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B3F" w:rsidRPr="00D36613" w:rsidRDefault="00495B3F" w:rsidP="00D36613">
      <w:pPr>
        <w:pStyle w:val="1"/>
        <w:jc w:val="center"/>
        <w:rPr>
          <w:rFonts w:ascii="Times New Roman" w:hAnsi="Times New Roman"/>
        </w:rPr>
      </w:pPr>
      <w:r w:rsidRPr="00D36613">
        <w:rPr>
          <w:rFonts w:ascii="Times New Roman" w:hAnsi="Times New Roman"/>
        </w:rPr>
        <w:t>ГОСТ Р 50574-2002.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3)</w:t>
      </w:r>
    </w:p>
    <w:p w:rsidR="00495B3F" w:rsidRPr="00D36613" w:rsidRDefault="00495B3F" w:rsidP="00495B3F">
      <w:pPr>
        <w:pStyle w:val="formattext"/>
        <w:jc w:val="right"/>
      </w:pPr>
      <w:r w:rsidRPr="00D36613">
        <w:br/>
        <w:t>ГОСТ Р 50574-2002  </w:t>
      </w:r>
    </w:p>
    <w:p w:rsidR="00495B3F" w:rsidRPr="00D36613" w:rsidRDefault="00495B3F" w:rsidP="00495B3F">
      <w:pPr>
        <w:pStyle w:val="formattext"/>
        <w:jc w:val="right"/>
      </w:pPr>
      <w:r w:rsidRPr="00D36613">
        <w:br/>
        <w:t>Группа Д25</w:t>
      </w:r>
    </w:p>
    <w:p w:rsidR="00495B3F" w:rsidRPr="00D36613" w:rsidRDefault="00495B3F" w:rsidP="00495B3F">
      <w:pPr>
        <w:pStyle w:val="headertext"/>
        <w:jc w:val="center"/>
      </w:pPr>
      <w:r w:rsidRPr="00D36613">
        <w:t>     </w:t>
      </w:r>
      <w:r w:rsidRPr="00D36613">
        <w:br/>
        <w:t>     </w:t>
      </w:r>
      <w:r w:rsidRPr="00D36613">
        <w:br/>
        <w:t>ГОСУДАРСТВЕННЫЙ СТАНДАРТ РОССИЙСКОЙ ФЕДЕРАЦИИ</w:t>
      </w:r>
      <w:r w:rsidRPr="00D36613">
        <w:br/>
        <w:t>     </w:t>
      </w:r>
      <w:r w:rsidRPr="00D36613">
        <w:br/>
        <w:t>АВТОМОБИЛИ, АВТОБУСЫ И МОТОЦИКЛЫ ОПЕРАТИВНЫХ СЛУЖБ</w:t>
      </w:r>
    </w:p>
    <w:p w:rsidR="00495B3F" w:rsidRPr="00D36613" w:rsidRDefault="00495B3F" w:rsidP="00495B3F">
      <w:pPr>
        <w:pStyle w:val="headertext"/>
        <w:jc w:val="center"/>
      </w:pPr>
      <w:r w:rsidRPr="00D36613">
        <w:br/>
        <w:t>     </w:t>
      </w:r>
      <w:r w:rsidRPr="00D36613">
        <w:br/>
        <w:t>ЦВЕТОГРАФИЧЕСКИЕ СХЕМЫ, ОПОЗНАВАТЕЛЬНЫЕ ЗНАКИ, НАДПИСИ, СПЕЦИАЛЬНЫЕ СВЕТОВЫЕ И ЗВУКОВЫЕ СИГНАЛЫ</w:t>
      </w:r>
    </w:p>
    <w:p w:rsidR="00495B3F" w:rsidRPr="00D36613" w:rsidRDefault="00495B3F" w:rsidP="00495B3F">
      <w:pPr>
        <w:pStyle w:val="headertext"/>
        <w:jc w:val="center"/>
        <w:rPr>
          <w:lang w:val="en-US"/>
        </w:rPr>
      </w:pPr>
      <w:r w:rsidRPr="00D36613">
        <w:t>     </w:t>
      </w:r>
      <w:r w:rsidRPr="006B4FA9">
        <w:rPr>
          <w:lang w:val="en-US"/>
        </w:rPr>
        <w:br/>
      </w:r>
      <w:r w:rsidRPr="00D36613">
        <w:t>Общие</w:t>
      </w:r>
      <w:r w:rsidRPr="00D36613">
        <w:rPr>
          <w:lang w:val="en-US"/>
        </w:rPr>
        <w:t xml:space="preserve"> </w:t>
      </w:r>
      <w:r w:rsidRPr="00D36613">
        <w:t>требования</w:t>
      </w:r>
    </w:p>
    <w:p w:rsidR="00495B3F" w:rsidRPr="00D36613" w:rsidRDefault="00495B3F" w:rsidP="00495B3F">
      <w:pPr>
        <w:pStyle w:val="headertext"/>
        <w:jc w:val="center"/>
      </w:pPr>
      <w:r w:rsidRPr="00D36613">
        <w:rPr>
          <w:lang w:val="en-US"/>
        </w:rPr>
        <w:t>     </w:t>
      </w:r>
      <w:r w:rsidRPr="00D36613">
        <w:rPr>
          <w:lang w:val="en-US"/>
        </w:rPr>
        <w:br/>
        <w:t>Automobiles, buses and motorcycles of emergency services. Colours diagrams,</w:t>
      </w:r>
      <w:r w:rsidRPr="00D36613">
        <w:rPr>
          <w:lang w:val="en-US"/>
        </w:rPr>
        <w:br/>
        <w:t xml:space="preserve"> identification symbols, inscriptions, special light and sound signals. </w:t>
      </w:r>
      <w:r w:rsidRPr="00D36613">
        <w:t>General requirements</w:t>
      </w:r>
    </w:p>
    <w:p w:rsidR="00495B3F" w:rsidRPr="00D36613" w:rsidRDefault="00495B3F" w:rsidP="00495B3F">
      <w:pPr>
        <w:pStyle w:val="formattext"/>
      </w:pPr>
      <w:r w:rsidRPr="00D36613">
        <w:br/>
        <w:t>     </w:t>
      </w:r>
      <w:r w:rsidRPr="00D36613">
        <w:br/>
        <w:t>ОКС 01.070</w:t>
      </w:r>
    </w:p>
    <w:p w:rsidR="00495B3F" w:rsidRPr="00D36613" w:rsidRDefault="00495B3F" w:rsidP="00495B3F">
      <w:pPr>
        <w:pStyle w:val="formattext"/>
      </w:pPr>
      <w:r w:rsidRPr="00D36613">
        <w:t>01.075</w:t>
      </w:r>
      <w:r w:rsidRPr="00D36613">
        <w:br/>
        <w:t>         43.040.20</w:t>
      </w:r>
    </w:p>
    <w:p w:rsidR="00495B3F" w:rsidRPr="00D36613" w:rsidRDefault="00495B3F" w:rsidP="00495B3F">
      <w:pPr>
        <w:pStyle w:val="formattext"/>
      </w:pPr>
      <w:r w:rsidRPr="00D36613">
        <w:t>43.160</w:t>
      </w:r>
    </w:p>
    <w:p w:rsidR="00495B3F" w:rsidRPr="00D36613" w:rsidRDefault="00495B3F" w:rsidP="00495B3F">
      <w:pPr>
        <w:pStyle w:val="formattext"/>
      </w:pPr>
      <w:r w:rsidRPr="00D36613">
        <w:t>ОКП 45 2300</w:t>
      </w:r>
    </w:p>
    <w:p w:rsidR="00495B3F" w:rsidRPr="00D36613" w:rsidRDefault="00495B3F" w:rsidP="00495B3F">
      <w:pPr>
        <w:pStyle w:val="formattext"/>
        <w:jc w:val="right"/>
      </w:pPr>
      <w:r w:rsidRPr="00D36613">
        <w:t>Дата введения 2004-01-01</w:t>
      </w:r>
    </w:p>
    <w:p w:rsidR="00495B3F" w:rsidRPr="00D36613" w:rsidRDefault="00495B3F" w:rsidP="00495B3F">
      <w:pPr>
        <w:pStyle w:val="headertext"/>
        <w:jc w:val="center"/>
      </w:pPr>
      <w:r w:rsidRPr="00D36613">
        <w:t>     </w:t>
      </w:r>
      <w:r w:rsidRPr="00D36613">
        <w:br/>
        <w:t>     </w:t>
      </w:r>
      <w:r w:rsidRPr="00D36613">
        <w:br/>
      </w:r>
    </w:p>
    <w:p w:rsidR="00495B3F" w:rsidRPr="00D36613" w:rsidRDefault="00495B3F" w:rsidP="00495B3F">
      <w:pPr>
        <w:pStyle w:val="headertext"/>
        <w:jc w:val="center"/>
      </w:pPr>
    </w:p>
    <w:p w:rsidR="00495B3F" w:rsidRPr="00D36613" w:rsidRDefault="00495B3F" w:rsidP="00495B3F">
      <w:pPr>
        <w:pStyle w:val="headertext"/>
        <w:jc w:val="center"/>
      </w:pPr>
    </w:p>
    <w:p w:rsidR="00495B3F" w:rsidRPr="00D36613" w:rsidRDefault="00495B3F" w:rsidP="00495B3F">
      <w:pPr>
        <w:pStyle w:val="headertext"/>
        <w:jc w:val="center"/>
      </w:pPr>
    </w:p>
    <w:p w:rsidR="00495B3F" w:rsidRPr="00D36613" w:rsidRDefault="00495B3F" w:rsidP="00495B3F">
      <w:pPr>
        <w:pStyle w:val="headertext"/>
        <w:jc w:val="center"/>
      </w:pPr>
      <w:r w:rsidRPr="00D36613">
        <w:t>Предисловие</w:t>
      </w:r>
    </w:p>
    <w:p w:rsidR="00495B3F" w:rsidRPr="00D36613" w:rsidRDefault="00495B3F" w:rsidP="00495B3F">
      <w:pPr>
        <w:pStyle w:val="formattext"/>
      </w:pPr>
      <w:r w:rsidRPr="00D36613">
        <w:lastRenderedPageBreak/>
        <w:t>1 РАЗРАБОТАН И ВНЕСЕН Техническим комитетом по стандартизации ТК 278 "Безопасность дорожного движения"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2 ПРИНЯТ И ВВЕДЕН В ДЕЙСТВИЕ Постановлением Госстандарта России от 15 декабря 2002 г. N 473-ст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3 Стандарт соответствует требованиям постановлений Правительства Российской Федерации от 4 января 2000 г. N 2 "Об упорядочении установки и использования на транспортных средствах специальных сигналов и особых государственных регистрационных знаков" и от 23 января 2002 г. N 35 "Об особых государственных регистрационных знаках и специальных сигналах, используемых на транспортных средствах"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 xml:space="preserve">4 ВЗАМЕН </w:t>
      </w:r>
      <w:r w:rsidRPr="006B4FA9">
        <w:t>ГОСТ Р 50574-93</w:t>
      </w:r>
      <w:r w:rsidRPr="00D36613">
        <w:br/>
        <w:t>     </w:t>
      </w:r>
      <w:r w:rsidRPr="00D36613">
        <w:br/>
        <w:t xml:space="preserve">     ВНЕСЕНЫ: </w:t>
      </w:r>
      <w:r w:rsidRPr="006B4FA9">
        <w:t>Изменение N 1</w:t>
      </w:r>
      <w:r w:rsidRPr="00D36613">
        <w:t xml:space="preserve">, утвержденное и введенное в действие Приказом Федерального агентства по техническому регулированию и метрологии от 18.12.2008 N 535-ст с 01.04.2009; </w:t>
      </w:r>
      <w:r w:rsidRPr="006B4FA9">
        <w:t>Изменение N 2</w:t>
      </w:r>
      <w:r w:rsidRPr="00D36613">
        <w:t xml:space="preserve">, утвержденное и введенное в действие Приказом Федерального агентства по техническому регулированию и метрологии от 06.04.2009 N 123-ст с 01.10.2009; </w:t>
      </w:r>
      <w:r w:rsidRPr="006B4FA9">
        <w:t>Изменение N 3</w:t>
      </w:r>
      <w:r w:rsidRPr="00D36613">
        <w:t xml:space="preserve">, утвержденное и введенное в действие </w:t>
      </w:r>
      <w:r w:rsidRPr="006B4FA9">
        <w:t>Приказом Федерального агентства по техническому регулированию и метрологии от 15.02.2012 N 8-ст</w:t>
      </w:r>
      <w:r w:rsidRPr="00D36613">
        <w:t xml:space="preserve"> c 01.04.2012; </w:t>
      </w:r>
      <w:r w:rsidRPr="006B4FA9">
        <w:t>Изменение N 4</w:t>
      </w:r>
      <w:r w:rsidRPr="00D36613">
        <w:t>, утвержденное и введенное в действие Приказом Росстандарта от 06.03.2013 N 8-ст c 01.04.2013</w:t>
      </w:r>
    </w:p>
    <w:p w:rsidR="00495B3F" w:rsidRPr="00D36613" w:rsidRDefault="00495B3F" w:rsidP="00495B3F">
      <w:pPr>
        <w:pStyle w:val="formattext"/>
      </w:pPr>
      <w:r w:rsidRPr="00D36613">
        <w:br/>
        <w:t>     Изменения N 1, 2, 3, 4 внесены изготовителем базы данных по тексту ИУС N 3, 2009 год, ИУС N 6, 2009 год, ИУС N 4, 2012 год, ИУС N 5, 2013 год</w:t>
      </w:r>
    </w:p>
    <w:p w:rsidR="00495B3F" w:rsidRPr="00D36613" w:rsidRDefault="00495B3F" w:rsidP="00495B3F">
      <w:pPr>
        <w:pStyle w:val="headertext"/>
      </w:pPr>
      <w:r w:rsidRPr="00D36613">
        <w:t>     1 Область применения  </w:t>
      </w:r>
    </w:p>
    <w:p w:rsidR="00495B3F" w:rsidRPr="00D36613" w:rsidRDefault="00495B3F" w:rsidP="00495B3F">
      <w:pPr>
        <w:pStyle w:val="formattext"/>
      </w:pPr>
      <w:r w:rsidRPr="00D36613">
        <w:br/>
        <w:t>     Настоящий стандарт распространяется на автомобили, автобусы и мотоциклы (далее - транспортные средства), оборудованные в соответствии с назначением и принадлежащие оперативным службам: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а) скорой медицинской помощи;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б) пожарной охраны;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в) полиции;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г) военной автомобильной инспекции (ВАИ);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д) аварийно-спасательных;</w:t>
      </w:r>
      <w:r w:rsidRPr="00D36613">
        <w:br/>
        <w:t>               </w:t>
      </w:r>
    </w:p>
    <w:p w:rsidR="00495B3F" w:rsidRPr="00D36613" w:rsidRDefault="00495B3F" w:rsidP="00495B3F">
      <w:pPr>
        <w:pStyle w:val="formattext"/>
      </w:pPr>
      <w:r w:rsidRPr="00D36613">
        <w:t>е) органов федеральной службы безопасности;</w:t>
      </w:r>
      <w:r w:rsidRPr="00D36613">
        <w:br/>
        <w:t>     </w:t>
      </w:r>
      <w:r w:rsidRPr="00D36613">
        <w:br/>
      </w:r>
      <w:r w:rsidRPr="00D36613">
        <w:lastRenderedPageBreak/>
        <w:t>     ж) следственных органов Следственного комитета Российской Федерации;</w:t>
      </w:r>
      <w:r w:rsidRPr="00D36613">
        <w:br/>
        <w:t>     </w:t>
      </w:r>
      <w:r w:rsidRPr="00D36613">
        <w:br/>
        <w:t>     и) органов по контролю за оборотом наркотических средств и психотропных веществ.</w:t>
      </w:r>
      <w:r w:rsidRPr="00D36613">
        <w:br/>
        <w:t>     </w:t>
      </w:r>
      <w:r w:rsidRPr="00D36613">
        <w:br/>
        <w:t>     Стандарт устанавливает общие требования к цветографическим схемам наружных поверхностей транспортных средств оперативных служб и ее элементам, а также технические требования к устанавливаемым специальным световым и звуковым сигналам.</w:t>
      </w:r>
      <w:r w:rsidRPr="00D36613">
        <w:br/>
        <w:t>     </w:t>
      </w:r>
      <w:r w:rsidRPr="00D36613">
        <w:br/>
        <w:t>     Настоящий стандарт в части требований к специальным световым (проблесковым маячкам синего цвета) и звуковым сигналам также распространяется на транспортные средства министерств, ведомств и организаций по перечню, утверждаемому Правительством Российской Федерации, на которые при отсутствии цветографических схем могут устанавливаться специальные световые и звуковые сигналы.</w:t>
      </w:r>
      <w:r w:rsidRPr="00D36613">
        <w:br/>
        <w:t>     </w:t>
      </w:r>
      <w:r w:rsidRPr="00D36613">
        <w:br/>
        <w:t>     На наружных поверхностях транспортных средств оперативных служб надписи и рисунки рекламного содержания не допускаются.</w:t>
      </w:r>
      <w:r w:rsidRPr="00D36613">
        <w:br/>
        <w:t>     </w:t>
      </w:r>
      <w:r w:rsidRPr="00D36613">
        <w:br/>
        <w:t>     Не допускается использование согласно настоящему стандарту цветографических схем, специальных световых и звуковых сигналов на транспортных средствах, не относящихся к оперативным службам.</w:t>
      </w:r>
      <w:r w:rsidRPr="00D36613">
        <w:br/>
        <w:t>     </w:t>
      </w:r>
      <w:r w:rsidRPr="00D36613">
        <w:br/>
        <w:t>     Стандарт не распространяется на транспортные средства оперативных служб, не предназначенные для эксплуатации на автомобильных дорогах общего пользования.</w:t>
      </w:r>
      <w:r w:rsidRPr="00D36613">
        <w:br/>
        <w:t>     </w:t>
      </w:r>
      <w:r w:rsidRPr="00D36613">
        <w:br/>
        <w:t>     Требования стандарта направлены на выделение и идентификацию транспортных средств оперативных служб в транспортном потоке для обеспечения безопасности дорожного движения при выполнении ими неотложных служебных заданий, а также на унификацию их цветового оформления.</w:t>
      </w:r>
      <w:r w:rsidRPr="00D36613">
        <w:br/>
        <w:t>     </w:t>
      </w:r>
      <w:r w:rsidRPr="00D36613">
        <w:br/>
        <w:t>     Требования настоящего стандарта являются обязательными.</w:t>
      </w:r>
      <w:r w:rsidRPr="00D36613">
        <w:br/>
        <w:t>            </w:t>
      </w:r>
      <w:r w:rsidRPr="00D36613">
        <w:br/>
        <w:t>     После введения в действие настоящего стандарта транспортные средства оперативных служб, зарегистрированные в Государственной инспекции безопасности дорожного движения Министерства внутренних дел Российской Федерации (далее - Госавтоинспекция) или иных органах, определяемых Правительством Российской Федерации, должны быть приведены в соответствие с настоящим стандартом до 01.01.2010.</w:t>
      </w:r>
      <w:r w:rsidRPr="00D36613">
        <w:br/>
        <w:t>     </w:t>
      </w:r>
      <w:r w:rsidRPr="00D36613">
        <w:br/>
        <w:t xml:space="preserve">     (Измененная редакция, Изм. N </w:t>
      </w:r>
      <w:r w:rsidRPr="006B4FA9">
        <w:t>1</w:t>
      </w:r>
      <w:r w:rsidRPr="00D36613">
        <w:t xml:space="preserve">, </w:t>
      </w:r>
      <w:r w:rsidRPr="006B4FA9">
        <w:t>2</w:t>
      </w:r>
      <w:r w:rsidRPr="00D36613">
        <w:t xml:space="preserve">, </w:t>
      </w:r>
      <w:r w:rsidRPr="006B4FA9">
        <w:t>3</w:t>
      </w:r>
      <w:r w:rsidRPr="00D36613">
        <w:t xml:space="preserve">, </w:t>
      </w:r>
      <w:r w:rsidRPr="006B4FA9">
        <w:t>4</w:t>
      </w:r>
      <w:r w:rsidRPr="00D36613">
        <w:t>).</w:t>
      </w:r>
      <w:r w:rsidRPr="00D36613">
        <w:br/>
        <w:t>     </w:t>
      </w:r>
      <w:r w:rsidRPr="00D36613">
        <w:br/>
        <w:t>   </w:t>
      </w:r>
    </w:p>
    <w:p w:rsidR="00495B3F" w:rsidRPr="00D36613" w:rsidRDefault="00495B3F" w:rsidP="00495B3F">
      <w:pPr>
        <w:pStyle w:val="2"/>
        <w:rPr>
          <w:rFonts w:ascii="Times New Roman" w:hAnsi="Times New Roman"/>
        </w:rPr>
      </w:pPr>
      <w:r w:rsidRPr="00D36613">
        <w:rPr>
          <w:rFonts w:ascii="Times New Roman" w:hAnsi="Times New Roman"/>
        </w:rPr>
        <w:t>2 Нормативные ссылки</w:t>
      </w:r>
    </w:p>
    <w:p w:rsidR="00495B3F" w:rsidRPr="00D36613" w:rsidRDefault="00495B3F" w:rsidP="00495B3F">
      <w:pPr>
        <w:pStyle w:val="formattext"/>
      </w:pPr>
      <w:r w:rsidRPr="00D36613">
        <w:br/>
        <w:t>     В настоящем стандарте использованы ссылки на следующие стандарты:</w:t>
      </w:r>
      <w:r w:rsidRPr="00D36613">
        <w:br/>
        <w:t>     </w:t>
      </w:r>
      <w:r w:rsidRPr="00D36613">
        <w:br/>
        <w:t>     </w:t>
      </w:r>
      <w:r w:rsidRPr="006B4FA9">
        <w:t>ГОСТ 9.032-74</w:t>
      </w:r>
      <w:r w:rsidRPr="00D36613">
        <w:t xml:space="preserve"> Единая система защиты от коррозии и старения. Покрытия лакокрасочные. Группы, технические требования и обозначения</w:t>
      </w:r>
      <w:r w:rsidRPr="00D36613">
        <w:br/>
        <w:t>     </w:t>
      </w:r>
      <w:r w:rsidRPr="00D36613">
        <w:br/>
        <w:t>     </w:t>
      </w:r>
      <w:r w:rsidRPr="006B4FA9">
        <w:t>ГОСТ 19715-74</w:t>
      </w:r>
      <w:r w:rsidRPr="00D36613">
        <w:t xml:space="preserve"> Эмблема Красного Креста. Форма, размеры и порядок применения</w:t>
      </w:r>
      <w:r w:rsidRPr="00D36613">
        <w:br/>
        <w:t>     </w:t>
      </w:r>
      <w:r w:rsidRPr="00D36613">
        <w:br/>
        <w:t>     </w:t>
      </w:r>
      <w:r w:rsidRPr="006B4FA9">
        <w:t>ГОСТ Р 12.4.026-2001</w:t>
      </w:r>
      <w:r w:rsidRPr="00D36613">
        <w:t xml:space="preserve"> 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</w:t>
      </w:r>
      <w:r w:rsidRPr="00D36613">
        <w:br/>
        <w:t>             </w:t>
      </w:r>
      <w:r w:rsidRPr="00D36613">
        <w:br/>
      </w:r>
      <w:r w:rsidRPr="00D36613">
        <w:lastRenderedPageBreak/>
        <w:t>     </w:t>
      </w:r>
      <w:r w:rsidRPr="006B4FA9">
        <w:t>ГОСТ Р 41.4-99</w:t>
      </w:r>
      <w:r w:rsidRPr="00D36613">
        <w:t xml:space="preserve"> (Правила ЕЭК ООН N 4) Единообразные предписания, касающиеся официального утверждения приспособлений для освещения заднего номерного знака механических транспортных средств (за исключением мотоциклов) и их прицепов</w:t>
      </w:r>
      <w:r w:rsidRPr="00D36613">
        <w:br/>
        <w:t>     </w:t>
      </w:r>
      <w:r w:rsidRPr="00D36613">
        <w:br/>
        <w:t>     </w:t>
      </w:r>
      <w:r w:rsidRPr="006B4FA9">
        <w:t>ГОСТ Р 41.6-99</w:t>
      </w:r>
      <w:r w:rsidRPr="00D36613">
        <w:t xml:space="preserve"> (Правила ЕЭК ООН N 6) Единообразные предписания, касающиеся официального утверждения указателей поворота механических транспортных средств и их прицепов</w:t>
      </w:r>
      <w:r w:rsidRPr="00D36613">
        <w:br/>
        <w:t>     </w:t>
      </w:r>
      <w:r w:rsidRPr="00D36613">
        <w:br/>
        <w:t>     </w:t>
      </w:r>
      <w:r w:rsidRPr="006B4FA9">
        <w:t>ГОСТ Р 41.7-99</w:t>
      </w:r>
      <w:r w:rsidRPr="00D36613">
        <w:t xml:space="preserve"> (Правила ЕЭК ООН N 7) Единообразные предписания, касающиеся официального утверждения передних габаритных огней, задних габаритных (боковых) огней, сигналов торможения и контурных огней механических транспортных средств (за исключением мотоциклов) и их прицепов</w:t>
      </w:r>
      <w:r w:rsidRPr="00D36613">
        <w:br/>
        <w:t>     </w:t>
      </w:r>
      <w:r w:rsidRPr="00D36613">
        <w:br/>
        <w:t>     </w:t>
      </w:r>
      <w:r w:rsidRPr="006B4FA9">
        <w:t>ГОСТ Р 41.23-99</w:t>
      </w:r>
      <w:r w:rsidRPr="00D36613">
        <w:t xml:space="preserve"> (Правила ЕЭК ООН N 23) Единообразные предписания, касающиеся официального утверждения задних фар механических транспортных средств и их прицепов</w:t>
      </w:r>
      <w:r w:rsidRPr="00D36613">
        <w:br/>
        <w:t>     </w:t>
      </w:r>
      <w:r w:rsidRPr="00D36613">
        <w:br/>
        <w:t>     </w:t>
      </w:r>
      <w:r w:rsidRPr="006B4FA9">
        <w:t>ГОСТ Р 41.38-99</w:t>
      </w:r>
      <w:r w:rsidRPr="00D36613">
        <w:t xml:space="preserve"> (Правила ЕЭК ООН N 38) Единообразные предписания, касающиеся официального утверждения задних противотуманных огней механических транспортных средств и их прицепов</w:t>
      </w:r>
      <w:r w:rsidRPr="00D36613">
        <w:br/>
        <w:t>     </w:t>
      </w:r>
      <w:r w:rsidRPr="00D36613">
        <w:br/>
        <w:t>     </w:t>
      </w:r>
      <w:r w:rsidRPr="006B4FA9">
        <w:t>ГОСТ Р 41.65-99</w:t>
      </w:r>
      <w:r w:rsidRPr="00D36613">
        <w:t xml:space="preserve"> (Правила ЕЭК ООН N 65) Единообразные предписания, касающиеся официального утверждения специальных предупреждающих огней для автотранспортных средств</w:t>
      </w:r>
      <w:r w:rsidRPr="00D36613">
        <w:br/>
        <w:t>     </w:t>
      </w:r>
      <w:r w:rsidRPr="00D36613">
        <w:br/>
        <w:t>     </w:t>
      </w:r>
      <w:r w:rsidRPr="006B4FA9">
        <w:t>ГОСТ Р 41.77-99</w:t>
      </w:r>
      <w:r w:rsidRPr="00D36613">
        <w:t xml:space="preserve"> (Правила ЕЭК ООН N 77) Единообразные предписания, касающиеся официального утверждения стояночных фонарей механических транспортных средств</w:t>
      </w:r>
      <w:r w:rsidRPr="00D36613">
        <w:br/>
        <w:t>     </w:t>
      </w:r>
      <w:r w:rsidRPr="00D36613">
        <w:br/>
        <w:t>     </w:t>
      </w:r>
      <w:r w:rsidRPr="006B4FA9">
        <w:t>ГОСТ Р 41.91-99</w:t>
      </w:r>
      <w:r w:rsidRPr="00D36613">
        <w:t xml:space="preserve"> (Правила ЕЭК ООН N 91) Единообразные предписания, касающиеся официального утверждения боковых габаритных фонарей для механических транспортных средств и их прицепов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6B4FA9">
        <w:t>ГОСТ Р 41.104-2002</w:t>
      </w:r>
      <w:r w:rsidRPr="00D36613">
        <w:t xml:space="preserve"> (Правила ЕЭК ООН N 104) Единообразные предписания, касающиеся сертификации светоотражающей маркировки для транспортных средств большой длины и грузоподъемности</w:t>
      </w:r>
      <w:r w:rsidRPr="00D36613">
        <w:br/>
        <w:t>     </w:t>
      </w:r>
      <w:r w:rsidRPr="00D36613">
        <w:br/>
        <w:t>     </w:t>
      </w:r>
      <w:r w:rsidRPr="006B4FA9">
        <w:t>ГОСТ Р 52290-2004</w:t>
      </w:r>
      <w:r w:rsidRPr="00D36613">
        <w:t xml:space="preserve"> Технические средства организации дорожного движения. Знаки дорожные. Общие технические требования</w:t>
      </w:r>
      <w:r w:rsidRPr="00D36613">
        <w:br/>
        <w:t>     </w:t>
      </w:r>
      <w:r w:rsidRPr="00D36613">
        <w:br/>
        <w:t xml:space="preserve">     (Измененная редакция, Изм. N </w:t>
      </w:r>
      <w:r w:rsidRPr="006B4FA9">
        <w:t>1</w:t>
      </w:r>
      <w:r w:rsidRPr="00D36613">
        <w:t xml:space="preserve">, </w:t>
      </w:r>
      <w:r w:rsidRPr="006B4FA9">
        <w:t>3</w:t>
      </w:r>
      <w:r w:rsidRPr="00D36613">
        <w:t>).</w:t>
      </w:r>
      <w:r w:rsidRPr="00D36613">
        <w:br/>
        <w:t>                         </w:t>
      </w:r>
      <w:r w:rsidRPr="00D36613">
        <w:br/>
        <w:t>     </w:t>
      </w:r>
    </w:p>
    <w:p w:rsidR="00495B3F" w:rsidRPr="00D36613" w:rsidRDefault="00495B3F" w:rsidP="00495B3F">
      <w:pPr>
        <w:pStyle w:val="2"/>
        <w:rPr>
          <w:rFonts w:ascii="Times New Roman" w:hAnsi="Times New Roman"/>
        </w:rPr>
      </w:pPr>
      <w:r w:rsidRPr="00D36613">
        <w:rPr>
          <w:rFonts w:ascii="Times New Roman" w:hAnsi="Times New Roman"/>
        </w:rPr>
        <w:t>3 Определения</w:t>
      </w:r>
    </w:p>
    <w:p w:rsidR="00495B3F" w:rsidRPr="00D36613" w:rsidRDefault="00495B3F" w:rsidP="00495B3F">
      <w:pPr>
        <w:pStyle w:val="formattext"/>
      </w:pPr>
      <w:r w:rsidRPr="00D36613">
        <w:br/>
        <w:t>     В настоящем стандарте использованы следующие термины с соответствующими определениями: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3.1 величина освечивания: Произведение силы света (кд) на время свечения (с) источника света.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lastRenderedPageBreak/>
        <w:t>3.2 декоративные полосы: Горизонтальные полосы контрастирующего цвета по отношению к основному цвету транспортного средства, нанесенные на боковые и иные его поверхности, являющиеся отличительным признаком, который обеспечивает мгновенное зрительное восприятие транспортного средства и выделение его из общего транспортного потока.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3.3 доминирующая длина волны: Длина волны, которая расположена в центре тяжести кривой спектрального распределения энергии.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3.4 информационные надписи: Надписи, содержащие текстовую информацию о ведомственной принадлежности и/или функциональном назначении транспортного средства.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3.5 контрастирующие цвета цветографической схемы: Цвета декоративных полос, отличающиеся от основного цвета транспортного средства по трем параметрам восприятия: цветовому тону, насыщенности и светлоте.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3.6 насыщенность: Свойство зрительного восприятия человека, позволяющее оценивать пропорцию чистого хроматического (спектрального или пурпурного) цвета, заключающуюся в полном цветовом ощущении.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3.7 опознавательные знаки: Графическое изображение информации, информирующее о ведомственной принадлежности и/или функциональном назначении транспортного средства; к опознавательным знакам относятся гербы, эмблемы, логотипы и т.п.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3.8 основной цвет цветографической схемы: Цвет покрытия, занимающего наибольшую площадь наружной поверхности транспортного средства.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3.9 продолжительность свечения: Период времени, в течение которого сила света вспышки специального светового сигнала превышает 10% максимальной силы света.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3.10 светлота: Свойство зрительного ощущения, вследствие которого тело кажется пропускающим или рассеивающим более или менее значительную часть падающего на него света; психофизиологически это свойство близко фотометрической величине - коэффициенту яркости.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3.11 специальный звуковой сигнал: Устройство, предназначенное для подачи в условиях дорожного движения специальных звуковых сигналов определенного спектрального состава; устройство не является штатным составным элементом конструкции транспортного средства в качестве звукового сигнала, отличаясь от него спектральным составом издаваемых звуков, и устанавливается в/на транспортное средство дополнительно по специальному разрешению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 xml:space="preserve">3.12 специальный световой сигнал (проблесковый маячок): Устройство, предназначенное для подачи в условиях дорожного движения проблесковых световых сигналов установленных цветов, частоты мигания и продолжительности свечения; устройство не является штатным составным элементом конструкции транспортного средства в качестве внешнего светового </w:t>
      </w:r>
      <w:r w:rsidRPr="00D36613">
        <w:lastRenderedPageBreak/>
        <w:t>прибора и устанавливается на него дополнительно по специальному разрешению.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3.13 угол видимости: Угол в горизонтальной плоскости, проходящей через центр источника излучения, в пределах которого световой сигнал, подаваемый проблесковым маячком, не экранируется деталями транспортного средства, на котором он установлен.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3.14 цветовой тон: Свойство зрительного ощущения человека, определяемое словами: "синий", "зеленый", "желтый" и т.п.; психофизиологически это свойство близко колориметрической величине - доминирующей длине волны.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3.15 цветографическая схема: Графическое изображение компоновки, конфигурации и композиционной взаимосвязи основного цвета, декоративных полос, опознавательных знаков и информационных надписей, нанесенных на наружные поверхности транспортных средств.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3.16 световозвращение: Отражение светового потока, возвращающегося в направлении, близком направлению его излучения.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3.17 коэффициент световозвращения (</w:t>
      </w:r>
      <w:r w:rsidR="005E280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25pt;height:10.5pt"/>
        </w:pict>
      </w:r>
      <w:r w:rsidRPr="00D36613">
        <w:t xml:space="preserve">): Результат деления силы света </w:t>
      </w:r>
      <w:r w:rsidR="005E280C">
        <w:pict>
          <v:shape id="_x0000_i1026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75pt;height:12.75pt"/>
        </w:pict>
      </w:r>
      <w:r w:rsidRPr="00D36613">
        <w:t xml:space="preserve">на плоскости световозвращающей поверхности </w:t>
      </w:r>
      <w:r w:rsidR="005E280C">
        <w:pict>
          <v:shape id="_x0000_i1027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75pt;height:12.75pt"/>
        </w:pict>
      </w:r>
      <w:r w:rsidRPr="00D36613">
        <w:t xml:space="preserve">на ее площадь: </w:t>
      </w:r>
      <w:r w:rsidR="00921E57">
        <w:rPr>
          <w:noProof/>
        </w:rPr>
        <w:drawing>
          <wp:inline distT="0" distB="0" distL="0" distR="0">
            <wp:extent cx="571500" cy="180975"/>
            <wp:effectExtent l="19050" t="0" r="0" b="0"/>
            <wp:docPr id="4" name="Рисунок 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6613">
        <w:t xml:space="preserve">. Коэффициент световозвращения </w:t>
      </w:r>
      <w:r w:rsidR="005E280C">
        <w:pict>
          <v:shape id="_x0000_i1028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4.25pt;height:12.75pt"/>
        </w:pict>
      </w:r>
      <w:r w:rsidRPr="00D36613">
        <w:t>выражается в кд·м</w:t>
      </w:r>
      <w:r w:rsidR="005E280C">
        <w:pict>
          <v:shape id="_x0000_i1029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75pt;height:17.25pt"/>
        </w:pict>
      </w:r>
      <w:r w:rsidRPr="00D36613">
        <w:t>·лк</w:t>
      </w:r>
      <w:r w:rsidR="005E280C">
        <w:pict>
          <v:shape id="_x0000_i1030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.75pt;height:17.25pt"/>
        </w:pict>
      </w:r>
      <w:r w:rsidRPr="00D36613">
        <w:t>[1].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 xml:space="preserve">3.16, 3.17 (Введены дополнительно, </w:t>
      </w:r>
      <w:r w:rsidRPr="006B4FA9">
        <w:t>Изм. N 1</w:t>
      </w:r>
      <w:r w:rsidRPr="00D36613">
        <w:t>).</w:t>
      </w:r>
      <w:r w:rsidRPr="00D36613">
        <w:br/>
        <w:t>     </w:t>
      </w:r>
      <w:r w:rsidRPr="00D36613">
        <w:br/>
        <w:t>     </w:t>
      </w:r>
    </w:p>
    <w:p w:rsidR="00495B3F" w:rsidRPr="00D36613" w:rsidRDefault="00495B3F" w:rsidP="00495B3F">
      <w:pPr>
        <w:pStyle w:val="2"/>
        <w:rPr>
          <w:rFonts w:ascii="Times New Roman" w:hAnsi="Times New Roman"/>
        </w:rPr>
      </w:pPr>
      <w:r w:rsidRPr="00D36613">
        <w:rPr>
          <w:rFonts w:ascii="Times New Roman" w:hAnsi="Times New Roman"/>
        </w:rPr>
        <w:t>4 Требования к цветографическим схемам</w:t>
      </w:r>
    </w:p>
    <w:p w:rsidR="00495B3F" w:rsidRPr="00D36613" w:rsidRDefault="00495B3F" w:rsidP="00495B3F">
      <w:pPr>
        <w:pStyle w:val="formattext"/>
      </w:pPr>
      <w:r w:rsidRPr="00D36613">
        <w:t>4.1 Состав цветографических схем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4.1.1 Цветографические схемы наружных поверхностей транспортных средств оперативных служб состоят из следующих элементов: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а) основного цвета наружных поверхностей транспортного средства;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б) декоративных полос;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в) информационных надписей;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г) опознавательных знаков.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lastRenderedPageBreak/>
        <w:t>4.1.2 Цветографические схемы транспортных средств оперативных служб должны соответствовать рисункам приложения А.</w:t>
      </w:r>
      <w:r w:rsidRPr="00D36613">
        <w:br/>
        <w:t>     </w:t>
      </w:r>
      <w:r w:rsidRPr="00D36613">
        <w:br/>
        <w:t>     Примечания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1 Транспортные средства (включая их марки и модели) в приложении А изображены условно.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2 На транспортных средствах полиции, Госавтоинспекции и военной автоинспекции допускаются любые цветографические схемы, примеры которых приведены на рисунках А.10-А.20. При этом правую дверь салона кузова-фургона транспортного средства, изображенного на рисунке А.16, в контрастирующий цвет, соответствующий цвету декоративных полос, не окрашивают. Для транспортных средств, изображенных на рисунке А.18, вместо панельной краски допускается применение декоративных полос.</w:t>
      </w:r>
      <w:r w:rsidRPr="00D36613">
        <w:br/>
        <w:t>     </w:t>
      </w:r>
      <w:r w:rsidRPr="00D36613">
        <w:br/>
        <w:t>     </w:t>
      </w:r>
      <w:r w:rsidRPr="00D36613">
        <w:br/>
        <w:t xml:space="preserve">     (Измененная редакция, </w:t>
      </w:r>
      <w:r w:rsidRPr="006B4FA9">
        <w:t>Изм. N 3</w:t>
      </w:r>
      <w:r w:rsidRPr="00D36613">
        <w:t>).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4.1.3 На правую и левую стороны транспортных средств наносят одинаковые по виду, цвету, размеру и размещению цветографические схемы.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4.1.4 Рама и детали ходовой части, передний и задний буфера безопасности (за исключением транспортных средств противопожарной службы), подножки кабин, диски колес, элементы дополнительного оборудования кузова (кронштейны и корпуса зеркал заднего вида, противотуманных фар, фонарей и прожекторов) могут иметь покрытие, выполненное предприятием - изготовителем транспортного средства, шасси или этих изделий.</w:t>
      </w:r>
      <w:r w:rsidRPr="00D36613">
        <w:br/>
        <w:t>     </w:t>
      </w:r>
      <w:r w:rsidRPr="00D36613">
        <w:br/>
        <w:t>     Примечания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1 Допускается не наносить цветографические схемы на детали, имеющие гальваническое покрытие, а также изготовленные из алюминиевых и медных сплавов или неметаллических материалов (резина, стекло, пластмасса, брезент и т.д.), за исключением поверхностей, выполненных из дерева или стеклопластика.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2 Допускается не наносить декоративные полосы на решетки радиаторов и элементы оборудования, установленного на буферах безопасности транспортного средства.</w:t>
      </w:r>
      <w:r w:rsidRPr="00D36613">
        <w:br/>
        <w:t>          </w:t>
      </w:r>
    </w:p>
    <w:p w:rsidR="00495B3F" w:rsidRPr="00D36613" w:rsidRDefault="00495B3F" w:rsidP="00495B3F">
      <w:pPr>
        <w:pStyle w:val="formattext"/>
      </w:pPr>
      <w:r w:rsidRPr="00D36613">
        <w:t>4.2 Цвета основные и декоративных полос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4.2.1 Основные цвета покрытий наружных поверхностей транспортных средств оперативных служб должны соответствовать указанным в таблице 1.</w:t>
      </w:r>
      <w:r w:rsidRPr="00D36613">
        <w:br/>
        <w:t>     </w:t>
      </w:r>
      <w:r w:rsidRPr="00D36613">
        <w:br/>
        <w:t>     Примечание - Цветометрические характеристики лакокрасочных покрытий наружных поверхностей транспортных средств оперативных служб и рекомендуемые цвета лакокрасочных материалов приведены в приложении В.</w:t>
      </w:r>
      <w:r w:rsidRPr="00D36613">
        <w:br/>
        <w:t>                    </w:t>
      </w:r>
      <w:r w:rsidRPr="00D36613">
        <w:br/>
        <w:t>     </w:t>
      </w:r>
      <w:r w:rsidRPr="00D36613">
        <w:br/>
      </w:r>
      <w:r w:rsidRPr="00D36613">
        <w:lastRenderedPageBreak/>
        <w:t>Таблица 1 - Цвета покрытия наружных поверхностей транспортных средств оперативных служб</w:t>
      </w:r>
      <w:r w:rsidRPr="00D36613">
        <w:br/>
        <w:t>    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304"/>
        <w:gridCol w:w="1832"/>
        <w:gridCol w:w="2591"/>
      </w:tblGrid>
      <w:tr w:rsidR="00495B3F" w:rsidRPr="00D36613" w:rsidTr="00495B3F">
        <w:trPr>
          <w:trHeight w:val="15"/>
          <w:tblCellSpacing w:w="15" w:type="dxa"/>
        </w:trPr>
        <w:tc>
          <w:tcPr>
            <w:tcW w:w="6653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2033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2957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Вид оперативной службы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Основные цвета покрытия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Цвета декоративных полос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Скорая медицинская помощь: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66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spacing w:after="240" w:afterAutospacing="0"/>
            </w:pPr>
            <w:r w:rsidRPr="00D36613">
              <w:t>а) автомобили классов А и В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Белый</w:t>
            </w:r>
            <w:r w:rsidRPr="00D36613">
              <w:br/>
            </w:r>
            <w:r w:rsidRPr="00D36613">
              <w:br/>
              <w:t>Лимонный</w:t>
            </w:r>
            <w:r w:rsidR="005E280C">
              <w:pict>
                <v:shape id="_x0000_i1031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9.75pt;height:17.25pt"/>
              </w:pic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Красный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66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б) автомобили класса С (реанимобили)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Лимонный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Красный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Пожарная охрана</w:t>
            </w:r>
            <w:r w:rsidR="005E280C">
              <w:pict>
                <v:shape id="_x0000_i1032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Красный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Белый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Полиция, Госавтоинспекция</w:t>
            </w:r>
            <w:r w:rsidR="005E280C">
              <w:pict>
                <v:shape id="_x0000_i1033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25pt;height:17.25pt"/>
              </w:pic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Белый</w:t>
            </w:r>
            <w:r w:rsidR="005E280C">
              <w:pict>
                <v:shape id="_x0000_i1034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Синий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Военная автомобильная инспекция: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66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а) легковые автомобили, маломестные автобусы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Белый</w:t>
            </w:r>
            <w:r w:rsidR="005E280C">
              <w:pict>
                <v:shape id="_x0000_i1035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Синий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66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б) полноприводные легковые и грузопассажирские автомобили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Защитный</w:t>
            </w:r>
            <w:r w:rsidRPr="00D36613">
              <w:br/>
            </w:r>
            <w:r w:rsidRPr="00D36613">
              <w:br/>
              <w:t>Белый</w:t>
            </w:r>
            <w:r w:rsidR="005E280C">
              <w:pict>
                <v:shape id="_x0000_i1036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Синий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66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в) грузовые автомобили и мотоциклы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Защитный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Синий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Аварийно-спасательные службы: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Белый</w:t>
            </w:r>
            <w:r w:rsidR="005E280C">
              <w:pict>
                <v:shape id="_x0000_i1037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Двухцветный: оранжевый, синий</w:t>
            </w:r>
            <w:r w:rsidR="005E280C">
              <w:pict>
                <v:shape id="_x0000_i1038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25pt;height:17.25pt"/>
              </w:pic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Органы федеральной службы безопасности: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66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а) пресечение террористических актов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Черный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Трехцветный: "белый-синий-красный"</w:t>
            </w:r>
            <w:r w:rsidR="005E280C">
              <w:pict>
                <v:shape id="_x0000_i1039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66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б) разминирование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Желтый</w:t>
            </w:r>
            <w:r w:rsidRPr="00D36613">
              <w:br/>
            </w:r>
            <w:r w:rsidRPr="00D36613">
              <w:br/>
              <w:t>Серый</w:t>
            </w:r>
            <w:r w:rsidRPr="00D36613">
              <w:br/>
            </w:r>
            <w:r w:rsidRPr="00D36613">
              <w:br/>
              <w:t>Зеленый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Синий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665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в) пресечение нарушений режима Государственной границы Российской Федерации</w:t>
            </w:r>
          </w:p>
        </w:tc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Светло-серый</w:t>
            </w:r>
            <w:r w:rsidRPr="00D36613">
              <w:br/>
            </w:r>
            <w:r w:rsidRPr="00D36613">
              <w:br/>
              <w:t>Черный</w:t>
            </w:r>
            <w:r w:rsidRPr="00D36613">
              <w:br/>
            </w:r>
            <w:r w:rsidRPr="00D36613">
              <w:br/>
              <w:t>Зеленый</w:t>
            </w:r>
          </w:p>
        </w:tc>
        <w:tc>
          <w:tcPr>
            <w:tcW w:w="295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Двухцветный: зеленый, синий</w:t>
            </w:r>
            <w:r w:rsidR="005E280C">
              <w:pict>
                <v:shape id="_x0000_i1040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Следственные органы Следственного комитета Российской Федерации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Синий</w:t>
            </w:r>
            <w:r w:rsidRPr="00D36613">
              <w:br/>
            </w:r>
            <w:r w:rsidRPr="00D36613">
              <w:br/>
              <w:t>Черный</w: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Красный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66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Органы по контролю за оборотом наркотических средств и психотропных веществ</w:t>
            </w:r>
            <w:r w:rsidR="005E280C">
              <w:pict>
                <v:shape id="_x0000_i1041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25pt;height:17.25pt"/>
              </w:pic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Белый</w:t>
            </w:r>
            <w:r w:rsidR="005E280C">
              <w:pict>
                <v:shape id="_x0000_i1042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</w:p>
        </w:tc>
        <w:tc>
          <w:tcPr>
            <w:tcW w:w="29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Синий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1164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5E280C">
            <w:pPr>
              <w:pStyle w:val="formattext"/>
            </w:pPr>
            <w:r>
              <w:pict>
                <v:shape id="_x0000_i1043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9.75pt;height:17.25pt"/>
              </w:pict>
            </w:r>
            <w:r w:rsidR="00495B3F" w:rsidRPr="00D36613">
              <w:t>Допускается по согласованию с заказчиком.</w:t>
            </w:r>
            <w:r w:rsidR="00495B3F" w:rsidRPr="00D36613">
              <w:br/>
            </w:r>
            <w:r w:rsidR="00495B3F" w:rsidRPr="00D36613">
              <w:br/>
              <w:t>     </w:t>
            </w:r>
            <w:r>
              <w:pict>
                <v:shape id="_x0000_i1044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  <w:r w:rsidR="00495B3F" w:rsidRPr="00D36613">
              <w:t xml:space="preserve"> Допускается окраска передних дверей грузовых автомобилей в цвета декоративных полос.</w:t>
            </w:r>
            <w:r w:rsidR="00495B3F" w:rsidRPr="00D36613">
              <w:br/>
              <w:t>      </w:t>
            </w:r>
          </w:p>
          <w:p w:rsidR="00495B3F" w:rsidRPr="00D36613" w:rsidRDefault="005E280C">
            <w:pPr>
              <w:pStyle w:val="formattext"/>
            </w:pPr>
            <w:r>
              <w:lastRenderedPageBreak/>
              <w:pict>
                <v:shape id="_x0000_i1045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25pt;height:17.25pt"/>
              </w:pict>
            </w:r>
            <w:r w:rsidR="00495B3F" w:rsidRPr="00D36613">
              <w:t>Для легковых автомобилей и маломестных автобусов полиции, Госавтоинспекции и органов по контролю за оборотом наркотических средств и психотропных веществ допускается использование в качестве основного цвета "бежевый" с номером 609гл, 610гл по "Картотеке образцов цвета лакокрасочных материалов" [3].</w:t>
            </w:r>
            <w:r w:rsidR="00495B3F" w:rsidRPr="00D36613">
              <w:br/>
              <w:t>     </w:t>
            </w:r>
            <w:r w:rsidR="00495B3F" w:rsidRPr="00D36613">
              <w:br/>
              <w:t>     </w:t>
            </w:r>
            <w:r>
              <w:pict>
                <v:shape id="_x0000_i1046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  <w:r w:rsidR="00495B3F" w:rsidRPr="00D36613">
              <w:t xml:space="preserve"> Для легковых автомобилей и маломестных автобусов ВАИ Минобороны, полиции, Госавтоинспекции, МЧС России и органов по контролю за оборотом наркотических средств и психотропных веществ допускается использование в качестве основного цвета "светло-серебристый" типа "металлик".   </w:t>
            </w:r>
            <w:r w:rsidR="00495B3F" w:rsidRPr="00D36613">
              <w:br/>
              <w:t>        </w:t>
            </w:r>
            <w:r w:rsidR="00495B3F" w:rsidRPr="00D36613">
              <w:br/>
              <w:t>     </w:t>
            </w:r>
            <w:r>
              <w:pict>
                <v:shape id="_x0000_i1047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25pt;height:17.25pt"/>
              </w:pict>
            </w:r>
            <w:r w:rsidR="00495B3F" w:rsidRPr="00D36613">
              <w:t xml:space="preserve"> Полоса синего цвета имеет ширину не более </w:t>
            </w:r>
            <w:r>
              <w:pict>
                <v:shape id="_x0000_i1048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5pt;height:18pt"/>
              </w:pict>
            </w:r>
            <w:r w:rsidR="00495B3F" w:rsidRPr="00D36613">
              <w:t>от ширины декоративной полосы оранжевого цвета и наносится вдоль ее оси симметрии.</w:t>
            </w:r>
            <w:r w:rsidR="00495B3F" w:rsidRPr="00D36613">
              <w:br/>
              <w:t>     </w:t>
            </w:r>
            <w:r w:rsidR="00495B3F" w:rsidRPr="00D36613">
              <w:br/>
              <w:t>     </w:t>
            </w:r>
            <w:r>
              <w:pict>
                <v:shape id="_x0000_i1049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  <w:r w:rsidR="00495B3F" w:rsidRPr="00D36613">
              <w:t xml:space="preserve"> Декоративные полосы, равные по ширине, размещаются одна под другой.</w:t>
            </w:r>
            <w:r w:rsidR="00495B3F" w:rsidRPr="00D36613">
              <w:br/>
              <w:t>     </w:t>
            </w:r>
            <w:r w:rsidR="00495B3F" w:rsidRPr="00D36613">
              <w:br/>
              <w:t>     </w:t>
            </w:r>
            <w:r>
              <w:pict>
                <v:shape id="_x0000_i1050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  <w:r w:rsidR="00495B3F" w:rsidRPr="00D36613">
              <w:t xml:space="preserve"> Полоса зеленого цвета имеет ширину не более 3/5 от ширины декоративной полосы синего цвета и наносится вдоль ее оси симметрии.</w:t>
            </w:r>
          </w:p>
        </w:tc>
      </w:tr>
    </w:tbl>
    <w:p w:rsidR="00495B3F" w:rsidRPr="00D36613" w:rsidRDefault="00495B3F" w:rsidP="00495B3F">
      <w:pPr>
        <w:pStyle w:val="formattext"/>
      </w:pPr>
      <w:r w:rsidRPr="00D36613">
        <w:lastRenderedPageBreak/>
        <w:br/>
        <w:t>     </w:t>
      </w:r>
      <w:r w:rsidRPr="00D36613">
        <w:br/>
        <w:t xml:space="preserve">     (Измененная редакция, Изм. N </w:t>
      </w:r>
      <w:r w:rsidRPr="006B4FA9">
        <w:t>1</w:t>
      </w:r>
      <w:r w:rsidRPr="00D36613">
        <w:t xml:space="preserve">, </w:t>
      </w:r>
      <w:r w:rsidRPr="006B4FA9">
        <w:t>2</w:t>
      </w:r>
      <w:r w:rsidRPr="00D36613">
        <w:t xml:space="preserve">, </w:t>
      </w:r>
      <w:r w:rsidRPr="006B4FA9">
        <w:t>3</w:t>
      </w:r>
      <w:r w:rsidRPr="00D36613">
        <w:t xml:space="preserve">, </w:t>
      </w:r>
      <w:r w:rsidRPr="006B4FA9">
        <w:t>4</w:t>
      </w:r>
      <w:r w:rsidRPr="00D36613">
        <w:t>).</w:t>
      </w:r>
      <w:r w:rsidRPr="00D36613">
        <w:br/>
        <w:t>              </w:t>
      </w:r>
    </w:p>
    <w:p w:rsidR="00495B3F" w:rsidRPr="00D36613" w:rsidRDefault="00495B3F" w:rsidP="00495B3F">
      <w:pPr>
        <w:pStyle w:val="formattext"/>
      </w:pPr>
      <w:r w:rsidRPr="00D36613">
        <w:t>4.2.2 Цветовые сочетания основные и декоративных полос могут быть любыми из приведенных в таблице 1 для оперативной службы конкретного вида, но должны быть одинаковы для всех наружных элементов одного транспортного средства.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4.2.3 Для нанесения декоративных полос используют самоклеящиеся пленки, в том числе со световозвращающим покрытием, а также лакокрасочные материалы в соответствии с нормой цветности, указанной в таблице приложения В.</w:t>
      </w:r>
      <w:r w:rsidRPr="00D36613">
        <w:br/>
        <w:t>     </w:t>
      </w:r>
      <w:r w:rsidRPr="00D36613">
        <w:br/>
        <w:t>     Цвета декоративных полос, выполненных с использованием самоклеящихся пленок, должны находиться в пределах зоны, ограниченной координатами цветности, указанными в таблице 1а для соответствующего минимального коэффициента яркости.</w:t>
      </w:r>
      <w:r w:rsidRPr="00D36613">
        <w:br/>
        <w:t>     </w:t>
      </w:r>
      <w:r w:rsidRPr="00D36613">
        <w:br/>
        <w:t>     </w:t>
      </w:r>
      <w:r w:rsidRPr="00D36613">
        <w:br/>
        <w:t>Таблица 1а - Цветометрические характеристики декоративных полос</w:t>
      </w:r>
      <w:r w:rsidRPr="00D36613">
        <w:br/>
        <w:t>    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25"/>
        <w:gridCol w:w="874"/>
        <w:gridCol w:w="1353"/>
        <w:gridCol w:w="1235"/>
        <w:gridCol w:w="1117"/>
        <w:gridCol w:w="1235"/>
        <w:gridCol w:w="2188"/>
      </w:tblGrid>
      <w:tr w:rsidR="00495B3F" w:rsidRPr="00D36613" w:rsidTr="00495B3F">
        <w:trPr>
          <w:trHeight w:val="15"/>
          <w:tblCellSpacing w:w="15" w:type="dxa"/>
        </w:trPr>
        <w:tc>
          <w:tcPr>
            <w:tcW w:w="1848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1109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1663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1478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1294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1478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2402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Цвет покрытия</w:t>
            </w:r>
          </w:p>
        </w:tc>
        <w:tc>
          <w:tcPr>
            <w:tcW w:w="702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Координаты цветности угловых точек допустимых цветовых областей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 xml:space="preserve">Минимальный коэффициент яркости </w:t>
            </w:r>
            <w:r w:rsidR="005E280C">
              <w:pict>
                <v:shape id="_x0000_i1051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27pt;height:17.25pt"/>
              </w:pict>
            </w:r>
            <w:r w:rsidRPr="00D36613">
              <w:t>, %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Белый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x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0,303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0,368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0,340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0,274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15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у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0,300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0,366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0,393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0,329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Красный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x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0,648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0,735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0,629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0,565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2,5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у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0,351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0,265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0,281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0,346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Синий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x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0,140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0,244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0,190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0,065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1,0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у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0,035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0,210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0,255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0,216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Оранжевый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x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0,558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0,636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0,570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0,506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7,0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у</w: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0,352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0,364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0,429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0,404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Зеленый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5E280C">
            <w:pPr>
              <w:pStyle w:val="formattext"/>
              <w:jc w:val="center"/>
            </w:pPr>
            <w:r>
              <w:pict>
                <v:shape id="_x0000_i1052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9.75pt;height:9.75pt"/>
              </w:pic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0,026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0,166</w:t>
            </w:r>
          </w:p>
        </w:tc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0,286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0,207</w:t>
            </w:r>
          </w:p>
        </w:tc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1,0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5E280C">
            <w:pPr>
              <w:pStyle w:val="formattext"/>
              <w:jc w:val="center"/>
            </w:pPr>
            <w:r>
              <w:pict>
                <v:shape id="_x0000_i1053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9.75pt;height:12.75pt"/>
              </w:pict>
            </w:r>
          </w:p>
        </w:tc>
        <w:tc>
          <w:tcPr>
            <w:tcW w:w="166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0,399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0,346</w:t>
            </w:r>
          </w:p>
        </w:tc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0,446</w:t>
            </w:r>
          </w:p>
        </w:tc>
        <w:tc>
          <w:tcPr>
            <w:tcW w:w="147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0,771</w:t>
            </w: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</w:tr>
    </w:tbl>
    <w:p w:rsidR="00495B3F" w:rsidRPr="00D36613" w:rsidRDefault="00495B3F" w:rsidP="00495B3F">
      <w:pPr>
        <w:pStyle w:val="formattext"/>
      </w:pPr>
      <w:r w:rsidRPr="00D36613">
        <w:br/>
        <w:t>     </w:t>
      </w:r>
      <w:r w:rsidRPr="00D36613">
        <w:br/>
        <w:t xml:space="preserve">     (Измененная редакция, Изм. N </w:t>
      </w:r>
      <w:r w:rsidRPr="006B4FA9">
        <w:t>1</w:t>
      </w:r>
      <w:r w:rsidRPr="00D36613">
        <w:t xml:space="preserve">, </w:t>
      </w:r>
      <w:r w:rsidRPr="006B4FA9">
        <w:t>2</w:t>
      </w:r>
      <w:r w:rsidRPr="00D36613">
        <w:t>).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4.2.4 Ширина декоративных полос, нанесенных на боковые поверхности грузовых автомобилей и автобусов, должна быть от 150 до 230 мм. Ширину декоративных полос, наносимых на боковые поверхности легковых и грузопассажирских автомобилей, определяют с учетом конфигурации указанных поверхностей.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4.2.5 Ширина каждой из двух параллельных декоративных полос, нанесенных на переднюю и заднюю части транспортного средства симметрично относительно его продольной оси, должна быть от 120 до 180 мм с расстоянием между полосами (90±5) мм.</w:t>
      </w:r>
      <w:r w:rsidRPr="00D36613">
        <w:br/>
        <w:t>          </w:t>
      </w:r>
    </w:p>
    <w:p w:rsidR="00495B3F" w:rsidRPr="00D36613" w:rsidRDefault="00495B3F" w:rsidP="00495B3F">
      <w:pPr>
        <w:pStyle w:val="formattext"/>
      </w:pPr>
      <w:r w:rsidRPr="00D36613">
        <w:t>4.3 Информационные надписи и опознавательные знаки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4.3.1 Информационные надписи и опознавательные знаки (за исключением гербов и эмблем), наносимые на поверхности транспортного средства, имеющие основной цвет, должны иметь цвет декоративной полосы: на декоративной полосе белого цвета - основного цвета; на декоративной полосе прочих цветов - белого цвета.</w:t>
      </w:r>
      <w:r w:rsidRPr="00D36613">
        <w:br/>
        <w:t>     </w:t>
      </w:r>
      <w:r w:rsidRPr="00D36613">
        <w:br/>
        <w:t>     Примечания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1 Цвет информационных надписей и опознавательных знаков, наносимых на транспортные средства с трехцветной или двухцветной декоративной полосой, настоящим стандартом не регламентируют, а устанавливают нормативными правовыми актами федеральных органов исполнительной власти и организаций, в структуру которых входят соответствующие оперативные службы, исходя из условий обеспечения восприятия и контрастности надписей и знаков по отношению к основному цвету транспортного средства.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2 На трехцветную и двухцветную декоративные полосы (за исключением декоративных полос транспортных средств, используемых для проведения неотложных действий по пресечению нарушений режима Государственной границы Российской Федерации) информационные надписи и опознавательные знаки не наносят.</w:t>
      </w:r>
      <w:r w:rsidRPr="00D36613">
        <w:br/>
        <w:t>     </w:t>
      </w:r>
      <w:r w:rsidRPr="00D36613">
        <w:br/>
        <w:t>     </w:t>
      </w:r>
      <w:r w:rsidRPr="00D36613">
        <w:br/>
        <w:t xml:space="preserve">     (Измененная редакция, Изм. N </w:t>
      </w:r>
      <w:r w:rsidRPr="006B4FA9">
        <w:t>1</w:t>
      </w:r>
      <w:r w:rsidRPr="00D36613">
        <w:t xml:space="preserve">, </w:t>
      </w:r>
      <w:r w:rsidRPr="006B4FA9">
        <w:t>2</w:t>
      </w:r>
      <w:r w:rsidRPr="00D36613">
        <w:t>).</w:t>
      </w:r>
      <w:r w:rsidRPr="00D36613">
        <w:br/>
        <w:t>          </w:t>
      </w:r>
    </w:p>
    <w:p w:rsidR="00495B3F" w:rsidRPr="00D36613" w:rsidRDefault="00495B3F" w:rsidP="00495B3F">
      <w:pPr>
        <w:pStyle w:val="formattext"/>
      </w:pPr>
      <w:r w:rsidRPr="00D36613">
        <w:t>4.3.2 Способ нанесения информационных надписей и опознавательных знаков не нормируют. При их нанесении методом окрашивания должны выполняться требования раздела 5.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lastRenderedPageBreak/>
        <w:t>4.3.3 Изображения и цвета гербов и эмблем должны соответствовать требованиям нормативных правовых актов о порядке их применения, описании и изображении.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4.3.4 Содержание информационных надписей и опознавательных знаков - согласно таблице 2.</w:t>
      </w:r>
      <w:r w:rsidRPr="00D36613">
        <w:br/>
        <w:t>     </w:t>
      </w:r>
      <w:r w:rsidRPr="00D36613">
        <w:br/>
        <w:t>     </w:t>
      </w:r>
      <w:r w:rsidRPr="00D36613">
        <w:br/>
        <w:t>Таблица 2 - Информационные надписи и опознавательные знаки</w:t>
      </w:r>
      <w:r w:rsidRPr="00D36613">
        <w:br/>
        <w:t>    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556"/>
        <w:gridCol w:w="5075"/>
        <w:gridCol w:w="1096"/>
      </w:tblGrid>
      <w:tr w:rsidR="00495B3F" w:rsidRPr="00D36613" w:rsidTr="00495B3F">
        <w:trPr>
          <w:trHeight w:val="15"/>
          <w:tblCellSpacing w:w="15" w:type="dxa"/>
        </w:trPr>
        <w:tc>
          <w:tcPr>
            <w:tcW w:w="4250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6098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1109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Вид оперативной службы</w:t>
            </w:r>
          </w:p>
        </w:tc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Информационная надпись и опознавательный знак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Высота букв, мм, не менее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Скорая медицинская помощь:</w:t>
            </w:r>
            <w:r w:rsidRPr="00D36613">
              <w:br/>
            </w:r>
            <w:r w:rsidRPr="00D36613">
              <w:br/>
              <w:t>а) автомобили классов А и В</w:t>
            </w:r>
          </w:p>
        </w:tc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"СКОРАЯ МЕДИЦИНСКАЯ ПОМОЩЬ", номер больницы, гаража, эмблема "Красный Крест"</w:t>
            </w:r>
            <w:r w:rsidR="005E280C">
              <w:pict>
                <v:shape id="_x0000_i1054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9.75pt;height:17.25pt"/>
              </w:pic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60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4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б) автомобили класса С (реанимобили)</w:t>
            </w:r>
          </w:p>
        </w:tc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"СКОРАЯ МЕДИЦИНСКАЯ ПОМОЩЬ", "РЕАНИМАЦИЯ", номер больницы, гаража, эмблема "Красный Крест"</w:t>
            </w:r>
            <w:r w:rsidR="005E280C">
              <w:pict>
                <v:shape id="_x0000_i1055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9.75pt;height:17.25pt"/>
              </w:pic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Пожарная охрана</w:t>
            </w:r>
          </w:p>
        </w:tc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Номер пожарной части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200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4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Наименование города, эмблема МЧС России, буквенно-цифровое обозначение автомобиля</w:t>
            </w:r>
            <w:r w:rsidR="005E280C">
              <w:pict>
                <v:shape id="_x0000_i1056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60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Полиция</w:t>
            </w:r>
          </w:p>
        </w:tc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"ПОЛИЦИЯ", буквенно-цифровое обозначение автомобиля</w:t>
            </w:r>
            <w:r w:rsidR="005E280C">
              <w:pict>
                <v:shape id="_x0000_i1057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25pt;height:17.25pt"/>
              </w:pic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60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Госавтоинспекция</w:t>
            </w:r>
          </w:p>
        </w:tc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"ПОЛИЦИЯ", "ГОСАВТОИНСПЕКЦИЯ"</w:t>
            </w:r>
            <w:r w:rsidR="005E280C">
              <w:pict>
                <v:shape id="_x0000_i1058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25pt;height:17.25pt"/>
              </w:pict>
            </w:r>
            <w:r w:rsidRPr="00D36613">
              <w:br/>
              <w:t> </w:t>
            </w:r>
            <w:r w:rsidRPr="00D36613">
              <w:br/>
              <w:t>или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6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"ПОЛИЦИЯ",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60,</w:t>
            </w:r>
            <w:r w:rsidRPr="00D36613">
              <w:br/>
              <w:t> 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4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60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"ДПС"</w:t>
            </w:r>
            <w:r w:rsidR="005E280C">
              <w:pict>
                <v:shape id="_x0000_i1059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25pt;height:17.25pt"/>
              </w:pic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200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Военная автомобильная инспекция</w:t>
            </w:r>
          </w:p>
        </w:tc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"ВОЕННАЯ АВТОИНСПЕКЦИЯ", буквенно-цифровое обозначение автомобиля, "ВАИ"</w:t>
            </w:r>
            <w:r w:rsidR="005E280C">
              <w:pict>
                <v:shape id="_x0000_i1060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  <w:r w:rsidRPr="00D36613">
              <w:t>;</w: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60,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4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60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Геральдический знак - эмблема Вооруженных Сил Российской Федерации</w:t>
            </w:r>
            <w:r w:rsidR="005E280C">
              <w:pict>
                <v:shape id="_x0000_i1061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25pt;height:17.25pt"/>
              </w:pic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200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Аварийно-спасательные службы</w:t>
            </w:r>
          </w:p>
        </w:tc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"АВАРИЙНО-СПАСАТЕЛЬНАЯ СЛУЖБА", ведомственная, территориальная или иная принадлежность, номер подразделения, буквенно-цифровое обозначение автомобиля</w:t>
            </w:r>
            <w:r w:rsidR="005E280C">
              <w:pict>
                <v:shape id="_x0000_i1062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60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Органы федеральной службы безопасности</w:t>
            </w:r>
            <w:r w:rsidR="005E280C">
              <w:pict>
                <v:shape id="_x0000_i1063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  <w:r w:rsidRPr="00D36613">
              <w:t>:</w:t>
            </w:r>
          </w:p>
        </w:tc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а) пресечение террористических актов</w:t>
            </w:r>
          </w:p>
        </w:tc>
        <w:tc>
          <w:tcPr>
            <w:tcW w:w="6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Информационные надписи не регламентируются</w: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60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425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б) разминирование</w:t>
            </w:r>
          </w:p>
        </w:tc>
        <w:tc>
          <w:tcPr>
            <w:tcW w:w="6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"ФСБ РОССИИ",</w:t>
            </w:r>
            <w:r w:rsidRPr="00D36613">
              <w:br/>
            </w:r>
            <w:r w:rsidRPr="00D36613">
              <w:lastRenderedPageBreak/>
              <w:t>Геральдический знак - эмблема органов федеральной службы безопасности</w:t>
            </w:r>
            <w:r w:rsidR="005E280C">
              <w:pict>
                <v:shape id="_x0000_i1064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25pt;height:17.25pt"/>
              </w:pic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lastRenderedPageBreak/>
              <w:t>60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425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lastRenderedPageBreak/>
              <w:t>в) пресечение нарушений режима Государственной границы Российской Федерации</w:t>
            </w:r>
          </w:p>
        </w:tc>
        <w:tc>
          <w:tcPr>
            <w:tcW w:w="60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"ПОГРАНИЧНАЯ СЛУЖБА ФСБ РОССИИ"</w:t>
            </w:r>
            <w:r w:rsidR="005E280C">
              <w:pict>
                <v:shape id="_x0000_i1065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25pt;height:17.25pt"/>
              </w:pict>
            </w:r>
            <w:r w:rsidRPr="00D36613">
              <w:t>,</w:t>
            </w:r>
            <w:r w:rsidRPr="00D36613">
              <w:br/>
              <w:t>Геральдический знак - эмблема органов федеральной службы безопасности</w:t>
            </w:r>
            <w:r w:rsidR="005E280C">
              <w:pict>
                <v:shape id="_x0000_i1066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25pt;height:17.25pt"/>
              </w:pict>
            </w:r>
          </w:p>
        </w:tc>
        <w:tc>
          <w:tcPr>
            <w:tcW w:w="110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60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Следственные органы Следственного комитета Российской Федерации</w:t>
            </w:r>
          </w:p>
        </w:tc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"СЛЕДСТВЕННЫЙ КОМИТЕТ РОССИЙСКОЙ ФЕДЕРАЦИИ" или "СЛЕДСТВЕННЫЙ КОМИТЕТ", геральдический знак - эмблема Следственного комитета Российской Федерации</w:t>
            </w:r>
            <w:r w:rsidR="005E280C">
              <w:pict>
                <v:shape id="_x0000_i1067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5pt;height:17.25pt"/>
              </w:pic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60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4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Органы по контролю за оборотом наркотических средств и психотропных веществ</w:t>
            </w:r>
          </w:p>
        </w:tc>
        <w:tc>
          <w:tcPr>
            <w:tcW w:w="6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"ПОЛИЦИЯ ФСКН РОССИИ" и геральдический знак - эмблема ФСКН России</w:t>
            </w:r>
            <w:r w:rsidR="005E280C">
              <w:pict>
                <v:shape id="_x0000_i1068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5pt;height:17.25pt"/>
              </w:pict>
            </w:r>
          </w:p>
        </w:tc>
        <w:tc>
          <w:tcPr>
            <w:tcW w:w="1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60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1145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5E280C">
            <w:pPr>
              <w:pStyle w:val="formattext"/>
            </w:pPr>
            <w:r>
              <w:pict>
                <v:shape id="_x0000_i1069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9.75pt;height:17.25pt"/>
              </w:pict>
            </w:r>
            <w:r w:rsidR="00495B3F" w:rsidRPr="00D36613">
              <w:t xml:space="preserve">Номенклатура дополнительных информационных надписей и опознавательных знаков определяется органами здравоохранения; эмблему "Красный Крест" по </w:t>
            </w:r>
            <w:r w:rsidR="00495B3F" w:rsidRPr="006B4FA9">
              <w:t>ГОСТ 19715</w:t>
            </w:r>
            <w:r w:rsidR="00495B3F" w:rsidRPr="00D36613">
              <w:t xml:space="preserve"> наносят на боковых поверхностях автомобилей в качестве опознавательного знака, а также на крышу симметрично продольной оси транспортного средства в местах, обеспечивающих ее видимость сверху. Яркость эмблемы на крыше автомобиля должна быть не менее яркости декоративных полос, а ее размеры - вписываться в квадрат со стороной не менее 400 мм.</w:t>
            </w:r>
            <w:r w:rsidR="00495B3F" w:rsidRPr="00D36613">
              <w:br/>
            </w:r>
            <w:r w:rsidR="00495B3F" w:rsidRPr="00D36613">
              <w:br/>
              <w:t>     </w:t>
            </w:r>
            <w:r>
              <w:pict>
                <v:shape id="_x0000_i1070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  <w:r w:rsidR="00495B3F" w:rsidRPr="00D36613">
              <w:t xml:space="preserve"> На автомобилях и автобусах пожарной охраны размер, место положения и начертание эмблемы МЧС России определяются МЧС России.</w:t>
            </w:r>
            <w:r w:rsidR="00495B3F" w:rsidRPr="00D36613">
              <w:br/>
            </w:r>
            <w:r w:rsidR="00495B3F" w:rsidRPr="00D36613">
              <w:br/>
              <w:t>     </w:t>
            </w:r>
            <w:r>
              <w:pict>
                <v:shape id="_x0000_i1071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25pt;height:17.25pt"/>
              </w:pict>
            </w:r>
            <w:r w:rsidR="00495B3F" w:rsidRPr="00D36613">
              <w:t xml:space="preserve"> На боковые поверхности автомобилей и автобусов допускается также наносить дополнительные надписи (например "ДЕЖУРНАЯ ЧАСТЬ", "ЛАБОРАТОРИЯ КРИМИНАЛИСТИЧЕСКАЯ", "ЛАБОРАТОРИЯ ДОРОЖНАЯ", наименование города), дополнительные знаки, изображение гербов республик в составе Российской Федерации, края, области, автономного образования, городов Москвы и Санкт-Петербурга или геральдического знака (эмблемы) Министерства внутренних дел Российской Федерации. Размеры гербов или геральдического знака не нормируют.</w:t>
            </w:r>
            <w:r w:rsidR="00495B3F" w:rsidRPr="00D36613">
              <w:br/>
            </w:r>
            <w:r w:rsidR="00495B3F" w:rsidRPr="00D36613">
              <w:br/>
              <w:t>     </w:t>
            </w:r>
            <w:r>
              <w:pict>
                <v:shape id="_x0000_i1072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  <w:r w:rsidR="00495B3F" w:rsidRPr="00D36613">
              <w:t xml:space="preserve"> Надпись "ВОЕННАЯ АВТОИНСПЕКЦИЯ" наносят на боковые двери легковых и грузопассажирских автомобилей, маломестных автобусов, а также задние части грузопассажирских автомобилей, маломестных автобусов; надпись "ВАИ" - на капоте и крышке багажника легковых автомобилей, ветровом щитке обтекателя и задние части бокового прицепа к мотоциклам, а также на капоте полноприводных легковых и грузопассажирских автомобилей, маломестных автобусов и боковые двери кабины грузовых автомобилей. Номенклатуру дополнительных информационных надписей, их размеры (за исключением высоты букв) и способы их размещения на транспортном средстве определяет Министерство обороны Российской Федерации.</w:t>
            </w:r>
            <w:r w:rsidR="00495B3F" w:rsidRPr="00D36613">
              <w:br/>
            </w:r>
            <w:r w:rsidR="00495B3F" w:rsidRPr="00D36613">
              <w:br/>
              <w:t>     </w:t>
            </w:r>
            <w:r>
              <w:pict>
                <v:shape id="_x0000_i1073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25pt;height:17.25pt"/>
              </w:pict>
            </w:r>
            <w:r w:rsidR="00495B3F" w:rsidRPr="00D36613">
              <w:t xml:space="preserve"> Геральдический знак - эмблему Вооруженных Сил Российской Федерации наносят на боковые поверхности транспортных средств в качестве опознавательного знака государственной принадлежности. Размеры и место положения геральдического знака определяет Министерство обороны Российской Федерации.</w:t>
            </w:r>
            <w:r w:rsidR="00495B3F" w:rsidRPr="00D36613">
              <w:br/>
            </w:r>
            <w:r w:rsidR="00495B3F" w:rsidRPr="00D36613">
              <w:br/>
            </w:r>
            <w:r w:rsidR="00495B3F" w:rsidRPr="00D36613">
              <w:lastRenderedPageBreak/>
              <w:t>     </w:t>
            </w:r>
            <w:r>
              <w:pict>
                <v:shape id="_x0000_i1074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  <w:r w:rsidR="00495B3F" w:rsidRPr="00D36613">
              <w:t xml:space="preserve"> Номенклатуру дополнительных информационных надписей и опознавательных знаков, их размеры (за исключением высоты букв) и правила размещения на транспортном средстве устанавливает МЧС России. Геральдический знак - эмблему МЧС России допускается наносить в качестве опознавательного знака, его размеры и правила размещения определяет МЧС России.</w:t>
            </w:r>
            <w:r w:rsidR="00495B3F" w:rsidRPr="00D36613">
              <w:br/>
              <w:t>     </w:t>
            </w:r>
            <w:r w:rsidR="00495B3F" w:rsidRPr="00D36613">
              <w:br/>
              <w:t>      </w:t>
            </w:r>
            <w:r>
              <w:pict>
                <v:shape id="_x0000_i1075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2pt;height:17.25pt"/>
              </w:pict>
            </w:r>
            <w:r w:rsidR="00495B3F" w:rsidRPr="00D36613">
              <w:t xml:space="preserve"> Номенклатуру дополнительных информационных надписей и опознавательных знаков, их размеры (за исключением высоты букв) и размещение на транспортном средстве устанавливает Федеральная служба безопасности Российской Федерации.</w:t>
            </w:r>
            <w:r w:rsidR="00495B3F" w:rsidRPr="00D36613">
              <w:br/>
              <w:t>     </w:t>
            </w:r>
            <w:r w:rsidR="00495B3F" w:rsidRPr="00D36613">
              <w:br/>
              <w:t>     </w:t>
            </w:r>
            <w:r>
              <w:pict>
                <v:shape id="_x0000_i1076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25pt;height:17.25pt"/>
              </w:pict>
            </w:r>
            <w:r w:rsidR="00495B3F" w:rsidRPr="00D36613">
              <w:t xml:space="preserve"> Геральдический знак - эмблему органов федеральной службы безопасности наносят на транспортные средства в качестве опознавательного знака, его размеры и правила размещения определяет Федеральная служба безопасности Российской Федерации.</w:t>
            </w:r>
            <w:r w:rsidR="00495B3F" w:rsidRPr="00D36613">
              <w:br/>
              <w:t>     </w:t>
            </w:r>
            <w:r w:rsidR="00495B3F" w:rsidRPr="00D36613">
              <w:br/>
              <w:t>     </w:t>
            </w:r>
            <w:r>
              <w:pict>
                <v:shape id="_x0000_i1077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25pt;height:17.25pt"/>
              </w:pict>
            </w:r>
            <w:r w:rsidR="00495B3F" w:rsidRPr="00D36613">
              <w:t xml:space="preserve"> На грузовые автомобили информационные надписи могут не наноситься.</w:t>
            </w:r>
            <w:r w:rsidR="00495B3F" w:rsidRPr="00D36613">
              <w:br/>
              <w:t>     </w:t>
            </w:r>
            <w:r w:rsidR="00495B3F" w:rsidRPr="00D36613">
              <w:br/>
              <w:t>     </w:t>
            </w:r>
            <w:r>
              <w:pict>
                <v:shape id="_x0000_i1078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5pt;height:17.25pt"/>
              </w:pict>
            </w:r>
            <w:r w:rsidR="00495B3F" w:rsidRPr="00D36613">
              <w:t xml:space="preserve"> Геральдический знак - эмблему Следственного комитета Российской Федерации наносят на транспортные средства в качестве опознавательного знака, его размеры и правила размещения определяет Следственный комитет Российской Федерации.</w:t>
            </w:r>
            <w:r w:rsidR="00495B3F" w:rsidRPr="00D36613">
              <w:br/>
              <w:t>     </w:t>
            </w:r>
            <w:r w:rsidR="00495B3F" w:rsidRPr="00D36613">
              <w:br/>
              <w:t>     </w:t>
            </w:r>
            <w:r>
              <w:pict>
                <v:shape id="_x0000_i1079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5pt;height:17.25pt"/>
              </w:pict>
            </w:r>
            <w:r w:rsidR="00495B3F" w:rsidRPr="00D36613">
              <w:t xml:space="preserve"> Номенклатуру дополнительных информационных надписей и опознавательных знаков, их размеры (за исключением высоты букв) и размещения на транспортном средстве устанавливает ФСКН России. Геральдический знак - эмблему ФСКН России наносят на транспортные средства в качестве опознавательного знака, его размеры и правила размещения определяет ФСКН России.</w:t>
            </w:r>
          </w:p>
        </w:tc>
      </w:tr>
    </w:tbl>
    <w:p w:rsidR="00495B3F" w:rsidRPr="00D36613" w:rsidRDefault="00495B3F" w:rsidP="00495B3F">
      <w:pPr>
        <w:pStyle w:val="formattext"/>
      </w:pPr>
      <w:r w:rsidRPr="00D36613">
        <w:lastRenderedPageBreak/>
        <w:br/>
        <w:t>     </w:t>
      </w:r>
      <w:r w:rsidRPr="00D36613">
        <w:br/>
        <w:t xml:space="preserve">     (Измененная редакция, Изм. N </w:t>
      </w:r>
      <w:r w:rsidRPr="006B4FA9">
        <w:t>1</w:t>
      </w:r>
      <w:r w:rsidRPr="00D36613">
        <w:t xml:space="preserve">, </w:t>
      </w:r>
      <w:r w:rsidRPr="006B4FA9">
        <w:t>2</w:t>
      </w:r>
      <w:r w:rsidRPr="00D36613">
        <w:t xml:space="preserve">, </w:t>
      </w:r>
      <w:r w:rsidRPr="006B4FA9">
        <w:t>3</w:t>
      </w:r>
      <w:r w:rsidRPr="00D36613">
        <w:t xml:space="preserve">, </w:t>
      </w:r>
      <w:r w:rsidRPr="006B4FA9">
        <w:t>4</w:t>
      </w:r>
      <w:r w:rsidRPr="00D36613">
        <w:t>).</w:t>
      </w:r>
      <w:r w:rsidRPr="00D36613">
        <w:br/>
        <w:t>              </w:t>
      </w:r>
    </w:p>
    <w:p w:rsidR="00495B3F" w:rsidRPr="00D36613" w:rsidRDefault="00495B3F" w:rsidP="00495B3F">
      <w:pPr>
        <w:pStyle w:val="formattext"/>
      </w:pPr>
      <w:r w:rsidRPr="00D36613">
        <w:t>4.3.5 Информационные надписи должны быть на русском языке, и могут быть дублированы на государственном языке республики в составе Российской Федерации.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 xml:space="preserve">4.3.6 Написание букв на русском языке и цифр - в соответствии с приложением Б (кроме надписей "ДПС", "ВАИ"), а на других языках - согласно </w:t>
      </w:r>
      <w:r w:rsidRPr="006B4FA9">
        <w:t>ГОСТ Р 52290</w:t>
      </w:r>
      <w:r w:rsidRPr="00D36613">
        <w:t>.</w:t>
      </w:r>
      <w:r w:rsidRPr="00D36613">
        <w:br/>
        <w:t>     </w:t>
      </w:r>
      <w:r w:rsidRPr="00D36613">
        <w:br/>
        <w:t>     При нанесении надписей "ДПС", "ВАИ" ширина штриха букв и цифр должна быть в полтора раза увеличена по сравнению с приведенными в приложении Б при одновременном сохранении пропорций их ширины и высоты.</w:t>
      </w:r>
      <w:r w:rsidRPr="00D36613">
        <w:br/>
        <w:t>     </w:t>
      </w:r>
      <w:r w:rsidRPr="00D36613">
        <w:br/>
        <w:t xml:space="preserve">     (Измененная редакция, </w:t>
      </w:r>
      <w:r w:rsidRPr="006B4FA9">
        <w:t>Изм. N 1</w:t>
      </w:r>
      <w:r w:rsidRPr="00D36613">
        <w:t>).</w:t>
      </w:r>
      <w:r w:rsidRPr="00D36613">
        <w:br/>
        <w:t>     </w:t>
      </w:r>
      <w:r w:rsidRPr="00D36613">
        <w:br/>
        <w:t>     </w:t>
      </w:r>
    </w:p>
    <w:p w:rsidR="00495B3F" w:rsidRPr="00D36613" w:rsidRDefault="00495B3F" w:rsidP="00495B3F">
      <w:pPr>
        <w:pStyle w:val="2"/>
        <w:rPr>
          <w:rFonts w:ascii="Times New Roman" w:hAnsi="Times New Roman"/>
        </w:rPr>
      </w:pPr>
      <w:r w:rsidRPr="00D36613">
        <w:rPr>
          <w:rFonts w:ascii="Times New Roman" w:hAnsi="Times New Roman"/>
        </w:rPr>
        <w:t>5 Требования к покрытиям</w:t>
      </w:r>
    </w:p>
    <w:p w:rsidR="00495B3F" w:rsidRPr="00D36613" w:rsidRDefault="00495B3F" w:rsidP="00495B3F">
      <w:pPr>
        <w:pStyle w:val="formattext"/>
      </w:pPr>
      <w:r w:rsidRPr="00D36613">
        <w:t>5.1 Эмали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lastRenderedPageBreak/>
        <w:t>5.1.1 Транспортные средства оперативных служб, кроме автобусов и грузовых автомобилей, должны окрашиваться в основной цвет автомобильными синтетическими эмалями высокотемпературной сушки (от 120 °С до 145 °С). При ремонте они могут окрашиваться синтетическими эмалями пониженной температурной (от 60 "С до 80 °С) и воздушной (20 °С) сушки.</w:t>
      </w:r>
      <w:r w:rsidRPr="00D36613">
        <w:br/>
        <w:t>     </w:t>
      </w:r>
      <w:r w:rsidRPr="00D36613">
        <w:br/>
        <w:t>     Автобусы и грузовые автомобили могут окрашиваться эмалями пониженной и воздушной сушки.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5.1.2 Не допускается получение требуемых цветов путем смешения эмалей разных марок.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5.2 Лакокрасочные покрытия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 xml:space="preserve">5.2.1 Лакокрасочные покрытия наружных поверхностей транспортных средств по внешнему виду должны быть не ниже класса II по </w:t>
      </w:r>
      <w:r w:rsidRPr="006B4FA9">
        <w:t>ГОСТ 9.032</w:t>
      </w:r>
      <w:r w:rsidRPr="00D36613">
        <w:t>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5.2.2 При нанесении цветографических схем методом окрашивания линии стыка (контура) эмалей разных цветов должны быть четкими и ровными. Потеки эмали не допускаются.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5.2.3 Технические требования к окрашиваемым поверхностям, маркам лакокрасочных и пленочных материалов, а также способы их нанесения (окрашивание, клейка, аппликация, декалькомания, шелкография и т.д.) должны быть указаны в "Картах цветографического решения", включаемых в состав нормативной документации на транспортные средства оперативных служб.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5.3 Самоклеящиеся пленки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 xml:space="preserve">5.3.1 Стойкость к воздействию внешних факторов самоклеящихся пленок должна соответствовать требованиям, изложенным в </w:t>
      </w:r>
      <w:r w:rsidRPr="006B4FA9">
        <w:t>ГОСТ Р 41.104</w:t>
      </w:r>
      <w:r w:rsidRPr="00D36613">
        <w:t xml:space="preserve"> (приложение 8).</w:t>
      </w:r>
      <w:r w:rsidRPr="00D36613">
        <w:br/>
        <w:t>     </w:t>
      </w:r>
      <w:r w:rsidRPr="00D36613">
        <w:br/>
        <w:t>     Примечание - Для пленок без световозвращающего эффекта требования раздела 1, пункт 1.4, и раздела 6 указанного приложения не применяются.</w:t>
      </w:r>
      <w:r w:rsidRPr="00D36613">
        <w:br/>
        <w:t>     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5.3.2 Стойкость самоклеящихся пленок к отслаиванию должна соответствовать [2].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5.3.3 Оценка стойкости самоклеящихся пленок к механической мойке и ударным нагрузкам приведена в приложении Г.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 xml:space="preserve">5.3, 5.3.1-5.3.3 (Введены дополнительно, </w:t>
      </w:r>
      <w:r w:rsidRPr="006B4FA9">
        <w:t>Изм. N 1</w:t>
      </w:r>
      <w:r w:rsidRPr="00D36613">
        <w:t>).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 xml:space="preserve">5.3.4 Для пленок со световозвращающим эффектом при освещении лампой МКО А и проведении измерений в соответствии с рекомендацией, изложенной в [4], значения коэффициента световозвращения </w:t>
      </w:r>
      <w:r w:rsidR="005E280C">
        <w:pict>
          <v:shape id="_x0000_i1080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4.25pt;height:12.75pt"/>
        </w:pict>
      </w:r>
      <w:r w:rsidRPr="00D36613">
        <w:t xml:space="preserve">на новых световозвращающих поверхностях должны </w:t>
      </w:r>
      <w:r w:rsidRPr="00D36613">
        <w:lastRenderedPageBreak/>
        <w:t>соответствовать указанным в таблице 3.</w:t>
      </w:r>
      <w:r w:rsidRPr="00D36613">
        <w:br/>
        <w:t>     </w:t>
      </w:r>
      <w:r w:rsidRPr="00D36613">
        <w:br/>
        <w:t>     Примечание - Соответствие требованиям по стойкости самоклеящихся пленок по 5.3.1 и их световозвращению по 5.3.4 подтверждается изготовителем (поставщиком) пленок.</w:t>
      </w:r>
      <w:r w:rsidRPr="00D36613">
        <w:br/>
        <w:t>     </w:t>
      </w:r>
      <w:r w:rsidRPr="00D36613">
        <w:br/>
        <w:t>     </w:t>
      </w:r>
      <w:r w:rsidRPr="00D36613">
        <w:br/>
        <w:t xml:space="preserve">Таблица 3 - Минимальные значения коэффициента световозвращения </w:t>
      </w:r>
      <w:r w:rsidR="005E280C">
        <w:pict>
          <v:shape id="_x0000_i1081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4.25pt;height:12.75pt"/>
        </w:pict>
      </w:r>
      <w:r w:rsidRPr="00D36613">
        <w:br/>
        <w:t>    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784"/>
        <w:gridCol w:w="1473"/>
        <w:gridCol w:w="1177"/>
        <w:gridCol w:w="1185"/>
        <w:gridCol w:w="1291"/>
        <w:gridCol w:w="1521"/>
        <w:gridCol w:w="1296"/>
      </w:tblGrid>
      <w:tr w:rsidR="00495B3F" w:rsidRPr="00D36613" w:rsidTr="00495B3F">
        <w:trPr>
          <w:trHeight w:val="15"/>
          <w:tblCellSpacing w:w="15" w:type="dxa"/>
        </w:trPr>
        <w:tc>
          <w:tcPr>
            <w:tcW w:w="2033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1848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1478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1478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1478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1663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1478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 xml:space="preserve">Угол наблюдения </w:t>
            </w:r>
            <w:r w:rsidR="005E280C">
              <w:pict>
                <v:shape id="_x0000_i1082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1.25pt;height:11.25pt"/>
              </w:pic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 xml:space="preserve">Угол падения </w:t>
            </w:r>
            <w:r w:rsidR="005E280C">
              <w:pict>
                <v:shape id="_x0000_i1083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5pt;height:17.25pt"/>
              </w:pict>
            </w:r>
          </w:p>
        </w:tc>
        <w:tc>
          <w:tcPr>
            <w:tcW w:w="757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 xml:space="preserve">Минимальные значения </w:t>
            </w:r>
            <w:r w:rsidR="005E280C">
              <w:pict>
                <v:shape id="_x0000_i1084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14.25pt;height:12.75pt"/>
              </w:pict>
            </w:r>
            <w:r w:rsidRPr="00D36613">
              <w:t>для пленок цвета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184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синий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белый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красный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оранжевый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зеленый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0,20°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5°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32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400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72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160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72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30°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190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34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76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34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45°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100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18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40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18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0,33°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5°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170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30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68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30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30°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80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32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14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45°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40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7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7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0,50°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5°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11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140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25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56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25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30°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75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30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14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45°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50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9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20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9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1,00°</w:t>
            </w: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5°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1,4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3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3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203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30°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1,4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1,4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203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18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45°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-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-</w:t>
            </w:r>
          </w:p>
        </w:tc>
        <w:tc>
          <w:tcPr>
            <w:tcW w:w="1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1,5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-</w:t>
            </w:r>
          </w:p>
        </w:tc>
      </w:tr>
    </w:tbl>
    <w:p w:rsidR="00495B3F" w:rsidRPr="00D36613" w:rsidRDefault="00495B3F" w:rsidP="00495B3F">
      <w:pPr>
        <w:pStyle w:val="formattext"/>
      </w:pPr>
      <w:r w:rsidRPr="00D36613">
        <w:br/>
        <w:t>     </w:t>
      </w:r>
      <w:r w:rsidRPr="00D36613">
        <w:br/>
        <w:t xml:space="preserve">     (Введен дополнительно, </w:t>
      </w:r>
      <w:r w:rsidRPr="006B4FA9">
        <w:t>Изм. N 1</w:t>
      </w:r>
      <w:r w:rsidRPr="00D36613">
        <w:t xml:space="preserve">. Измененная редакция, </w:t>
      </w:r>
      <w:r w:rsidRPr="006B4FA9">
        <w:t>Изм. N 2</w:t>
      </w:r>
      <w:r w:rsidRPr="00D36613">
        <w:t>).</w:t>
      </w:r>
      <w:r w:rsidRPr="00D36613">
        <w:br/>
        <w:t>     </w:t>
      </w:r>
      <w:r w:rsidRPr="00D36613">
        <w:br/>
        <w:t>          </w:t>
      </w:r>
    </w:p>
    <w:p w:rsidR="00495B3F" w:rsidRPr="00D36613" w:rsidRDefault="00495B3F" w:rsidP="00495B3F">
      <w:pPr>
        <w:pStyle w:val="2"/>
        <w:rPr>
          <w:rFonts w:ascii="Times New Roman" w:hAnsi="Times New Roman"/>
        </w:rPr>
      </w:pPr>
      <w:r w:rsidRPr="00D36613">
        <w:rPr>
          <w:rFonts w:ascii="Times New Roman" w:hAnsi="Times New Roman"/>
        </w:rPr>
        <w:t>6 Требования к специальным световым и звуковым сигналам</w:t>
      </w:r>
    </w:p>
    <w:p w:rsidR="00495B3F" w:rsidRPr="00D36613" w:rsidRDefault="00495B3F" w:rsidP="00495B3F">
      <w:pPr>
        <w:pStyle w:val="formattext"/>
      </w:pPr>
      <w:r w:rsidRPr="00D36613">
        <w:t>6.1 Оснащение сигналами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6.1.1 Транспортные средства оперативных служб оснащаются специальными световыми и звуковыми сигналами в порядке, определенном нормативными правовыми актами.</w:t>
      </w:r>
      <w:r w:rsidRPr="00D36613">
        <w:br/>
        <w:t>     </w:t>
      </w:r>
      <w:r w:rsidRPr="00D36613">
        <w:br/>
        <w:t xml:space="preserve">     (Измененная редакция, </w:t>
      </w:r>
      <w:r w:rsidRPr="006B4FA9">
        <w:t>Изм. N 1</w:t>
      </w:r>
      <w:r w:rsidRPr="00D36613">
        <w:t>).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 xml:space="preserve">6.1.2 (Исключен, </w:t>
      </w:r>
      <w:r w:rsidRPr="006B4FA9">
        <w:t>Изм. N 3</w:t>
      </w:r>
      <w:r w:rsidRPr="00D36613">
        <w:t xml:space="preserve">). </w:t>
      </w:r>
    </w:p>
    <w:p w:rsidR="00495B3F" w:rsidRPr="00D36613" w:rsidRDefault="00495B3F" w:rsidP="00495B3F">
      <w:pPr>
        <w:pStyle w:val="formattext"/>
      </w:pPr>
      <w:r w:rsidRPr="00D36613">
        <w:t>6.1.3 Проблесковый маячок должен устанавливаться на крышу транспортного средства или над ней. При этом угол видимости специального светового сигнала в горизонтальной плоскости, проходящей через центр источника излучения света, должен быть равен 360°.</w:t>
      </w:r>
      <w:r w:rsidRPr="00D36613">
        <w:br/>
        <w:t>     </w:t>
      </w:r>
      <w:r w:rsidRPr="00D36613">
        <w:br/>
        <w:t xml:space="preserve">     Проблесковые маячки в других местах транспортного средства устанавливать не допускается. Способы установки проблескового маячка должны обеспечивать надежность </w:t>
      </w:r>
      <w:r w:rsidRPr="00D36613">
        <w:lastRenderedPageBreak/>
        <w:t>его крепления на всех режимах движения и торможения транспортного средства.</w:t>
      </w:r>
      <w:r w:rsidRPr="00D36613">
        <w:br/>
        <w:t>     </w:t>
      </w:r>
      <w:r w:rsidRPr="00D36613">
        <w:br/>
        <w:t>     Примечания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1 Допускается установка на одно транспортное средство более одного проблескового маячка.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2 Для транспортных средств на шасси грузовых автомобилей, а также транспортных средств Госавтоинспекции, органов федеральной службы безопасности и Военной автоинспекции, сопровождающих колонны транспортных средств, допускается уменьшение угла видимости проблескового маячка до 180°, при условии видимости его со стороны передней части транспортного средства.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3 На транспортные средства на шасси грузовых автомобилей допускается устанавливать дополнительные проблесковые маячки на крыше кузова или над ней.</w:t>
      </w:r>
      <w:r w:rsidRPr="00D36613">
        <w:br/>
        <w:t>     </w:t>
      </w:r>
      <w:r w:rsidRPr="00D36613">
        <w:br/>
        <w:t>     </w:t>
      </w:r>
      <w:r w:rsidRPr="00D36613">
        <w:br/>
        <w:t xml:space="preserve">     (Измененная редакция, </w:t>
      </w:r>
      <w:r w:rsidRPr="006B4FA9">
        <w:t>Изм. N 2</w:t>
      </w:r>
      <w:r w:rsidRPr="00D36613">
        <w:t>).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6.1.4 Допускается применение проблесковых маячков, конструктивно объединенных в одном корпусе с излучателем звука специального звукового сигнала при условии обеспечения соответствия каждого устройства в отдельности требованиям настоящего стандарта. Такие объединенные устройства должны устанавливаться на крыше транспортного средства и приводиться в действие с помощью одного блока управления.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6.1.5 Допускается установка излучателей звука специальных звуковых сигналов в подкапотном пространстве передней части транспортного средства.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6.1.6 При установке блоков управления устройствами для подачи специальных световых и звуковых сигналов в салоне (кабине) транспортного средства должны выполняться требования по обеспечению внутренней пассивной безопасности.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6.2 Требования к световым сигналам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6.2.1 Проблесковые маячки транспортных средств оперативных служб всех видов должны быть синего цвета.</w:t>
      </w:r>
      <w:r w:rsidRPr="00D36613">
        <w:br/>
        <w:t>     </w:t>
      </w:r>
      <w:r w:rsidRPr="00D36613">
        <w:br/>
        <w:t>     На транспортных средствах Госавтоинспекции, органов федеральной службы безопасности и Военной автоинспекции дополнительно с проблесковыми маячками синего цвета могут применяться маячки красного цвета.</w:t>
      </w:r>
      <w:r w:rsidRPr="00D36613">
        <w:br/>
        <w:t>     </w:t>
      </w:r>
      <w:r w:rsidRPr="00D36613">
        <w:br/>
        <w:t xml:space="preserve">     (Измененная редакция, </w:t>
      </w:r>
      <w:r w:rsidRPr="006B4FA9">
        <w:t>Изм. N 2</w:t>
      </w:r>
      <w:r w:rsidRPr="00D36613">
        <w:t>).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6.2.2 Проблесковые маячки должны соответствовать:</w:t>
      </w:r>
      <w:r w:rsidRPr="00D36613">
        <w:br/>
        <w:t>     </w:t>
      </w:r>
      <w:r w:rsidRPr="00D36613">
        <w:br/>
        <w:t>     </w:t>
      </w:r>
      <w:r w:rsidRPr="006B4FA9">
        <w:t>ГОСТ Р 41.65</w:t>
      </w:r>
      <w:r w:rsidRPr="00D36613">
        <w:t xml:space="preserve"> - по фотометрическим спецификациям;</w:t>
      </w:r>
      <w:r w:rsidRPr="00D36613">
        <w:br/>
        <w:t>     </w:t>
      </w:r>
      <w:r w:rsidRPr="00D36613">
        <w:br/>
      </w:r>
      <w:r w:rsidRPr="00D36613">
        <w:lastRenderedPageBreak/>
        <w:t>     </w:t>
      </w:r>
      <w:r w:rsidRPr="006B4FA9">
        <w:t>ГОСТ Р 41.65</w:t>
      </w:r>
      <w:r w:rsidRPr="00D36613">
        <w:t xml:space="preserve"> и </w:t>
      </w:r>
      <w:r w:rsidRPr="006B4FA9">
        <w:t>ГОСТ 10984*</w:t>
      </w:r>
      <w:r w:rsidRPr="00D36613">
        <w:t xml:space="preserve"> - по цветовым характеристикам.</w:t>
      </w:r>
      <w:r w:rsidRPr="00D36613">
        <w:br/>
        <w:t>  ______________</w:t>
      </w:r>
      <w:r w:rsidRPr="00D36613">
        <w:br/>
        <w:t xml:space="preserve">     * На территории Российской Федерации документ не действует. Действуют </w:t>
      </w:r>
      <w:r w:rsidRPr="006B4FA9">
        <w:t>ГОСТ Р 41.4-99</w:t>
      </w:r>
      <w:r w:rsidRPr="00D36613">
        <w:t xml:space="preserve">, </w:t>
      </w:r>
      <w:r w:rsidRPr="006B4FA9">
        <w:t>ГОСТ Р 41.6-99</w:t>
      </w:r>
      <w:r w:rsidRPr="00D36613">
        <w:t xml:space="preserve">, </w:t>
      </w:r>
      <w:r w:rsidRPr="006B4FA9">
        <w:t>ГОСТ Р 41.7-99</w:t>
      </w:r>
      <w:r w:rsidRPr="00D36613">
        <w:t xml:space="preserve">, </w:t>
      </w:r>
      <w:r w:rsidRPr="006B4FA9">
        <w:t>ГОСТ Р 41.23-99</w:t>
      </w:r>
      <w:r w:rsidRPr="00D36613">
        <w:t xml:space="preserve">, </w:t>
      </w:r>
      <w:r w:rsidRPr="006B4FA9">
        <w:t>ГОСТ Р 41.38-99</w:t>
      </w:r>
      <w:r w:rsidRPr="00D36613">
        <w:t xml:space="preserve">, </w:t>
      </w:r>
      <w:r w:rsidRPr="006B4FA9">
        <w:t>ГОСТ Р 41.77-99</w:t>
      </w:r>
      <w:r w:rsidRPr="00D36613">
        <w:t xml:space="preserve">, </w:t>
      </w:r>
      <w:r w:rsidRPr="006B4FA9">
        <w:t>ГОСТ Р 41.91-99</w:t>
      </w:r>
      <w:r w:rsidRPr="00D36613">
        <w:t>. - Примечание изготовителя баз данных.           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6.3 Требования к звуковым сигналам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6.3.1 Специальный звуковой сигнал должен иметь изменяющуюся основную частоту. Изменения основной частоты должны быть от 150 до 2000 Гц.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6.3.2 Продолжительность цикла изменения основной частоты специального звукового сигнала - от 0,5 до 6,0 с.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6.3.3 Уровень звукового давления сигнального устройства при подаче специального звукового сигнала не должен быть ниже: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116 дБ(А) - при установке излучателя звука на крыше транспортного средства;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122 дБ(А) - при установке излучателя звука в подкапотное пространство;</w:t>
      </w:r>
      <w:r w:rsidRPr="00D36613">
        <w:br/>
        <w:t>     </w:t>
      </w:r>
      <w:r w:rsidRPr="00D36613">
        <w:br/>
        <w:t>     Примечание - Уровень звукового давления специального звукового сигнала измеряют на расстоянии 2 м от излучателя звука по оси, перпендикулярной к плоскости его выходного отверстия.</w:t>
      </w:r>
      <w:r w:rsidRPr="00D36613">
        <w:br/>
        <w:t>     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6.3.4 Направление максимального уровня звукового давления специального звукового сигнала должно совпадать с продольной осью транспортного средства в направлении его движения вперед.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6.3.5 Допускается подача одним звуковым сигнальным устройством нескольких специальных звуковых сигналов, отличающихся основными частотами, формой и продолжительностью изменения основных частот. Возможно применение специального звукового сигнала типа "кратковременная сирена" или "Air Horn".</w:t>
      </w:r>
      <w:r w:rsidRPr="00D36613">
        <w:br/>
        <w:t>     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</w:p>
    <w:p w:rsidR="00495B3F" w:rsidRPr="00D36613" w:rsidRDefault="00495B3F" w:rsidP="00495B3F">
      <w:pPr>
        <w:pStyle w:val="formattext"/>
      </w:pPr>
    </w:p>
    <w:p w:rsidR="00495B3F" w:rsidRPr="00D36613" w:rsidRDefault="00495B3F" w:rsidP="00495B3F">
      <w:pPr>
        <w:pStyle w:val="formattext"/>
      </w:pPr>
    </w:p>
    <w:p w:rsidR="00495B3F" w:rsidRPr="00D36613" w:rsidRDefault="00495B3F" w:rsidP="00495B3F">
      <w:pPr>
        <w:pStyle w:val="formattext"/>
      </w:pPr>
    </w:p>
    <w:p w:rsidR="00495B3F" w:rsidRPr="00D36613" w:rsidRDefault="00495B3F" w:rsidP="00495B3F">
      <w:pPr>
        <w:pStyle w:val="formattext"/>
      </w:pPr>
    </w:p>
    <w:p w:rsidR="00495B3F" w:rsidRPr="00D36613" w:rsidRDefault="00495B3F" w:rsidP="00495B3F">
      <w:pPr>
        <w:pStyle w:val="2"/>
        <w:rPr>
          <w:rFonts w:ascii="Times New Roman" w:hAnsi="Times New Roman"/>
        </w:rPr>
      </w:pPr>
      <w:r w:rsidRPr="00D36613">
        <w:rPr>
          <w:rFonts w:ascii="Times New Roman" w:hAnsi="Times New Roman"/>
        </w:rPr>
        <w:lastRenderedPageBreak/>
        <w:t>ПРИЛОЖЕНИЕ А (обязательное). Цветографические схемы транспортных средств оперативных служб</w:t>
      </w:r>
    </w:p>
    <w:p w:rsidR="00495B3F" w:rsidRPr="00D36613" w:rsidRDefault="00495B3F" w:rsidP="00495B3F">
      <w:pPr>
        <w:pStyle w:val="formattext"/>
        <w:jc w:val="center"/>
      </w:pPr>
      <w:r w:rsidRPr="00D36613">
        <w:t>ПРИЛОЖЕНИЕ А</w:t>
      </w:r>
      <w:r w:rsidRPr="00D36613">
        <w:br/>
        <w:t>(обязательное)</w:t>
      </w:r>
    </w:p>
    <w:p w:rsidR="00495B3F" w:rsidRPr="00D36613" w:rsidRDefault="00495B3F" w:rsidP="00495B3F">
      <w:pPr>
        <w:pStyle w:val="3"/>
      </w:pPr>
      <w:r w:rsidRPr="00D36613">
        <w:t>Рисунок А.1 - Цветографические схемы автомобилей скорой медицинской помощи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drawing>
          <wp:inline distT="0" distB="0" distL="0" distR="0">
            <wp:extent cx="4448175" cy="4276725"/>
            <wp:effectExtent l="19050" t="0" r="9525" b="0"/>
            <wp:docPr id="62" name="Рисунок 6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А.1* - Цветографические схемы автомобилей скорой медицинской помощи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А.1. Измененная редакция, </w:t>
      </w:r>
      <w:r w:rsidRPr="006B4FA9">
        <w:t>Изм. N 1</w:t>
      </w:r>
      <w:r w:rsidRPr="00D36613">
        <w:t>.</w:t>
      </w:r>
    </w:p>
    <w:p w:rsidR="00495B3F" w:rsidRPr="00D36613" w:rsidRDefault="00495B3F" w:rsidP="00495B3F">
      <w:pPr>
        <w:pStyle w:val="3"/>
      </w:pPr>
      <w:r w:rsidRPr="00D36613">
        <w:t>Рисунок А.2 - Цветографические схемы автомобилей скорой медицинской помощи</w:t>
      </w:r>
    </w:p>
    <w:p w:rsidR="00495B3F" w:rsidRPr="00D36613" w:rsidRDefault="00495B3F" w:rsidP="00495B3F">
      <w:pPr>
        <w:pStyle w:val="formattext"/>
        <w:jc w:val="center"/>
      </w:pP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076700" cy="4229100"/>
            <wp:effectExtent l="19050" t="0" r="0" b="0"/>
            <wp:docPr id="63" name="Рисунок 6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А.2* - Цветографические схемы автомобилей скорой медицинской помощи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А.2. Измененная редакция, </w:t>
      </w:r>
      <w:r w:rsidRPr="006B4FA9">
        <w:t>Изм. N 1</w:t>
      </w:r>
      <w:r w:rsidRPr="00D36613">
        <w:t>.</w:t>
      </w:r>
    </w:p>
    <w:p w:rsidR="00495B3F" w:rsidRPr="00D36613" w:rsidRDefault="00495B3F" w:rsidP="00495B3F">
      <w:pPr>
        <w:pStyle w:val="3"/>
      </w:pPr>
      <w:r w:rsidRPr="00D36613">
        <w:t>Рисунок А.3 - Цветографические схемы автомобилей пожарной охраны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drawing>
          <wp:inline distT="0" distB="0" distL="0" distR="0">
            <wp:extent cx="4762500" cy="3771900"/>
            <wp:effectExtent l="19050" t="0" r="0" b="0"/>
            <wp:docPr id="64" name="Рисунок 6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lastRenderedPageBreak/>
        <w:br/>
        <w:t>Рисунок А.3* - Цветографические схемы автомобилей пожарной охраны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А.3. Измененная редакция, </w:t>
      </w:r>
      <w:r w:rsidRPr="006B4FA9">
        <w:t>Изм. N 1</w:t>
      </w:r>
      <w:r w:rsidRPr="00D36613">
        <w:t>.</w:t>
      </w:r>
    </w:p>
    <w:p w:rsidR="00495B3F" w:rsidRPr="00D36613" w:rsidRDefault="00495B3F" w:rsidP="00495B3F">
      <w:pPr>
        <w:pStyle w:val="3"/>
      </w:pPr>
      <w:r w:rsidRPr="00D36613">
        <w:t>Рисунок А.4 - Цветографические схемы автомобилей пожарной охраны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drawing>
          <wp:inline distT="0" distB="0" distL="0" distR="0">
            <wp:extent cx="4762500" cy="4324350"/>
            <wp:effectExtent l="19050" t="0" r="0" b="0"/>
            <wp:docPr id="65" name="Рисунок 6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А.4* - Цветографические схемы автомобилей пожарной охраны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А.4. Измененная редакция, </w:t>
      </w:r>
      <w:r w:rsidRPr="006B4FA9">
        <w:t>Изм. N 1</w:t>
      </w:r>
      <w:r w:rsidRPr="00D36613">
        <w:t>.</w:t>
      </w:r>
    </w:p>
    <w:p w:rsidR="00495B3F" w:rsidRPr="00D36613" w:rsidRDefault="00495B3F" w:rsidP="00495B3F">
      <w:pPr>
        <w:pStyle w:val="3"/>
      </w:pPr>
      <w:r w:rsidRPr="00D36613">
        <w:t>Рисунок А.5 - Цветографические схемы автомобилей пожарной охраны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5238750" cy="5086350"/>
            <wp:effectExtent l="19050" t="0" r="0" b="0"/>
            <wp:docPr id="66" name="Рисунок 6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А.5* - Цветографические схемы автомобилей пожарной охраны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А.5. Измененная редакция, </w:t>
      </w:r>
      <w:r w:rsidRPr="006B4FA9">
        <w:t>Изм. N 1</w:t>
      </w:r>
      <w:r w:rsidRPr="00D36613">
        <w:t>.</w:t>
      </w:r>
    </w:p>
    <w:p w:rsidR="00495B3F" w:rsidRPr="00D36613" w:rsidRDefault="00495B3F" w:rsidP="00495B3F">
      <w:pPr>
        <w:pStyle w:val="3"/>
      </w:pPr>
      <w:r w:rsidRPr="00D36613">
        <w:t>Рисунок А.6 - Цветографические схемы автомобилей пожарной охраны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5238750" cy="4105275"/>
            <wp:effectExtent l="19050" t="0" r="0" b="0"/>
            <wp:docPr id="67" name="Рисунок 6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А.6* - Цветографические схемы автомобилей пожарной охраны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А.6. Измененная редакция, </w:t>
      </w:r>
      <w:r w:rsidRPr="006B4FA9">
        <w:t>Изм. N 1</w:t>
      </w:r>
      <w:r w:rsidRPr="00D36613">
        <w:t>.</w:t>
      </w:r>
    </w:p>
    <w:p w:rsidR="00495B3F" w:rsidRPr="00D36613" w:rsidRDefault="00495B3F" w:rsidP="00495B3F">
      <w:pPr>
        <w:pStyle w:val="3"/>
      </w:pPr>
      <w:r w:rsidRPr="00D36613">
        <w:t>Рисунок А.7 - Цветографические схемы автомобилей пожарной охраны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762500" cy="4448175"/>
            <wp:effectExtent l="19050" t="0" r="0" b="0"/>
            <wp:docPr id="68" name="Рисунок 6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А.7* - Цветографические схемы автомобилей пожарной охраны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А.7. Измененная редакция, </w:t>
      </w:r>
      <w:r w:rsidRPr="006B4FA9">
        <w:t>Изм. N 1</w:t>
      </w:r>
      <w:r w:rsidRPr="00D36613">
        <w:t>.</w:t>
      </w:r>
    </w:p>
    <w:p w:rsidR="00495B3F" w:rsidRPr="00D36613" w:rsidRDefault="00495B3F" w:rsidP="00495B3F">
      <w:pPr>
        <w:pStyle w:val="3"/>
      </w:pPr>
      <w:r w:rsidRPr="00D36613">
        <w:t>Рисунок А.8 - Цветографические схемы автомобилей пожарной охраны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762500" cy="4219575"/>
            <wp:effectExtent l="19050" t="0" r="0" b="0"/>
            <wp:docPr id="69" name="Рисунок 6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А.8* - Цветографические схемы автомобилей пожарной охраны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А.8. Измененная редакция, </w:t>
      </w:r>
      <w:r w:rsidRPr="006B4FA9">
        <w:t>Изм. N 1</w:t>
      </w:r>
      <w:r w:rsidRPr="00D36613">
        <w:t>.</w:t>
      </w:r>
    </w:p>
    <w:p w:rsidR="00495B3F" w:rsidRPr="00D36613" w:rsidRDefault="00495B3F" w:rsidP="00495B3F">
      <w:pPr>
        <w:pStyle w:val="3"/>
      </w:pPr>
      <w:r w:rsidRPr="00D36613">
        <w:t>Рисунок А.9 - Цветографические схемы автомобилей пожарной охраны</w:t>
      </w:r>
    </w:p>
    <w:p w:rsidR="00495B3F" w:rsidRPr="00D36613" w:rsidRDefault="00921E57" w:rsidP="00495B3F">
      <w:pPr>
        <w:pStyle w:val="topleveltext"/>
      </w:pPr>
      <w:r>
        <w:rPr>
          <w:noProof/>
          <w:color w:val="0000FF"/>
        </w:rPr>
        <w:drawing>
          <wp:inline distT="0" distB="0" distL="0" distR="0">
            <wp:extent cx="6191250" cy="3762375"/>
            <wp:effectExtent l="19050" t="0" r="0" b="0"/>
            <wp:docPr id="70" name="Рисунок 7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lastRenderedPageBreak/>
        <w:br/>
        <w:t>Рисунок А.9* - Цветографические схемы автомобилей пожарной охраны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А.9. Измененная редакция, </w:t>
      </w:r>
      <w:r w:rsidRPr="006B4FA9">
        <w:t>Изм. N 1</w:t>
      </w:r>
      <w:r w:rsidRPr="00D36613">
        <w:t>.                   </w:t>
      </w:r>
      <w:r w:rsidRPr="00D36613">
        <w:br/>
        <w:t>     </w:t>
      </w:r>
    </w:p>
    <w:p w:rsidR="00495B3F" w:rsidRPr="00D36613" w:rsidRDefault="00495B3F" w:rsidP="00495B3F">
      <w:pPr>
        <w:pStyle w:val="3"/>
      </w:pPr>
      <w:r w:rsidRPr="00D36613">
        <w:t>Рисунок А.10 - Цветографические схемы транспортных средств полиции и Госавтоинспекции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drawing>
          <wp:inline distT="0" distB="0" distL="0" distR="0">
            <wp:extent cx="5238750" cy="4191000"/>
            <wp:effectExtent l="19050" t="0" r="0" b="0"/>
            <wp:docPr id="71" name="Рисунок 7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А.10* - Цветографические схемы транспортных средств полиции и Госавтоинспекции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А.10. Измененная редакция, </w:t>
      </w:r>
      <w:r w:rsidRPr="006B4FA9">
        <w:t>Изм. N 3</w:t>
      </w:r>
      <w:r w:rsidRPr="00D36613">
        <w:t>.     </w:t>
      </w:r>
    </w:p>
    <w:p w:rsidR="00495B3F" w:rsidRPr="00D36613" w:rsidRDefault="00495B3F" w:rsidP="00495B3F">
      <w:pPr>
        <w:pStyle w:val="formattext"/>
        <w:jc w:val="center"/>
      </w:pPr>
    </w:p>
    <w:p w:rsidR="00495B3F" w:rsidRPr="00D36613" w:rsidRDefault="00495B3F" w:rsidP="00495B3F">
      <w:pPr>
        <w:pStyle w:val="3"/>
      </w:pPr>
      <w:r w:rsidRPr="00D36613">
        <w:t>Рисунок А.11 - Цветографические схемы транспортных средств полиции и Госавтоинспекции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5286375" cy="5000625"/>
            <wp:effectExtent l="19050" t="0" r="9525" b="0"/>
            <wp:docPr id="72" name="Рисунок 7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А.11* - Цветографические схемы транспортных средств полиции и Госавтоинспекции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А.11. Измененная редакция, </w:t>
      </w:r>
      <w:r w:rsidRPr="006B4FA9">
        <w:t>Изм. N 3</w:t>
      </w:r>
      <w:r w:rsidRPr="00D36613">
        <w:t>.     </w:t>
      </w:r>
    </w:p>
    <w:p w:rsidR="00495B3F" w:rsidRPr="00D36613" w:rsidRDefault="00495B3F" w:rsidP="00495B3F">
      <w:pPr>
        <w:pStyle w:val="3"/>
      </w:pPr>
      <w:r w:rsidRPr="00D36613">
        <w:t>Рисунок А.12 - Цветографические схемы транспортных средств полиции и Госавтоинспекции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5553075" cy="4400550"/>
            <wp:effectExtent l="19050" t="0" r="9525" b="0"/>
            <wp:docPr id="73" name="Рисунок 7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     Рисунок А.12* - Цветографические схемы транспортных средств полиции и Госавтоинспекции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А.12. Измененная редакция, </w:t>
      </w:r>
      <w:r w:rsidRPr="006B4FA9">
        <w:t>Изм. N 3</w:t>
      </w:r>
      <w:r w:rsidRPr="00D36613">
        <w:t>.      </w:t>
      </w:r>
    </w:p>
    <w:p w:rsidR="00495B3F" w:rsidRPr="00D36613" w:rsidRDefault="00495B3F" w:rsidP="00495B3F">
      <w:pPr>
        <w:pStyle w:val="3"/>
      </w:pPr>
      <w:r w:rsidRPr="00D36613">
        <w:t>Рисунок А.13 - Цветографические схемы транспортных средств полиции и Госавтоинспекции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5591175" cy="6134100"/>
            <wp:effectExtent l="19050" t="0" r="9525" b="0"/>
            <wp:docPr id="74" name="Рисунок 7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t>Рисунок А.13* - Цветографические схемы транспортных средств полиции и Госавтоинспекции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А.13. Измененная редакция, </w:t>
      </w:r>
      <w:r w:rsidRPr="006B4FA9">
        <w:t>Изм. N 3</w:t>
      </w:r>
      <w:r w:rsidRPr="00D36613">
        <w:t>.     </w:t>
      </w:r>
    </w:p>
    <w:p w:rsidR="00495B3F" w:rsidRPr="00D36613" w:rsidRDefault="00495B3F" w:rsidP="00495B3F">
      <w:pPr>
        <w:pStyle w:val="3"/>
      </w:pPr>
      <w:r w:rsidRPr="00D36613">
        <w:t>Рисунок А.14 - Цветографические схемы транспортных средств полиции и Госавтоинспекции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5724525" cy="6248400"/>
            <wp:effectExtent l="19050" t="0" r="9525" b="0"/>
            <wp:docPr id="75" name="Рисунок 7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    Рисунок А.14* - Цветографические схемы транспортных средств полиции и Госавтоинспекции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А.14. Измененная редакция, </w:t>
      </w:r>
      <w:r w:rsidRPr="006B4FA9">
        <w:t>Изм. N 3</w:t>
      </w:r>
      <w:r w:rsidRPr="00D36613">
        <w:t>.     </w:t>
      </w:r>
    </w:p>
    <w:p w:rsidR="00495B3F" w:rsidRPr="00D36613" w:rsidRDefault="00495B3F" w:rsidP="00495B3F">
      <w:pPr>
        <w:pStyle w:val="3"/>
      </w:pPr>
      <w:r w:rsidRPr="00D36613">
        <w:t>Рисунок А.15 - Цветографические схемы транспортных средств полиции и Госавтоинспекции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5448300" cy="5086350"/>
            <wp:effectExtent l="19050" t="0" r="0" b="0"/>
            <wp:docPr id="76" name="Рисунок 7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t>Рисунок А.15* - Цветографические схемы транспортных средств полиции и Госавтоинспекции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А.15. Измененная редакция, </w:t>
      </w:r>
      <w:r w:rsidRPr="006B4FA9">
        <w:t>Изм. N 3</w:t>
      </w:r>
      <w:r w:rsidRPr="00D36613">
        <w:t>.      </w:t>
      </w:r>
    </w:p>
    <w:p w:rsidR="00495B3F" w:rsidRPr="00D36613" w:rsidRDefault="00495B3F" w:rsidP="00495B3F">
      <w:pPr>
        <w:pStyle w:val="3"/>
      </w:pPr>
      <w:r w:rsidRPr="00D36613">
        <w:t>Рисунок А.16 - Цветографические схемы транспортных средств полиции и Госавтоинспекции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5591175" cy="5076825"/>
            <wp:effectExtent l="19050" t="0" r="9525" b="0"/>
            <wp:docPr id="77" name="Рисунок 7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     Рисунок А.16* - Цветографические схемы транспортных средств полиции и Госавтоинспекции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А.16. Измененная редакция, </w:t>
      </w:r>
      <w:r w:rsidRPr="006B4FA9">
        <w:t>Изм. N 3</w:t>
      </w:r>
      <w:r w:rsidRPr="00D36613">
        <w:t>.     </w:t>
      </w:r>
    </w:p>
    <w:p w:rsidR="00495B3F" w:rsidRPr="00D36613" w:rsidRDefault="00495B3F" w:rsidP="00495B3F">
      <w:pPr>
        <w:pStyle w:val="3"/>
      </w:pPr>
      <w:r w:rsidRPr="00D36613">
        <w:t>Рисунок А.17 - Цветографические схемы транспортных средств полиции и Госавтоинспекции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5495925" cy="6953250"/>
            <wp:effectExtent l="19050" t="0" r="9525" b="0"/>
            <wp:docPr id="78" name="Рисунок 7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     Рисунок А.17* - Цветографические схемы транспортных средств полиции и Госавтоинспекции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А.17. Измененная редакция, </w:t>
      </w:r>
      <w:r w:rsidRPr="006B4FA9">
        <w:t>Изм. N 3</w:t>
      </w:r>
      <w:r w:rsidRPr="00D36613">
        <w:t>.          </w:t>
      </w:r>
      <w:r w:rsidRPr="00D36613">
        <w:br/>
        <w:t>               </w:t>
      </w:r>
    </w:p>
    <w:p w:rsidR="00495B3F" w:rsidRPr="00D36613" w:rsidRDefault="00495B3F" w:rsidP="00495B3F">
      <w:pPr>
        <w:pStyle w:val="3"/>
      </w:pPr>
      <w:r w:rsidRPr="00D36613">
        <w:t>Рисунок А.18 - Цветографические схемы автомобилей Военной автомобильной инспекции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762500" cy="3524250"/>
            <wp:effectExtent l="19050" t="0" r="0" b="0"/>
            <wp:docPr id="79" name="Рисунок 7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А.18 - Цветографические схемы автомобилей Военной автомобильной инспекции</w:t>
      </w:r>
    </w:p>
    <w:p w:rsidR="00495B3F" w:rsidRPr="00D36613" w:rsidRDefault="00495B3F" w:rsidP="00495B3F">
      <w:pPr>
        <w:pStyle w:val="3"/>
      </w:pPr>
      <w:r w:rsidRPr="00D36613">
        <w:t>Рисунок А.19 - Цветографические схемы автомобилей Военной автомобильной инспекции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drawing>
          <wp:inline distT="0" distB="0" distL="0" distR="0">
            <wp:extent cx="4762500" cy="4714875"/>
            <wp:effectExtent l="19050" t="0" r="0" b="0"/>
            <wp:docPr id="80" name="Рисунок 8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lastRenderedPageBreak/>
        <w:br/>
        <w:t>Рисунок А.19 - Цветографические схемы автомобилей Военной автомобильной инспекции</w:t>
      </w:r>
    </w:p>
    <w:p w:rsidR="00495B3F" w:rsidRPr="00D36613" w:rsidRDefault="00495B3F" w:rsidP="00495B3F">
      <w:pPr>
        <w:pStyle w:val="3"/>
      </w:pPr>
      <w:r w:rsidRPr="00D36613">
        <w:t>Рисунок А.20 - Цветографические схемы автомобилей Военной автомобильной инспекции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drawing>
          <wp:inline distT="0" distB="0" distL="0" distR="0">
            <wp:extent cx="4762500" cy="4200525"/>
            <wp:effectExtent l="19050" t="0" r="0" b="0"/>
            <wp:docPr id="81" name="Рисунок 8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А.20 - Цветографические схемы автомобилей Военной автомобильной инспекции      </w:t>
      </w:r>
    </w:p>
    <w:p w:rsidR="00495B3F" w:rsidRPr="00D36613" w:rsidRDefault="00495B3F" w:rsidP="00495B3F">
      <w:pPr>
        <w:pStyle w:val="3"/>
      </w:pPr>
      <w:r w:rsidRPr="00D36613">
        <w:t>Рисунок А.21 - Цветографические схемы транспортных средств полиции и Госавтоинспекции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5305425" cy="4933950"/>
            <wp:effectExtent l="19050" t="0" r="9525" b="0"/>
            <wp:docPr id="82" name="Рисунок 8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t xml:space="preserve">Рисунок А.21 - Цветографические схемы транспортных средств полиции и Госавтоинспекции 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А.21. Измененная редакция, Изм. N </w:t>
      </w:r>
      <w:r w:rsidRPr="006B4FA9">
        <w:t>1</w:t>
      </w:r>
      <w:r w:rsidRPr="00D36613">
        <w:t xml:space="preserve">, </w:t>
      </w:r>
      <w:r w:rsidRPr="006B4FA9">
        <w:t>3</w:t>
      </w:r>
      <w:r w:rsidRPr="00D36613">
        <w:t>.</w:t>
      </w:r>
      <w:r w:rsidRPr="00D36613">
        <w:br/>
        <w:t>     </w:t>
      </w:r>
    </w:p>
    <w:p w:rsidR="00495B3F" w:rsidRPr="00D36613" w:rsidRDefault="00495B3F" w:rsidP="00495B3F">
      <w:pPr>
        <w:pStyle w:val="3"/>
      </w:pPr>
      <w:r w:rsidRPr="00D36613">
        <w:t>Рисунок А.22 - Цветографические схемы автомобилей Военной автомобильной инспекции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276725" cy="4029075"/>
            <wp:effectExtent l="19050" t="0" r="9525" b="0"/>
            <wp:docPr id="83" name="Рисунок 8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А.22* - Цветографические схемы автомобилей Военной автомобильной инспекции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А.22. Измененная редакция, </w:t>
      </w:r>
      <w:r w:rsidRPr="006B4FA9">
        <w:t>Изм. N 1</w:t>
      </w:r>
      <w:r w:rsidRPr="00D36613">
        <w:t>.</w:t>
      </w:r>
      <w:r w:rsidRPr="00D36613">
        <w:br/>
        <w:t>     </w:t>
      </w:r>
      <w:r w:rsidRPr="00D36613">
        <w:br/>
        <w:t>     </w:t>
      </w:r>
      <w:r w:rsidRPr="00D36613">
        <w:br/>
        <w:t xml:space="preserve">     Рисунки А.23, А.24. (Исключены, </w:t>
      </w:r>
      <w:r w:rsidRPr="006B4FA9">
        <w:t>Изм. N 1</w:t>
      </w:r>
      <w:r w:rsidRPr="00D36613">
        <w:t>).          </w:t>
      </w:r>
      <w:r w:rsidRPr="00D36613">
        <w:br/>
        <w:t>               </w:t>
      </w:r>
      <w:r w:rsidRPr="00D36613">
        <w:br/>
        <w:t>          </w:t>
      </w:r>
    </w:p>
    <w:p w:rsidR="00495B3F" w:rsidRPr="00D36613" w:rsidRDefault="00495B3F" w:rsidP="00495B3F">
      <w:pPr>
        <w:pStyle w:val="3"/>
      </w:pPr>
      <w:r w:rsidRPr="00D36613">
        <w:t>Рисунок А.25 - Цветографические схемы транспортных средств пожарной охраны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5257800" cy="3571875"/>
            <wp:effectExtent l="19050" t="0" r="0" b="0"/>
            <wp:docPr id="84" name="Рисунок 8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     Рисунок А.25* - Цветографические схемы транспортных средств пожарной охраны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А.25. Исключен, </w:t>
      </w:r>
      <w:r w:rsidRPr="006B4FA9">
        <w:t>Изм. N 1</w:t>
      </w:r>
      <w:r w:rsidRPr="00D36613">
        <w:t xml:space="preserve">. Введен дополнительно, </w:t>
      </w:r>
      <w:r w:rsidRPr="006B4FA9">
        <w:t>Изм. N 3</w:t>
      </w:r>
      <w:r w:rsidRPr="00D36613">
        <w:t>.     </w:t>
      </w:r>
    </w:p>
    <w:p w:rsidR="00495B3F" w:rsidRPr="00D36613" w:rsidRDefault="00495B3F" w:rsidP="00495B3F">
      <w:pPr>
        <w:pStyle w:val="3"/>
      </w:pPr>
      <w:r w:rsidRPr="00D36613">
        <w:t>Рисунок А.26 - Цветографические схемы транспортных средств аварийно-спасательных служб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drawing>
          <wp:inline distT="0" distB="0" distL="0" distR="0">
            <wp:extent cx="5200650" cy="3457575"/>
            <wp:effectExtent l="19050" t="0" r="0" b="0"/>
            <wp:docPr id="85" name="Рисунок 8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  Рисунок А.26* - Цветографические схемы транспортных средств аварийно-спасательных служб</w:t>
      </w:r>
    </w:p>
    <w:p w:rsidR="00495B3F" w:rsidRPr="00D36613" w:rsidRDefault="00495B3F" w:rsidP="00495B3F">
      <w:pPr>
        <w:pStyle w:val="formattext"/>
      </w:pPr>
      <w:r w:rsidRPr="00D36613">
        <w:lastRenderedPageBreak/>
        <w:t>_________________</w:t>
      </w:r>
      <w:r w:rsidRPr="00D36613">
        <w:br/>
        <w:t xml:space="preserve">     * Рисунок А.26. Исключен, </w:t>
      </w:r>
      <w:r w:rsidRPr="006B4FA9">
        <w:t>Изм. N 1</w:t>
      </w:r>
      <w:r w:rsidRPr="00D36613">
        <w:t xml:space="preserve">. Введен дополнительно, </w:t>
      </w:r>
      <w:r w:rsidRPr="006B4FA9">
        <w:t>Изм. N 3</w:t>
      </w:r>
      <w:r w:rsidRPr="00D36613">
        <w:t>.     </w:t>
      </w:r>
      <w:r w:rsidRPr="00D36613">
        <w:br/>
        <w:t>                    </w:t>
      </w:r>
    </w:p>
    <w:p w:rsidR="00495B3F" w:rsidRPr="00D36613" w:rsidRDefault="00495B3F" w:rsidP="00495B3F">
      <w:pPr>
        <w:pStyle w:val="3"/>
      </w:pPr>
      <w:r w:rsidRPr="00D36613">
        <w:t>Рисунок А.27 - Цветографические схемы транспортных средств аварийно-спасательных служб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drawing>
          <wp:inline distT="0" distB="0" distL="0" distR="0">
            <wp:extent cx="3810000" cy="2752725"/>
            <wp:effectExtent l="19050" t="0" r="0" b="0"/>
            <wp:docPr id="86" name="Рисунок 8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А.27* - Цветографические схемы транспортных средств аварийно-спасательных служб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А.27. Измененная редакция, </w:t>
      </w:r>
      <w:r w:rsidRPr="006B4FA9">
        <w:t>Изм. N 3</w:t>
      </w:r>
      <w:r w:rsidRPr="00D36613">
        <w:t>.     </w:t>
      </w:r>
      <w:r w:rsidRPr="00D36613">
        <w:br/>
        <w:t>          </w:t>
      </w:r>
    </w:p>
    <w:p w:rsidR="00495B3F" w:rsidRPr="00D36613" w:rsidRDefault="00495B3F" w:rsidP="00495B3F">
      <w:pPr>
        <w:pStyle w:val="3"/>
      </w:pPr>
      <w:r w:rsidRPr="00D36613">
        <w:t>Рисунок А.28 - Цветографические схемы транспортных средств аварийно-спасательных служб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286250" cy="4638675"/>
            <wp:effectExtent l="19050" t="0" r="0" b="0"/>
            <wp:docPr id="87" name="Рисунок 8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А.28* - Цветографические схемы транспортных средств аварийно-спасательных служб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А.28. Измененная редакция, </w:t>
      </w:r>
      <w:r w:rsidRPr="006B4FA9">
        <w:t>Изм. N 3</w:t>
      </w:r>
      <w:r w:rsidRPr="00D36613">
        <w:t>.     </w:t>
      </w:r>
    </w:p>
    <w:p w:rsidR="00495B3F" w:rsidRPr="00D36613" w:rsidRDefault="00495B3F" w:rsidP="00495B3F">
      <w:pPr>
        <w:pStyle w:val="3"/>
      </w:pPr>
      <w:r w:rsidRPr="00D36613">
        <w:t>Рисунок А.29 - Цветографические схемы транспортных средств аварийно-спасательных служб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286250" cy="4438650"/>
            <wp:effectExtent l="19050" t="0" r="0" b="0"/>
            <wp:docPr id="88" name="Рисунок 8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А.29* - Цветографические схемы транспортных средств аварийно-спасательных служб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А.29. Измененная редакция, </w:t>
      </w:r>
      <w:r w:rsidRPr="006B4FA9">
        <w:t>Изм. N 3</w:t>
      </w:r>
      <w:r w:rsidRPr="00D36613">
        <w:t>.     </w:t>
      </w:r>
    </w:p>
    <w:p w:rsidR="00495B3F" w:rsidRPr="00D36613" w:rsidRDefault="00495B3F" w:rsidP="00495B3F">
      <w:pPr>
        <w:pStyle w:val="3"/>
      </w:pPr>
      <w:r w:rsidRPr="00D36613">
        <w:t>Рисунок А.30 - Цветографические схемы транспортных средств аварийно-спасательных служб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762500" cy="4514850"/>
            <wp:effectExtent l="19050" t="0" r="0" b="0"/>
            <wp:docPr id="89" name="Рисунок 8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А.30* - Цветографические схемы транспортных средств аварийно-спасательных служб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А.30. Измененная редакция, </w:t>
      </w:r>
      <w:r w:rsidRPr="006B4FA9">
        <w:t>Изм. N 3</w:t>
      </w:r>
      <w:r w:rsidRPr="00D36613">
        <w:t>.     </w:t>
      </w:r>
    </w:p>
    <w:p w:rsidR="00495B3F" w:rsidRPr="00D36613" w:rsidRDefault="00495B3F" w:rsidP="00495B3F">
      <w:pPr>
        <w:pStyle w:val="3"/>
      </w:pPr>
      <w:r w:rsidRPr="00D36613">
        <w:t>Рисунок А.31 - Цветографические схемы транспортных средств аварийно-спасательных служб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762500" cy="4876800"/>
            <wp:effectExtent l="19050" t="0" r="0" b="0"/>
            <wp:docPr id="90" name="Рисунок 9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А.31* - Цветографические схемы транспортных средств аварийно-спасательных служб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А.31. Измененная редакция, </w:t>
      </w:r>
      <w:r w:rsidRPr="006B4FA9">
        <w:t>Изм. N 3</w:t>
      </w:r>
      <w:r w:rsidRPr="00D36613">
        <w:t>.     </w:t>
      </w:r>
    </w:p>
    <w:p w:rsidR="00495B3F" w:rsidRPr="00D36613" w:rsidRDefault="00495B3F" w:rsidP="00495B3F">
      <w:pPr>
        <w:pStyle w:val="3"/>
      </w:pPr>
      <w:r w:rsidRPr="00D36613">
        <w:t>Рисунок А.32 - Цветографические схемы транспортных средств аварийно-спасательных служб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762500" cy="5010150"/>
            <wp:effectExtent l="19050" t="0" r="0" b="0"/>
            <wp:docPr id="91" name="Рисунок 9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А.32* - Цветографические схемы транспортных средств аварийно-спасательных служб</w:t>
      </w:r>
    </w:p>
    <w:p w:rsidR="00495B3F" w:rsidRPr="00D36613" w:rsidRDefault="00495B3F" w:rsidP="00495B3F">
      <w:pPr>
        <w:pStyle w:val="formattext"/>
      </w:pPr>
      <w:r w:rsidRPr="00D36613">
        <w:t>_________________</w:t>
      </w:r>
      <w:r w:rsidRPr="00D36613">
        <w:br/>
        <w:t xml:space="preserve">     * Рисунок А.32. Измененная редакция, </w:t>
      </w:r>
      <w:r w:rsidRPr="006B4FA9">
        <w:t>Изм. N 3</w:t>
      </w:r>
      <w:r w:rsidRPr="00D36613">
        <w:t>.     </w:t>
      </w:r>
    </w:p>
    <w:p w:rsidR="00495B3F" w:rsidRPr="00D36613" w:rsidRDefault="00495B3F" w:rsidP="00495B3F">
      <w:pPr>
        <w:pStyle w:val="formattext"/>
      </w:pPr>
      <w:r w:rsidRPr="00D36613">
        <w:t xml:space="preserve">Рисунки А.33-А.51. (Исключены, </w:t>
      </w:r>
      <w:r w:rsidRPr="006B4FA9">
        <w:t>Изм. N 1</w:t>
      </w:r>
      <w:r w:rsidRPr="00D36613">
        <w:t>).</w:t>
      </w:r>
      <w:r w:rsidRPr="00D36613">
        <w:br/>
        <w:t>          </w:t>
      </w:r>
      <w:r w:rsidRPr="00D36613">
        <w:br/>
        <w:t>     </w:t>
      </w:r>
    </w:p>
    <w:p w:rsidR="00495B3F" w:rsidRPr="00D36613" w:rsidRDefault="00495B3F" w:rsidP="00495B3F">
      <w:pPr>
        <w:pStyle w:val="3"/>
      </w:pPr>
      <w:r w:rsidRPr="00D36613">
        <w:t>Рисунок А.33 - Цветографические схемы автомобилей органов федеральной службы безопасности, используемых для проведения неотложных действий по пресечению террористических актов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733925" cy="3505200"/>
            <wp:effectExtent l="19050" t="0" r="9525" b="0"/>
            <wp:docPr id="92" name="Рисунок 9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spacing w:after="240" w:afterAutospacing="0"/>
        <w:jc w:val="center"/>
      </w:pPr>
      <w:r w:rsidRPr="00D36613">
        <w:br/>
        <w:t>Рисунок А.33 - Цветографические схемы автомобилей органов федеральной службы безопасности, используемых для проведения неотложных действий по пресечению террористических актов</w:t>
      </w:r>
    </w:p>
    <w:p w:rsidR="00495B3F" w:rsidRPr="00D36613" w:rsidRDefault="00495B3F" w:rsidP="00495B3F">
      <w:pPr>
        <w:pStyle w:val="3"/>
      </w:pPr>
      <w:r w:rsidRPr="00D36613">
        <w:t>Рисунок А.34 - Цветографические схемы автомобилей органов федеральной службы безопасности, используемых для проведения неотложных действий по пресечению террористических актов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drawing>
          <wp:inline distT="0" distB="0" distL="0" distR="0">
            <wp:extent cx="4705350" cy="4410075"/>
            <wp:effectExtent l="19050" t="0" r="0" b="0"/>
            <wp:docPr id="93" name="Рисунок 9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lastRenderedPageBreak/>
        <w:br/>
        <w:t>Рисунок А.34 - Цветографические схемы автомобилей органов федеральной службы безопасности, используемых для проведения неотложных действий по пресечению террористических актов</w:t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     </w:t>
      </w:r>
    </w:p>
    <w:p w:rsidR="00495B3F" w:rsidRPr="00D36613" w:rsidRDefault="00495B3F" w:rsidP="00495B3F">
      <w:pPr>
        <w:pStyle w:val="3"/>
      </w:pPr>
      <w:r w:rsidRPr="00D36613">
        <w:t>Рисунок А.35 - Цветографические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drawing>
          <wp:inline distT="0" distB="0" distL="0" distR="0">
            <wp:extent cx="4657725" cy="4457700"/>
            <wp:effectExtent l="19050" t="0" r="9525" b="0"/>
            <wp:docPr id="94" name="Рисунок 9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spacing w:after="240" w:afterAutospacing="0"/>
        <w:jc w:val="center"/>
      </w:pPr>
      <w:r w:rsidRPr="00D36613">
        <w:br/>
        <w:t>Рисунок А.35 - Цветографические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495B3F" w:rsidRPr="00D36613" w:rsidRDefault="00495B3F" w:rsidP="00495B3F">
      <w:pPr>
        <w:pStyle w:val="3"/>
      </w:pPr>
      <w:r w:rsidRPr="00D36613">
        <w:t>Рисунок А.36 - Цветографические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724400" cy="4248150"/>
            <wp:effectExtent l="19050" t="0" r="0" b="0"/>
            <wp:docPr id="95" name="Рисунок 9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spacing w:after="240" w:afterAutospacing="0"/>
        <w:jc w:val="center"/>
      </w:pPr>
      <w:r w:rsidRPr="00D36613">
        <w:br/>
        <w:t>Рисунок А.36 - Цветографические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495B3F" w:rsidRPr="00D36613" w:rsidRDefault="00495B3F" w:rsidP="00495B3F">
      <w:pPr>
        <w:pStyle w:val="3"/>
      </w:pPr>
      <w:r w:rsidRPr="00D36613">
        <w:t>Рисунок А.37 - Цветографические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752975" cy="4257675"/>
            <wp:effectExtent l="19050" t="0" r="9525" b="0"/>
            <wp:docPr id="96" name="Рисунок 9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spacing w:after="240" w:afterAutospacing="0"/>
        <w:jc w:val="center"/>
      </w:pPr>
      <w:r w:rsidRPr="00D36613">
        <w:br/>
        <w:t>Рисунок А.37 - Цветографические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495B3F" w:rsidRPr="00D36613" w:rsidRDefault="00495B3F" w:rsidP="00495B3F">
      <w:pPr>
        <w:pStyle w:val="3"/>
      </w:pPr>
      <w:r w:rsidRPr="00D36613">
        <w:t>Рисунок А.38 - Цветографические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610100" cy="4229100"/>
            <wp:effectExtent l="19050" t="0" r="0" b="0"/>
            <wp:docPr id="97" name="Рисунок 9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А.38 - Цветографические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495B3F" w:rsidRPr="00D36613" w:rsidRDefault="00495B3F" w:rsidP="00495B3F">
      <w:pPr>
        <w:pStyle w:val="3"/>
      </w:pPr>
      <w:r w:rsidRPr="00D36613">
        <w:t>Рисунок А.39 - Цветографические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495B3F" w:rsidRPr="00D36613" w:rsidRDefault="00495B3F" w:rsidP="00495B3F">
      <w:pPr>
        <w:pStyle w:val="formattext"/>
        <w:jc w:val="center"/>
      </w:pP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781550" cy="5562600"/>
            <wp:effectExtent l="19050" t="0" r="0" b="0"/>
            <wp:docPr id="98" name="Рисунок 9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spacing w:after="240" w:afterAutospacing="0"/>
        <w:jc w:val="center"/>
      </w:pPr>
      <w:r w:rsidRPr="00D36613">
        <w:br/>
        <w:t>Рисунок А.39 - Цветографические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495B3F" w:rsidRPr="00D36613" w:rsidRDefault="00495B3F" w:rsidP="00495B3F">
      <w:pPr>
        <w:pStyle w:val="3"/>
      </w:pPr>
      <w:r w:rsidRPr="00D36613">
        <w:t>Рисунок А.40 - Цветографические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714875" cy="5562600"/>
            <wp:effectExtent l="19050" t="0" r="9525" b="0"/>
            <wp:docPr id="99" name="Рисунок 9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spacing w:after="240" w:afterAutospacing="0"/>
        <w:jc w:val="center"/>
      </w:pPr>
      <w:r w:rsidRPr="00D36613">
        <w:br/>
        <w:t>Рисунок А.40 - Цветографические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495B3F" w:rsidRPr="00D36613" w:rsidRDefault="00495B3F" w:rsidP="00495B3F">
      <w:pPr>
        <w:pStyle w:val="3"/>
      </w:pPr>
      <w:r w:rsidRPr="00D36613">
        <w:t>Рисунок А.41 - Цветографические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838700" cy="4438650"/>
            <wp:effectExtent l="19050" t="0" r="0" b="0"/>
            <wp:docPr id="100" name="Рисунок 10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spacing w:after="240" w:afterAutospacing="0"/>
        <w:jc w:val="center"/>
      </w:pPr>
      <w:r w:rsidRPr="00D36613">
        <w:br/>
        <w:t>Рисунок А.41 - Цветографические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495B3F" w:rsidRPr="00D36613" w:rsidRDefault="00495B3F" w:rsidP="00495B3F">
      <w:pPr>
        <w:pStyle w:val="3"/>
      </w:pPr>
      <w:r w:rsidRPr="00D36613">
        <w:t>Рисунок А.42 - Цветографические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705350" cy="4457700"/>
            <wp:effectExtent l="19050" t="0" r="0" b="0"/>
            <wp:docPr id="101" name="Рисунок 10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spacing w:after="240" w:afterAutospacing="0"/>
        <w:jc w:val="center"/>
      </w:pPr>
      <w:r w:rsidRPr="00D36613">
        <w:br/>
        <w:t>Рисунок А.42 - Цветографические схемы автомобилей органов федеральной службы безопасности, используемых для проведения неотложных действий по разминированию</w:t>
      </w:r>
    </w:p>
    <w:p w:rsidR="00495B3F" w:rsidRPr="00D36613" w:rsidRDefault="00495B3F" w:rsidP="00495B3F">
      <w:pPr>
        <w:pStyle w:val="3"/>
      </w:pPr>
      <w:r w:rsidRPr="00D36613">
        <w:t>Рисунок А.43 - Цветографические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drawing>
          <wp:inline distT="0" distB="0" distL="0" distR="0">
            <wp:extent cx="4791075" cy="3476625"/>
            <wp:effectExtent l="19050" t="0" r="9525" b="0"/>
            <wp:docPr id="102" name="Рисунок 10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spacing w:after="240" w:afterAutospacing="0"/>
        <w:jc w:val="center"/>
      </w:pPr>
      <w:r w:rsidRPr="00D36613">
        <w:lastRenderedPageBreak/>
        <w:br/>
        <w:t>Рисунок А.43 - Цветографические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</w:p>
    <w:p w:rsidR="00495B3F" w:rsidRPr="00D36613" w:rsidRDefault="00495B3F" w:rsidP="00495B3F">
      <w:pPr>
        <w:pStyle w:val="3"/>
      </w:pPr>
      <w:r w:rsidRPr="00D36613">
        <w:t>Рисунок А.44 - Цветографические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drawing>
          <wp:inline distT="0" distB="0" distL="0" distR="0">
            <wp:extent cx="4705350" cy="4476750"/>
            <wp:effectExtent l="19050" t="0" r="0" b="0"/>
            <wp:docPr id="103" name="Рисунок 10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spacing w:after="240" w:afterAutospacing="0"/>
        <w:jc w:val="center"/>
      </w:pPr>
      <w:r w:rsidRPr="00D36613">
        <w:br/>
        <w:t>Рисунок А.44 - Цветографические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</w:p>
    <w:p w:rsidR="00495B3F" w:rsidRPr="00D36613" w:rsidRDefault="00495B3F" w:rsidP="00495B3F">
      <w:pPr>
        <w:pStyle w:val="3"/>
      </w:pPr>
      <w:r w:rsidRPr="00D36613">
        <w:t>Рисунок А.45 - Цветографические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724400" cy="4391025"/>
            <wp:effectExtent l="19050" t="0" r="0" b="0"/>
            <wp:docPr id="104" name="Рисунок 10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spacing w:after="240" w:afterAutospacing="0"/>
        <w:jc w:val="center"/>
      </w:pPr>
      <w:r w:rsidRPr="00D36613">
        <w:br/>
        <w:t>Рисунок А.45 - Цветографические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</w:p>
    <w:p w:rsidR="00495B3F" w:rsidRPr="00D36613" w:rsidRDefault="00495B3F" w:rsidP="00495B3F">
      <w:pPr>
        <w:pStyle w:val="3"/>
      </w:pPr>
      <w:r w:rsidRPr="00D36613">
        <w:t>Рисунок А.46 - Цветографические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629150" cy="4333875"/>
            <wp:effectExtent l="19050" t="0" r="0" b="0"/>
            <wp:docPr id="105" name="Рисунок 10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spacing w:after="240" w:afterAutospacing="0"/>
        <w:jc w:val="center"/>
      </w:pPr>
      <w:r w:rsidRPr="00D36613">
        <w:br/>
        <w:t>Рисунок А.46 - Цветографические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</w:p>
    <w:p w:rsidR="00495B3F" w:rsidRPr="00D36613" w:rsidRDefault="00495B3F" w:rsidP="00495B3F">
      <w:pPr>
        <w:pStyle w:val="3"/>
      </w:pPr>
      <w:r w:rsidRPr="00D36613">
        <w:t>Рисунок А.47 - Цветографические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762500" cy="4533900"/>
            <wp:effectExtent l="19050" t="0" r="0" b="0"/>
            <wp:docPr id="106" name="Рисунок 10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А.47 - Цветографические схемы автомобилей органов федеральной службы безопасности, используемых для проведения неотложных действий по пресечению нарушений режима Государственной границы Российской Федерации</w:t>
      </w:r>
    </w:p>
    <w:p w:rsidR="00495B3F" w:rsidRPr="00D36613" w:rsidRDefault="00495B3F" w:rsidP="00495B3F">
      <w:pPr>
        <w:pStyle w:val="formattext"/>
      </w:pPr>
      <w:r w:rsidRPr="00D36613">
        <w:t xml:space="preserve">Рис.33-47. (Введены дополнительно, </w:t>
      </w:r>
      <w:r w:rsidRPr="006B4FA9">
        <w:t>Изм. N 2</w:t>
      </w:r>
      <w:r w:rsidRPr="00D36613">
        <w:t>).                    </w:t>
      </w:r>
      <w:r w:rsidRPr="00D36613">
        <w:br/>
        <w:t>     </w:t>
      </w:r>
    </w:p>
    <w:p w:rsidR="00495B3F" w:rsidRPr="00D36613" w:rsidRDefault="00495B3F" w:rsidP="00495B3F">
      <w:pPr>
        <w:pStyle w:val="3"/>
      </w:pPr>
      <w:r w:rsidRPr="00D36613">
        <w:t>Рисунок А.48 - Цветографические схемы автомобилей следственного комитета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5095875" cy="3981450"/>
            <wp:effectExtent l="19050" t="0" r="9525" b="0"/>
            <wp:docPr id="107" name="Рисунок 10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t>Рисунок А.48* - Цветографические схемы автомобилей следственного комитета</w:t>
      </w:r>
    </w:p>
    <w:p w:rsidR="00495B3F" w:rsidRPr="00D36613" w:rsidRDefault="00495B3F" w:rsidP="00495B3F">
      <w:pPr>
        <w:pStyle w:val="formattext"/>
      </w:pPr>
      <w:r w:rsidRPr="00D36613">
        <w:t>_______________</w:t>
      </w:r>
      <w:r w:rsidRPr="00D36613">
        <w:br/>
        <w:t xml:space="preserve">     * Рисунок А.48. Введен дополнительно, </w:t>
      </w:r>
      <w:r w:rsidRPr="006B4FA9">
        <w:t>Изм. N 3</w:t>
      </w:r>
      <w:r w:rsidRPr="00D36613">
        <w:t>.     </w:t>
      </w:r>
    </w:p>
    <w:p w:rsidR="00495B3F" w:rsidRPr="00D36613" w:rsidRDefault="00495B3F" w:rsidP="00495B3F">
      <w:pPr>
        <w:pStyle w:val="3"/>
      </w:pPr>
      <w:r w:rsidRPr="00D36613">
        <w:t>Рисунок А.49 - Цветографические схемы автомобилей следственного комитета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5267325" cy="4943475"/>
            <wp:effectExtent l="19050" t="0" r="9525" b="0"/>
            <wp:docPr id="108" name="Рисунок 10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     Рисунок А.49* - Цветографические схемы автомобилей следственного комитета</w:t>
      </w:r>
    </w:p>
    <w:p w:rsidR="00495B3F" w:rsidRPr="00D36613" w:rsidRDefault="00495B3F" w:rsidP="00495B3F">
      <w:pPr>
        <w:pStyle w:val="formattext"/>
      </w:pPr>
      <w:r w:rsidRPr="00D36613">
        <w:t>_______________</w:t>
      </w:r>
      <w:r w:rsidRPr="00D36613">
        <w:br/>
        <w:t xml:space="preserve">     * Рисунок А.49. Введен дополнительно, </w:t>
      </w:r>
      <w:r w:rsidRPr="006B4FA9">
        <w:t>Изм. N 3</w:t>
      </w:r>
      <w:r w:rsidRPr="00D36613">
        <w:t>.    </w:t>
      </w:r>
    </w:p>
    <w:p w:rsidR="00495B3F" w:rsidRPr="00D36613" w:rsidRDefault="00495B3F" w:rsidP="00495B3F">
      <w:pPr>
        <w:pStyle w:val="3"/>
      </w:pPr>
      <w:r w:rsidRPr="00D36613">
        <w:t>Рисунок А.50 - Цветографические схемы автомобилей следственного комитета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5334000" cy="4905375"/>
            <wp:effectExtent l="19050" t="0" r="0" b="0"/>
            <wp:docPr id="109" name="Рисунок 10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90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     Рисунок А.50* - Цветографические схемы автомобилей следственного комитета      </w:t>
      </w:r>
    </w:p>
    <w:p w:rsidR="00495B3F" w:rsidRPr="00D36613" w:rsidRDefault="00495B3F" w:rsidP="00495B3F">
      <w:pPr>
        <w:pStyle w:val="formattext"/>
      </w:pPr>
      <w:r w:rsidRPr="00D36613">
        <w:t>_______________</w:t>
      </w:r>
      <w:r w:rsidRPr="00D36613">
        <w:br/>
        <w:t xml:space="preserve">     * Рисунок А.50. Введен дополнительно, </w:t>
      </w:r>
      <w:r w:rsidRPr="006B4FA9">
        <w:t>Изм. N 3</w:t>
      </w:r>
      <w:r w:rsidRPr="00D36613">
        <w:t>.                   </w:t>
      </w:r>
      <w:r w:rsidRPr="00D36613">
        <w:br/>
        <w:t>     </w:t>
      </w:r>
    </w:p>
    <w:p w:rsidR="00495B3F" w:rsidRPr="00D36613" w:rsidRDefault="00495B3F" w:rsidP="00495B3F">
      <w:pPr>
        <w:pStyle w:val="3"/>
      </w:pPr>
      <w:r w:rsidRPr="00D36613">
        <w:t>Рисунок А.51 - Цветографические схемы автомобилей органов по контролю за оборотом наркотических средств и психотропных веществ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733925" cy="3800475"/>
            <wp:effectExtent l="19050" t="0" r="9525" b="0"/>
            <wp:docPr id="110" name="Рисунок 11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А.51 - Цветографические схемы автомобилей органов по контролю за оборотом наркотических средств и психотропных веществ</w:t>
      </w:r>
    </w:p>
    <w:p w:rsidR="00495B3F" w:rsidRPr="00D36613" w:rsidRDefault="00495B3F" w:rsidP="00495B3F">
      <w:pPr>
        <w:pStyle w:val="3"/>
      </w:pPr>
      <w:r w:rsidRPr="00D36613">
        <w:t>Рисунок А.52 - Цветографические схемы автомобилей органов по контролю за оборотом наркотических средств и психотропных веществ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drawing>
          <wp:inline distT="0" distB="0" distL="0" distR="0">
            <wp:extent cx="4686300" cy="3762375"/>
            <wp:effectExtent l="19050" t="0" r="0" b="0"/>
            <wp:docPr id="111" name="Рисунок 11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А.52 - Цветографические схемы автомобилей органов по контролю за оборотом наркотических средств и психотропных веществ</w:t>
      </w:r>
    </w:p>
    <w:p w:rsidR="00495B3F" w:rsidRPr="00D36613" w:rsidRDefault="00495B3F" w:rsidP="00495B3F">
      <w:pPr>
        <w:pStyle w:val="3"/>
      </w:pPr>
      <w:r w:rsidRPr="00D36613">
        <w:lastRenderedPageBreak/>
        <w:t>Рисунок А.53 - Цветографические схемы автомобилей органов по контролю за оборотом наркотических средств и психотропных веществ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drawing>
          <wp:inline distT="0" distB="0" distL="0" distR="0">
            <wp:extent cx="4686300" cy="5124450"/>
            <wp:effectExtent l="19050" t="0" r="0" b="0"/>
            <wp:docPr id="112" name="Рисунок 11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А.53 - Цветографические схемы автомобилей органов по контролю за оборотом наркотических средств и психотропных веществ</w:t>
      </w:r>
    </w:p>
    <w:p w:rsidR="00495B3F" w:rsidRPr="00D36613" w:rsidRDefault="00495B3F" w:rsidP="00495B3F">
      <w:pPr>
        <w:pStyle w:val="3"/>
      </w:pPr>
      <w:r w:rsidRPr="00D36613">
        <w:t>Рисунок А.54 - Цветографические схемы автомобилей органов по контролю за оборотом наркотических средств и психотропных веществ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695825" cy="4419600"/>
            <wp:effectExtent l="19050" t="0" r="9525" b="0"/>
            <wp:docPr id="113" name="Рисунок 11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А.54 - Цветографические схемы автомобилей органов по контролю за оборотом наркотических средств и психотропных веществ</w:t>
      </w:r>
    </w:p>
    <w:p w:rsidR="00495B3F" w:rsidRPr="00D36613" w:rsidRDefault="00495B3F" w:rsidP="00495B3F">
      <w:pPr>
        <w:pStyle w:val="3"/>
      </w:pPr>
      <w:r w:rsidRPr="00D36613">
        <w:t>Рисунок А.55 - Цветографические схемы автомобилей органов по контролю за оборотом наркотических средств и психотропных веществ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4705350" cy="4676775"/>
            <wp:effectExtent l="19050" t="0" r="0" b="0"/>
            <wp:docPr id="114" name="Рисунок 11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А.55 - Цветографические схемы автомобилей органов по контролю за оборотом наркотических средств и психотропных веществ</w:t>
      </w:r>
    </w:p>
    <w:p w:rsidR="00495B3F" w:rsidRPr="00D36613" w:rsidRDefault="00495B3F" w:rsidP="00495B3F">
      <w:pPr>
        <w:pStyle w:val="formattext"/>
      </w:pPr>
      <w:r w:rsidRPr="00D36613">
        <w:br/>
        <w:t xml:space="preserve">     Рисунки А.51-А.55. (Введены дополнительно, </w:t>
      </w:r>
      <w:r w:rsidRPr="006B4FA9">
        <w:t>Изм. N 4</w:t>
      </w:r>
      <w:r w:rsidRPr="00D36613">
        <w:t>).</w:t>
      </w:r>
    </w:p>
    <w:p w:rsidR="00495B3F" w:rsidRPr="00D36613" w:rsidRDefault="00495B3F" w:rsidP="00495B3F">
      <w:pPr>
        <w:pStyle w:val="2"/>
        <w:rPr>
          <w:rFonts w:ascii="Times New Roman" w:hAnsi="Times New Roman"/>
        </w:rPr>
      </w:pPr>
      <w:r w:rsidRPr="00D36613">
        <w:rPr>
          <w:rFonts w:ascii="Times New Roman" w:hAnsi="Times New Roman"/>
        </w:rPr>
        <w:t>ПРИЛОЖЕНИЕ Б (обязательное). Шрифт надписей и цифр</w:t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ПРИЛОЖЕНИЕ Б</w:t>
      </w:r>
      <w:r w:rsidRPr="00D36613">
        <w:br/>
        <w:t>(обязательное)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lastRenderedPageBreak/>
        <w:drawing>
          <wp:inline distT="0" distB="0" distL="0" distR="0">
            <wp:extent cx="2857500" cy="3743325"/>
            <wp:effectExtent l="19050" t="0" r="0" b="0"/>
            <wp:docPr id="115" name="Рисунок 11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Б.1, лист 1</w:t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     </w:t>
      </w:r>
    </w:p>
    <w:p w:rsidR="00495B3F" w:rsidRPr="00D36613" w:rsidRDefault="00921E57" w:rsidP="00495B3F">
      <w:pPr>
        <w:pStyle w:val="topleveltext"/>
        <w:jc w:val="center"/>
      </w:pPr>
      <w:r>
        <w:rPr>
          <w:noProof/>
        </w:rPr>
        <w:drawing>
          <wp:inline distT="0" distB="0" distL="0" distR="0">
            <wp:extent cx="3048000" cy="3990975"/>
            <wp:effectExtent l="19050" t="0" r="0" b="0"/>
            <wp:docPr id="116" name="Рисунок 11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Рисунок Б.1, лист 2</w:t>
      </w:r>
    </w:p>
    <w:p w:rsidR="00495B3F" w:rsidRPr="00D36613" w:rsidRDefault="00495B3F" w:rsidP="00495B3F">
      <w:pPr>
        <w:pStyle w:val="formattext"/>
      </w:pPr>
      <w:r w:rsidRPr="00D36613">
        <w:lastRenderedPageBreak/>
        <w:br/>
        <w:t>     </w:t>
      </w:r>
      <w:r w:rsidRPr="00D36613">
        <w:br/>
        <w:t>     </w:t>
      </w:r>
    </w:p>
    <w:p w:rsidR="00495B3F" w:rsidRPr="00D36613" w:rsidRDefault="00495B3F" w:rsidP="00495B3F">
      <w:pPr>
        <w:pStyle w:val="2"/>
        <w:rPr>
          <w:rFonts w:ascii="Times New Roman" w:hAnsi="Times New Roman"/>
        </w:rPr>
      </w:pPr>
      <w:r w:rsidRPr="00D36613">
        <w:rPr>
          <w:rFonts w:ascii="Times New Roman" w:hAnsi="Times New Roman"/>
        </w:rPr>
        <w:t>ПРИЛОЖЕНИЕ В (справочное). Цветометрические характеристики лакокрасочных покрытий наружных поверхностей транспортных средств оперативных служб и рекомендуемые цвета лакокрасочных материалов</w:t>
      </w:r>
    </w:p>
    <w:p w:rsidR="00495B3F" w:rsidRPr="00D36613" w:rsidRDefault="00495B3F" w:rsidP="00495B3F">
      <w:pPr>
        <w:pStyle w:val="formattext"/>
        <w:jc w:val="center"/>
      </w:pPr>
      <w:r w:rsidRPr="00D36613">
        <w:t>ПРИЛОЖЕНИЕ В</w:t>
      </w:r>
      <w:r w:rsidRPr="00D36613">
        <w:br/>
        <w:t>(справочное)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35"/>
        <w:gridCol w:w="440"/>
        <w:gridCol w:w="839"/>
        <w:gridCol w:w="839"/>
        <w:gridCol w:w="839"/>
        <w:gridCol w:w="839"/>
        <w:gridCol w:w="1949"/>
        <w:gridCol w:w="2647"/>
      </w:tblGrid>
      <w:tr w:rsidR="00495B3F" w:rsidRPr="00D36613" w:rsidTr="00495B3F">
        <w:trPr>
          <w:trHeight w:val="15"/>
          <w:tblCellSpacing w:w="15" w:type="dxa"/>
        </w:trPr>
        <w:tc>
          <w:tcPr>
            <w:tcW w:w="1294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554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924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924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924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924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2218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3696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Цвет покрытия</w:t>
            </w:r>
          </w:p>
        </w:tc>
        <w:tc>
          <w:tcPr>
            <w:tcW w:w="4250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Координаты цветности угловых точек допустимых цветовых областей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 xml:space="preserve">Минимальный коэффициент яркости </w:t>
            </w:r>
            <w:r w:rsidR="005E280C">
              <w:pict>
                <v:shape id="_x0000_i1085" type="#_x0000_t75" alt="ГОСТ Р 50574-2002 Автомобили, автобусы и мотоциклы оперативных служб. Цветографические схемы, опознавательные знаки, надписи, специальные световые и звуковые сигналы. Общие требования (с Изменениями N 1, 2, 3, 4)" style="width:27pt;height:17.25pt"/>
              </w:pict>
            </w:r>
            <w:r w:rsidRPr="00D36613">
              <w:t>, %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Номер по "Картотеке образцов цвета лакокрасочных материалов" [3]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Белый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x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0,319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0,330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0,335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0,323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35,0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803гл, 805гл, 858гл, 859гл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у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0,333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0,343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0,343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0,334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Желтый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x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0,453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0,452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0,445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0,368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32,0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206гл, 209гл, 210гл, 230гл, 231гл, 255гл, 285гл, 287гл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у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0,561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0,458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0,348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0,384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Лимонный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x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0,494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0,505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0,519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0,506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40,0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225гл, 239гл, 240гл, 264гл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у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0,336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0,338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0,323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0,320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Красный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x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0,382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0,404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0,412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0,384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10,0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7гл, 9гл, 11гл, 37гл, 42гл, 43гл, 44гл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у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0,418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0,445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0,436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0,416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</w:p>
        </w:tc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Синий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x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0,224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0,228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0,256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0,237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7,0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436гл, 437гл, 451гл, 452гл, 474гл, 485гл, 486гл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у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0,251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0,258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0,266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0,244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</w:p>
        </w:tc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Защитный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x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0,343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0,352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0,352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0,347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8,0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715гл, 732гл, 733гл, 744гл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у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0,359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0,374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0,371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0,362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</w:p>
        </w:tc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Зеленый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x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0,070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0,425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0,343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0,010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7,5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715гл, 732гл, 733гл, 744гл, 324гл, 325гл, 329гл, 385гл, 373гл, 388гл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у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0,860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0,585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0,359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0,540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Светло- серый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x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0,311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0,407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0,387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0,274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30,0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803гл, 805гл, 858гл, 859гл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у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0,372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0,346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0,289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0,311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Серый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x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0,311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0,407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0,387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0,274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35,0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803гл, 805гл, 858гл, 859гл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у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0,372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0,346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0,289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0,311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Черный</w:t>
            </w:r>
          </w:p>
        </w:tc>
        <w:tc>
          <w:tcPr>
            <w:tcW w:w="55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x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0,070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0,735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0,178</w:t>
            </w:r>
          </w:p>
        </w:tc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0,009</w:t>
            </w:r>
          </w:p>
        </w:tc>
        <w:tc>
          <w:tcPr>
            <w:tcW w:w="221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92,0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800гл, 805гл, 816гл, 837гл, 888гл, 861гл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129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5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у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0,860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0,268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0,008</w:t>
            </w:r>
          </w:p>
        </w:tc>
        <w:tc>
          <w:tcPr>
            <w:tcW w:w="92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pStyle w:val="formattext"/>
              <w:jc w:val="center"/>
            </w:pPr>
            <w:r w:rsidRPr="00D36613">
              <w:t>0,655</w:t>
            </w:r>
          </w:p>
        </w:tc>
        <w:tc>
          <w:tcPr>
            <w:tcW w:w="221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36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74" w:type="dxa"/>
              <w:bottom w:w="15" w:type="dxa"/>
              <w:right w:w="74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</w:tr>
    </w:tbl>
    <w:p w:rsidR="00495B3F" w:rsidRPr="00D36613" w:rsidRDefault="00495B3F" w:rsidP="00495B3F">
      <w:pPr>
        <w:pStyle w:val="formattext"/>
      </w:pPr>
      <w:r w:rsidRPr="00D36613">
        <w:lastRenderedPageBreak/>
        <w:t xml:space="preserve">ПРИЛОЖЕНИЕ В. (Введено дополнительно, </w:t>
      </w:r>
      <w:r w:rsidRPr="006B4FA9">
        <w:t>Изм. N 1</w:t>
      </w:r>
      <w:r w:rsidRPr="00D36613">
        <w:t xml:space="preserve">. Измененная редакция, </w:t>
      </w:r>
      <w:r w:rsidRPr="006B4FA9">
        <w:t>Изм. N 2</w:t>
      </w:r>
      <w:r w:rsidRPr="00D36613">
        <w:t>).</w:t>
      </w:r>
    </w:p>
    <w:p w:rsidR="00495B3F" w:rsidRPr="00D36613" w:rsidRDefault="00495B3F" w:rsidP="00495B3F">
      <w:pPr>
        <w:pStyle w:val="formattext"/>
        <w:jc w:val="center"/>
      </w:pPr>
      <w:r w:rsidRPr="00D36613">
        <w:br/>
        <w:t>     </w:t>
      </w:r>
    </w:p>
    <w:p w:rsidR="00495B3F" w:rsidRPr="00D36613" w:rsidRDefault="00495B3F" w:rsidP="00495B3F">
      <w:pPr>
        <w:pStyle w:val="2"/>
        <w:rPr>
          <w:rFonts w:ascii="Times New Roman" w:hAnsi="Times New Roman"/>
        </w:rPr>
      </w:pPr>
      <w:r w:rsidRPr="00D36613">
        <w:rPr>
          <w:rFonts w:ascii="Times New Roman" w:hAnsi="Times New Roman"/>
        </w:rPr>
        <w:t>ПРИЛОЖЕНИЕ Г (обязательное). Стойкость самоклеящихся пленок к механической мойке и ударным нагрузкам</w:t>
      </w:r>
    </w:p>
    <w:p w:rsidR="00495B3F" w:rsidRPr="00D36613" w:rsidRDefault="00495B3F" w:rsidP="00495B3F">
      <w:pPr>
        <w:pStyle w:val="formattext"/>
        <w:jc w:val="center"/>
      </w:pPr>
      <w:r w:rsidRPr="00D36613">
        <w:t>ПРИЛОЖЕНИЕ Г</w:t>
      </w:r>
      <w:r w:rsidRPr="00D36613">
        <w:br/>
        <w:t>(обязательное)</w:t>
      </w:r>
    </w:p>
    <w:p w:rsidR="00495B3F" w:rsidRPr="00D36613" w:rsidRDefault="00495B3F" w:rsidP="00495B3F">
      <w:pPr>
        <w:pStyle w:val="formattext"/>
      </w:pPr>
      <w:r w:rsidRPr="00D36613">
        <w:t>Г.1 Стойкость к механической мойке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Г.1.1 Испытание проводят на закрепленном на транспортном средстве образце путем воздействия на него струей воды температурой (38±2) °С под давлением 0,75 МПа. Распылительная головка должна находиться не ближе 1,2 м и под углом не более 15° к поверхности образца.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Г.1.2 После проведения испытания на образце не должны появиться признаки расслаивания, растрескивания или отклеивания от поверхности.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rPr>
          <w:b/>
          <w:bCs/>
        </w:rPr>
        <w:t>Г.2 Стойкость к ударным нагрузкам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Г.2.1 Образец, наклеенный на алюминиевую пластину размерами 75x125x1,02 мм, подвергают ударной нагрузке путем сбрасывания на него ударника массой 0,91 кг и диаметром бойка 15,8 мм с высоты, достаточной для удара усилием 1,13 Н·м.</w:t>
      </w:r>
      <w:r w:rsidRPr="00D36613">
        <w:br/>
        <w:t>     </w:t>
      </w:r>
    </w:p>
    <w:p w:rsidR="00495B3F" w:rsidRPr="00D36613" w:rsidRDefault="00495B3F" w:rsidP="00495B3F">
      <w:pPr>
        <w:pStyle w:val="formattext"/>
      </w:pPr>
      <w:r w:rsidRPr="00D36613">
        <w:t>Г.2.2 После проведения испытания на образце не должны появиться признаки расслаивания, растрескивания или отклеивания от поверхности.</w:t>
      </w:r>
      <w:r w:rsidRPr="00D36613">
        <w:br/>
        <w:t>     </w:t>
      </w:r>
      <w:r w:rsidRPr="00D36613">
        <w:br/>
        <w:t xml:space="preserve">     ПРИЛОЖЕНИЕ Г. (Введено дополнительно, </w:t>
      </w:r>
      <w:r w:rsidRPr="006B4FA9">
        <w:t>Изм. N 1</w:t>
      </w:r>
      <w:r w:rsidRPr="00D36613">
        <w:t>).</w:t>
      </w:r>
      <w:r w:rsidRPr="00D36613">
        <w:br/>
        <w:t>     </w:t>
      </w:r>
      <w:r w:rsidRPr="00D36613">
        <w:br/>
        <w:t>     </w:t>
      </w:r>
    </w:p>
    <w:p w:rsidR="00495B3F" w:rsidRPr="00D36613" w:rsidRDefault="00495B3F" w:rsidP="00495B3F">
      <w:pPr>
        <w:pStyle w:val="2"/>
        <w:rPr>
          <w:rFonts w:ascii="Times New Roman" w:hAnsi="Times New Roman"/>
        </w:rPr>
      </w:pPr>
    </w:p>
    <w:p w:rsidR="00495B3F" w:rsidRPr="00D36613" w:rsidRDefault="00495B3F" w:rsidP="00495B3F">
      <w:pPr>
        <w:pStyle w:val="2"/>
        <w:rPr>
          <w:rFonts w:ascii="Times New Roman" w:hAnsi="Times New Roman"/>
        </w:rPr>
      </w:pPr>
    </w:p>
    <w:p w:rsidR="00495B3F" w:rsidRPr="00D36613" w:rsidRDefault="00495B3F" w:rsidP="00495B3F">
      <w:pPr>
        <w:rPr>
          <w:rFonts w:ascii="Times New Roman" w:hAnsi="Times New Roman"/>
        </w:rPr>
      </w:pPr>
    </w:p>
    <w:p w:rsidR="00495B3F" w:rsidRPr="00D36613" w:rsidRDefault="00495B3F" w:rsidP="00495B3F">
      <w:pPr>
        <w:rPr>
          <w:rFonts w:ascii="Times New Roman" w:hAnsi="Times New Roman"/>
        </w:rPr>
      </w:pPr>
    </w:p>
    <w:p w:rsidR="00495B3F" w:rsidRPr="00D36613" w:rsidRDefault="00495B3F" w:rsidP="00495B3F">
      <w:pPr>
        <w:rPr>
          <w:rFonts w:ascii="Times New Roman" w:hAnsi="Times New Roman"/>
        </w:rPr>
      </w:pPr>
    </w:p>
    <w:p w:rsidR="00495B3F" w:rsidRPr="00D36613" w:rsidRDefault="00495B3F" w:rsidP="00495B3F">
      <w:pPr>
        <w:rPr>
          <w:rFonts w:ascii="Times New Roman" w:hAnsi="Times New Roman"/>
        </w:rPr>
      </w:pPr>
    </w:p>
    <w:p w:rsidR="00495B3F" w:rsidRPr="00D36613" w:rsidRDefault="00495B3F" w:rsidP="00495B3F">
      <w:pPr>
        <w:pStyle w:val="2"/>
        <w:rPr>
          <w:rFonts w:ascii="Times New Roman" w:hAnsi="Times New Roman"/>
        </w:rPr>
      </w:pPr>
    </w:p>
    <w:p w:rsidR="00495B3F" w:rsidRPr="00D36613" w:rsidRDefault="00495B3F" w:rsidP="00495B3F">
      <w:pPr>
        <w:pStyle w:val="2"/>
        <w:rPr>
          <w:rFonts w:ascii="Times New Roman" w:hAnsi="Times New Roman"/>
        </w:rPr>
      </w:pPr>
      <w:r w:rsidRPr="00D36613">
        <w:rPr>
          <w:rFonts w:ascii="Times New Roman" w:hAnsi="Times New Roman"/>
        </w:rPr>
        <w:t>ПРИЛОЖЕНИЕ Д (справочное). Библиография</w:t>
      </w:r>
    </w:p>
    <w:p w:rsidR="00495B3F" w:rsidRPr="00D36613" w:rsidRDefault="00495B3F" w:rsidP="00495B3F">
      <w:pPr>
        <w:pStyle w:val="formattext"/>
        <w:jc w:val="center"/>
      </w:pPr>
      <w:r w:rsidRPr="00D36613">
        <w:t>ПРИЛОЖЕНИЕ Д</w:t>
      </w:r>
      <w:r w:rsidRPr="00D36613">
        <w:br/>
        <w:t>(справочное)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54"/>
        <w:gridCol w:w="343"/>
        <w:gridCol w:w="7230"/>
      </w:tblGrid>
      <w:tr w:rsidR="00495B3F" w:rsidRPr="00D36613" w:rsidTr="00495B3F">
        <w:trPr>
          <w:trHeight w:val="15"/>
          <w:tblCellSpacing w:w="15" w:type="dxa"/>
        </w:trPr>
        <w:tc>
          <w:tcPr>
            <w:tcW w:w="2402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370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  <w:tc>
          <w:tcPr>
            <w:tcW w:w="8686" w:type="dxa"/>
            <w:vAlign w:val="center"/>
            <w:hideMark/>
          </w:tcPr>
          <w:p w:rsidR="00495B3F" w:rsidRPr="00D36613" w:rsidRDefault="00495B3F">
            <w:pPr>
              <w:rPr>
                <w:rFonts w:ascii="Times New Roman" w:hAnsi="Times New Roman"/>
                <w:sz w:val="2"/>
              </w:rPr>
            </w:pPr>
          </w:p>
        </w:tc>
      </w:tr>
      <w:tr w:rsidR="00495B3F" w:rsidRPr="00D36613" w:rsidTr="00495B3F">
        <w:trPr>
          <w:tblCellSpacing w:w="15" w:type="dxa"/>
        </w:trPr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lastRenderedPageBreak/>
              <w:t>[1] Retro reflection:</w:t>
            </w:r>
            <w:r w:rsidRPr="00D36613">
              <w:br/>
            </w:r>
            <w:r w:rsidRPr="00D36613">
              <w:br/>
              <w:t>[2] ИСО 8510-1:1990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rPr>
                <w:lang w:val="en-US"/>
              </w:rPr>
              <w:t>Definition and Measurement Publication CIE 54.2-2001</w:t>
            </w:r>
            <w:r w:rsidRPr="00D36613">
              <w:rPr>
                <w:lang w:val="en-US"/>
              </w:rPr>
              <w:br/>
            </w:r>
            <w:r w:rsidRPr="00D36613">
              <w:rPr>
                <w:lang w:val="en-US"/>
              </w:rPr>
              <w:br/>
            </w:r>
            <w:r w:rsidRPr="00D36613">
              <w:t>Клеи</w:t>
            </w:r>
            <w:r w:rsidRPr="00D36613">
              <w:rPr>
                <w:lang w:val="en-US"/>
              </w:rPr>
              <w:t xml:space="preserve">. </w:t>
            </w:r>
            <w:r w:rsidRPr="00D36613">
              <w:t>Испытание на отслаивание образца из склеенных гибкого и жесткого материалов. Часть 1. Отслаивание под углом 90°.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[3] ТУ 6-27-91-2002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"Картотека образцов цвета лакокрасочных материалов" ЗАО НПК "ЯРЛИ". Зарегистрированы как средство измерения "Набор мер цвета". Сертификат RU.E37.003.A N 168742119.</w:t>
            </w:r>
          </w:p>
        </w:tc>
      </w:tr>
      <w:tr w:rsidR="00495B3F" w:rsidRPr="00D36613" w:rsidTr="00495B3F">
        <w:trPr>
          <w:tblCellSpacing w:w="15" w:type="dxa"/>
        </w:trPr>
        <w:tc>
          <w:tcPr>
            <w:tcW w:w="2402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</w:pPr>
            <w:r w:rsidRPr="00D36613">
              <w:t>[4] MKO N 54 (1982 г.)</w:t>
            </w: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rPr>
                <w:rFonts w:ascii="Times New Roman" w:hAnsi="Times New Roman"/>
              </w:rPr>
            </w:pPr>
          </w:p>
        </w:tc>
        <w:tc>
          <w:tcPr>
            <w:tcW w:w="8686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55" w:type="dxa"/>
              <w:bottom w:w="15" w:type="dxa"/>
              <w:right w:w="55" w:type="dxa"/>
            </w:tcMar>
            <w:hideMark/>
          </w:tcPr>
          <w:p w:rsidR="00495B3F" w:rsidRPr="00D36613" w:rsidRDefault="00495B3F">
            <w:pPr>
              <w:pStyle w:val="formattext"/>
              <w:rPr>
                <w:lang w:val="en-US"/>
              </w:rPr>
            </w:pPr>
            <w:r w:rsidRPr="00D36613">
              <w:t xml:space="preserve">Публикация N 54 Международной комиссии по освещению </w:t>
            </w:r>
            <w:r w:rsidRPr="00D36613">
              <w:rPr>
                <w:lang w:val="en-US"/>
              </w:rPr>
              <w:t>(MKO) "CIE 54 Retroreflection Definition and Measurement".</w:t>
            </w:r>
          </w:p>
        </w:tc>
      </w:tr>
    </w:tbl>
    <w:p w:rsidR="00495B3F" w:rsidRPr="00D36613" w:rsidRDefault="00495B3F" w:rsidP="00495B3F">
      <w:pPr>
        <w:pStyle w:val="formattext"/>
      </w:pPr>
      <w:r w:rsidRPr="00D36613">
        <w:br/>
      </w:r>
      <w:r w:rsidRPr="00D36613">
        <w:rPr>
          <w:lang w:val="en-US"/>
        </w:rPr>
        <w:t>     </w:t>
      </w:r>
      <w:r w:rsidRPr="00D36613">
        <w:br/>
      </w:r>
      <w:r w:rsidRPr="00D36613">
        <w:rPr>
          <w:lang w:val="en-US"/>
        </w:rPr>
        <w:t>     </w:t>
      </w:r>
      <w:r w:rsidRPr="00D36613">
        <w:t xml:space="preserve">ПРИЛОЖЕНИЕ Д. (Введено дополнительно, </w:t>
      </w:r>
      <w:r w:rsidRPr="006B4FA9">
        <w:t>Изм. N 1</w:t>
      </w:r>
      <w:r w:rsidRPr="00D36613">
        <w:t>).</w:t>
      </w:r>
      <w:r w:rsidRPr="00D36613">
        <w:br/>
        <w:t>     </w:t>
      </w:r>
      <w:r w:rsidRPr="00D36613">
        <w:br/>
        <w:t>     </w:t>
      </w:r>
      <w:r w:rsidRPr="00D36613">
        <w:br/>
        <w:t>     </w:t>
      </w:r>
      <w:r w:rsidRPr="00D36613">
        <w:br/>
        <w:t>Текст документа сверен по:</w:t>
      </w:r>
      <w:r w:rsidRPr="00D36613">
        <w:br/>
        <w:t>официальное издание</w:t>
      </w:r>
      <w:r w:rsidRPr="00D36613">
        <w:br/>
        <w:t>М.: ИПК Издательство стандартов, 2003</w:t>
      </w:r>
      <w:r w:rsidRPr="00D36613">
        <w:br/>
        <w:t>     </w:t>
      </w:r>
      <w:r w:rsidRPr="00D36613">
        <w:br/>
        <w:t>     </w:t>
      </w:r>
      <w:r w:rsidRPr="00D36613">
        <w:br/>
        <w:t>     </w:t>
      </w:r>
      <w:r w:rsidRPr="00D36613">
        <w:br/>
        <w:t>Редакция документа с учетом</w:t>
      </w:r>
      <w:r w:rsidRPr="00D36613">
        <w:br/>
        <w:t>изменений и дополнений</w:t>
      </w:r>
      <w:r w:rsidRPr="00D36613">
        <w:br/>
        <w:t>подготовлена ЗАО "Кодекс"</w:t>
      </w:r>
    </w:p>
    <w:p w:rsidR="00CA02C6" w:rsidRPr="00D36613" w:rsidRDefault="00CA02C6" w:rsidP="00495B3F">
      <w:pPr>
        <w:jc w:val="both"/>
        <w:rPr>
          <w:rFonts w:ascii="Times New Roman" w:hAnsi="Times New Roman"/>
        </w:rPr>
      </w:pPr>
    </w:p>
    <w:sectPr w:rsidR="00CA02C6" w:rsidRPr="00D36613" w:rsidSect="005E280C">
      <w:pgSz w:w="11906" w:h="16838" w:code="9"/>
      <w:pgMar w:top="284" w:right="851" w:bottom="1134" w:left="1418" w:header="709" w:footer="907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D50407"/>
    <w:rsid w:val="00001C80"/>
    <w:rsid w:val="001B4BE2"/>
    <w:rsid w:val="00277F89"/>
    <w:rsid w:val="002C11A7"/>
    <w:rsid w:val="002C4DFE"/>
    <w:rsid w:val="00495B3F"/>
    <w:rsid w:val="004E74D5"/>
    <w:rsid w:val="005E280C"/>
    <w:rsid w:val="005F00BC"/>
    <w:rsid w:val="006258C1"/>
    <w:rsid w:val="00672CD4"/>
    <w:rsid w:val="006B4FA9"/>
    <w:rsid w:val="006C410D"/>
    <w:rsid w:val="00852EE2"/>
    <w:rsid w:val="00885421"/>
    <w:rsid w:val="008E6CDE"/>
    <w:rsid w:val="008F3CD0"/>
    <w:rsid w:val="00921E57"/>
    <w:rsid w:val="009B2E9F"/>
    <w:rsid w:val="009E05DF"/>
    <w:rsid w:val="00CA02C6"/>
    <w:rsid w:val="00CF3E93"/>
    <w:rsid w:val="00D36613"/>
    <w:rsid w:val="00D50407"/>
    <w:rsid w:val="00D92847"/>
    <w:rsid w:val="00E401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E280C"/>
    <w:rPr>
      <w:rFonts w:ascii="Arial" w:hAnsi="Arial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495B3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95B3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link w:val="30"/>
    <w:uiPriority w:val="9"/>
    <w:qFormat/>
    <w:rsid w:val="00495B3F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paragraph" w:styleId="4">
    <w:name w:val="heading 4"/>
    <w:basedOn w:val="a"/>
    <w:next w:val="a"/>
    <w:qFormat/>
    <w:rsid w:val="00001C80"/>
    <w:pPr>
      <w:keepNext/>
      <w:jc w:val="both"/>
      <w:outlineLvl w:val="3"/>
    </w:pPr>
    <w:rPr>
      <w:rFonts w:ascii="Times New Roman" w:hAnsi="Times New Roman"/>
      <w:bCs/>
      <w:i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Body Text 3"/>
    <w:basedOn w:val="a"/>
    <w:rsid w:val="00001C80"/>
    <w:pPr>
      <w:jc w:val="both"/>
    </w:pPr>
    <w:rPr>
      <w:rFonts w:ascii="Times New Roman" w:hAnsi="Times New Roman"/>
      <w:szCs w:val="20"/>
    </w:rPr>
  </w:style>
  <w:style w:type="character" w:customStyle="1" w:styleId="10">
    <w:name w:val="Заголовок 1 Знак"/>
    <w:basedOn w:val="a0"/>
    <w:link w:val="1"/>
    <w:uiPriority w:val="9"/>
    <w:rsid w:val="00495B3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95B3F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495B3F"/>
    <w:rPr>
      <w:b/>
      <w:bCs/>
      <w:sz w:val="27"/>
      <w:szCs w:val="27"/>
    </w:rPr>
  </w:style>
  <w:style w:type="paragraph" w:customStyle="1" w:styleId="formattext">
    <w:name w:val="formattext"/>
    <w:basedOn w:val="a"/>
    <w:rsid w:val="00495B3F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headertext">
    <w:name w:val="headertext"/>
    <w:basedOn w:val="a"/>
    <w:rsid w:val="00495B3F"/>
    <w:pPr>
      <w:spacing w:before="100" w:beforeAutospacing="1" w:after="100" w:afterAutospacing="1"/>
    </w:pPr>
    <w:rPr>
      <w:rFonts w:ascii="Times New Roman" w:hAnsi="Times New Roman"/>
    </w:rPr>
  </w:style>
  <w:style w:type="character" w:styleId="a3">
    <w:name w:val="Hyperlink"/>
    <w:basedOn w:val="a0"/>
    <w:uiPriority w:val="99"/>
    <w:unhideWhenUsed/>
    <w:rsid w:val="00495B3F"/>
    <w:rPr>
      <w:color w:val="0000FF"/>
      <w:u w:val="single"/>
    </w:rPr>
  </w:style>
  <w:style w:type="character" w:styleId="a4">
    <w:name w:val="FollowedHyperlink"/>
    <w:basedOn w:val="a0"/>
    <w:uiPriority w:val="99"/>
    <w:unhideWhenUsed/>
    <w:rsid w:val="00495B3F"/>
    <w:rPr>
      <w:color w:val="800080"/>
      <w:u w:val="single"/>
    </w:rPr>
  </w:style>
  <w:style w:type="paragraph" w:customStyle="1" w:styleId="topleveltext">
    <w:name w:val="topleveltext"/>
    <w:basedOn w:val="a"/>
    <w:rsid w:val="00495B3F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8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2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4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37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9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15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15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70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picture/get?id=P0126&amp;doc_id=1200031100" TargetMode="External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67</Pages>
  <Words>7708</Words>
  <Characters>43940</Characters>
  <Application>Microsoft Office Word</Application>
  <DocSecurity>0</DocSecurity>
  <Lines>366</Lines>
  <Paragraphs>103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BrandCom</Company>
  <LinksUpToDate>false</LinksUpToDate>
  <CharactersWithSpaces>51545</CharactersWithSpaces>
  <SharedDoc>false</SharedDoc>
  <HLinks>
    <vt:vector size="618" baseType="variant">
      <vt:variant>
        <vt:i4>7274609</vt:i4>
      </vt:variant>
      <vt:variant>
        <vt:i4>657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7274609</vt:i4>
      </vt:variant>
      <vt:variant>
        <vt:i4>654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6946929</vt:i4>
      </vt:variant>
      <vt:variant>
        <vt:i4>651</vt:i4>
      </vt:variant>
      <vt:variant>
        <vt:i4>0</vt:i4>
      </vt:variant>
      <vt:variant>
        <vt:i4>5</vt:i4>
      </vt:variant>
      <vt:variant>
        <vt:lpwstr>http://docs.cntd.ru/document/1200070651</vt:lpwstr>
      </vt:variant>
      <vt:variant>
        <vt:lpwstr/>
      </vt:variant>
      <vt:variant>
        <vt:i4>7274609</vt:i4>
      </vt:variant>
      <vt:variant>
        <vt:i4>648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6619262</vt:i4>
      </vt:variant>
      <vt:variant>
        <vt:i4>636</vt:i4>
      </vt:variant>
      <vt:variant>
        <vt:i4>0</vt:i4>
      </vt:variant>
      <vt:variant>
        <vt:i4>5</vt:i4>
      </vt:variant>
      <vt:variant>
        <vt:lpwstr>http://docs.cntd.ru/document/1200098729</vt:lpwstr>
      </vt:variant>
      <vt:variant>
        <vt:lpwstr/>
      </vt:variant>
      <vt:variant>
        <vt:i4>7209081</vt:i4>
      </vt:variant>
      <vt:variant>
        <vt:i4>618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7209081</vt:i4>
      </vt:variant>
      <vt:variant>
        <vt:i4>612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7209081</vt:i4>
      </vt:variant>
      <vt:variant>
        <vt:i4>606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6946929</vt:i4>
      </vt:variant>
      <vt:variant>
        <vt:i4>600</vt:i4>
      </vt:variant>
      <vt:variant>
        <vt:i4>0</vt:i4>
      </vt:variant>
      <vt:variant>
        <vt:i4>5</vt:i4>
      </vt:variant>
      <vt:variant>
        <vt:lpwstr>http://docs.cntd.ru/document/1200070651</vt:lpwstr>
      </vt:variant>
      <vt:variant>
        <vt:lpwstr/>
      </vt:variant>
      <vt:variant>
        <vt:i4>7274609</vt:i4>
      </vt:variant>
      <vt:variant>
        <vt:i4>552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7209081</vt:i4>
      </vt:variant>
      <vt:variant>
        <vt:i4>549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7209081</vt:i4>
      </vt:variant>
      <vt:variant>
        <vt:i4>543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7209081</vt:i4>
      </vt:variant>
      <vt:variant>
        <vt:i4>537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7209081</vt:i4>
      </vt:variant>
      <vt:variant>
        <vt:i4>531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7209081</vt:i4>
      </vt:variant>
      <vt:variant>
        <vt:i4>525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7209081</vt:i4>
      </vt:variant>
      <vt:variant>
        <vt:i4>519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7209081</vt:i4>
      </vt:variant>
      <vt:variant>
        <vt:i4>513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7274609</vt:i4>
      </vt:variant>
      <vt:variant>
        <vt:i4>510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7209081</vt:i4>
      </vt:variant>
      <vt:variant>
        <vt:i4>504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7274609</vt:i4>
      </vt:variant>
      <vt:variant>
        <vt:i4>501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7274609</vt:i4>
      </vt:variant>
      <vt:variant>
        <vt:i4>495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7274609</vt:i4>
      </vt:variant>
      <vt:variant>
        <vt:i4>492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7209081</vt:i4>
      </vt:variant>
      <vt:variant>
        <vt:i4>486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7274609</vt:i4>
      </vt:variant>
      <vt:variant>
        <vt:i4>483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7209081</vt:i4>
      </vt:variant>
      <vt:variant>
        <vt:i4>468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7209081</vt:i4>
      </vt:variant>
      <vt:variant>
        <vt:i4>462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7209081</vt:i4>
      </vt:variant>
      <vt:variant>
        <vt:i4>456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7209081</vt:i4>
      </vt:variant>
      <vt:variant>
        <vt:i4>450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7209081</vt:i4>
      </vt:variant>
      <vt:variant>
        <vt:i4>444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7209081</vt:i4>
      </vt:variant>
      <vt:variant>
        <vt:i4>438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7209081</vt:i4>
      </vt:variant>
      <vt:variant>
        <vt:i4>432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7209081</vt:i4>
      </vt:variant>
      <vt:variant>
        <vt:i4>426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7274609</vt:i4>
      </vt:variant>
      <vt:variant>
        <vt:i4>420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4128861</vt:i4>
      </vt:variant>
      <vt:variant>
        <vt:i4>414</vt:i4>
      </vt:variant>
      <vt:variant>
        <vt:i4>0</vt:i4>
      </vt:variant>
      <vt:variant>
        <vt:i4>5</vt:i4>
      </vt:variant>
      <vt:variant>
        <vt:lpwstr>http://docs.cntd.ru/picture/get?id=P0126&amp;doc_id=1200031100</vt:lpwstr>
      </vt:variant>
      <vt:variant>
        <vt:lpwstr/>
      </vt:variant>
      <vt:variant>
        <vt:i4>7274609</vt:i4>
      </vt:variant>
      <vt:variant>
        <vt:i4>411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7274609</vt:i4>
      </vt:variant>
      <vt:variant>
        <vt:i4>405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7274609</vt:i4>
      </vt:variant>
      <vt:variant>
        <vt:i4>399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7274609</vt:i4>
      </vt:variant>
      <vt:variant>
        <vt:i4>393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7274609</vt:i4>
      </vt:variant>
      <vt:variant>
        <vt:i4>387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7274609</vt:i4>
      </vt:variant>
      <vt:variant>
        <vt:i4>381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7274609</vt:i4>
      </vt:variant>
      <vt:variant>
        <vt:i4>375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7274609</vt:i4>
      </vt:variant>
      <vt:variant>
        <vt:i4>369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6357109</vt:i4>
      </vt:variant>
      <vt:variant>
        <vt:i4>363</vt:i4>
      </vt:variant>
      <vt:variant>
        <vt:i4>0</vt:i4>
      </vt:variant>
      <vt:variant>
        <vt:i4>5</vt:i4>
      </vt:variant>
      <vt:variant>
        <vt:lpwstr>http://docs.cntd.ru/document/1200027793</vt:lpwstr>
      </vt:variant>
      <vt:variant>
        <vt:lpwstr/>
      </vt:variant>
      <vt:variant>
        <vt:i4>6357109</vt:i4>
      </vt:variant>
      <vt:variant>
        <vt:i4>360</vt:i4>
      </vt:variant>
      <vt:variant>
        <vt:i4>0</vt:i4>
      </vt:variant>
      <vt:variant>
        <vt:i4>5</vt:i4>
      </vt:variant>
      <vt:variant>
        <vt:lpwstr>http://docs.cntd.ru/document/1200027791</vt:lpwstr>
      </vt:variant>
      <vt:variant>
        <vt:lpwstr/>
      </vt:variant>
      <vt:variant>
        <vt:i4>6291573</vt:i4>
      </vt:variant>
      <vt:variant>
        <vt:i4>357</vt:i4>
      </vt:variant>
      <vt:variant>
        <vt:i4>0</vt:i4>
      </vt:variant>
      <vt:variant>
        <vt:i4>5</vt:i4>
      </vt:variant>
      <vt:variant>
        <vt:lpwstr>http://docs.cntd.ru/document/1200027786</vt:lpwstr>
      </vt:variant>
      <vt:variant>
        <vt:lpwstr/>
      </vt:variant>
      <vt:variant>
        <vt:i4>6291573</vt:i4>
      </vt:variant>
      <vt:variant>
        <vt:i4>354</vt:i4>
      </vt:variant>
      <vt:variant>
        <vt:i4>0</vt:i4>
      </vt:variant>
      <vt:variant>
        <vt:i4>5</vt:i4>
      </vt:variant>
      <vt:variant>
        <vt:lpwstr>http://docs.cntd.ru/document/1200027782</vt:lpwstr>
      </vt:variant>
      <vt:variant>
        <vt:lpwstr/>
      </vt:variant>
      <vt:variant>
        <vt:i4>7274613</vt:i4>
      </vt:variant>
      <vt:variant>
        <vt:i4>351</vt:i4>
      </vt:variant>
      <vt:variant>
        <vt:i4>0</vt:i4>
      </vt:variant>
      <vt:variant>
        <vt:i4>5</vt:i4>
      </vt:variant>
      <vt:variant>
        <vt:lpwstr>http://docs.cntd.ru/document/1200027778</vt:lpwstr>
      </vt:variant>
      <vt:variant>
        <vt:lpwstr/>
      </vt:variant>
      <vt:variant>
        <vt:i4>7274613</vt:i4>
      </vt:variant>
      <vt:variant>
        <vt:i4>348</vt:i4>
      </vt:variant>
      <vt:variant>
        <vt:i4>0</vt:i4>
      </vt:variant>
      <vt:variant>
        <vt:i4>5</vt:i4>
      </vt:variant>
      <vt:variant>
        <vt:lpwstr>http://docs.cntd.ru/document/1200027777</vt:lpwstr>
      </vt:variant>
      <vt:variant>
        <vt:lpwstr/>
      </vt:variant>
      <vt:variant>
        <vt:i4>7274613</vt:i4>
      </vt:variant>
      <vt:variant>
        <vt:i4>345</vt:i4>
      </vt:variant>
      <vt:variant>
        <vt:i4>0</vt:i4>
      </vt:variant>
      <vt:variant>
        <vt:i4>5</vt:i4>
      </vt:variant>
      <vt:variant>
        <vt:lpwstr>http://docs.cntd.ru/document/1200027775</vt:lpwstr>
      </vt:variant>
      <vt:variant>
        <vt:lpwstr/>
      </vt:variant>
      <vt:variant>
        <vt:i4>6619257</vt:i4>
      </vt:variant>
      <vt:variant>
        <vt:i4>342</vt:i4>
      </vt:variant>
      <vt:variant>
        <vt:i4>0</vt:i4>
      </vt:variant>
      <vt:variant>
        <vt:i4>5</vt:i4>
      </vt:variant>
      <vt:variant>
        <vt:lpwstr>http://docs.cntd.ru/document/1200009930</vt:lpwstr>
      </vt:variant>
      <vt:variant>
        <vt:lpwstr/>
      </vt:variant>
      <vt:variant>
        <vt:i4>6291573</vt:i4>
      </vt:variant>
      <vt:variant>
        <vt:i4>339</vt:i4>
      </vt:variant>
      <vt:variant>
        <vt:i4>0</vt:i4>
      </vt:variant>
      <vt:variant>
        <vt:i4>5</vt:i4>
      </vt:variant>
      <vt:variant>
        <vt:lpwstr>http://docs.cntd.ru/document/1200027788</vt:lpwstr>
      </vt:variant>
      <vt:variant>
        <vt:lpwstr/>
      </vt:variant>
      <vt:variant>
        <vt:i4>6291573</vt:i4>
      </vt:variant>
      <vt:variant>
        <vt:i4>336</vt:i4>
      </vt:variant>
      <vt:variant>
        <vt:i4>0</vt:i4>
      </vt:variant>
      <vt:variant>
        <vt:i4>5</vt:i4>
      </vt:variant>
      <vt:variant>
        <vt:lpwstr>http://docs.cntd.ru/document/1200027788</vt:lpwstr>
      </vt:variant>
      <vt:variant>
        <vt:lpwstr/>
      </vt:variant>
      <vt:variant>
        <vt:i4>6946929</vt:i4>
      </vt:variant>
      <vt:variant>
        <vt:i4>333</vt:i4>
      </vt:variant>
      <vt:variant>
        <vt:i4>0</vt:i4>
      </vt:variant>
      <vt:variant>
        <vt:i4>5</vt:i4>
      </vt:variant>
      <vt:variant>
        <vt:lpwstr>http://docs.cntd.ru/document/1200070651</vt:lpwstr>
      </vt:variant>
      <vt:variant>
        <vt:lpwstr/>
      </vt:variant>
      <vt:variant>
        <vt:i4>6946929</vt:i4>
      </vt:variant>
      <vt:variant>
        <vt:i4>330</vt:i4>
      </vt:variant>
      <vt:variant>
        <vt:i4>0</vt:i4>
      </vt:variant>
      <vt:variant>
        <vt:i4>5</vt:i4>
      </vt:variant>
      <vt:variant>
        <vt:lpwstr>http://docs.cntd.ru/document/1200070651</vt:lpwstr>
      </vt:variant>
      <vt:variant>
        <vt:lpwstr/>
      </vt:variant>
      <vt:variant>
        <vt:i4>7209081</vt:i4>
      </vt:variant>
      <vt:variant>
        <vt:i4>327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7274609</vt:i4>
      </vt:variant>
      <vt:variant>
        <vt:i4>324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6946929</vt:i4>
      </vt:variant>
      <vt:variant>
        <vt:i4>321</vt:i4>
      </vt:variant>
      <vt:variant>
        <vt:i4>0</vt:i4>
      </vt:variant>
      <vt:variant>
        <vt:i4>5</vt:i4>
      </vt:variant>
      <vt:variant>
        <vt:lpwstr>http://docs.cntd.ru/document/1200070651</vt:lpwstr>
      </vt:variant>
      <vt:variant>
        <vt:lpwstr/>
      </vt:variant>
      <vt:variant>
        <vt:i4>7274609</vt:i4>
      </vt:variant>
      <vt:variant>
        <vt:i4>318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7274609</vt:i4>
      </vt:variant>
      <vt:variant>
        <vt:i4>300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6881394</vt:i4>
      </vt:variant>
      <vt:variant>
        <vt:i4>297</vt:i4>
      </vt:variant>
      <vt:variant>
        <vt:i4>0</vt:i4>
      </vt:variant>
      <vt:variant>
        <vt:i4>5</vt:i4>
      </vt:variant>
      <vt:variant>
        <vt:lpwstr>http://docs.cntd.ru/document/1200030166</vt:lpwstr>
      </vt:variant>
      <vt:variant>
        <vt:lpwstr/>
      </vt:variant>
      <vt:variant>
        <vt:i4>6946936</vt:i4>
      </vt:variant>
      <vt:variant>
        <vt:i4>294</vt:i4>
      </vt:variant>
      <vt:variant>
        <vt:i4>0</vt:i4>
      </vt:variant>
      <vt:variant>
        <vt:i4>5</vt:i4>
      </vt:variant>
      <vt:variant>
        <vt:lpwstr>http://docs.cntd.ru/document/1200012970</vt:lpwstr>
      </vt:variant>
      <vt:variant>
        <vt:lpwstr/>
      </vt:variant>
      <vt:variant>
        <vt:i4>7274609</vt:i4>
      </vt:variant>
      <vt:variant>
        <vt:i4>291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6750331</vt:i4>
      </vt:variant>
      <vt:variant>
        <vt:i4>288</vt:i4>
      </vt:variant>
      <vt:variant>
        <vt:i4>0</vt:i4>
      </vt:variant>
      <vt:variant>
        <vt:i4>5</vt:i4>
      </vt:variant>
      <vt:variant>
        <vt:lpwstr>http://docs.cntd.ru/document/1200038802</vt:lpwstr>
      </vt:variant>
      <vt:variant>
        <vt:lpwstr/>
      </vt:variant>
      <vt:variant>
        <vt:i4>6619262</vt:i4>
      </vt:variant>
      <vt:variant>
        <vt:i4>285</vt:i4>
      </vt:variant>
      <vt:variant>
        <vt:i4>0</vt:i4>
      </vt:variant>
      <vt:variant>
        <vt:i4>5</vt:i4>
      </vt:variant>
      <vt:variant>
        <vt:lpwstr>http://docs.cntd.ru/document/1200098729</vt:lpwstr>
      </vt:variant>
      <vt:variant>
        <vt:lpwstr/>
      </vt:variant>
      <vt:variant>
        <vt:i4>7209081</vt:i4>
      </vt:variant>
      <vt:variant>
        <vt:i4>282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6946929</vt:i4>
      </vt:variant>
      <vt:variant>
        <vt:i4>279</vt:i4>
      </vt:variant>
      <vt:variant>
        <vt:i4>0</vt:i4>
      </vt:variant>
      <vt:variant>
        <vt:i4>5</vt:i4>
      </vt:variant>
      <vt:variant>
        <vt:lpwstr>http://docs.cntd.ru/document/1200070651</vt:lpwstr>
      </vt:variant>
      <vt:variant>
        <vt:lpwstr/>
      </vt:variant>
      <vt:variant>
        <vt:i4>7209074</vt:i4>
      </vt:variant>
      <vt:variant>
        <vt:i4>276</vt:i4>
      </vt:variant>
      <vt:variant>
        <vt:i4>0</vt:i4>
      </vt:variant>
      <vt:variant>
        <vt:i4>5</vt:i4>
      </vt:variant>
      <vt:variant>
        <vt:lpwstr>http://docs.cntd.ru/document/1200031100</vt:lpwstr>
      </vt:variant>
      <vt:variant>
        <vt:lpwstr/>
      </vt:variant>
      <vt:variant>
        <vt:i4>6815858</vt:i4>
      </vt:variant>
      <vt:variant>
        <vt:i4>243</vt:i4>
      </vt:variant>
      <vt:variant>
        <vt:i4>0</vt:i4>
      </vt:variant>
      <vt:variant>
        <vt:i4>5</vt:i4>
      </vt:variant>
      <vt:variant>
        <vt:lpwstr>http://docs.cntd.ru/document/1200022054</vt:lpwstr>
      </vt:variant>
      <vt:variant>
        <vt:lpwstr/>
      </vt:variant>
      <vt:variant>
        <vt:i4>6946929</vt:i4>
      </vt:variant>
      <vt:variant>
        <vt:i4>192</vt:i4>
      </vt:variant>
      <vt:variant>
        <vt:i4>0</vt:i4>
      </vt:variant>
      <vt:variant>
        <vt:i4>5</vt:i4>
      </vt:variant>
      <vt:variant>
        <vt:lpwstr>http://docs.cntd.ru/document/1200070651</vt:lpwstr>
      </vt:variant>
      <vt:variant>
        <vt:lpwstr/>
      </vt:variant>
      <vt:variant>
        <vt:i4>7274609</vt:i4>
      </vt:variant>
      <vt:variant>
        <vt:i4>189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6946929</vt:i4>
      </vt:variant>
      <vt:variant>
        <vt:i4>186</vt:i4>
      </vt:variant>
      <vt:variant>
        <vt:i4>0</vt:i4>
      </vt:variant>
      <vt:variant>
        <vt:i4>5</vt:i4>
      </vt:variant>
      <vt:variant>
        <vt:lpwstr>http://docs.cntd.ru/document/1200070651</vt:lpwstr>
      </vt:variant>
      <vt:variant>
        <vt:lpwstr/>
      </vt:variant>
      <vt:variant>
        <vt:i4>7274609</vt:i4>
      </vt:variant>
      <vt:variant>
        <vt:i4>183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6619262</vt:i4>
      </vt:variant>
      <vt:variant>
        <vt:i4>171</vt:i4>
      </vt:variant>
      <vt:variant>
        <vt:i4>0</vt:i4>
      </vt:variant>
      <vt:variant>
        <vt:i4>5</vt:i4>
      </vt:variant>
      <vt:variant>
        <vt:lpwstr>http://docs.cntd.ru/document/1200098729</vt:lpwstr>
      </vt:variant>
      <vt:variant>
        <vt:lpwstr/>
      </vt:variant>
      <vt:variant>
        <vt:i4>7209081</vt:i4>
      </vt:variant>
      <vt:variant>
        <vt:i4>168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6946929</vt:i4>
      </vt:variant>
      <vt:variant>
        <vt:i4>165</vt:i4>
      </vt:variant>
      <vt:variant>
        <vt:i4>0</vt:i4>
      </vt:variant>
      <vt:variant>
        <vt:i4>5</vt:i4>
      </vt:variant>
      <vt:variant>
        <vt:lpwstr>http://docs.cntd.ru/document/1200070651</vt:lpwstr>
      </vt:variant>
      <vt:variant>
        <vt:lpwstr/>
      </vt:variant>
      <vt:variant>
        <vt:i4>7274609</vt:i4>
      </vt:variant>
      <vt:variant>
        <vt:i4>162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7209081</vt:i4>
      </vt:variant>
      <vt:variant>
        <vt:i4>99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7274609</vt:i4>
      </vt:variant>
      <vt:variant>
        <vt:i4>96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7209081</vt:i4>
      </vt:variant>
      <vt:variant>
        <vt:i4>72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7274609</vt:i4>
      </vt:variant>
      <vt:variant>
        <vt:i4>69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6750331</vt:i4>
      </vt:variant>
      <vt:variant>
        <vt:i4>66</vt:i4>
      </vt:variant>
      <vt:variant>
        <vt:i4>0</vt:i4>
      </vt:variant>
      <vt:variant>
        <vt:i4>5</vt:i4>
      </vt:variant>
      <vt:variant>
        <vt:lpwstr>http://docs.cntd.ru/document/1200038802</vt:lpwstr>
      </vt:variant>
      <vt:variant>
        <vt:lpwstr/>
      </vt:variant>
      <vt:variant>
        <vt:i4>6881394</vt:i4>
      </vt:variant>
      <vt:variant>
        <vt:i4>63</vt:i4>
      </vt:variant>
      <vt:variant>
        <vt:i4>0</vt:i4>
      </vt:variant>
      <vt:variant>
        <vt:i4>5</vt:i4>
      </vt:variant>
      <vt:variant>
        <vt:lpwstr>http://docs.cntd.ru/document/1200030166</vt:lpwstr>
      </vt:variant>
      <vt:variant>
        <vt:lpwstr/>
      </vt:variant>
      <vt:variant>
        <vt:i4>6357109</vt:i4>
      </vt:variant>
      <vt:variant>
        <vt:i4>60</vt:i4>
      </vt:variant>
      <vt:variant>
        <vt:i4>0</vt:i4>
      </vt:variant>
      <vt:variant>
        <vt:i4>5</vt:i4>
      </vt:variant>
      <vt:variant>
        <vt:lpwstr>http://docs.cntd.ru/document/1200027793</vt:lpwstr>
      </vt:variant>
      <vt:variant>
        <vt:lpwstr/>
      </vt:variant>
      <vt:variant>
        <vt:i4>6357109</vt:i4>
      </vt:variant>
      <vt:variant>
        <vt:i4>57</vt:i4>
      </vt:variant>
      <vt:variant>
        <vt:i4>0</vt:i4>
      </vt:variant>
      <vt:variant>
        <vt:i4>5</vt:i4>
      </vt:variant>
      <vt:variant>
        <vt:lpwstr>http://docs.cntd.ru/document/1200027791</vt:lpwstr>
      </vt:variant>
      <vt:variant>
        <vt:lpwstr/>
      </vt:variant>
      <vt:variant>
        <vt:i4>6291573</vt:i4>
      </vt:variant>
      <vt:variant>
        <vt:i4>54</vt:i4>
      </vt:variant>
      <vt:variant>
        <vt:i4>0</vt:i4>
      </vt:variant>
      <vt:variant>
        <vt:i4>5</vt:i4>
      </vt:variant>
      <vt:variant>
        <vt:lpwstr>http://docs.cntd.ru/document/1200027788</vt:lpwstr>
      </vt:variant>
      <vt:variant>
        <vt:lpwstr/>
      </vt:variant>
      <vt:variant>
        <vt:i4>6291573</vt:i4>
      </vt:variant>
      <vt:variant>
        <vt:i4>51</vt:i4>
      </vt:variant>
      <vt:variant>
        <vt:i4>0</vt:i4>
      </vt:variant>
      <vt:variant>
        <vt:i4>5</vt:i4>
      </vt:variant>
      <vt:variant>
        <vt:lpwstr>http://docs.cntd.ru/document/1200027786</vt:lpwstr>
      </vt:variant>
      <vt:variant>
        <vt:lpwstr/>
      </vt:variant>
      <vt:variant>
        <vt:i4>6291573</vt:i4>
      </vt:variant>
      <vt:variant>
        <vt:i4>48</vt:i4>
      </vt:variant>
      <vt:variant>
        <vt:i4>0</vt:i4>
      </vt:variant>
      <vt:variant>
        <vt:i4>5</vt:i4>
      </vt:variant>
      <vt:variant>
        <vt:lpwstr>http://docs.cntd.ru/document/1200027782</vt:lpwstr>
      </vt:variant>
      <vt:variant>
        <vt:lpwstr/>
      </vt:variant>
      <vt:variant>
        <vt:i4>7274613</vt:i4>
      </vt:variant>
      <vt:variant>
        <vt:i4>45</vt:i4>
      </vt:variant>
      <vt:variant>
        <vt:i4>0</vt:i4>
      </vt:variant>
      <vt:variant>
        <vt:i4>5</vt:i4>
      </vt:variant>
      <vt:variant>
        <vt:lpwstr>http://docs.cntd.ru/document/1200027778</vt:lpwstr>
      </vt:variant>
      <vt:variant>
        <vt:lpwstr/>
      </vt:variant>
      <vt:variant>
        <vt:i4>7274613</vt:i4>
      </vt:variant>
      <vt:variant>
        <vt:i4>42</vt:i4>
      </vt:variant>
      <vt:variant>
        <vt:i4>0</vt:i4>
      </vt:variant>
      <vt:variant>
        <vt:i4>5</vt:i4>
      </vt:variant>
      <vt:variant>
        <vt:lpwstr>http://docs.cntd.ru/document/1200027777</vt:lpwstr>
      </vt:variant>
      <vt:variant>
        <vt:lpwstr/>
      </vt:variant>
      <vt:variant>
        <vt:i4>7274613</vt:i4>
      </vt:variant>
      <vt:variant>
        <vt:i4>39</vt:i4>
      </vt:variant>
      <vt:variant>
        <vt:i4>0</vt:i4>
      </vt:variant>
      <vt:variant>
        <vt:i4>5</vt:i4>
      </vt:variant>
      <vt:variant>
        <vt:lpwstr>http://docs.cntd.ru/document/1200027775</vt:lpwstr>
      </vt:variant>
      <vt:variant>
        <vt:lpwstr/>
      </vt:variant>
      <vt:variant>
        <vt:i4>7209079</vt:i4>
      </vt:variant>
      <vt:variant>
        <vt:i4>36</vt:i4>
      </vt:variant>
      <vt:variant>
        <vt:i4>0</vt:i4>
      </vt:variant>
      <vt:variant>
        <vt:i4>5</vt:i4>
      </vt:variant>
      <vt:variant>
        <vt:lpwstr>http://docs.cntd.ru/document/1200026571</vt:lpwstr>
      </vt:variant>
      <vt:variant>
        <vt:lpwstr/>
      </vt:variant>
      <vt:variant>
        <vt:i4>6815858</vt:i4>
      </vt:variant>
      <vt:variant>
        <vt:i4>33</vt:i4>
      </vt:variant>
      <vt:variant>
        <vt:i4>0</vt:i4>
      </vt:variant>
      <vt:variant>
        <vt:i4>5</vt:i4>
      </vt:variant>
      <vt:variant>
        <vt:lpwstr>http://docs.cntd.ru/document/1200022054</vt:lpwstr>
      </vt:variant>
      <vt:variant>
        <vt:lpwstr/>
      </vt:variant>
      <vt:variant>
        <vt:i4>6946936</vt:i4>
      </vt:variant>
      <vt:variant>
        <vt:i4>30</vt:i4>
      </vt:variant>
      <vt:variant>
        <vt:i4>0</vt:i4>
      </vt:variant>
      <vt:variant>
        <vt:i4>5</vt:i4>
      </vt:variant>
      <vt:variant>
        <vt:lpwstr>http://docs.cntd.ru/document/1200012970</vt:lpwstr>
      </vt:variant>
      <vt:variant>
        <vt:lpwstr/>
      </vt:variant>
      <vt:variant>
        <vt:i4>6619262</vt:i4>
      </vt:variant>
      <vt:variant>
        <vt:i4>27</vt:i4>
      </vt:variant>
      <vt:variant>
        <vt:i4>0</vt:i4>
      </vt:variant>
      <vt:variant>
        <vt:i4>5</vt:i4>
      </vt:variant>
      <vt:variant>
        <vt:lpwstr>http://docs.cntd.ru/document/1200098729</vt:lpwstr>
      </vt:variant>
      <vt:variant>
        <vt:lpwstr/>
      </vt:variant>
      <vt:variant>
        <vt:i4>7209081</vt:i4>
      </vt:variant>
      <vt:variant>
        <vt:i4>24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6946929</vt:i4>
      </vt:variant>
      <vt:variant>
        <vt:i4>21</vt:i4>
      </vt:variant>
      <vt:variant>
        <vt:i4>0</vt:i4>
      </vt:variant>
      <vt:variant>
        <vt:i4>5</vt:i4>
      </vt:variant>
      <vt:variant>
        <vt:lpwstr>http://docs.cntd.ru/document/1200070651</vt:lpwstr>
      </vt:variant>
      <vt:variant>
        <vt:lpwstr/>
      </vt:variant>
      <vt:variant>
        <vt:i4>7274609</vt:i4>
      </vt:variant>
      <vt:variant>
        <vt:i4>18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6619262</vt:i4>
      </vt:variant>
      <vt:variant>
        <vt:i4>15</vt:i4>
      </vt:variant>
      <vt:variant>
        <vt:i4>0</vt:i4>
      </vt:variant>
      <vt:variant>
        <vt:i4>5</vt:i4>
      </vt:variant>
      <vt:variant>
        <vt:lpwstr>http://docs.cntd.ru/document/1200098729</vt:lpwstr>
      </vt:variant>
      <vt:variant>
        <vt:lpwstr/>
      </vt:variant>
      <vt:variant>
        <vt:i4>6422641</vt:i4>
      </vt:variant>
      <vt:variant>
        <vt:i4>12</vt:i4>
      </vt:variant>
      <vt:variant>
        <vt:i4>0</vt:i4>
      </vt:variant>
      <vt:variant>
        <vt:i4>5</vt:i4>
      </vt:variant>
      <vt:variant>
        <vt:lpwstr>http://docs.cntd.ru/document/902336367</vt:lpwstr>
      </vt:variant>
      <vt:variant>
        <vt:lpwstr/>
      </vt:variant>
      <vt:variant>
        <vt:i4>7209081</vt:i4>
      </vt:variant>
      <vt:variant>
        <vt:i4>9</vt:i4>
      </vt:variant>
      <vt:variant>
        <vt:i4>0</vt:i4>
      </vt:variant>
      <vt:variant>
        <vt:i4>5</vt:i4>
      </vt:variant>
      <vt:variant>
        <vt:lpwstr>http://docs.cntd.ru/document/1200090014</vt:lpwstr>
      </vt:variant>
      <vt:variant>
        <vt:lpwstr/>
      </vt:variant>
      <vt:variant>
        <vt:i4>6946929</vt:i4>
      </vt:variant>
      <vt:variant>
        <vt:i4>6</vt:i4>
      </vt:variant>
      <vt:variant>
        <vt:i4>0</vt:i4>
      </vt:variant>
      <vt:variant>
        <vt:i4>5</vt:i4>
      </vt:variant>
      <vt:variant>
        <vt:lpwstr>http://docs.cntd.ru/document/1200070651</vt:lpwstr>
      </vt:variant>
      <vt:variant>
        <vt:lpwstr/>
      </vt:variant>
      <vt:variant>
        <vt:i4>7274609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http://docs.cntd.ru/document/1200068785</vt:lpwstr>
      </vt:variant>
      <vt:variant>
        <vt:lpwstr/>
      </vt:variant>
      <vt:variant>
        <vt:i4>6684786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http://docs.cntd.ru/document/1200028014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Home</cp:lastModifiedBy>
  <cp:revision>3</cp:revision>
  <cp:lastPrinted>2005-12-06T11:29:00Z</cp:lastPrinted>
  <dcterms:created xsi:type="dcterms:W3CDTF">2016-01-26T04:51:00Z</dcterms:created>
  <dcterms:modified xsi:type="dcterms:W3CDTF">2016-08-16T08:39:00Z</dcterms:modified>
</cp:coreProperties>
</file>