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AE" w:rsidRPr="002660AE" w:rsidRDefault="002660AE" w:rsidP="00266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ИНСТРУКЦИЯ</w:t>
      </w: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lang w:eastAsia="ru-RU"/>
        </w:rPr>
        <w:t> </w:t>
      </w: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br/>
        <w:t>ПО ПРОЕКТИРОВАНИЮ</w:t>
      </w: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lang w:eastAsia="ru-RU"/>
        </w:rPr>
        <w:t> </w:t>
      </w: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br/>
        <w:t>ПРОТИВОПОЖАРНОЙ ЗАЩИТЫ</w:t>
      </w: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lang w:eastAsia="ru-RU"/>
        </w:rPr>
        <w:t> </w:t>
      </w: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br/>
        <w:t>ЭНЕРГЕТИЧЕСКИХ ПРЕДПРИЯТИЙ</w:t>
      </w:r>
    </w:p>
    <w:p w:rsidR="002660AE" w:rsidRPr="002660AE" w:rsidRDefault="002660AE" w:rsidP="00266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РД 153-34.0-49.101-2003</w:t>
      </w:r>
    </w:p>
    <w:p w:rsidR="002660AE" w:rsidRPr="002660AE" w:rsidRDefault="002660AE" w:rsidP="00266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Инструкция введена в действие с 1 сентября 2003 г.</w:t>
      </w:r>
    </w:p>
    <w:p w:rsidR="002660AE" w:rsidRPr="002660AE" w:rsidRDefault="002660AE" w:rsidP="00266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Москва</w:t>
      </w:r>
    </w:p>
    <w:p w:rsidR="002660AE" w:rsidRPr="002660AE" w:rsidRDefault="002660AE" w:rsidP="00266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«Издательство НЦЭНАС»</w:t>
      </w:r>
    </w:p>
    <w:p w:rsidR="002660AE" w:rsidRPr="002660AE" w:rsidRDefault="002660AE" w:rsidP="00266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2003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Исполнители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: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В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.</w:t>
      </w:r>
      <w:proofErr w:type="gramEnd"/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А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Егоров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(ОАО «Институт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Гидропроект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»),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Г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.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А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Котов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(НПП «Энергоперспектива»),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А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.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П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Ермаков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(«Интерэнергоинжинеринг»),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А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.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Н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Иванов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(Департамент генеральной инспекции по эксплуатации электрических станций и сетей).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Окончательная редакция настоящего руководящего документа и подготовка к утверждению выполнена Департаментом генеральной инспекции по эксплуатации электрических станций и сетей ОАО РАО «ЕЭС России» (</w:t>
      </w:r>
      <w:proofErr w:type="spellStart"/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И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Ш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Загретдинов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Д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А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 </w:t>
      </w:r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Замыслов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).</w:t>
      </w:r>
    </w:p>
    <w:p w:rsidR="002660AE" w:rsidRPr="002660AE" w:rsidRDefault="002660AE" w:rsidP="002660AE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Настоящая Инструкция разработана ОАО «Институт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Гидропроект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», НПП «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Энергоперспектива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», «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Интерэнергоинжинеринг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» с учетом предложений и замечаний Института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Теплоэлектропроект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, ряда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АО-энерго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и других проектных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энергопредприятий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ОАО РАО «ЕЭС России», а также ГУГПС МЧС РФ.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Инструкция предназначена для организаций, занимающихся проектированием новых и реконструируемых зданий и сооружений тепловых и гидравлических электростанций, районных котельных (станций) теплоснабжения, стационарных газотурбинных, парогазовых и дизельных электростанций,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электросетевых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предприятий, входящих в Холдинг ОАО РАО «ЕЭС России».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Инструкция согласована с Главным управлением Государственной противопожарной службы МЧС России (письмо от 05.05.2003 г. № 18/10/1155) и утверждена ОАО РАО «ЕЭС России» 21 мая 2003 г.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С введением в действие настоящей Инструкции утрачивает силу Инструкция по проектированию противопожарной защиты энергетических предприятий 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( 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РД 34.49.101-87).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left="546" w:hanging="262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1. ОБЩИЕ ПОЛОЖЕНИЯ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1.1.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Требования Инструкции должны выполняться при проектировании новых и реконструируемых зданий и сооружений тепловых и гидравлических электростанций, районных котельных (станций) теплоснабжения, стационарных газотурбинных, парогазовых и дизельных электростанций,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электросетевых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предприятий, входящих в Холдинг ОАО РАО «ЕЭС России».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Требования Инструкции не распространяются на проектирование передвижных электростанций, а также временных зданий и сооружений энергетических предприятий.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Проекты должны содержать раздел «Противопожарные мероприятия и противопожарная защита», в котором должны быть изложены основные 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меры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принятые по генеральному плану, строительным и кровельным конструкциям, системам противопожарного водоснабжения и их расходам, принятым решениям и принципиальным схемам систем автоматического обнаружения и тушения пожара зданий, сооружений и технологического оборудования, ручным (дистанционным) устройствам пожаротушения, а также системе информации оперативного персонала о срабатывании систем пожарной защиты на объекте, включая использование устройств централизованного контроля управления или отдельных блоков электронной обработки сигнала.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Проектирование пожарных депо для объектовых пожарных частей следует осуществлять по типовым проектным решениям в зависимости от численности пожарной части, создаваемой на энергетическом предприятии в установленном порядке, и которое определяется заказчиком.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При проектировании энергетических предприятий должны выполняться требования действующих федеральных нормативных документов, ведомственных норм технологического и строительного проектирования энергетических предприятий.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</w:t>
      </w:r>
      <w:r w:rsidRPr="002660AE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Категорию помещений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и зданий энергетических предприятий по взрывопожарной и пожарной опасности следует устанавливать в соответствии с ведомственным документом, разработанным на основании НПБ 105-95 «Определение категорий помещений и зданий по взрывопожарной и пожарной опасности».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left="546" w:hanging="262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2. ОБЪЕМНО-ПЛАНИРОВОЧНЫЕ И КОНСТРУКТИВНЫЕ РЕШЕНИЯ ОСНОВНЫХ ЗДАНИЙ И СООРУЖЕНИЙ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2.1.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Объемно-планировочные и конструктивные решения зданий главных корпусов и других зданий и сооружений электростанций должны соответствовать требованиям действующих строительных норм и правил и отраслевых нормативных документов.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Степень огнестойкости зданий и сооружений энергетических предприятий и пределы огнестойкости основных строительных конструкций должны соответствовать требованиям действующих строительных норм и правил (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СНиП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покрытиях главных корпусов электростанций из профилированного металлического листа допускается применять слабо горючие (Г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1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)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умеренногорючие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(Г2) утеплители, а по группе распространения пламени по поверхности соответственно РП1 и РП2.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зданиях главных корпусов электростанций не допускается размещать производства категорий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А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Б, В1 - В3, если они не связаны с основным технологическим производством.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Прокладка гибких шинных связей от трансформаторов 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до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ОРУ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, через кровлю главных корпусов тепловых электростанций, допускается только при условии применения в покрытиях негорючих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слабогорючих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утеплителей.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Эвакуационные выходы из зданий и помещений электростанций следует предусматривать согласно требованиям действующих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СНиП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 </w:t>
      </w:r>
      <w:hyperlink r:id="rId4" w:tooltip="Правила устройства электроустановок" w:history="1">
        <w:r w:rsidRPr="002660AE">
          <w:rPr>
            <w:rFonts w:ascii="Times New Roman" w:eastAsia="Times New Roman" w:hAnsi="Times New Roman" w:cs="Times New Roman"/>
            <w:color w:val="006600"/>
            <w:sz w:val="32"/>
            <w:szCs w:val="32"/>
            <w:lang w:eastAsia="ru-RU"/>
          </w:rPr>
          <w:t>Правил устройства электроустановок</w:t>
        </w:r>
      </w:hyperlink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и норм технологического и строительного проектирования тепловых и гидравлических электростанций.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Расстояния между зданиями и сооружениями в зависимости от степени их огнестойкости и категории производства по взрывопожарной и пожарной опасности следует принимать в соответствии с требованиями действующих строительных норм и правил (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СНиП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 и других действующих норм.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облицовка горючими полимерными материалами поверхностей строительных конструкций путей эвакуации, а также в помещениях БЩУ, ЦЩУ, ГЩУ, АСУ ТП и СЦКУ.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Блочные и центральные щиты управления, как правило, должны предусматриваться в отдельных или пристраиваемых зданиях к главному корпусу тепловых электростанций или отделяться от него противопожарной стеной 2-го типа.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2.10.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покрытиях машинных залов главных корпусов тепловых электростанций, в местах наивысших отметок, должны </w:t>
      </w:r>
      <w:proofErr w:type="spellStart"/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пре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дусматриваться</w:t>
      </w:r>
      <w:proofErr w:type="spellEnd"/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светоаэрационные фонари или дефлекторы. Диаметр внутреннего отверстия дефлекторов должен быть не менее 300 мм.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2.11.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в стенах зданий электростанций и подстанций предусматривать оконные, технологические и вентиляционные проемы в местах установки маслонаполненных трансформаторов, располагаемых на расстоянии менее 10 м от стены и ближе 5 м от контура проекции трансформатора на эту стену.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2.12.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Наружные металлические пожарные лестницы типа П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2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следует предусматривать на фасадах главных корпусов электростанций на расстоянии не менее 20 м от мест размещения трансформаторов или другого электротехнического оборудования, находящегося под высоким напряжением.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2.13.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Для снижения взрывного давления в котельных отделениях электростанций, работающих на органическом топливе, следует предусматривать окна или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легкосбрасываемые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конструкции. Величина требуемого остекления принимается в соответствии с требованиями «Правил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взрывопожаробезопасности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топливоподач и установок для приготовления и сжигания пылевидного топлива». Применение армированного стекла, стеклоблоков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стеклопрофилита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для этих окон не допускается.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2.14.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Кабельные сооружения энергетических предприятий (туннели, этажи, закрытые галереи, шахты) должны иметь строительные конструкции из негорючих материалов с пределом огнестойкости не менее REI 45 и отделяться от сетевых (городских) или потребительских кабельных сооружений промышленных предприятий противопожарными перегородками с таким же пределом огнестойкости.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2.15.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Строительные конструкции помещений масло -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, расходных резервуаров тепловых и дизельных электростанций должны предусматриваться из негорючих материалов с пределом огнестойкости не менее REI 45. Помещения масло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размещаемые в одном здании, должны разделяться противопожарной стеной 2-го типа и иметь отдельные входы.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2.16.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гидроэлектростанциях строительные конструкции помещений для регенерации и </w:t>
      </w:r>
      <w:hyperlink r:id="rId5" w:tooltip="Хранение" w:history="1">
        <w:r w:rsidRPr="002660AE">
          <w:rPr>
            <w:rFonts w:ascii="Times New Roman" w:eastAsia="Times New Roman" w:hAnsi="Times New Roman" w:cs="Times New Roman"/>
            <w:color w:val="006600"/>
            <w:sz w:val="32"/>
            <w:szCs w:val="32"/>
            <w:lang w:eastAsia="ru-RU"/>
          </w:rPr>
          <w:t>хранения</w:t>
        </w:r>
      </w:hyperlink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масла должны предусматриваться из негорючих материалов с пределом огнестойкости не менее REI 150.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В этих помещениях должны применяться конструктивные решения, обеспечивающие задержание всего объема масла, вылившегося из емкости или применения устройств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маслоотвода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в специальную емкость, рассчитанную на объем наибольшего резервуара масла или трансформатора.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2.17.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 монтажных площадках гидроэлектростанций участка ремонта трансформаторов, должно предусматриваться бортовое ограждение высотой не менее 0,15 м и маслостоки против растекания масла за ее пределы, а также выполняться устройства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маслоотвода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в специальную емкость.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2.18.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Трубопроводы аварийного или технологического сброса пара, а также выхлопные трубы дизельных агрегатов и т.п. должны проходить сквозь кровлю через гильзу с зазором, между трубой и гильзой не менее 30 - 50 мм, заполненным негорючим теплоизолирующим материалом.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В кровлях с любым типом утеплителя кроме негорючего (НГ), вокруг гильзы должна быть устроена разделка из негорючих теплоизоляционных материалов шириной не менее 200 мм.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2.19.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Выхлопные трубы от дизельных агрегатов должны быть высотой не менее 2 м над кровлей и оборудоваться искрогасителями. При установке на выхлопных трактах дизелей глушителей искрогасители не устанавливаются.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предусматривать прокладку транзитных трубопроводов с горючими и легковоспламеняющимися жидкостями и газами через производственные помещения энергетических предприятий, в которых не используются эти вещества.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Необходимо предусматривать уплотнение строительных проемов вокруг технологических коммуникаций (трубопроводов, вентиляционных коробов и т.п.) негорючими материалами, с таким же пределом огнестойкости, как и основная перегородка, через которую они проходят.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Туннели, в которых прокладываются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мазутопроводы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, должны разделяться противопожарными перегородками на отсеки,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длиной не более 100 м. Перегородки в туннелях должны предусматриваться 1-го типа, а двери 2-го типа.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помещениях для хранения и регенерации масла, а так же в помещениях для установки силовых трансформаторов (закрытые распределительные устройства, закрытые подстанции и др.) пол следует выполнять с уклоном не менее 0,01 в сторону устройств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маслоотвода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а в дверных проемах следует предусматривать пороги высотой не менее 0,15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При использовании гравийной засыпки в этих помещениях или под оборудованием, выполнение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маслоприемных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устройств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маслоотвода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выполняется по требованиям ПУЭ.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помещениях для хранения и регенерации масла, а так же закрытой установки силовых трансформаторов 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допускается выполнение стационарной разводки маслопроводов с установкой раздели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тельных и запорных кранов. Применение фланцевых соединений должно быть минимально необходимым для работы. Подключение маслопроводов к оборудованию и емкостям следует предусматривать через гибкие шланги.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Вдоль трансформаторов (реакторов), устанавливаемых на открытых распределительных устройствах и у стен зданий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энергообъектов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следует предусматривать проезд шириной не менее 3,5 м. Допускается предусматривать отдельный подъезд к каждому трансформатору (реактору) с такой же шириной проезда.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К брызгательным бассейнам, градирням и каналам технического водоснабжения для забора воды должны предусматриваться подъезды с площадками с твердым покрытием размером не менее 12 ´ 12 м для установки передвижной пожарной техники. Эти площадки должны оборудоваться наружным освещением.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Вспомогательные здания, склады нефтепродуктов и другие сооружения следует оснащать устройствами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молниезащиты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, если они не входят в общую зону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молниезащиты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энергетического объекта.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открытых сливных устройствах мазута, между сливными лотками и приемными мазутными резервуарами необходимо предусматривать установку гидравлических затворов.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2.29.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помещениях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должна предусматриваться установка автоматических газоанализаторов, сблокированных с аварийной вентиляцией и системой технологической сигнализации,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с выводом сигналов на щит управления с постоянным пребыванием персонала.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2.30.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Проезды для пожарных автомобилей вокруг территории складов угля, сланцев и открытого распределительного устройства следует предусматривать по свободной спланированной полосе шириной не менее 4,5 м с твердым покрытием.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2.31.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Для обеспечения проезда пожарных автомобилей вокруг главного корпуса ТЭС должна быть предусмотрена кольцевая автодорога с твердым покрытием.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2.32.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Расстояние от края проезжей части дороги до стен главного корпуса, как правило, не должно превышать 25 м. Вдоль продольных стен главного корпуса это расстояние допускается в необходимых случаях увеличивать до 60 м при условии устройства подъездных тупиковых дорог с площадками для разворота пожарных автомашин на расстоянии от 5 до 15 м от стен главного корпуса и установкой на площадках пожарных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гидрантов. Расстояние между тупиковыми дорогами не должно превышать 100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left="546" w:hanging="262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3. ПРОТИВОПОЖАРНЫЕ ТРЕБОВАНИЯ К ВЕНТИЛЯЦИОННЫМ СИСТЕМАМ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3.1.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помещениях ЦЩУ, ГЩУ, БЩУ тепловых электростанций вентиляционная система должна обеспечивать постоянный подпор воздуха не менее 20 Па (2 кгс/м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3.2.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Системы вентиляции и кондиционирования воздуха в помещениях АСУ ТП (СЦКУ) должны оборудоваться устройствами, обеспечивающими автоматическое их отключение при пожаре, а также вручную по месту их установки и со щитов управления (БЩУ, ЦЩУ, ГЩУ).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3.3.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Закрытые лестничные клетки без естественного освещения должны оборудоваться системами подпора воздуха с автоматическим (от дымовых пожарных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извещателей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 и ручным (по месту) включением при пожаре.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3.4.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Устройства ручного управления системами вентиляции необходимо предусматривать в удобных местах для действий персонала при пожаре.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3.5.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Вытяжные установки пожароопасных помещений следует располагать в отдельных помещениях, ограждающие конструкции которых следует предусматривать с пределом огнестойкости не менее R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3.6.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предусматривать установку осевых вентиляторов в перегородках и других ограждающих конструкциях кабельных сооружений.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3.7.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помещениях аккумуляторных батарей с напряжением более 2,3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В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на элемент на подстанциях и ОРУ необходимо предусматривать стационарную приточно-вытяжную </w:t>
      </w:r>
      <w:hyperlink r:id="rId6" w:tooltip="Механическая вентиляция" w:history="1">
        <w:r w:rsidRPr="002660AE">
          <w:rPr>
            <w:rFonts w:ascii="Times New Roman" w:eastAsia="Times New Roman" w:hAnsi="Times New Roman" w:cs="Times New Roman"/>
            <w:color w:val="006600"/>
            <w:sz w:val="32"/>
            <w:szCs w:val="32"/>
            <w:lang w:eastAsia="ru-RU"/>
          </w:rPr>
          <w:t>вентиляцию с механическим</w:t>
        </w:r>
      </w:hyperlink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побуждением. В схемах управления и автоматики аккумуляторных батарей должна предусматриваться блокировка, не допускающая проведение заряда батарей при отключенной вытяжной вентиляции. Сигнал о прекращении действия приточной вентиляции должен передаваться на щит управления.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3.8.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Система вентиляции в помещениях, оборудованных автоматическими установками пожаротушения, должна отключаться при срабатывании пожарной сигнализации.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На каждом воздуховоде пожароопасных помещений в местах прохода через ограждающие строительные конструкции следует предусматривать установку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огнезадерживающих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клапанов. Клапаны должны закрываться при срабатывании установки автоматического пожаротушения или пожарной сигнализации.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4. ТОПЛИВОПОДАЧА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lang w:eastAsia="ru-RU"/>
        </w:rPr>
        <w:t>Склады твердого топлива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Склады твердого топлива должны располагаться по отношению к открытым распределительным устройствам и главным корпусам электростанций с подветренной стороны по направлению преобладающих ветров.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Площадки, предназначенные под склады топлива, должны быть ровными из естественного грунта. Грунты, содержащие органические вещества и колчеданы, под склады с твердым топливом непригодны. Не допускается предусматривать покрытие площадок складов топлива асфальтом, бетоном, булыжным и деревянным настилом.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Под складами топлива не должна предусматриваться прокладка трубопроводов, водосточных каналов, дренажных устройств, теплофикационных и других туннелей, а также кабельных линий. Допускается предусматривать под складами проходные туннели, которые должны иметь достаточную прочность и гидроизоляцию, а над перекрытием - слой плотно утрамбованного грунта толщиной не менее 1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4.4.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Для каждого вида топлива (торфа, сланца, угля) должны предусматриваться отдельные площадки.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Штабеля топлива длинной стороной должны располагаться параллельно направлению господствующего ветра.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складе допускается в одном штабеле хранение углей различных групп, отнесенных к категориям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А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или Б (табл. 1).</w:t>
      </w:r>
    </w:p>
    <w:p w:rsidR="002660AE" w:rsidRPr="002660AE" w:rsidRDefault="002660AE" w:rsidP="002660AE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Таблица 1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4"/>
        <w:gridCol w:w="2418"/>
        <w:gridCol w:w="1510"/>
        <w:gridCol w:w="1470"/>
        <w:gridCol w:w="901"/>
        <w:gridCol w:w="1258"/>
      </w:tblGrid>
      <w:tr w:rsidR="002660AE" w:rsidRPr="002660AE" w:rsidTr="002660AE">
        <w:trPr>
          <w:trHeight w:val="20"/>
          <w:tblHeader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Вид топлива</w:t>
            </w: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Склонность к окислению и самовозгоранию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Предельный срок хранения, лет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Условия хранения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Группа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Категория</w:t>
            </w:r>
          </w:p>
        </w:tc>
      </w:tr>
      <w:tr w:rsidR="002660AE" w:rsidRPr="002660AE" w:rsidTr="002660AE">
        <w:trPr>
          <w:trHeight w:val="20"/>
        </w:trPr>
        <w:tc>
          <w:tcPr>
            <w:tcW w:w="8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Антрациты, полуантрациты и отдельные виды каменных углей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Наиболее </w:t>
            </w:r>
            <w:proofErr w:type="gramStart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устойчивые</w:t>
            </w:r>
            <w:proofErr w:type="gramEnd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окислению и самовозгоранию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требуется послойная укладка штабеля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</w:p>
        </w:tc>
      </w:tr>
      <w:tr w:rsidR="002660AE" w:rsidRPr="002660AE" w:rsidTr="002660AE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Устойчивые</w:t>
            </w:r>
            <w:proofErr w:type="gramEnd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окислению и самовозгорающиеся в редких случаях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660AE" w:rsidRPr="002660AE" w:rsidTr="002660AE">
        <w:trPr>
          <w:trHeight w:val="20"/>
        </w:trPr>
        <w:tc>
          <w:tcPr>
            <w:tcW w:w="8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Отдельные виды каменных углей, бурые угли и сланцы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Средней устойчивости к окислению и самовозгоранию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Требуется тщательное послойное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III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</w:t>
            </w:r>
          </w:p>
        </w:tc>
      </w:tr>
      <w:tr w:rsidR="002660AE" w:rsidRPr="002660AE" w:rsidTr="002660AE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Неустойчивые</w:t>
            </w:r>
            <w:proofErr w:type="gramEnd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с повышенной активностью к окислению и самовозгоранию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Уплотнение штабеля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2660AE" w:rsidRPr="002660AE" w:rsidRDefault="002660AE" w:rsidP="002660AE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Примечание. Смеси углей различных категорий относятся к категории Б.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Габаритные размеры штабелей угля не ограничиваются и определяются исходя из условий нормальной работы складских погрузочно-разгрузочных механизмов. Склады угля должны иметь площадки для охлаждения самонагревающегося угля. Размер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указанных площадок должен составлять не более 5 % общей площади штабелей склада.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Расстояние от основания штабелей до ограждающего забора или фундамента крановых путей должно быть не менее 3 м, а до наружной бровки автодороги или железнодорожного полотна - не менее 2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Опоры конвейерных галерей, установленных на складе угля в пределах штабеля, следует предусматривать с пределом огнестойкости не менее R 120. Опоры конвейерных галерей, устанавливаемых в штабелях антрацита, допускается предусматривать с пределом огнестойкости R 15.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Не допускается установка опор надземных галерей в штабелях сланцев и фрезерного торфа.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Склады топлива должны оборудоваться электрическим освещением 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согласно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установленных норм освещенности электростанций и подстанций, с учетом обеспечения равномерного освещения всей площади. Допускается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применение</w:t>
      </w:r>
      <w:hyperlink r:id="rId7" w:tooltip="Светильники" w:history="1">
        <w:r w:rsidRPr="002660AE">
          <w:rPr>
            <w:rFonts w:ascii="Times New Roman" w:eastAsia="Times New Roman" w:hAnsi="Times New Roman" w:cs="Times New Roman"/>
            <w:color w:val="006600"/>
            <w:sz w:val="32"/>
            <w:szCs w:val="32"/>
            <w:lang w:eastAsia="ru-RU"/>
          </w:rPr>
          <w:t>светильников</w:t>
        </w:r>
        <w:proofErr w:type="spellEnd"/>
      </w:hyperlink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заливного света.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Длина штабелей с торфом должна быть не более 125 м, ширина - не более 30 м, а высота - не более 7 м. Углы откосов штабеля должны быть не более 40 ° и не менее 30 ° . Вершина штабеля должна быть закруглена.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Штабеля торфа следует располагать парами с разрывами не менее 5 м между подошвами по продольной стороне штабелей. Разрыв между соседними парами (или между парой и третьим штабелем) должен быть равен ширине штабеля по нижнему основанию, но не менее 12 м. Разрыв между основаниями по торцу штабелей должен быть не менее 45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4"/>
        <w:jc w:val="both"/>
        <w:outlineLvl w:val="1"/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lang w:eastAsia="ru-RU"/>
        </w:rPr>
        <w:t>Здания и сооружения топливоподачи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Здания закрытых складов твердого топлива должны предусматриваться не ниже 11-й степени огнестойкости.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Ограждающие конструкции зданий дробильных, разгрузочных устройств, закрытых складов угля и узлов пересыпки основного тракта топливоподач должны иметь предел огнестойкости не ниже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Е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15.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Надземные конвейерные галереи, кроме галерей подачи топлива на угольный склад, должны располагаться над несущими конструкциями эстакады и отделяться от них перекрытиями из негорючих материалов с пределом огнестойкости не менее REI 45,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а несущие конструкции эстакады должны иметь предел огнестойкости не менее R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Несущие и ограждающие конструкции надземных галерей конвейеров подачи топлива на угольный склад с узлами пересыпки следует проектировать с пределом огнестойкости не ниже REI 15 и E 15 соответственно.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надземной части зданий и сооружений топливоподачи (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надбункерной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галерее разгрузки топлива, дробильных устройствах и др.) должны предусматриваться оконные проемы с остеклением, не менее 0,03 м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1 м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3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объема каждого помещения. Допускается вместо окон предусматривать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легкосбрасываемые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люки, такой же площади, как и остекление.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надбункерной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галерее не допускается устройство окон, выходящих в помещение котельной или </w:t>
      </w:r>
      <w:hyperlink r:id="rId8" w:tooltip="Машина" w:history="1">
        <w:r w:rsidRPr="002660AE">
          <w:rPr>
            <w:rFonts w:ascii="Times New Roman" w:eastAsia="Times New Roman" w:hAnsi="Times New Roman" w:cs="Times New Roman"/>
            <w:color w:val="006600"/>
            <w:sz w:val="32"/>
            <w:szCs w:val="32"/>
            <w:lang w:eastAsia="ru-RU"/>
          </w:rPr>
          <w:t>машинного</w:t>
        </w:r>
      </w:hyperlink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зала. Окна в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надбункерной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галерее следует предусматривать в наружной стене. Применение армированного стекла, стеклоблоков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стеклопрофилита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для остекления окон этих помещений не допускается.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Вместо окон в этих помещениях допускается предусматривать фонари или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легкосбрасываемые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люки, такой же площади, как и остекление.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Оконные переплеты в зданиях и сооружениях топливоподачи, следует предусматривать в одной плоскости с внутренней поверхностью стен и, как правило, из металла.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4.19.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устройство вспомогательных и бытовых помещений под галереями топливоподачи, а также блокирование их с другими зданиями.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Запрещается прокладка транзитных газопроводов для кислорода, ацетилена и других горючих газов, трубопроводов систем отопления, паропроводов, кабельных линий и других коммуникаций в помещениях топливоподачи.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Системы отопления в помещениях топливоподачи должны обеспечивать температуру на поверхности отопительных приборов для помещений категории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В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не более 130 ° С, а для помещений категории Б и при подаче торфа - не более 110 ° С.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помещениях топливоподачи должно предусматриваться применение гладких отопительных приборов, которые можно обмывать водой.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Устройство горизонтальных площадок строительных конструкций и выступов, на которых может оседать топливная пыль, должно быть сведено до минимума, при этом следует предусматривать на них откосы под углом не менее 60 ° к горизонтали.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Не допускается предусматривать электрообогреватели для отопления помещений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топливоподачи.</w:t>
      </w:r>
      <w:hyperlink r:id="rId9" w:tooltip="Электрооборудование" w:history="1">
        <w:r w:rsidRPr="002660AE">
          <w:rPr>
            <w:rFonts w:ascii="Times New Roman" w:eastAsia="Times New Roman" w:hAnsi="Times New Roman" w:cs="Times New Roman"/>
            <w:color w:val="006600"/>
            <w:sz w:val="32"/>
            <w:szCs w:val="32"/>
            <w:lang w:eastAsia="ru-RU"/>
          </w:rPr>
          <w:t>Электрооборудование</w:t>
        </w:r>
        <w:proofErr w:type="spellEnd"/>
      </w:hyperlink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должно быть пылезащищенного исполнения и допускать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гидроуборку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пыли. Допускается применение люминесцентных светильников закрытого исполнения.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Воздуховоды аспирационных установок должны быть устроены так, чтобы исключить скопление угольной пыли. Предохранительные клапаны этих установок должны располагаться таким образом, чтобы их выходные отверстия не направлялись на оборудование и кабельные трассы, а также на рабочие места и проходы для персонала. При необходимости допускается устройство отбойных щитков.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местах выхода из производственных помещений топливоподачи на лестничную клетку, а также в соседние производственные помещения должны предусматриваться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тамбур-шлюзы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размерами не менее 1,2 ´ 1,5 м, с постоянным подпором воздуха 20 Па (2 кгс/м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Строительные конструкции и противопожарные двери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тамбур-шлюзов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должны иметь предел огнестойкости не менее REI 45 и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Е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I 30 соответственно. Двери должны открываться наружу, иметь уплотнения в притворах и приспособления для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самозакрывания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предусматривать выходы из производственных помещений топливоподачи в помещения распределительных устройств и щитов управления.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4.28.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Склады для хранения огнеопасных веществ, помещения для ацетилена и других горючих газов пристраивать к зданиям и сооружениям топливоподачи не допускается. Ремонтные мастерские и другие вспомогательные 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помещения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в которых отсутствуют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нет страницы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5. МАСЛОСИСТЕМЫ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5.1.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Напорные маслопроводы с избыточным давлением более 0,1 МПа (1 кгс/см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 к электрическим машинам (турбогенераторам, гидрогенераторам, питательным насосам, синхронным компенсаторам) должны предусматриваться из усиленных бесшовных стальных труб с минимальным количеством фланцевых соединений.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масло-мазутопроводах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ТЭС следует предусматривать применение только стальной трубопроводной арматуры.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Фланцевые соединения напорных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масло-мазутопроводов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электростанций, включая соединения с арматурой (при избыточном давлении в них 0,1 МПа (кгс/см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 и более, следует принимать фасонного типа (шип-паз, выступ-впадина).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 тепловых электростанциях во фланцевых соединениях маслосистем должны предусматриваться уплотнения из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маслобензостойких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температуростойких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(до </w:t>
      </w:r>
      <w:proofErr w:type="spellStart"/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t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= 100 ° С) материалов.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В узлах, которые могут подвергаться нагреву свыше 100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° С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, уплотнения должны быть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температуростойкими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(до </w:t>
      </w:r>
      <w:proofErr w:type="spellStart"/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t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= 200 ° С).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Не допускается применение во фланцевых соединениях маслосистем резиновых, полиэтиленовых и т.п. уплотнений, не отвечающих указанным выше требованиям.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Под маслонаполненным оборудованием (маслоохладители, маслонасосы,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маслоочистители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 необходимо предусматривать металлические поддоны с бортами высотой не менее 50 мм.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Отвод масла из поддонов следует предусматривать в сливной бак вместимостью до 5 м) откуда масло автоматически должно перекачиваться в маслосборник (емкость, размещенную вне главного корпуса).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В машинных отделениях электростанций без технологического подвала вместо сливных баков следует предусматривать специальные приямки с крышками, из которых масло автоматически должно перекачиваться в маслосборник.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На гидроэлектростанциях маслосборник допускается размещать в пределах главного корпуса.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Для аварийного слива масла из маслосистем турбоагрегатов следует предусматривать подземную емкость, равную емкости наибольшей маслосистемы турбоагрегатов, которую следует располагать за пределами главного корпуса, не ближе 5 м от стен здания.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5.8.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гидроэлектростанциях аварийный слив масла из гидрогенераторов и с монтажной площадки участка ремонта трансформаторов допускается предусматривать в резервуары, размещаемые в отдельных помещениях здания ГЭС.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При применении в маслосистемах турбоагрегатов огнестойкого масла (типа ОМТИ) аварийный слив масла предусматривать не следует.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5.10.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трубопроводах аварийного слива турбинного масла из маслобаков турбин следует устанавливать одну задвижку с ручным колонковым приводом, выведенным на отметку обслуживания турбин в безопасное при пожаре и удобное место для управления приводом. Для обеспечения возможности ее ревизии перед ней должна быть установлена задвижка с ручным приводом, открытая и опломбированная при нормальной эксплуатации. Диаметр трубопроводов должен предусматриваться из условия обеспечения слива масла из баков в течение 15 мин, но диаметром не более 350 мм.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5.11.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Маслобаки турбогенераторов, емкостью более 1 м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3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с нефтяным турбинным маслом должны оборудоваться стационарными установками водяного охлаждения с ручным приводом. Интенсивность орошения поверхности маслобаков водой должна быть не менее 0,2 л/с × м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площади поверхности бака. Расположение ручного управления установками охлаждения должно предусматриваться в безопасном при пожаре и удобном месте для работы с приводом. Продолжительность работы установок охлаждения должна приниматься из расчета не менее 0,5 ч.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5.12.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 гидроэлектростанциях из помещений хранения и регенерации масел предусматриваются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маслоотводы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в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маслосборные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емкости, которые размещаются в помещениях на нижних отметках здания ГЭС.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Маслосборные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емкости должны быть рассчитаны на прием масла из наибольшей емкости. На маслосистемах маслопроводов должны быть предусмотрены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огнепреградительные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или сифонные устройства, если длина трубопровода до аварийной емкости менее 5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5.13.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машинных и котельных отделениях электростанций не допускается предусматривать размещение оборудования (особенно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газо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- и маслонаполненного), не относящегося к технологии этих отделений.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lastRenderedPageBreak/>
        <w:t>6. ТЕПЛОТЕХНИЧЕСКОЕ ОБОРУДОВАНИЕ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Прокладку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мазутопроводов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к котлам следует предусматривать внутри котельного отделения, за исключением подвальных помещений.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Мазутопроводы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должны предусматриваться из усиленных бесшовных стальных труб, рассчитанных на давление соответственно (</w:t>
      </w:r>
      <w:proofErr w:type="spellStart"/>
      <w:r w:rsidRPr="002660AE">
        <w:rPr>
          <w:rFonts w:ascii="Times New Roman" w:eastAsia="Times New Roman" w:hAnsi="Times New Roman" w:cs="Times New Roman"/>
          <w:i/>
          <w:iCs/>
          <w:color w:val="606060"/>
          <w:sz w:val="32"/>
          <w:szCs w:val="32"/>
          <w:bdr w:val="none" w:sz="0" w:space="0" w:color="auto" w:frame="1"/>
          <w:lang w:eastAsia="ru-RU"/>
        </w:rPr>
        <w:t>Р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bscript"/>
          <w:lang w:eastAsia="ru-RU"/>
        </w:rPr>
        <w:t>у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 4, 6 и 8 МПа (40, 60 и 80 кгс/см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) при температуре до 200 ° С.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зданиях главных корпусов ТЭС должна предусматриваться установка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электрозадвижек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на вводах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мазутопроводов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управление которыми должно предусматриваться с блочного щита и с места установки этих задвижек.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 всасывающих и напорных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мазутопроводах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электростанций должна быть установлена запорная арматура с электрическим приводом на расстоянии 10 - 50 м от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мазутонасосной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для отключения в аварийных случаях.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мазутопроводах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должна применяться стальная арматура не ниже класса «В», а для газопроводов природного газа выше 1,2 МПа - не ниже класса «А».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газопроводах, по которым подается попутный газ от нефтеперерабатывающих и других предприятий, должны устанавливаться устройства по улавливанию жидкого горючего конденсата.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Газопроводы должны прокладываться с уклоном не менее 0,003 по ходу газа.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Воздухоподогреватели котлов должны оборудоваться стационарными установками водяного пожаротушения. Расход воды, подаваемой через перфорированные трубы на пожаротушение воздухоподогревателей, должен быть не менее 0,2 л/с × м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поперечного сечения шахты или короба. Расчетное время подачи воды установкой должно быть 10 мин. При этом должен предусматриваться трехкратный запас воды.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трубопроводах, подводящих воду к воздухоподогревателям, необходимо предусматривать установку двух задвижек, между которыми следует устанавливать «вестовые» трубки и дренажные воронки. На воздушных и газовых коробах под воздухоподогревателями (типа РВП) следует предусматривать дренажные устройства.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6.9.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Пуск установок пожаротушения воздухоподогревателей должен предусматриваться вручную с основной отметкой обслуживания котельного отделения.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6.10.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газоходах перед каждой ступенью трубчатых воздухоподогревателей, в газовых (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перед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и за РВП) и в воздушных коробах (за РВП) должны предусматриваться смотровые лючки.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6.11.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Предохранительные клапаны системы приготовления и транспортировки пылевидного топлива должны устанавливаться так, чтобы выходные отверстия клапанов не были направлены на рабочие места и проходы для персонала, на трубопроводы с горючими газами и жидкостями, а также на кабельные трассы. Допускается в местах размещения предохранительных клапанов предусматривать отбойные щиты или защиту транзитных коммуникаций специальными кожухами из несгораемых материалов по длине не менее 5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6.12.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бункерах с пылью твердых топлив, за исключением антрацитов и полуантрацитов, должна предусматриваться подача углекислоты или инертных газов от централизованных установок, включаемых вручную. Запорная арматура для подачи углекислоты (инертного газа) в бункер должна устанавливаться на площадках обслуживания в специальных шкафах. Углекислота (инертный газ) должна подаваться из расчета не менее 0,6 кг на 1 м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3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объема бункера. Аналогичные системы могут применяться для </w:t>
      </w:r>
      <w:hyperlink r:id="rId10" w:tooltip="Мельницы" w:history="1">
        <w:r w:rsidRPr="002660AE">
          <w:rPr>
            <w:rFonts w:ascii="Times New Roman" w:eastAsia="Times New Roman" w:hAnsi="Times New Roman" w:cs="Times New Roman"/>
            <w:color w:val="006600"/>
            <w:sz w:val="32"/>
            <w:szCs w:val="32"/>
            <w:lang w:eastAsia="ru-RU"/>
          </w:rPr>
          <w:t>мельниц</w:t>
        </w:r>
      </w:hyperlink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и другого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пылеприготовительного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оборудования.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6.13.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Применение пара для пожаротушения в бункерах с пылью и мельницах допускается в исключительных случаях при условии, что это не приведет к увлажнению пыли и отказу в работе механизмов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пылеподачи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котла, а также слипанию и отложению пыли. Подача пара должна обеспечиваться в количестве не менее 35 % защищаемого объема, а задвижки управления должны устанавливаться на основных отметках обслуживания.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6.14.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системах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пневмообрушения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бункеров пыли допускается применять смесь сжатого воздуха с углекислым газом или азотом не менее 22 % к объему бункеров.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6.15.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помещениях котельных отделений, пылеприготовления и подачи пылевидного топлива должна предусматриваться система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гидроуборки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7. ЭЛЕКТРИЧЕСКИЕ МАШИНЫ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7.1.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Для генераторов с водородным охлаждением должна предусматриваться централизованная подача водорода, углекислоты или азота.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7.2.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Ресиверы для хранения водорода, углекислоты (азота) следует устанавливать вне главного корпуса на отдельной огражденной площадке.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7.3.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Размещение ручного управления подачей водорода и углекислоты (азота) должно предусматриваться в безопасном при пожаре месте для персонала.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7.4.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предусматривать установку рамп с газовыми баллонами в машинных залах электростанций, а также в подвальных помещениях синхронных компенсаторов.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7.5.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Трубопроводы для удаления водорода из генераторов и масляных баков в атмосферу необходимо предусматривать так, чтобы они возвышались над кровлей машинного отделения не менее чем на 2 м. Установку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огнепреградителей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на этих трубопроводах предусматривать не следует.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7.6.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Оснащение закрытых контейнеров с газовыми турбинами на газотурбинных электростанциях необходимо предусматривать автоматическими установками объемного газового пожаротушения. Проектирование установок следует осуществлять по требованиям НПБ 88-01 «Установки пожаротушения и сигнализации. Нормы и правила проектирования».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7.7.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Подвод воды к системам стационарного пожаротушения генераторов и синхронных компенсаторов с воздушным охлаждением предусматривается по пожарным рукавам от специальных пожарных кранов. Пожарные краны и шкафы для хранения пожарных рукавов для этих целей следует располагать вблизи генераторов на основной отметке обслуживания.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Выполнение подвода воды к системе стационарного пожаротушения гидрогенераторов осуществляется по условиям завода-изготовителя.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8. ТРЕБОВАНИЯ ПО ПРОКЛАДКЕ КАБЕЛЬНЫХ ЛИНИЙ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Компоновка, ограждающие конструкции и противопожарные мероприятия кабельных сооружений электростанций и подстанций должны выполняться таким образом, чтобы исключалось распространение пожара в другие отсеки кабельных сооружений и сводились до минимума возможные нарушения работы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ответственных технологических установок, систем управления, автоматики, сигнализации и пожарной защиты объекта.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Прокладку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взаиморезервирующих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кабельных линий (силовых линий, линий оперативного тока, управления, сигнализации, систем пожаротушения и т.п.) необходимо предусматривать по разным кабельным сооружениям. Допускается прокладка резервных кабельных линий: одна по кабельным сооружениям, другая - по производственным помещениям или в земле. При невозможности прокладки резервных кабельных линий по разным сооружениям, допускается прокладка их в одном кабельном сооружении при условии выполнения защиты одной из резервных кабельных линий ограждающими строительными конструкциями из негорючих материалов с огнестойкостью не менее REI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Для электростанций и подстанций следует предусматривать применение кабелей с изоляцией, не распространяющей горение (НГ).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Допускается применение кабелей с горючей изоляцией, обработанной огнезащитными составами в соответствии с требованиями «Правил применения огнезащитных покрытий кабелей на энергетических предприятиях».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протяженных кабельных сооружениях должны предусматриваться перегородки, которые делят их на отсеки длиной не более 150 м, а с маслонаполненными кабелями - на отсеки не более 100 м. Перегородки между отсеками и ограждающие конструкции кабельных сооружений должны предусматриваться из негорючих материалов с пределом огнестойкости не менее REI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кабельных шахтах, в местах прохода через каждое перекрытие, но не реже, чем через 20 м, должны предусматриваться перегородки из несгораемых материалов с пределом огнестойкости не менее Е I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ГЭС и ГАЭС, при количестве энергетических блоков не более 4-х, допускается прокладка кабелей от блоков к центральному пульту управления (ЦПУ) и релейному щиту, а также от ЦПУ к распределительным устройствам в 2-х кабельных туннелях (галереях) с расположением кабельных потоков энергетических блоков по разным стенам этих туннелей (галерей).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8.7.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При количестве блоков более четырех допускается прокладка кабельных потоков нескольких блоков по одной стене туннеля (галереи) на разных горизонтальных уровнях с отделением каждого потока продольными горизонтальными бетонными перегородками (полками) с пределом огнестойкости не менее REI 45. При вынужденной прокладке кабельных трасс по разным сторонам одного тоннеля они должны быть покрыты огнезащитными составами.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кабельных каналах должны предусматриваться перегородки и уплотнения с пределом огнестойкости не менее EI 45 через 50 м по длине, в местах ответвлений и прохода через строительные конструкции.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Кабельные линии различных энергоблоков ТЭС, прокладываемые в одном кабельном сооружении, следует разделять перегородками с пределом огнестойкости не менее EI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В кабельных этажах под центральным щитом (ЦЩУ) и релейным щитом на ОРУ перегородки предусматривать не следует, если их объем не превышает 1500 м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bdr w:val="none" w:sz="0" w:space="0" w:color="auto" w:frame="1"/>
          <w:vertAlign w:val="superscript"/>
          <w:lang w:eastAsia="ru-RU"/>
        </w:rPr>
        <w:t>3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Выходы из крайних отсеков кабельных сооружений должны предусматриваться непосредственно наружу, в лестничную клетку или в помещения с производствами категорий Г и Д. Из кабельных сооружений должно предусматриваться не менее двух выходов. Из кабельных туннелей длиной не более 25 м допускается предусматривать один выход.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бетонных плотинах и зданиях ГЭС и ГАЭС допускается сооружение рядом с лестничными клетками непроходных кабельных шахт, обслуживаемых с лестничных площадок и имеющих самозакрывающиеся створки с уплотненными притворами. Предел огнестойкости створок и перегородок должен быть не менее Е I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Вторыми выходами из кабельных сооружений допускается принимать выходы через люки по специальным металлическим лестницам (скобам) или переходы в другие кабельные сооружения.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Двери кабельных сооружений должны иметь предел огнестойкости не менее Е I 30 и предусматриваться самозакрывающимися с уплотненными притворами.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Двери из кабельных сооружений должны открываться наружу и иметь замки, отпираемые из кабельных сооружений без ключа, а двери между отсеками должны открываться по направлению ближайшего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выхода и оборудоваться устройствами, поддерживающими их в закрытом положении. Ширина дверей должна быть не менее 0,8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протяженных кабельных туннелях, расположенных вне зданий и сооружений, должны предусматриваться выходы через люки не реже, чем через 50 м. Люки в наружных туннелях должны предусматриваться с двумя крышками. Нижняя крышка должна иметь запорное устройство, открываемое со стороны туннеля без ключа. Наружные крышки должны иметь приспособления для их снятия.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Люки кабельных сооружений, расположенных внутри зданий должны предусматриваться из несгораемых материалов с пределом огнестойкости не менее Е I 45. Диаметры отверстий круглых люков должны быть не менее 650 мм, а отверстия люков прямоугольной формы должны быть не менее 600 ´ 800 мм.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предусматривать выходы из кабельных сооружений непосредственно в щитовые помещения электростанций и подстанций.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кабельных сооружениях следует предусматривать световые указатели аварийных выходов с электропитанием от сети аварийного освещения.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Прокладку кабелей в помещениях следует предусматривать на расстоянии не ближе 1 м от нагретых поверхностей, смотровых и других люков. В местах возможного попадания искр и в районе установки задвижек на трубопроводах с перегретым паром необходимо предусматривать защиту кабелей экранами из негорючих материалов.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8.19.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Кабельные трассы и кабельные сооружения, расположенные на расстоянии менее 10 м от технологического оборудования, которое может служить источником распространения пожара (например, баки с маслом и др.), должны отделяться перегородками из негорючих материалов с пределом огнестойкости Е I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8.20.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предусматривать параллельную прокладку кабелей над и под газопроводами, маслопроводами и другими трубопроводами с горючей жидкостью. В местах сближения (менее 1 м) и пересечения кабелей с указанными трубопроводами необходимо предусматривать защиту кабелей негорючими материалами на всем участке сближения плюс не менее 0,5 м с каждой стороны, а горячие трубопроводы тщательно изолировать несгораемой изоляцией.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8.21.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Не допускается предусматривать в кабельных сооружениях размещение шкафов управления и других щитовых панелей, а также прокладку транзитных трубопроводов 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шинопроводов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Шкафы рядов зажимов, установленные в кабельных сооружениях, должны предусматриваться во влагонепроницаемом исполнении, а отверстия уплотняться для предотвращения попадания влаги.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8.22.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Запрещается применение металлических лотков со сплошным дном и коробов в кабельных этажах, туннелях, шахтах, галереях, в электротехнических и других производственных помещениях, а также на топливоподаче электростанций, работающих на твердом топливе.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Прокладку кабельных линий в кабельных сооружениях и производственных помещениях электростанций и подстанций следует предусматривать по кабельным конструкциям открытым способом на консолях, по перфорированным или решетчатым лоткам.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8.23.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Прокладку кабелей через перекрытие в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мазутонасосной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следует предусматривать в трубах, при этом концы труб должны возвышаться над уровнем пола не менее чем на 0,1 м и иметь уплотнение.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8.24.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кабельных сооружениях должна предусматриваться гидроизоляция и дренажные устройства. Уклон пола в сторону дренажных устройств должен быть не менее 0,005. Дренажные устройства должны работать в автоматическом режиме откачки или предусматриваться самотек стоков, в т.ч. с учетом отвода воды при работе автоматических установок водяного пожаротушения.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8.25.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Не допускается прокладка кабелей в технологических туннелях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гидрозолоудаления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, а также в помещениях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химводоочистки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в местах, где совместно располагаются трубопроводы с агрессивными жидкостями.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8.26.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местах прохода кабелей через строительные конструкции необходимо предусматривать их уплотнение несгораемыми материалами до обеспечения предела огнестойкости не менее Е I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8.27.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предусматривать прокладку кабелей пучками в местах прохода кабелей через строительные конструкции. В этих местах кабели должны быть рассредоточены, и каждый кабель уплотнен несгораемыми материалами.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8.28.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Пересечение кабельных трасс следует предусматривать в разных плоскостях по отдельным кабельным металлоконструкциям.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8.29.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Ограждающие строительные конструкции помещений пунктов подпитки маслонаполненных кабелей, размещаемые в кабельных сооружениях, должны предусматриваться с пределом огнестойкости не менее RE 45. Помещения этих пунктов должны делиться на отсеки, в каждом из которых должно предусматриваться размещение только одного подпитывающего агрегата.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дверных проемах подпитывающих пунктов должны предусматриваться пороги высотой не менее 150 мм.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каждом отсеке помещения подпитывающего пункта должна предусматриваться система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маслоудаления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обеспечивающая удаление масла в маслосборник в течение 15 мин.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При расположении кабельных сооружений друг над другом (несколько этажей), прокладка маслонаполненных кабелей должна предусматриваться в нижних этажах кабельных сооружений.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Полы кабельных сооружений распределительных устройств, сблокированных со зданием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мазутонасосной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, следует предусматривать выше уровня заглубленной части пола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мазутонасосной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не менее чем на 0,1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Выходные люки из кабельных сооружений и другие проемы в полу помещения установки мазутных насосов следует ограждать бортиками высотой не менее 0,1 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кабельных сооружениях (этажах, туннелях, шахтах, и т.п.) следует предусматривать применение кабельных проходок с пределом огнестойкости не менее EI 45.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Для прохода через стены и перекрытия одиночных кабелей в количестве меньше 10 штук следует применять отрезки труб из несгораемых материалов с размещением в каждой трубе одного кабеля и его огнестойкого уплотнения.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Запрещается прокладка транзитных кабельных линий в металлических коробах, проходящих через помещения щитов управления, релейных щитов и распределительных устройств электростанций и подстанций.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8.38.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Прокладку силовых кабелей в шахтах следует предусматривать однорядно, а контрольных кабелей в пучках (диаметром не более 100 мм) - по перфорированным конструкциям.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8.39.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территории открытых распределительных устрой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ств сл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едует применять железобетонные лотки, каналы или туннели. Не допускается применение кабельных металлических коробов (типов КП, ККБ и т.п.).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8.40.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При применении кабельных коробов (КП, ККБ) в помещениях ТЭС и ГЭС быстросъемные крышки должны быть установлены только в местах возможных механических повреждений кабельных линий.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8.41.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кабельных коробах (типов КП, ККБ и т.п.) должны предусматриваться перегородки и уплотнения с огнестойкостью не менее EI 45 в местах прохода через стены и перегородки: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на горизонтальных участках через каждые 30 м длины этих коробов;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на вертикальных участках через каждые 20 м высоты, а также при проходе их через каждое перекрытие;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в местах разветвления коробов и выхода одиночных кабелей.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left="546" w:hanging="262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9. РАСПРЕДЕЛИТЕЛЬНЫЕ УСТРОЙСТВА И ПОДСТАНЦИИ НАПРЯЖЕНИЕМ 35 КВ И ВЫШЕ</w:t>
      </w:r>
    </w:p>
    <w:p w:rsidR="002660AE" w:rsidRPr="002660AE" w:rsidRDefault="002660AE" w:rsidP="002660AE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открытых и закрытых распределительных устройствах и подстанциях напряжением 35 кВ и выше должны предусматриваться противопожарные мероприятия в зависимости от отнесения подстанций к определенной группе, указанной в табл. 2.</w:t>
      </w:r>
    </w:p>
    <w:p w:rsidR="002660AE" w:rsidRPr="002660AE" w:rsidRDefault="002660AE" w:rsidP="002660AE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Таблица 2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61"/>
        <w:gridCol w:w="4610"/>
        <w:gridCol w:w="1440"/>
      </w:tblGrid>
      <w:tr w:rsidR="002660AE" w:rsidRPr="002660AE" w:rsidTr="002660AE">
        <w:trPr>
          <w:tblHeader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Номинальное напряжение подстанции, кВ</w:t>
            </w:r>
          </w:p>
        </w:tc>
        <w:tc>
          <w:tcPr>
            <w:tcW w:w="2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Мощность установленных силовых трансформаторов, МВ × А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Группа</w:t>
            </w:r>
          </w:p>
        </w:tc>
      </w:tr>
      <w:tr w:rsidR="002660AE" w:rsidRPr="002660AE" w:rsidTr="002660AE">
        <w:tc>
          <w:tcPr>
            <w:tcW w:w="1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500 и выше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Независимо от мощности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</w:t>
            </w:r>
          </w:p>
        </w:tc>
      </w:tr>
      <w:tr w:rsidR="002660AE" w:rsidRPr="002660AE" w:rsidTr="002660AE">
        <w:tc>
          <w:tcPr>
            <w:tcW w:w="1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220, 330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200 и выше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660AE" w:rsidRPr="002660AE" w:rsidTr="002660AE">
        <w:tc>
          <w:tcPr>
            <w:tcW w:w="1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Закрытые подстанции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63 и выше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660AE" w:rsidRPr="002660AE" w:rsidTr="002660AE"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110 и выше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660AE" w:rsidRPr="002660AE" w:rsidTr="002660AE">
        <w:tc>
          <w:tcPr>
            <w:tcW w:w="1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220, 330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40 до 200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II</w:t>
            </w:r>
          </w:p>
        </w:tc>
      </w:tr>
      <w:tr w:rsidR="002660AE" w:rsidRPr="002660AE" w:rsidTr="002660AE"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110, 154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63 и выше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660AE" w:rsidRPr="002660AE" w:rsidTr="002660AE">
        <w:tc>
          <w:tcPr>
            <w:tcW w:w="1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220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Менее 40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III</w:t>
            </w:r>
          </w:p>
        </w:tc>
      </w:tr>
      <w:tr w:rsidR="002660AE" w:rsidRPr="002660AE" w:rsidTr="002660AE">
        <w:tc>
          <w:tcPr>
            <w:tcW w:w="17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110, 154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Менее 63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2660AE" w:rsidRPr="002660AE" w:rsidTr="002660AE">
        <w:tc>
          <w:tcPr>
            <w:tcW w:w="1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35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Менее 80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2660AE" w:rsidRPr="002660AE" w:rsidRDefault="002660AE" w:rsidP="002660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 подстанциях III группы в одноэтажных зданиях и сооружениях допускается применять незащищенные несущие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 xml:space="preserve">металлические конструкции с негорючими (НГ) или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слабогорючими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(П) утеплителями.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Служебные и вспомогательные помещения в зданиях и сооружениях подстанций всех групп должны отделяться от помещений с технологическим оборудованием (распределительных устройств, силовых маслонаполненных трансформаторов и т.п.) стенами из несгораемых материалов с пределом огнестойкости не менее R 120.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помещениях регенерации масла, маслоохладителей трансформаторов и закрытой установки трансформаторов должны предусматриваться мероприятия, предотвращающие попадание (растекание) масла в другие помещения, кабельные каналы и в коридоры обслуживания.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Отвод масла из этих помещений должен предусматриваться в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маслосборную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емкость, если количество масла в единице оборудования составляет более 600 кг.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Расстояние от зданий подстанций в зависимости от напряжения до масляного хозяйства и ограждения ОРУ следует предусматривать согласно табл. 3.</w:t>
      </w:r>
    </w:p>
    <w:p w:rsidR="002660AE" w:rsidRPr="002660AE" w:rsidRDefault="002660AE" w:rsidP="002660AE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Таблица 3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77"/>
        <w:gridCol w:w="1046"/>
        <w:gridCol w:w="1236"/>
        <w:gridCol w:w="1236"/>
        <w:gridCol w:w="1616"/>
      </w:tblGrid>
      <w:tr w:rsidR="002660AE" w:rsidRPr="002660AE" w:rsidTr="002660AE">
        <w:trPr>
          <w:tblHeader/>
        </w:trPr>
        <w:tc>
          <w:tcPr>
            <w:tcW w:w="2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Наименование расстояния</w:t>
            </w:r>
          </w:p>
        </w:tc>
        <w:tc>
          <w:tcPr>
            <w:tcW w:w="2700" w:type="pct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Минимальное расстояние, </w:t>
            </w:r>
            <w:proofErr w:type="gramStart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</w:t>
            </w:r>
            <w:proofErr w:type="gramEnd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в зависимости от напряжения, кВ</w:t>
            </w:r>
          </w:p>
        </w:tc>
      </w:tr>
      <w:tr w:rsidR="002660AE" w:rsidRPr="002660AE" w:rsidTr="002660A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 35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110 - 154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220 - 330</w:t>
            </w:r>
          </w:p>
        </w:tc>
        <w:tc>
          <w:tcPr>
            <w:tcW w:w="80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500 и выше</w:t>
            </w:r>
          </w:p>
        </w:tc>
      </w:tr>
      <w:tr w:rsidR="002660AE" w:rsidRPr="002660AE" w:rsidTr="002660AE">
        <w:tc>
          <w:tcPr>
            <w:tcW w:w="2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трансформаторной мастерской до ограждения ОРУ и зданий ПС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</w:tr>
      <w:tr w:rsidR="002660AE" w:rsidRPr="002660AE" w:rsidTr="002660AE">
        <w:tc>
          <w:tcPr>
            <w:tcW w:w="2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здания аппаратной маслохозяйства до ограждения ОРУ и зданий ПС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</w:p>
        </w:tc>
      </w:tr>
    </w:tbl>
    <w:p w:rsidR="002660AE" w:rsidRPr="002660AE" w:rsidRDefault="002660AE" w:rsidP="002660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Расстояние от складов баллонов с водородом до зданий и сооружений подстанций независимо от группы должно приниматься по табл. 4.</w:t>
      </w:r>
    </w:p>
    <w:p w:rsidR="002660AE" w:rsidRPr="002660AE" w:rsidRDefault="002660AE" w:rsidP="002660AE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Таблица 4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49"/>
        <w:gridCol w:w="1650"/>
        <w:gridCol w:w="2598"/>
        <w:gridCol w:w="2441"/>
        <w:gridCol w:w="1073"/>
      </w:tblGrid>
      <w:tr w:rsidR="002660AE" w:rsidRPr="002660AE" w:rsidTr="002660AE">
        <w:trPr>
          <w:tblHeader/>
        </w:trPr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Количеств</w:t>
            </w: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 баллонов на складе, шт.</w:t>
            </w:r>
          </w:p>
        </w:tc>
        <w:tc>
          <w:tcPr>
            <w:tcW w:w="4050" w:type="pct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Минимальное расстояние, </w:t>
            </w:r>
            <w:proofErr w:type="gramStart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</w:t>
            </w:r>
            <w:proofErr w:type="gramEnd"/>
          </w:p>
        </w:tc>
      </w:tr>
      <w:tr w:rsidR="002660AE" w:rsidRPr="002660AE" w:rsidTr="002660A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зданий подстанций</w:t>
            </w:r>
          </w:p>
        </w:tc>
        <w:tc>
          <w:tcPr>
            <w:tcW w:w="11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proofErr w:type="gramStart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жилых</w:t>
            </w:r>
            <w:proofErr w:type="gramEnd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 производственных здании</w:t>
            </w:r>
          </w:p>
        </w:tc>
        <w:tc>
          <w:tcPr>
            <w:tcW w:w="12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 синхронных компенсаторов и трансформаторов</w:t>
            </w:r>
          </w:p>
        </w:tc>
        <w:tc>
          <w:tcPr>
            <w:tcW w:w="8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опор </w:t>
            </w:r>
            <w:proofErr w:type="gramStart"/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ВЛ</w:t>
            </w:r>
            <w:proofErr w:type="gramEnd"/>
          </w:p>
        </w:tc>
      </w:tr>
      <w:tr w:rsidR="002660AE" w:rsidRPr="002660AE" w:rsidTr="002660AE">
        <w:tc>
          <w:tcPr>
            <w:tcW w:w="9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Менее 500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1,5 высоты опоры</w:t>
            </w:r>
          </w:p>
        </w:tc>
      </w:tr>
      <w:tr w:rsidR="002660AE" w:rsidRPr="002660AE" w:rsidTr="002660AE"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500 и более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60AE" w:rsidRPr="002660AE" w:rsidRDefault="002660AE" w:rsidP="002660A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2660AE" w:rsidRPr="002660AE" w:rsidRDefault="002660AE" w:rsidP="002660A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Между ресиверами с водородом и складом баллонов с водородом должна предусматриваться стена из несгораемых материалов без проемов с пределом огнестойкости не менее R 90.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Расстояние от конструкций, порталов и оборудования подстанций и открытых распределительных устройств (ОРУ) до границ лесного массива хвойных пород и мест разработки или открытого залегания торфа следует принимать 100 м, смешанных пород - 50 м, а до лиственных пород - 20 м.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К синхронным компенсаторам с водородным охлаждением для вытеснения водорода при аварии необходимо предусматривать централизованную подачу углекислоты (азота). Привод ручного управления подачей водорода и углекислоты (азота) должен устанавливаться в безопасном при пожаре месте.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9.10.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При размещении подстанций и ОРУ в лесных массивах, когда строительство их связано с вырубкой леса, указанные расстояния до лесных массивов хвойных пород допускается сокращать в 2 раза.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9.11.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Расстояния до мест открытого залегания торфа допускается сокращать в 2 раза при условии засыпки торфа слоем земли толщиной не менее 0,5 м в пределах половины расстояния, указанного выше.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9.12.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Расстояние от ограды ПС и ОРУ до границы лесного массива или открытого залегания торфа должно быть не менее 5 м.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9.13.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северных климатических районах допускается выполнять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маслоотводы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от маслонаполненного силового оборудования открытой установки по специальным наземным лоткам, закрытым бетонными плитами.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9.14.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 системах отвода масла от трансформаторов (реакторов), при исключении засыпки гравием дна маслоприемников по всей площади, следует предусматривать установку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огнепреградителей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или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гидрозатворов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на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маслоотводах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. Допускается выполнять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 xml:space="preserve">приемные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маслосливы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путем устройства засыпки его слоем гравия, толщиной не менее 0,25 м и размером 1 ´ 1 м.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9.15.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маслоприемниках без отвода масла должны предусматриваться устройства для откачки и контроля наличия масла и воды.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9.16.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стенах маслоприемников в местах прохода рельсов для выкатки маслонаполненного оборудования необходимо предусматривать заделку несгораемыми материалами.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9.17.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Маслосборники должны предусматриваться закрытого типа и рассчитываться на полный объем масла единичного оборудования (трансформатора, реактора), содержащего наибольшее количество, а также 80 % расхода воды, при работе автоматических установок пожаротушения (с учетом 30-минутного запаса). Маслосборники должны оборудоваться сигнализацией уровня заполнения с выводом сигнала на главный (центральный) щит управления или на БЩУ.</w:t>
      </w:r>
    </w:p>
    <w:p w:rsidR="002660AE" w:rsidRPr="002660AE" w:rsidRDefault="002660AE" w:rsidP="002660AE">
      <w:pPr>
        <w:spacing w:after="0" w:line="240" w:lineRule="auto"/>
        <w:ind w:left="624" w:hanging="340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10. ПОМЕЩЕНИЯ АВТОМАТИЗИРОВАННЫХ СИСТЕМ УПРАВЛЕНИЯ ТЕХНОЛОГИЧЕСКИМ ПРОЦЕССОМ (АСУ ТП) И СИСТЕМ ЦЕНТРАЛИЗОВАННОГО КОНТРОЛЯ, УПРАВЛЕНИЯ И АВТОМАТИКИ (СЦКУ)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10.1.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Требования настоящего раздела распространяются на помещения с устройствами ЭВМ автоматизированных систем управления технологическим процессом (АСУ ТП) и систем централизованного контроля, управления и автоматики (СЦКУ) электростанций и подстанций, размещаемые непосредственно в производственных зданиях (корпусах) этих предприятий.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10.2.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Выходы из помещений АСУ ТП и СЦКУ в помещения с производством категории В1, В2, В3 и Г необходимо выполнять через тамбуры, а в помещения категории В4 и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- через дверные проемы с самозакрывающимися дверями с пределом огнестойкости не менее Е I 30.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10.3.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Размещение отдельных стоек систем контроля и управления допускается предусматривать непосредственно в помещениях щитов управления электростанций и подстанций (ЦЩУ, БЩУ, ГЩУ). В этом случае требования к строительным конструкциям должны быть как к щитовым помещениям управления.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10.4.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Прокладку транзитных технологических коммуникаций, вентиляционных коробов и кабелей через помещения АСУ ТП и СЦКУ не допускается.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10.5.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Системы вентиляции и кондиционирования воздуха помещений АСУ ТП (СЦКУ) должны выполняться из негорючих материалов и оборудоваться устройствами, обеспечивающими их отключение при пожаре, как по месту их установки, так и со щита управления (БЩУ, ЦЩУ, ГЩУ).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10.6.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Прокладку кабелей АСУ ТП и СЦКУ следует, как правило, предусматривать в общих кабельных сооружениях.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При вынужденной прокладке кабелей в подпольных пространствах помещений АСУ ТП и СЦКУ, кабельные линии должны быть покрыты огнезащитными составами в соответствии с требованиями «Правил применения огнезащитных покрытий кабелей на энергетических предприятиях».</w:t>
      </w:r>
    </w:p>
    <w:p w:rsidR="002660AE" w:rsidRPr="002660AE" w:rsidRDefault="002660AE" w:rsidP="002660AE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11. ПРОТИВОПОЖАРНОЕ ВОДОСНАБЖЕНИЕ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промышленных площадках тепловых, газотурбинных, дизельных, гидравлических электростанций и подстанций I категории следует предусматривать производственно-противопожарный водопровод высокого давления. Объединенный хозяйственно-питьевой и противопожарный водопровод допускается предусматривать только при соответствующем обосновании.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Противопожарный водопровод должен обеспечивать наружное и внутреннее пожаротушение зданий и сооружений, работу автоматических установок пожаротушения,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дренчерных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завес на топливоподаче, тушение РВП, охлаждение главных маслобаков и металлических ферм покрытий машинных залов главных корпусов ТЭС.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качестве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водоисточников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противопожарного водопровода следует предусматривать использование водохранилищ, рек, прудов и т.п., а также запас технической воды в бассейнах градирен. Насосная станция водоснабжения должна быть оборудована фильтрами механической очистки.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Насосы производственно-противопожарного водоснабжения, как правило, следует размещать в циркуляционных (блочных или центральных) насосных станциях систем технического водоснабжения. Рекомендуется использовать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погружные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насосные агрегаты.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При установке противопожарных насосов необходимо предусматривать их энергоснабжение по 1-й категории надежности. Подвод воды к противопожарным насосам следует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предусматривать от разных (нескольких) камер чистой воды водоприемника. В заглубленных насосных станциях следует предусматривать мероприятия против возможного затопления агрегатов.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Для ОРУ и мазутного хозяйства следует предусматривать противопожарный водопровод, объединенный с производственно-противопожарным водопроводом ТЭС. При соответствующем обосновании допускается для ОРУ и мазутного хозяйства предусматривать отдельные противопожарные водопроводы с насосными станциями.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Для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общестанционных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пожарных насосов следует предусматривать дистанционное управление (включение и отключение, выбор рабочего насоса) с ЦЩУ (ПДУ), а также включение и отключение по месту их установки.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Дистанционное включение насосов следует предусматривать: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со щитов управления, где имеется дистанционное управление установками пожаротушения;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 мест размещения запорной арматуры установок пожаротушения;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от пожарных кранов и лафетных стволов, не обеспеченных постоянным напором.</w:t>
      </w:r>
    </w:p>
    <w:p w:rsidR="002660AE" w:rsidRPr="002660AE" w:rsidRDefault="002660AE" w:rsidP="002660AE">
      <w:pPr>
        <w:spacing w:after="0" w:line="240" w:lineRule="auto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Нет страницы</w:t>
      </w:r>
    </w:p>
    <w:p w:rsidR="002660AE" w:rsidRPr="002660AE" w:rsidRDefault="002660AE" w:rsidP="002660AE">
      <w:pPr>
        <w:spacing w:after="0" w:line="240" w:lineRule="auto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помещениях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особенно закрытых распределительных устройств, следует, как правило, предусматривать в отапливаемых лестничных клетках, коридорах или тамбурах.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11.13.3.</w:t>
      </w: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lang w:eastAsia="ru-RU"/>
        </w:rPr>
        <w:t> 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На гидравлических электростанциях: в помещениях машинных залов, генераторов и турбин, насосных откачек, питьевого, технического и противопожарного водоснабжения,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общестанционных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компрессорных на ОРУ (при наличии на территории ОРУ сети противопожарного водопровода), в ремонтно-производственных зданиях и мастерских,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маслоаппаратных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  <w:proofErr w:type="gramEnd"/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Размещение пожарных кранов должно предусматриваться в отапливаемых лестничных клетках и коридорах.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11.14.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Сети противопожарного водопровода на электростанциях и подстанциях I группы следует предусматривать из стальных труб. Допускается применение труб из полимерных материалов при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 xml:space="preserve">соответствующем обосновании согласно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СНиП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«Водоснабжение. Наружные сети и сооружения».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11.15.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подстанциях II группы должен предусматриваться наружный противопожарный водопровод низкого давления с двумя противопожарными резервуарами.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11.16.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подстанциях III группы наружный противопожарный водопровод и противопожарные резервуары предусматривать не следует.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11.17.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Контроль наличия противопожарного запаса воды в резервуарах должен предусматриваться с центральных (ЦЩУ) или блочных (БЩУ) щитов управления.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11.18.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открытых каналах технического водоснабжения необходимо предусматривать устройство пирсов, а на закрытых каналах, резервуарах технического водоснабжения и градирнях - устройства для забора воды передвижной пожарной техникой.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11.19.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северной строительно-климатической зоне вместо пожарных гидрантов допускается предусматривать установку спаренных пожарных кранов диаметром 80 мм в теплых помещениях у выходов из зданий или в специальных утепленных нишах.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11.20.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Для пожаротушения кровли главного корпуса ТЭС, при необходимости должны предусматриваться насосы-повышатели давления, устанавливаемые в соответствии с требованиями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СНиП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«Электростанции тепловые». Разводку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сухотрубов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расстановку пожарных кранов, выбор пожарных насосов следует предусматривать из расчета одновременной работы двух пожарных кранов, устанавливаемых на разных стояках и орошения каждой точки кровли двумя струями с расходом воды 5 л/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каждая.</w:t>
      </w:r>
    </w:p>
    <w:p w:rsidR="002660AE" w:rsidRPr="002660AE" w:rsidRDefault="002660AE" w:rsidP="002660AE">
      <w:pPr>
        <w:spacing w:after="0" w:line="240" w:lineRule="auto"/>
        <w:ind w:left="624" w:hanging="340"/>
        <w:jc w:val="both"/>
        <w:outlineLvl w:val="0"/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kern w:val="36"/>
          <w:sz w:val="32"/>
          <w:szCs w:val="32"/>
          <w:lang w:eastAsia="ru-RU"/>
        </w:rPr>
        <w:t>12. АВТОМАТИЧЕСКИЕ УСТАНОВКИ ПОЖАРОТУШЕНИЯ, ПОЖАРНОЙ СИГНАЛИЗАЦИИ И СИСТЕМЫ ОПОВЕЩЕНИЯ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качестве огнетушащих веще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ств в ст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ационарных установках пожаротушения энергетических предприятий следует применять: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Распыленную воду - для кабельных сооружений, силовых трансформаторов и реакторов, маслобаков турбогенераторов и синхронных компенсаторов, трактов топливоподачи.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Воздушно-механическую пену - для резервуаров с </w:t>
      </w:r>
      <w:hyperlink r:id="rId11" w:tooltip="Нефтепродукты" w:history="1">
        <w:r w:rsidRPr="002660AE">
          <w:rPr>
            <w:rFonts w:ascii="Times New Roman" w:eastAsia="Times New Roman" w:hAnsi="Times New Roman" w:cs="Times New Roman"/>
            <w:color w:val="006600"/>
            <w:sz w:val="32"/>
            <w:szCs w:val="32"/>
            <w:lang w:eastAsia="ru-RU"/>
          </w:rPr>
          <w:t>нефтепродуктами</w:t>
        </w:r>
      </w:hyperlink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и мазутных тепляков электростанций.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12.1.3.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Газовые составы - для подпольных пространств залов ЭВМ, СЦКУ и АСУ ТП (если кабели не покрыты огнезащитным составом), контейнеров с газовыми турбинами.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Порошковые составы - в модульных установках автоматического пожаротушения для тушения агрегатов дизельных электростанций.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Проектирование автоматических установок пожаротушения и пожарной сигнализации для кабельных сооружений, трансформаторов, мазутных резервуаров и подпольных пространств АСУ ТП (СЦКУ) необходимо выполнять в соответствии с нормами проектирования.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Для автоматического включения насосов,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запорнопусковых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устройств установок пожаротушения и сигнализации о пожаре должны использоваться: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12.3.1.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Для кабельных помещений и подпольных пространств АСУ ТП (СЦКУ) - дымовые пожарные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извещатели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12.3.2.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Для трансформаторов (реакторов) - дифференциальная и газовая защита, а также специальных устройств обнаружения пожара (при серийном производстве).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12.3.3.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Для резервуаров с нефтепродуктами, помещений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, маслохозяйства, складов и вспомогательных помещений - тепловые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извещатели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соответствующего исполнения, в зависимости от категории помещений по взрывопожарной опасности.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Пожарные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извещатели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должны выбираться из условия раннего обнаружения пожара, окружающей среды их установки (влажности, взрывоопасности, рабочей температуры, скорости воздушного потока и т.п.), а также удобства эксплуатации.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Расчетное время тушения пожара водяными или пенными установками пожаротушения составляет 10 мин, после чего установка должна отключаться автоматически или вручную. Запас воды должен обеспечивать работу АУП в течение 30 мин.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Автоматический пуск установки пожаротушения должен дублироваться дистанционным включением (отключением) дежурным персоналом со щитов управления (с БЩУ, ЦЩУ на ТЭС, ДЭС и ПС, с ГЩУ на ГЭС), а также по месту установки запорной арматуры и насосов.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Панели (шкафы) управления установками пожаротушения и пожарной сигнализации допускается устанавливать в помещениях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неоперативного контура. При этом в оперативный контур необходимо выносить на табло сигналы: «НЕИСПРАВНОСТЬ», «ВНИМАНИЕ», «ПОЖАР» с контролем их цепей.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Схема организации сигналов на табло в оперативном контуре щита управления и используемая для этой цели аппаратура должны быть аналогичны применяемой на данном щите.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Сигнализация и управление установками автоматического пожаротушения, размещаемые в производственных помещениях и на технологическом оборудовании в пределах одного блока, выносятся на блочные щиты управления (БЩУ), а по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общестанционным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производственным помещениям и ОРУ - на центральный (главный) щит управления электростанций.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ЦЩУ (ГЩУ) должен выноситься сигнал «Пожар на блоке № «_» и должна предусматриваться прямая телефонная связь с объектовым пожарным депо (при его наличии) на электростанции.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Из вспомогательных зданий и материальных складов электростанций пожарная сигнализация должна выводиться в помещение охраны (с постоянным пребыванием караула) или в объектовое пожарное депо (при его наличии). При их отсутствии пожарная сигнализация выводится на ЦЩУ (ГЩУ).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подстанциях пожарная сигнализация и управление установками пожаротушения выводится на ЦЩУ.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Дистанционное управление должно предусматривать пуск и останов пожарных насосов, открытие и закрытие задвижек, а также соответствующих систем вентиляции или кондиционирования.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На щитах управления (БЩУ, ЦЩУ, ГЩУ) должна выполняться схема сигнализации открытого или закрытого положения запорной арматуры установок пожаротушения.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Дистанционное управление установками пожаротушения, расположенными в пределах блока (пуск насосов, открытие и закрытие запорно-пусковой арматуры) выносится на БЩУ.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Дистанционное управление установками пожаротушения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общестанционных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зданий и сооружений выносится на ЦЩУ (ГЩУ), а также предусматривается сигнализация положения арматуры и насосов.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Допускается предусматривать дистанционное управление запорно-пусковой арматурой установок автоматического 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пожаротушения с местных щитов управления (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мазутонасосной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топливоподачи и т.п.) при наличии на них постоянного дежурного персонала.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Все световые и звуковые сигналы пожарной автоматики должны быть четкими и отличаться от других систем технологической сигнализации щита управления.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Инерционность срабатывания автоматической установки пожаротушения не должна превышать более 3 мин.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12.19.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Узлы управления стационарных установок и пожаротушения с ручным или дистанционным включением (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дренчерные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завесы топливоподачи, пожаротушение воздухоподогревателей, генераторов и синхронных компенсаторов с воздушным охлаждением, орошение маслобаков турбогенераторов и т.п.) следует располагать в безопасном при пожаре и удобном месте для работы с приводом.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В автоматических установках пожаротушения должна предусматриваться блокировка, предотвращающая одновременную подачу огнетушащего вещества более одного направления (отсека) соответствующего защищаемого помещения или сооружения (оборудования). Снятие блокировки и подача огнетушащих веще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ств в др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угие помещения или на оборудование должны производиться дистанционно соответственно с БЩУ, ПДУ, ЦЩУ.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Запорно-пусковые устройства (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электрозадвижки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, клапаны и т.п.) установок пожаротушения для удобства эксплуатации рекомендуется группировать в отдельных узлах управления. Такие узлы управления должны размещаться в местах, доступных и безопасных при пожаре, с температурой воздуха не ниже +5 ° С.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Узлы управления рекомендуется размещать на основных отметках обслуживания зданий. Установка перегородок, отделяющих эти узлы и пусковые устройства от производственных помещений, не требуется.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Не допускается размещение узлов управления и отдельных запорно-пусковых устройств в подвалах и колодцах, которые могут быть заполнены водой или залиты нефтепродуктами, а также в помещениях, защищаемых установками пожаротушения.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К узлам управления для четырех и более направлений следует предусматривать подвод огнетушащих веществ по двум трубам от магистрального трубопровода, закольцованного внутри узла управления.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lastRenderedPageBreak/>
        <w:t>Перед запорно-пусковыми устройствами автоматических установок пожаротушения следует устанавливать ремонтные задвижки с ручным приводом или использовать разделительные задвижки подводящих кольцевых трубопроводов из расчета возможности вывода в ремонт не более трех направлений этой установки.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Не допускается прокладка подводящих трубопроводов установок пожаротушения по помещениям, защищаемым этой же установкой, а также в помещении с температурой воздуха ниже.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Расположение оросителей автоматической установки пожаротушения трансформаторов (реакторов) должно обеспечивать орошение защищаемой поверхности с интенсивностью не ниже 0,2 л/с × м, включая высоковольтные вводы, маслоохладители и маслоприемник в пределах бортового ограждения. Расположение оросителей и их количество уточняется по картам орошения. Расчетное время тушения пожара трансформаторов распыленной водой с помощью станционных установок следует принимать 10 мин. Запас воды следует принимать из условия обеспечения трехкратного расхода.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12.25.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Узлы управления запорно-пусковых устрой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ств тр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ансформаторов (реакторов) следует предусматривать в отдельном здании, расположенном не ближе 15 м от этого трансформатора (реактора), или располагать внутри производственных помещений (кроме подвалов).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12.26.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Пуск установки пожаротушения трансформатора (реактора) должен производиться через устройство контроля отключения его выключателей со всех сторон электропитания.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12.27.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Емкости с пенообразователем следует располагать вне основных производственных помещений (за исключением насосного пожаротушения), при этом температура пенообразователя или его раствора должна поддерживаться в пределах от +5 до +20</w:t>
      </w:r>
      <w:proofErr w:type="gram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° С</w:t>
      </w:r>
      <w:proofErr w:type="gram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по условиям хранения.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12.28.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Каждая емкость с пенообразователем или его раствором должна оборудоваться сигнализацией допустимого уровня. Импульс от сигнализации должен выдаваться на панель управления насосной станции пожаротушения, на щит управления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мазутонасосной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 с постоянным персоналом, а при его отсутствии - на БЩУ, ГЩУ или ЦЩУ.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lastRenderedPageBreak/>
        <w:t>12.29.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Для кабельных сооружений, подлежащих защите автоматическими установками пожаротушения, до начала прокладки кабельных линий следует предусматривать опережающий ввод их работы в дистанционном режиме по временной схеме с обеспечением необходимого расхода воды.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К периоду сдачи в постоянную эксплуатацию кабельных сооружений установка пожаротушения должна работать в автоматическом режиме по постоянной схеме.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12.30.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По надежности электроснабжения все электротехническое оборудование автоматических установок пожаротушения, элементов управления и пожарной сигнализации относится к приемникам электрической энергии первой категории и должно обеспечиваться от двух независимых источников электропитания. Взаимно резервируемые кабельные линии электропитания следует прокладывать по разным трассам для исключения их повреждения при пожаре или аварии на соответствующем оборудовании или в помещении.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12.31.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Установки автоматической пожарной сигнализации с включением резервного электроснабжения по постоянному току должны обеспечиваться электропитанием от аккумуляторной батареи в течение 0,5 ч.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12.32.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Станции установок газового пожаротушения должны располагаться, как правило, на первом этаже в изолированном помещении главных корпусов и проектироваться с учетом требований действующих федеральных норм проектирования на эти станции.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12.33.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 xml:space="preserve"> В помещениях с постоянным обслуживающим персоналом главного корпуса электростанций должна быть предусмотрена система оповещения о пожаре. Для оповещения о пожаре может использоваться поисковая громкоговорящая связь </w:t>
      </w:r>
      <w:proofErr w:type="spellStart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энергопредприятия</w:t>
      </w:r>
      <w:proofErr w:type="spellEnd"/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.</w:t>
      </w:r>
    </w:p>
    <w:p w:rsidR="002660AE" w:rsidRPr="002660AE" w:rsidRDefault="002660AE" w:rsidP="002660AE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12.34.</w:t>
      </w:r>
      <w:r w:rsidRPr="002660AE"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  <w:t> Система оповещения о пожаре с ГЩУ или ЦЩУ должна работать в течение всего расчетного времени эвакуации персонала.</w:t>
      </w:r>
    </w:p>
    <w:p w:rsidR="002660AE" w:rsidRPr="002660AE" w:rsidRDefault="002660AE" w:rsidP="002660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06060"/>
          <w:sz w:val="32"/>
          <w:szCs w:val="32"/>
          <w:lang w:eastAsia="ru-RU"/>
        </w:rPr>
      </w:pPr>
      <w:r w:rsidRPr="002660AE">
        <w:rPr>
          <w:rFonts w:ascii="Times New Roman" w:eastAsia="Times New Roman" w:hAnsi="Times New Roman" w:cs="Times New Roman"/>
          <w:b/>
          <w:bCs/>
          <w:color w:val="606060"/>
          <w:sz w:val="32"/>
          <w:szCs w:val="32"/>
          <w:bdr w:val="none" w:sz="0" w:space="0" w:color="auto" w:frame="1"/>
          <w:lang w:eastAsia="ru-RU"/>
        </w:rPr>
        <w:t>СОДЕРЖАНИЕ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90"/>
      </w:tblGrid>
      <w:tr w:rsidR="002660AE" w:rsidRPr="002660AE" w:rsidTr="002660AE">
        <w:tc>
          <w:tcPr>
            <w:tcW w:w="9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1. Общие положения . 1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2. Объемно-планировочные и конструктивные решения основных зданий и сооружений . 2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3. Противопожарные требования к вентиляционным системам .. 5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lastRenderedPageBreak/>
              <w:t>4. Топливоподача . 5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Склады твердого топлива . 5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Здания и сооружения топливоподачи . 6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5. Маслосистемы .. 8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6. Теплотехническое оборудование . 9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7. Электрические машины .. 10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8. Требования по прокладке кабельных линий . 10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9. Распределительные устройства и подстанции напряжением 35 кВ и выше . 14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10. Помещения автоматизированных систем управления технологическим процессом (АСУ ТП) и систем централизованного контроля, управления и автоматики (СЦКУ) 15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11. Противопожарное водоснабжение . 16</w:t>
            </w:r>
          </w:p>
          <w:p w:rsidR="002660AE" w:rsidRPr="002660AE" w:rsidRDefault="002660AE" w:rsidP="002660AE">
            <w:pPr>
              <w:spacing w:after="0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</w:pPr>
            <w:r w:rsidRPr="002660AE">
              <w:rPr>
                <w:rFonts w:ascii="Times New Roman" w:eastAsia="Times New Roman" w:hAnsi="Times New Roman" w:cs="Times New Roman"/>
                <w:color w:val="606060"/>
                <w:sz w:val="32"/>
                <w:szCs w:val="32"/>
                <w:lang w:eastAsia="ru-RU"/>
              </w:rPr>
              <w:t>12. Автоматические установки пожаротушения, пожарной сигнализации и системы оповещения . 17</w:t>
            </w:r>
          </w:p>
        </w:tc>
      </w:tr>
    </w:tbl>
    <w:p w:rsidR="000D4D59" w:rsidRPr="002660AE" w:rsidRDefault="000D4D59">
      <w:pPr>
        <w:rPr>
          <w:rFonts w:ascii="Times New Roman" w:hAnsi="Times New Roman" w:cs="Times New Roman"/>
          <w:sz w:val="32"/>
          <w:szCs w:val="32"/>
        </w:rPr>
      </w:pPr>
    </w:p>
    <w:sectPr w:rsidR="000D4D59" w:rsidRPr="002660AE" w:rsidSect="000D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660AE"/>
    <w:rsid w:val="000D4D59"/>
    <w:rsid w:val="002660AE"/>
    <w:rsid w:val="00B0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59"/>
  </w:style>
  <w:style w:type="paragraph" w:styleId="1">
    <w:name w:val="heading 1"/>
    <w:basedOn w:val="a"/>
    <w:link w:val="10"/>
    <w:uiPriority w:val="9"/>
    <w:qFormat/>
    <w:rsid w:val="00266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6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0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60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6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60AE"/>
  </w:style>
  <w:style w:type="character" w:styleId="a4">
    <w:name w:val="Hyperlink"/>
    <w:basedOn w:val="a0"/>
    <w:uiPriority w:val="99"/>
    <w:semiHidden/>
    <w:unhideWhenUsed/>
    <w:rsid w:val="002660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ytovar.ru/s/Protirochnye_mashiny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naytovar.ru/gost/2/GOST_1767782_Svetilniki_Obshhi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naytovar.ru/s/Estestvennaya-i-mexanicheskaya-ve.html" TargetMode="External"/><Relationship Id="rId11" Type="http://schemas.openxmlformats.org/officeDocument/2006/relationships/hyperlink" Target="http://www.znaytovar.ru/s/Klassifikaciya-nefteproduktov.html" TargetMode="External"/><Relationship Id="rId5" Type="http://schemas.openxmlformats.org/officeDocument/2006/relationships/hyperlink" Target="http://www.znaytovar.ru/s/Xranenie_tovarov.html" TargetMode="External"/><Relationship Id="rId10" Type="http://schemas.openxmlformats.org/officeDocument/2006/relationships/hyperlink" Target="http://www.znaytovar.ru/s/Melnicy.html" TargetMode="External"/><Relationship Id="rId4" Type="http://schemas.openxmlformats.org/officeDocument/2006/relationships/hyperlink" Target="http://www.znaytovar.ru/gost/2/PUEPravila_ustrojstva_elektrou2.html" TargetMode="External"/><Relationship Id="rId9" Type="http://schemas.openxmlformats.org/officeDocument/2006/relationships/hyperlink" Target="http://www.znaytovar.ru/gost/2/RD_164072000_Elektrooborudova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9890</Words>
  <Characters>56375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66133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2016-03-31T04:18:00Z</dcterms:created>
  <dcterms:modified xsi:type="dcterms:W3CDTF">2016-03-31T04:31:00Z</dcterms:modified>
</cp:coreProperties>
</file>