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A0" w:rsidRDefault="00731219">
      <w:pPr>
        <w:pStyle w:val="a3"/>
        <w:spacing w:line="60" w:lineRule="exact"/>
        <w:ind w:left="116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037" style="width:474.45pt;height:3pt;mso-position-horizontal-relative:char;mso-position-vertical-relative:line" coordsize="9489,60">
            <v:line id="_x0000_s1038" style="position:absolute" from="30,30" to="9458,30" strokeweight="3pt"/>
            <w10:wrap type="none"/>
            <w10:anchorlock/>
          </v:group>
        </w:pict>
      </w:r>
    </w:p>
    <w:p w:rsidR="008C52A0" w:rsidRDefault="008C52A0">
      <w:pPr>
        <w:pStyle w:val="a3"/>
        <w:spacing w:before="1"/>
        <w:rPr>
          <w:rFonts w:ascii="Times New Roman"/>
          <w:sz w:val="14"/>
        </w:rPr>
      </w:pPr>
    </w:p>
    <w:p w:rsidR="008C52A0" w:rsidRDefault="00731219">
      <w:pPr>
        <w:pStyle w:val="2"/>
        <w:spacing w:before="75"/>
        <w:ind w:left="1906" w:right="1922"/>
      </w:pPr>
      <w:r>
        <w:t>ФЕДЕРАЛЬНОЕ АГЕНТСТВО</w:t>
      </w:r>
    </w:p>
    <w:p w:rsidR="008C52A0" w:rsidRDefault="008C52A0">
      <w:pPr>
        <w:pStyle w:val="a3"/>
        <w:spacing w:before="9"/>
        <w:rPr>
          <w:b/>
        </w:rPr>
      </w:pPr>
    </w:p>
    <w:p w:rsidR="008C52A0" w:rsidRDefault="00731219">
      <w:pPr>
        <w:pStyle w:val="2"/>
        <w:ind w:left="1906" w:right="1921"/>
      </w:pPr>
      <w:r>
        <w:t>ПО ТЕХНИЧЕСКОМУ РЕГУЛИРОВАНИЮ И МЕТРОЛОГИИ</w:t>
      </w:r>
    </w:p>
    <w:p w:rsidR="008C52A0" w:rsidRDefault="00731219">
      <w:pPr>
        <w:pStyle w:val="a3"/>
        <w:spacing w:before="7"/>
        <w:rPr>
          <w:b/>
          <w:sz w:val="17"/>
        </w:rPr>
      </w:pPr>
      <w:r>
        <w:rPr>
          <w:lang w:val="en-US"/>
        </w:rPr>
        <w:pict>
          <v:line id="_x0000_s1036" style="position:absolute;z-index:1048;mso-wrap-distance-left:0;mso-wrap-distance-right:0;mso-position-horizontal-relative:page" from="62.35pt,13.6pt" to="533.75pt,13.6pt" strokeweight="3pt">
            <w10:wrap type="topAndBottom" anchorx="page"/>
          </v:line>
        </w:pict>
      </w:r>
    </w:p>
    <w:p w:rsidR="008C52A0" w:rsidRDefault="008C52A0">
      <w:pPr>
        <w:pStyle w:val="a3"/>
        <w:spacing w:before="6"/>
        <w:rPr>
          <w:b/>
          <w:sz w:val="22"/>
        </w:rPr>
      </w:pPr>
    </w:p>
    <w:p w:rsidR="008C52A0" w:rsidRDefault="008C52A0">
      <w:pPr>
        <w:sectPr w:rsidR="008C52A0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8C52A0" w:rsidRDefault="00731219">
      <w:pPr>
        <w:spacing w:before="70" w:line="343" w:lineRule="auto"/>
        <w:ind w:left="3636" w:right="281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788669</wp:posOffset>
            </wp:positionH>
            <wp:positionV relativeFrom="paragraph">
              <wp:posOffset>140155</wp:posOffset>
            </wp:positionV>
            <wp:extent cx="1386840" cy="89763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897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НАЦИОНАЛЬНЫЙ СТАНДАРТ </w:t>
      </w:r>
    </w:p>
    <w:p w:rsidR="008C52A0" w:rsidRDefault="00731219">
      <w:pPr>
        <w:spacing w:before="4" w:line="343" w:lineRule="auto"/>
        <w:ind w:left="3636" w:right="278"/>
        <w:jc w:val="center"/>
        <w:rPr>
          <w:b/>
          <w:sz w:val="24"/>
        </w:rPr>
      </w:pPr>
      <w:r>
        <w:rPr>
          <w:b/>
          <w:sz w:val="24"/>
        </w:rPr>
        <w:t xml:space="preserve">РОССИЙСКОЙ ФЕДЕРАЦИИ </w:t>
      </w:r>
    </w:p>
    <w:p w:rsidR="008C52A0" w:rsidRDefault="00731219">
      <w:pPr>
        <w:spacing w:before="70"/>
        <w:ind w:left="142"/>
        <w:rPr>
          <w:b/>
          <w:sz w:val="36"/>
        </w:rPr>
      </w:pPr>
      <w:r>
        <w:br w:type="column"/>
      </w:r>
      <w:r>
        <w:rPr>
          <w:b/>
          <w:sz w:val="36"/>
        </w:rPr>
        <w:lastRenderedPageBreak/>
        <w:t xml:space="preserve">ГОСТ </w:t>
      </w:r>
      <w:proofErr w:type="gramStart"/>
      <w:r>
        <w:rPr>
          <w:b/>
          <w:sz w:val="36"/>
        </w:rPr>
        <w:t>Р</w:t>
      </w:r>
      <w:proofErr w:type="gramEnd"/>
    </w:p>
    <w:p w:rsidR="008C52A0" w:rsidRDefault="00731219">
      <w:pPr>
        <w:ind w:left="142"/>
        <w:rPr>
          <w:b/>
          <w:sz w:val="36"/>
        </w:rPr>
      </w:pPr>
      <w:r>
        <w:rPr>
          <w:b/>
          <w:sz w:val="36"/>
        </w:rPr>
        <w:t>53270—</w:t>
      </w:r>
    </w:p>
    <w:p w:rsidR="008C52A0" w:rsidRDefault="00731219">
      <w:pPr>
        <w:ind w:left="142"/>
        <w:rPr>
          <w:b/>
          <w:sz w:val="36"/>
        </w:rPr>
      </w:pPr>
      <w:r>
        <w:rPr>
          <w:b/>
          <w:sz w:val="36"/>
        </w:rPr>
        <w:t>2009</w:t>
      </w:r>
    </w:p>
    <w:p w:rsidR="008C52A0" w:rsidRDefault="008C52A0">
      <w:pPr>
        <w:rPr>
          <w:sz w:val="36"/>
        </w:rPr>
        <w:sectPr w:rsidR="008C52A0">
          <w:type w:val="continuous"/>
          <w:pgSz w:w="11910" w:h="16840"/>
          <w:pgMar w:top="1420" w:right="1060" w:bottom="280" w:left="1100" w:header="720" w:footer="720" w:gutter="0"/>
          <w:cols w:num="2" w:space="720" w:equalWidth="0">
            <w:col w:w="6107" w:space="2024"/>
            <w:col w:w="1619"/>
          </w:cols>
        </w:sect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spacing w:before="9"/>
        <w:rPr>
          <w:b/>
          <w:sz w:val="22"/>
        </w:rPr>
      </w:pPr>
    </w:p>
    <w:p w:rsidR="008C52A0" w:rsidRDefault="00731219">
      <w:pPr>
        <w:pStyle w:val="a3"/>
        <w:spacing w:line="30" w:lineRule="exact"/>
        <w:ind w:left="117"/>
        <w:rPr>
          <w:sz w:val="3"/>
        </w:rPr>
      </w:pPr>
      <w:r>
        <w:rPr>
          <w:sz w:val="3"/>
          <w:lang w:val="en-US"/>
        </w:rPr>
      </w:r>
      <w:r>
        <w:rPr>
          <w:sz w:val="3"/>
        </w:rPr>
        <w:pict>
          <v:group id="_x0000_s1032" style="width:474pt;height:1.5pt;mso-position-horizontal-relative:char;mso-position-vertical-relative:line" coordsize="9480,30">
            <v:line id="_x0000_s1035" style="position:absolute" from="15,15" to="3050,15" strokeweight="1.5pt"/>
            <v:line id="_x0000_s1034" style="position:absolute" from="3035,15" to="6177,15" strokeweight="1.5pt"/>
            <v:line id="_x0000_s1033" style="position:absolute" from="6163,15" to="9465,15" strokeweight="1.5pt"/>
            <w10:wrap type="none"/>
            <w10:anchorlock/>
          </v:group>
        </w:pict>
      </w: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spacing w:before="1"/>
        <w:rPr>
          <w:b/>
          <w:sz w:val="19"/>
        </w:rPr>
      </w:pPr>
    </w:p>
    <w:p w:rsidR="008C52A0" w:rsidRDefault="00731219">
      <w:pPr>
        <w:spacing w:before="55" w:line="379" w:lineRule="auto"/>
        <w:ind w:left="2892" w:right="2925" w:hanging="2"/>
        <w:jc w:val="center"/>
        <w:rPr>
          <w:b/>
          <w:sz w:val="36"/>
        </w:rPr>
      </w:pPr>
      <w:r>
        <w:rPr>
          <w:b/>
          <w:sz w:val="36"/>
        </w:rPr>
        <w:t>Техника пожарная ФОНАРИ ПОЖАРНЫЕ</w:t>
      </w:r>
    </w:p>
    <w:p w:rsidR="008C52A0" w:rsidRDefault="00731219">
      <w:pPr>
        <w:spacing w:before="6"/>
        <w:ind w:left="1906" w:right="1940"/>
        <w:jc w:val="center"/>
        <w:rPr>
          <w:b/>
          <w:sz w:val="36"/>
        </w:rPr>
      </w:pPr>
      <w:r>
        <w:rPr>
          <w:b/>
          <w:sz w:val="36"/>
        </w:rPr>
        <w:t>Общие технические требования.</w:t>
      </w:r>
    </w:p>
    <w:p w:rsidR="008C52A0" w:rsidRDefault="00731219">
      <w:pPr>
        <w:ind w:left="1906" w:right="1939"/>
        <w:jc w:val="center"/>
        <w:rPr>
          <w:b/>
          <w:sz w:val="36"/>
        </w:rPr>
      </w:pPr>
      <w:r>
        <w:rPr>
          <w:b/>
          <w:sz w:val="36"/>
        </w:rPr>
        <w:t>Методы испытаний</w:t>
      </w:r>
    </w:p>
    <w:p w:rsidR="008C52A0" w:rsidRDefault="008C52A0">
      <w:pPr>
        <w:pStyle w:val="a3"/>
        <w:rPr>
          <w:b/>
          <w:sz w:val="36"/>
        </w:rPr>
      </w:pPr>
    </w:p>
    <w:p w:rsidR="008C52A0" w:rsidRDefault="008C52A0">
      <w:pPr>
        <w:pStyle w:val="a3"/>
        <w:rPr>
          <w:b/>
          <w:sz w:val="36"/>
        </w:rPr>
      </w:pPr>
    </w:p>
    <w:p w:rsidR="008C52A0" w:rsidRDefault="00731219">
      <w:pPr>
        <w:pStyle w:val="2"/>
        <w:ind w:left="1906" w:right="1938"/>
      </w:pPr>
      <w:r>
        <w:t>Издание официальное</w:t>
      </w: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rPr>
          <w:b/>
        </w:rPr>
      </w:pPr>
    </w:p>
    <w:p w:rsidR="008C52A0" w:rsidRDefault="008C52A0">
      <w:pPr>
        <w:pStyle w:val="a3"/>
        <w:spacing w:before="9"/>
        <w:rPr>
          <w:b/>
          <w:sz w:val="27"/>
        </w:rPr>
      </w:pPr>
    </w:p>
    <w:p w:rsidR="008C52A0" w:rsidRDefault="00731219">
      <w:pPr>
        <w:ind w:left="3998" w:right="4033" w:firstLine="1"/>
        <w:jc w:val="center"/>
        <w:rPr>
          <w:b/>
          <w:sz w:val="18"/>
        </w:rPr>
      </w:pPr>
      <w:r>
        <w:rPr>
          <w:b/>
          <w:sz w:val="18"/>
        </w:rPr>
        <w:t xml:space="preserve">Москва </w:t>
      </w:r>
      <w:proofErr w:type="spellStart"/>
      <w:r>
        <w:rPr>
          <w:b/>
          <w:sz w:val="18"/>
        </w:rPr>
        <w:t>Стандартинформ</w:t>
      </w:r>
      <w:proofErr w:type="spellEnd"/>
      <w:r>
        <w:rPr>
          <w:b/>
          <w:sz w:val="18"/>
        </w:rPr>
        <w:t xml:space="preserve"> 2009</w:t>
      </w:r>
    </w:p>
    <w:p w:rsidR="008C52A0" w:rsidRDefault="008C52A0">
      <w:pPr>
        <w:jc w:val="center"/>
        <w:rPr>
          <w:sz w:val="18"/>
        </w:rPr>
        <w:sectPr w:rsidR="008C52A0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8C52A0" w:rsidRDefault="008C52A0">
      <w:pPr>
        <w:pStyle w:val="a3"/>
        <w:spacing w:before="3"/>
        <w:rPr>
          <w:b/>
          <w:sz w:val="22"/>
        </w:rPr>
      </w:pPr>
    </w:p>
    <w:p w:rsidR="008C52A0" w:rsidRDefault="00731219">
      <w:pPr>
        <w:spacing w:before="70"/>
        <w:ind w:left="3173" w:right="3168"/>
        <w:jc w:val="center"/>
        <w:rPr>
          <w:b/>
          <w:sz w:val="24"/>
        </w:rPr>
      </w:pPr>
      <w:r>
        <w:rPr>
          <w:b/>
          <w:sz w:val="24"/>
        </w:rPr>
        <w:t>Предисловие</w:t>
      </w:r>
    </w:p>
    <w:p w:rsidR="008C52A0" w:rsidRDefault="008C52A0">
      <w:pPr>
        <w:pStyle w:val="a3"/>
        <w:spacing w:before="9"/>
        <w:rPr>
          <w:b/>
        </w:rPr>
      </w:pPr>
    </w:p>
    <w:p w:rsidR="008C52A0" w:rsidRDefault="00731219">
      <w:pPr>
        <w:pStyle w:val="a3"/>
        <w:ind w:left="106" w:right="100" w:firstLine="453"/>
        <w:jc w:val="both"/>
      </w:pPr>
      <w:r>
        <w:t xml:space="preserve">Цели и принципы стандартизации в Российской Федерации установлены Федеральным </w:t>
      </w:r>
      <w:proofErr w:type="spellStart"/>
      <w:r>
        <w:t>зак</w:t>
      </w:r>
      <w:proofErr w:type="gramStart"/>
      <w:r>
        <w:t>о</w:t>
      </w:r>
      <w:proofErr w:type="spellEnd"/>
      <w:r>
        <w:t>-</w:t>
      </w:r>
      <w:proofErr w:type="gramEnd"/>
      <w:r>
        <w:t xml:space="preserve"> ном от 27 декабря 2002 г. № 184-ФЗ «О техническом регулировании», а правила применения на- </w:t>
      </w:r>
      <w:proofErr w:type="spellStart"/>
      <w:r>
        <w:t>циональных</w:t>
      </w:r>
      <w:proofErr w:type="spellEnd"/>
      <w:r>
        <w:t xml:space="preserve"> стандартов Российской Федерации — ГОСТ Р 1.0—2004 «Стандартизация в Ро</w:t>
      </w:r>
      <w:r>
        <w:t xml:space="preserve">ссий- </w:t>
      </w:r>
      <w:proofErr w:type="spellStart"/>
      <w:r>
        <w:t>ской</w:t>
      </w:r>
      <w:proofErr w:type="spellEnd"/>
      <w:r>
        <w:t xml:space="preserve"> Федерации. Основные положения»</w:t>
      </w:r>
    </w:p>
    <w:p w:rsidR="008C52A0" w:rsidRDefault="008C52A0">
      <w:pPr>
        <w:pStyle w:val="a3"/>
        <w:spacing w:before="10"/>
      </w:pPr>
    </w:p>
    <w:p w:rsidR="008C52A0" w:rsidRDefault="00731219">
      <w:pPr>
        <w:pStyle w:val="2"/>
        <w:ind w:left="560" w:right="5256"/>
        <w:jc w:val="left"/>
      </w:pPr>
      <w:r>
        <w:t>Сведения о стандарте</w:t>
      </w:r>
    </w:p>
    <w:p w:rsidR="008C52A0" w:rsidRDefault="008C52A0">
      <w:pPr>
        <w:pStyle w:val="a3"/>
        <w:spacing w:before="9"/>
        <w:rPr>
          <w:b/>
        </w:rPr>
      </w:pPr>
    </w:p>
    <w:p w:rsidR="008C52A0" w:rsidRDefault="00731219">
      <w:pPr>
        <w:pStyle w:val="a4"/>
        <w:numPr>
          <w:ilvl w:val="0"/>
          <w:numId w:val="4"/>
        </w:numPr>
        <w:tabs>
          <w:tab w:val="left" w:pos="772"/>
        </w:tabs>
        <w:ind w:hanging="211"/>
        <w:rPr>
          <w:sz w:val="20"/>
        </w:rPr>
      </w:pPr>
      <w:proofErr w:type="gramStart"/>
      <w:r>
        <w:rPr>
          <w:spacing w:val="-5"/>
          <w:sz w:val="20"/>
        </w:rPr>
        <w:t>РАЗРАБОТАН</w:t>
      </w:r>
      <w:proofErr w:type="gramEnd"/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ФГУ ВНИИПО МЧС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России</w:t>
      </w:r>
    </w:p>
    <w:p w:rsidR="008C52A0" w:rsidRDefault="008C52A0">
      <w:pPr>
        <w:pStyle w:val="a3"/>
        <w:spacing w:before="10"/>
      </w:pPr>
    </w:p>
    <w:p w:rsidR="008C52A0" w:rsidRDefault="00731219">
      <w:pPr>
        <w:pStyle w:val="a4"/>
        <w:numPr>
          <w:ilvl w:val="0"/>
          <w:numId w:val="4"/>
        </w:numPr>
        <w:tabs>
          <w:tab w:val="left" w:pos="783"/>
        </w:tabs>
        <w:ind w:left="782" w:hanging="222"/>
        <w:rPr>
          <w:sz w:val="20"/>
        </w:rPr>
      </w:pPr>
      <w:proofErr w:type="gramStart"/>
      <w:r>
        <w:rPr>
          <w:sz w:val="20"/>
        </w:rPr>
        <w:t>ВНЕСЕН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Техническим</w:t>
      </w:r>
      <w:r>
        <w:rPr>
          <w:spacing w:val="-7"/>
          <w:sz w:val="20"/>
        </w:rPr>
        <w:t xml:space="preserve"> </w:t>
      </w:r>
      <w:r>
        <w:rPr>
          <w:sz w:val="20"/>
        </w:rPr>
        <w:t>комитетом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стандартизации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ТК</w:t>
      </w:r>
      <w:r>
        <w:rPr>
          <w:spacing w:val="-6"/>
          <w:sz w:val="20"/>
        </w:rPr>
        <w:t xml:space="preserve"> </w:t>
      </w:r>
      <w:r>
        <w:rPr>
          <w:sz w:val="20"/>
        </w:rPr>
        <w:t>274</w:t>
      </w:r>
      <w:r>
        <w:rPr>
          <w:spacing w:val="-7"/>
          <w:sz w:val="20"/>
        </w:rPr>
        <w:t xml:space="preserve"> </w:t>
      </w:r>
      <w:r>
        <w:rPr>
          <w:sz w:val="20"/>
        </w:rPr>
        <w:t>«Пожарная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безопасность»</w:t>
      </w:r>
    </w:p>
    <w:p w:rsidR="008C52A0" w:rsidRDefault="008C52A0">
      <w:pPr>
        <w:pStyle w:val="a3"/>
      </w:pPr>
    </w:p>
    <w:p w:rsidR="008C52A0" w:rsidRDefault="00731219">
      <w:pPr>
        <w:pStyle w:val="a3"/>
        <w:spacing w:before="129"/>
        <w:ind w:left="106" w:right="100" w:firstLine="453"/>
        <w:jc w:val="both"/>
      </w:pPr>
      <w:r>
        <w:t>1 3 УТВЕРЖДЕН И ВВЕДЕН В ДЕЙСТВИЕ Приказом Федерального агентства по техническ</w:t>
      </w:r>
      <w:proofErr w:type="gramStart"/>
      <w:r>
        <w:t>о-</w:t>
      </w:r>
      <w:proofErr w:type="gramEnd"/>
      <w:r>
        <w:t xml:space="preserve"> </w:t>
      </w:r>
      <w:proofErr w:type="spellStart"/>
      <w:r>
        <w:t>му</w:t>
      </w:r>
      <w:proofErr w:type="spellEnd"/>
      <w:r>
        <w:t xml:space="preserve"> регулированию и метрологии от 18 февраля 2009 г. № 41-ст</w:t>
      </w: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731219">
      <w:pPr>
        <w:pStyle w:val="a3"/>
        <w:spacing w:before="129"/>
        <w:ind w:left="560" w:right="5256"/>
      </w:pPr>
      <w:r>
        <w:t>4  ВВЕДЕН ВПЕРВЫЕ</w:t>
      </w: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731219">
      <w:pPr>
        <w:spacing w:before="121"/>
        <w:ind w:left="106" w:right="99" w:firstLine="453"/>
        <w:jc w:val="both"/>
        <w:rPr>
          <w:i/>
          <w:sz w:val="20"/>
        </w:rPr>
      </w:pPr>
      <w:r>
        <w:rPr>
          <w:i/>
          <w:sz w:val="20"/>
        </w:rPr>
        <w:t>Информация об изменениях к настоящему стандарту публикуется в ежегодно издаваемом информаци</w:t>
      </w:r>
      <w:r>
        <w:rPr>
          <w:i/>
          <w:sz w:val="20"/>
        </w:rPr>
        <w:t xml:space="preserve">онном указателе  «Национальные  стандарты»,  а  текст  изменений  и  поправок  </w:t>
      </w:r>
      <w:r>
        <w:rPr>
          <w:sz w:val="20"/>
        </w:rPr>
        <w:t xml:space="preserve">— </w:t>
      </w:r>
      <w:r>
        <w:rPr>
          <w:i/>
          <w:sz w:val="20"/>
        </w:rPr>
        <w:t>в 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будет опуб</w:t>
      </w:r>
      <w:r>
        <w:rPr>
          <w:i/>
          <w:sz w:val="20"/>
        </w:rPr>
        <w:t xml:space="preserve">ликовано в ежемесячно издаваемом информационном указателе «Национальные стандарты». Соответствующая  информация,  уведомление  и  тексты  размещаются  также в информационной системе общего пользования </w:t>
      </w:r>
      <w:r>
        <w:rPr>
          <w:sz w:val="20"/>
        </w:rPr>
        <w:t xml:space="preserve">— </w:t>
      </w:r>
      <w:r>
        <w:rPr>
          <w:i/>
          <w:sz w:val="20"/>
        </w:rPr>
        <w:t>на официальном сайте Федерального аген</w:t>
      </w:r>
      <w:proofErr w:type="gramStart"/>
      <w:r>
        <w:rPr>
          <w:i/>
          <w:sz w:val="20"/>
        </w:rPr>
        <w:t>т-</w:t>
      </w:r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ства</w:t>
      </w:r>
      <w:proofErr w:type="spellEnd"/>
      <w:r>
        <w:rPr>
          <w:i/>
          <w:sz w:val="20"/>
        </w:rPr>
        <w:t xml:space="preserve"> по техн</w:t>
      </w:r>
      <w:r>
        <w:rPr>
          <w:i/>
          <w:sz w:val="20"/>
        </w:rPr>
        <w:t>ическому регулированию и метрологии в сети</w:t>
      </w:r>
      <w:r>
        <w:rPr>
          <w:i/>
          <w:spacing w:val="-28"/>
          <w:sz w:val="20"/>
        </w:rPr>
        <w:t xml:space="preserve"> </w:t>
      </w:r>
      <w:r>
        <w:rPr>
          <w:i/>
          <w:sz w:val="20"/>
        </w:rPr>
        <w:t>Интернет</w:t>
      </w: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rPr>
          <w:i/>
        </w:rPr>
      </w:pPr>
    </w:p>
    <w:p w:rsidR="008C52A0" w:rsidRDefault="008C52A0">
      <w:pPr>
        <w:pStyle w:val="a3"/>
        <w:spacing w:before="10"/>
        <w:rPr>
          <w:i/>
          <w:sz w:val="21"/>
        </w:rPr>
      </w:pPr>
    </w:p>
    <w:p w:rsidR="008C52A0" w:rsidRDefault="00731219">
      <w:pPr>
        <w:pStyle w:val="a3"/>
        <w:ind w:right="100"/>
        <w:jc w:val="right"/>
      </w:pPr>
      <w:r>
        <w:t xml:space="preserve">© </w:t>
      </w:r>
      <w:proofErr w:type="spellStart"/>
      <w:r>
        <w:t>Стандартинформ</w:t>
      </w:r>
      <w:proofErr w:type="spellEnd"/>
      <w:r>
        <w:t>, 2009</w:t>
      </w:r>
    </w:p>
    <w:p w:rsidR="008C52A0" w:rsidRDefault="008C52A0">
      <w:pPr>
        <w:pStyle w:val="a3"/>
        <w:spacing w:before="11"/>
        <w:rPr>
          <w:sz w:val="19"/>
        </w:rPr>
      </w:pPr>
    </w:p>
    <w:p w:rsidR="008C52A0" w:rsidRDefault="00731219">
      <w:pPr>
        <w:pStyle w:val="a3"/>
        <w:ind w:left="117" w:right="127" w:firstLine="488"/>
        <w:jc w:val="both"/>
      </w:pPr>
      <w:r>
        <w:t>Настоящий стандарт не может быть полностью или частично воспроизведен, тиражирован     и распространен в качестве  официального  издания  без  разрешения  Федерального  агентства  по техническому регулированию и</w:t>
      </w:r>
      <w:r>
        <w:rPr>
          <w:spacing w:val="-32"/>
        </w:rPr>
        <w:t xml:space="preserve"> </w:t>
      </w:r>
      <w:r>
        <w:t>метрологии</w:t>
      </w:r>
    </w:p>
    <w:p w:rsidR="008C52A0" w:rsidRDefault="008C52A0">
      <w:pPr>
        <w:pStyle w:val="a3"/>
        <w:spacing w:before="2"/>
      </w:pPr>
    </w:p>
    <w:p w:rsidR="008C52A0" w:rsidRDefault="00731219">
      <w:pPr>
        <w:spacing w:before="77"/>
        <w:ind w:left="106" w:right="5256"/>
        <w:rPr>
          <w:sz w:val="18"/>
        </w:rPr>
      </w:pPr>
      <w:r>
        <w:rPr>
          <w:sz w:val="18"/>
        </w:rPr>
        <w:t>II</w:t>
      </w:r>
    </w:p>
    <w:p w:rsidR="008C52A0" w:rsidRDefault="008C52A0">
      <w:pPr>
        <w:rPr>
          <w:sz w:val="18"/>
        </w:rPr>
        <w:sectPr w:rsidR="008C52A0">
          <w:headerReference w:type="even" r:id="rId9"/>
          <w:pgSz w:w="11910" w:h="16840"/>
          <w:pgMar w:top="1640" w:right="1140" w:bottom="280" w:left="1140" w:header="1442" w:footer="0" w:gutter="0"/>
          <w:cols w:space="720"/>
        </w:sectPr>
      </w:pPr>
    </w:p>
    <w:p w:rsidR="008C52A0" w:rsidRDefault="00731219">
      <w:pPr>
        <w:pStyle w:val="2"/>
        <w:spacing w:before="57"/>
        <w:ind w:left="0" w:right="101"/>
        <w:jc w:val="right"/>
      </w:pPr>
      <w:r>
        <w:lastRenderedPageBreak/>
        <w:t xml:space="preserve">ГОСТ </w:t>
      </w:r>
      <w:proofErr w:type="gramStart"/>
      <w:r>
        <w:t>Р</w:t>
      </w:r>
      <w:proofErr w:type="gramEnd"/>
      <w:r>
        <w:t xml:space="preserve"> 53270—2009</w:t>
      </w:r>
    </w:p>
    <w:p w:rsidR="008C52A0" w:rsidRDefault="008C52A0">
      <w:pPr>
        <w:pStyle w:val="a3"/>
        <w:spacing w:before="10"/>
        <w:rPr>
          <w:b/>
          <w:sz w:val="21"/>
        </w:rPr>
      </w:pPr>
    </w:p>
    <w:p w:rsidR="008C52A0" w:rsidRDefault="00731219">
      <w:pPr>
        <w:spacing w:before="70"/>
        <w:ind w:left="3172" w:right="3169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sdt>
      <w:sdtPr>
        <w:rPr>
          <w:sz w:val="22"/>
          <w:szCs w:val="22"/>
        </w:rPr>
        <w:id w:val="1281841627"/>
        <w:docPartObj>
          <w:docPartGallery w:val="Table of Contents"/>
          <w:docPartUnique/>
        </w:docPartObj>
      </w:sdtPr>
      <w:sdtEndPr/>
      <w:sdtContent>
        <w:p w:rsidR="008C52A0" w:rsidRDefault="00731219">
          <w:pPr>
            <w:pStyle w:val="10"/>
            <w:numPr>
              <w:ilvl w:val="0"/>
              <w:numId w:val="3"/>
            </w:numPr>
            <w:tabs>
              <w:tab w:val="left" w:pos="345"/>
              <w:tab w:val="right" w:leader="dot" w:pos="9462"/>
            </w:tabs>
            <w:spacing w:before="23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6" w:history="1">
            <w:r>
              <w:t>Область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  <w:r>
              <w:tab/>
              <w:t>1</w:t>
            </w:r>
          </w:hyperlink>
        </w:p>
        <w:p w:rsidR="008C52A0" w:rsidRDefault="00731219">
          <w:pPr>
            <w:pStyle w:val="10"/>
            <w:numPr>
              <w:ilvl w:val="0"/>
              <w:numId w:val="3"/>
            </w:numPr>
            <w:tabs>
              <w:tab w:val="left" w:pos="345"/>
              <w:tab w:val="right" w:leader="dot" w:pos="9466"/>
            </w:tabs>
            <w:spacing w:before="119"/>
          </w:pPr>
          <w:hyperlink w:anchor="_TOC_250005" w:history="1">
            <w:r>
              <w:t>Нормативные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tab/>
              <w:t>1</w:t>
            </w:r>
          </w:hyperlink>
        </w:p>
        <w:p w:rsidR="008C52A0" w:rsidRDefault="00731219">
          <w:pPr>
            <w:pStyle w:val="10"/>
            <w:numPr>
              <w:ilvl w:val="0"/>
              <w:numId w:val="3"/>
            </w:numPr>
            <w:tabs>
              <w:tab w:val="left" w:pos="345"/>
              <w:tab w:val="right" w:leader="dot" w:pos="9468"/>
            </w:tabs>
          </w:pPr>
          <w:hyperlink w:anchor="_TOC_250004" w:history="1">
            <w:r>
              <w:t>Термины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определения</w:t>
            </w:r>
            <w:r>
              <w:tab/>
              <w:t>2</w:t>
            </w:r>
          </w:hyperlink>
        </w:p>
        <w:p w:rsidR="008C52A0" w:rsidRDefault="00731219">
          <w:pPr>
            <w:pStyle w:val="10"/>
            <w:numPr>
              <w:ilvl w:val="0"/>
              <w:numId w:val="3"/>
            </w:numPr>
            <w:tabs>
              <w:tab w:val="left" w:pos="345"/>
              <w:tab w:val="right" w:leader="dot" w:pos="9468"/>
            </w:tabs>
          </w:pPr>
          <w:hyperlink w:anchor="_TOC_250003" w:history="1">
            <w:r>
              <w:t>Классификация</w:t>
            </w:r>
            <w:r>
              <w:rPr>
                <w:spacing w:val="-1"/>
              </w:rPr>
              <w:t xml:space="preserve"> </w:t>
            </w:r>
            <w:r>
              <w:t>фонарей</w:t>
            </w:r>
            <w:r>
              <w:tab/>
              <w:t>2</w:t>
            </w:r>
          </w:hyperlink>
        </w:p>
        <w:p w:rsidR="008C52A0" w:rsidRDefault="00731219">
          <w:pPr>
            <w:pStyle w:val="10"/>
            <w:numPr>
              <w:ilvl w:val="0"/>
              <w:numId w:val="3"/>
            </w:numPr>
            <w:tabs>
              <w:tab w:val="left" w:pos="345"/>
              <w:tab w:val="right" w:leader="dot" w:pos="9468"/>
            </w:tabs>
            <w:spacing w:before="179"/>
          </w:pPr>
          <w:hyperlink w:anchor="_TOC_250002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требования</w:t>
            </w:r>
            <w:r>
              <w:tab/>
              <w:t>2</w:t>
            </w:r>
          </w:hyperlink>
        </w:p>
        <w:p w:rsidR="008C52A0" w:rsidRDefault="00731219">
          <w:pPr>
            <w:pStyle w:val="10"/>
            <w:numPr>
              <w:ilvl w:val="0"/>
              <w:numId w:val="3"/>
            </w:numPr>
            <w:tabs>
              <w:tab w:val="left" w:pos="345"/>
              <w:tab w:val="right" w:leader="dot" w:pos="9463"/>
            </w:tabs>
          </w:pPr>
          <w:hyperlink w:anchor="_TOC_250001" w:history="1"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приемки</w:t>
            </w:r>
            <w:r>
              <w:tab/>
              <w:t>3</w:t>
            </w:r>
          </w:hyperlink>
        </w:p>
        <w:p w:rsidR="008C52A0" w:rsidRDefault="00731219">
          <w:pPr>
            <w:pStyle w:val="10"/>
            <w:numPr>
              <w:ilvl w:val="0"/>
              <w:numId w:val="3"/>
            </w:numPr>
            <w:tabs>
              <w:tab w:val="left" w:pos="345"/>
              <w:tab w:val="right" w:leader="dot" w:pos="9463"/>
            </w:tabs>
          </w:pPr>
          <w:hyperlink w:anchor="_TOC_250000" w:history="1"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испытаний</w:t>
            </w:r>
            <w:r>
              <w:tab/>
              <w:t>4</w:t>
            </w:r>
          </w:hyperlink>
        </w:p>
        <w:p w:rsidR="008C52A0" w:rsidRDefault="00731219">
          <w:pPr>
            <w:rPr>
              <w:sz w:val="18"/>
            </w:rPr>
          </w:pPr>
          <w:r>
            <w:fldChar w:fldCharType="end"/>
          </w:r>
        </w:p>
      </w:sdtContent>
    </w:sdt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731219">
      <w:pPr>
        <w:spacing w:before="136"/>
        <w:ind w:right="99"/>
        <w:jc w:val="right"/>
        <w:rPr>
          <w:sz w:val="18"/>
        </w:rPr>
      </w:pPr>
      <w:r>
        <w:rPr>
          <w:sz w:val="18"/>
        </w:rPr>
        <w:t>III</w:t>
      </w:r>
    </w:p>
    <w:p w:rsidR="008C52A0" w:rsidRDefault="008C52A0">
      <w:pPr>
        <w:jc w:val="right"/>
        <w:rPr>
          <w:sz w:val="18"/>
        </w:rPr>
        <w:sectPr w:rsidR="008C52A0">
          <w:headerReference w:type="default" r:id="rId10"/>
          <w:pgSz w:w="11910" w:h="16840"/>
          <w:pgMar w:top="1360" w:right="1140" w:bottom="280" w:left="1140" w:header="0" w:footer="0" w:gutter="0"/>
          <w:cols w:space="720"/>
        </w:sectPr>
      </w:pPr>
    </w:p>
    <w:p w:rsidR="008C52A0" w:rsidRDefault="00731219">
      <w:pPr>
        <w:spacing w:before="41"/>
        <w:ind w:right="138"/>
        <w:jc w:val="right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ГОСТ Р 53270—2009</w:t>
      </w:r>
    </w:p>
    <w:p w:rsidR="008C52A0" w:rsidRDefault="008C52A0">
      <w:pPr>
        <w:pStyle w:val="a3"/>
        <w:spacing w:before="8"/>
        <w:rPr>
          <w:b/>
        </w:rPr>
      </w:pPr>
    </w:p>
    <w:p w:rsidR="008C52A0" w:rsidRDefault="00731219">
      <w:pPr>
        <w:tabs>
          <w:tab w:val="left" w:pos="3028"/>
          <w:tab w:val="left" w:pos="4963"/>
          <w:tab w:val="left" w:pos="7377"/>
        </w:tabs>
        <w:ind w:left="34"/>
        <w:jc w:val="center"/>
        <w:rPr>
          <w:b/>
        </w:rPr>
      </w:pPr>
      <w:r>
        <w:rPr>
          <w:lang w:val="en-US"/>
        </w:rPr>
        <w:pict>
          <v:line id="_x0000_s1031" style="position:absolute;left:0;text-align:left;z-index:1120;mso-wrap-distance-left:0;mso-wrap-distance-right:0;mso-position-horizontal-relative:page" from="63.05pt,19.3pt" to="533.75pt,19.3pt" strokeweight="1.5pt">
            <w10:wrap type="topAndBottom" anchorx="page"/>
          </v:line>
        </w:pic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10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Л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Ь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Ы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2"/>
        </w:rPr>
        <w:t>С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Т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Д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Р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</w:rPr>
        <w:tab/>
      </w:r>
      <w:r>
        <w:rPr>
          <w:b/>
          <w:spacing w:val="8"/>
        </w:rPr>
        <w:t xml:space="preserve">Р О С </w:t>
      </w:r>
      <w:proofErr w:type="spellStart"/>
      <w:proofErr w:type="gramStart"/>
      <w:r>
        <w:rPr>
          <w:b/>
          <w:spacing w:val="8"/>
        </w:rPr>
        <w:t>С</w:t>
      </w:r>
      <w:proofErr w:type="spellEnd"/>
      <w:proofErr w:type="gramEnd"/>
      <w:r>
        <w:rPr>
          <w:b/>
          <w:spacing w:val="8"/>
        </w:rPr>
        <w:t xml:space="preserve"> И </w:t>
      </w:r>
      <w:r>
        <w:rPr>
          <w:b/>
        </w:rPr>
        <w:t xml:space="preserve">Й </w:t>
      </w:r>
      <w:r>
        <w:rPr>
          <w:b/>
          <w:spacing w:val="8"/>
        </w:rPr>
        <w:t xml:space="preserve">С </w:t>
      </w:r>
      <w:r>
        <w:rPr>
          <w:b/>
        </w:rPr>
        <w:t>К</w:t>
      </w:r>
      <w:r>
        <w:rPr>
          <w:b/>
          <w:spacing w:val="-31"/>
        </w:rPr>
        <w:t xml:space="preserve"> </w:t>
      </w:r>
      <w:r>
        <w:rPr>
          <w:b/>
          <w:spacing w:val="8"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3"/>
        </w:rPr>
        <w:t>Ф</w:t>
      </w:r>
      <w:r>
        <w:rPr>
          <w:b/>
          <w:spacing w:val="-1"/>
        </w:rPr>
        <w:t xml:space="preserve"> </w:t>
      </w:r>
      <w:r>
        <w:rPr>
          <w:b/>
        </w:rPr>
        <w:t>Е</w:t>
      </w:r>
      <w:r>
        <w:rPr>
          <w:b/>
          <w:spacing w:val="13"/>
        </w:rPr>
        <w:t xml:space="preserve"> Д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Е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Р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И</w:t>
      </w:r>
      <w:proofErr w:type="spellEnd"/>
      <w:r>
        <w:rPr>
          <w:b/>
          <w:spacing w:val="13"/>
        </w:rPr>
        <w:t xml:space="preserve"> </w:t>
      </w:r>
    </w:p>
    <w:p w:rsidR="008C52A0" w:rsidRDefault="00731219">
      <w:pPr>
        <w:pStyle w:val="2"/>
        <w:spacing w:before="197" w:line="472" w:lineRule="auto"/>
        <w:ind w:left="3679" w:right="3823" w:firstLine="1"/>
      </w:pPr>
      <w:r>
        <w:t>Техника пожарная ФОНАРИ ПОЖАРНЫЕ</w:t>
      </w:r>
    </w:p>
    <w:p w:rsidR="008C52A0" w:rsidRDefault="00731219">
      <w:pPr>
        <w:pStyle w:val="2"/>
        <w:spacing w:before="7"/>
        <w:ind w:left="34" w:right="177"/>
      </w:pPr>
      <w:r>
        <w:t>Общие технические требования. Методы испытаний</w:t>
      </w:r>
    </w:p>
    <w:p w:rsidR="008C52A0" w:rsidRDefault="008C52A0">
      <w:pPr>
        <w:pStyle w:val="a3"/>
        <w:spacing w:before="3"/>
        <w:rPr>
          <w:b/>
          <w:sz w:val="19"/>
        </w:rPr>
      </w:pPr>
    </w:p>
    <w:p w:rsidR="008C52A0" w:rsidRDefault="00731219">
      <w:pPr>
        <w:pStyle w:val="a3"/>
        <w:spacing w:before="1" w:line="222" w:lineRule="exact"/>
        <w:ind w:left="34" w:right="180"/>
        <w:jc w:val="center"/>
      </w:pPr>
      <w:proofErr w:type="spellStart"/>
      <w:r>
        <w:t>Fire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.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lantern</w:t>
      </w:r>
      <w:proofErr w:type="spellEnd"/>
      <w:r>
        <w:t>.</w:t>
      </w:r>
    </w:p>
    <w:p w:rsidR="008C52A0" w:rsidRDefault="00731219">
      <w:pPr>
        <w:pStyle w:val="a3"/>
        <w:spacing w:line="222" w:lineRule="exact"/>
        <w:ind w:left="34" w:right="179"/>
        <w:jc w:val="center"/>
      </w:pPr>
      <w:proofErr w:type="spellStart"/>
      <w:r>
        <w:t>General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.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methods</w:t>
      </w:r>
      <w:proofErr w:type="spellEnd"/>
    </w:p>
    <w:p w:rsidR="008C52A0" w:rsidRDefault="00731219">
      <w:pPr>
        <w:pStyle w:val="a3"/>
        <w:spacing w:before="3"/>
        <w:rPr>
          <w:sz w:val="17"/>
        </w:rPr>
      </w:pPr>
      <w:r>
        <w:rPr>
          <w:lang w:val="en-US"/>
        </w:rPr>
        <w:pict>
          <v:line id="_x0000_s1030" style="position:absolute;z-index:1144;mso-wrap-distance-left:0;mso-wrap-distance-right:0;mso-position-horizontal-relative:page" from="63.05pt,12.3pt" to="533.75pt,12.3pt" strokeweight=".72pt">
            <w10:wrap type="topAndBottom" anchorx="page"/>
          </v:line>
        </w:pict>
      </w:r>
    </w:p>
    <w:p w:rsidR="008C52A0" w:rsidRDefault="008C52A0">
      <w:pPr>
        <w:pStyle w:val="a3"/>
        <w:spacing w:before="3"/>
        <w:rPr>
          <w:sz w:val="6"/>
        </w:rPr>
      </w:pPr>
    </w:p>
    <w:p w:rsidR="008C52A0" w:rsidRDefault="00731219">
      <w:pPr>
        <w:spacing w:before="78" w:line="199" w:lineRule="exact"/>
        <w:ind w:right="135"/>
        <w:jc w:val="right"/>
        <w:rPr>
          <w:b/>
          <w:sz w:val="18"/>
        </w:rPr>
      </w:pPr>
      <w:r>
        <w:rPr>
          <w:b/>
          <w:sz w:val="18"/>
        </w:rPr>
        <w:t>Дата введения ― 2010―01―01</w:t>
      </w:r>
    </w:p>
    <w:p w:rsidR="008C52A0" w:rsidRDefault="00731219">
      <w:pPr>
        <w:spacing w:line="199" w:lineRule="exact"/>
        <w:ind w:right="136"/>
        <w:jc w:val="right"/>
        <w:rPr>
          <w:b/>
          <w:sz w:val="18"/>
        </w:rPr>
      </w:pPr>
      <w:r>
        <w:rPr>
          <w:b/>
          <w:sz w:val="18"/>
        </w:rPr>
        <w:t>с правом досрочного применения</w:t>
      </w:r>
    </w:p>
    <w:p w:rsidR="008C52A0" w:rsidRDefault="008C52A0">
      <w:pPr>
        <w:pStyle w:val="a3"/>
        <w:spacing w:before="2"/>
        <w:rPr>
          <w:b/>
          <w:sz w:val="22"/>
        </w:rPr>
      </w:pPr>
    </w:p>
    <w:p w:rsidR="008C52A0" w:rsidRDefault="00731219">
      <w:pPr>
        <w:pStyle w:val="1"/>
        <w:numPr>
          <w:ilvl w:val="1"/>
          <w:numId w:val="3"/>
        </w:numPr>
        <w:tabs>
          <w:tab w:val="left" w:pos="828"/>
        </w:tabs>
        <w:spacing w:before="69"/>
      </w:pPr>
      <w:bookmarkStart w:id="1" w:name="_TOC_250006"/>
      <w:r>
        <w:t>Область</w:t>
      </w:r>
      <w:r>
        <w:rPr>
          <w:spacing w:val="-15"/>
        </w:rPr>
        <w:t xml:space="preserve"> </w:t>
      </w:r>
      <w:bookmarkEnd w:id="1"/>
      <w:r>
        <w:t>применения</w:t>
      </w:r>
    </w:p>
    <w:p w:rsidR="008C52A0" w:rsidRDefault="008C52A0">
      <w:pPr>
        <w:pStyle w:val="a3"/>
        <w:spacing w:before="8"/>
        <w:rPr>
          <w:b/>
        </w:rPr>
      </w:pPr>
    </w:p>
    <w:p w:rsidR="008C52A0" w:rsidRDefault="00731219">
      <w:pPr>
        <w:pStyle w:val="a3"/>
        <w:spacing w:line="214" w:lineRule="exact"/>
        <w:ind w:left="106" w:right="159" w:firstLine="453"/>
        <w:jc w:val="both"/>
      </w:pPr>
      <w:r>
        <w:rPr>
          <w:spacing w:val="-6"/>
        </w:rPr>
        <w:t xml:space="preserve">Настоящий </w:t>
      </w:r>
      <w:r>
        <w:rPr>
          <w:spacing w:val="-7"/>
        </w:rPr>
        <w:t xml:space="preserve">стандарт распространяется </w:t>
      </w:r>
      <w:r>
        <w:rPr>
          <w:spacing w:val="-4"/>
        </w:rPr>
        <w:t xml:space="preserve">на </w:t>
      </w:r>
      <w:r>
        <w:rPr>
          <w:spacing w:val="-6"/>
        </w:rPr>
        <w:t xml:space="preserve">фонари пожарные (далее </w:t>
      </w:r>
      <w:r>
        <w:t xml:space="preserve">— </w:t>
      </w:r>
      <w:r>
        <w:rPr>
          <w:spacing w:val="-6"/>
        </w:rPr>
        <w:t xml:space="preserve">фонари) </w:t>
      </w:r>
      <w:r>
        <w:rPr>
          <w:spacing w:val="-5"/>
        </w:rPr>
        <w:t xml:space="preserve">всех </w:t>
      </w:r>
      <w:r>
        <w:rPr>
          <w:spacing w:val="-6"/>
        </w:rPr>
        <w:t xml:space="preserve">типов, </w:t>
      </w:r>
      <w:proofErr w:type="spellStart"/>
      <w:r>
        <w:rPr>
          <w:spacing w:val="-5"/>
        </w:rPr>
        <w:t>предн</w:t>
      </w:r>
      <w:proofErr w:type="gramStart"/>
      <w:r>
        <w:rPr>
          <w:spacing w:val="-5"/>
        </w:rPr>
        <w:t>а</w:t>
      </w:r>
      <w:proofErr w:type="spellEnd"/>
      <w:r>
        <w:rPr>
          <w:spacing w:val="-5"/>
        </w:rPr>
        <w:t>-</w:t>
      </w:r>
      <w:proofErr w:type="gramEnd"/>
      <w:r>
        <w:rPr>
          <w:spacing w:val="-5"/>
        </w:rPr>
        <w:t xml:space="preserve"> </w:t>
      </w:r>
      <w:proofErr w:type="spellStart"/>
      <w:r>
        <w:rPr>
          <w:spacing w:val="-3"/>
        </w:rPr>
        <w:t>значенные</w:t>
      </w:r>
      <w:proofErr w:type="spellEnd"/>
      <w:r>
        <w:rPr>
          <w:spacing w:val="-3"/>
        </w:rPr>
        <w:t xml:space="preserve"> </w:t>
      </w:r>
      <w:r>
        <w:t xml:space="preserve">для </w:t>
      </w:r>
      <w:r>
        <w:rPr>
          <w:spacing w:val="-3"/>
        </w:rPr>
        <w:t xml:space="preserve">освещения рабочих участков </w:t>
      </w:r>
      <w:r>
        <w:t xml:space="preserve">при </w:t>
      </w:r>
      <w:r>
        <w:rPr>
          <w:spacing w:val="-3"/>
        </w:rPr>
        <w:t xml:space="preserve">тушении пожаров </w:t>
      </w:r>
      <w:r>
        <w:t xml:space="preserve">и </w:t>
      </w:r>
      <w:r>
        <w:rPr>
          <w:spacing w:val="-3"/>
        </w:rPr>
        <w:t xml:space="preserve">проведении аварийно- </w:t>
      </w:r>
      <w:r>
        <w:rPr>
          <w:spacing w:val="-7"/>
        </w:rPr>
        <w:t xml:space="preserve">спасательных </w:t>
      </w:r>
      <w:r>
        <w:rPr>
          <w:spacing w:val="-6"/>
        </w:rPr>
        <w:t xml:space="preserve">работ, </w:t>
      </w:r>
      <w:r>
        <w:t xml:space="preserve">и </w:t>
      </w:r>
      <w:r>
        <w:rPr>
          <w:spacing w:val="-7"/>
        </w:rPr>
        <w:t xml:space="preserve">устанавливает </w:t>
      </w:r>
      <w:r>
        <w:rPr>
          <w:spacing w:val="-6"/>
        </w:rPr>
        <w:t xml:space="preserve">общие </w:t>
      </w:r>
      <w:r>
        <w:rPr>
          <w:spacing w:val="-7"/>
        </w:rPr>
        <w:t xml:space="preserve">технические </w:t>
      </w:r>
      <w:r>
        <w:rPr>
          <w:spacing w:val="-6"/>
        </w:rPr>
        <w:t xml:space="preserve">требования </w:t>
      </w:r>
      <w:r>
        <w:t xml:space="preserve">к </w:t>
      </w:r>
      <w:r>
        <w:rPr>
          <w:spacing w:val="-6"/>
        </w:rPr>
        <w:t xml:space="preserve">фонарям </w:t>
      </w:r>
      <w:r>
        <w:t xml:space="preserve">и </w:t>
      </w:r>
      <w:r>
        <w:rPr>
          <w:spacing w:val="-6"/>
        </w:rPr>
        <w:t xml:space="preserve">методы </w:t>
      </w:r>
      <w:r>
        <w:rPr>
          <w:spacing w:val="-4"/>
        </w:rPr>
        <w:t xml:space="preserve">их </w:t>
      </w:r>
      <w:r>
        <w:rPr>
          <w:spacing w:val="-7"/>
        </w:rPr>
        <w:t>испытаний.</w:t>
      </w:r>
    </w:p>
    <w:p w:rsidR="008C52A0" w:rsidRDefault="008C52A0">
      <w:pPr>
        <w:pStyle w:val="a3"/>
        <w:spacing w:before="2"/>
        <w:rPr>
          <w:sz w:val="19"/>
        </w:rPr>
      </w:pPr>
    </w:p>
    <w:p w:rsidR="008C52A0" w:rsidRDefault="00731219">
      <w:pPr>
        <w:pStyle w:val="1"/>
        <w:numPr>
          <w:ilvl w:val="1"/>
          <w:numId w:val="3"/>
        </w:numPr>
        <w:tabs>
          <w:tab w:val="left" w:pos="828"/>
        </w:tabs>
      </w:pPr>
      <w:bookmarkStart w:id="2" w:name="_TOC_250005"/>
      <w:r>
        <w:t>Нормативные</w:t>
      </w:r>
      <w:r>
        <w:rPr>
          <w:spacing w:val="-17"/>
        </w:rPr>
        <w:t xml:space="preserve"> </w:t>
      </w:r>
      <w:bookmarkEnd w:id="2"/>
      <w:r>
        <w:t>ссылки</w:t>
      </w:r>
    </w:p>
    <w:p w:rsidR="008C52A0" w:rsidRDefault="008C52A0">
      <w:pPr>
        <w:pStyle w:val="a3"/>
        <w:spacing w:before="9"/>
        <w:rPr>
          <w:b/>
        </w:rPr>
      </w:pPr>
    </w:p>
    <w:p w:rsidR="008C52A0" w:rsidRDefault="00731219">
      <w:pPr>
        <w:pStyle w:val="a3"/>
        <w:spacing w:before="1" w:line="214" w:lineRule="exact"/>
        <w:ind w:left="560" w:right="940"/>
      </w:pPr>
      <w:r>
        <w:t xml:space="preserve">В настоящем стандарте использованы нормативные ссылки на следующие стандарты: ГОСТ </w:t>
      </w:r>
      <w:proofErr w:type="gramStart"/>
      <w:r>
        <w:t>Р</w:t>
      </w:r>
      <w:proofErr w:type="gramEnd"/>
      <w:r>
        <w:t xml:space="preserve"> 1.0—2004 Стандартизация в Российской Федерации. Основные положения</w:t>
      </w:r>
    </w:p>
    <w:p w:rsidR="008C52A0" w:rsidRDefault="00731219">
      <w:pPr>
        <w:pStyle w:val="a3"/>
        <w:spacing w:line="214" w:lineRule="exact"/>
        <w:ind w:left="106" w:right="159" w:firstLine="453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15.201—2000 Система разработки и постановки продукции на производство. </w:t>
      </w:r>
      <w:proofErr w:type="spellStart"/>
      <w:r>
        <w:t>Проду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ция</w:t>
      </w:r>
      <w:proofErr w:type="spellEnd"/>
      <w:r>
        <w:t xml:space="preserve"> производственн</w:t>
      </w:r>
      <w:r>
        <w:t>о-технического назначения. Порядок разработки и постановки продукции на производство</w:t>
      </w:r>
    </w:p>
    <w:p w:rsidR="008C52A0" w:rsidRDefault="00731219">
      <w:pPr>
        <w:pStyle w:val="a3"/>
        <w:spacing w:line="214" w:lineRule="exact"/>
        <w:ind w:left="106" w:right="161" w:firstLine="453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15.309—98 Система разработки и постановки продукции на производство. Испытания и приемка выпускаемой продукции. Основные</w:t>
      </w:r>
      <w:r>
        <w:rPr>
          <w:spacing w:val="-30"/>
        </w:rPr>
        <w:t xml:space="preserve"> </w:t>
      </w:r>
      <w:r>
        <w:t>положения</w:t>
      </w:r>
    </w:p>
    <w:p w:rsidR="008C52A0" w:rsidRDefault="00731219">
      <w:pPr>
        <w:pStyle w:val="a3"/>
        <w:spacing w:line="214" w:lineRule="exact"/>
        <w:ind w:left="106" w:right="160" w:firstLine="453"/>
        <w:jc w:val="both"/>
      </w:pPr>
      <w:r>
        <w:t>ГОСТ 20.57.406—81* Изделия электр</w:t>
      </w:r>
      <w:r>
        <w:t xml:space="preserve">онной техники, квантовой электроники и </w:t>
      </w:r>
      <w:proofErr w:type="spellStart"/>
      <w:r>
        <w:t>электротехнич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ские</w:t>
      </w:r>
      <w:proofErr w:type="spellEnd"/>
      <w:r>
        <w:t>. Методы испытаний</w:t>
      </w:r>
    </w:p>
    <w:p w:rsidR="008C52A0" w:rsidRDefault="00731219">
      <w:pPr>
        <w:pStyle w:val="a3"/>
        <w:spacing w:line="214" w:lineRule="exact"/>
        <w:ind w:left="106" w:right="162" w:firstLine="453"/>
        <w:jc w:val="both"/>
      </w:pPr>
      <w:r>
        <w:t>ГОСТ 27.410—87** Надежность в технике. Методы контроля показателей надежности и планы контрольных испытаний на надежность</w:t>
      </w:r>
    </w:p>
    <w:p w:rsidR="008C52A0" w:rsidRDefault="00731219">
      <w:pPr>
        <w:pStyle w:val="a3"/>
        <w:spacing w:line="205" w:lineRule="exact"/>
        <w:ind w:left="560" w:right="940"/>
      </w:pPr>
      <w:r>
        <w:t>ГОСТ 166—89 Штангенциркули. Технические условия</w:t>
      </w:r>
    </w:p>
    <w:p w:rsidR="008C52A0" w:rsidRDefault="00731219">
      <w:pPr>
        <w:pStyle w:val="a3"/>
        <w:spacing w:before="8" w:line="214" w:lineRule="exact"/>
        <w:ind w:left="560" w:right="1758"/>
      </w:pPr>
      <w:r>
        <w:t>ГОСТ 427—75* Линейки измерительные металлические. Технические условия ГОСТ 4677—82* Фонари. Общие технические условия</w:t>
      </w:r>
    </w:p>
    <w:p w:rsidR="008C52A0" w:rsidRDefault="00731219">
      <w:pPr>
        <w:pStyle w:val="a3"/>
        <w:spacing w:line="205" w:lineRule="exact"/>
        <w:ind w:left="560" w:right="940"/>
      </w:pPr>
      <w:r>
        <w:t>ГОСТ 7502—98 Рулетки измерительные металлические. Технические условия</w:t>
      </w:r>
    </w:p>
    <w:p w:rsidR="008C52A0" w:rsidRDefault="00731219">
      <w:pPr>
        <w:pStyle w:val="a3"/>
        <w:spacing w:before="8" w:line="214" w:lineRule="exact"/>
        <w:ind w:left="106" w:right="160" w:firstLine="453"/>
        <w:jc w:val="both"/>
      </w:pPr>
      <w:r>
        <w:t>ГОСТ 15150—69* Машины, приборы и другие технические изделия. Исполне</w:t>
      </w:r>
      <w:r>
        <w:t xml:space="preserve">ния для </w:t>
      </w:r>
      <w:proofErr w:type="spellStart"/>
      <w:r>
        <w:t>разли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 климатических  районов.  Категории,  условия  эксплуатации,  хранения  и  транспортирования в части воздействия климатических факторов внешней среды</w:t>
      </w:r>
    </w:p>
    <w:p w:rsidR="008C52A0" w:rsidRDefault="00731219">
      <w:pPr>
        <w:pStyle w:val="a3"/>
        <w:spacing w:before="1" w:line="214" w:lineRule="exact"/>
        <w:ind w:left="106" w:right="160" w:firstLine="453"/>
        <w:jc w:val="both"/>
      </w:pPr>
      <w:r>
        <w:t xml:space="preserve">ГОСТ 16962.1—89 Изделия электротехнические. Методы испытаний на устойчивость к </w:t>
      </w:r>
      <w:proofErr w:type="spellStart"/>
      <w:r>
        <w:t>клим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тическим</w:t>
      </w:r>
      <w:proofErr w:type="spellEnd"/>
      <w:r>
        <w:t xml:space="preserve"> внешним воздействующим факторам</w:t>
      </w:r>
    </w:p>
    <w:p w:rsidR="008C52A0" w:rsidRDefault="00731219">
      <w:pPr>
        <w:pStyle w:val="a3"/>
        <w:spacing w:line="214" w:lineRule="exact"/>
        <w:ind w:left="106" w:right="160" w:firstLine="453"/>
        <w:jc w:val="both"/>
      </w:pPr>
      <w:r>
        <w:t xml:space="preserve">ГОСТ 16962.2—90 Изделия электротехнические. Методы испытаний на стойкость к </w:t>
      </w:r>
      <w:proofErr w:type="spellStart"/>
      <w:r>
        <w:t>механич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ским</w:t>
      </w:r>
      <w:proofErr w:type="spellEnd"/>
      <w:r>
        <w:t xml:space="preserve"> внешним воздействующим факторам</w:t>
      </w:r>
    </w:p>
    <w:p w:rsidR="008C52A0" w:rsidRDefault="00731219">
      <w:pPr>
        <w:pStyle w:val="a3"/>
        <w:spacing w:line="205" w:lineRule="exact"/>
        <w:ind w:left="560" w:right="940"/>
      </w:pPr>
      <w:r>
        <w:t>ГОСТ 17677—82* Светильники. Общие технические условия</w:t>
      </w:r>
    </w:p>
    <w:p w:rsidR="008C52A0" w:rsidRDefault="00731219">
      <w:pPr>
        <w:pStyle w:val="a3"/>
        <w:spacing w:before="8" w:line="214" w:lineRule="exact"/>
        <w:ind w:left="106" w:right="159" w:firstLine="453"/>
        <w:jc w:val="both"/>
      </w:pPr>
      <w:r>
        <w:t>ГОСТ 18321—73* Статический контроль ка</w:t>
      </w:r>
      <w:r>
        <w:t xml:space="preserve">чества. Методы случайного отбора выборок </w:t>
      </w:r>
      <w:proofErr w:type="spellStart"/>
      <w:r>
        <w:t>шту</w:t>
      </w:r>
      <w:proofErr w:type="gramStart"/>
      <w:r>
        <w:t>ч</w:t>
      </w:r>
      <w:proofErr w:type="spellEnd"/>
      <w:r>
        <w:t>-</w:t>
      </w:r>
      <w:proofErr w:type="gramEnd"/>
      <w:r>
        <w:t xml:space="preserve"> ной продукции</w:t>
      </w:r>
    </w:p>
    <w:p w:rsidR="008C52A0" w:rsidRDefault="00731219">
      <w:pPr>
        <w:pStyle w:val="a3"/>
        <w:spacing w:line="205" w:lineRule="exact"/>
        <w:ind w:left="560" w:right="940"/>
      </w:pPr>
      <w:r>
        <w:t>ГОСТ 18620—86 Изделия электротехнические. Маркировка</w:t>
      </w:r>
    </w:p>
    <w:p w:rsidR="008C52A0" w:rsidRDefault="00731219">
      <w:pPr>
        <w:pStyle w:val="a3"/>
        <w:spacing w:before="8" w:line="214" w:lineRule="exact"/>
        <w:ind w:left="106" w:right="159" w:firstLine="453"/>
        <w:jc w:val="both"/>
      </w:pPr>
      <w:r>
        <w:t xml:space="preserve">ГОСТ 23216—78* Изделия электротехнические. Общие требования к хранению, </w:t>
      </w:r>
      <w:proofErr w:type="spellStart"/>
      <w:r>
        <w:t>транспорт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рованию</w:t>
      </w:r>
      <w:proofErr w:type="spellEnd"/>
      <w:r>
        <w:t>, временной противокоррозионной защите и упаковке</w:t>
      </w:r>
    </w:p>
    <w:p w:rsidR="008C52A0" w:rsidRDefault="00731219">
      <w:pPr>
        <w:spacing w:before="115" w:line="223" w:lineRule="auto"/>
        <w:ind w:left="103" w:right="159" w:firstLine="457"/>
        <w:jc w:val="both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При </w:t>
      </w:r>
      <w:r>
        <w:rPr>
          <w:spacing w:val="-3"/>
          <w:sz w:val="18"/>
        </w:rPr>
        <w:t xml:space="preserve">пользовании настоящим </w:t>
      </w:r>
      <w:r>
        <w:rPr>
          <w:sz w:val="18"/>
        </w:rPr>
        <w:t xml:space="preserve">стандартом </w:t>
      </w:r>
      <w:r>
        <w:rPr>
          <w:spacing w:val="-3"/>
          <w:sz w:val="18"/>
        </w:rPr>
        <w:t xml:space="preserve">целесообразно </w:t>
      </w:r>
      <w:r>
        <w:rPr>
          <w:sz w:val="18"/>
        </w:rPr>
        <w:t xml:space="preserve">проверить </w:t>
      </w:r>
      <w:r>
        <w:rPr>
          <w:spacing w:val="-3"/>
          <w:sz w:val="18"/>
        </w:rPr>
        <w:t xml:space="preserve">действие </w:t>
      </w:r>
      <w:proofErr w:type="spellStart"/>
      <w:r>
        <w:rPr>
          <w:spacing w:val="-3"/>
          <w:sz w:val="18"/>
        </w:rPr>
        <w:t>ссылоч</w:t>
      </w:r>
      <w:proofErr w:type="spellEnd"/>
      <w:r>
        <w:rPr>
          <w:spacing w:val="-3"/>
          <w:sz w:val="18"/>
        </w:rPr>
        <w:t xml:space="preserve">- </w:t>
      </w:r>
      <w:proofErr w:type="spellStart"/>
      <w:r>
        <w:rPr>
          <w:sz w:val="18"/>
        </w:rPr>
        <w:t>ных</w:t>
      </w:r>
      <w:proofErr w:type="spellEnd"/>
      <w:r>
        <w:rPr>
          <w:sz w:val="18"/>
        </w:rPr>
        <w:t xml:space="preserve"> стандартов в </w:t>
      </w:r>
      <w:r>
        <w:rPr>
          <w:spacing w:val="-3"/>
          <w:sz w:val="18"/>
        </w:rPr>
        <w:t xml:space="preserve">информационной системе </w:t>
      </w:r>
      <w:r>
        <w:rPr>
          <w:sz w:val="18"/>
        </w:rPr>
        <w:t xml:space="preserve">общего </w:t>
      </w:r>
      <w:r>
        <w:rPr>
          <w:spacing w:val="-3"/>
          <w:sz w:val="18"/>
        </w:rPr>
        <w:t xml:space="preserve">пользования </w:t>
      </w:r>
      <w:r>
        <w:rPr>
          <w:sz w:val="18"/>
        </w:rPr>
        <w:t xml:space="preserve">— на </w:t>
      </w:r>
      <w:r>
        <w:rPr>
          <w:spacing w:val="-3"/>
          <w:sz w:val="18"/>
        </w:rPr>
        <w:t xml:space="preserve">официальном </w:t>
      </w:r>
      <w:r>
        <w:rPr>
          <w:sz w:val="18"/>
        </w:rPr>
        <w:t xml:space="preserve">сайте Федерального </w:t>
      </w:r>
      <w:r>
        <w:rPr>
          <w:spacing w:val="-3"/>
          <w:sz w:val="18"/>
        </w:rPr>
        <w:t xml:space="preserve">агент- </w:t>
      </w:r>
      <w:proofErr w:type="spellStart"/>
      <w:r>
        <w:rPr>
          <w:spacing w:val="-3"/>
          <w:sz w:val="18"/>
        </w:rPr>
        <w:t>ства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 xml:space="preserve">по </w:t>
      </w:r>
      <w:r>
        <w:rPr>
          <w:spacing w:val="-3"/>
          <w:sz w:val="18"/>
        </w:rPr>
        <w:t xml:space="preserve">техническому регулированию </w:t>
      </w:r>
      <w:r>
        <w:rPr>
          <w:sz w:val="18"/>
        </w:rPr>
        <w:t xml:space="preserve">и </w:t>
      </w:r>
      <w:r>
        <w:rPr>
          <w:spacing w:val="-3"/>
          <w:sz w:val="18"/>
        </w:rPr>
        <w:t xml:space="preserve">метрологии </w:t>
      </w:r>
      <w:r>
        <w:rPr>
          <w:sz w:val="18"/>
        </w:rPr>
        <w:t>в сети</w:t>
      </w:r>
      <w:r>
        <w:rPr>
          <w:sz w:val="18"/>
        </w:rPr>
        <w:t xml:space="preserve"> </w:t>
      </w:r>
      <w:r>
        <w:rPr>
          <w:spacing w:val="-3"/>
          <w:sz w:val="18"/>
        </w:rPr>
        <w:t xml:space="preserve">Интернет </w:t>
      </w:r>
      <w:r>
        <w:rPr>
          <w:sz w:val="18"/>
        </w:rPr>
        <w:t xml:space="preserve">или по ежегодно издаваемому </w:t>
      </w:r>
      <w:proofErr w:type="spellStart"/>
      <w:r>
        <w:rPr>
          <w:sz w:val="18"/>
        </w:rPr>
        <w:t>информаци</w:t>
      </w:r>
      <w:proofErr w:type="spellEnd"/>
      <w:r>
        <w:rPr>
          <w:sz w:val="18"/>
        </w:rPr>
        <w:t xml:space="preserve">- </w:t>
      </w:r>
      <w:proofErr w:type="spellStart"/>
      <w:r>
        <w:rPr>
          <w:sz w:val="18"/>
        </w:rPr>
        <w:t>онному</w:t>
      </w:r>
      <w:proofErr w:type="spellEnd"/>
      <w:r>
        <w:rPr>
          <w:sz w:val="18"/>
        </w:rPr>
        <w:t xml:space="preserve"> указателю «Национальные стандарты», который опубликован по состоянию на 1 января текущего года, и по </w:t>
      </w:r>
      <w:r>
        <w:rPr>
          <w:spacing w:val="-3"/>
          <w:sz w:val="18"/>
        </w:rPr>
        <w:t xml:space="preserve">соответствующим ежемесячно </w:t>
      </w:r>
      <w:r>
        <w:rPr>
          <w:sz w:val="18"/>
        </w:rPr>
        <w:t xml:space="preserve">издаваемым </w:t>
      </w:r>
      <w:r>
        <w:rPr>
          <w:spacing w:val="-3"/>
          <w:sz w:val="18"/>
        </w:rPr>
        <w:t xml:space="preserve">информационным указателям, опубликованным </w:t>
      </w:r>
      <w:r>
        <w:rPr>
          <w:sz w:val="18"/>
        </w:rPr>
        <w:t xml:space="preserve">в </w:t>
      </w:r>
      <w:r>
        <w:rPr>
          <w:spacing w:val="-3"/>
          <w:sz w:val="18"/>
        </w:rPr>
        <w:t xml:space="preserve">текущем </w:t>
      </w:r>
      <w:r>
        <w:rPr>
          <w:sz w:val="18"/>
        </w:rPr>
        <w:t>году.</w:t>
      </w:r>
    </w:p>
    <w:p w:rsidR="008C52A0" w:rsidRDefault="00731219">
      <w:pPr>
        <w:pStyle w:val="a3"/>
        <w:rPr>
          <w:sz w:val="19"/>
        </w:rPr>
      </w:pPr>
      <w:r>
        <w:rPr>
          <w:lang w:val="en-US"/>
        </w:rPr>
        <w:pict>
          <v:line id="_x0000_s1029" style="position:absolute;z-index:1168;mso-wrap-distance-left:0;mso-wrap-distance-right:0;mso-position-horizontal-relative:page" from="62.4pt,13.15pt" to="532.6pt,13.15pt" strokeweight=".48pt">
            <w10:wrap type="topAndBottom" anchorx="page"/>
          </v:line>
        </w:pict>
      </w:r>
    </w:p>
    <w:p w:rsidR="008C52A0" w:rsidRDefault="00731219">
      <w:pPr>
        <w:ind w:left="103" w:right="940"/>
        <w:rPr>
          <w:sz w:val="18"/>
        </w:rPr>
      </w:pPr>
      <w:r>
        <w:rPr>
          <w:sz w:val="18"/>
        </w:rPr>
        <w:t>И</w:t>
      </w:r>
      <w:r>
        <w:rPr>
          <w:sz w:val="18"/>
        </w:rPr>
        <w:t>здание официальное</w:t>
      </w:r>
    </w:p>
    <w:p w:rsidR="008C52A0" w:rsidRDefault="008C52A0">
      <w:pPr>
        <w:rPr>
          <w:sz w:val="18"/>
        </w:rPr>
        <w:sectPr w:rsidR="008C52A0">
          <w:headerReference w:type="default" r:id="rId11"/>
          <w:footerReference w:type="even" r:id="rId12"/>
          <w:footerReference w:type="default" r:id="rId13"/>
          <w:pgSz w:w="11910" w:h="16840"/>
          <w:pgMar w:top="1360" w:right="1080" w:bottom="1620" w:left="1140" w:header="0" w:footer="1432" w:gutter="0"/>
          <w:pgNumType w:start="1"/>
          <w:cols w:space="720"/>
        </w:sectPr>
      </w:pPr>
    </w:p>
    <w:p w:rsidR="008C52A0" w:rsidRDefault="008C52A0">
      <w:pPr>
        <w:pStyle w:val="a3"/>
        <w:spacing w:before="6"/>
      </w:pPr>
    </w:p>
    <w:p w:rsidR="008C52A0" w:rsidRDefault="00731219">
      <w:pPr>
        <w:spacing w:before="93" w:line="192" w:lineRule="exact"/>
        <w:ind w:left="106" w:right="119"/>
        <w:jc w:val="both"/>
        <w:rPr>
          <w:sz w:val="18"/>
        </w:rPr>
      </w:pPr>
      <w:r>
        <w:rPr>
          <w:spacing w:val="-3"/>
          <w:sz w:val="18"/>
        </w:rPr>
        <w:t xml:space="preserve">Если ссылочный стандарт заменен (изменен), </w:t>
      </w:r>
      <w:r>
        <w:rPr>
          <w:sz w:val="18"/>
        </w:rPr>
        <w:t xml:space="preserve">то при </w:t>
      </w:r>
      <w:r>
        <w:rPr>
          <w:spacing w:val="-3"/>
          <w:sz w:val="18"/>
        </w:rPr>
        <w:t>пользовании настоящим стандартом следует руководств</w:t>
      </w:r>
      <w:proofErr w:type="gramStart"/>
      <w:r>
        <w:rPr>
          <w:spacing w:val="-3"/>
          <w:sz w:val="18"/>
        </w:rPr>
        <w:t>о-</w:t>
      </w:r>
      <w:proofErr w:type="gramEnd"/>
      <w:r>
        <w:rPr>
          <w:spacing w:val="-3"/>
          <w:sz w:val="18"/>
        </w:rPr>
        <w:t xml:space="preserve"> </w:t>
      </w:r>
      <w:proofErr w:type="spellStart"/>
      <w:r>
        <w:rPr>
          <w:spacing w:val="-3"/>
          <w:sz w:val="18"/>
        </w:rPr>
        <w:t>ваться</w:t>
      </w:r>
      <w:proofErr w:type="spellEnd"/>
      <w:r>
        <w:rPr>
          <w:spacing w:val="-3"/>
          <w:sz w:val="18"/>
        </w:rPr>
        <w:t xml:space="preserve"> заменяющим (измененным) стандартом. </w:t>
      </w:r>
      <w:r>
        <w:rPr>
          <w:sz w:val="18"/>
        </w:rPr>
        <w:t xml:space="preserve">Если </w:t>
      </w:r>
      <w:r>
        <w:rPr>
          <w:spacing w:val="-3"/>
          <w:sz w:val="18"/>
        </w:rPr>
        <w:t xml:space="preserve">ссылочный </w:t>
      </w:r>
      <w:r>
        <w:rPr>
          <w:sz w:val="18"/>
        </w:rPr>
        <w:t xml:space="preserve">стандарт </w:t>
      </w:r>
      <w:r>
        <w:rPr>
          <w:spacing w:val="-3"/>
          <w:sz w:val="18"/>
        </w:rPr>
        <w:t>отменен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без замены, то </w:t>
      </w:r>
      <w:r>
        <w:rPr>
          <w:spacing w:val="-3"/>
          <w:sz w:val="18"/>
        </w:rPr>
        <w:t xml:space="preserve">положение,    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котором</w:t>
      </w:r>
      <w:r>
        <w:rPr>
          <w:spacing w:val="-7"/>
          <w:sz w:val="18"/>
        </w:rPr>
        <w:t xml:space="preserve"> </w:t>
      </w:r>
      <w:r>
        <w:rPr>
          <w:sz w:val="18"/>
        </w:rPr>
        <w:t>дана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ссылка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него,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применяется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части,</w:t>
      </w:r>
      <w:r>
        <w:rPr>
          <w:spacing w:val="-6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затрагивающей</w:t>
      </w:r>
      <w:r>
        <w:rPr>
          <w:spacing w:val="-6"/>
          <w:sz w:val="18"/>
        </w:rPr>
        <w:t xml:space="preserve"> </w:t>
      </w:r>
      <w:r>
        <w:rPr>
          <w:sz w:val="18"/>
        </w:rPr>
        <w:t>эту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ссылку.</w:t>
      </w:r>
    </w:p>
    <w:p w:rsidR="008C52A0" w:rsidRDefault="008C52A0">
      <w:pPr>
        <w:pStyle w:val="a3"/>
        <w:spacing w:before="2"/>
        <w:rPr>
          <w:sz w:val="19"/>
        </w:rPr>
      </w:pPr>
    </w:p>
    <w:p w:rsidR="008C52A0" w:rsidRDefault="00731219">
      <w:pPr>
        <w:pStyle w:val="1"/>
        <w:numPr>
          <w:ilvl w:val="1"/>
          <w:numId w:val="3"/>
        </w:numPr>
        <w:tabs>
          <w:tab w:val="left" w:pos="828"/>
        </w:tabs>
      </w:pPr>
      <w:bookmarkStart w:id="3" w:name="_TOC_250004"/>
      <w:r>
        <w:t>Термины и</w:t>
      </w:r>
      <w:r>
        <w:rPr>
          <w:spacing w:val="-17"/>
        </w:rPr>
        <w:t xml:space="preserve"> </w:t>
      </w:r>
      <w:bookmarkEnd w:id="3"/>
      <w:r>
        <w:t>определения</w:t>
      </w:r>
    </w:p>
    <w:p w:rsidR="008C52A0" w:rsidRDefault="008C52A0">
      <w:pPr>
        <w:pStyle w:val="a3"/>
        <w:spacing w:before="9"/>
        <w:rPr>
          <w:b/>
        </w:rPr>
      </w:pPr>
    </w:p>
    <w:p w:rsidR="008C52A0" w:rsidRDefault="00731219">
      <w:pPr>
        <w:pStyle w:val="a3"/>
        <w:spacing w:before="1" w:line="214" w:lineRule="exact"/>
        <w:ind w:left="106" w:firstLine="453"/>
      </w:pPr>
      <w:r>
        <w:t xml:space="preserve">В настоящем стандарте использованы следующие термины с соответствующими </w:t>
      </w:r>
      <w:proofErr w:type="spellStart"/>
      <w:r>
        <w:t>определ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ниями</w:t>
      </w:r>
      <w:proofErr w:type="spellEnd"/>
      <w:r>
        <w:t>: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51"/>
        </w:tabs>
        <w:spacing w:line="214" w:lineRule="exact"/>
        <w:ind w:right="120" w:firstLine="454"/>
        <w:jc w:val="both"/>
        <w:rPr>
          <w:sz w:val="20"/>
        </w:rPr>
      </w:pPr>
      <w:r>
        <w:rPr>
          <w:b/>
          <w:sz w:val="20"/>
        </w:rPr>
        <w:t xml:space="preserve">фонарь пожарный; </w:t>
      </w:r>
      <w:r>
        <w:rPr>
          <w:sz w:val="20"/>
        </w:rPr>
        <w:t xml:space="preserve">ФП: Световой прибор, состоящий из источника света, источника </w:t>
      </w:r>
      <w:proofErr w:type="spellStart"/>
      <w:r>
        <w:rPr>
          <w:sz w:val="20"/>
        </w:rPr>
        <w:t>эле</w:t>
      </w:r>
      <w:proofErr w:type="gramStart"/>
      <w:r>
        <w:rPr>
          <w:sz w:val="20"/>
        </w:rPr>
        <w:t>к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тропитания</w:t>
      </w:r>
      <w:proofErr w:type="spellEnd"/>
      <w:r>
        <w:rPr>
          <w:sz w:val="20"/>
        </w:rPr>
        <w:t xml:space="preserve"> и осветительной арматуры, предназначенный для освещения рабочих участков при ту- </w:t>
      </w:r>
      <w:proofErr w:type="spellStart"/>
      <w:r>
        <w:rPr>
          <w:sz w:val="20"/>
        </w:rPr>
        <w:t>шении</w:t>
      </w:r>
      <w:proofErr w:type="spellEnd"/>
      <w:r>
        <w:rPr>
          <w:sz w:val="20"/>
        </w:rPr>
        <w:t xml:space="preserve"> пожаров и проведении аварийно-спасательных</w:t>
      </w:r>
      <w:r>
        <w:rPr>
          <w:spacing w:val="-19"/>
          <w:sz w:val="20"/>
        </w:rPr>
        <w:t xml:space="preserve"> </w:t>
      </w:r>
      <w:r>
        <w:rPr>
          <w:sz w:val="20"/>
        </w:rPr>
        <w:t>работ.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50"/>
        </w:tabs>
        <w:spacing w:line="206" w:lineRule="exact"/>
        <w:ind w:left="949" w:hanging="389"/>
        <w:rPr>
          <w:sz w:val="20"/>
        </w:rPr>
      </w:pPr>
      <w:proofErr w:type="gramStart"/>
      <w:r>
        <w:rPr>
          <w:b/>
          <w:sz w:val="20"/>
        </w:rPr>
        <w:t>о</w:t>
      </w:r>
      <w:proofErr w:type="gramEnd"/>
      <w:r>
        <w:rPr>
          <w:b/>
          <w:sz w:val="20"/>
        </w:rPr>
        <w:t>свещенность: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Величина</w:t>
      </w:r>
      <w:r>
        <w:rPr>
          <w:spacing w:val="-6"/>
          <w:sz w:val="20"/>
        </w:rPr>
        <w:t xml:space="preserve"> </w:t>
      </w:r>
      <w:r>
        <w:rPr>
          <w:sz w:val="20"/>
        </w:rPr>
        <w:t>светового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потока,</w:t>
      </w:r>
      <w:r>
        <w:rPr>
          <w:spacing w:val="-8"/>
          <w:sz w:val="20"/>
        </w:rPr>
        <w:t xml:space="preserve"> </w:t>
      </w:r>
      <w:r>
        <w:rPr>
          <w:sz w:val="20"/>
        </w:rPr>
        <w:t>падающего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единицу</w:t>
      </w:r>
      <w:r>
        <w:rPr>
          <w:spacing w:val="-6"/>
          <w:sz w:val="20"/>
        </w:rPr>
        <w:t xml:space="preserve"> </w:t>
      </w:r>
      <w:r>
        <w:rPr>
          <w:sz w:val="20"/>
        </w:rPr>
        <w:t>поверхности.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50"/>
        </w:tabs>
        <w:spacing w:before="9" w:line="214" w:lineRule="exact"/>
        <w:ind w:right="119" w:firstLine="454"/>
        <w:jc w:val="both"/>
        <w:rPr>
          <w:sz w:val="20"/>
        </w:rPr>
      </w:pPr>
      <w:r>
        <w:rPr>
          <w:b/>
          <w:sz w:val="20"/>
        </w:rPr>
        <w:t xml:space="preserve">работоспособное состояние (работоспособность): </w:t>
      </w:r>
      <w:r>
        <w:rPr>
          <w:sz w:val="20"/>
        </w:rPr>
        <w:t xml:space="preserve">Состояние объекта, при котором значения всех параметров, характеризующих способность выполнять заданные функции, </w:t>
      </w:r>
      <w:proofErr w:type="spellStart"/>
      <w:r>
        <w:rPr>
          <w:sz w:val="20"/>
        </w:rPr>
        <w:t>соотве</w:t>
      </w:r>
      <w:proofErr w:type="gramStart"/>
      <w:r>
        <w:rPr>
          <w:sz w:val="20"/>
        </w:rPr>
        <w:t>т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ствуют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9"/>
          <w:sz w:val="20"/>
        </w:rPr>
        <w:t xml:space="preserve"> </w:t>
      </w:r>
      <w:r>
        <w:rPr>
          <w:sz w:val="20"/>
        </w:rPr>
        <w:t>нормативно-технической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(или)</w:t>
      </w:r>
      <w:r>
        <w:rPr>
          <w:spacing w:val="-8"/>
          <w:sz w:val="20"/>
        </w:rPr>
        <w:t xml:space="preserve"> </w:t>
      </w:r>
      <w:r>
        <w:rPr>
          <w:sz w:val="20"/>
        </w:rPr>
        <w:t>кон</w:t>
      </w:r>
      <w:r>
        <w:rPr>
          <w:sz w:val="20"/>
        </w:rPr>
        <w:t>структорской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документации.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51"/>
        </w:tabs>
        <w:spacing w:line="214" w:lineRule="exact"/>
        <w:ind w:right="120" w:firstLine="454"/>
        <w:rPr>
          <w:sz w:val="20"/>
        </w:rPr>
      </w:pPr>
      <w:proofErr w:type="gramStart"/>
      <w:r>
        <w:rPr>
          <w:b/>
          <w:spacing w:val="3"/>
          <w:sz w:val="20"/>
        </w:rPr>
        <w:t>т</w:t>
      </w:r>
      <w:proofErr w:type="gramEnd"/>
      <w:r>
        <w:rPr>
          <w:b/>
          <w:spacing w:val="3"/>
          <w:sz w:val="20"/>
        </w:rPr>
        <w:t xml:space="preserve">еплоустойчивость: </w:t>
      </w:r>
      <w:r>
        <w:rPr>
          <w:spacing w:val="2"/>
          <w:sz w:val="20"/>
        </w:rPr>
        <w:t xml:space="preserve">Свойство фонаря </w:t>
      </w:r>
      <w:r>
        <w:rPr>
          <w:spacing w:val="3"/>
          <w:sz w:val="20"/>
        </w:rPr>
        <w:t xml:space="preserve">сохранять </w:t>
      </w:r>
      <w:r>
        <w:rPr>
          <w:spacing w:val="2"/>
          <w:sz w:val="20"/>
        </w:rPr>
        <w:t xml:space="preserve">работоспособность </w:t>
      </w:r>
      <w:r>
        <w:rPr>
          <w:sz w:val="20"/>
        </w:rPr>
        <w:t xml:space="preserve">и  </w:t>
      </w:r>
      <w:r>
        <w:rPr>
          <w:spacing w:val="2"/>
          <w:sz w:val="20"/>
        </w:rPr>
        <w:t xml:space="preserve">внешний </w:t>
      </w:r>
      <w:r>
        <w:rPr>
          <w:spacing w:val="4"/>
          <w:sz w:val="20"/>
        </w:rPr>
        <w:t xml:space="preserve">вид    </w:t>
      </w:r>
      <w:r>
        <w:rPr>
          <w:sz w:val="20"/>
        </w:rPr>
        <w:t>в условиях и после воздействия максимальной рабочей</w:t>
      </w:r>
      <w:r>
        <w:rPr>
          <w:spacing w:val="-35"/>
          <w:sz w:val="20"/>
        </w:rPr>
        <w:t xml:space="preserve"> </w:t>
      </w:r>
      <w:r>
        <w:rPr>
          <w:sz w:val="20"/>
        </w:rPr>
        <w:t>температуры.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50"/>
        </w:tabs>
        <w:spacing w:line="214" w:lineRule="exact"/>
        <w:ind w:right="121" w:firstLine="454"/>
        <w:rPr>
          <w:sz w:val="20"/>
        </w:rPr>
      </w:pPr>
      <w:r>
        <w:rPr>
          <w:b/>
          <w:sz w:val="20"/>
        </w:rPr>
        <w:t xml:space="preserve">холодоустойчивость: </w:t>
      </w:r>
      <w:r>
        <w:rPr>
          <w:sz w:val="20"/>
        </w:rPr>
        <w:t>Свойство фонаря сохранять работоспособность в условиях и п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сле</w:t>
      </w:r>
      <w:proofErr w:type="spellEnd"/>
      <w:r>
        <w:rPr>
          <w:sz w:val="20"/>
        </w:rPr>
        <w:t xml:space="preserve"> воздействия заданного нижнего значения рабочей</w:t>
      </w:r>
      <w:r>
        <w:rPr>
          <w:spacing w:val="-33"/>
          <w:sz w:val="20"/>
        </w:rPr>
        <w:t xml:space="preserve"> </w:t>
      </w:r>
      <w:r>
        <w:rPr>
          <w:sz w:val="20"/>
        </w:rPr>
        <w:t>температуры.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50"/>
        </w:tabs>
        <w:spacing w:line="214" w:lineRule="exact"/>
        <w:ind w:right="120" w:firstLine="454"/>
        <w:rPr>
          <w:sz w:val="20"/>
        </w:rPr>
      </w:pPr>
      <w:proofErr w:type="spellStart"/>
      <w:r>
        <w:rPr>
          <w:b/>
          <w:sz w:val="20"/>
        </w:rPr>
        <w:t>виброустойчивость</w:t>
      </w:r>
      <w:proofErr w:type="spellEnd"/>
      <w:r>
        <w:rPr>
          <w:b/>
          <w:sz w:val="20"/>
        </w:rPr>
        <w:t xml:space="preserve">: </w:t>
      </w:r>
      <w:r>
        <w:rPr>
          <w:sz w:val="20"/>
        </w:rPr>
        <w:t xml:space="preserve">Свойство фонаря сохранять работоспособность в условиях и после воздействия вибрации в заданном диапазоне частот </w:t>
      </w:r>
      <w:r>
        <w:rPr>
          <w:sz w:val="20"/>
        </w:rPr>
        <w:t>и</w:t>
      </w:r>
      <w:r>
        <w:rPr>
          <w:spacing w:val="-26"/>
          <w:sz w:val="20"/>
        </w:rPr>
        <w:t xml:space="preserve"> </w:t>
      </w:r>
      <w:r>
        <w:rPr>
          <w:sz w:val="20"/>
        </w:rPr>
        <w:t>ускорений.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51"/>
        </w:tabs>
        <w:spacing w:line="214" w:lineRule="exact"/>
        <w:ind w:right="121" w:firstLine="454"/>
        <w:rPr>
          <w:sz w:val="20"/>
        </w:rPr>
      </w:pPr>
      <w:proofErr w:type="gramStart"/>
      <w:r>
        <w:rPr>
          <w:b/>
          <w:sz w:val="20"/>
        </w:rPr>
        <w:t>у</w:t>
      </w:r>
      <w:proofErr w:type="gramEnd"/>
      <w:r>
        <w:rPr>
          <w:b/>
          <w:sz w:val="20"/>
        </w:rPr>
        <w:t xml:space="preserve">дарная прочность: </w:t>
      </w:r>
      <w:r>
        <w:rPr>
          <w:sz w:val="20"/>
        </w:rPr>
        <w:t>Свойство фонаря противостоять разрушающему действию ударных нагрузок и сохранять работоспособность после их воздействия в пределах заданных</w:t>
      </w:r>
      <w:r>
        <w:rPr>
          <w:spacing w:val="-37"/>
          <w:sz w:val="20"/>
        </w:rPr>
        <w:t xml:space="preserve"> </w:t>
      </w:r>
      <w:r>
        <w:rPr>
          <w:sz w:val="20"/>
        </w:rPr>
        <w:t>значений.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49"/>
        </w:tabs>
        <w:spacing w:line="214" w:lineRule="exact"/>
        <w:ind w:right="119" w:firstLine="454"/>
        <w:rPr>
          <w:sz w:val="20"/>
        </w:rPr>
      </w:pPr>
      <w:r>
        <w:rPr>
          <w:b/>
          <w:sz w:val="20"/>
        </w:rPr>
        <w:t xml:space="preserve">ресурс: </w:t>
      </w:r>
      <w:r>
        <w:rPr>
          <w:sz w:val="20"/>
        </w:rPr>
        <w:t>Суммарная наработка объекта от начала его эксплуатации или ее возобновления после ремонта до перехода в предельное</w:t>
      </w:r>
      <w:r>
        <w:rPr>
          <w:spacing w:val="-29"/>
          <w:sz w:val="20"/>
        </w:rPr>
        <w:t xml:space="preserve"> </w:t>
      </w:r>
      <w:r>
        <w:rPr>
          <w:sz w:val="20"/>
        </w:rPr>
        <w:t>состояние.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50"/>
        </w:tabs>
        <w:spacing w:line="206" w:lineRule="exact"/>
        <w:ind w:left="949" w:hanging="389"/>
        <w:rPr>
          <w:sz w:val="20"/>
        </w:rPr>
      </w:pPr>
      <w:proofErr w:type="gramStart"/>
      <w:r>
        <w:rPr>
          <w:b/>
          <w:sz w:val="20"/>
        </w:rPr>
        <w:t>с</w:t>
      </w:r>
      <w:proofErr w:type="gramEnd"/>
      <w:r>
        <w:rPr>
          <w:b/>
          <w:sz w:val="20"/>
        </w:rPr>
        <w:t xml:space="preserve">редний ресурс: </w:t>
      </w:r>
      <w:r>
        <w:rPr>
          <w:sz w:val="20"/>
        </w:rPr>
        <w:t>Математическое ожидание</w:t>
      </w:r>
      <w:r>
        <w:rPr>
          <w:spacing w:val="-22"/>
          <w:sz w:val="20"/>
        </w:rPr>
        <w:t xml:space="preserve"> </w:t>
      </w:r>
      <w:r>
        <w:rPr>
          <w:sz w:val="20"/>
        </w:rPr>
        <w:t>ресурса.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1061"/>
        </w:tabs>
        <w:spacing w:before="8" w:line="214" w:lineRule="exact"/>
        <w:ind w:right="120" w:firstLine="454"/>
        <w:rPr>
          <w:sz w:val="20"/>
        </w:rPr>
      </w:pPr>
      <w:r>
        <w:rPr>
          <w:b/>
          <w:sz w:val="20"/>
        </w:rPr>
        <w:t xml:space="preserve">рабочая температура: </w:t>
      </w:r>
      <w:r>
        <w:rPr>
          <w:sz w:val="20"/>
        </w:rPr>
        <w:t xml:space="preserve">Температура, при которой фонарь сохраняет работоспособность </w:t>
      </w:r>
      <w:r>
        <w:rPr>
          <w:sz w:val="20"/>
        </w:rPr>
        <w:t>и внешний</w:t>
      </w:r>
      <w:r>
        <w:rPr>
          <w:spacing w:val="-9"/>
          <w:sz w:val="20"/>
        </w:rPr>
        <w:t xml:space="preserve"> </w:t>
      </w:r>
      <w:r>
        <w:rPr>
          <w:sz w:val="20"/>
        </w:rPr>
        <w:t>вид.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1037"/>
        </w:tabs>
        <w:spacing w:line="214" w:lineRule="exact"/>
        <w:ind w:right="117" w:firstLine="454"/>
        <w:rPr>
          <w:sz w:val="20"/>
        </w:rPr>
      </w:pPr>
      <w:proofErr w:type="gramStart"/>
      <w:r>
        <w:rPr>
          <w:b/>
          <w:spacing w:val="-4"/>
          <w:sz w:val="20"/>
        </w:rPr>
        <w:t>ц</w:t>
      </w:r>
      <w:proofErr w:type="gramEnd"/>
      <w:r>
        <w:rPr>
          <w:b/>
          <w:spacing w:val="-4"/>
          <w:sz w:val="20"/>
        </w:rPr>
        <w:t xml:space="preserve">икл </w:t>
      </w:r>
      <w:r>
        <w:rPr>
          <w:b/>
          <w:spacing w:val="-5"/>
          <w:sz w:val="20"/>
        </w:rPr>
        <w:t xml:space="preserve">испытаний: </w:t>
      </w:r>
      <w:r>
        <w:rPr>
          <w:spacing w:val="-5"/>
          <w:sz w:val="20"/>
        </w:rPr>
        <w:t xml:space="preserve">Процесс заряда </w:t>
      </w:r>
      <w:r>
        <w:rPr>
          <w:spacing w:val="-4"/>
          <w:sz w:val="20"/>
        </w:rPr>
        <w:t xml:space="preserve">источника питания </w:t>
      </w:r>
      <w:r>
        <w:rPr>
          <w:spacing w:val="-5"/>
          <w:sz w:val="20"/>
        </w:rPr>
        <w:t xml:space="preserve">(аккумулятора) </w:t>
      </w:r>
      <w:r>
        <w:rPr>
          <w:spacing w:val="-3"/>
          <w:sz w:val="20"/>
        </w:rPr>
        <w:t xml:space="preserve">до </w:t>
      </w:r>
      <w:r>
        <w:rPr>
          <w:spacing w:val="-5"/>
          <w:sz w:val="20"/>
        </w:rPr>
        <w:t xml:space="preserve">номинального </w:t>
      </w:r>
      <w:proofErr w:type="spellStart"/>
      <w:r>
        <w:rPr>
          <w:spacing w:val="-4"/>
          <w:sz w:val="20"/>
        </w:rPr>
        <w:t>зн</w:t>
      </w:r>
      <w:proofErr w:type="gramStart"/>
      <w:r>
        <w:rPr>
          <w:spacing w:val="-4"/>
          <w:sz w:val="20"/>
        </w:rPr>
        <w:t>а</w:t>
      </w:r>
      <w:proofErr w:type="spellEnd"/>
      <w:r>
        <w:rPr>
          <w:spacing w:val="-4"/>
          <w:sz w:val="20"/>
        </w:rPr>
        <w:t>-</w:t>
      </w:r>
      <w:proofErr w:type="gram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чения</w:t>
      </w:r>
      <w:proofErr w:type="spellEnd"/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 xml:space="preserve">напряжения </w:t>
      </w:r>
      <w:r>
        <w:rPr>
          <w:sz w:val="20"/>
        </w:rPr>
        <w:t xml:space="preserve">с </w:t>
      </w:r>
      <w:r>
        <w:rPr>
          <w:spacing w:val="-5"/>
          <w:sz w:val="20"/>
        </w:rPr>
        <w:t xml:space="preserve">последующим </w:t>
      </w:r>
      <w:r>
        <w:rPr>
          <w:spacing w:val="-3"/>
          <w:sz w:val="20"/>
        </w:rPr>
        <w:t xml:space="preserve">его </w:t>
      </w:r>
      <w:r>
        <w:rPr>
          <w:spacing w:val="-4"/>
          <w:sz w:val="20"/>
        </w:rPr>
        <w:t xml:space="preserve">разрядом при </w:t>
      </w:r>
      <w:r>
        <w:rPr>
          <w:spacing w:val="-5"/>
          <w:sz w:val="20"/>
        </w:rPr>
        <w:t xml:space="preserve">работающей </w:t>
      </w:r>
      <w:r>
        <w:rPr>
          <w:spacing w:val="-4"/>
          <w:sz w:val="20"/>
        </w:rPr>
        <w:t xml:space="preserve">лампе </w:t>
      </w:r>
      <w:r>
        <w:rPr>
          <w:spacing w:val="-3"/>
          <w:sz w:val="20"/>
        </w:rPr>
        <w:t xml:space="preserve">до </w:t>
      </w:r>
      <w:r>
        <w:rPr>
          <w:spacing w:val="-5"/>
          <w:sz w:val="20"/>
        </w:rPr>
        <w:t xml:space="preserve">прекращения </w:t>
      </w:r>
      <w:r>
        <w:rPr>
          <w:sz w:val="20"/>
        </w:rPr>
        <w:t>ее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горения.</w:t>
      </w:r>
    </w:p>
    <w:p w:rsidR="008C52A0" w:rsidRDefault="008C52A0">
      <w:pPr>
        <w:pStyle w:val="a3"/>
        <w:spacing w:before="1"/>
        <w:rPr>
          <w:sz w:val="19"/>
        </w:rPr>
      </w:pPr>
    </w:p>
    <w:p w:rsidR="008C52A0" w:rsidRDefault="00731219">
      <w:pPr>
        <w:pStyle w:val="1"/>
        <w:numPr>
          <w:ilvl w:val="1"/>
          <w:numId w:val="3"/>
        </w:numPr>
        <w:tabs>
          <w:tab w:val="left" w:pos="828"/>
        </w:tabs>
        <w:spacing w:before="1"/>
      </w:pPr>
      <w:bookmarkStart w:id="4" w:name="_TOC_250003"/>
      <w:r>
        <w:t>Классификация</w:t>
      </w:r>
      <w:r>
        <w:rPr>
          <w:spacing w:val="-16"/>
        </w:rPr>
        <w:t xml:space="preserve"> </w:t>
      </w:r>
      <w:bookmarkEnd w:id="4"/>
      <w:r>
        <w:t>фонарей</w:t>
      </w:r>
    </w:p>
    <w:p w:rsidR="008C52A0" w:rsidRDefault="008C52A0">
      <w:pPr>
        <w:pStyle w:val="a3"/>
        <w:spacing w:before="5"/>
        <w:rPr>
          <w:b/>
          <w:sz w:val="19"/>
        </w:rPr>
      </w:pPr>
    </w:p>
    <w:p w:rsidR="008C52A0" w:rsidRDefault="00731219">
      <w:pPr>
        <w:pStyle w:val="a4"/>
        <w:numPr>
          <w:ilvl w:val="2"/>
          <w:numId w:val="3"/>
        </w:numPr>
        <w:tabs>
          <w:tab w:val="left" w:pos="894"/>
        </w:tabs>
        <w:spacing w:line="222" w:lineRule="exact"/>
        <w:ind w:left="894" w:hanging="334"/>
        <w:rPr>
          <w:sz w:val="20"/>
        </w:rPr>
      </w:pPr>
      <w:r>
        <w:rPr>
          <w:sz w:val="20"/>
        </w:rPr>
        <w:t>Фонари пожарные делятся на два</w:t>
      </w:r>
      <w:r>
        <w:rPr>
          <w:spacing w:val="-14"/>
          <w:sz w:val="20"/>
        </w:rPr>
        <w:t xml:space="preserve"> </w:t>
      </w:r>
      <w:r>
        <w:rPr>
          <w:sz w:val="20"/>
        </w:rPr>
        <w:t>типа: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spacing w:line="214" w:lineRule="exact"/>
        <w:ind w:hanging="122"/>
        <w:rPr>
          <w:sz w:val="20"/>
        </w:rPr>
      </w:pPr>
      <w:r>
        <w:rPr>
          <w:sz w:val="20"/>
        </w:rPr>
        <w:t>фонари пожарные групповые</w:t>
      </w:r>
      <w:r>
        <w:rPr>
          <w:spacing w:val="-22"/>
          <w:sz w:val="20"/>
        </w:rPr>
        <w:t xml:space="preserve"> </w:t>
      </w:r>
      <w:r>
        <w:rPr>
          <w:sz w:val="20"/>
        </w:rPr>
        <w:t>(ФПГ);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spacing w:line="222" w:lineRule="exact"/>
        <w:ind w:hanging="122"/>
        <w:rPr>
          <w:sz w:val="20"/>
        </w:rPr>
      </w:pPr>
      <w:r>
        <w:rPr>
          <w:sz w:val="20"/>
        </w:rPr>
        <w:t>фонари пожарные индивидуальные</w:t>
      </w:r>
      <w:r>
        <w:rPr>
          <w:spacing w:val="-26"/>
          <w:sz w:val="20"/>
        </w:rPr>
        <w:t xml:space="preserve"> </w:t>
      </w:r>
      <w:r>
        <w:rPr>
          <w:sz w:val="20"/>
        </w:rPr>
        <w:t>(ФПИ).</w:t>
      </w:r>
    </w:p>
    <w:p w:rsidR="008C52A0" w:rsidRDefault="008C52A0">
      <w:pPr>
        <w:pStyle w:val="a3"/>
        <w:spacing w:before="2"/>
        <w:rPr>
          <w:sz w:val="19"/>
        </w:rPr>
      </w:pPr>
    </w:p>
    <w:p w:rsidR="008C52A0" w:rsidRDefault="00731219">
      <w:pPr>
        <w:pStyle w:val="1"/>
        <w:numPr>
          <w:ilvl w:val="1"/>
          <w:numId w:val="3"/>
        </w:numPr>
        <w:tabs>
          <w:tab w:val="left" w:pos="828"/>
        </w:tabs>
      </w:pPr>
      <w:bookmarkStart w:id="5" w:name="_TOC_250002"/>
      <w:r>
        <w:t>Общие технические</w:t>
      </w:r>
      <w:r>
        <w:rPr>
          <w:spacing w:val="-13"/>
        </w:rPr>
        <w:t xml:space="preserve"> </w:t>
      </w:r>
      <w:bookmarkEnd w:id="5"/>
      <w:r>
        <w:t>требования</w:t>
      </w:r>
    </w:p>
    <w:p w:rsidR="008C52A0" w:rsidRDefault="008C52A0">
      <w:pPr>
        <w:pStyle w:val="a3"/>
        <w:rPr>
          <w:b/>
        </w:rPr>
      </w:pPr>
    </w:p>
    <w:p w:rsidR="008C52A0" w:rsidRDefault="00731219">
      <w:pPr>
        <w:pStyle w:val="a4"/>
        <w:numPr>
          <w:ilvl w:val="2"/>
          <w:numId w:val="3"/>
        </w:numPr>
        <w:tabs>
          <w:tab w:val="left" w:pos="910"/>
        </w:tabs>
        <w:spacing w:line="226" w:lineRule="exact"/>
        <w:ind w:right="120" w:firstLine="454"/>
        <w:rPr>
          <w:sz w:val="20"/>
        </w:rPr>
      </w:pPr>
      <w:r>
        <w:rPr>
          <w:sz w:val="20"/>
        </w:rPr>
        <w:t>Фонари должны изготавливаться в климатическом исполнении для значений температуры окружающей среды от минус 40</w:t>
      </w:r>
      <w:proofErr w:type="gramStart"/>
      <w:r>
        <w:rPr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</w:t>
      </w:r>
      <w:proofErr w:type="gramEnd"/>
      <w:r>
        <w:rPr>
          <w:sz w:val="20"/>
        </w:rPr>
        <w:t xml:space="preserve"> до 40</w:t>
      </w:r>
      <w:r>
        <w:rPr>
          <w:spacing w:val="-19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870"/>
        </w:tabs>
        <w:spacing w:line="211" w:lineRule="exact"/>
        <w:ind w:left="869" w:hanging="309"/>
        <w:rPr>
          <w:sz w:val="20"/>
        </w:rPr>
      </w:pPr>
      <w:r>
        <w:rPr>
          <w:spacing w:val="-6"/>
          <w:sz w:val="20"/>
        </w:rPr>
        <w:t xml:space="preserve">Основные параметры </w:t>
      </w:r>
      <w:r>
        <w:rPr>
          <w:sz w:val="20"/>
        </w:rPr>
        <w:t xml:space="preserve">и </w:t>
      </w:r>
      <w:r>
        <w:rPr>
          <w:spacing w:val="-6"/>
          <w:sz w:val="20"/>
        </w:rPr>
        <w:t xml:space="preserve">размеры должны </w:t>
      </w:r>
      <w:r>
        <w:rPr>
          <w:spacing w:val="-7"/>
          <w:sz w:val="20"/>
        </w:rPr>
        <w:t xml:space="preserve">соответствовать требованиям, указанным </w:t>
      </w:r>
      <w:r>
        <w:rPr>
          <w:sz w:val="20"/>
        </w:rPr>
        <w:t xml:space="preserve">в </w:t>
      </w:r>
      <w:r>
        <w:rPr>
          <w:spacing w:val="-6"/>
          <w:sz w:val="20"/>
        </w:rPr>
        <w:t>таблице</w:t>
      </w:r>
      <w:r>
        <w:rPr>
          <w:spacing w:val="-30"/>
          <w:sz w:val="20"/>
        </w:rPr>
        <w:t xml:space="preserve"> </w:t>
      </w:r>
      <w:r>
        <w:rPr>
          <w:spacing w:val="-7"/>
          <w:sz w:val="20"/>
        </w:rPr>
        <w:t>1.</w:t>
      </w:r>
    </w:p>
    <w:p w:rsidR="008C52A0" w:rsidRDefault="008C52A0">
      <w:pPr>
        <w:pStyle w:val="a3"/>
        <w:spacing w:before="5"/>
        <w:rPr>
          <w:sz w:val="19"/>
        </w:rPr>
      </w:pPr>
    </w:p>
    <w:p w:rsidR="008C52A0" w:rsidRDefault="00731219">
      <w:pPr>
        <w:spacing w:before="1"/>
        <w:ind w:left="106"/>
        <w:jc w:val="both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1</w:t>
      </w:r>
    </w:p>
    <w:p w:rsidR="008C52A0" w:rsidRDefault="008C52A0">
      <w:pPr>
        <w:pStyle w:val="a3"/>
        <w:rPr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6145"/>
        <w:gridCol w:w="1141"/>
        <w:gridCol w:w="1141"/>
      </w:tblGrid>
      <w:tr w:rsidR="008C52A0">
        <w:trPr>
          <w:trHeight w:hRule="exact" w:val="227"/>
        </w:trPr>
        <w:tc>
          <w:tcPr>
            <w:tcW w:w="979" w:type="dxa"/>
            <w:vMerge w:val="restart"/>
          </w:tcPr>
          <w:p w:rsidR="008C52A0" w:rsidRDefault="00731219">
            <w:pPr>
              <w:pStyle w:val="TableParagraph"/>
              <w:spacing w:before="39" w:line="176" w:lineRule="exact"/>
              <w:ind w:left="102" w:right="83" w:firstLine="169"/>
              <w:jc w:val="left"/>
              <w:rPr>
                <w:sz w:val="16"/>
              </w:rPr>
            </w:pPr>
            <w:r>
              <w:rPr>
                <w:sz w:val="16"/>
              </w:rPr>
              <w:t>Пункт стандарта</w:t>
            </w:r>
          </w:p>
        </w:tc>
        <w:tc>
          <w:tcPr>
            <w:tcW w:w="6145" w:type="dxa"/>
            <w:vMerge w:val="restart"/>
          </w:tcPr>
          <w:p w:rsidR="008C52A0" w:rsidRDefault="00731219">
            <w:pPr>
              <w:pStyle w:val="TableParagraph"/>
              <w:spacing w:before="118" w:line="240" w:lineRule="auto"/>
              <w:ind w:left="2615" w:right="2615"/>
              <w:rPr>
                <w:sz w:val="16"/>
              </w:rPr>
            </w:pPr>
            <w:r>
              <w:rPr>
                <w:sz w:val="16"/>
              </w:rPr>
              <w:t>Показатель</w:t>
            </w:r>
          </w:p>
        </w:tc>
        <w:tc>
          <w:tcPr>
            <w:tcW w:w="2282" w:type="dxa"/>
            <w:gridSpan w:val="2"/>
          </w:tcPr>
          <w:p w:rsidR="008C52A0" w:rsidRDefault="00731219">
            <w:pPr>
              <w:pStyle w:val="TableParagraph"/>
              <w:spacing w:before="10" w:line="240" w:lineRule="auto"/>
              <w:ind w:left="759" w:right="760"/>
              <w:rPr>
                <w:sz w:val="16"/>
              </w:rPr>
            </w:pPr>
            <w:r>
              <w:rPr>
                <w:sz w:val="16"/>
              </w:rPr>
              <w:t>Значение</w:t>
            </w:r>
          </w:p>
        </w:tc>
      </w:tr>
      <w:tr w:rsidR="008C52A0">
        <w:trPr>
          <w:trHeight w:hRule="exact" w:val="236"/>
        </w:trPr>
        <w:tc>
          <w:tcPr>
            <w:tcW w:w="979" w:type="dxa"/>
            <w:vMerge/>
            <w:tcBorders>
              <w:bottom w:val="double" w:sz="4" w:space="0" w:color="000000"/>
            </w:tcBorders>
          </w:tcPr>
          <w:p w:rsidR="008C52A0" w:rsidRDefault="008C52A0"/>
        </w:tc>
        <w:tc>
          <w:tcPr>
            <w:tcW w:w="6145" w:type="dxa"/>
            <w:vMerge/>
            <w:tcBorders>
              <w:bottom w:val="double" w:sz="4" w:space="0" w:color="000000"/>
            </w:tcBorders>
          </w:tcPr>
          <w:p w:rsidR="008C52A0" w:rsidRDefault="008C52A0"/>
        </w:tc>
        <w:tc>
          <w:tcPr>
            <w:tcW w:w="1141" w:type="dxa"/>
            <w:tcBorders>
              <w:bottom w:val="double" w:sz="4" w:space="0" w:color="000000"/>
            </w:tcBorders>
          </w:tcPr>
          <w:p w:rsidR="008C52A0" w:rsidRDefault="00731219">
            <w:pPr>
              <w:pStyle w:val="TableParagraph"/>
              <w:spacing w:before="10" w:line="240" w:lineRule="auto"/>
              <w:ind w:left="345" w:right="345"/>
              <w:rPr>
                <w:sz w:val="16"/>
              </w:rPr>
            </w:pPr>
            <w:r>
              <w:rPr>
                <w:sz w:val="16"/>
              </w:rPr>
              <w:t>ФПГ</w:t>
            </w:r>
          </w:p>
        </w:tc>
        <w:tc>
          <w:tcPr>
            <w:tcW w:w="1141" w:type="dxa"/>
            <w:tcBorders>
              <w:bottom w:val="double" w:sz="4" w:space="0" w:color="000000"/>
            </w:tcBorders>
          </w:tcPr>
          <w:p w:rsidR="008C52A0" w:rsidRDefault="00731219">
            <w:pPr>
              <w:pStyle w:val="TableParagraph"/>
              <w:spacing w:before="10" w:line="240" w:lineRule="auto"/>
              <w:ind w:left="345" w:right="345"/>
              <w:rPr>
                <w:sz w:val="16"/>
              </w:rPr>
            </w:pPr>
            <w:r>
              <w:rPr>
                <w:sz w:val="16"/>
              </w:rPr>
              <w:t>ФПИ</w:t>
            </w:r>
          </w:p>
        </w:tc>
      </w:tr>
      <w:tr w:rsidR="008C52A0">
        <w:trPr>
          <w:trHeight w:hRule="exact" w:val="218"/>
        </w:trPr>
        <w:tc>
          <w:tcPr>
            <w:tcW w:w="979" w:type="dxa"/>
            <w:tcBorders>
              <w:top w:val="double" w:sz="4" w:space="0" w:color="000000"/>
            </w:tcBorders>
          </w:tcPr>
          <w:p w:rsidR="008C52A0" w:rsidRDefault="00731219">
            <w:pPr>
              <w:pStyle w:val="TableParagraph"/>
              <w:spacing w:line="199" w:lineRule="exact"/>
              <w:ind w:left="284" w:right="83"/>
              <w:jc w:val="left"/>
              <w:rPr>
                <w:sz w:val="18"/>
              </w:rPr>
            </w:pPr>
            <w:r>
              <w:rPr>
                <w:sz w:val="18"/>
              </w:rPr>
              <w:t>5.2.1</w:t>
            </w:r>
          </w:p>
        </w:tc>
        <w:tc>
          <w:tcPr>
            <w:tcW w:w="6145" w:type="dxa"/>
            <w:tcBorders>
              <w:top w:val="double" w:sz="4" w:space="0" w:color="000000"/>
            </w:tcBorders>
          </w:tcPr>
          <w:p w:rsidR="008C52A0" w:rsidRDefault="00731219">
            <w:pPr>
              <w:pStyle w:val="TableParagraph"/>
              <w:spacing w:line="199" w:lineRule="exact"/>
              <w:ind w:left="387" w:right="28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Время непрерывной работы, </w:t>
            </w:r>
            <w:proofErr w:type="gramStart"/>
            <w:r>
              <w:rPr>
                <w:sz w:val="18"/>
              </w:rPr>
              <w:t>ч</w:t>
            </w:r>
            <w:proofErr w:type="gramEnd"/>
            <w:r>
              <w:rPr>
                <w:sz w:val="18"/>
              </w:rPr>
              <w:t>, не менее</w:t>
            </w:r>
          </w:p>
        </w:tc>
        <w:tc>
          <w:tcPr>
            <w:tcW w:w="1141" w:type="dxa"/>
            <w:tcBorders>
              <w:top w:val="double" w:sz="4" w:space="0" w:color="000000"/>
            </w:tcBorders>
          </w:tcPr>
          <w:p w:rsidR="008C52A0" w:rsidRDefault="00731219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41" w:type="dxa"/>
            <w:tcBorders>
              <w:top w:val="double" w:sz="4" w:space="0" w:color="000000"/>
            </w:tcBorders>
          </w:tcPr>
          <w:p w:rsidR="008C52A0" w:rsidRDefault="00731219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8C52A0">
        <w:trPr>
          <w:trHeight w:hRule="exact" w:val="407"/>
        </w:trPr>
        <w:tc>
          <w:tcPr>
            <w:tcW w:w="979" w:type="dxa"/>
          </w:tcPr>
          <w:p w:rsidR="008C52A0" w:rsidRDefault="00731219">
            <w:pPr>
              <w:pStyle w:val="TableParagraph"/>
              <w:spacing w:line="198" w:lineRule="exact"/>
              <w:ind w:left="284" w:right="83"/>
              <w:jc w:val="left"/>
              <w:rPr>
                <w:sz w:val="18"/>
              </w:rPr>
            </w:pPr>
            <w:r>
              <w:rPr>
                <w:sz w:val="18"/>
              </w:rPr>
              <w:t>5.2.2</w:t>
            </w:r>
          </w:p>
        </w:tc>
        <w:tc>
          <w:tcPr>
            <w:tcW w:w="6145" w:type="dxa"/>
          </w:tcPr>
          <w:p w:rsidR="008C52A0" w:rsidRDefault="00731219">
            <w:pPr>
              <w:pStyle w:val="TableParagraph"/>
              <w:spacing w:before="1" w:line="198" w:lineRule="exact"/>
              <w:ind w:left="103" w:right="285" w:firstLine="28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Освещенность рабочей поверхности, создаваемая фонарем, </w:t>
            </w:r>
            <w:proofErr w:type="spellStart"/>
            <w:r>
              <w:rPr>
                <w:sz w:val="18"/>
              </w:rPr>
              <w:t>лк</w:t>
            </w:r>
            <w:proofErr w:type="spellEnd"/>
            <w:r>
              <w:rPr>
                <w:sz w:val="18"/>
              </w:rPr>
              <w:t>, не менее</w:t>
            </w:r>
          </w:p>
        </w:tc>
        <w:tc>
          <w:tcPr>
            <w:tcW w:w="1141" w:type="dxa"/>
          </w:tcPr>
          <w:p w:rsidR="008C52A0" w:rsidRDefault="008C52A0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:rsidR="008C52A0" w:rsidRDefault="00731219">
            <w:pPr>
              <w:pStyle w:val="TableParagraph"/>
              <w:spacing w:before="1" w:line="240" w:lineRule="auto"/>
              <w:ind w:left="345" w:right="345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  <w:tc>
          <w:tcPr>
            <w:tcW w:w="1141" w:type="dxa"/>
          </w:tcPr>
          <w:p w:rsidR="008C52A0" w:rsidRDefault="008C52A0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:rsidR="008C52A0" w:rsidRDefault="00731219">
            <w:pPr>
              <w:pStyle w:val="TableParagraph"/>
              <w:spacing w:before="1" w:line="240" w:lineRule="auto"/>
              <w:ind w:left="345" w:right="345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</w:tr>
      <w:tr w:rsidR="008C52A0">
        <w:trPr>
          <w:trHeight w:hRule="exact" w:val="407"/>
        </w:trPr>
        <w:tc>
          <w:tcPr>
            <w:tcW w:w="979" w:type="dxa"/>
          </w:tcPr>
          <w:p w:rsidR="008C52A0" w:rsidRDefault="00731219">
            <w:pPr>
              <w:pStyle w:val="TableParagraph"/>
              <w:spacing w:line="198" w:lineRule="exact"/>
              <w:ind w:left="284" w:right="83"/>
              <w:jc w:val="left"/>
              <w:rPr>
                <w:sz w:val="18"/>
              </w:rPr>
            </w:pPr>
            <w:r>
              <w:rPr>
                <w:sz w:val="18"/>
              </w:rPr>
              <w:t>5.2.3</w:t>
            </w:r>
          </w:p>
        </w:tc>
        <w:tc>
          <w:tcPr>
            <w:tcW w:w="6145" w:type="dxa"/>
          </w:tcPr>
          <w:p w:rsidR="008C52A0" w:rsidRDefault="00731219">
            <w:pPr>
              <w:pStyle w:val="TableParagraph"/>
              <w:spacing w:before="1" w:line="198" w:lineRule="exact"/>
              <w:ind w:left="103" w:right="285" w:firstLine="284"/>
              <w:jc w:val="left"/>
              <w:rPr>
                <w:sz w:val="18"/>
              </w:rPr>
            </w:pPr>
            <w:r>
              <w:rPr>
                <w:sz w:val="18"/>
              </w:rPr>
              <w:t>Время срабатывания предупредительной сигнализации до пр</w:t>
            </w:r>
            <w:proofErr w:type="gramStart"/>
            <w:r>
              <w:rPr>
                <w:sz w:val="18"/>
              </w:rPr>
              <w:t>е-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кращения</w:t>
            </w:r>
            <w:proofErr w:type="spellEnd"/>
            <w:r>
              <w:rPr>
                <w:sz w:val="18"/>
              </w:rPr>
              <w:t xml:space="preserve"> горения лампы, ч, не менее</w:t>
            </w:r>
          </w:p>
        </w:tc>
        <w:tc>
          <w:tcPr>
            <w:tcW w:w="1141" w:type="dxa"/>
          </w:tcPr>
          <w:p w:rsidR="008C52A0" w:rsidRDefault="008C52A0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:rsidR="008C52A0" w:rsidRDefault="00731219">
            <w:pPr>
              <w:pStyle w:val="TableParagraph"/>
              <w:spacing w:before="1" w:line="240" w:lineRule="auto"/>
              <w:ind w:left="344" w:right="345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1141" w:type="dxa"/>
          </w:tcPr>
          <w:p w:rsidR="008C52A0" w:rsidRDefault="008C52A0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:rsidR="008C52A0" w:rsidRDefault="00731219">
            <w:pPr>
              <w:pStyle w:val="TableParagraph"/>
              <w:spacing w:before="1" w:line="240" w:lineRule="auto"/>
              <w:ind w:left="345" w:right="345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8C52A0">
        <w:trPr>
          <w:trHeight w:hRule="exact" w:val="803"/>
        </w:trPr>
        <w:tc>
          <w:tcPr>
            <w:tcW w:w="979" w:type="dxa"/>
          </w:tcPr>
          <w:p w:rsidR="008C52A0" w:rsidRDefault="00731219">
            <w:pPr>
              <w:pStyle w:val="TableParagraph"/>
              <w:spacing w:line="198" w:lineRule="exact"/>
              <w:ind w:left="284" w:right="83"/>
              <w:jc w:val="left"/>
              <w:rPr>
                <w:sz w:val="18"/>
              </w:rPr>
            </w:pPr>
            <w:r>
              <w:rPr>
                <w:sz w:val="18"/>
              </w:rPr>
              <w:t>5.2.4</w:t>
            </w:r>
          </w:p>
        </w:tc>
        <w:tc>
          <w:tcPr>
            <w:tcW w:w="6145" w:type="dxa"/>
          </w:tcPr>
          <w:p w:rsidR="008C52A0" w:rsidRDefault="00731219">
            <w:pPr>
              <w:pStyle w:val="TableParagraph"/>
              <w:spacing w:before="1" w:line="198" w:lineRule="exact"/>
              <w:ind w:left="598" w:right="2675" w:hanging="21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Габаритные размеры, </w:t>
            </w:r>
            <w:proofErr w:type="gramStart"/>
            <w:r>
              <w:rPr>
                <w:sz w:val="18"/>
              </w:rPr>
              <w:t>мм</w:t>
            </w:r>
            <w:proofErr w:type="gramEnd"/>
            <w:r>
              <w:rPr>
                <w:sz w:val="18"/>
              </w:rPr>
              <w:t>, не более: длина</w:t>
            </w:r>
          </w:p>
          <w:p w:rsidR="008C52A0" w:rsidRDefault="00731219">
            <w:pPr>
              <w:pStyle w:val="TableParagraph"/>
              <w:spacing w:line="230" w:lineRule="auto"/>
              <w:ind w:left="598" w:right="4872"/>
              <w:jc w:val="left"/>
              <w:rPr>
                <w:sz w:val="18"/>
              </w:rPr>
            </w:pPr>
            <w:r>
              <w:rPr>
                <w:sz w:val="18"/>
              </w:rPr>
              <w:t>ширина высота</w:t>
            </w:r>
          </w:p>
        </w:tc>
        <w:tc>
          <w:tcPr>
            <w:tcW w:w="1141" w:type="dxa"/>
          </w:tcPr>
          <w:p w:rsidR="008C52A0" w:rsidRDefault="008C52A0">
            <w:pPr>
              <w:pStyle w:val="TableParagraph"/>
              <w:spacing w:before="4" w:line="240" w:lineRule="auto"/>
              <w:jc w:val="left"/>
              <w:rPr>
                <w:sz w:val="16"/>
              </w:rPr>
            </w:pPr>
          </w:p>
          <w:p w:rsidR="008C52A0" w:rsidRDefault="00731219">
            <w:pPr>
              <w:pStyle w:val="TableParagraph"/>
              <w:spacing w:line="202" w:lineRule="exact"/>
              <w:ind w:left="345" w:right="345"/>
              <w:rPr>
                <w:sz w:val="18"/>
              </w:rPr>
            </w:pPr>
            <w:r>
              <w:rPr>
                <w:sz w:val="18"/>
              </w:rPr>
              <w:t>350</w:t>
            </w:r>
          </w:p>
          <w:p w:rsidR="008C52A0" w:rsidRDefault="00731219">
            <w:pPr>
              <w:pStyle w:val="TableParagraph"/>
              <w:spacing w:line="199" w:lineRule="exact"/>
              <w:ind w:left="345" w:right="345"/>
              <w:rPr>
                <w:sz w:val="18"/>
              </w:rPr>
            </w:pPr>
            <w:r>
              <w:rPr>
                <w:sz w:val="18"/>
              </w:rPr>
              <w:t>160</w:t>
            </w:r>
          </w:p>
          <w:p w:rsidR="008C52A0" w:rsidRDefault="00731219">
            <w:pPr>
              <w:pStyle w:val="TableParagraph"/>
              <w:spacing w:line="203" w:lineRule="exact"/>
              <w:ind w:left="345" w:right="345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1141" w:type="dxa"/>
          </w:tcPr>
          <w:p w:rsidR="008C52A0" w:rsidRDefault="008C52A0">
            <w:pPr>
              <w:pStyle w:val="TableParagraph"/>
              <w:spacing w:before="4" w:line="240" w:lineRule="auto"/>
              <w:jc w:val="left"/>
              <w:rPr>
                <w:sz w:val="16"/>
              </w:rPr>
            </w:pPr>
          </w:p>
          <w:p w:rsidR="008C52A0" w:rsidRDefault="00731219">
            <w:pPr>
              <w:pStyle w:val="TableParagraph"/>
              <w:spacing w:line="202" w:lineRule="exact"/>
              <w:ind w:left="345" w:right="345"/>
              <w:rPr>
                <w:sz w:val="18"/>
              </w:rPr>
            </w:pPr>
            <w:r>
              <w:rPr>
                <w:sz w:val="18"/>
              </w:rPr>
              <w:t>300</w:t>
            </w:r>
          </w:p>
          <w:p w:rsidR="008C52A0" w:rsidRDefault="00731219">
            <w:pPr>
              <w:pStyle w:val="TableParagraph"/>
              <w:spacing w:line="199" w:lineRule="exact"/>
              <w:ind w:left="345" w:right="345"/>
              <w:rPr>
                <w:sz w:val="18"/>
              </w:rPr>
            </w:pPr>
            <w:r>
              <w:rPr>
                <w:sz w:val="18"/>
              </w:rPr>
              <w:t>140</w:t>
            </w:r>
          </w:p>
          <w:p w:rsidR="008C52A0" w:rsidRDefault="00731219">
            <w:pPr>
              <w:pStyle w:val="TableParagraph"/>
              <w:spacing w:line="203" w:lineRule="exact"/>
              <w:ind w:left="345" w:right="345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8C52A0">
        <w:trPr>
          <w:trHeight w:hRule="exact" w:val="209"/>
        </w:trPr>
        <w:tc>
          <w:tcPr>
            <w:tcW w:w="979" w:type="dxa"/>
          </w:tcPr>
          <w:p w:rsidR="008C52A0" w:rsidRDefault="00731219">
            <w:pPr>
              <w:pStyle w:val="TableParagraph"/>
              <w:spacing w:line="198" w:lineRule="exact"/>
              <w:ind w:left="284" w:right="83"/>
              <w:jc w:val="left"/>
              <w:rPr>
                <w:sz w:val="18"/>
              </w:rPr>
            </w:pPr>
            <w:r>
              <w:rPr>
                <w:sz w:val="18"/>
              </w:rPr>
              <w:t>5.2.5</w:t>
            </w:r>
          </w:p>
        </w:tc>
        <w:tc>
          <w:tcPr>
            <w:tcW w:w="6145" w:type="dxa"/>
          </w:tcPr>
          <w:p w:rsidR="008C52A0" w:rsidRDefault="00731219">
            <w:pPr>
              <w:pStyle w:val="TableParagraph"/>
              <w:spacing w:line="198" w:lineRule="exact"/>
              <w:ind w:left="387" w:right="28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Масса, </w:t>
            </w:r>
            <w:proofErr w:type="gramStart"/>
            <w:r>
              <w:rPr>
                <w:sz w:val="18"/>
              </w:rPr>
              <w:t>кг</w:t>
            </w:r>
            <w:proofErr w:type="gramEnd"/>
            <w:r>
              <w:rPr>
                <w:sz w:val="18"/>
              </w:rPr>
              <w:t>, не более</w:t>
            </w:r>
          </w:p>
        </w:tc>
        <w:tc>
          <w:tcPr>
            <w:tcW w:w="1141" w:type="dxa"/>
          </w:tcPr>
          <w:p w:rsidR="008C52A0" w:rsidRDefault="00731219">
            <w:pPr>
              <w:pStyle w:val="TableParagraph"/>
              <w:spacing w:line="198" w:lineRule="exact"/>
              <w:ind w:left="344" w:right="345"/>
              <w:rPr>
                <w:sz w:val="18"/>
              </w:rPr>
            </w:pPr>
            <w:r>
              <w:rPr>
                <w:sz w:val="18"/>
              </w:rPr>
              <w:t>3,0</w:t>
            </w:r>
          </w:p>
        </w:tc>
        <w:tc>
          <w:tcPr>
            <w:tcW w:w="1141" w:type="dxa"/>
          </w:tcPr>
          <w:p w:rsidR="008C52A0" w:rsidRDefault="00731219">
            <w:pPr>
              <w:pStyle w:val="TableParagraph"/>
              <w:spacing w:line="198" w:lineRule="exact"/>
              <w:ind w:left="345" w:right="345"/>
              <w:rPr>
                <w:sz w:val="18"/>
              </w:rPr>
            </w:pPr>
            <w:r>
              <w:rPr>
                <w:sz w:val="18"/>
              </w:rPr>
              <w:t>0,8</w:t>
            </w:r>
          </w:p>
        </w:tc>
      </w:tr>
      <w:tr w:rsidR="008C52A0">
        <w:trPr>
          <w:trHeight w:hRule="exact" w:val="605"/>
        </w:trPr>
        <w:tc>
          <w:tcPr>
            <w:tcW w:w="979" w:type="dxa"/>
          </w:tcPr>
          <w:p w:rsidR="008C52A0" w:rsidRDefault="00731219">
            <w:pPr>
              <w:pStyle w:val="TableParagraph"/>
              <w:spacing w:line="198" w:lineRule="exact"/>
              <w:ind w:left="284" w:right="83"/>
              <w:jc w:val="left"/>
              <w:rPr>
                <w:sz w:val="18"/>
              </w:rPr>
            </w:pPr>
            <w:r>
              <w:rPr>
                <w:sz w:val="18"/>
              </w:rPr>
              <w:t>5.2.6</w:t>
            </w:r>
          </w:p>
        </w:tc>
        <w:tc>
          <w:tcPr>
            <w:tcW w:w="6145" w:type="dxa"/>
          </w:tcPr>
          <w:p w:rsidR="008C52A0" w:rsidRDefault="00731219">
            <w:pPr>
              <w:pStyle w:val="TableParagraph"/>
              <w:spacing w:before="1" w:line="198" w:lineRule="exact"/>
              <w:ind w:left="598" w:right="2960" w:hanging="21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Длина ремня для переноски, </w:t>
            </w:r>
            <w:proofErr w:type="gramStart"/>
            <w:r>
              <w:rPr>
                <w:sz w:val="18"/>
              </w:rPr>
              <w:t>мм</w:t>
            </w:r>
            <w:proofErr w:type="gramEnd"/>
            <w:r>
              <w:rPr>
                <w:sz w:val="18"/>
              </w:rPr>
              <w:t>: не менее</w:t>
            </w:r>
          </w:p>
          <w:p w:rsidR="008C52A0" w:rsidRDefault="00731219">
            <w:pPr>
              <w:pStyle w:val="TableParagraph"/>
              <w:spacing w:line="198" w:lineRule="exact"/>
              <w:ind w:left="598" w:right="285"/>
              <w:jc w:val="left"/>
              <w:rPr>
                <w:sz w:val="18"/>
              </w:rPr>
            </w:pPr>
            <w:r>
              <w:rPr>
                <w:sz w:val="18"/>
              </w:rPr>
              <w:t>не более</w:t>
            </w:r>
          </w:p>
        </w:tc>
        <w:tc>
          <w:tcPr>
            <w:tcW w:w="1141" w:type="dxa"/>
          </w:tcPr>
          <w:p w:rsidR="008C52A0" w:rsidRDefault="008C52A0">
            <w:pPr>
              <w:pStyle w:val="TableParagraph"/>
              <w:spacing w:before="4" w:line="240" w:lineRule="auto"/>
              <w:jc w:val="left"/>
              <w:rPr>
                <w:sz w:val="16"/>
              </w:rPr>
            </w:pPr>
          </w:p>
          <w:p w:rsidR="008C52A0" w:rsidRDefault="00731219">
            <w:pPr>
              <w:pStyle w:val="TableParagraph"/>
              <w:spacing w:line="203" w:lineRule="exact"/>
              <w:ind w:left="345" w:right="345"/>
              <w:rPr>
                <w:sz w:val="18"/>
              </w:rPr>
            </w:pPr>
            <w:r>
              <w:rPr>
                <w:sz w:val="18"/>
              </w:rPr>
              <w:t>600</w:t>
            </w:r>
          </w:p>
          <w:p w:rsidR="008C52A0" w:rsidRDefault="00731219">
            <w:pPr>
              <w:pStyle w:val="TableParagraph"/>
              <w:spacing w:line="203" w:lineRule="exact"/>
              <w:ind w:left="345" w:right="345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  <w:tc>
          <w:tcPr>
            <w:tcW w:w="1141" w:type="dxa"/>
          </w:tcPr>
          <w:p w:rsidR="008C52A0" w:rsidRDefault="008C52A0">
            <w:pPr>
              <w:pStyle w:val="TableParagraph"/>
              <w:spacing w:before="4" w:line="240" w:lineRule="auto"/>
              <w:jc w:val="left"/>
              <w:rPr>
                <w:sz w:val="16"/>
              </w:rPr>
            </w:pPr>
          </w:p>
          <w:p w:rsidR="008C52A0" w:rsidRDefault="00731219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–</w:t>
            </w:r>
          </w:p>
          <w:p w:rsidR="008C52A0" w:rsidRDefault="00731219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8C52A0">
        <w:trPr>
          <w:trHeight w:hRule="exact" w:val="209"/>
        </w:trPr>
        <w:tc>
          <w:tcPr>
            <w:tcW w:w="979" w:type="dxa"/>
          </w:tcPr>
          <w:p w:rsidR="008C52A0" w:rsidRDefault="00731219">
            <w:pPr>
              <w:pStyle w:val="TableParagraph"/>
              <w:spacing w:line="198" w:lineRule="exact"/>
              <w:ind w:left="284" w:right="83"/>
              <w:jc w:val="left"/>
              <w:rPr>
                <w:sz w:val="18"/>
              </w:rPr>
            </w:pPr>
            <w:r>
              <w:rPr>
                <w:sz w:val="18"/>
              </w:rPr>
              <w:t>5.2.7</w:t>
            </w:r>
          </w:p>
        </w:tc>
        <w:tc>
          <w:tcPr>
            <w:tcW w:w="6145" w:type="dxa"/>
          </w:tcPr>
          <w:p w:rsidR="008C52A0" w:rsidRDefault="00731219">
            <w:pPr>
              <w:pStyle w:val="TableParagraph"/>
              <w:spacing w:line="198" w:lineRule="exact"/>
              <w:ind w:left="387" w:right="285"/>
              <w:jc w:val="left"/>
              <w:rPr>
                <w:sz w:val="18"/>
              </w:rPr>
            </w:pPr>
            <w:r>
              <w:rPr>
                <w:sz w:val="18"/>
              </w:rPr>
              <w:t>Средний ресурс, цикл, не менее</w:t>
            </w:r>
          </w:p>
        </w:tc>
        <w:tc>
          <w:tcPr>
            <w:tcW w:w="1141" w:type="dxa"/>
          </w:tcPr>
          <w:p w:rsidR="008C52A0" w:rsidRDefault="00731219">
            <w:pPr>
              <w:pStyle w:val="TableParagraph"/>
              <w:spacing w:line="198" w:lineRule="exact"/>
              <w:ind w:left="344" w:right="34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41" w:type="dxa"/>
          </w:tcPr>
          <w:p w:rsidR="008C52A0" w:rsidRDefault="00731219">
            <w:pPr>
              <w:pStyle w:val="TableParagraph"/>
              <w:spacing w:line="198" w:lineRule="exact"/>
              <w:ind w:left="344" w:right="34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</w:tbl>
    <w:p w:rsidR="008C52A0" w:rsidRDefault="008C52A0">
      <w:pPr>
        <w:spacing w:line="198" w:lineRule="exact"/>
        <w:rPr>
          <w:sz w:val="18"/>
        </w:rPr>
        <w:sectPr w:rsidR="008C52A0">
          <w:headerReference w:type="even" r:id="rId14"/>
          <w:headerReference w:type="default" r:id="rId15"/>
          <w:pgSz w:w="11910" w:h="16840"/>
          <w:pgMar w:top="1640" w:right="1120" w:bottom="1620" w:left="1140" w:header="1442" w:footer="1432" w:gutter="0"/>
          <w:cols w:space="720"/>
        </w:sectPr>
      </w:pPr>
    </w:p>
    <w:p w:rsidR="008C52A0" w:rsidRDefault="008C52A0">
      <w:pPr>
        <w:pStyle w:val="a3"/>
        <w:spacing w:before="8"/>
        <w:rPr>
          <w:sz w:val="13"/>
        </w:rPr>
      </w:pPr>
    </w:p>
    <w:p w:rsidR="008C52A0" w:rsidRDefault="00731219">
      <w:pPr>
        <w:pStyle w:val="a4"/>
        <w:numPr>
          <w:ilvl w:val="2"/>
          <w:numId w:val="3"/>
        </w:numPr>
        <w:tabs>
          <w:tab w:val="left" w:pos="894"/>
        </w:tabs>
        <w:spacing w:before="75" w:line="242" w:lineRule="auto"/>
        <w:ind w:left="560" w:right="817" w:firstLine="0"/>
        <w:rPr>
          <w:sz w:val="20"/>
        </w:rPr>
      </w:pPr>
      <w:r>
        <w:rPr>
          <w:sz w:val="20"/>
        </w:rPr>
        <w:t xml:space="preserve">Фонарь должен сохранять работоспособность при температуре окружающей среды: а) (40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1) </w:t>
      </w:r>
      <w:r>
        <w:rPr>
          <w:rFonts w:ascii="Symbol" w:hAnsi="Symbol"/>
          <w:sz w:val="20"/>
        </w:rPr>
        <w:t>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z w:val="20"/>
        </w:rPr>
        <w:t xml:space="preserve"> течение не менее 2</w:t>
      </w:r>
      <w:r>
        <w:rPr>
          <w:spacing w:val="-7"/>
          <w:sz w:val="20"/>
        </w:rPr>
        <w:t xml:space="preserve"> </w:t>
      </w:r>
      <w:r>
        <w:rPr>
          <w:sz w:val="20"/>
        </w:rPr>
        <w:t>ч;</w:t>
      </w:r>
    </w:p>
    <w:p w:rsidR="008C52A0" w:rsidRDefault="00731219">
      <w:pPr>
        <w:pStyle w:val="a3"/>
        <w:spacing w:before="3" w:line="244" w:lineRule="exact"/>
        <w:ind w:left="560" w:right="5256" w:hanging="1"/>
      </w:pPr>
      <w:r>
        <w:t xml:space="preserve">б) (150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5) </w:t>
      </w:r>
      <w:r>
        <w:rPr>
          <w:rFonts w:ascii="Symbol" w:hAnsi="Symbol"/>
        </w:rPr>
        <w:t></w:t>
      </w:r>
      <w:r>
        <w:t>С в течение не менее 180 с; в) минус 40</w:t>
      </w:r>
      <w:proofErr w:type="gramStart"/>
      <w:r>
        <w:t xml:space="preserve"> </w:t>
      </w:r>
      <w:r>
        <w:rPr>
          <w:rFonts w:ascii="Symbol" w:hAnsi="Symbol"/>
        </w:rPr>
        <w:t></w:t>
      </w:r>
      <w:r>
        <w:t>С</w:t>
      </w:r>
      <w:proofErr w:type="gramEnd"/>
      <w:r>
        <w:t xml:space="preserve"> в течение не менее 2 ч.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04"/>
        </w:tabs>
        <w:ind w:right="101" w:firstLine="454"/>
        <w:jc w:val="both"/>
        <w:rPr>
          <w:sz w:val="20"/>
        </w:rPr>
      </w:pPr>
      <w:r>
        <w:rPr>
          <w:sz w:val="20"/>
        </w:rPr>
        <w:t>Фонарь должен сохранять работоспособность в процессе и после воздействия следующих механических</w:t>
      </w:r>
      <w:r>
        <w:rPr>
          <w:spacing w:val="-18"/>
          <w:sz w:val="20"/>
        </w:rPr>
        <w:t xml:space="preserve"> </w:t>
      </w:r>
      <w:r>
        <w:rPr>
          <w:sz w:val="20"/>
        </w:rPr>
        <w:t>факторов:</w:t>
      </w:r>
    </w:p>
    <w:p w:rsidR="008C52A0" w:rsidRDefault="00731219">
      <w:pPr>
        <w:pStyle w:val="a3"/>
        <w:ind w:left="106" w:right="100" w:firstLine="453"/>
        <w:jc w:val="both"/>
      </w:pPr>
      <w:proofErr w:type="gramStart"/>
      <w:r>
        <w:t>а) вибрационных нагрузок  в диапазоне  частот от 10  до  80 Гц с максимальным ускорением  не более 1</w:t>
      </w:r>
      <w:r>
        <w:rPr>
          <w:rFonts w:ascii="Times New Roman" w:hAnsi="Times New Roman"/>
          <w:i/>
          <w:sz w:val="22"/>
        </w:rPr>
        <w:t xml:space="preserve">g </w:t>
      </w:r>
      <w:r>
        <w:t>в вертикальном и горизонтальном</w:t>
      </w:r>
      <w:r>
        <w:rPr>
          <w:spacing w:val="-36"/>
        </w:rPr>
        <w:t xml:space="preserve"> </w:t>
      </w:r>
      <w:r>
        <w:t>направлениях;</w:t>
      </w:r>
      <w:proofErr w:type="gramEnd"/>
    </w:p>
    <w:p w:rsidR="008C52A0" w:rsidRDefault="00731219">
      <w:pPr>
        <w:pStyle w:val="a3"/>
        <w:ind w:left="106" w:right="101" w:firstLine="453"/>
        <w:jc w:val="both"/>
      </w:pPr>
      <w:r>
        <w:t>б)</w:t>
      </w:r>
      <w:r>
        <w:t xml:space="preserve"> </w:t>
      </w:r>
      <w:r>
        <w:rPr>
          <w:spacing w:val="-3"/>
        </w:rPr>
        <w:t xml:space="preserve">ударных нагрузок </w:t>
      </w:r>
      <w:r>
        <w:t xml:space="preserve">в </w:t>
      </w:r>
      <w:r>
        <w:rPr>
          <w:spacing w:val="-3"/>
        </w:rPr>
        <w:t xml:space="preserve">вертикальном </w:t>
      </w:r>
      <w:r>
        <w:t xml:space="preserve">и </w:t>
      </w:r>
      <w:r>
        <w:rPr>
          <w:spacing w:val="-3"/>
        </w:rPr>
        <w:t xml:space="preserve">горизонтальном направлениях </w:t>
      </w:r>
      <w:r>
        <w:t xml:space="preserve">с </w:t>
      </w:r>
      <w:r>
        <w:rPr>
          <w:spacing w:val="-3"/>
        </w:rPr>
        <w:t xml:space="preserve">амплитудным значением </w:t>
      </w:r>
      <w:r>
        <w:t>ускорения до 10</w:t>
      </w:r>
      <w:r>
        <w:rPr>
          <w:rFonts w:ascii="Times New Roman" w:hAnsi="Times New Roman"/>
          <w:i/>
          <w:sz w:val="22"/>
        </w:rPr>
        <w:t xml:space="preserve">g </w:t>
      </w:r>
      <w:r>
        <w:t xml:space="preserve">при длительности ударов от 2 до 15 </w:t>
      </w:r>
      <w:proofErr w:type="spellStart"/>
      <w:r>
        <w:t>мс</w:t>
      </w:r>
      <w:proofErr w:type="spellEnd"/>
      <w:r>
        <w:t>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26"/>
        </w:tabs>
        <w:spacing w:line="242" w:lineRule="auto"/>
        <w:ind w:right="100" w:firstLine="454"/>
        <w:jc w:val="both"/>
        <w:rPr>
          <w:sz w:val="20"/>
        </w:rPr>
      </w:pPr>
      <w:r>
        <w:rPr>
          <w:sz w:val="20"/>
        </w:rPr>
        <w:t xml:space="preserve">Фонарь должен сохранять работоспособность после воздействия дождя. Полный расход воды должен быть (1,7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0,1)</w:t>
      </w:r>
      <w:r>
        <w:rPr>
          <w:spacing w:val="-14"/>
          <w:sz w:val="20"/>
        </w:rPr>
        <w:t xml:space="preserve"> </w:t>
      </w:r>
      <w:r>
        <w:rPr>
          <w:sz w:val="20"/>
        </w:rPr>
        <w:t>л/м</w:t>
      </w:r>
      <w:r>
        <w:rPr>
          <w:sz w:val="20"/>
        </w:rPr>
        <w:t>ин.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05"/>
        </w:tabs>
        <w:ind w:right="101" w:firstLine="454"/>
        <w:jc w:val="both"/>
        <w:rPr>
          <w:sz w:val="20"/>
        </w:rPr>
      </w:pPr>
      <w:r>
        <w:rPr>
          <w:sz w:val="20"/>
        </w:rPr>
        <w:t>Корпус фонаря должен обеспечивать свободную установку и извлечение источников пит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ния</w:t>
      </w:r>
      <w:proofErr w:type="spellEnd"/>
      <w:r>
        <w:rPr>
          <w:sz w:val="20"/>
        </w:rPr>
        <w:t xml:space="preserve"> без применения специального инструмента и оборудования, а зарядка источников питания должна производиться без разборки корпуса</w:t>
      </w:r>
      <w:r>
        <w:rPr>
          <w:spacing w:val="-30"/>
          <w:sz w:val="20"/>
        </w:rPr>
        <w:t xml:space="preserve"> </w:t>
      </w:r>
      <w:r>
        <w:rPr>
          <w:sz w:val="20"/>
        </w:rPr>
        <w:t>фонаря.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18"/>
        </w:tabs>
        <w:ind w:right="100" w:firstLine="454"/>
        <w:jc w:val="both"/>
        <w:rPr>
          <w:sz w:val="20"/>
        </w:rPr>
      </w:pPr>
      <w:r>
        <w:rPr>
          <w:sz w:val="20"/>
        </w:rPr>
        <w:t>Фонарь должен иметь зарядное устройство, обеспечивающее зарядку источника питания от сети переменного тока частотой 50 Гц с номинальным напряжением 220</w:t>
      </w:r>
      <w:r>
        <w:rPr>
          <w:spacing w:val="-31"/>
          <w:sz w:val="20"/>
        </w:rPr>
        <w:t xml:space="preserve"> </w:t>
      </w:r>
      <w:r>
        <w:rPr>
          <w:sz w:val="20"/>
        </w:rPr>
        <w:t>В.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05"/>
        </w:tabs>
        <w:ind w:right="99" w:firstLine="454"/>
        <w:jc w:val="both"/>
        <w:rPr>
          <w:sz w:val="20"/>
        </w:rPr>
      </w:pPr>
      <w:r>
        <w:rPr>
          <w:sz w:val="20"/>
        </w:rPr>
        <w:t xml:space="preserve">Все наружные и внутренние металлические части фонаря должны быть защищены от </w:t>
      </w:r>
      <w:proofErr w:type="spellStart"/>
      <w:r>
        <w:rPr>
          <w:sz w:val="20"/>
        </w:rPr>
        <w:t>ко</w:t>
      </w:r>
      <w:proofErr w:type="gramStart"/>
      <w:r>
        <w:rPr>
          <w:sz w:val="20"/>
        </w:rPr>
        <w:t>р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розии</w:t>
      </w:r>
      <w:proofErr w:type="spellEnd"/>
      <w:r>
        <w:rPr>
          <w:sz w:val="20"/>
        </w:rPr>
        <w:t>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920"/>
        </w:tabs>
        <w:ind w:right="99" w:firstLine="454"/>
        <w:jc w:val="both"/>
        <w:rPr>
          <w:sz w:val="20"/>
        </w:rPr>
      </w:pPr>
      <w:r>
        <w:rPr>
          <w:sz w:val="20"/>
        </w:rPr>
        <w:t xml:space="preserve">Конструкция </w:t>
      </w:r>
      <w:r>
        <w:rPr>
          <w:sz w:val="20"/>
        </w:rPr>
        <w:t>ФПГ должна обеспечивать крепление ремня для переноски. Ремень должен иметь приспособление для регулировки по</w:t>
      </w:r>
      <w:r>
        <w:rPr>
          <w:spacing w:val="-31"/>
          <w:sz w:val="20"/>
        </w:rPr>
        <w:t xml:space="preserve"> </w:t>
      </w:r>
      <w:r>
        <w:rPr>
          <w:sz w:val="20"/>
        </w:rPr>
        <w:t>длине.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1008"/>
        </w:tabs>
        <w:ind w:right="101" w:firstLine="454"/>
        <w:jc w:val="both"/>
        <w:rPr>
          <w:sz w:val="20"/>
        </w:rPr>
      </w:pPr>
      <w:r>
        <w:rPr>
          <w:spacing w:val="-3"/>
          <w:sz w:val="20"/>
        </w:rPr>
        <w:t xml:space="preserve">Конструкция </w:t>
      </w:r>
      <w:r>
        <w:rPr>
          <w:sz w:val="20"/>
        </w:rPr>
        <w:t xml:space="preserve">ФПИ </w:t>
      </w:r>
      <w:r>
        <w:rPr>
          <w:spacing w:val="-3"/>
          <w:sz w:val="20"/>
        </w:rPr>
        <w:t xml:space="preserve">должна предусматривать возможность крепления фонаря </w:t>
      </w:r>
      <w:r>
        <w:rPr>
          <w:sz w:val="20"/>
        </w:rPr>
        <w:t xml:space="preserve">на </w:t>
      </w:r>
      <w:r>
        <w:rPr>
          <w:spacing w:val="-3"/>
          <w:sz w:val="20"/>
        </w:rPr>
        <w:t xml:space="preserve">каске, либо </w:t>
      </w:r>
      <w:r>
        <w:rPr>
          <w:sz w:val="20"/>
        </w:rPr>
        <w:t>на поясе пожарном спасательном, либо на элементах боевой</w:t>
      </w:r>
      <w:r>
        <w:rPr>
          <w:spacing w:val="-38"/>
          <w:sz w:val="20"/>
        </w:rPr>
        <w:t xml:space="preserve"> </w:t>
      </w:r>
      <w:r>
        <w:rPr>
          <w:sz w:val="20"/>
        </w:rPr>
        <w:t>одежды.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1006"/>
        </w:tabs>
        <w:spacing w:line="229" w:lineRule="exact"/>
        <w:ind w:left="1005" w:hanging="445"/>
        <w:rPr>
          <w:sz w:val="20"/>
        </w:rPr>
      </w:pPr>
      <w:r>
        <w:rPr>
          <w:sz w:val="20"/>
        </w:rPr>
        <w:t>Комплект поставки должен соответствовать таблице</w:t>
      </w:r>
      <w:r>
        <w:rPr>
          <w:spacing w:val="-39"/>
          <w:sz w:val="20"/>
        </w:rPr>
        <w:t xml:space="preserve"> </w:t>
      </w:r>
      <w:r>
        <w:rPr>
          <w:sz w:val="20"/>
        </w:rPr>
        <w:t>2.</w:t>
      </w:r>
    </w:p>
    <w:p w:rsidR="008C52A0" w:rsidRDefault="008C52A0">
      <w:pPr>
        <w:pStyle w:val="a3"/>
        <w:spacing w:before="11"/>
      </w:pPr>
    </w:p>
    <w:p w:rsidR="008C52A0" w:rsidRDefault="00731219">
      <w:pPr>
        <w:ind w:left="106" w:right="525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2</w:t>
      </w:r>
    </w:p>
    <w:p w:rsidR="008C52A0" w:rsidRDefault="008C52A0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3"/>
        <w:gridCol w:w="1130"/>
        <w:gridCol w:w="1131"/>
      </w:tblGrid>
      <w:tr w:rsidR="008C52A0">
        <w:trPr>
          <w:trHeight w:hRule="exact" w:val="234"/>
        </w:trPr>
        <w:tc>
          <w:tcPr>
            <w:tcW w:w="7123" w:type="dxa"/>
            <w:vMerge w:val="restart"/>
          </w:tcPr>
          <w:p w:rsidR="008C52A0" w:rsidRDefault="00731219">
            <w:pPr>
              <w:pStyle w:val="TableParagraph"/>
              <w:spacing w:before="129" w:line="240" w:lineRule="auto"/>
              <w:ind w:left="2147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 изделий и документов</w:t>
            </w:r>
          </w:p>
        </w:tc>
        <w:tc>
          <w:tcPr>
            <w:tcW w:w="2261" w:type="dxa"/>
            <w:gridSpan w:val="2"/>
          </w:tcPr>
          <w:p w:rsidR="008C52A0" w:rsidRDefault="00731219">
            <w:pPr>
              <w:pStyle w:val="TableParagraph"/>
              <w:spacing w:before="16" w:line="240" w:lineRule="auto"/>
              <w:ind w:left="692"/>
              <w:jc w:val="left"/>
              <w:rPr>
                <w:sz w:val="16"/>
              </w:rPr>
            </w:pPr>
            <w:r>
              <w:rPr>
                <w:sz w:val="16"/>
              </w:rPr>
              <w:t>Количество</w:t>
            </w:r>
          </w:p>
        </w:tc>
      </w:tr>
      <w:tr w:rsidR="008C52A0">
        <w:trPr>
          <w:trHeight w:hRule="exact" w:val="244"/>
        </w:trPr>
        <w:tc>
          <w:tcPr>
            <w:tcW w:w="7123" w:type="dxa"/>
            <w:vMerge/>
            <w:tcBorders>
              <w:bottom w:val="double" w:sz="4" w:space="0" w:color="000000"/>
            </w:tcBorders>
          </w:tcPr>
          <w:p w:rsidR="008C52A0" w:rsidRDefault="008C52A0"/>
        </w:tc>
        <w:tc>
          <w:tcPr>
            <w:tcW w:w="1130" w:type="dxa"/>
            <w:tcBorders>
              <w:bottom w:val="double" w:sz="4" w:space="0" w:color="000000"/>
            </w:tcBorders>
          </w:tcPr>
          <w:p w:rsidR="008C52A0" w:rsidRDefault="00731219">
            <w:pPr>
              <w:pStyle w:val="TableParagraph"/>
              <w:spacing w:before="16" w:line="240" w:lineRule="auto"/>
              <w:ind w:left="364" w:right="364"/>
              <w:rPr>
                <w:sz w:val="16"/>
              </w:rPr>
            </w:pPr>
            <w:r>
              <w:rPr>
                <w:sz w:val="16"/>
              </w:rPr>
              <w:t>ФПГ</w:t>
            </w:r>
          </w:p>
        </w:tc>
        <w:tc>
          <w:tcPr>
            <w:tcW w:w="1130" w:type="dxa"/>
            <w:tcBorders>
              <w:bottom w:val="double" w:sz="4" w:space="0" w:color="000000"/>
            </w:tcBorders>
          </w:tcPr>
          <w:p w:rsidR="008C52A0" w:rsidRDefault="00731219">
            <w:pPr>
              <w:pStyle w:val="TableParagraph"/>
              <w:spacing w:before="16" w:line="240" w:lineRule="auto"/>
              <w:ind w:left="364" w:right="365"/>
              <w:rPr>
                <w:sz w:val="16"/>
              </w:rPr>
            </w:pPr>
            <w:r>
              <w:rPr>
                <w:sz w:val="16"/>
              </w:rPr>
              <w:t>ФПИ</w:t>
            </w:r>
          </w:p>
        </w:tc>
      </w:tr>
      <w:tr w:rsidR="008C52A0">
        <w:trPr>
          <w:trHeight w:hRule="exact" w:val="228"/>
        </w:trPr>
        <w:tc>
          <w:tcPr>
            <w:tcW w:w="7123" w:type="dxa"/>
            <w:tcBorders>
              <w:top w:val="double" w:sz="4" w:space="0" w:color="000000"/>
            </w:tcBorders>
          </w:tcPr>
          <w:p w:rsidR="008C52A0" w:rsidRDefault="00731219">
            <w:pPr>
              <w:pStyle w:val="TableParagraph"/>
              <w:spacing w:line="206" w:lineRule="exact"/>
              <w:ind w:left="387"/>
              <w:jc w:val="left"/>
              <w:rPr>
                <w:sz w:val="18"/>
              </w:rPr>
            </w:pPr>
            <w:r>
              <w:rPr>
                <w:sz w:val="18"/>
              </w:rPr>
              <w:t>Фонарь (в снаряженном состоянии)</w:t>
            </w:r>
          </w:p>
        </w:tc>
        <w:tc>
          <w:tcPr>
            <w:tcW w:w="1130" w:type="dxa"/>
            <w:tcBorders>
              <w:top w:val="double" w:sz="4" w:space="0" w:color="000000"/>
            </w:tcBorders>
          </w:tcPr>
          <w:p w:rsidR="008C52A0" w:rsidRDefault="00731219">
            <w:pPr>
              <w:pStyle w:val="TableParagraph"/>
              <w:spacing w:line="206" w:lineRule="exact"/>
              <w:ind w:left="3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0" w:type="dxa"/>
            <w:tcBorders>
              <w:top w:val="double" w:sz="4" w:space="0" w:color="000000"/>
            </w:tcBorders>
          </w:tcPr>
          <w:p w:rsidR="008C52A0" w:rsidRDefault="00731219"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C52A0">
        <w:trPr>
          <w:trHeight w:hRule="exact" w:val="217"/>
        </w:trPr>
        <w:tc>
          <w:tcPr>
            <w:tcW w:w="7123" w:type="dxa"/>
          </w:tcPr>
          <w:p w:rsidR="008C52A0" w:rsidRDefault="00731219">
            <w:pPr>
              <w:pStyle w:val="TableParagraph"/>
              <w:ind w:left="387"/>
              <w:jc w:val="left"/>
              <w:rPr>
                <w:sz w:val="18"/>
              </w:rPr>
            </w:pPr>
            <w:r>
              <w:rPr>
                <w:sz w:val="18"/>
              </w:rPr>
              <w:t>Зарядное устройство</w:t>
            </w:r>
          </w:p>
        </w:tc>
        <w:tc>
          <w:tcPr>
            <w:tcW w:w="1130" w:type="dxa"/>
          </w:tcPr>
          <w:p w:rsidR="008C52A0" w:rsidRDefault="0073121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0" w:type="dxa"/>
          </w:tcPr>
          <w:p w:rsidR="008C52A0" w:rsidRDefault="0073121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C52A0">
        <w:trPr>
          <w:trHeight w:hRule="exact" w:val="217"/>
        </w:trPr>
        <w:tc>
          <w:tcPr>
            <w:tcW w:w="7123" w:type="dxa"/>
          </w:tcPr>
          <w:p w:rsidR="008C52A0" w:rsidRDefault="00731219">
            <w:pPr>
              <w:pStyle w:val="TableParagraph"/>
              <w:ind w:left="387"/>
              <w:jc w:val="left"/>
              <w:rPr>
                <w:sz w:val="18"/>
              </w:rPr>
            </w:pPr>
            <w:r>
              <w:rPr>
                <w:sz w:val="18"/>
              </w:rPr>
              <w:t>Паспорт</w:t>
            </w:r>
          </w:p>
        </w:tc>
        <w:tc>
          <w:tcPr>
            <w:tcW w:w="1130" w:type="dxa"/>
          </w:tcPr>
          <w:p w:rsidR="008C52A0" w:rsidRDefault="0073121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0" w:type="dxa"/>
          </w:tcPr>
          <w:p w:rsidR="008C52A0" w:rsidRDefault="0073121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C52A0">
        <w:trPr>
          <w:trHeight w:hRule="exact" w:val="216"/>
        </w:trPr>
        <w:tc>
          <w:tcPr>
            <w:tcW w:w="7123" w:type="dxa"/>
          </w:tcPr>
          <w:p w:rsidR="008C52A0" w:rsidRDefault="00731219">
            <w:pPr>
              <w:pStyle w:val="TableParagraph"/>
              <w:ind w:left="387"/>
              <w:jc w:val="left"/>
              <w:rPr>
                <w:sz w:val="18"/>
              </w:rPr>
            </w:pPr>
            <w:r>
              <w:rPr>
                <w:sz w:val="18"/>
              </w:rPr>
              <w:t>Руководство по эксплуатации</w:t>
            </w:r>
          </w:p>
        </w:tc>
        <w:tc>
          <w:tcPr>
            <w:tcW w:w="1130" w:type="dxa"/>
          </w:tcPr>
          <w:p w:rsidR="008C52A0" w:rsidRDefault="0073121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0" w:type="dxa"/>
          </w:tcPr>
          <w:p w:rsidR="008C52A0" w:rsidRDefault="0073121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C52A0">
        <w:trPr>
          <w:trHeight w:hRule="exact" w:val="217"/>
        </w:trPr>
        <w:tc>
          <w:tcPr>
            <w:tcW w:w="7123" w:type="dxa"/>
          </w:tcPr>
          <w:p w:rsidR="008C52A0" w:rsidRDefault="00731219">
            <w:pPr>
              <w:pStyle w:val="TableParagraph"/>
              <w:ind w:left="387"/>
              <w:jc w:val="left"/>
              <w:rPr>
                <w:sz w:val="18"/>
              </w:rPr>
            </w:pPr>
            <w:r>
              <w:rPr>
                <w:sz w:val="18"/>
              </w:rPr>
              <w:t>Ремень для переноски</w:t>
            </w:r>
          </w:p>
        </w:tc>
        <w:tc>
          <w:tcPr>
            <w:tcW w:w="1130" w:type="dxa"/>
          </w:tcPr>
          <w:p w:rsidR="008C52A0" w:rsidRDefault="0073121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0" w:type="dxa"/>
          </w:tcPr>
          <w:p w:rsidR="008C52A0" w:rsidRDefault="0073121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8C52A0">
        <w:trPr>
          <w:trHeight w:hRule="exact" w:val="665"/>
        </w:trPr>
        <w:tc>
          <w:tcPr>
            <w:tcW w:w="9384" w:type="dxa"/>
            <w:gridSpan w:val="3"/>
          </w:tcPr>
          <w:p w:rsidR="008C52A0" w:rsidRDefault="00731219">
            <w:pPr>
              <w:pStyle w:val="TableParagraph"/>
              <w:spacing w:before="118" w:line="240" w:lineRule="auto"/>
              <w:ind w:left="103" w:right="133" w:firstLine="45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 xml:space="preserve"> р и м е ч а н и е — По </w:t>
            </w:r>
            <w:r>
              <w:rPr>
                <w:spacing w:val="-3"/>
                <w:sz w:val="18"/>
              </w:rPr>
              <w:t xml:space="preserve">требованию  </w:t>
            </w:r>
            <w:r>
              <w:rPr>
                <w:spacing w:val="-2"/>
                <w:sz w:val="18"/>
              </w:rPr>
              <w:t xml:space="preserve">заказчика </w:t>
            </w:r>
            <w:r>
              <w:rPr>
                <w:spacing w:val="-3"/>
                <w:sz w:val="18"/>
              </w:rPr>
              <w:t xml:space="preserve">дополнительно  поставляются запасные </w:t>
            </w:r>
            <w:r>
              <w:rPr>
                <w:sz w:val="18"/>
              </w:rPr>
              <w:t>лампы, детали  и адаптер (устройство для зарядки источника питания от аккумулятора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автомобиля).</w:t>
            </w:r>
          </w:p>
        </w:tc>
      </w:tr>
    </w:tbl>
    <w:p w:rsidR="008C52A0" w:rsidRDefault="008C52A0">
      <w:pPr>
        <w:pStyle w:val="a3"/>
        <w:spacing w:before="4"/>
        <w:rPr>
          <w:sz w:val="15"/>
        </w:rPr>
      </w:pPr>
    </w:p>
    <w:p w:rsidR="008C52A0" w:rsidRDefault="00731219">
      <w:pPr>
        <w:pStyle w:val="a4"/>
        <w:numPr>
          <w:ilvl w:val="2"/>
          <w:numId w:val="3"/>
        </w:numPr>
        <w:tabs>
          <w:tab w:val="left" w:pos="1006"/>
        </w:tabs>
        <w:spacing w:before="75" w:line="230" w:lineRule="exact"/>
        <w:ind w:left="1005" w:hanging="445"/>
        <w:rPr>
          <w:sz w:val="20"/>
        </w:rPr>
      </w:pPr>
      <w:r>
        <w:rPr>
          <w:sz w:val="20"/>
        </w:rPr>
        <w:t xml:space="preserve">На  корпусе  фонаря  должна  быть  нанесена  отчетливая  маркировка  по    </w:t>
      </w:r>
      <w:r>
        <w:rPr>
          <w:spacing w:val="10"/>
          <w:sz w:val="20"/>
        </w:rPr>
        <w:t xml:space="preserve"> </w:t>
      </w:r>
      <w:r>
        <w:rPr>
          <w:sz w:val="20"/>
        </w:rPr>
        <w:t>ГОСТ 18620,</w:t>
      </w:r>
    </w:p>
    <w:p w:rsidR="008C52A0" w:rsidRDefault="00731219">
      <w:pPr>
        <w:pStyle w:val="a3"/>
        <w:spacing w:line="230" w:lineRule="exact"/>
        <w:ind w:left="106" w:right="5256"/>
      </w:pPr>
      <w:r>
        <w:t>содержащая: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ind w:hanging="122"/>
        <w:rPr>
          <w:sz w:val="20"/>
        </w:rPr>
      </w:pPr>
      <w:r>
        <w:rPr>
          <w:sz w:val="20"/>
        </w:rPr>
        <w:t>условное обозначение по ГОСТ 4677 и условное</w:t>
      </w:r>
      <w:r>
        <w:rPr>
          <w:spacing w:val="-18"/>
          <w:sz w:val="20"/>
        </w:rPr>
        <w:t xml:space="preserve"> </w:t>
      </w:r>
      <w:r>
        <w:rPr>
          <w:sz w:val="20"/>
        </w:rPr>
        <w:t>название;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условное обозначение</w:t>
      </w:r>
      <w:r>
        <w:rPr>
          <w:spacing w:val="-25"/>
          <w:sz w:val="20"/>
        </w:rPr>
        <w:t xml:space="preserve"> </w:t>
      </w:r>
      <w:r>
        <w:rPr>
          <w:sz w:val="20"/>
        </w:rPr>
        <w:t>предприятия-изготовителя;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дату</w:t>
      </w:r>
      <w:r>
        <w:rPr>
          <w:spacing w:val="-8"/>
          <w:sz w:val="20"/>
        </w:rPr>
        <w:t xml:space="preserve"> </w:t>
      </w:r>
      <w:r>
        <w:rPr>
          <w:sz w:val="20"/>
        </w:rPr>
        <w:t>выпуска.</w:t>
      </w:r>
    </w:p>
    <w:p w:rsidR="008C52A0" w:rsidRDefault="00731219">
      <w:pPr>
        <w:pStyle w:val="a3"/>
        <w:ind w:left="560"/>
      </w:pPr>
      <w:r>
        <w:t xml:space="preserve">Маркировка должна сохраняться в течение </w:t>
      </w:r>
      <w:r>
        <w:t>всего срока эксплуатации.</w:t>
      </w:r>
    </w:p>
    <w:p w:rsidR="008C52A0" w:rsidRDefault="00731219">
      <w:pPr>
        <w:pStyle w:val="a4"/>
        <w:numPr>
          <w:ilvl w:val="2"/>
          <w:numId w:val="3"/>
        </w:numPr>
        <w:tabs>
          <w:tab w:val="left" w:pos="1006"/>
        </w:tabs>
        <w:ind w:right="100" w:firstLine="454"/>
        <w:rPr>
          <w:sz w:val="20"/>
        </w:rPr>
      </w:pPr>
      <w:r>
        <w:rPr>
          <w:sz w:val="20"/>
        </w:rPr>
        <w:t>Упаковка, транспортирование, хранение и консервация фонарей должны соответствовать ГОСТ</w:t>
      </w:r>
      <w:r>
        <w:rPr>
          <w:spacing w:val="-1"/>
          <w:sz w:val="20"/>
        </w:rPr>
        <w:t xml:space="preserve"> </w:t>
      </w:r>
      <w:r>
        <w:rPr>
          <w:sz w:val="20"/>
        </w:rPr>
        <w:t>23216.</w:t>
      </w:r>
    </w:p>
    <w:p w:rsidR="008C52A0" w:rsidRDefault="008C52A0">
      <w:pPr>
        <w:pStyle w:val="a3"/>
        <w:spacing w:before="11"/>
      </w:pPr>
    </w:p>
    <w:p w:rsidR="008C52A0" w:rsidRDefault="00731219">
      <w:pPr>
        <w:pStyle w:val="1"/>
        <w:numPr>
          <w:ilvl w:val="1"/>
          <w:numId w:val="3"/>
        </w:numPr>
        <w:tabs>
          <w:tab w:val="left" w:pos="828"/>
        </w:tabs>
      </w:pPr>
      <w:bookmarkStart w:id="6" w:name="_TOC_250001"/>
      <w:r>
        <w:t>Правила</w:t>
      </w:r>
      <w:r>
        <w:rPr>
          <w:spacing w:val="-9"/>
        </w:rPr>
        <w:t xml:space="preserve"> </w:t>
      </w:r>
      <w:bookmarkEnd w:id="6"/>
      <w:r>
        <w:t>приемки</w:t>
      </w:r>
    </w:p>
    <w:p w:rsidR="008C52A0" w:rsidRDefault="008C52A0">
      <w:pPr>
        <w:pStyle w:val="a3"/>
        <w:spacing w:before="9"/>
        <w:rPr>
          <w:b/>
        </w:rPr>
      </w:pPr>
    </w:p>
    <w:p w:rsidR="008C52A0" w:rsidRDefault="00731219">
      <w:pPr>
        <w:pStyle w:val="a4"/>
        <w:numPr>
          <w:ilvl w:val="2"/>
          <w:numId w:val="3"/>
        </w:numPr>
        <w:tabs>
          <w:tab w:val="left" w:pos="894"/>
        </w:tabs>
        <w:ind w:right="99" w:firstLine="454"/>
        <w:rPr>
          <w:sz w:val="20"/>
        </w:rPr>
      </w:pPr>
      <w:r>
        <w:rPr>
          <w:sz w:val="20"/>
        </w:rPr>
        <w:t xml:space="preserve">Фонари должны подвергаться приемо-сдаточным, приемочным, квалификационным, </w:t>
      </w:r>
      <w:proofErr w:type="spellStart"/>
      <w:r>
        <w:rPr>
          <w:sz w:val="20"/>
        </w:rPr>
        <w:t>п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риодическим</w:t>
      </w:r>
      <w:proofErr w:type="spellEnd"/>
      <w:r>
        <w:rPr>
          <w:sz w:val="20"/>
        </w:rPr>
        <w:t>, типовым и сертификационным</w:t>
      </w:r>
      <w:r>
        <w:rPr>
          <w:spacing w:val="-35"/>
          <w:sz w:val="20"/>
        </w:rPr>
        <w:t xml:space="preserve"> </w:t>
      </w:r>
      <w:r>
        <w:rPr>
          <w:sz w:val="20"/>
        </w:rPr>
        <w:t>испытаниям.</w:t>
      </w:r>
    </w:p>
    <w:p w:rsidR="008C52A0" w:rsidRDefault="00731219">
      <w:pPr>
        <w:pStyle w:val="a3"/>
        <w:ind w:left="560"/>
      </w:pPr>
      <w:r>
        <w:t xml:space="preserve">Периодические и приемо-сдаточные испытания проводятся в соответствии с ГОСТ </w:t>
      </w:r>
      <w:proofErr w:type="gramStart"/>
      <w:r>
        <w:t>Р</w:t>
      </w:r>
      <w:proofErr w:type="gramEnd"/>
      <w:r>
        <w:t xml:space="preserve"> 15.309.</w:t>
      </w:r>
    </w:p>
    <w:p w:rsidR="008C52A0" w:rsidRDefault="00731219">
      <w:pPr>
        <w:pStyle w:val="a3"/>
        <w:spacing w:line="230" w:lineRule="exact"/>
        <w:ind w:left="560"/>
      </w:pPr>
      <w:r>
        <w:t>Приемочные и квалификационные испытания</w:t>
      </w:r>
      <w:r>
        <w:t xml:space="preserve"> проводятся в соответствии с ГОСТ </w:t>
      </w:r>
      <w:proofErr w:type="gramStart"/>
      <w:r>
        <w:t>Р</w:t>
      </w:r>
      <w:proofErr w:type="gramEnd"/>
      <w:r>
        <w:t xml:space="preserve"> 15.201.</w:t>
      </w:r>
    </w:p>
    <w:p w:rsidR="008C52A0" w:rsidRDefault="00731219">
      <w:pPr>
        <w:pStyle w:val="a3"/>
        <w:ind w:left="106" w:right="101" w:firstLine="453"/>
        <w:jc w:val="both"/>
      </w:pPr>
      <w:r>
        <w:t xml:space="preserve">Типовые испытания проводятся в случае внесения изменений </w:t>
      </w:r>
      <w:r>
        <w:rPr>
          <w:sz w:val="18"/>
        </w:rPr>
        <w:t xml:space="preserve">в </w:t>
      </w:r>
      <w:r>
        <w:t>конструкцию, материалы или технологию изготовления фонаря. Типовые испытания проводятся по специально разработанной программе.</w:t>
      </w:r>
    </w:p>
    <w:p w:rsidR="008C52A0" w:rsidRDefault="008C52A0">
      <w:pPr>
        <w:jc w:val="both"/>
        <w:sectPr w:rsidR="008C52A0">
          <w:pgSz w:w="11910" w:h="16840"/>
          <w:pgMar w:top="1640" w:right="1140" w:bottom="1620" w:left="1140" w:header="1442" w:footer="1432" w:gutter="0"/>
          <w:cols w:space="720"/>
        </w:sectPr>
      </w:pPr>
    </w:p>
    <w:p w:rsidR="008C52A0" w:rsidRDefault="008C52A0">
      <w:pPr>
        <w:pStyle w:val="a3"/>
        <w:spacing w:before="8"/>
        <w:rPr>
          <w:sz w:val="21"/>
        </w:rPr>
      </w:pPr>
    </w:p>
    <w:p w:rsidR="008C52A0" w:rsidRDefault="00731219">
      <w:pPr>
        <w:pStyle w:val="a4"/>
        <w:numPr>
          <w:ilvl w:val="2"/>
          <w:numId w:val="3"/>
        </w:numPr>
        <w:tabs>
          <w:tab w:val="left" w:pos="916"/>
        </w:tabs>
        <w:spacing w:before="75"/>
        <w:ind w:right="122" w:firstLine="454"/>
        <w:rPr>
          <w:sz w:val="20"/>
        </w:rPr>
      </w:pPr>
      <w:r>
        <w:rPr>
          <w:sz w:val="20"/>
        </w:rPr>
        <w:t>Номенкл</w:t>
      </w:r>
      <w:r>
        <w:rPr>
          <w:sz w:val="20"/>
        </w:rPr>
        <w:t>атура показателей, которые проверяют при испытаниях, должна соответствовать указанным требованиям (таблица</w:t>
      </w:r>
      <w:r>
        <w:rPr>
          <w:spacing w:val="-22"/>
          <w:sz w:val="20"/>
        </w:rPr>
        <w:t xml:space="preserve"> </w:t>
      </w:r>
      <w:r>
        <w:rPr>
          <w:sz w:val="20"/>
        </w:rPr>
        <w:t>3).</w:t>
      </w:r>
    </w:p>
    <w:p w:rsidR="008C52A0" w:rsidRDefault="008C52A0">
      <w:pPr>
        <w:pStyle w:val="a3"/>
        <w:spacing w:before="11"/>
      </w:pPr>
    </w:p>
    <w:p w:rsidR="008C52A0" w:rsidRDefault="00731219">
      <w:pPr>
        <w:ind w:left="10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3</w:t>
      </w:r>
    </w:p>
    <w:p w:rsidR="008C52A0" w:rsidRDefault="008C52A0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3"/>
        <w:gridCol w:w="1354"/>
        <w:gridCol w:w="1355"/>
      </w:tblGrid>
      <w:tr w:rsidR="008C52A0">
        <w:trPr>
          <w:trHeight w:hRule="exact" w:val="234"/>
        </w:trPr>
        <w:tc>
          <w:tcPr>
            <w:tcW w:w="6703" w:type="dxa"/>
            <w:vMerge w:val="restart"/>
          </w:tcPr>
          <w:p w:rsidR="008C52A0" w:rsidRDefault="008C52A0">
            <w:pPr>
              <w:pStyle w:val="TableParagraph"/>
              <w:spacing w:before="3" w:line="240" w:lineRule="auto"/>
              <w:jc w:val="left"/>
              <w:rPr>
                <w:sz w:val="19"/>
              </w:rPr>
            </w:pPr>
          </w:p>
          <w:p w:rsidR="008C52A0" w:rsidRDefault="00731219">
            <w:pPr>
              <w:pStyle w:val="TableParagraph"/>
              <w:spacing w:line="240" w:lineRule="auto"/>
              <w:ind w:left="2894" w:right="2894"/>
              <w:rPr>
                <w:sz w:val="16"/>
              </w:rPr>
            </w:pPr>
            <w:r>
              <w:rPr>
                <w:sz w:val="16"/>
              </w:rPr>
              <w:t>Показатель</w:t>
            </w:r>
          </w:p>
        </w:tc>
        <w:tc>
          <w:tcPr>
            <w:tcW w:w="2708" w:type="dxa"/>
            <w:gridSpan w:val="2"/>
          </w:tcPr>
          <w:p w:rsidR="008C52A0" w:rsidRDefault="00731219">
            <w:pPr>
              <w:pStyle w:val="TableParagraph"/>
              <w:spacing w:before="16" w:line="240" w:lineRule="auto"/>
              <w:ind w:left="214"/>
              <w:jc w:val="left"/>
              <w:rPr>
                <w:sz w:val="16"/>
              </w:rPr>
            </w:pPr>
            <w:r>
              <w:rPr>
                <w:sz w:val="16"/>
              </w:rPr>
              <w:t>Пункты настоящего стандарта</w:t>
            </w:r>
          </w:p>
        </w:tc>
      </w:tr>
      <w:tr w:rsidR="008C52A0">
        <w:trPr>
          <w:trHeight w:hRule="exact" w:val="428"/>
        </w:trPr>
        <w:tc>
          <w:tcPr>
            <w:tcW w:w="6703" w:type="dxa"/>
            <w:vMerge/>
            <w:tcBorders>
              <w:bottom w:val="double" w:sz="4" w:space="0" w:color="000000"/>
            </w:tcBorders>
          </w:tcPr>
          <w:p w:rsidR="008C52A0" w:rsidRDefault="008C52A0"/>
        </w:tc>
        <w:tc>
          <w:tcPr>
            <w:tcW w:w="1354" w:type="dxa"/>
            <w:tcBorders>
              <w:bottom w:val="double" w:sz="4" w:space="0" w:color="000000"/>
            </w:tcBorders>
          </w:tcPr>
          <w:p w:rsidR="008C52A0" w:rsidRDefault="00731219">
            <w:pPr>
              <w:pStyle w:val="TableParagraph"/>
              <w:spacing w:before="16" w:line="240" w:lineRule="auto"/>
              <w:ind w:left="237" w:hanging="39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 xml:space="preserve">Технические </w:t>
            </w:r>
            <w:r>
              <w:rPr>
                <w:sz w:val="16"/>
              </w:rPr>
              <w:t>требования</w:t>
            </w:r>
          </w:p>
        </w:tc>
        <w:tc>
          <w:tcPr>
            <w:tcW w:w="1355" w:type="dxa"/>
            <w:tcBorders>
              <w:bottom w:val="double" w:sz="4" w:space="0" w:color="000000"/>
            </w:tcBorders>
          </w:tcPr>
          <w:p w:rsidR="008C52A0" w:rsidRDefault="00731219">
            <w:pPr>
              <w:pStyle w:val="TableParagraph"/>
              <w:spacing w:before="16" w:line="240" w:lineRule="auto"/>
              <w:ind w:left="272" w:firstLine="103"/>
              <w:jc w:val="left"/>
              <w:rPr>
                <w:sz w:val="16"/>
              </w:rPr>
            </w:pPr>
            <w:r>
              <w:rPr>
                <w:sz w:val="16"/>
              </w:rPr>
              <w:t xml:space="preserve">Методы </w:t>
            </w:r>
            <w:r>
              <w:rPr>
                <w:w w:val="95"/>
                <w:sz w:val="16"/>
              </w:rPr>
              <w:t>испытаний</w:t>
            </w:r>
          </w:p>
        </w:tc>
      </w:tr>
      <w:tr w:rsidR="008C52A0">
        <w:trPr>
          <w:trHeight w:hRule="exact" w:val="434"/>
        </w:trPr>
        <w:tc>
          <w:tcPr>
            <w:tcW w:w="6703" w:type="dxa"/>
            <w:tcBorders>
              <w:top w:val="double" w:sz="4" w:space="0" w:color="000000"/>
            </w:tcBorders>
          </w:tcPr>
          <w:p w:rsidR="008C52A0" w:rsidRDefault="00731219">
            <w:pPr>
              <w:pStyle w:val="TableParagraph"/>
              <w:spacing w:line="240" w:lineRule="auto"/>
              <w:ind w:left="103" w:right="394" w:firstLine="284"/>
              <w:jc w:val="left"/>
              <w:rPr>
                <w:sz w:val="18"/>
              </w:rPr>
            </w:pPr>
            <w:r>
              <w:rPr>
                <w:sz w:val="18"/>
              </w:rPr>
              <w:t>Соответствие фонаря конструкторской документации, комплектность, маркировка и упаковка</w:t>
            </w:r>
          </w:p>
        </w:tc>
        <w:tc>
          <w:tcPr>
            <w:tcW w:w="1354" w:type="dxa"/>
            <w:tcBorders>
              <w:top w:val="double" w:sz="4" w:space="0" w:color="000000"/>
            </w:tcBorders>
          </w:tcPr>
          <w:p w:rsidR="008C52A0" w:rsidRDefault="00731219">
            <w:pPr>
              <w:pStyle w:val="TableParagraph"/>
              <w:spacing w:line="206" w:lineRule="exact"/>
              <w:ind w:left="261" w:right="261"/>
              <w:rPr>
                <w:sz w:val="18"/>
              </w:rPr>
            </w:pPr>
            <w:r>
              <w:rPr>
                <w:sz w:val="18"/>
              </w:rPr>
              <w:t>5.1;</w:t>
            </w:r>
          </w:p>
          <w:p w:rsidR="008C52A0" w:rsidRDefault="00731219">
            <w:pPr>
              <w:pStyle w:val="TableParagraph"/>
              <w:spacing w:line="207" w:lineRule="exact"/>
              <w:ind w:left="261" w:right="262"/>
              <w:rPr>
                <w:sz w:val="18"/>
              </w:rPr>
            </w:pPr>
            <w:r>
              <w:rPr>
                <w:sz w:val="18"/>
              </w:rPr>
              <w:t>5.6—5.13</w:t>
            </w:r>
          </w:p>
        </w:tc>
        <w:tc>
          <w:tcPr>
            <w:tcW w:w="1355" w:type="dxa"/>
            <w:tcBorders>
              <w:top w:val="double" w:sz="4" w:space="0" w:color="000000"/>
            </w:tcBorders>
          </w:tcPr>
          <w:p w:rsidR="008C52A0" w:rsidRDefault="00731219">
            <w:pPr>
              <w:pStyle w:val="TableParagraph"/>
              <w:spacing w:line="206" w:lineRule="exact"/>
              <w:ind w:left="311" w:right="312"/>
              <w:rPr>
                <w:sz w:val="18"/>
              </w:rPr>
            </w:pPr>
            <w:r>
              <w:rPr>
                <w:sz w:val="18"/>
              </w:rPr>
              <w:t>7.2</w:t>
            </w:r>
          </w:p>
        </w:tc>
      </w:tr>
      <w:tr w:rsidR="008C52A0">
        <w:trPr>
          <w:trHeight w:hRule="exact" w:val="216"/>
        </w:trPr>
        <w:tc>
          <w:tcPr>
            <w:tcW w:w="6703" w:type="dxa"/>
          </w:tcPr>
          <w:p w:rsidR="008C52A0" w:rsidRDefault="00731219">
            <w:pPr>
              <w:pStyle w:val="TableParagraph"/>
              <w:ind w:left="387" w:right="394"/>
              <w:jc w:val="left"/>
              <w:rPr>
                <w:sz w:val="18"/>
              </w:rPr>
            </w:pPr>
            <w:r>
              <w:rPr>
                <w:sz w:val="18"/>
              </w:rPr>
              <w:t>Габаритные размеры</w:t>
            </w:r>
          </w:p>
        </w:tc>
        <w:tc>
          <w:tcPr>
            <w:tcW w:w="1354" w:type="dxa"/>
          </w:tcPr>
          <w:p w:rsidR="008C52A0" w:rsidRDefault="00731219">
            <w:pPr>
              <w:pStyle w:val="TableParagraph"/>
              <w:ind w:left="261" w:right="262"/>
              <w:rPr>
                <w:sz w:val="18"/>
              </w:rPr>
            </w:pPr>
            <w:r>
              <w:rPr>
                <w:sz w:val="18"/>
              </w:rPr>
              <w:t>5.2.4</w:t>
            </w:r>
          </w:p>
        </w:tc>
        <w:tc>
          <w:tcPr>
            <w:tcW w:w="1355" w:type="dxa"/>
          </w:tcPr>
          <w:p w:rsidR="008C52A0" w:rsidRDefault="00731219">
            <w:pPr>
              <w:pStyle w:val="TableParagraph"/>
              <w:ind w:left="312" w:right="312"/>
              <w:rPr>
                <w:sz w:val="18"/>
              </w:rPr>
            </w:pPr>
            <w:r>
              <w:rPr>
                <w:sz w:val="18"/>
              </w:rPr>
              <w:t>7.3</w:t>
            </w:r>
          </w:p>
        </w:tc>
      </w:tr>
      <w:tr w:rsidR="008C52A0">
        <w:trPr>
          <w:trHeight w:hRule="exact" w:val="217"/>
        </w:trPr>
        <w:tc>
          <w:tcPr>
            <w:tcW w:w="6703" w:type="dxa"/>
          </w:tcPr>
          <w:p w:rsidR="008C52A0" w:rsidRDefault="00731219">
            <w:pPr>
              <w:pStyle w:val="TableParagraph"/>
              <w:ind w:left="387" w:right="394"/>
              <w:jc w:val="left"/>
              <w:rPr>
                <w:sz w:val="18"/>
              </w:rPr>
            </w:pPr>
            <w:r>
              <w:rPr>
                <w:sz w:val="18"/>
              </w:rPr>
              <w:t>Масса</w:t>
            </w:r>
          </w:p>
        </w:tc>
        <w:tc>
          <w:tcPr>
            <w:tcW w:w="1354" w:type="dxa"/>
          </w:tcPr>
          <w:p w:rsidR="008C52A0" w:rsidRDefault="00731219">
            <w:pPr>
              <w:pStyle w:val="TableParagraph"/>
              <w:ind w:left="261" w:right="262"/>
              <w:rPr>
                <w:sz w:val="18"/>
              </w:rPr>
            </w:pPr>
            <w:r>
              <w:rPr>
                <w:sz w:val="18"/>
              </w:rPr>
              <w:t>5.2.5</w:t>
            </w:r>
          </w:p>
        </w:tc>
        <w:tc>
          <w:tcPr>
            <w:tcW w:w="1355" w:type="dxa"/>
          </w:tcPr>
          <w:p w:rsidR="008C52A0" w:rsidRDefault="00731219">
            <w:pPr>
              <w:pStyle w:val="TableParagraph"/>
              <w:ind w:left="312" w:right="312"/>
              <w:rPr>
                <w:sz w:val="18"/>
              </w:rPr>
            </w:pPr>
            <w:r>
              <w:rPr>
                <w:sz w:val="18"/>
              </w:rPr>
              <w:t>7.4</w:t>
            </w:r>
          </w:p>
        </w:tc>
      </w:tr>
      <w:tr w:rsidR="008C52A0">
        <w:trPr>
          <w:trHeight w:hRule="exact" w:val="217"/>
        </w:trPr>
        <w:tc>
          <w:tcPr>
            <w:tcW w:w="6703" w:type="dxa"/>
          </w:tcPr>
          <w:p w:rsidR="008C52A0" w:rsidRDefault="00731219">
            <w:pPr>
              <w:pStyle w:val="TableParagraph"/>
              <w:ind w:left="387" w:right="394"/>
              <w:jc w:val="left"/>
              <w:rPr>
                <w:sz w:val="18"/>
              </w:rPr>
            </w:pPr>
            <w:r>
              <w:rPr>
                <w:sz w:val="18"/>
              </w:rPr>
              <w:t>Длина ремня для переноски</w:t>
            </w:r>
          </w:p>
        </w:tc>
        <w:tc>
          <w:tcPr>
            <w:tcW w:w="1354" w:type="dxa"/>
          </w:tcPr>
          <w:p w:rsidR="008C52A0" w:rsidRDefault="00731219">
            <w:pPr>
              <w:pStyle w:val="TableParagraph"/>
              <w:ind w:left="261" w:right="262"/>
              <w:rPr>
                <w:sz w:val="18"/>
              </w:rPr>
            </w:pPr>
            <w:r>
              <w:rPr>
                <w:sz w:val="18"/>
              </w:rPr>
              <w:t>5.2.6</w:t>
            </w:r>
          </w:p>
        </w:tc>
        <w:tc>
          <w:tcPr>
            <w:tcW w:w="1355" w:type="dxa"/>
          </w:tcPr>
          <w:p w:rsidR="008C52A0" w:rsidRDefault="00731219">
            <w:pPr>
              <w:pStyle w:val="TableParagraph"/>
              <w:ind w:left="312" w:right="312"/>
              <w:rPr>
                <w:sz w:val="18"/>
              </w:rPr>
            </w:pPr>
            <w:r>
              <w:rPr>
                <w:sz w:val="18"/>
              </w:rPr>
              <w:t>7.5</w:t>
            </w:r>
          </w:p>
        </w:tc>
      </w:tr>
      <w:tr w:rsidR="008C52A0">
        <w:trPr>
          <w:trHeight w:hRule="exact" w:val="217"/>
        </w:trPr>
        <w:tc>
          <w:tcPr>
            <w:tcW w:w="6703" w:type="dxa"/>
          </w:tcPr>
          <w:p w:rsidR="008C52A0" w:rsidRDefault="00731219">
            <w:pPr>
              <w:pStyle w:val="TableParagraph"/>
              <w:ind w:left="387" w:right="394"/>
              <w:jc w:val="left"/>
              <w:rPr>
                <w:sz w:val="18"/>
              </w:rPr>
            </w:pPr>
            <w:r>
              <w:rPr>
                <w:sz w:val="18"/>
              </w:rPr>
              <w:t>Время непрерывной работы</w:t>
            </w:r>
          </w:p>
        </w:tc>
        <w:tc>
          <w:tcPr>
            <w:tcW w:w="1354" w:type="dxa"/>
          </w:tcPr>
          <w:p w:rsidR="008C52A0" w:rsidRDefault="00731219">
            <w:pPr>
              <w:pStyle w:val="TableParagraph"/>
              <w:ind w:left="261" w:right="262"/>
              <w:rPr>
                <w:sz w:val="18"/>
              </w:rPr>
            </w:pPr>
            <w:r>
              <w:rPr>
                <w:sz w:val="18"/>
              </w:rPr>
              <w:t>5.2.1</w:t>
            </w:r>
          </w:p>
        </w:tc>
        <w:tc>
          <w:tcPr>
            <w:tcW w:w="1355" w:type="dxa"/>
          </w:tcPr>
          <w:p w:rsidR="008C52A0" w:rsidRDefault="00731219">
            <w:pPr>
              <w:pStyle w:val="TableParagraph"/>
              <w:ind w:left="311" w:right="312"/>
              <w:rPr>
                <w:sz w:val="18"/>
              </w:rPr>
            </w:pPr>
            <w:r>
              <w:rPr>
                <w:sz w:val="18"/>
              </w:rPr>
              <w:t>7.6</w:t>
            </w:r>
          </w:p>
        </w:tc>
      </w:tr>
      <w:tr w:rsidR="008C52A0">
        <w:trPr>
          <w:trHeight w:hRule="exact" w:val="217"/>
        </w:trPr>
        <w:tc>
          <w:tcPr>
            <w:tcW w:w="6703" w:type="dxa"/>
          </w:tcPr>
          <w:p w:rsidR="008C52A0" w:rsidRDefault="00731219">
            <w:pPr>
              <w:pStyle w:val="TableParagraph"/>
              <w:ind w:left="387" w:right="394"/>
              <w:jc w:val="left"/>
              <w:rPr>
                <w:sz w:val="18"/>
              </w:rPr>
            </w:pPr>
            <w:r>
              <w:rPr>
                <w:sz w:val="18"/>
              </w:rPr>
              <w:t>Освещенность рабочей поверхности, создаваемая фонарем</w:t>
            </w:r>
          </w:p>
        </w:tc>
        <w:tc>
          <w:tcPr>
            <w:tcW w:w="1354" w:type="dxa"/>
          </w:tcPr>
          <w:p w:rsidR="008C52A0" w:rsidRDefault="00731219">
            <w:pPr>
              <w:pStyle w:val="TableParagraph"/>
              <w:ind w:left="261" w:right="262"/>
              <w:rPr>
                <w:sz w:val="18"/>
              </w:rPr>
            </w:pPr>
            <w:r>
              <w:rPr>
                <w:sz w:val="18"/>
              </w:rPr>
              <w:t>5.2.2</w:t>
            </w:r>
          </w:p>
        </w:tc>
        <w:tc>
          <w:tcPr>
            <w:tcW w:w="1355" w:type="dxa"/>
          </w:tcPr>
          <w:p w:rsidR="008C52A0" w:rsidRDefault="00731219">
            <w:pPr>
              <w:pStyle w:val="TableParagraph"/>
              <w:ind w:left="312" w:right="312"/>
              <w:rPr>
                <w:sz w:val="18"/>
              </w:rPr>
            </w:pPr>
            <w:r>
              <w:rPr>
                <w:sz w:val="18"/>
              </w:rPr>
              <w:t>7.6</w:t>
            </w:r>
          </w:p>
        </w:tc>
      </w:tr>
      <w:tr w:rsidR="008C52A0">
        <w:trPr>
          <w:trHeight w:hRule="exact" w:val="424"/>
        </w:trPr>
        <w:tc>
          <w:tcPr>
            <w:tcW w:w="6703" w:type="dxa"/>
          </w:tcPr>
          <w:p w:rsidR="008C52A0" w:rsidRDefault="00731219">
            <w:pPr>
              <w:pStyle w:val="TableParagraph"/>
              <w:spacing w:before="2" w:line="206" w:lineRule="exact"/>
              <w:ind w:left="103" w:right="143" w:firstLine="284"/>
              <w:jc w:val="left"/>
              <w:rPr>
                <w:sz w:val="18"/>
              </w:rPr>
            </w:pPr>
            <w:r>
              <w:rPr>
                <w:sz w:val="18"/>
              </w:rPr>
              <w:t>Время срабатывания предупредительной сигнализации до прекращения горения лампы</w:t>
            </w:r>
          </w:p>
        </w:tc>
        <w:tc>
          <w:tcPr>
            <w:tcW w:w="1354" w:type="dxa"/>
          </w:tcPr>
          <w:p w:rsidR="008C52A0" w:rsidRDefault="00731219">
            <w:pPr>
              <w:pStyle w:val="TableParagraph"/>
              <w:ind w:left="261" w:right="262"/>
              <w:rPr>
                <w:sz w:val="18"/>
              </w:rPr>
            </w:pPr>
            <w:r>
              <w:rPr>
                <w:sz w:val="18"/>
              </w:rPr>
              <w:t>5.2.3</w:t>
            </w:r>
          </w:p>
        </w:tc>
        <w:tc>
          <w:tcPr>
            <w:tcW w:w="1355" w:type="dxa"/>
          </w:tcPr>
          <w:p w:rsidR="008C52A0" w:rsidRDefault="00731219">
            <w:pPr>
              <w:pStyle w:val="TableParagraph"/>
              <w:ind w:left="312" w:right="312"/>
              <w:rPr>
                <w:sz w:val="18"/>
              </w:rPr>
            </w:pPr>
            <w:r>
              <w:rPr>
                <w:sz w:val="18"/>
              </w:rPr>
              <w:t>7.6</w:t>
            </w:r>
          </w:p>
        </w:tc>
      </w:tr>
      <w:tr w:rsidR="008C52A0">
        <w:trPr>
          <w:trHeight w:hRule="exact" w:val="217"/>
        </w:trPr>
        <w:tc>
          <w:tcPr>
            <w:tcW w:w="6703" w:type="dxa"/>
          </w:tcPr>
          <w:p w:rsidR="008C52A0" w:rsidRDefault="00731219">
            <w:pPr>
              <w:pStyle w:val="TableParagraph"/>
              <w:ind w:left="387" w:right="394"/>
              <w:jc w:val="left"/>
              <w:rPr>
                <w:sz w:val="18"/>
              </w:rPr>
            </w:pPr>
            <w:r>
              <w:rPr>
                <w:sz w:val="18"/>
              </w:rPr>
              <w:t>Устойчивость к воздействию климатических факторов</w:t>
            </w:r>
          </w:p>
        </w:tc>
        <w:tc>
          <w:tcPr>
            <w:tcW w:w="1354" w:type="dxa"/>
          </w:tcPr>
          <w:p w:rsidR="008C52A0" w:rsidRDefault="00731219">
            <w:pPr>
              <w:pStyle w:val="TableParagraph"/>
              <w:ind w:left="261" w:right="261"/>
              <w:rPr>
                <w:sz w:val="18"/>
              </w:rPr>
            </w:pPr>
            <w:r>
              <w:rPr>
                <w:sz w:val="18"/>
              </w:rPr>
              <w:t>5.3</w:t>
            </w:r>
          </w:p>
        </w:tc>
        <w:tc>
          <w:tcPr>
            <w:tcW w:w="1355" w:type="dxa"/>
          </w:tcPr>
          <w:p w:rsidR="008C52A0" w:rsidRDefault="00731219">
            <w:pPr>
              <w:pStyle w:val="TableParagraph"/>
              <w:ind w:left="312" w:right="312"/>
              <w:rPr>
                <w:sz w:val="18"/>
              </w:rPr>
            </w:pPr>
            <w:r>
              <w:rPr>
                <w:sz w:val="18"/>
              </w:rPr>
              <w:t>7.7—7.9</w:t>
            </w:r>
          </w:p>
        </w:tc>
      </w:tr>
      <w:tr w:rsidR="008C52A0">
        <w:trPr>
          <w:trHeight w:hRule="exact" w:val="631"/>
        </w:trPr>
        <w:tc>
          <w:tcPr>
            <w:tcW w:w="6703" w:type="dxa"/>
          </w:tcPr>
          <w:p w:rsidR="008C52A0" w:rsidRDefault="00731219">
            <w:pPr>
              <w:pStyle w:val="TableParagraph"/>
              <w:spacing w:before="2" w:line="206" w:lineRule="exact"/>
              <w:ind w:left="610" w:right="1755" w:hanging="224"/>
              <w:jc w:val="left"/>
              <w:rPr>
                <w:sz w:val="18"/>
              </w:rPr>
            </w:pPr>
            <w:r>
              <w:rPr>
                <w:sz w:val="18"/>
              </w:rPr>
              <w:t>Устойчивость к воздействию механических факторов: а) вибрационных нагрузок</w:t>
            </w:r>
          </w:p>
          <w:p w:rsidR="008C52A0" w:rsidRDefault="00731219">
            <w:pPr>
              <w:pStyle w:val="TableParagraph"/>
              <w:ind w:left="610" w:right="394"/>
              <w:jc w:val="left"/>
              <w:rPr>
                <w:sz w:val="18"/>
              </w:rPr>
            </w:pPr>
            <w:r>
              <w:rPr>
                <w:sz w:val="18"/>
              </w:rPr>
              <w:t>б) ударных нагрузок</w:t>
            </w:r>
          </w:p>
        </w:tc>
        <w:tc>
          <w:tcPr>
            <w:tcW w:w="1354" w:type="dxa"/>
          </w:tcPr>
          <w:p w:rsidR="008C52A0" w:rsidRDefault="008C52A0">
            <w:pPr>
              <w:pStyle w:val="TableParagraph"/>
              <w:spacing w:before="10" w:line="240" w:lineRule="auto"/>
              <w:jc w:val="left"/>
              <w:rPr>
                <w:sz w:val="17"/>
              </w:rPr>
            </w:pPr>
          </w:p>
          <w:p w:rsidR="008C52A0" w:rsidRDefault="00731219">
            <w:pPr>
              <w:pStyle w:val="TableParagraph"/>
              <w:spacing w:line="240" w:lineRule="auto"/>
              <w:ind w:left="261" w:right="261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1355" w:type="dxa"/>
          </w:tcPr>
          <w:p w:rsidR="008C52A0" w:rsidRDefault="008C52A0">
            <w:pPr>
              <w:pStyle w:val="TableParagraph"/>
              <w:spacing w:before="8" w:line="240" w:lineRule="auto"/>
              <w:jc w:val="left"/>
              <w:rPr>
                <w:sz w:val="17"/>
              </w:rPr>
            </w:pPr>
          </w:p>
          <w:p w:rsidR="008C52A0" w:rsidRDefault="00731219">
            <w:pPr>
              <w:pStyle w:val="TableParagraph"/>
              <w:spacing w:before="1" w:line="240" w:lineRule="auto"/>
              <w:ind w:left="312" w:right="312"/>
              <w:rPr>
                <w:sz w:val="18"/>
              </w:rPr>
            </w:pPr>
            <w:r>
              <w:rPr>
                <w:sz w:val="18"/>
              </w:rPr>
              <w:t>7.10</w:t>
            </w:r>
          </w:p>
          <w:p w:rsidR="008C52A0" w:rsidRDefault="00731219">
            <w:pPr>
              <w:pStyle w:val="TableParagraph"/>
              <w:spacing w:line="240" w:lineRule="auto"/>
              <w:ind w:left="312" w:right="312"/>
              <w:rPr>
                <w:sz w:val="18"/>
              </w:rPr>
            </w:pPr>
            <w:r>
              <w:rPr>
                <w:sz w:val="18"/>
              </w:rPr>
              <w:t>7.11</w:t>
            </w:r>
          </w:p>
        </w:tc>
      </w:tr>
      <w:tr w:rsidR="008C52A0">
        <w:trPr>
          <w:trHeight w:hRule="exact" w:val="217"/>
        </w:trPr>
        <w:tc>
          <w:tcPr>
            <w:tcW w:w="6703" w:type="dxa"/>
          </w:tcPr>
          <w:p w:rsidR="008C52A0" w:rsidRDefault="00731219">
            <w:pPr>
              <w:pStyle w:val="TableParagraph"/>
              <w:ind w:left="387" w:right="394"/>
              <w:jc w:val="left"/>
              <w:rPr>
                <w:sz w:val="18"/>
              </w:rPr>
            </w:pPr>
            <w:r>
              <w:rPr>
                <w:sz w:val="18"/>
              </w:rPr>
              <w:t>Устойчивость к воздействию дождя</w:t>
            </w:r>
          </w:p>
        </w:tc>
        <w:tc>
          <w:tcPr>
            <w:tcW w:w="1354" w:type="dxa"/>
          </w:tcPr>
          <w:p w:rsidR="008C52A0" w:rsidRDefault="00731219">
            <w:pPr>
              <w:pStyle w:val="TableParagraph"/>
              <w:ind w:left="261" w:right="261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1355" w:type="dxa"/>
          </w:tcPr>
          <w:p w:rsidR="008C52A0" w:rsidRDefault="00731219">
            <w:pPr>
              <w:pStyle w:val="TableParagraph"/>
              <w:ind w:left="312" w:right="312"/>
              <w:rPr>
                <w:sz w:val="18"/>
              </w:rPr>
            </w:pPr>
            <w:r>
              <w:rPr>
                <w:sz w:val="18"/>
              </w:rPr>
              <w:t>7.12</w:t>
            </w:r>
          </w:p>
        </w:tc>
      </w:tr>
      <w:tr w:rsidR="008C52A0">
        <w:trPr>
          <w:trHeight w:hRule="exact" w:val="217"/>
        </w:trPr>
        <w:tc>
          <w:tcPr>
            <w:tcW w:w="6703" w:type="dxa"/>
          </w:tcPr>
          <w:p w:rsidR="008C52A0" w:rsidRDefault="00731219">
            <w:pPr>
              <w:pStyle w:val="TableParagraph"/>
              <w:ind w:left="387" w:right="394"/>
              <w:jc w:val="left"/>
              <w:rPr>
                <w:sz w:val="18"/>
              </w:rPr>
            </w:pPr>
            <w:r>
              <w:rPr>
                <w:sz w:val="18"/>
              </w:rPr>
              <w:t>Средний ресурс фонаря</w:t>
            </w:r>
          </w:p>
        </w:tc>
        <w:tc>
          <w:tcPr>
            <w:tcW w:w="1354" w:type="dxa"/>
          </w:tcPr>
          <w:p w:rsidR="008C52A0" w:rsidRDefault="00731219">
            <w:pPr>
              <w:pStyle w:val="TableParagraph"/>
              <w:ind w:left="261" w:right="262"/>
              <w:rPr>
                <w:sz w:val="18"/>
              </w:rPr>
            </w:pPr>
            <w:r>
              <w:rPr>
                <w:sz w:val="18"/>
              </w:rPr>
              <w:t>5.2.8</w:t>
            </w:r>
          </w:p>
        </w:tc>
        <w:tc>
          <w:tcPr>
            <w:tcW w:w="1355" w:type="dxa"/>
          </w:tcPr>
          <w:p w:rsidR="008C52A0" w:rsidRDefault="00731219">
            <w:pPr>
              <w:pStyle w:val="TableParagraph"/>
              <w:ind w:left="311" w:right="312"/>
              <w:rPr>
                <w:sz w:val="18"/>
              </w:rPr>
            </w:pPr>
            <w:r>
              <w:rPr>
                <w:sz w:val="18"/>
              </w:rPr>
              <w:t>7.13</w:t>
            </w:r>
          </w:p>
        </w:tc>
      </w:tr>
    </w:tbl>
    <w:p w:rsidR="008C52A0" w:rsidRDefault="008C52A0">
      <w:pPr>
        <w:pStyle w:val="a3"/>
        <w:spacing w:before="8"/>
        <w:rPr>
          <w:sz w:val="14"/>
        </w:rPr>
      </w:pPr>
    </w:p>
    <w:p w:rsidR="008C52A0" w:rsidRDefault="00731219">
      <w:pPr>
        <w:pStyle w:val="1"/>
        <w:numPr>
          <w:ilvl w:val="1"/>
          <w:numId w:val="3"/>
        </w:numPr>
        <w:tabs>
          <w:tab w:val="left" w:pos="828"/>
        </w:tabs>
        <w:spacing w:before="70"/>
      </w:pPr>
      <w:bookmarkStart w:id="7" w:name="_TOC_250000"/>
      <w:r>
        <w:t>Методы</w:t>
      </w:r>
      <w:r>
        <w:rPr>
          <w:spacing w:val="-5"/>
        </w:rPr>
        <w:t xml:space="preserve"> </w:t>
      </w:r>
      <w:bookmarkEnd w:id="7"/>
      <w:r>
        <w:t>испытаний</w:t>
      </w:r>
    </w:p>
    <w:p w:rsidR="008C52A0" w:rsidRDefault="008C52A0">
      <w:pPr>
        <w:pStyle w:val="a3"/>
        <w:spacing w:before="9"/>
        <w:rPr>
          <w:b/>
        </w:rPr>
      </w:pPr>
    </w:p>
    <w:p w:rsidR="008C52A0" w:rsidRDefault="00731219">
      <w:pPr>
        <w:pStyle w:val="a4"/>
        <w:numPr>
          <w:ilvl w:val="2"/>
          <w:numId w:val="3"/>
        </w:numPr>
        <w:tabs>
          <w:tab w:val="left" w:pos="894"/>
        </w:tabs>
        <w:spacing w:line="230" w:lineRule="exact"/>
        <w:ind w:left="894" w:hanging="334"/>
        <w:rPr>
          <w:sz w:val="20"/>
        </w:rPr>
      </w:pPr>
      <w:r>
        <w:rPr>
          <w:sz w:val="20"/>
        </w:rPr>
        <w:t>Общие</w:t>
      </w:r>
      <w:r>
        <w:rPr>
          <w:spacing w:val="-11"/>
          <w:sz w:val="20"/>
        </w:rPr>
        <w:t xml:space="preserve"> </w:t>
      </w:r>
      <w:r>
        <w:rPr>
          <w:sz w:val="20"/>
        </w:rPr>
        <w:t>положения</w:t>
      </w:r>
    </w:p>
    <w:p w:rsidR="008C52A0" w:rsidRDefault="00731219">
      <w:pPr>
        <w:pStyle w:val="a4"/>
        <w:numPr>
          <w:ilvl w:val="3"/>
          <w:numId w:val="3"/>
        </w:numPr>
        <w:tabs>
          <w:tab w:val="left" w:pos="1061"/>
        </w:tabs>
        <w:spacing w:line="230" w:lineRule="exact"/>
        <w:ind w:hanging="500"/>
        <w:rPr>
          <w:sz w:val="20"/>
        </w:rPr>
      </w:pPr>
      <w:r>
        <w:rPr>
          <w:sz w:val="20"/>
        </w:rPr>
        <w:t>Выбор образцов для проведения испытаний осуществляют по ГОСТ</w:t>
      </w:r>
      <w:r>
        <w:rPr>
          <w:spacing w:val="-36"/>
          <w:sz w:val="20"/>
        </w:rPr>
        <w:t xml:space="preserve"> </w:t>
      </w:r>
      <w:r>
        <w:rPr>
          <w:sz w:val="20"/>
        </w:rPr>
        <w:t>18321.</w:t>
      </w:r>
    </w:p>
    <w:p w:rsidR="008C52A0" w:rsidRDefault="00731219">
      <w:pPr>
        <w:pStyle w:val="a4"/>
        <w:numPr>
          <w:ilvl w:val="3"/>
          <w:numId w:val="3"/>
        </w:numPr>
        <w:tabs>
          <w:tab w:val="left" w:pos="1077"/>
        </w:tabs>
        <w:ind w:left="1076" w:hanging="516"/>
        <w:rPr>
          <w:sz w:val="20"/>
        </w:rPr>
      </w:pPr>
      <w:r>
        <w:rPr>
          <w:sz w:val="20"/>
        </w:rPr>
        <w:t xml:space="preserve">Испытания фонарей проводят при нормальных климатических условиях по ГОСТ </w:t>
      </w:r>
      <w:r>
        <w:rPr>
          <w:spacing w:val="32"/>
          <w:sz w:val="20"/>
        </w:rPr>
        <w:t xml:space="preserve"> </w:t>
      </w:r>
      <w:r>
        <w:rPr>
          <w:sz w:val="20"/>
        </w:rPr>
        <w:t>15150,</w:t>
      </w:r>
    </w:p>
    <w:p w:rsidR="008C52A0" w:rsidRDefault="00731219">
      <w:pPr>
        <w:pStyle w:val="a3"/>
        <w:spacing w:line="230" w:lineRule="exact"/>
        <w:ind w:left="106"/>
      </w:pPr>
      <w:r>
        <w:t>кроме испытаний на соответствие требованию 5.3.</w:t>
      </w:r>
    </w:p>
    <w:p w:rsidR="008C52A0" w:rsidRDefault="00731219">
      <w:pPr>
        <w:pStyle w:val="a4"/>
        <w:numPr>
          <w:ilvl w:val="3"/>
          <w:numId w:val="3"/>
        </w:numPr>
        <w:tabs>
          <w:tab w:val="left" w:pos="1037"/>
        </w:tabs>
        <w:spacing w:line="230" w:lineRule="exact"/>
        <w:ind w:left="1036" w:hanging="476"/>
        <w:rPr>
          <w:sz w:val="20"/>
        </w:rPr>
      </w:pPr>
      <w:r>
        <w:rPr>
          <w:spacing w:val="-5"/>
          <w:sz w:val="20"/>
        </w:rPr>
        <w:t xml:space="preserve">Испытания образцов проводят </w:t>
      </w:r>
      <w:r>
        <w:rPr>
          <w:spacing w:val="-4"/>
          <w:sz w:val="20"/>
        </w:rPr>
        <w:t xml:space="preserve">при </w:t>
      </w:r>
      <w:r>
        <w:rPr>
          <w:spacing w:val="-5"/>
          <w:sz w:val="20"/>
        </w:rPr>
        <w:t>номинальных значениях напряжения источника</w:t>
      </w:r>
      <w:r>
        <w:rPr>
          <w:spacing w:val="27"/>
          <w:sz w:val="20"/>
        </w:rPr>
        <w:t xml:space="preserve"> </w:t>
      </w:r>
      <w:r>
        <w:rPr>
          <w:spacing w:val="-4"/>
          <w:sz w:val="20"/>
        </w:rPr>
        <w:t>питания.</w:t>
      </w:r>
    </w:p>
    <w:p w:rsidR="008C52A0" w:rsidRDefault="00731219">
      <w:pPr>
        <w:pStyle w:val="a3"/>
        <w:ind w:left="106" w:firstLine="453"/>
      </w:pPr>
      <w:r>
        <w:t>Перед каждым видом испытаний и после испытаний образцы выдерживают при нормальных климатических условиях по ГОСТ 15150 в течение не менее 4 ч.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894"/>
        </w:tabs>
        <w:ind w:right="120" w:firstLine="454"/>
        <w:jc w:val="both"/>
        <w:rPr>
          <w:sz w:val="20"/>
        </w:rPr>
      </w:pPr>
      <w:r>
        <w:rPr>
          <w:sz w:val="20"/>
        </w:rPr>
        <w:t>Соответствие образцов конструкторской документации, комплектн</w:t>
      </w:r>
      <w:r>
        <w:rPr>
          <w:sz w:val="20"/>
        </w:rPr>
        <w:t xml:space="preserve">ость, маркировку и </w:t>
      </w:r>
      <w:proofErr w:type="spellStart"/>
      <w:r>
        <w:rPr>
          <w:sz w:val="20"/>
        </w:rPr>
        <w:t>уп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ковку проверяют внешним осмотром каждого изделия и сравнением результатов осмотра с </w:t>
      </w:r>
      <w:proofErr w:type="spellStart"/>
      <w:r>
        <w:rPr>
          <w:sz w:val="20"/>
        </w:rPr>
        <w:t>требо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ваниями</w:t>
      </w:r>
      <w:proofErr w:type="spellEnd"/>
      <w:r>
        <w:rPr>
          <w:sz w:val="20"/>
        </w:rPr>
        <w:t xml:space="preserve"> настоящих норм и соответствующих</w:t>
      </w:r>
      <w:r>
        <w:rPr>
          <w:spacing w:val="-33"/>
          <w:sz w:val="20"/>
        </w:rPr>
        <w:t xml:space="preserve"> </w:t>
      </w:r>
      <w:r>
        <w:rPr>
          <w:sz w:val="20"/>
        </w:rPr>
        <w:t>стандартов: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ind w:hanging="122"/>
        <w:rPr>
          <w:sz w:val="20"/>
        </w:rPr>
      </w:pPr>
      <w:r>
        <w:rPr>
          <w:sz w:val="20"/>
        </w:rPr>
        <w:t>по комплектности — ГОСТ</w:t>
      </w:r>
      <w:r>
        <w:rPr>
          <w:spacing w:val="-19"/>
          <w:sz w:val="20"/>
        </w:rPr>
        <w:t xml:space="preserve"> </w:t>
      </w:r>
      <w:r>
        <w:rPr>
          <w:sz w:val="20"/>
        </w:rPr>
        <w:t>17677;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внешнему виду — ГОСТ</w:t>
      </w:r>
      <w:r>
        <w:rPr>
          <w:spacing w:val="-13"/>
          <w:sz w:val="20"/>
        </w:rPr>
        <w:t xml:space="preserve"> </w:t>
      </w:r>
      <w:r>
        <w:rPr>
          <w:sz w:val="20"/>
        </w:rPr>
        <w:t>20.57.406;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маркировке — ГОСТ</w:t>
      </w:r>
      <w:r>
        <w:rPr>
          <w:spacing w:val="-10"/>
          <w:sz w:val="20"/>
        </w:rPr>
        <w:t xml:space="preserve"> </w:t>
      </w:r>
      <w:r>
        <w:rPr>
          <w:sz w:val="20"/>
        </w:rPr>
        <w:t>18620;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ind w:hanging="122"/>
        <w:rPr>
          <w:sz w:val="20"/>
        </w:rPr>
      </w:pPr>
      <w:r>
        <w:rPr>
          <w:sz w:val="20"/>
        </w:rPr>
        <w:t>упаковке — ГОСТ</w:t>
      </w:r>
      <w:r>
        <w:rPr>
          <w:spacing w:val="-14"/>
          <w:sz w:val="20"/>
        </w:rPr>
        <w:t xml:space="preserve"> </w:t>
      </w:r>
      <w:r>
        <w:rPr>
          <w:sz w:val="20"/>
        </w:rPr>
        <w:t>23216.</w:t>
      </w:r>
    </w:p>
    <w:p w:rsidR="008C52A0" w:rsidRDefault="00731219">
      <w:pPr>
        <w:pStyle w:val="a3"/>
        <w:ind w:left="106" w:right="118" w:firstLine="453"/>
        <w:jc w:val="both"/>
      </w:pPr>
      <w:r>
        <w:t xml:space="preserve">Фонари считают выдержавшими проверку, если предъявленные к испытанию образцы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ветствуют</w:t>
      </w:r>
      <w:proofErr w:type="spellEnd"/>
      <w:r>
        <w:t xml:space="preserve"> конструкторской документации, комплектность, внешний вид, маркировка и упаковка от- </w:t>
      </w:r>
      <w:proofErr w:type="spellStart"/>
      <w:r>
        <w:t>вечают</w:t>
      </w:r>
      <w:proofErr w:type="spellEnd"/>
      <w:r>
        <w:t xml:space="preserve"> требованиям настоящего стандарта.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894"/>
        </w:tabs>
        <w:ind w:right="121" w:firstLine="454"/>
        <w:jc w:val="left"/>
        <w:rPr>
          <w:sz w:val="20"/>
        </w:rPr>
      </w:pPr>
      <w:r>
        <w:rPr>
          <w:sz w:val="20"/>
        </w:rPr>
        <w:t>Проверку габари</w:t>
      </w:r>
      <w:r>
        <w:rPr>
          <w:sz w:val="20"/>
        </w:rPr>
        <w:t>тных размеров фонаря проводят с помощью металлической линейки  ГОСТ 427, рулетки ГОСТ 7502, штангенциркуля ГОСТ 166 с погрешностью не более ± 1</w:t>
      </w:r>
      <w:r>
        <w:rPr>
          <w:spacing w:val="-32"/>
          <w:sz w:val="20"/>
        </w:rPr>
        <w:t xml:space="preserve"> </w:t>
      </w:r>
      <w:r>
        <w:rPr>
          <w:sz w:val="20"/>
        </w:rPr>
        <w:t>мм.</w:t>
      </w:r>
    </w:p>
    <w:p w:rsidR="008C52A0" w:rsidRDefault="00731219">
      <w:pPr>
        <w:pStyle w:val="a3"/>
        <w:ind w:left="106" w:firstLine="453"/>
      </w:pPr>
      <w:r>
        <w:t xml:space="preserve">Изделие считают выдержавшим испытание, если габаритные размеры соответствуют </w:t>
      </w:r>
      <w:proofErr w:type="spellStart"/>
      <w:r>
        <w:t>треб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ванию</w:t>
      </w:r>
      <w:proofErr w:type="spellEnd"/>
      <w:r>
        <w:t xml:space="preserve"> 5.2.4.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904"/>
        </w:tabs>
        <w:ind w:right="120" w:firstLine="454"/>
        <w:jc w:val="left"/>
        <w:rPr>
          <w:sz w:val="20"/>
        </w:rPr>
      </w:pPr>
      <w:r>
        <w:rPr>
          <w:sz w:val="20"/>
        </w:rPr>
        <w:t>Проверку массы фонарей проводят на четырех образцах путем взвешивания на весах для статического взвешивания с погрешностью не более ± 5</w:t>
      </w:r>
      <w:r>
        <w:rPr>
          <w:spacing w:val="-18"/>
          <w:sz w:val="20"/>
        </w:rPr>
        <w:t xml:space="preserve"> </w:t>
      </w:r>
      <w:r>
        <w:rPr>
          <w:sz w:val="20"/>
        </w:rPr>
        <w:t>г.</w:t>
      </w:r>
    </w:p>
    <w:p w:rsidR="008C52A0" w:rsidRDefault="00731219">
      <w:pPr>
        <w:pStyle w:val="a3"/>
        <w:spacing w:line="230" w:lineRule="exact"/>
        <w:ind w:left="560"/>
      </w:pPr>
      <w:r>
        <w:rPr>
          <w:spacing w:val="-4"/>
        </w:rPr>
        <w:t xml:space="preserve">Изделие считают </w:t>
      </w:r>
      <w:r>
        <w:rPr>
          <w:spacing w:val="-5"/>
        </w:rPr>
        <w:t xml:space="preserve">выдержавшим испытание, </w:t>
      </w:r>
      <w:r>
        <w:rPr>
          <w:spacing w:val="-4"/>
        </w:rPr>
        <w:t xml:space="preserve">если масса фонаря </w:t>
      </w:r>
      <w:r>
        <w:rPr>
          <w:spacing w:val="-5"/>
        </w:rPr>
        <w:t>соответствует требованию 5.2.5.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890"/>
        </w:tabs>
        <w:ind w:right="117" w:firstLine="454"/>
        <w:jc w:val="left"/>
        <w:rPr>
          <w:sz w:val="20"/>
        </w:rPr>
      </w:pPr>
      <w:r>
        <w:rPr>
          <w:spacing w:val="-4"/>
          <w:sz w:val="20"/>
        </w:rPr>
        <w:t xml:space="preserve">Проверку </w:t>
      </w:r>
      <w:r>
        <w:rPr>
          <w:spacing w:val="-5"/>
          <w:sz w:val="20"/>
        </w:rPr>
        <w:t xml:space="preserve">регулировки </w:t>
      </w:r>
      <w:r>
        <w:rPr>
          <w:spacing w:val="-4"/>
          <w:sz w:val="20"/>
        </w:rPr>
        <w:t xml:space="preserve">ремня </w:t>
      </w:r>
      <w:r>
        <w:rPr>
          <w:spacing w:val="-5"/>
          <w:sz w:val="20"/>
        </w:rPr>
        <w:t>п</w:t>
      </w:r>
      <w:r>
        <w:rPr>
          <w:spacing w:val="-5"/>
          <w:sz w:val="20"/>
        </w:rPr>
        <w:t xml:space="preserve">роводят </w:t>
      </w:r>
      <w:r>
        <w:rPr>
          <w:sz w:val="20"/>
        </w:rPr>
        <w:t xml:space="preserve">на </w:t>
      </w:r>
      <w:r>
        <w:rPr>
          <w:spacing w:val="-4"/>
          <w:sz w:val="20"/>
        </w:rPr>
        <w:t xml:space="preserve">четырех </w:t>
      </w:r>
      <w:r>
        <w:rPr>
          <w:spacing w:val="-5"/>
          <w:sz w:val="20"/>
        </w:rPr>
        <w:t xml:space="preserve">образцах измерением </w:t>
      </w:r>
      <w:r>
        <w:rPr>
          <w:spacing w:val="-3"/>
          <w:sz w:val="20"/>
        </w:rPr>
        <w:t xml:space="preserve">его </w:t>
      </w:r>
      <w:r>
        <w:rPr>
          <w:spacing w:val="-5"/>
          <w:sz w:val="20"/>
        </w:rPr>
        <w:t xml:space="preserve">длины </w:t>
      </w:r>
      <w:r>
        <w:rPr>
          <w:spacing w:val="-4"/>
          <w:sz w:val="20"/>
        </w:rPr>
        <w:t>при мин</w:t>
      </w:r>
      <w:proofErr w:type="gramStart"/>
      <w:r>
        <w:rPr>
          <w:spacing w:val="-4"/>
          <w:sz w:val="20"/>
        </w:rPr>
        <w:t>и-</w:t>
      </w:r>
      <w:proofErr w:type="gram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мальном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-5"/>
          <w:sz w:val="20"/>
        </w:rPr>
        <w:t xml:space="preserve">максимальном </w:t>
      </w:r>
      <w:r>
        <w:rPr>
          <w:sz w:val="20"/>
        </w:rPr>
        <w:t xml:space="preserve">ее </w:t>
      </w:r>
      <w:r>
        <w:rPr>
          <w:spacing w:val="-5"/>
          <w:sz w:val="20"/>
        </w:rPr>
        <w:t xml:space="preserve">значениях </w:t>
      </w:r>
      <w:r>
        <w:rPr>
          <w:spacing w:val="-4"/>
          <w:sz w:val="20"/>
        </w:rPr>
        <w:t xml:space="preserve">металлической </w:t>
      </w:r>
      <w:r>
        <w:rPr>
          <w:spacing w:val="-5"/>
          <w:sz w:val="20"/>
        </w:rPr>
        <w:t xml:space="preserve">линейкой </w:t>
      </w:r>
      <w:r>
        <w:rPr>
          <w:spacing w:val="-3"/>
          <w:sz w:val="20"/>
        </w:rPr>
        <w:t xml:space="preserve">ГОСТ 427 </w:t>
      </w:r>
      <w:r>
        <w:rPr>
          <w:spacing w:val="-4"/>
          <w:sz w:val="20"/>
        </w:rPr>
        <w:t>или рулеткой ГОСТ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7502.</w:t>
      </w:r>
    </w:p>
    <w:p w:rsidR="008C52A0" w:rsidRDefault="00731219">
      <w:pPr>
        <w:pStyle w:val="a3"/>
        <w:spacing w:line="230" w:lineRule="exact"/>
        <w:ind w:left="560"/>
      </w:pPr>
      <w:r>
        <w:rPr>
          <w:spacing w:val="-3"/>
        </w:rPr>
        <w:t xml:space="preserve">Изделие </w:t>
      </w:r>
      <w:r>
        <w:t xml:space="preserve">считают </w:t>
      </w:r>
      <w:r>
        <w:rPr>
          <w:spacing w:val="-3"/>
        </w:rPr>
        <w:t xml:space="preserve">выдержавшим испытание, </w:t>
      </w:r>
      <w:r>
        <w:t xml:space="preserve">если </w:t>
      </w:r>
      <w:r>
        <w:rPr>
          <w:spacing w:val="-3"/>
        </w:rPr>
        <w:t xml:space="preserve">полученные значения </w:t>
      </w:r>
      <w:r>
        <w:t xml:space="preserve">длины ремня </w:t>
      </w:r>
      <w:r>
        <w:rPr>
          <w:spacing w:val="-3"/>
        </w:rPr>
        <w:t>составили: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proofErr w:type="gramStart"/>
      <w:r>
        <w:rPr>
          <w:sz w:val="20"/>
        </w:rPr>
        <w:t>минимальное</w:t>
      </w:r>
      <w:proofErr w:type="gramEnd"/>
      <w:r>
        <w:rPr>
          <w:sz w:val="20"/>
        </w:rPr>
        <w:t xml:space="preserve"> — (600</w:t>
      </w:r>
      <w:r>
        <w:rPr>
          <w:sz w:val="20"/>
        </w:rPr>
        <w:t xml:space="preserve"> ± 10)</w:t>
      </w:r>
      <w:r>
        <w:rPr>
          <w:spacing w:val="-13"/>
          <w:sz w:val="20"/>
        </w:rPr>
        <w:t xml:space="preserve"> </w:t>
      </w:r>
      <w:r>
        <w:rPr>
          <w:sz w:val="20"/>
        </w:rPr>
        <w:t>мм;</w:t>
      </w:r>
    </w:p>
    <w:p w:rsidR="008C52A0" w:rsidRDefault="00731219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proofErr w:type="gramStart"/>
      <w:r>
        <w:rPr>
          <w:sz w:val="20"/>
        </w:rPr>
        <w:t>максимальное</w:t>
      </w:r>
      <w:proofErr w:type="gramEnd"/>
      <w:r>
        <w:rPr>
          <w:sz w:val="20"/>
        </w:rPr>
        <w:t xml:space="preserve"> — (1200 ± 10)</w:t>
      </w:r>
      <w:r>
        <w:rPr>
          <w:spacing w:val="-8"/>
          <w:sz w:val="20"/>
        </w:rPr>
        <w:t xml:space="preserve"> </w:t>
      </w:r>
      <w:r>
        <w:rPr>
          <w:sz w:val="20"/>
        </w:rPr>
        <w:t>мм.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895"/>
        </w:tabs>
        <w:spacing w:line="247" w:lineRule="auto"/>
        <w:ind w:right="119" w:firstLine="454"/>
        <w:jc w:val="both"/>
        <w:rPr>
          <w:sz w:val="20"/>
        </w:rPr>
      </w:pPr>
      <w:r>
        <w:rPr>
          <w:sz w:val="20"/>
        </w:rPr>
        <w:t xml:space="preserve">Проверку времени непрерывной работы фонаря проводят на трех образцах совместно       с проверкой освещенности и времени срабатывания предупредительной сигнализации. Время </w:t>
      </w:r>
      <w:proofErr w:type="spellStart"/>
      <w:r>
        <w:rPr>
          <w:sz w:val="20"/>
        </w:rPr>
        <w:t>ср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батывания</w:t>
      </w:r>
      <w:proofErr w:type="spellEnd"/>
      <w:r>
        <w:rPr>
          <w:spacing w:val="43"/>
          <w:sz w:val="20"/>
        </w:rPr>
        <w:t xml:space="preserve"> </w:t>
      </w:r>
      <w:r>
        <w:rPr>
          <w:sz w:val="20"/>
        </w:rPr>
        <w:t>предупредительной</w:t>
      </w:r>
      <w:r>
        <w:rPr>
          <w:spacing w:val="43"/>
          <w:sz w:val="20"/>
        </w:rPr>
        <w:t xml:space="preserve"> </w:t>
      </w:r>
      <w:r>
        <w:rPr>
          <w:sz w:val="20"/>
        </w:rPr>
        <w:t>сигнализац</w:t>
      </w:r>
      <w:r>
        <w:rPr>
          <w:sz w:val="20"/>
        </w:rPr>
        <w:t>ии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время</w:t>
      </w:r>
      <w:r>
        <w:rPr>
          <w:spacing w:val="42"/>
          <w:sz w:val="20"/>
        </w:rPr>
        <w:t xml:space="preserve"> </w:t>
      </w:r>
      <w:r>
        <w:rPr>
          <w:sz w:val="20"/>
        </w:rPr>
        <w:t>свечения</w:t>
      </w:r>
      <w:r>
        <w:rPr>
          <w:spacing w:val="43"/>
          <w:sz w:val="20"/>
        </w:rPr>
        <w:t xml:space="preserve"> </w:t>
      </w:r>
      <w:r>
        <w:rPr>
          <w:sz w:val="20"/>
        </w:rPr>
        <w:t>лампы</w:t>
      </w:r>
      <w:r>
        <w:rPr>
          <w:spacing w:val="43"/>
          <w:sz w:val="20"/>
        </w:rPr>
        <w:t xml:space="preserve"> </w:t>
      </w:r>
      <w:r>
        <w:rPr>
          <w:sz w:val="20"/>
        </w:rPr>
        <w:t>замеряют</w:t>
      </w:r>
      <w:r>
        <w:rPr>
          <w:spacing w:val="42"/>
          <w:sz w:val="20"/>
        </w:rPr>
        <w:t xml:space="preserve"> </w:t>
      </w:r>
      <w:r>
        <w:rPr>
          <w:sz w:val="20"/>
        </w:rPr>
        <w:t>секундомером</w:t>
      </w:r>
    </w:p>
    <w:p w:rsidR="008C52A0" w:rsidRDefault="008C52A0">
      <w:pPr>
        <w:spacing w:line="247" w:lineRule="auto"/>
        <w:jc w:val="both"/>
        <w:rPr>
          <w:sz w:val="20"/>
        </w:rPr>
        <w:sectPr w:rsidR="008C52A0">
          <w:pgSz w:w="11910" w:h="16840"/>
          <w:pgMar w:top="1640" w:right="1120" w:bottom="1620" w:left="1140" w:header="1442" w:footer="1432" w:gutter="0"/>
          <w:cols w:space="720"/>
        </w:sectPr>
      </w:pPr>
    </w:p>
    <w:p w:rsidR="008C52A0" w:rsidRDefault="008C52A0">
      <w:pPr>
        <w:pStyle w:val="a3"/>
        <w:spacing w:before="8"/>
        <w:rPr>
          <w:sz w:val="13"/>
        </w:rPr>
      </w:pPr>
    </w:p>
    <w:p w:rsidR="008C52A0" w:rsidRDefault="00731219">
      <w:pPr>
        <w:pStyle w:val="a3"/>
        <w:spacing w:before="75" w:line="247" w:lineRule="auto"/>
        <w:ind w:left="106" w:right="99" w:hanging="1"/>
        <w:jc w:val="both"/>
      </w:pPr>
      <w:r>
        <w:t xml:space="preserve">с погрешностью ± 1 с. Освещенность замеряют на  расстоянии не  менее  3 м  от источника  света на оси наибольшей силы света с помощью люксметра с погрешностью не более ± 25 </w:t>
      </w:r>
      <w:proofErr w:type="spellStart"/>
      <w:r>
        <w:t>лк</w:t>
      </w:r>
      <w:proofErr w:type="spellEnd"/>
      <w:r>
        <w:t xml:space="preserve"> (или </w:t>
      </w:r>
      <w:proofErr w:type="spellStart"/>
      <w:r>
        <w:t>др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гим</w:t>
      </w:r>
      <w:proofErr w:type="spellEnd"/>
      <w:r>
        <w:t xml:space="preserve"> прибором или способом, позволяющим провести данные испытания).</w:t>
      </w:r>
    </w:p>
    <w:p w:rsidR="008C52A0" w:rsidRDefault="00731219">
      <w:pPr>
        <w:pStyle w:val="a3"/>
        <w:spacing w:before="1" w:line="247" w:lineRule="auto"/>
        <w:ind w:left="106" w:right="99" w:firstLine="709"/>
        <w:jc w:val="both"/>
      </w:pPr>
      <w:r>
        <w:t xml:space="preserve">Изделие считается выдержавшим испытание, если полученное значение времени </w:t>
      </w:r>
      <w:proofErr w:type="spellStart"/>
      <w:r>
        <w:t>срабат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вания</w:t>
      </w:r>
      <w:proofErr w:type="spellEnd"/>
      <w:r>
        <w:t xml:space="preserve"> предупредительной сигнализации в каждом испытании составляет не менее 0,5 ч до пре- </w:t>
      </w:r>
      <w:proofErr w:type="spellStart"/>
      <w:r>
        <w:t>кращения</w:t>
      </w:r>
      <w:proofErr w:type="spellEnd"/>
      <w:r>
        <w:t xml:space="preserve"> горения лампы, время свечения лампы составляет не менее 5 ч и освещенность</w:t>
      </w:r>
      <w:r>
        <w:t xml:space="preserve"> состав- </w:t>
      </w:r>
      <w:proofErr w:type="spellStart"/>
      <w:r>
        <w:t>ляет</w:t>
      </w:r>
      <w:proofErr w:type="spellEnd"/>
      <w:r>
        <w:t xml:space="preserve"> не менее 1500 </w:t>
      </w:r>
      <w:proofErr w:type="spellStart"/>
      <w:r>
        <w:t>лк</w:t>
      </w:r>
      <w:proofErr w:type="spellEnd"/>
      <w:r>
        <w:t xml:space="preserve"> для ФПС (1200 </w:t>
      </w:r>
      <w:proofErr w:type="spellStart"/>
      <w:r>
        <w:t>лк</w:t>
      </w:r>
      <w:proofErr w:type="spellEnd"/>
      <w:r>
        <w:t xml:space="preserve"> для ФПИ) в течение всего времени непрерывного свече- </w:t>
      </w:r>
      <w:proofErr w:type="spellStart"/>
      <w:r>
        <w:t>ния</w:t>
      </w:r>
      <w:proofErr w:type="spellEnd"/>
      <w:r>
        <w:t xml:space="preserve"> лампы.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1175"/>
        </w:tabs>
        <w:spacing w:line="247" w:lineRule="auto"/>
        <w:ind w:right="98" w:firstLine="710"/>
        <w:jc w:val="both"/>
        <w:rPr>
          <w:sz w:val="20"/>
        </w:rPr>
      </w:pPr>
      <w:r>
        <w:rPr>
          <w:sz w:val="20"/>
        </w:rPr>
        <w:t xml:space="preserve">Проверку фонаря на теплоустойчивость в период эксплуатации при верхнем значении температуры проводят на одном образце по методу 201-2.1 ГОСТ 16962.1. При установке образца  в </w:t>
      </w:r>
      <w:r>
        <w:rPr>
          <w:spacing w:val="-3"/>
          <w:sz w:val="20"/>
        </w:rPr>
        <w:t xml:space="preserve">камеру минимальное расстояние между изделием </w:t>
      </w:r>
      <w:r>
        <w:rPr>
          <w:sz w:val="20"/>
        </w:rPr>
        <w:t xml:space="preserve">и </w:t>
      </w:r>
      <w:r>
        <w:rPr>
          <w:spacing w:val="-3"/>
          <w:sz w:val="20"/>
        </w:rPr>
        <w:t xml:space="preserve">стенками камеры должно быть </w:t>
      </w:r>
      <w:r>
        <w:rPr>
          <w:sz w:val="20"/>
        </w:rPr>
        <w:t xml:space="preserve">не </w:t>
      </w:r>
      <w:r>
        <w:rPr>
          <w:spacing w:val="-3"/>
          <w:sz w:val="20"/>
        </w:rPr>
        <w:t>мен</w:t>
      </w:r>
      <w:r>
        <w:rPr>
          <w:spacing w:val="-3"/>
          <w:sz w:val="20"/>
        </w:rPr>
        <w:t xml:space="preserve">ее </w:t>
      </w:r>
      <w:r>
        <w:rPr>
          <w:sz w:val="20"/>
        </w:rPr>
        <w:t xml:space="preserve">0,1 м. Время выдержки образца при верхнем значении рабочей температуры (40 ± 1) </w:t>
      </w:r>
      <w:r>
        <w:rPr>
          <w:rFonts w:ascii="Symbol" w:hAnsi="Symbol"/>
          <w:sz w:val="20"/>
        </w:rPr>
        <w:t></w:t>
      </w:r>
      <w:r>
        <w:rPr>
          <w:sz w:val="20"/>
        </w:rPr>
        <w:t>С должно быть     не менее 2 ч. Время выдержки замеряется секундомером с погрешностью ± 1 с. Фонарь помещают в камеру во включенном</w:t>
      </w:r>
      <w:r>
        <w:rPr>
          <w:spacing w:val="-19"/>
          <w:sz w:val="20"/>
        </w:rPr>
        <w:t xml:space="preserve"> </w:t>
      </w:r>
      <w:r>
        <w:rPr>
          <w:sz w:val="20"/>
        </w:rPr>
        <w:t>состоянии.</w:t>
      </w:r>
    </w:p>
    <w:p w:rsidR="008C52A0" w:rsidRDefault="00731219">
      <w:pPr>
        <w:pStyle w:val="a3"/>
        <w:spacing w:line="247" w:lineRule="auto"/>
        <w:ind w:left="106" w:right="99" w:firstLine="709"/>
        <w:jc w:val="both"/>
      </w:pPr>
      <w:r>
        <w:t>Изделие считается выдержавшим</w:t>
      </w:r>
      <w:r>
        <w:t xml:space="preserve"> испытание, если после извлечения из камеры фонарь    не имеет видимых нарушений внешнего вида и продолжает работать в течение не менее 1 ч до полного отключения</w:t>
      </w:r>
      <w:r>
        <w:rPr>
          <w:spacing w:val="-17"/>
        </w:rPr>
        <w:t xml:space="preserve"> </w:t>
      </w:r>
      <w:r>
        <w:t>лампы.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1150"/>
        </w:tabs>
        <w:spacing w:line="247" w:lineRule="auto"/>
        <w:ind w:right="98" w:firstLine="709"/>
        <w:jc w:val="both"/>
        <w:rPr>
          <w:sz w:val="20"/>
        </w:rPr>
      </w:pPr>
      <w:r>
        <w:rPr>
          <w:sz w:val="20"/>
        </w:rPr>
        <w:t>Проверку фонаря на теплоустойчивость при повышенной предельной температуре пр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водят н</w:t>
      </w:r>
      <w:r>
        <w:rPr>
          <w:sz w:val="20"/>
        </w:rPr>
        <w:t xml:space="preserve">а одном образце по методу 202-1 ГОСТ 20.57.406 с учетом требований 7.7. Время </w:t>
      </w:r>
      <w:proofErr w:type="spellStart"/>
      <w:r>
        <w:rPr>
          <w:sz w:val="20"/>
        </w:rPr>
        <w:t>устано</w:t>
      </w:r>
      <w:proofErr w:type="gramStart"/>
      <w:r>
        <w:rPr>
          <w:sz w:val="20"/>
        </w:rPr>
        <w:t>в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ки</w:t>
      </w:r>
      <w:proofErr w:type="spellEnd"/>
      <w:r>
        <w:rPr>
          <w:sz w:val="20"/>
        </w:rPr>
        <w:t xml:space="preserve"> образца в камеру с предварительно заданной температурой должно быть не более 3 с. Время </w:t>
      </w:r>
      <w:r>
        <w:rPr>
          <w:spacing w:val="-4"/>
          <w:sz w:val="20"/>
        </w:rPr>
        <w:t xml:space="preserve">выдержки </w:t>
      </w:r>
      <w:r>
        <w:rPr>
          <w:spacing w:val="-5"/>
          <w:sz w:val="20"/>
        </w:rPr>
        <w:t xml:space="preserve">образца </w:t>
      </w:r>
      <w:r>
        <w:rPr>
          <w:spacing w:val="-4"/>
          <w:sz w:val="20"/>
        </w:rPr>
        <w:t xml:space="preserve">при </w:t>
      </w:r>
      <w:r>
        <w:rPr>
          <w:spacing w:val="-5"/>
          <w:sz w:val="20"/>
        </w:rPr>
        <w:t xml:space="preserve">повышенной предельной температуре </w:t>
      </w:r>
      <w:r>
        <w:rPr>
          <w:spacing w:val="-4"/>
          <w:sz w:val="20"/>
        </w:rPr>
        <w:t xml:space="preserve">(150 </w:t>
      </w:r>
      <w:r>
        <w:rPr>
          <w:sz w:val="20"/>
        </w:rPr>
        <w:t xml:space="preserve">± </w:t>
      </w:r>
      <w:r>
        <w:rPr>
          <w:spacing w:val="-3"/>
          <w:sz w:val="20"/>
        </w:rPr>
        <w:t xml:space="preserve">5) </w:t>
      </w:r>
      <w:r>
        <w:rPr>
          <w:rFonts w:ascii="Symbol" w:hAnsi="Symbol"/>
          <w:spacing w:val="-3"/>
          <w:sz w:val="20"/>
        </w:rPr>
        <w:t></w:t>
      </w:r>
      <w:r>
        <w:rPr>
          <w:spacing w:val="-3"/>
          <w:sz w:val="20"/>
        </w:rPr>
        <w:t xml:space="preserve">С </w:t>
      </w:r>
      <w:r>
        <w:rPr>
          <w:spacing w:val="-5"/>
          <w:sz w:val="20"/>
        </w:rPr>
        <w:t xml:space="preserve">должно </w:t>
      </w:r>
      <w:r>
        <w:rPr>
          <w:spacing w:val="-4"/>
          <w:sz w:val="20"/>
        </w:rPr>
        <w:t>быт</w:t>
      </w:r>
      <w:r>
        <w:rPr>
          <w:spacing w:val="-4"/>
          <w:sz w:val="20"/>
        </w:rPr>
        <w:t xml:space="preserve">ь </w:t>
      </w:r>
      <w:r>
        <w:rPr>
          <w:sz w:val="20"/>
        </w:rPr>
        <w:t xml:space="preserve">не </w:t>
      </w:r>
      <w:r>
        <w:rPr>
          <w:spacing w:val="-4"/>
          <w:sz w:val="20"/>
        </w:rPr>
        <w:t xml:space="preserve">менее 180 </w:t>
      </w:r>
      <w:r>
        <w:rPr>
          <w:sz w:val="20"/>
        </w:rPr>
        <w:t>с. Время выдержки замеряется секундомером с погрешностью ± 1 с. Фонарь помещают в камеру во включенном</w:t>
      </w:r>
      <w:r>
        <w:rPr>
          <w:spacing w:val="-13"/>
          <w:sz w:val="20"/>
        </w:rPr>
        <w:t xml:space="preserve"> </w:t>
      </w:r>
      <w:r>
        <w:rPr>
          <w:sz w:val="20"/>
        </w:rPr>
        <w:t>состоянии.</w:t>
      </w:r>
    </w:p>
    <w:p w:rsidR="008C52A0" w:rsidRDefault="00731219">
      <w:pPr>
        <w:pStyle w:val="a3"/>
        <w:spacing w:line="247" w:lineRule="auto"/>
        <w:ind w:left="106" w:right="99" w:firstLine="709"/>
        <w:jc w:val="both"/>
      </w:pPr>
      <w:r>
        <w:t>Изделие считается выдержавшим испытание, если после извлечения из камеры фонарь    не имеет видимых нарушений внешнего вида и п</w:t>
      </w:r>
      <w:r>
        <w:t>родолжает работать в течение не менее 1 ч         до полного отключения</w:t>
      </w:r>
      <w:r>
        <w:rPr>
          <w:spacing w:val="-16"/>
        </w:rPr>
        <w:t xml:space="preserve"> </w:t>
      </w:r>
      <w:r>
        <w:t>лампы.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1161"/>
        </w:tabs>
        <w:spacing w:line="247" w:lineRule="auto"/>
        <w:ind w:right="99" w:firstLine="710"/>
        <w:jc w:val="both"/>
        <w:rPr>
          <w:sz w:val="20"/>
        </w:rPr>
      </w:pPr>
      <w:r>
        <w:rPr>
          <w:sz w:val="20"/>
        </w:rPr>
        <w:t>Проверку фонаря на холодоустойчивость при эксплуатации проводят на одном образце по методу 203-1 ГОСТ 20.57.406. Время выдержки образца при нижнем значении рабочей темпер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туры</w:t>
      </w:r>
      <w:r>
        <w:rPr>
          <w:sz w:val="20"/>
        </w:rPr>
        <w:t xml:space="preserve"> минус (40 ± 1) </w:t>
      </w:r>
      <w:r>
        <w:rPr>
          <w:rFonts w:ascii="Symbol" w:hAnsi="Symbol"/>
          <w:sz w:val="20"/>
        </w:rPr>
        <w:t></w:t>
      </w:r>
      <w:r>
        <w:rPr>
          <w:sz w:val="20"/>
        </w:rPr>
        <w:t>С должно быть не менее 2 ч. Фонарь помещают в камеру во включенном со- стоянии.</w:t>
      </w:r>
    </w:p>
    <w:p w:rsidR="008C52A0" w:rsidRDefault="00731219">
      <w:pPr>
        <w:pStyle w:val="a3"/>
        <w:spacing w:line="247" w:lineRule="auto"/>
        <w:ind w:left="106" w:right="99" w:firstLine="709"/>
        <w:jc w:val="both"/>
      </w:pPr>
      <w:r>
        <w:t>Изделие считается выдержавшим испытание, если после извлечения из камеры фонарь продолжает работать в течение не менее 1 ч до полного отключения лампы.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1301"/>
        </w:tabs>
        <w:spacing w:line="230" w:lineRule="exact"/>
        <w:ind w:left="1300" w:hanging="485"/>
        <w:jc w:val="left"/>
        <w:rPr>
          <w:sz w:val="20"/>
        </w:rPr>
      </w:pPr>
      <w:r>
        <w:rPr>
          <w:sz w:val="20"/>
        </w:rPr>
        <w:t>Проверк</w:t>
      </w:r>
      <w:r>
        <w:rPr>
          <w:sz w:val="20"/>
        </w:rPr>
        <w:t>у</w:t>
      </w:r>
      <w:r>
        <w:rPr>
          <w:spacing w:val="35"/>
          <w:sz w:val="20"/>
        </w:rPr>
        <w:t xml:space="preserve"> </w:t>
      </w:r>
      <w:r>
        <w:rPr>
          <w:sz w:val="20"/>
        </w:rPr>
        <w:t>образца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5"/>
          <w:sz w:val="20"/>
        </w:rPr>
        <w:t xml:space="preserve"> </w:t>
      </w:r>
      <w:proofErr w:type="spellStart"/>
      <w:r>
        <w:rPr>
          <w:sz w:val="20"/>
        </w:rPr>
        <w:t>виброустойчивость</w:t>
      </w:r>
      <w:proofErr w:type="spellEnd"/>
      <w:r>
        <w:rPr>
          <w:spacing w:val="34"/>
          <w:sz w:val="20"/>
        </w:rPr>
        <w:t xml:space="preserve"> </w:t>
      </w:r>
      <w:r>
        <w:rPr>
          <w:sz w:val="20"/>
        </w:rPr>
        <w:t>проводят</w:t>
      </w:r>
      <w:r>
        <w:rPr>
          <w:spacing w:val="35"/>
          <w:sz w:val="20"/>
        </w:rPr>
        <w:t xml:space="preserve"> </w:t>
      </w:r>
      <w:r>
        <w:rPr>
          <w:sz w:val="20"/>
        </w:rPr>
        <w:t>по</w:t>
      </w:r>
      <w:r>
        <w:rPr>
          <w:spacing w:val="34"/>
          <w:sz w:val="20"/>
        </w:rPr>
        <w:t xml:space="preserve"> </w:t>
      </w:r>
      <w:r>
        <w:rPr>
          <w:sz w:val="20"/>
        </w:rPr>
        <w:t>методу</w:t>
      </w:r>
      <w:r>
        <w:rPr>
          <w:spacing w:val="35"/>
          <w:sz w:val="20"/>
        </w:rPr>
        <w:t xml:space="preserve"> </w:t>
      </w:r>
      <w:r>
        <w:rPr>
          <w:sz w:val="20"/>
        </w:rPr>
        <w:t>102-1</w:t>
      </w:r>
      <w:r>
        <w:rPr>
          <w:spacing w:val="35"/>
          <w:sz w:val="20"/>
        </w:rPr>
        <w:t xml:space="preserve"> </w:t>
      </w:r>
      <w:r>
        <w:rPr>
          <w:sz w:val="20"/>
        </w:rPr>
        <w:t>ГОСТ</w:t>
      </w:r>
      <w:r>
        <w:rPr>
          <w:spacing w:val="-3"/>
          <w:sz w:val="20"/>
        </w:rPr>
        <w:t xml:space="preserve"> </w:t>
      </w:r>
      <w:r>
        <w:rPr>
          <w:sz w:val="20"/>
        </w:rPr>
        <w:t>20.57.406,</w:t>
      </w:r>
    </w:p>
    <w:p w:rsidR="008C52A0" w:rsidRDefault="00731219">
      <w:pPr>
        <w:pStyle w:val="a3"/>
        <w:spacing w:before="7"/>
        <w:ind w:left="106"/>
        <w:jc w:val="both"/>
      </w:pPr>
      <w:r>
        <w:t>при этом амплитуда перемещения должна быть 0,5 мм, частота перехода 32 Гц по ГОСТ 16962.2.</w:t>
      </w:r>
    </w:p>
    <w:p w:rsidR="008C52A0" w:rsidRDefault="00731219">
      <w:pPr>
        <w:pStyle w:val="a3"/>
        <w:spacing w:before="6" w:line="247" w:lineRule="auto"/>
        <w:ind w:left="106" w:right="100" w:firstLine="709"/>
        <w:jc w:val="both"/>
      </w:pPr>
      <w:r>
        <w:t>Изделие считается выдержавшим испытание, если в процессе и после испытания фонарь сохраняет р</w:t>
      </w:r>
      <w:r>
        <w:t>аботоспособность в течение не менее 1 ч.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1269"/>
        </w:tabs>
        <w:spacing w:line="247" w:lineRule="auto"/>
        <w:ind w:right="99" w:firstLine="709"/>
        <w:jc w:val="both"/>
        <w:rPr>
          <w:sz w:val="20"/>
        </w:rPr>
      </w:pPr>
      <w:r>
        <w:rPr>
          <w:sz w:val="20"/>
        </w:rPr>
        <w:t xml:space="preserve">Проверку образца на ударную прочность проводят по методу 104-1 ГОСТ 20.57.406 </w:t>
      </w:r>
      <w:proofErr w:type="spellStart"/>
      <w:r>
        <w:rPr>
          <w:sz w:val="20"/>
        </w:rPr>
        <w:t>п</w:t>
      </w:r>
      <w:proofErr w:type="gramStart"/>
      <w:r>
        <w:rPr>
          <w:sz w:val="20"/>
        </w:rPr>
        <w:t>у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тем воздействия на изделие механических ударов многократного действия, при этом общее число ударов должно быть не менее 12 000 по ГОС</w:t>
      </w:r>
      <w:r>
        <w:rPr>
          <w:sz w:val="20"/>
        </w:rPr>
        <w:t>Т</w:t>
      </w:r>
      <w:r>
        <w:rPr>
          <w:spacing w:val="-28"/>
          <w:sz w:val="20"/>
        </w:rPr>
        <w:t xml:space="preserve"> </w:t>
      </w:r>
      <w:r>
        <w:rPr>
          <w:sz w:val="20"/>
        </w:rPr>
        <w:t>16962.2.</w:t>
      </w:r>
    </w:p>
    <w:p w:rsidR="008C52A0" w:rsidRDefault="00731219">
      <w:pPr>
        <w:pStyle w:val="a3"/>
        <w:spacing w:line="247" w:lineRule="auto"/>
        <w:ind w:left="106" w:right="100" w:firstLine="709"/>
        <w:jc w:val="both"/>
      </w:pPr>
      <w:r>
        <w:t xml:space="preserve">Изделие считают выдержавшим испытание, если в процессе испытания и после </w:t>
      </w:r>
      <w:proofErr w:type="spellStart"/>
      <w:r>
        <w:t>выполн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указанного числа ударов фонарь сохраняет работоспособность в течение не менее 1 ч и визу- </w:t>
      </w:r>
      <w:proofErr w:type="spellStart"/>
      <w:r>
        <w:t>альным</w:t>
      </w:r>
      <w:proofErr w:type="spellEnd"/>
      <w:r>
        <w:t xml:space="preserve"> осмотром не выявлены повреждения корпуса источника света и осветительной </w:t>
      </w:r>
      <w:r>
        <w:t>арматуры.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1262"/>
        </w:tabs>
        <w:spacing w:before="1"/>
        <w:ind w:left="1261" w:hanging="446"/>
        <w:jc w:val="left"/>
        <w:rPr>
          <w:sz w:val="20"/>
        </w:rPr>
      </w:pPr>
      <w:r>
        <w:rPr>
          <w:sz w:val="20"/>
        </w:rPr>
        <w:t>Устойчивость фонаря к воздействию дождя проводят по методу 218-1 ГОСТ</w:t>
      </w:r>
      <w:r>
        <w:rPr>
          <w:spacing w:val="-37"/>
          <w:sz w:val="20"/>
        </w:rPr>
        <w:t xml:space="preserve"> </w:t>
      </w:r>
      <w:r>
        <w:rPr>
          <w:sz w:val="20"/>
        </w:rPr>
        <w:t>20.57.406.</w:t>
      </w:r>
    </w:p>
    <w:p w:rsidR="008C52A0" w:rsidRDefault="00731219">
      <w:pPr>
        <w:pStyle w:val="a3"/>
        <w:spacing w:before="6" w:line="247" w:lineRule="auto"/>
        <w:ind w:left="106" w:right="100" w:firstLine="709"/>
        <w:jc w:val="both"/>
      </w:pPr>
      <w:r>
        <w:t>Изделие считается выдержавшим испытание, если в процессе и после испытания фонарь сохраняет работоспособность в течение не менее 1 ч.</w:t>
      </w:r>
    </w:p>
    <w:p w:rsidR="008C52A0" w:rsidRDefault="00731219">
      <w:pPr>
        <w:pStyle w:val="a4"/>
        <w:numPr>
          <w:ilvl w:val="1"/>
          <w:numId w:val="1"/>
        </w:numPr>
        <w:tabs>
          <w:tab w:val="left" w:pos="1248"/>
        </w:tabs>
        <w:spacing w:line="230" w:lineRule="exact"/>
        <w:ind w:left="1248" w:hanging="432"/>
        <w:jc w:val="left"/>
        <w:rPr>
          <w:sz w:val="20"/>
        </w:rPr>
      </w:pPr>
      <w:r>
        <w:rPr>
          <w:spacing w:val="-5"/>
          <w:sz w:val="20"/>
        </w:rPr>
        <w:t xml:space="preserve">Проверку среднего </w:t>
      </w:r>
      <w:r>
        <w:rPr>
          <w:spacing w:val="-4"/>
          <w:sz w:val="20"/>
        </w:rPr>
        <w:t xml:space="preserve">ресурса </w:t>
      </w:r>
      <w:r>
        <w:rPr>
          <w:spacing w:val="-5"/>
          <w:sz w:val="20"/>
        </w:rPr>
        <w:t>фонар</w:t>
      </w:r>
      <w:r>
        <w:rPr>
          <w:spacing w:val="-5"/>
          <w:sz w:val="20"/>
        </w:rPr>
        <w:t xml:space="preserve">я </w:t>
      </w:r>
      <w:r>
        <w:rPr>
          <w:spacing w:val="-4"/>
          <w:sz w:val="20"/>
        </w:rPr>
        <w:t xml:space="preserve">проводят </w:t>
      </w:r>
      <w:r>
        <w:rPr>
          <w:sz w:val="20"/>
        </w:rPr>
        <w:t xml:space="preserve">в </w:t>
      </w:r>
      <w:r>
        <w:rPr>
          <w:spacing w:val="-5"/>
          <w:sz w:val="20"/>
        </w:rPr>
        <w:t xml:space="preserve">соответствии </w:t>
      </w:r>
      <w:r>
        <w:rPr>
          <w:sz w:val="20"/>
        </w:rPr>
        <w:t xml:space="preserve">с </w:t>
      </w:r>
      <w:r>
        <w:rPr>
          <w:spacing w:val="-5"/>
          <w:sz w:val="20"/>
        </w:rPr>
        <w:t xml:space="preserve">требованиями </w:t>
      </w:r>
      <w:r>
        <w:rPr>
          <w:spacing w:val="-4"/>
          <w:sz w:val="20"/>
        </w:rPr>
        <w:t xml:space="preserve">ГОСТ </w:t>
      </w:r>
      <w:r>
        <w:rPr>
          <w:spacing w:val="17"/>
          <w:sz w:val="20"/>
        </w:rPr>
        <w:t xml:space="preserve"> </w:t>
      </w:r>
      <w:r>
        <w:rPr>
          <w:spacing w:val="-5"/>
          <w:sz w:val="20"/>
        </w:rPr>
        <w:t>27.410</w:t>
      </w:r>
    </w:p>
    <w:p w:rsidR="008C52A0" w:rsidRDefault="00731219">
      <w:pPr>
        <w:pStyle w:val="a3"/>
        <w:spacing w:before="7"/>
        <w:ind w:left="106"/>
        <w:jc w:val="both"/>
      </w:pPr>
      <w:r>
        <w:rPr>
          <w:spacing w:val="-7"/>
        </w:rPr>
        <w:t xml:space="preserve">одноступенчатым </w:t>
      </w:r>
      <w:r>
        <w:rPr>
          <w:spacing w:val="-6"/>
        </w:rPr>
        <w:t xml:space="preserve">методом путем </w:t>
      </w:r>
      <w:r>
        <w:rPr>
          <w:spacing w:val="-7"/>
        </w:rPr>
        <w:t xml:space="preserve">выполнения операций </w:t>
      </w:r>
      <w:r>
        <w:rPr>
          <w:spacing w:val="-6"/>
        </w:rPr>
        <w:t xml:space="preserve">разряд-заряд </w:t>
      </w:r>
      <w:r>
        <w:rPr>
          <w:spacing w:val="-5"/>
        </w:rPr>
        <w:t xml:space="preserve">при </w:t>
      </w:r>
      <w:r>
        <w:rPr>
          <w:spacing w:val="-6"/>
        </w:rPr>
        <w:t>следующих исходных данных:</w:t>
      </w:r>
    </w:p>
    <w:p w:rsidR="008C52A0" w:rsidRDefault="00731219">
      <w:pPr>
        <w:spacing w:before="127"/>
        <w:ind w:left="3173" w:right="3169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N </w:t>
      </w:r>
      <w:r>
        <w:rPr>
          <w:rFonts w:ascii="Times New Roman" w:hAnsi="Times New Roman"/>
        </w:rPr>
        <w:t xml:space="preserve">= 3;  </w:t>
      </w:r>
      <w:r>
        <w:rPr>
          <w:rFonts w:ascii="Times New Roman" w:hAnsi="Times New Roman"/>
          <w:i/>
        </w:rPr>
        <w:t>Т</w:t>
      </w:r>
      <w:r>
        <w:rPr>
          <w:rFonts w:ascii="Times New Roman" w:hAnsi="Times New Roman"/>
          <w:position w:val="-2"/>
          <w:sz w:val="14"/>
        </w:rPr>
        <w:t xml:space="preserve">н </w:t>
      </w:r>
      <w:r>
        <w:rPr>
          <w:rFonts w:ascii="Times New Roman" w:hAnsi="Times New Roman"/>
        </w:rPr>
        <w:t xml:space="preserve">= 20;  </w:t>
      </w:r>
      <w:proofErr w:type="gramStart"/>
      <w:r>
        <w:rPr>
          <w:rFonts w:ascii="Times New Roman" w:hAnsi="Times New Roman"/>
          <w:i/>
        </w:rPr>
        <w:t>r</w:t>
      </w:r>
      <w:proofErr w:type="spellStart"/>
      <w:proofErr w:type="gramEnd"/>
      <w:r>
        <w:rPr>
          <w:rFonts w:ascii="Times New Roman" w:hAnsi="Times New Roman"/>
          <w:position w:val="-2"/>
          <w:sz w:val="14"/>
        </w:rPr>
        <w:t>пр</w:t>
      </w:r>
      <w:proofErr w:type="spellEnd"/>
      <w:r>
        <w:rPr>
          <w:rFonts w:ascii="Times New Roman" w:hAnsi="Times New Roman"/>
          <w:position w:val="-2"/>
          <w:sz w:val="14"/>
        </w:rPr>
        <w:t xml:space="preserve"> </w:t>
      </w:r>
      <w:r>
        <w:rPr>
          <w:rFonts w:ascii="Times New Roman" w:hAnsi="Times New Roman"/>
        </w:rPr>
        <w:t xml:space="preserve">= 1;  </w:t>
      </w:r>
      <w:r>
        <w:rPr>
          <w:rFonts w:ascii="Symbol" w:hAnsi="Symbol"/>
        </w:rPr>
        <w:t></w:t>
      </w:r>
      <w:r>
        <w:rPr>
          <w:rFonts w:ascii="Times New Roman" w:hAnsi="Times New Roman"/>
        </w:rPr>
        <w:t xml:space="preserve"> = </w:t>
      </w:r>
      <w:r>
        <w:rPr>
          <w:rFonts w:ascii="Symbol" w:hAnsi="Symbol"/>
        </w:rPr>
        <w:t></w:t>
      </w:r>
      <w:r>
        <w:rPr>
          <w:rFonts w:ascii="Times New Roman" w:hAnsi="Times New Roman"/>
        </w:rPr>
        <w:t xml:space="preserve"> = 0,1,</w:t>
      </w:r>
    </w:p>
    <w:p w:rsidR="008C52A0" w:rsidRDefault="00731219">
      <w:pPr>
        <w:pStyle w:val="a3"/>
        <w:spacing w:before="116"/>
        <w:ind w:left="106" w:right="5256"/>
      </w:pPr>
      <w:r>
        <w:t xml:space="preserve">где  </w:t>
      </w:r>
      <w:r>
        <w:rPr>
          <w:rFonts w:ascii="Times New Roman" w:hAnsi="Times New Roman"/>
          <w:i/>
          <w:sz w:val="22"/>
        </w:rPr>
        <w:t xml:space="preserve">N </w:t>
      </w:r>
      <w:r>
        <w:t>— объем выборки;</w:t>
      </w:r>
    </w:p>
    <w:p w:rsidR="008C52A0" w:rsidRDefault="00731219">
      <w:pPr>
        <w:pStyle w:val="a3"/>
        <w:spacing w:before="6" w:line="264" w:lineRule="exact"/>
        <w:ind w:left="470" w:right="5256"/>
      </w:pPr>
      <w:proofErr w:type="gramStart"/>
      <w:r>
        <w:rPr>
          <w:rFonts w:ascii="Times New Roman" w:hAnsi="Times New Roman"/>
          <w:i/>
          <w:sz w:val="22"/>
        </w:rPr>
        <w:t>r</w:t>
      </w:r>
      <w:proofErr w:type="spellStart"/>
      <w:proofErr w:type="gramEnd"/>
      <w:r>
        <w:rPr>
          <w:rFonts w:ascii="Times New Roman" w:hAnsi="Times New Roman"/>
          <w:position w:val="-2"/>
          <w:sz w:val="14"/>
        </w:rPr>
        <w:t>пр</w:t>
      </w:r>
      <w:proofErr w:type="spellEnd"/>
      <w:r>
        <w:rPr>
          <w:rFonts w:ascii="Times New Roman" w:hAnsi="Times New Roman"/>
          <w:position w:val="-2"/>
          <w:sz w:val="14"/>
        </w:rPr>
        <w:t xml:space="preserve">  </w:t>
      </w:r>
      <w:r>
        <w:t>— приемочное число отказов;</w:t>
      </w:r>
    </w:p>
    <w:p w:rsidR="008C52A0" w:rsidRDefault="00731219">
      <w:pPr>
        <w:pStyle w:val="a3"/>
        <w:spacing w:line="268" w:lineRule="exact"/>
        <w:ind w:left="560" w:right="5256"/>
      </w:pPr>
      <w:r>
        <w:rPr>
          <w:rFonts w:ascii="Symbol" w:hAnsi="Symbol"/>
          <w:sz w:val="22"/>
        </w:rPr>
        <w:t></w:t>
      </w:r>
      <w:r>
        <w:rPr>
          <w:rFonts w:ascii="Times New Roman" w:hAnsi="Times New Roman"/>
          <w:sz w:val="22"/>
        </w:rPr>
        <w:t xml:space="preserve"> </w:t>
      </w:r>
      <w:r>
        <w:t>— риск п</w:t>
      </w:r>
      <w:r>
        <w:t>отребителя;</w:t>
      </w:r>
    </w:p>
    <w:p w:rsidR="008C52A0" w:rsidRDefault="00731219">
      <w:pPr>
        <w:pStyle w:val="a3"/>
        <w:spacing w:before="7"/>
        <w:ind w:left="560" w:right="5256"/>
      </w:pPr>
      <w:r>
        <w:rPr>
          <w:rFonts w:ascii="Symbol" w:hAnsi="Symbol"/>
          <w:sz w:val="22"/>
        </w:rPr>
        <w:t></w:t>
      </w:r>
      <w:r>
        <w:rPr>
          <w:rFonts w:ascii="Times New Roman" w:hAnsi="Times New Roman"/>
          <w:sz w:val="22"/>
        </w:rPr>
        <w:t xml:space="preserve"> </w:t>
      </w:r>
      <w:r>
        <w:t>— риск изготовителя;</w:t>
      </w:r>
    </w:p>
    <w:p w:rsidR="008C52A0" w:rsidRDefault="00731219">
      <w:pPr>
        <w:pStyle w:val="a3"/>
        <w:spacing w:before="5"/>
        <w:ind w:left="484"/>
      </w:pPr>
      <w:r>
        <w:rPr>
          <w:rFonts w:ascii="Times New Roman" w:hAnsi="Times New Roman"/>
          <w:i/>
          <w:sz w:val="22"/>
        </w:rPr>
        <w:t>Т</w:t>
      </w:r>
      <w:r>
        <w:rPr>
          <w:rFonts w:ascii="Times New Roman" w:hAnsi="Times New Roman"/>
          <w:position w:val="-2"/>
          <w:sz w:val="14"/>
        </w:rPr>
        <w:t xml:space="preserve">н  </w:t>
      </w:r>
      <w:r>
        <w:t>— норма показателя (количество циклов).</w:t>
      </w:r>
    </w:p>
    <w:p w:rsidR="008C52A0" w:rsidRDefault="008C52A0">
      <w:pPr>
        <w:sectPr w:rsidR="008C52A0">
          <w:pgSz w:w="11910" w:h="16840"/>
          <w:pgMar w:top="1640" w:right="1140" w:bottom="1620" w:left="1140" w:header="1442" w:footer="1432" w:gutter="0"/>
          <w:cols w:space="720"/>
        </w:sectPr>
      </w:pPr>
    </w:p>
    <w:p w:rsidR="008C52A0" w:rsidRDefault="008C52A0">
      <w:pPr>
        <w:pStyle w:val="a3"/>
      </w:pPr>
    </w:p>
    <w:p w:rsidR="008C52A0" w:rsidRDefault="008C52A0">
      <w:pPr>
        <w:pStyle w:val="a3"/>
        <w:spacing w:before="3"/>
        <w:rPr>
          <w:sz w:val="22"/>
        </w:rPr>
      </w:pPr>
    </w:p>
    <w:p w:rsidR="008C52A0" w:rsidRDefault="00731219">
      <w:pPr>
        <w:pStyle w:val="a3"/>
        <w:spacing w:before="75"/>
        <w:ind w:left="106" w:right="101" w:firstLine="453"/>
        <w:jc w:val="both"/>
      </w:pPr>
      <w:r>
        <w:t>Изделие считается выдержавшим испытание, если в процессе испытаний выявлено не более одного отказа.</w:t>
      </w:r>
    </w:p>
    <w:p w:rsidR="008C52A0" w:rsidRDefault="00731219">
      <w:pPr>
        <w:pStyle w:val="a3"/>
        <w:ind w:left="106" w:right="99" w:firstLine="453"/>
        <w:jc w:val="both"/>
      </w:pPr>
      <w:r>
        <w:t>Критериями отказа являются: продолжительность свечения фонаря менее 5 ч в цикле, выход из строя выключателя, лампы, срабатывание предупредительной сигнализации менее чем за 0,5 ч до прекращения горения лампы фонаря.</w:t>
      </w:r>
    </w:p>
    <w:p w:rsidR="008C52A0" w:rsidRDefault="00731219">
      <w:pPr>
        <w:pStyle w:val="a3"/>
        <w:ind w:left="106" w:right="100" w:firstLine="453"/>
        <w:jc w:val="both"/>
      </w:pPr>
      <w:r>
        <w:t>При комплектации фонаря одноразовым исто</w:t>
      </w:r>
      <w:r>
        <w:t>чником питания (батареей) испытание на сре</w:t>
      </w:r>
      <w:proofErr w:type="gramStart"/>
      <w:r>
        <w:t>д-</w:t>
      </w:r>
      <w:proofErr w:type="gramEnd"/>
      <w:r>
        <w:t xml:space="preserve"> </w:t>
      </w:r>
      <w:proofErr w:type="spellStart"/>
      <w:r>
        <w:t>ний</w:t>
      </w:r>
      <w:proofErr w:type="spellEnd"/>
      <w:r>
        <w:t xml:space="preserve"> ресурс проводят с заменой батареи после каждого цикла (разряда).</w:t>
      </w:r>
    </w:p>
    <w:p w:rsidR="008C52A0" w:rsidRDefault="008C52A0">
      <w:pPr>
        <w:jc w:val="both"/>
        <w:sectPr w:rsidR="008C52A0">
          <w:pgSz w:w="11910" w:h="16840"/>
          <w:pgMar w:top="1640" w:right="1140" w:bottom="1620" w:left="1140" w:header="1442" w:footer="1432" w:gutter="0"/>
          <w:cols w:space="720"/>
        </w:sectPr>
      </w:pPr>
    </w:p>
    <w:p w:rsidR="008C52A0" w:rsidRDefault="008C52A0">
      <w:pPr>
        <w:pStyle w:val="a3"/>
        <w:spacing w:before="5"/>
      </w:pPr>
    </w:p>
    <w:p w:rsidR="008C52A0" w:rsidRDefault="00731219">
      <w:pPr>
        <w:pStyle w:val="a3"/>
        <w:spacing w:line="20" w:lineRule="exact"/>
        <w:ind w:left="133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27" style="width:470.75pt;height:.75pt;mso-position-horizontal-relative:char;mso-position-vertical-relative:line" coordsize="9415,15">
            <v:line id="_x0000_s1028" style="position:absolute" from="8,8" to="9407,8" strokeweight=".72pt"/>
            <w10:wrap type="none"/>
            <w10:anchorlock/>
          </v:group>
        </w:pict>
      </w:r>
    </w:p>
    <w:p w:rsidR="008C52A0" w:rsidRDefault="008C52A0">
      <w:pPr>
        <w:pStyle w:val="a3"/>
        <w:spacing w:before="10"/>
        <w:rPr>
          <w:sz w:val="12"/>
        </w:rPr>
      </w:pPr>
    </w:p>
    <w:p w:rsidR="008C52A0" w:rsidRDefault="00731219">
      <w:pPr>
        <w:pStyle w:val="a3"/>
        <w:tabs>
          <w:tab w:val="left" w:pos="4221"/>
          <w:tab w:val="left" w:pos="8331"/>
        </w:tabs>
        <w:spacing w:before="75"/>
        <w:ind w:left="136"/>
      </w:pPr>
      <w:r>
        <w:t>УДК</w:t>
      </w:r>
      <w:r>
        <w:rPr>
          <w:spacing w:val="-2"/>
        </w:rPr>
        <w:t xml:space="preserve"> </w:t>
      </w:r>
      <w:r>
        <w:t>614.847.7</w:t>
      </w:r>
      <w:r>
        <w:tab/>
        <w:t>ОКС</w:t>
      </w:r>
      <w:r>
        <w:rPr>
          <w:spacing w:val="-3"/>
        </w:rPr>
        <w:t xml:space="preserve"> </w:t>
      </w:r>
      <w:r>
        <w:t>13.220.10</w:t>
      </w:r>
      <w:r>
        <w:tab/>
        <w:t>ОКП 48</w:t>
      </w:r>
      <w:r>
        <w:rPr>
          <w:spacing w:val="-4"/>
        </w:rPr>
        <w:t xml:space="preserve"> </w:t>
      </w:r>
      <w:r>
        <w:t>5485</w:t>
      </w:r>
    </w:p>
    <w:p w:rsidR="008C52A0" w:rsidRDefault="008C52A0">
      <w:pPr>
        <w:pStyle w:val="a3"/>
        <w:spacing w:before="4"/>
        <w:rPr>
          <w:sz w:val="13"/>
        </w:rPr>
      </w:pPr>
    </w:p>
    <w:p w:rsidR="008C52A0" w:rsidRDefault="00731219">
      <w:pPr>
        <w:pStyle w:val="a3"/>
        <w:spacing w:before="75"/>
        <w:ind w:left="136"/>
      </w:pPr>
      <w:r>
        <w:t xml:space="preserve">Ключевые слова: </w:t>
      </w:r>
      <w:r>
        <w:t>фонарь пожарный, фонарь пожарный групповой, фонарь пожарный индивид</w:t>
      </w:r>
      <w:proofErr w:type="gramStart"/>
      <w:r>
        <w:t>у-</w:t>
      </w:r>
      <w:proofErr w:type="gramEnd"/>
      <w:r>
        <w:t xml:space="preserve"> </w:t>
      </w:r>
      <w:proofErr w:type="spellStart"/>
      <w:r>
        <w:t>альный</w:t>
      </w:r>
      <w:proofErr w:type="spellEnd"/>
      <w:r>
        <w:t>, технические требования, методы испытаний</w:t>
      </w:r>
    </w:p>
    <w:p w:rsidR="008C52A0" w:rsidRDefault="00731219">
      <w:pPr>
        <w:pStyle w:val="a3"/>
        <w:spacing w:before="10"/>
        <w:rPr>
          <w:sz w:val="16"/>
        </w:rPr>
      </w:pPr>
      <w:r>
        <w:rPr>
          <w:lang w:val="en-US"/>
        </w:rPr>
        <w:pict>
          <v:line id="_x0000_s1026" style="position:absolute;z-index:1216;mso-wrap-distance-left:0;mso-wrap-distance-right:0;mso-position-horizontal-relative:page" from="62.35pt,12.05pt" to="533.4pt,12.05pt" strokeweight=".72pt">
            <w10:wrap type="topAndBottom" anchorx="page"/>
          </v:line>
        </w:pict>
      </w: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</w:pPr>
    </w:p>
    <w:p w:rsidR="008C52A0" w:rsidRDefault="008C52A0">
      <w:pPr>
        <w:pStyle w:val="a3"/>
        <w:spacing w:before="6"/>
        <w:rPr>
          <w:sz w:val="22"/>
        </w:rPr>
      </w:pPr>
    </w:p>
    <w:p w:rsidR="008C52A0" w:rsidRDefault="00731219">
      <w:pPr>
        <w:spacing w:before="78"/>
        <w:ind w:left="524" w:right="518"/>
        <w:jc w:val="center"/>
        <w:rPr>
          <w:sz w:val="18"/>
        </w:rPr>
      </w:pPr>
      <w:r>
        <w:rPr>
          <w:sz w:val="18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8C52A0" w:rsidRDefault="008C52A0">
      <w:pPr>
        <w:pStyle w:val="a3"/>
        <w:rPr>
          <w:sz w:val="18"/>
        </w:rPr>
      </w:pPr>
    </w:p>
    <w:p w:rsidR="008C52A0" w:rsidRDefault="00731219">
      <w:pPr>
        <w:ind w:left="525" w:right="518"/>
        <w:jc w:val="center"/>
        <w:rPr>
          <w:sz w:val="18"/>
        </w:rPr>
      </w:pPr>
      <w:r>
        <w:rPr>
          <w:sz w:val="18"/>
        </w:rPr>
        <w:t>Официальная публикация стандарта осуществлена ФГУП «</w:t>
      </w:r>
      <w:proofErr w:type="spellStart"/>
      <w:r>
        <w:rPr>
          <w:sz w:val="18"/>
        </w:rPr>
        <w:t>Стандартинформ</w:t>
      </w:r>
      <w:proofErr w:type="spellEnd"/>
      <w:r>
        <w:rPr>
          <w:sz w:val="18"/>
        </w:rPr>
        <w:t>» в полном соответствии с электронной версией, представленной ФГУ ВНИИП</w:t>
      </w:r>
      <w:r>
        <w:rPr>
          <w:sz w:val="18"/>
        </w:rPr>
        <w:t>О МЧС России</w:t>
      </w: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rPr>
          <w:sz w:val="18"/>
        </w:rPr>
      </w:pPr>
    </w:p>
    <w:p w:rsidR="008C52A0" w:rsidRDefault="008C52A0">
      <w:pPr>
        <w:pStyle w:val="a3"/>
        <w:spacing w:before="10"/>
        <w:rPr>
          <w:sz w:val="19"/>
        </w:rPr>
      </w:pPr>
    </w:p>
    <w:p w:rsidR="008C52A0" w:rsidRDefault="00731219">
      <w:pPr>
        <w:ind w:left="3909" w:right="3386" w:hanging="505"/>
        <w:rPr>
          <w:i/>
          <w:sz w:val="16"/>
        </w:rPr>
      </w:pPr>
      <w:r>
        <w:rPr>
          <w:sz w:val="16"/>
        </w:rPr>
        <w:t xml:space="preserve">Ответственный за выпуск </w:t>
      </w:r>
      <w:r>
        <w:rPr>
          <w:i/>
          <w:sz w:val="16"/>
        </w:rPr>
        <w:t xml:space="preserve">В.А. Иванов </w:t>
      </w:r>
      <w:r>
        <w:rPr>
          <w:sz w:val="16"/>
        </w:rPr>
        <w:t xml:space="preserve">Редактор </w:t>
      </w:r>
      <w:r>
        <w:rPr>
          <w:i/>
          <w:sz w:val="16"/>
        </w:rPr>
        <w:t xml:space="preserve">В.Н. </w:t>
      </w:r>
      <w:proofErr w:type="spellStart"/>
      <w:r>
        <w:rPr>
          <w:i/>
          <w:sz w:val="16"/>
        </w:rPr>
        <w:t>Брешина</w:t>
      </w:r>
      <w:proofErr w:type="spellEnd"/>
      <w:r>
        <w:rPr>
          <w:i/>
          <w:sz w:val="16"/>
        </w:rPr>
        <w:t xml:space="preserve"> </w:t>
      </w:r>
      <w:r>
        <w:rPr>
          <w:sz w:val="16"/>
        </w:rPr>
        <w:t xml:space="preserve">Корректор </w:t>
      </w:r>
      <w:r>
        <w:rPr>
          <w:i/>
          <w:sz w:val="16"/>
        </w:rPr>
        <w:t xml:space="preserve">В.Н. </w:t>
      </w:r>
      <w:proofErr w:type="spellStart"/>
      <w:r>
        <w:rPr>
          <w:i/>
          <w:sz w:val="16"/>
        </w:rPr>
        <w:t>Брешина</w:t>
      </w:r>
      <w:proofErr w:type="spellEnd"/>
    </w:p>
    <w:p w:rsidR="008C52A0" w:rsidRDefault="00731219">
      <w:pPr>
        <w:spacing w:line="183" w:lineRule="exact"/>
        <w:ind w:left="520" w:right="518"/>
        <w:jc w:val="center"/>
        <w:rPr>
          <w:i/>
          <w:sz w:val="16"/>
        </w:rPr>
      </w:pPr>
      <w:r>
        <w:rPr>
          <w:sz w:val="16"/>
        </w:rPr>
        <w:t xml:space="preserve">Технический редактор </w:t>
      </w:r>
      <w:r>
        <w:rPr>
          <w:i/>
          <w:sz w:val="16"/>
        </w:rPr>
        <w:t xml:space="preserve">Е.В. </w:t>
      </w:r>
      <w:proofErr w:type="spellStart"/>
      <w:r>
        <w:rPr>
          <w:i/>
          <w:sz w:val="16"/>
        </w:rPr>
        <w:t>Пуцева</w:t>
      </w:r>
      <w:proofErr w:type="spellEnd"/>
    </w:p>
    <w:p w:rsidR="008C52A0" w:rsidRDefault="00731219">
      <w:pPr>
        <w:ind w:left="520" w:right="518"/>
        <w:jc w:val="center"/>
        <w:rPr>
          <w:i/>
          <w:sz w:val="16"/>
        </w:rPr>
      </w:pPr>
      <w:r>
        <w:rPr>
          <w:sz w:val="16"/>
        </w:rPr>
        <w:t xml:space="preserve">Компьютерная верстка </w:t>
      </w:r>
      <w:r>
        <w:rPr>
          <w:i/>
          <w:sz w:val="16"/>
        </w:rPr>
        <w:t xml:space="preserve">Е.В. </w:t>
      </w:r>
      <w:proofErr w:type="spellStart"/>
      <w:r>
        <w:rPr>
          <w:i/>
          <w:sz w:val="16"/>
        </w:rPr>
        <w:t>Пуцевой</w:t>
      </w:r>
      <w:proofErr w:type="spellEnd"/>
    </w:p>
    <w:sectPr w:rsidR="008C52A0">
      <w:pgSz w:w="11910" w:h="16840"/>
      <w:pgMar w:top="1640" w:right="1120" w:bottom="1620" w:left="1120" w:header="1442" w:footer="1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219" w:rsidRDefault="00731219">
      <w:r>
        <w:separator/>
      </w:r>
    </w:p>
  </w:endnote>
  <w:endnote w:type="continuationSeparator" w:id="0">
    <w:p w:rsidR="00731219" w:rsidRDefault="0073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2A0" w:rsidRDefault="00731219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0.35pt;margin-top:759.4pt;width:9.05pt;height:11pt;z-index:-20344;mso-position-horizontal-relative:page;mso-position-vertical-relative:page" filled="f" stroked="f">
          <v:textbox inset="0,0,0,0">
            <w:txbxContent>
              <w:p w:rsidR="008C52A0" w:rsidRDefault="00731219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4C060B">
                  <w:rPr>
                    <w:noProof/>
                    <w:sz w:val="18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2A0" w:rsidRDefault="00731219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6.05pt;margin-top:759.4pt;width:9.05pt;height:11pt;z-index:-20368;mso-position-horizontal-relative:page;mso-position-vertical-relative:page" filled="f" stroked="f">
          <v:textbox inset="0,0,0,0">
            <w:txbxContent>
              <w:p w:rsidR="008C52A0" w:rsidRDefault="00731219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4C060B">
                  <w:rPr>
                    <w:noProof/>
                    <w:sz w:val="18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219" w:rsidRDefault="00731219">
      <w:r>
        <w:separator/>
      </w:r>
    </w:p>
  </w:footnote>
  <w:footnote w:type="continuationSeparator" w:id="0">
    <w:p w:rsidR="00731219" w:rsidRDefault="00731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2A0" w:rsidRDefault="00731219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3pt;margin-top:71.1pt;width:100.25pt;height:12.05pt;z-index:-20392;mso-position-horizontal-relative:page;mso-position-vertical-relative:page" filled="f" stroked="f">
          <v:textbox inset="0,0,0,0">
            <w:txbxContent>
              <w:p w:rsidR="008C52A0" w:rsidRDefault="00731219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53270—2009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2A0" w:rsidRDefault="008C52A0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2A0" w:rsidRDefault="008C52A0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2A0" w:rsidRDefault="00731219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.35pt;margin-top:71.1pt;width:101.1pt;height:12.05pt;z-index:-20320;mso-position-horizontal-relative:page;mso-position-vertical-relative:page" filled="f" stroked="f">
          <v:textbox inset="0,0,0,0">
            <w:txbxContent>
              <w:p w:rsidR="008C52A0" w:rsidRDefault="00731219">
                <w:pPr>
                  <w:spacing w:line="225" w:lineRule="exact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53270—2009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2A0" w:rsidRDefault="00731219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3pt;margin-top:71.1pt;width:101.1pt;height:12.05pt;z-index:-20296;mso-position-horizontal-relative:page;mso-position-vertical-relative:page" filled="f" stroked="f">
          <v:textbox inset="0,0,0,0">
            <w:txbxContent>
              <w:p w:rsidR="008C52A0" w:rsidRDefault="00731219">
                <w:pPr>
                  <w:spacing w:line="225" w:lineRule="exact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53270—2009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16A8A"/>
    <w:multiLevelType w:val="multilevel"/>
    <w:tmpl w:val="55A05A80"/>
    <w:lvl w:ilvl="0">
      <w:start w:val="7"/>
      <w:numFmt w:val="decimal"/>
      <w:lvlText w:val="%1"/>
      <w:lvlJc w:val="left"/>
      <w:pPr>
        <w:ind w:left="106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" w:hanging="334"/>
        <w:jc w:val="righ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2008" w:hanging="3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3" w:hanging="3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7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2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6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334"/>
      </w:pPr>
      <w:rPr>
        <w:rFonts w:hint="default"/>
      </w:rPr>
    </w:lvl>
  </w:abstractNum>
  <w:abstractNum w:abstractNumId="1">
    <w:nsid w:val="513D5F3A"/>
    <w:multiLevelType w:val="multilevel"/>
    <w:tmpl w:val="4C7813F6"/>
    <w:lvl w:ilvl="0">
      <w:start w:val="1"/>
      <w:numFmt w:val="decimal"/>
      <w:lvlText w:val="%1"/>
      <w:lvlJc w:val="left"/>
      <w:pPr>
        <w:ind w:left="344" w:hanging="238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>
      <w:start w:val="1"/>
      <w:numFmt w:val="decimal"/>
      <w:lvlText w:val="%2"/>
      <w:lvlJc w:val="left"/>
      <w:pPr>
        <w:ind w:left="828" w:hanging="268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106" w:hanging="390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>
      <w:start w:val="1"/>
      <w:numFmt w:val="decimal"/>
      <w:lvlText w:val="%2.%3.%4"/>
      <w:lvlJc w:val="left"/>
      <w:pPr>
        <w:ind w:left="1060" w:hanging="501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1060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87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14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42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69" w:hanging="501"/>
      </w:pPr>
      <w:rPr>
        <w:rFonts w:hint="default"/>
      </w:rPr>
    </w:lvl>
  </w:abstractNum>
  <w:abstractNum w:abstractNumId="2">
    <w:nsid w:val="54766EBE"/>
    <w:multiLevelType w:val="hybridMultilevel"/>
    <w:tmpl w:val="A1B62A4A"/>
    <w:lvl w:ilvl="0" w:tplc="D018DF0C">
      <w:start w:val="1"/>
      <w:numFmt w:val="bullet"/>
      <w:lvlText w:val="-"/>
      <w:lvlJc w:val="left"/>
      <w:pPr>
        <w:ind w:left="682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7180A518">
      <w:start w:val="1"/>
      <w:numFmt w:val="bullet"/>
      <w:lvlText w:val="•"/>
      <w:lvlJc w:val="left"/>
      <w:pPr>
        <w:ind w:left="1576" w:hanging="123"/>
      </w:pPr>
      <w:rPr>
        <w:rFonts w:hint="default"/>
      </w:rPr>
    </w:lvl>
    <w:lvl w:ilvl="2" w:tplc="35FA347A">
      <w:start w:val="1"/>
      <w:numFmt w:val="bullet"/>
      <w:lvlText w:val="•"/>
      <w:lvlJc w:val="left"/>
      <w:pPr>
        <w:ind w:left="2472" w:hanging="123"/>
      </w:pPr>
      <w:rPr>
        <w:rFonts w:hint="default"/>
      </w:rPr>
    </w:lvl>
    <w:lvl w:ilvl="3" w:tplc="97EEF0E8">
      <w:start w:val="1"/>
      <w:numFmt w:val="bullet"/>
      <w:lvlText w:val="•"/>
      <w:lvlJc w:val="left"/>
      <w:pPr>
        <w:ind w:left="3369" w:hanging="123"/>
      </w:pPr>
      <w:rPr>
        <w:rFonts w:hint="default"/>
      </w:rPr>
    </w:lvl>
    <w:lvl w:ilvl="4" w:tplc="994CA372">
      <w:start w:val="1"/>
      <w:numFmt w:val="bullet"/>
      <w:lvlText w:val="•"/>
      <w:lvlJc w:val="left"/>
      <w:pPr>
        <w:ind w:left="4265" w:hanging="123"/>
      </w:pPr>
      <w:rPr>
        <w:rFonts w:hint="default"/>
      </w:rPr>
    </w:lvl>
    <w:lvl w:ilvl="5" w:tplc="DB4232BE">
      <w:start w:val="1"/>
      <w:numFmt w:val="bullet"/>
      <w:lvlText w:val="•"/>
      <w:lvlJc w:val="left"/>
      <w:pPr>
        <w:ind w:left="5162" w:hanging="123"/>
      </w:pPr>
      <w:rPr>
        <w:rFonts w:hint="default"/>
      </w:rPr>
    </w:lvl>
    <w:lvl w:ilvl="6" w:tplc="041AC018">
      <w:start w:val="1"/>
      <w:numFmt w:val="bullet"/>
      <w:lvlText w:val="•"/>
      <w:lvlJc w:val="left"/>
      <w:pPr>
        <w:ind w:left="6058" w:hanging="123"/>
      </w:pPr>
      <w:rPr>
        <w:rFonts w:hint="default"/>
      </w:rPr>
    </w:lvl>
    <w:lvl w:ilvl="7" w:tplc="E0F0F172">
      <w:start w:val="1"/>
      <w:numFmt w:val="bullet"/>
      <w:lvlText w:val="•"/>
      <w:lvlJc w:val="left"/>
      <w:pPr>
        <w:ind w:left="6955" w:hanging="123"/>
      </w:pPr>
      <w:rPr>
        <w:rFonts w:hint="default"/>
      </w:rPr>
    </w:lvl>
    <w:lvl w:ilvl="8" w:tplc="4C92FF44">
      <w:start w:val="1"/>
      <w:numFmt w:val="bullet"/>
      <w:lvlText w:val="•"/>
      <w:lvlJc w:val="left"/>
      <w:pPr>
        <w:ind w:left="7851" w:hanging="123"/>
      </w:pPr>
      <w:rPr>
        <w:rFonts w:hint="default"/>
      </w:rPr>
    </w:lvl>
  </w:abstractNum>
  <w:abstractNum w:abstractNumId="3">
    <w:nsid w:val="5B9242D7"/>
    <w:multiLevelType w:val="hybridMultilevel"/>
    <w:tmpl w:val="FA622E58"/>
    <w:lvl w:ilvl="0" w:tplc="42C62ADC">
      <w:start w:val="1"/>
      <w:numFmt w:val="decimal"/>
      <w:lvlText w:val="%1"/>
      <w:lvlJc w:val="left"/>
      <w:pPr>
        <w:ind w:left="771" w:hanging="212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BD68BE16">
      <w:start w:val="1"/>
      <w:numFmt w:val="bullet"/>
      <w:lvlText w:val="•"/>
      <w:lvlJc w:val="left"/>
      <w:pPr>
        <w:ind w:left="1664" w:hanging="212"/>
      </w:pPr>
      <w:rPr>
        <w:rFonts w:hint="default"/>
      </w:rPr>
    </w:lvl>
    <w:lvl w:ilvl="2" w:tplc="F9D051AE">
      <w:start w:val="1"/>
      <w:numFmt w:val="bullet"/>
      <w:lvlText w:val="•"/>
      <w:lvlJc w:val="left"/>
      <w:pPr>
        <w:ind w:left="2548" w:hanging="212"/>
      </w:pPr>
      <w:rPr>
        <w:rFonts w:hint="default"/>
      </w:rPr>
    </w:lvl>
    <w:lvl w:ilvl="3" w:tplc="DD42B6A6">
      <w:start w:val="1"/>
      <w:numFmt w:val="bullet"/>
      <w:lvlText w:val="•"/>
      <w:lvlJc w:val="left"/>
      <w:pPr>
        <w:ind w:left="3433" w:hanging="212"/>
      </w:pPr>
      <w:rPr>
        <w:rFonts w:hint="default"/>
      </w:rPr>
    </w:lvl>
    <w:lvl w:ilvl="4" w:tplc="B2B0AD68">
      <w:start w:val="1"/>
      <w:numFmt w:val="bullet"/>
      <w:lvlText w:val="•"/>
      <w:lvlJc w:val="left"/>
      <w:pPr>
        <w:ind w:left="4317" w:hanging="212"/>
      </w:pPr>
      <w:rPr>
        <w:rFonts w:hint="default"/>
      </w:rPr>
    </w:lvl>
    <w:lvl w:ilvl="5" w:tplc="248EC41C">
      <w:start w:val="1"/>
      <w:numFmt w:val="bullet"/>
      <w:lvlText w:val="•"/>
      <w:lvlJc w:val="left"/>
      <w:pPr>
        <w:ind w:left="5202" w:hanging="212"/>
      </w:pPr>
      <w:rPr>
        <w:rFonts w:hint="default"/>
      </w:rPr>
    </w:lvl>
    <w:lvl w:ilvl="6" w:tplc="105A9A06">
      <w:start w:val="1"/>
      <w:numFmt w:val="bullet"/>
      <w:lvlText w:val="•"/>
      <w:lvlJc w:val="left"/>
      <w:pPr>
        <w:ind w:left="6086" w:hanging="212"/>
      </w:pPr>
      <w:rPr>
        <w:rFonts w:hint="default"/>
      </w:rPr>
    </w:lvl>
    <w:lvl w:ilvl="7" w:tplc="6E52AB12">
      <w:start w:val="1"/>
      <w:numFmt w:val="bullet"/>
      <w:lvlText w:val="•"/>
      <w:lvlJc w:val="left"/>
      <w:pPr>
        <w:ind w:left="6971" w:hanging="212"/>
      </w:pPr>
      <w:rPr>
        <w:rFonts w:hint="default"/>
      </w:rPr>
    </w:lvl>
    <w:lvl w:ilvl="8" w:tplc="7B2EF320">
      <w:start w:val="1"/>
      <w:numFmt w:val="bullet"/>
      <w:lvlText w:val="•"/>
      <w:lvlJc w:val="left"/>
      <w:pPr>
        <w:ind w:left="7855" w:hanging="21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C52A0"/>
    <w:rsid w:val="004C060B"/>
    <w:rsid w:val="00731219"/>
    <w:rsid w:val="008C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828" w:hanging="26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0"/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0"/>
      <w:ind w:left="344" w:hanging="238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" w:firstLine="454"/>
    </w:pPr>
  </w:style>
  <w:style w:type="paragraph" w:customStyle="1" w:styleId="TableParagraph">
    <w:name w:val="Table Paragraph"/>
    <w:basedOn w:val="a"/>
    <w:uiPriority w:val="1"/>
    <w:qFormat/>
    <w:pPr>
      <w:spacing w:line="205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C06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60B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2824</Words>
  <Characters>16102</Characters>
  <Application>Microsoft Office Word</Application>
  <DocSecurity>0</DocSecurity>
  <Lines>134</Lines>
  <Paragraphs>37</Paragraphs>
  <ScaleCrop>false</ScaleCrop>
  <LinksUpToDate>false</LinksUpToDate>
  <CharactersWithSpaces>18889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2016-04-02T14:19:00Z</dcterms:created>
  <dcterms:modified xsi:type="dcterms:W3CDTF">2016-04-02T14:19:00Z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2016-04-02T00:00:00Z</vt:filetime>
  </property>
</Properties>
</file>