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EF5" w:rsidRDefault="006F18BE">
      <w:pPr>
        <w:pStyle w:val="a3"/>
        <w:spacing w:line="60" w:lineRule="exact"/>
        <w:ind w:left="116"/>
        <w:rPr>
          <w:rFonts w:ascii="Times New Roman"/>
          <w:sz w:val="6"/>
        </w:rPr>
      </w:pPr>
      <w:r>
        <w:rPr>
          <w:rFonts w:ascii="Times New Roman"/>
          <w:sz w:val="6"/>
          <w:lang w:val="en-US"/>
        </w:rPr>
      </w:r>
      <w:r>
        <w:rPr>
          <w:rFonts w:ascii="Times New Roman"/>
          <w:sz w:val="6"/>
        </w:rPr>
        <w:pict>
          <v:group id="_x0000_s1054" style="width:474.45pt;height:3pt;mso-position-horizontal-relative:char;mso-position-vertical-relative:line" coordsize="9489,60">
            <v:line id="_x0000_s1055" style="position:absolute" from="30,30" to="9458,30" strokeweight="3pt"/>
            <w10:wrap type="none"/>
            <w10:anchorlock/>
          </v:group>
        </w:pict>
      </w:r>
    </w:p>
    <w:p w:rsidR="00B44EF5" w:rsidRDefault="00B44EF5">
      <w:pPr>
        <w:pStyle w:val="a3"/>
        <w:spacing w:before="1"/>
        <w:rPr>
          <w:rFonts w:ascii="Times New Roman"/>
          <w:sz w:val="14"/>
        </w:rPr>
      </w:pPr>
    </w:p>
    <w:p w:rsidR="00B44EF5" w:rsidRDefault="006F18BE">
      <w:pPr>
        <w:pStyle w:val="4"/>
        <w:spacing w:before="75"/>
        <w:ind w:left="2047" w:right="2063"/>
        <w:jc w:val="center"/>
      </w:pPr>
      <w:r>
        <w:t>ФЕДЕРАЛЬНОЕ АГЕНТСТВО</w:t>
      </w:r>
    </w:p>
    <w:p w:rsidR="00B44EF5" w:rsidRDefault="00B44EF5">
      <w:pPr>
        <w:pStyle w:val="a3"/>
        <w:spacing w:before="9"/>
        <w:rPr>
          <w:b/>
        </w:rPr>
      </w:pPr>
    </w:p>
    <w:p w:rsidR="00B44EF5" w:rsidRDefault="006F18BE">
      <w:pPr>
        <w:ind w:left="2048" w:right="2063"/>
        <w:jc w:val="center"/>
        <w:rPr>
          <w:b/>
          <w:sz w:val="20"/>
        </w:rPr>
      </w:pPr>
      <w:r>
        <w:rPr>
          <w:b/>
          <w:sz w:val="20"/>
        </w:rPr>
        <w:t>ПО ТЕХНИЧЕСКОМУ РЕГУЛИРОВАНИЮ И МЕТРОЛОГИИ</w:t>
      </w:r>
    </w:p>
    <w:p w:rsidR="00B44EF5" w:rsidRDefault="006F18BE">
      <w:pPr>
        <w:pStyle w:val="a3"/>
        <w:spacing w:before="7"/>
        <w:rPr>
          <w:b/>
          <w:sz w:val="17"/>
        </w:rPr>
      </w:pPr>
      <w:r>
        <w:rPr>
          <w:lang w:val="en-US"/>
        </w:rPr>
        <w:pict>
          <v:line id="_x0000_s1053" style="position:absolute;z-index:1048;mso-wrap-distance-left:0;mso-wrap-distance-right:0;mso-position-horizontal-relative:page" from="62.35pt,13.6pt" to="533.75pt,13.6pt" strokeweight="3pt">
            <w10:wrap type="topAndBottom" anchorx="page"/>
          </v:line>
        </w:pict>
      </w:r>
    </w:p>
    <w:p w:rsidR="00B44EF5" w:rsidRDefault="00B44EF5">
      <w:pPr>
        <w:pStyle w:val="a3"/>
        <w:spacing w:before="6"/>
        <w:rPr>
          <w:b/>
          <w:sz w:val="22"/>
        </w:rPr>
      </w:pPr>
    </w:p>
    <w:p w:rsidR="00B44EF5" w:rsidRDefault="00B44EF5">
      <w:pPr>
        <w:sectPr w:rsidR="00B44EF5">
          <w:type w:val="continuous"/>
          <w:pgSz w:w="11910" w:h="16840"/>
          <w:pgMar w:top="1420" w:right="1060" w:bottom="280" w:left="1100" w:header="720" w:footer="720" w:gutter="0"/>
          <w:cols w:space="720"/>
        </w:sectPr>
      </w:pPr>
    </w:p>
    <w:p w:rsidR="00B44EF5" w:rsidRDefault="006F18BE">
      <w:pPr>
        <w:spacing w:before="70" w:line="343" w:lineRule="auto"/>
        <w:ind w:left="3636" w:right="281"/>
        <w:jc w:val="center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788669</wp:posOffset>
            </wp:positionH>
            <wp:positionV relativeFrom="paragraph">
              <wp:posOffset>60907</wp:posOffset>
            </wp:positionV>
            <wp:extent cx="1386840" cy="8983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898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НАЦИОНАЛЬНЫЙ СТАНДАРТ </w:t>
      </w:r>
    </w:p>
    <w:p w:rsidR="00B44EF5" w:rsidRDefault="006F18BE">
      <w:pPr>
        <w:spacing w:before="4" w:line="343" w:lineRule="auto"/>
        <w:ind w:left="3636" w:right="278"/>
        <w:jc w:val="center"/>
        <w:rPr>
          <w:b/>
          <w:sz w:val="24"/>
        </w:rPr>
      </w:pPr>
      <w:r>
        <w:rPr>
          <w:b/>
          <w:sz w:val="24"/>
        </w:rPr>
        <w:t xml:space="preserve">РОССИЙСКОЙ ФЕДЕРАЦИИ </w:t>
      </w:r>
    </w:p>
    <w:p w:rsidR="00B44EF5" w:rsidRDefault="006F18BE">
      <w:pPr>
        <w:spacing w:before="70"/>
        <w:ind w:left="142"/>
        <w:rPr>
          <w:b/>
          <w:sz w:val="36"/>
        </w:rPr>
      </w:pPr>
      <w:r>
        <w:br w:type="column"/>
      </w:r>
      <w:r>
        <w:rPr>
          <w:b/>
          <w:sz w:val="36"/>
        </w:rPr>
        <w:lastRenderedPageBreak/>
        <w:t xml:space="preserve">ГОСТ </w:t>
      </w:r>
      <w:proofErr w:type="gramStart"/>
      <w:r>
        <w:rPr>
          <w:b/>
          <w:sz w:val="36"/>
        </w:rPr>
        <w:t>Р</w:t>
      </w:r>
      <w:proofErr w:type="gramEnd"/>
    </w:p>
    <w:p w:rsidR="00B44EF5" w:rsidRDefault="006F18BE">
      <w:pPr>
        <w:ind w:left="142"/>
        <w:rPr>
          <w:b/>
          <w:sz w:val="36"/>
        </w:rPr>
      </w:pPr>
      <w:r>
        <w:rPr>
          <w:b/>
          <w:sz w:val="36"/>
        </w:rPr>
        <w:t>53277—</w:t>
      </w:r>
    </w:p>
    <w:p w:rsidR="00B44EF5" w:rsidRDefault="006F18BE">
      <w:pPr>
        <w:ind w:left="142"/>
        <w:rPr>
          <w:b/>
          <w:sz w:val="36"/>
        </w:rPr>
      </w:pPr>
      <w:r>
        <w:rPr>
          <w:b/>
          <w:sz w:val="36"/>
        </w:rPr>
        <w:t>2009</w:t>
      </w:r>
    </w:p>
    <w:p w:rsidR="00B44EF5" w:rsidRDefault="00B44EF5">
      <w:pPr>
        <w:rPr>
          <w:sz w:val="36"/>
        </w:rPr>
        <w:sectPr w:rsidR="00B44EF5">
          <w:type w:val="continuous"/>
          <w:pgSz w:w="11910" w:h="16840"/>
          <w:pgMar w:top="1420" w:right="1060" w:bottom="280" w:left="1100" w:header="720" w:footer="720" w:gutter="0"/>
          <w:cols w:num="2" w:space="720" w:equalWidth="0">
            <w:col w:w="6107" w:space="2024"/>
            <w:col w:w="1619"/>
          </w:cols>
        </w:sectPr>
      </w:pPr>
    </w:p>
    <w:p w:rsidR="00B44EF5" w:rsidRDefault="00B44EF5">
      <w:pPr>
        <w:pStyle w:val="a3"/>
        <w:spacing w:before="5"/>
        <w:rPr>
          <w:b/>
          <w:sz w:val="21"/>
        </w:rPr>
      </w:pPr>
    </w:p>
    <w:p w:rsidR="00B44EF5" w:rsidRDefault="006F18BE">
      <w:pPr>
        <w:pStyle w:val="a3"/>
        <w:spacing w:line="30" w:lineRule="exact"/>
        <w:ind w:left="117"/>
        <w:rPr>
          <w:sz w:val="3"/>
        </w:rPr>
      </w:pPr>
      <w:r>
        <w:rPr>
          <w:sz w:val="3"/>
          <w:lang w:val="en-US"/>
        </w:rPr>
      </w:r>
      <w:r>
        <w:rPr>
          <w:sz w:val="3"/>
        </w:rPr>
        <w:pict>
          <v:group id="_x0000_s1049" style="width:474pt;height:1.5pt;mso-position-horizontal-relative:char;mso-position-vertical-relative:line" coordsize="9480,30">
            <v:line id="_x0000_s1052" style="position:absolute" from="15,15" to="3050,15" strokeweight="1.5pt"/>
            <v:line id="_x0000_s1051" style="position:absolute" from="3035,15" to="6177,15" strokeweight="1.5pt"/>
            <v:line id="_x0000_s1050" style="position:absolute" from="6163,15" to="9465,15" strokeweight="1.5pt"/>
            <w10:wrap type="none"/>
            <w10:anchorlock/>
          </v:group>
        </w:pict>
      </w: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spacing w:before="1"/>
        <w:rPr>
          <w:b/>
          <w:sz w:val="19"/>
        </w:rPr>
      </w:pPr>
    </w:p>
    <w:p w:rsidR="00B44EF5" w:rsidRDefault="006F18BE">
      <w:pPr>
        <w:spacing w:before="55"/>
        <w:ind w:left="3440" w:right="1095"/>
        <w:rPr>
          <w:b/>
          <w:sz w:val="36"/>
        </w:rPr>
      </w:pPr>
      <w:r>
        <w:rPr>
          <w:b/>
          <w:sz w:val="36"/>
        </w:rPr>
        <w:t>Техника пожарная</w:t>
      </w:r>
    </w:p>
    <w:p w:rsidR="00B44EF5" w:rsidRDefault="00B44EF5">
      <w:pPr>
        <w:pStyle w:val="a3"/>
        <w:rPr>
          <w:b/>
          <w:sz w:val="36"/>
        </w:rPr>
      </w:pPr>
    </w:p>
    <w:p w:rsidR="00B44EF5" w:rsidRDefault="006F18BE">
      <w:pPr>
        <w:ind w:left="2824" w:right="1095" w:hanging="1296"/>
        <w:rPr>
          <w:b/>
          <w:sz w:val="36"/>
        </w:rPr>
      </w:pPr>
      <w:r>
        <w:rPr>
          <w:b/>
          <w:sz w:val="36"/>
        </w:rPr>
        <w:t>ОБОРУДОВАНИЕ ПО ОБСЛУЖИВАНИЮ ПОЖАРНЫХ РУКАВОВ</w:t>
      </w:r>
    </w:p>
    <w:p w:rsidR="00B44EF5" w:rsidRDefault="00B44EF5">
      <w:pPr>
        <w:pStyle w:val="a3"/>
        <w:rPr>
          <w:b/>
          <w:sz w:val="36"/>
        </w:rPr>
      </w:pPr>
    </w:p>
    <w:p w:rsidR="00B44EF5" w:rsidRDefault="006F18BE">
      <w:pPr>
        <w:ind w:left="2149" w:right="1095"/>
        <w:rPr>
          <w:b/>
          <w:sz w:val="36"/>
        </w:rPr>
      </w:pPr>
      <w:r>
        <w:rPr>
          <w:b/>
          <w:sz w:val="36"/>
        </w:rPr>
        <w:t>Общие технические требования.</w:t>
      </w:r>
    </w:p>
    <w:p w:rsidR="00B44EF5" w:rsidRDefault="006F18BE">
      <w:pPr>
        <w:ind w:left="2030" w:right="2063"/>
        <w:jc w:val="center"/>
        <w:rPr>
          <w:b/>
          <w:sz w:val="36"/>
        </w:rPr>
      </w:pPr>
      <w:r>
        <w:rPr>
          <w:b/>
          <w:sz w:val="36"/>
        </w:rPr>
        <w:t>Методы испытаний</w:t>
      </w:r>
    </w:p>
    <w:p w:rsidR="00B44EF5" w:rsidRDefault="00B44EF5">
      <w:pPr>
        <w:pStyle w:val="a3"/>
        <w:rPr>
          <w:b/>
          <w:sz w:val="36"/>
        </w:rPr>
      </w:pPr>
    </w:p>
    <w:p w:rsidR="00B44EF5" w:rsidRDefault="00B44EF5">
      <w:pPr>
        <w:pStyle w:val="a3"/>
        <w:rPr>
          <w:b/>
          <w:sz w:val="36"/>
        </w:rPr>
      </w:pPr>
    </w:p>
    <w:p w:rsidR="00B44EF5" w:rsidRDefault="00B44EF5">
      <w:pPr>
        <w:pStyle w:val="a3"/>
        <w:spacing w:before="10"/>
        <w:rPr>
          <w:b/>
          <w:sz w:val="35"/>
        </w:rPr>
      </w:pPr>
    </w:p>
    <w:p w:rsidR="00B44EF5" w:rsidRDefault="006F18BE">
      <w:pPr>
        <w:pStyle w:val="4"/>
        <w:ind w:left="2031" w:right="2063"/>
        <w:jc w:val="center"/>
      </w:pPr>
      <w:r>
        <w:t>Издание официальное</w:t>
      </w: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rPr>
          <w:b/>
        </w:rPr>
      </w:pPr>
    </w:p>
    <w:p w:rsidR="00B44EF5" w:rsidRDefault="006F18BE">
      <w:pPr>
        <w:spacing w:before="137"/>
        <w:ind w:left="4068" w:right="4102" w:firstLine="1"/>
        <w:jc w:val="center"/>
        <w:rPr>
          <w:b/>
          <w:sz w:val="18"/>
        </w:rPr>
      </w:pPr>
      <w:r>
        <w:rPr>
          <w:b/>
          <w:sz w:val="18"/>
        </w:rPr>
        <w:t>Москва Стандартинформ 2009</w:t>
      </w:r>
    </w:p>
    <w:p w:rsidR="00B44EF5" w:rsidRDefault="00B44EF5">
      <w:pPr>
        <w:jc w:val="center"/>
        <w:rPr>
          <w:sz w:val="18"/>
        </w:rPr>
        <w:sectPr w:rsidR="00B44EF5">
          <w:type w:val="continuous"/>
          <w:pgSz w:w="11910" w:h="16840"/>
          <w:pgMar w:top="1420" w:right="1060" w:bottom="280" w:left="1100" w:header="720" w:footer="720" w:gutter="0"/>
          <w:cols w:space="720"/>
        </w:sectPr>
      </w:pPr>
    </w:p>
    <w:p w:rsidR="00B44EF5" w:rsidRDefault="00B44EF5">
      <w:pPr>
        <w:pStyle w:val="a3"/>
        <w:spacing w:before="3"/>
        <w:rPr>
          <w:b/>
          <w:sz w:val="22"/>
        </w:rPr>
      </w:pPr>
    </w:p>
    <w:p w:rsidR="00B44EF5" w:rsidRDefault="006F18BE">
      <w:pPr>
        <w:spacing w:before="70"/>
        <w:ind w:left="1428" w:right="1423"/>
        <w:jc w:val="center"/>
        <w:rPr>
          <w:b/>
          <w:sz w:val="24"/>
        </w:rPr>
      </w:pPr>
      <w:r>
        <w:rPr>
          <w:b/>
          <w:sz w:val="24"/>
        </w:rPr>
        <w:t>Предисловие</w:t>
      </w:r>
    </w:p>
    <w:p w:rsidR="00B44EF5" w:rsidRDefault="00B44EF5">
      <w:pPr>
        <w:pStyle w:val="a3"/>
        <w:spacing w:before="9"/>
        <w:rPr>
          <w:b/>
        </w:rPr>
      </w:pPr>
    </w:p>
    <w:p w:rsidR="00B44EF5" w:rsidRDefault="006F18BE">
      <w:pPr>
        <w:pStyle w:val="a3"/>
        <w:ind w:left="106" w:right="99" w:firstLine="453"/>
        <w:jc w:val="both"/>
      </w:pPr>
      <w:r>
        <w:t>Цели и принципы стандартизации в Российской Федерации установлены Федеральным зак</w:t>
      </w:r>
      <w:proofErr w:type="gramStart"/>
      <w:r>
        <w:t>о-</w:t>
      </w:r>
      <w:proofErr w:type="gramEnd"/>
      <w:r>
        <w:t xml:space="preserve"> ном от 27 декабря 2002 г. № 184-ФЗ «О техническом регулировании», а правила применения на- циональных стандартов Российской Федерации — ГОСТ Р 1.0—2004 «Стандартизация в Ро</w:t>
      </w:r>
      <w:r>
        <w:t>ссий- ской Федерации. Основные положения»</w:t>
      </w:r>
    </w:p>
    <w:p w:rsidR="00B44EF5" w:rsidRDefault="00B44EF5">
      <w:pPr>
        <w:pStyle w:val="a3"/>
        <w:spacing w:before="10"/>
      </w:pPr>
    </w:p>
    <w:p w:rsidR="00B44EF5" w:rsidRDefault="006F18BE">
      <w:pPr>
        <w:pStyle w:val="4"/>
        <w:ind w:left="560"/>
      </w:pPr>
      <w:r>
        <w:t>Сведения о стандарте</w:t>
      </w:r>
    </w:p>
    <w:p w:rsidR="00B44EF5" w:rsidRDefault="00B44EF5">
      <w:pPr>
        <w:pStyle w:val="a3"/>
        <w:spacing w:before="9"/>
        <w:rPr>
          <w:b/>
        </w:rPr>
      </w:pPr>
    </w:p>
    <w:p w:rsidR="00B44EF5" w:rsidRDefault="006F18BE">
      <w:pPr>
        <w:pStyle w:val="a4"/>
        <w:numPr>
          <w:ilvl w:val="0"/>
          <w:numId w:val="6"/>
        </w:numPr>
        <w:tabs>
          <w:tab w:val="left" w:pos="728"/>
        </w:tabs>
        <w:ind w:firstLine="454"/>
        <w:rPr>
          <w:sz w:val="20"/>
        </w:rPr>
      </w:pPr>
      <w:proofErr w:type="gramStart"/>
      <w:r>
        <w:rPr>
          <w:sz w:val="20"/>
        </w:rPr>
        <w:t>РАЗРАБОТАН</w:t>
      </w:r>
      <w:proofErr w:type="gramEnd"/>
      <w:r>
        <w:rPr>
          <w:sz w:val="20"/>
        </w:rPr>
        <w:t xml:space="preserve"> ФГУ ВНИИПО МЧС</w:t>
      </w:r>
      <w:r>
        <w:rPr>
          <w:spacing w:val="-16"/>
          <w:sz w:val="20"/>
        </w:rPr>
        <w:t xml:space="preserve"> </w:t>
      </w:r>
      <w:r>
        <w:rPr>
          <w:sz w:val="20"/>
        </w:rPr>
        <w:t>России</w:t>
      </w:r>
    </w:p>
    <w:p w:rsidR="00B44EF5" w:rsidRDefault="006F18BE">
      <w:pPr>
        <w:pStyle w:val="a4"/>
        <w:numPr>
          <w:ilvl w:val="0"/>
          <w:numId w:val="6"/>
        </w:numPr>
        <w:tabs>
          <w:tab w:val="left" w:pos="728"/>
        </w:tabs>
        <w:spacing w:before="120"/>
        <w:ind w:left="727"/>
        <w:rPr>
          <w:sz w:val="20"/>
        </w:rPr>
      </w:pPr>
      <w:proofErr w:type="gramStart"/>
      <w:r>
        <w:rPr>
          <w:sz w:val="20"/>
        </w:rPr>
        <w:t>ВНЕСЕН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Техническим</w:t>
      </w:r>
      <w:r>
        <w:rPr>
          <w:spacing w:val="-7"/>
          <w:sz w:val="20"/>
        </w:rPr>
        <w:t xml:space="preserve"> </w:t>
      </w:r>
      <w:r>
        <w:rPr>
          <w:sz w:val="20"/>
        </w:rPr>
        <w:t>комитетом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стандартизации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ТК</w:t>
      </w:r>
      <w:r>
        <w:rPr>
          <w:spacing w:val="-6"/>
          <w:sz w:val="20"/>
        </w:rPr>
        <w:t xml:space="preserve"> </w:t>
      </w:r>
      <w:r>
        <w:rPr>
          <w:sz w:val="20"/>
        </w:rPr>
        <w:t>274</w:t>
      </w:r>
      <w:r>
        <w:rPr>
          <w:spacing w:val="-7"/>
          <w:sz w:val="20"/>
        </w:rPr>
        <w:t xml:space="preserve"> </w:t>
      </w:r>
      <w:r>
        <w:rPr>
          <w:sz w:val="20"/>
        </w:rPr>
        <w:t>«Пожарная</w:t>
      </w:r>
      <w:r>
        <w:rPr>
          <w:spacing w:val="-7"/>
          <w:sz w:val="20"/>
        </w:rPr>
        <w:t xml:space="preserve"> </w:t>
      </w:r>
      <w:r>
        <w:rPr>
          <w:sz w:val="20"/>
        </w:rPr>
        <w:t>безопасность»</w:t>
      </w:r>
    </w:p>
    <w:p w:rsidR="00B44EF5" w:rsidRDefault="00B44EF5">
      <w:pPr>
        <w:pStyle w:val="a3"/>
        <w:spacing w:before="9"/>
      </w:pPr>
    </w:p>
    <w:p w:rsidR="00B44EF5" w:rsidRDefault="006F18BE">
      <w:pPr>
        <w:pStyle w:val="a4"/>
        <w:numPr>
          <w:ilvl w:val="0"/>
          <w:numId w:val="6"/>
        </w:numPr>
        <w:tabs>
          <w:tab w:val="left" w:pos="749"/>
        </w:tabs>
        <w:ind w:right="100" w:firstLine="454"/>
        <w:jc w:val="both"/>
        <w:rPr>
          <w:sz w:val="20"/>
        </w:rPr>
      </w:pPr>
      <w:r>
        <w:rPr>
          <w:sz w:val="20"/>
        </w:rPr>
        <w:t>УТВЕРЖДЕН И ВВЕДЕН В ДЕЙСТВИЕ Приказом Федерального агентства по техническому регулированию и метрологии от 18 февраля 2009 г. №</w:t>
      </w:r>
      <w:r>
        <w:rPr>
          <w:spacing w:val="-33"/>
          <w:sz w:val="20"/>
        </w:rPr>
        <w:t xml:space="preserve"> </w:t>
      </w:r>
      <w:r>
        <w:rPr>
          <w:sz w:val="20"/>
        </w:rPr>
        <w:t>49-ст</w:t>
      </w:r>
    </w:p>
    <w:p w:rsidR="00B44EF5" w:rsidRDefault="00B44EF5">
      <w:pPr>
        <w:pStyle w:val="a3"/>
        <w:spacing w:before="9"/>
      </w:pPr>
    </w:p>
    <w:p w:rsidR="00B44EF5" w:rsidRDefault="006F18BE">
      <w:pPr>
        <w:pStyle w:val="a4"/>
        <w:numPr>
          <w:ilvl w:val="0"/>
          <w:numId w:val="6"/>
        </w:numPr>
        <w:tabs>
          <w:tab w:val="left" w:pos="728"/>
        </w:tabs>
        <w:ind w:left="727"/>
        <w:rPr>
          <w:sz w:val="20"/>
        </w:rPr>
      </w:pPr>
      <w:r>
        <w:rPr>
          <w:sz w:val="20"/>
        </w:rPr>
        <w:t>ВВЕДЕН</w:t>
      </w:r>
      <w:r>
        <w:rPr>
          <w:spacing w:val="-9"/>
          <w:sz w:val="20"/>
        </w:rPr>
        <w:t xml:space="preserve"> </w:t>
      </w:r>
      <w:r>
        <w:rPr>
          <w:sz w:val="20"/>
        </w:rPr>
        <w:t>ВПЕРВЫЕ</w:t>
      </w: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  <w:spacing w:before="1"/>
      </w:pPr>
    </w:p>
    <w:p w:rsidR="00B44EF5" w:rsidRDefault="006F18BE">
      <w:pPr>
        <w:ind w:left="106" w:right="99" w:firstLine="453"/>
        <w:jc w:val="both"/>
        <w:rPr>
          <w:i/>
          <w:sz w:val="20"/>
        </w:rPr>
      </w:pPr>
      <w:r>
        <w:rPr>
          <w:i/>
          <w:sz w:val="20"/>
        </w:rPr>
        <w:t xml:space="preserve">Информация об изменениях к настоящему стандарту публикуется в ежегодно издаваемом </w:t>
      </w:r>
      <w:r>
        <w:rPr>
          <w:i/>
          <w:spacing w:val="2"/>
          <w:sz w:val="20"/>
        </w:rPr>
        <w:t xml:space="preserve">информационном </w:t>
      </w:r>
      <w:r>
        <w:rPr>
          <w:i/>
          <w:spacing w:val="3"/>
          <w:sz w:val="20"/>
        </w:rPr>
        <w:t>указа</w:t>
      </w:r>
      <w:r>
        <w:rPr>
          <w:i/>
          <w:spacing w:val="3"/>
          <w:sz w:val="20"/>
        </w:rPr>
        <w:t xml:space="preserve">теле </w:t>
      </w:r>
      <w:r>
        <w:rPr>
          <w:i/>
          <w:spacing w:val="2"/>
          <w:sz w:val="20"/>
        </w:rPr>
        <w:t xml:space="preserve">«Национальные </w:t>
      </w:r>
      <w:r>
        <w:rPr>
          <w:i/>
          <w:spacing w:val="3"/>
          <w:sz w:val="20"/>
        </w:rPr>
        <w:t xml:space="preserve">стандарты», </w:t>
      </w:r>
      <w:r>
        <w:rPr>
          <w:i/>
          <w:sz w:val="20"/>
        </w:rPr>
        <w:t xml:space="preserve">а </w:t>
      </w:r>
      <w:r>
        <w:rPr>
          <w:i/>
          <w:spacing w:val="2"/>
          <w:sz w:val="20"/>
        </w:rPr>
        <w:t xml:space="preserve">текст изменений </w:t>
      </w:r>
      <w:r>
        <w:rPr>
          <w:i/>
          <w:sz w:val="20"/>
        </w:rPr>
        <w:t xml:space="preserve">и </w:t>
      </w:r>
      <w:r>
        <w:rPr>
          <w:i/>
          <w:spacing w:val="2"/>
          <w:sz w:val="20"/>
        </w:rPr>
        <w:t xml:space="preserve">поправок </w:t>
      </w:r>
      <w:r>
        <w:rPr>
          <w:sz w:val="20"/>
        </w:rPr>
        <w:t xml:space="preserve">—     </w:t>
      </w:r>
      <w:r>
        <w:rPr>
          <w:i/>
          <w:sz w:val="20"/>
        </w:rPr>
        <w:t>в ежемесячно издаваемых информационных указателях «Национальные стандарты». В случае пересмотра (замены) или отмены настоящего стандарта соответствующее уведомление будет опубликовано в ежем</w:t>
      </w:r>
      <w:r>
        <w:rPr>
          <w:i/>
          <w:sz w:val="20"/>
        </w:rPr>
        <w:t xml:space="preserve">есячно издаваемом информационном указателе «Национальные стандарты». Соответствующая  информация,  уведомление  и  тексты  размещаются  также в </w:t>
      </w:r>
      <w:r>
        <w:rPr>
          <w:i/>
          <w:spacing w:val="-3"/>
          <w:sz w:val="20"/>
        </w:rPr>
        <w:t xml:space="preserve">информационной системе общего пользования </w:t>
      </w:r>
      <w:r>
        <w:rPr>
          <w:sz w:val="20"/>
        </w:rPr>
        <w:t xml:space="preserve">— </w:t>
      </w:r>
      <w:r>
        <w:rPr>
          <w:i/>
          <w:sz w:val="20"/>
        </w:rPr>
        <w:t xml:space="preserve">на </w:t>
      </w:r>
      <w:r>
        <w:rPr>
          <w:i/>
          <w:spacing w:val="-3"/>
          <w:sz w:val="20"/>
        </w:rPr>
        <w:t xml:space="preserve">официальном </w:t>
      </w:r>
      <w:r>
        <w:rPr>
          <w:i/>
          <w:sz w:val="20"/>
        </w:rPr>
        <w:t xml:space="preserve">сайте </w:t>
      </w:r>
      <w:r>
        <w:rPr>
          <w:i/>
          <w:spacing w:val="-3"/>
          <w:sz w:val="20"/>
        </w:rPr>
        <w:t>Федерального аген</w:t>
      </w:r>
      <w:proofErr w:type="gramStart"/>
      <w:r>
        <w:rPr>
          <w:i/>
          <w:spacing w:val="-3"/>
          <w:sz w:val="20"/>
        </w:rPr>
        <w:t>т-</w:t>
      </w:r>
      <w:proofErr w:type="gramEnd"/>
      <w:r>
        <w:rPr>
          <w:i/>
          <w:spacing w:val="-3"/>
          <w:sz w:val="20"/>
        </w:rPr>
        <w:t xml:space="preserve"> ства </w:t>
      </w:r>
      <w:r>
        <w:rPr>
          <w:i/>
          <w:sz w:val="20"/>
        </w:rPr>
        <w:t>по техническому регули</w:t>
      </w:r>
      <w:r>
        <w:rPr>
          <w:i/>
          <w:sz w:val="20"/>
        </w:rPr>
        <w:t>рованию и метрологии в сети</w:t>
      </w:r>
      <w:r>
        <w:rPr>
          <w:i/>
          <w:spacing w:val="-21"/>
          <w:sz w:val="20"/>
        </w:rPr>
        <w:t xml:space="preserve"> </w:t>
      </w:r>
      <w:r>
        <w:rPr>
          <w:i/>
          <w:sz w:val="20"/>
        </w:rPr>
        <w:t>Интернет</w:t>
      </w: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B44EF5">
      <w:pPr>
        <w:pStyle w:val="a3"/>
        <w:rPr>
          <w:i/>
        </w:rPr>
      </w:pPr>
    </w:p>
    <w:p w:rsidR="00B44EF5" w:rsidRDefault="006F18BE">
      <w:pPr>
        <w:pStyle w:val="a3"/>
        <w:spacing w:before="159"/>
        <w:ind w:right="100"/>
        <w:jc w:val="right"/>
      </w:pPr>
      <w:r>
        <w:t>© Стандартинформ, 2009</w:t>
      </w:r>
    </w:p>
    <w:p w:rsidR="00B44EF5" w:rsidRDefault="00B44EF5">
      <w:pPr>
        <w:pStyle w:val="a3"/>
      </w:pPr>
    </w:p>
    <w:p w:rsidR="00B44EF5" w:rsidRDefault="006F18BE">
      <w:pPr>
        <w:pStyle w:val="a3"/>
        <w:spacing w:before="1"/>
        <w:ind w:left="117" w:right="127" w:firstLine="488"/>
        <w:jc w:val="both"/>
      </w:pPr>
      <w: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</w:t>
      </w:r>
      <w:proofErr w:type="gramStart"/>
      <w:r>
        <w:t>х-</w:t>
      </w:r>
      <w:proofErr w:type="gramEnd"/>
      <w:r>
        <w:t xml:space="preserve"> ническому регулированию и метрологии</w:t>
      </w:r>
    </w:p>
    <w:p w:rsidR="00B44EF5" w:rsidRDefault="00B44EF5">
      <w:pPr>
        <w:pStyle w:val="a3"/>
        <w:spacing w:before="11"/>
        <w:rPr>
          <w:sz w:val="9"/>
        </w:rPr>
      </w:pPr>
    </w:p>
    <w:p w:rsidR="00B44EF5" w:rsidRDefault="006F18BE">
      <w:pPr>
        <w:spacing w:before="77"/>
        <w:ind w:left="106"/>
        <w:rPr>
          <w:sz w:val="18"/>
        </w:rPr>
      </w:pPr>
      <w:r>
        <w:rPr>
          <w:sz w:val="18"/>
        </w:rPr>
        <w:t>II</w:t>
      </w:r>
    </w:p>
    <w:p w:rsidR="00B44EF5" w:rsidRDefault="00B44EF5">
      <w:pPr>
        <w:rPr>
          <w:sz w:val="18"/>
        </w:rPr>
        <w:sectPr w:rsidR="00B44EF5">
          <w:headerReference w:type="even" r:id="rId9"/>
          <w:pgSz w:w="11910" w:h="16840"/>
          <w:pgMar w:top="1640" w:right="1140" w:bottom="280" w:left="1140" w:header="1442" w:footer="0" w:gutter="0"/>
          <w:cols w:space="720"/>
        </w:sectPr>
      </w:pPr>
    </w:p>
    <w:p w:rsidR="00B44EF5" w:rsidRDefault="006F18BE">
      <w:pPr>
        <w:pStyle w:val="4"/>
        <w:spacing w:before="57"/>
        <w:ind w:left="0" w:right="101"/>
        <w:jc w:val="right"/>
      </w:pPr>
      <w:r>
        <w:lastRenderedPageBreak/>
        <w:t xml:space="preserve">ГОСТ </w:t>
      </w:r>
      <w:proofErr w:type="gramStart"/>
      <w:r>
        <w:t>Р</w:t>
      </w:r>
      <w:proofErr w:type="gramEnd"/>
      <w:r>
        <w:t xml:space="preserve"> 53277—2009</w:t>
      </w:r>
    </w:p>
    <w:p w:rsidR="00B44EF5" w:rsidRDefault="00B44EF5">
      <w:pPr>
        <w:pStyle w:val="a3"/>
        <w:spacing w:before="10"/>
        <w:rPr>
          <w:b/>
          <w:sz w:val="21"/>
        </w:rPr>
      </w:pPr>
    </w:p>
    <w:p w:rsidR="00B44EF5" w:rsidRDefault="006F18BE">
      <w:pPr>
        <w:spacing w:before="70"/>
        <w:ind w:left="1426" w:right="1423"/>
        <w:jc w:val="center"/>
        <w:rPr>
          <w:b/>
          <w:sz w:val="24"/>
        </w:rPr>
      </w:pPr>
      <w:r>
        <w:rPr>
          <w:b/>
          <w:sz w:val="24"/>
        </w:rPr>
        <w:t>Содержание</w:t>
      </w:r>
    </w:p>
    <w:sdt>
      <w:sdtPr>
        <w:id w:val="50578375"/>
        <w:docPartObj>
          <w:docPartGallery w:val="Table of Contents"/>
          <w:docPartUnique/>
        </w:docPartObj>
      </w:sdtPr>
      <w:sdtEndPr/>
      <w:sdtContent>
        <w:p w:rsidR="00B44EF5" w:rsidRDefault="006F18BE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3"/>
            </w:tabs>
            <w:spacing w:before="239"/>
          </w:pPr>
          <w:hyperlink w:anchor="_TOC_250007" w:history="1">
            <w:r>
              <w:t>Область</w:t>
            </w:r>
            <w:r>
              <w:rPr>
                <w:spacing w:val="-1"/>
              </w:rPr>
              <w:t xml:space="preserve"> </w:t>
            </w:r>
            <w:r>
              <w:t>применения</w:t>
            </w:r>
            <w:r>
              <w:tab/>
              <w:t>1</w:t>
            </w:r>
          </w:hyperlink>
        </w:p>
        <w:p w:rsidR="00B44EF5" w:rsidRDefault="006F18BE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2"/>
            </w:tabs>
            <w:spacing w:before="119"/>
          </w:pPr>
          <w:hyperlink w:anchor="_TOC_250006" w:history="1">
            <w:r>
              <w:t>Нормативные</w:t>
            </w:r>
            <w:r>
              <w:rPr>
                <w:spacing w:val="-2"/>
              </w:rPr>
              <w:t xml:space="preserve"> </w:t>
            </w:r>
            <w:r>
              <w:t>ссылки</w:t>
            </w:r>
            <w:r>
              <w:tab/>
              <w:t>1</w:t>
            </w:r>
          </w:hyperlink>
        </w:p>
        <w:p w:rsidR="00B44EF5" w:rsidRDefault="006F18BE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9"/>
            </w:tabs>
          </w:pPr>
          <w:hyperlink w:anchor="_TOC_250005" w:history="1">
            <w:r>
              <w:t>Термины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определения</w:t>
            </w:r>
            <w:r>
              <w:tab/>
              <w:t>2</w:t>
            </w:r>
          </w:hyperlink>
        </w:p>
        <w:p w:rsidR="00B44EF5" w:rsidRDefault="006F18BE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8"/>
            </w:tabs>
          </w:pPr>
          <w:hyperlink w:anchor="_TOC_250004" w:history="1">
            <w:r>
              <w:t>Классификация</w:t>
            </w:r>
            <w:r>
              <w:rPr>
                <w:spacing w:val="-2"/>
              </w:rPr>
              <w:t xml:space="preserve"> </w:t>
            </w:r>
            <w:r>
              <w:t>оборудования</w:t>
            </w:r>
            <w:r>
              <w:tab/>
              <w:t>2</w:t>
            </w:r>
          </w:hyperlink>
        </w:p>
        <w:p w:rsidR="00B44EF5" w:rsidRDefault="006F18BE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8"/>
            </w:tabs>
            <w:spacing w:before="119"/>
          </w:pPr>
          <w:hyperlink w:anchor="_TOC_250003" w:history="1"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технические</w:t>
            </w:r>
            <w:r>
              <w:rPr>
                <w:spacing w:val="-2"/>
              </w:rPr>
              <w:t xml:space="preserve"> </w:t>
            </w:r>
            <w:r>
              <w:t>требования</w:t>
            </w:r>
            <w:r>
              <w:tab/>
              <w:t>3</w:t>
            </w:r>
          </w:hyperlink>
        </w:p>
        <w:p w:rsidR="00B44EF5" w:rsidRDefault="006F18BE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8"/>
            </w:tabs>
          </w:pPr>
          <w:hyperlink w:anchor="_TOC_250002" w:history="1">
            <w:r>
              <w:t>Требования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tab/>
              <w:t>4</w:t>
            </w:r>
          </w:hyperlink>
        </w:p>
        <w:p w:rsidR="00B44EF5" w:rsidRDefault="006F18BE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3"/>
            </w:tabs>
          </w:pPr>
          <w:hyperlink w:anchor="_TOC_250001" w:history="1"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приемки</w:t>
            </w:r>
            <w:r>
              <w:tab/>
              <w:t>5</w:t>
            </w:r>
          </w:hyperlink>
        </w:p>
        <w:p w:rsidR="00B44EF5" w:rsidRDefault="006F18BE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3"/>
            </w:tabs>
            <w:spacing w:before="119"/>
          </w:pPr>
          <w:hyperlink w:anchor="_TOC_250000" w:history="1"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испытаний</w:t>
            </w:r>
            <w:r>
              <w:tab/>
              <w:t>5</w:t>
            </w:r>
          </w:hyperlink>
        </w:p>
        <w:p w:rsidR="00B44EF5" w:rsidRDefault="006F18BE">
          <w:pPr>
            <w:pStyle w:val="10"/>
            <w:spacing w:line="230" w:lineRule="exact"/>
            <w:ind w:left="106" w:firstLine="0"/>
          </w:pPr>
          <w:r>
            <w:t>Приложение</w:t>
          </w:r>
          <w:proofErr w:type="gramStart"/>
          <w:r>
            <w:t xml:space="preserve"> А</w:t>
          </w:r>
          <w:proofErr w:type="gramEnd"/>
          <w:r>
            <w:t xml:space="preserve"> (обязательное) Общие требования к содержанию эксплуатационной</w:t>
          </w:r>
        </w:p>
        <w:p w:rsidR="00B44EF5" w:rsidRDefault="006F18BE">
          <w:pPr>
            <w:pStyle w:val="20"/>
            <w:tabs>
              <w:tab w:val="right" w:leader="dot" w:pos="9465"/>
            </w:tabs>
          </w:pPr>
          <w:r>
            <w:t>документации в части</w:t>
          </w:r>
          <w:r>
            <w:rPr>
              <w:spacing w:val="-3"/>
            </w:rPr>
            <w:t xml:space="preserve"> </w:t>
          </w:r>
          <w:r>
            <w:t>обеспечения</w:t>
          </w:r>
          <w:r>
            <w:rPr>
              <w:spacing w:val="-2"/>
            </w:rPr>
            <w:t xml:space="preserve"> </w:t>
          </w:r>
          <w:r>
            <w:t>безопасности</w:t>
          </w:r>
          <w:r>
            <w:tab/>
            <w:t>8</w:t>
          </w:r>
        </w:p>
      </w:sdtContent>
    </w:sdt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6F18BE">
      <w:pPr>
        <w:spacing w:before="128"/>
        <w:ind w:right="99"/>
        <w:jc w:val="right"/>
        <w:rPr>
          <w:sz w:val="18"/>
        </w:rPr>
      </w:pPr>
      <w:r>
        <w:rPr>
          <w:sz w:val="18"/>
        </w:rPr>
        <w:t>III</w:t>
      </w:r>
    </w:p>
    <w:p w:rsidR="00B44EF5" w:rsidRDefault="00B44EF5">
      <w:pPr>
        <w:jc w:val="right"/>
        <w:rPr>
          <w:sz w:val="18"/>
        </w:rPr>
        <w:sectPr w:rsidR="00B44EF5">
          <w:headerReference w:type="default" r:id="rId10"/>
          <w:pgSz w:w="11910" w:h="16840"/>
          <w:pgMar w:top="1360" w:right="1140" w:bottom="280" w:left="1140" w:header="0" w:footer="0" w:gutter="0"/>
          <w:cols w:space="720"/>
        </w:sectPr>
      </w:pPr>
    </w:p>
    <w:p w:rsidR="00B44EF5" w:rsidRDefault="006F18BE">
      <w:pPr>
        <w:pStyle w:val="1"/>
        <w:spacing w:before="56"/>
        <w:ind w:left="0" w:right="138" w:firstLine="0"/>
        <w:jc w:val="right"/>
      </w:pPr>
      <w:bookmarkStart w:id="0" w:name="_GoBack"/>
      <w:bookmarkEnd w:id="0"/>
      <w:r>
        <w:lastRenderedPageBreak/>
        <w:t>ГОСТ Р 53277—2009</w:t>
      </w:r>
    </w:p>
    <w:p w:rsidR="00B44EF5" w:rsidRDefault="00B44EF5">
      <w:pPr>
        <w:pStyle w:val="a3"/>
        <w:spacing w:before="4"/>
        <w:rPr>
          <w:b/>
          <w:sz w:val="24"/>
        </w:rPr>
      </w:pPr>
    </w:p>
    <w:p w:rsidR="00B44EF5" w:rsidRDefault="006F18BE">
      <w:pPr>
        <w:tabs>
          <w:tab w:val="left" w:pos="3028"/>
          <w:tab w:val="left" w:pos="4963"/>
          <w:tab w:val="left" w:pos="7377"/>
        </w:tabs>
        <w:ind w:left="34"/>
        <w:jc w:val="center"/>
        <w:rPr>
          <w:b/>
        </w:rPr>
      </w:pPr>
      <w:r>
        <w:rPr>
          <w:lang w:val="en-US"/>
        </w:rPr>
        <w:pict>
          <v:line id="_x0000_s1048" style="position:absolute;left:0;text-align:left;z-index:1120;mso-wrap-distance-left:0;mso-wrap-distance-right:0;mso-position-horizontal-relative:page" from="63.05pt,19.6pt" to="533.75pt,19.6pt" strokeweight="1.5pt">
            <w10:wrap type="topAndBottom" anchorx="page"/>
          </v:line>
        </w:pic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Ц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</w:t>
      </w:r>
      <w:r>
        <w:rPr>
          <w:b/>
          <w:spacing w:val="10"/>
        </w:rPr>
        <w:t xml:space="preserve"> </w: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Л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Ь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Ы</w:t>
      </w:r>
      <w:r>
        <w:rPr>
          <w:b/>
          <w:spacing w:val="-1"/>
        </w:rPr>
        <w:t xml:space="preserve"> </w:t>
      </w:r>
      <w:r>
        <w:rPr>
          <w:b/>
        </w:rPr>
        <w:t>Й</w:t>
      </w:r>
      <w:r>
        <w:rPr>
          <w:b/>
        </w:rPr>
        <w:tab/>
      </w:r>
      <w:r>
        <w:rPr>
          <w:b/>
          <w:spacing w:val="12"/>
        </w:rPr>
        <w:t>С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Т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Д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Р</w:t>
      </w:r>
      <w:r>
        <w:rPr>
          <w:b/>
          <w:spacing w:val="-1"/>
        </w:rPr>
        <w:t xml:space="preserve"> </w:t>
      </w:r>
      <w:r>
        <w:rPr>
          <w:b/>
        </w:rPr>
        <w:t>Т</w:t>
      </w:r>
      <w:r>
        <w:rPr>
          <w:b/>
        </w:rPr>
        <w:tab/>
      </w:r>
      <w:r>
        <w:rPr>
          <w:b/>
          <w:spacing w:val="8"/>
        </w:rPr>
        <w:t xml:space="preserve">Р О С </w:t>
      </w:r>
      <w:proofErr w:type="gramStart"/>
      <w:r>
        <w:rPr>
          <w:b/>
          <w:spacing w:val="8"/>
        </w:rPr>
        <w:t>С</w:t>
      </w:r>
      <w:proofErr w:type="gramEnd"/>
      <w:r>
        <w:rPr>
          <w:b/>
          <w:spacing w:val="8"/>
        </w:rPr>
        <w:t xml:space="preserve"> И </w:t>
      </w:r>
      <w:r>
        <w:rPr>
          <w:b/>
        </w:rPr>
        <w:t xml:space="preserve">Й </w:t>
      </w:r>
      <w:r>
        <w:rPr>
          <w:b/>
          <w:spacing w:val="8"/>
        </w:rPr>
        <w:t xml:space="preserve">С </w:t>
      </w:r>
      <w:r>
        <w:rPr>
          <w:b/>
        </w:rPr>
        <w:t>К</w:t>
      </w:r>
      <w:r>
        <w:rPr>
          <w:b/>
          <w:spacing w:val="-31"/>
        </w:rPr>
        <w:t xml:space="preserve"> </w:t>
      </w:r>
      <w:r>
        <w:rPr>
          <w:b/>
          <w:spacing w:val="8"/>
        </w:rPr>
        <w:t>О</w:t>
      </w:r>
      <w:r>
        <w:rPr>
          <w:b/>
          <w:spacing w:val="-1"/>
        </w:rPr>
        <w:t xml:space="preserve"> </w:t>
      </w:r>
      <w:r>
        <w:rPr>
          <w:b/>
        </w:rPr>
        <w:t>Й</w:t>
      </w:r>
      <w:r>
        <w:rPr>
          <w:b/>
        </w:rPr>
        <w:tab/>
      </w:r>
      <w:r>
        <w:rPr>
          <w:b/>
          <w:spacing w:val="13"/>
        </w:rPr>
        <w:t>Ф</w:t>
      </w:r>
      <w:r>
        <w:rPr>
          <w:b/>
          <w:spacing w:val="-1"/>
        </w:rPr>
        <w:t xml:space="preserve"> </w:t>
      </w:r>
      <w:r>
        <w:rPr>
          <w:b/>
        </w:rPr>
        <w:t>Е</w:t>
      </w:r>
      <w:r>
        <w:rPr>
          <w:b/>
          <w:spacing w:val="13"/>
        </w:rPr>
        <w:t xml:space="preserve"> Д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Е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Р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Ц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13"/>
        </w:rPr>
        <w:t xml:space="preserve"> </w:t>
      </w:r>
    </w:p>
    <w:p w:rsidR="00B44EF5" w:rsidRDefault="00B44EF5">
      <w:pPr>
        <w:pStyle w:val="a3"/>
        <w:spacing w:before="2"/>
        <w:rPr>
          <w:b/>
          <w:sz w:val="18"/>
        </w:rPr>
      </w:pPr>
    </w:p>
    <w:p w:rsidR="00B44EF5" w:rsidRDefault="006F18BE">
      <w:pPr>
        <w:pStyle w:val="4"/>
        <w:ind w:left="34" w:right="52"/>
        <w:jc w:val="center"/>
      </w:pPr>
      <w:r>
        <w:t>Техника пожарная</w:t>
      </w:r>
    </w:p>
    <w:p w:rsidR="00B44EF5" w:rsidRDefault="00B44EF5">
      <w:pPr>
        <w:pStyle w:val="a3"/>
        <w:rPr>
          <w:b/>
          <w:sz w:val="21"/>
        </w:rPr>
      </w:pPr>
    </w:p>
    <w:p w:rsidR="00B44EF5" w:rsidRDefault="006F18BE">
      <w:pPr>
        <w:ind w:left="34" w:right="53"/>
        <w:jc w:val="center"/>
        <w:rPr>
          <w:b/>
          <w:sz w:val="20"/>
        </w:rPr>
      </w:pPr>
      <w:r>
        <w:rPr>
          <w:b/>
          <w:sz w:val="20"/>
        </w:rPr>
        <w:t>ОБОРУДОВАНИЕ ПО ОБСЛУЖИВАНИЮ ПОЖАРНЫХ РУКАВОВ</w:t>
      </w:r>
    </w:p>
    <w:p w:rsidR="00B44EF5" w:rsidRDefault="00B44EF5">
      <w:pPr>
        <w:pStyle w:val="a3"/>
        <w:spacing w:before="1"/>
        <w:rPr>
          <w:b/>
          <w:sz w:val="21"/>
        </w:rPr>
      </w:pPr>
    </w:p>
    <w:p w:rsidR="00B44EF5" w:rsidRDefault="006F18BE">
      <w:pPr>
        <w:ind w:left="34" w:right="53"/>
        <w:jc w:val="center"/>
        <w:rPr>
          <w:b/>
          <w:sz w:val="20"/>
        </w:rPr>
      </w:pPr>
      <w:r>
        <w:rPr>
          <w:b/>
          <w:sz w:val="20"/>
        </w:rPr>
        <w:t>Общие технические требования. Методы испытаний</w:t>
      </w:r>
    </w:p>
    <w:p w:rsidR="00B44EF5" w:rsidRDefault="00B44EF5">
      <w:pPr>
        <w:pStyle w:val="a3"/>
        <w:spacing w:before="10"/>
        <w:rPr>
          <w:b/>
        </w:rPr>
      </w:pPr>
    </w:p>
    <w:p w:rsidR="00B44EF5" w:rsidRDefault="006F18BE">
      <w:pPr>
        <w:pStyle w:val="a3"/>
        <w:ind w:left="34" w:right="55"/>
        <w:jc w:val="center"/>
      </w:pPr>
      <w:r>
        <w:t>Fire equipment. Equipment for maintenance of fire hoses.</w:t>
      </w:r>
    </w:p>
    <w:p w:rsidR="00B44EF5" w:rsidRDefault="006F18BE">
      <w:pPr>
        <w:pStyle w:val="a3"/>
        <w:spacing w:before="1"/>
        <w:ind w:left="34" w:right="54"/>
        <w:jc w:val="center"/>
      </w:pPr>
      <w:r>
        <w:t>General technical requirements. Methods of testing</w:t>
      </w:r>
    </w:p>
    <w:p w:rsidR="00B44EF5" w:rsidRDefault="006F18BE">
      <w:pPr>
        <w:pStyle w:val="a3"/>
        <w:spacing w:before="9"/>
        <w:rPr>
          <w:sz w:val="17"/>
        </w:rPr>
      </w:pPr>
      <w:r>
        <w:rPr>
          <w:lang w:val="en-US"/>
        </w:rPr>
        <w:pict>
          <v:line id="_x0000_s1047" style="position:absolute;z-index:1144;mso-wrap-distance-left:0;mso-wrap-distance-right:0;mso-position-horizontal-relative:page" from="63.05pt,12.6pt" to="533.75pt,12.6pt" strokeweight=".72pt">
            <w10:wrap type="topAndBottom" anchorx="page"/>
          </v:line>
        </w:pict>
      </w:r>
    </w:p>
    <w:p w:rsidR="00B44EF5" w:rsidRDefault="00B44EF5">
      <w:pPr>
        <w:pStyle w:val="a3"/>
        <w:spacing w:before="8"/>
        <w:rPr>
          <w:sz w:val="8"/>
        </w:rPr>
      </w:pPr>
    </w:p>
    <w:p w:rsidR="00B44EF5" w:rsidRDefault="006F18BE">
      <w:pPr>
        <w:spacing w:before="77"/>
        <w:ind w:right="134"/>
        <w:jc w:val="right"/>
        <w:rPr>
          <w:b/>
          <w:sz w:val="18"/>
        </w:rPr>
      </w:pPr>
      <w:r>
        <w:rPr>
          <w:b/>
          <w:sz w:val="18"/>
        </w:rPr>
        <w:t>Дата введения ― 2010―01—01</w:t>
      </w:r>
    </w:p>
    <w:p w:rsidR="00B44EF5" w:rsidRDefault="006F18BE">
      <w:pPr>
        <w:spacing w:before="2"/>
        <w:ind w:right="136"/>
        <w:jc w:val="right"/>
        <w:rPr>
          <w:b/>
          <w:sz w:val="18"/>
        </w:rPr>
      </w:pPr>
      <w:r>
        <w:rPr>
          <w:b/>
          <w:sz w:val="18"/>
        </w:rPr>
        <w:t>с правом досрочного применения</w:t>
      </w:r>
    </w:p>
    <w:p w:rsidR="00B44EF5" w:rsidRDefault="00B44EF5">
      <w:pPr>
        <w:pStyle w:val="a3"/>
        <w:rPr>
          <w:b/>
        </w:rPr>
      </w:pPr>
    </w:p>
    <w:p w:rsidR="00B44EF5" w:rsidRDefault="00B44EF5">
      <w:pPr>
        <w:pStyle w:val="a3"/>
        <w:spacing w:before="6"/>
        <w:rPr>
          <w:b/>
          <w:sz w:val="22"/>
        </w:rPr>
      </w:pPr>
    </w:p>
    <w:p w:rsidR="00B44EF5" w:rsidRDefault="006F18BE">
      <w:pPr>
        <w:pStyle w:val="1"/>
        <w:numPr>
          <w:ilvl w:val="1"/>
          <w:numId w:val="5"/>
        </w:numPr>
        <w:tabs>
          <w:tab w:val="left" w:pos="827"/>
        </w:tabs>
        <w:spacing w:before="69"/>
        <w:ind w:hanging="266"/>
      </w:pPr>
      <w:bookmarkStart w:id="1" w:name="_TOC_250007"/>
      <w:r>
        <w:t>Область</w:t>
      </w:r>
      <w:r>
        <w:rPr>
          <w:spacing w:val="-4"/>
        </w:rPr>
        <w:t xml:space="preserve"> </w:t>
      </w:r>
      <w:bookmarkEnd w:id="1"/>
      <w:r>
        <w:t>применения</w:t>
      </w:r>
    </w:p>
    <w:p w:rsidR="00B44EF5" w:rsidRDefault="00B44EF5">
      <w:pPr>
        <w:pStyle w:val="a3"/>
        <w:rPr>
          <w:b/>
          <w:sz w:val="21"/>
        </w:rPr>
      </w:pPr>
    </w:p>
    <w:p w:rsidR="00B44EF5" w:rsidRDefault="006F18BE">
      <w:pPr>
        <w:pStyle w:val="a3"/>
        <w:ind w:left="106" w:right="161" w:firstLine="453"/>
        <w:jc w:val="both"/>
      </w:pPr>
      <w:r>
        <w:t>Настоящий стандарт распространяется на оборудование, предназначен</w:t>
      </w:r>
      <w:r>
        <w:t>ное для технического обслуживания напорных, всасывающих и напорно-всасывающих пожарных рукавов.</w:t>
      </w:r>
    </w:p>
    <w:p w:rsidR="00B44EF5" w:rsidRDefault="00B44EF5">
      <w:pPr>
        <w:pStyle w:val="a3"/>
        <w:spacing w:before="2"/>
        <w:rPr>
          <w:sz w:val="21"/>
        </w:rPr>
      </w:pPr>
    </w:p>
    <w:p w:rsidR="00B44EF5" w:rsidRDefault="006F18BE">
      <w:pPr>
        <w:pStyle w:val="1"/>
        <w:numPr>
          <w:ilvl w:val="1"/>
          <w:numId w:val="5"/>
        </w:numPr>
        <w:tabs>
          <w:tab w:val="left" w:pos="827"/>
        </w:tabs>
        <w:ind w:hanging="266"/>
      </w:pPr>
      <w:bookmarkStart w:id="2" w:name="_TOC_250006"/>
      <w:r>
        <w:t>Нормативные</w:t>
      </w:r>
      <w:r>
        <w:rPr>
          <w:spacing w:val="-15"/>
        </w:rPr>
        <w:t xml:space="preserve"> </w:t>
      </w:r>
      <w:bookmarkEnd w:id="2"/>
      <w:r>
        <w:t>ссылки</w:t>
      </w:r>
    </w:p>
    <w:p w:rsidR="00B44EF5" w:rsidRDefault="00B44EF5">
      <w:pPr>
        <w:pStyle w:val="a3"/>
        <w:rPr>
          <w:b/>
          <w:sz w:val="21"/>
        </w:rPr>
      </w:pPr>
    </w:p>
    <w:p w:rsidR="00B44EF5" w:rsidRDefault="006F18BE">
      <w:pPr>
        <w:pStyle w:val="a3"/>
        <w:ind w:left="560" w:right="940"/>
      </w:pPr>
      <w:r>
        <w:t xml:space="preserve">В настоящем стандарте использованы нормативные ссылки на следующие стандарты: ГОСТ </w:t>
      </w:r>
      <w:proofErr w:type="gramStart"/>
      <w:r>
        <w:t>Р</w:t>
      </w:r>
      <w:proofErr w:type="gramEnd"/>
      <w:r>
        <w:t xml:space="preserve"> 1.0—2004 Стандартизация в Российской Федерации. Основные положения</w:t>
      </w:r>
    </w:p>
    <w:p w:rsidR="00B44EF5" w:rsidRDefault="006F18BE">
      <w:pPr>
        <w:pStyle w:val="a3"/>
        <w:spacing w:before="1" w:line="242" w:lineRule="auto"/>
        <w:ind w:left="106" w:right="160" w:firstLine="453"/>
        <w:jc w:val="both"/>
      </w:pPr>
      <w:r>
        <w:rPr>
          <w:spacing w:val="-3"/>
        </w:rPr>
        <w:t xml:space="preserve">ГОСТ </w:t>
      </w:r>
      <w:proofErr w:type="gramStart"/>
      <w:r>
        <w:t>Р</w:t>
      </w:r>
      <w:proofErr w:type="gramEnd"/>
      <w:r>
        <w:t xml:space="preserve"> </w:t>
      </w:r>
      <w:r>
        <w:rPr>
          <w:spacing w:val="-3"/>
        </w:rPr>
        <w:t xml:space="preserve">15.201—2000 </w:t>
      </w:r>
      <w:r>
        <w:t xml:space="preserve">Система </w:t>
      </w:r>
      <w:r>
        <w:rPr>
          <w:spacing w:val="-3"/>
        </w:rPr>
        <w:t xml:space="preserve">разработки </w:t>
      </w:r>
      <w:r>
        <w:t xml:space="preserve">и </w:t>
      </w:r>
      <w:r>
        <w:rPr>
          <w:spacing w:val="-3"/>
        </w:rPr>
        <w:t xml:space="preserve">постановки продукции </w:t>
      </w:r>
      <w:r>
        <w:t xml:space="preserve">на </w:t>
      </w:r>
      <w:r>
        <w:rPr>
          <w:spacing w:val="-3"/>
        </w:rPr>
        <w:t xml:space="preserve">производство. Продукция </w:t>
      </w:r>
      <w:r>
        <w:t>производственно-технического назначения. Порядок разработки и постановки продукции на прои</w:t>
      </w:r>
      <w:proofErr w:type="gramStart"/>
      <w:r>
        <w:t>з-</w:t>
      </w:r>
      <w:proofErr w:type="gramEnd"/>
      <w:r>
        <w:t xml:space="preserve"> водство</w:t>
      </w:r>
    </w:p>
    <w:p w:rsidR="00B44EF5" w:rsidRDefault="006F18BE">
      <w:pPr>
        <w:pStyle w:val="a3"/>
        <w:spacing w:line="229" w:lineRule="exact"/>
        <w:ind w:left="560" w:right="940"/>
      </w:pPr>
      <w:r>
        <w:t xml:space="preserve">ГОСТ </w:t>
      </w:r>
      <w:proofErr w:type="gramStart"/>
      <w:r>
        <w:t>Р</w:t>
      </w:r>
      <w:proofErr w:type="gramEnd"/>
      <w:r>
        <w:t xml:space="preserve"> 52720—2007 Арматура трубопроводная. Термины и определения</w:t>
      </w:r>
    </w:p>
    <w:p w:rsidR="00B44EF5" w:rsidRDefault="006F18BE">
      <w:pPr>
        <w:pStyle w:val="a3"/>
        <w:spacing w:before="1"/>
        <w:ind w:left="560" w:right="160" w:hanging="1"/>
      </w:pPr>
      <w:r>
        <w:t xml:space="preserve">ГОСТ 2.601—2006 </w:t>
      </w:r>
      <w:r>
        <w:rPr>
          <w:spacing w:val="-5"/>
        </w:rPr>
        <w:t xml:space="preserve">Единая система конструкторской документации. Эксплуатационные документы </w:t>
      </w:r>
      <w:r>
        <w:t>ГО</w:t>
      </w:r>
      <w:r>
        <w:t xml:space="preserve">СТ 12.1.003—83 Система  стандартов  безопасности  труда.  Шум.  Общие  требования </w:t>
      </w:r>
      <w:proofErr w:type="gramStart"/>
      <w:r>
        <w:t>без</w:t>
      </w:r>
      <w:proofErr w:type="gramEnd"/>
      <w:r>
        <w:t>-</w:t>
      </w:r>
    </w:p>
    <w:p w:rsidR="00B44EF5" w:rsidRDefault="006F18BE">
      <w:pPr>
        <w:pStyle w:val="a3"/>
        <w:spacing w:before="3"/>
        <w:ind w:left="106" w:right="940"/>
      </w:pPr>
      <w:r>
        <w:t>опасности</w:t>
      </w:r>
    </w:p>
    <w:p w:rsidR="00B44EF5" w:rsidRDefault="006F18BE">
      <w:pPr>
        <w:pStyle w:val="a3"/>
        <w:spacing w:before="1"/>
        <w:ind w:left="560" w:right="160"/>
      </w:pPr>
      <w:r>
        <w:rPr>
          <w:spacing w:val="-3"/>
        </w:rPr>
        <w:t>ГОСТ 12.2.003—91 Система стандартов безопасности труда. Оборудование    производственное.</w:t>
      </w:r>
    </w:p>
    <w:p w:rsidR="00B44EF5" w:rsidRDefault="006F18BE">
      <w:pPr>
        <w:pStyle w:val="a3"/>
        <w:spacing w:before="1"/>
        <w:ind w:left="106" w:right="940"/>
      </w:pPr>
      <w:r>
        <w:t>Общие требования безопасности</w:t>
      </w:r>
    </w:p>
    <w:p w:rsidR="00B44EF5" w:rsidRDefault="006F18BE">
      <w:pPr>
        <w:pStyle w:val="a3"/>
        <w:spacing w:before="1"/>
        <w:ind w:left="560" w:right="160"/>
      </w:pPr>
      <w:r>
        <w:t>ГОСТ 12.2.007.0—75 Система стандартов б</w:t>
      </w:r>
      <w:r>
        <w:t>езопасности  труда. Изделия  электротехнические.</w:t>
      </w:r>
    </w:p>
    <w:p w:rsidR="00B44EF5" w:rsidRDefault="006F18BE">
      <w:pPr>
        <w:pStyle w:val="a3"/>
        <w:spacing w:before="3"/>
        <w:ind w:left="106" w:right="940"/>
      </w:pPr>
      <w:r>
        <w:t>Общие требования безопасности</w:t>
      </w:r>
    </w:p>
    <w:p w:rsidR="00B44EF5" w:rsidRDefault="006F18BE">
      <w:pPr>
        <w:pStyle w:val="a3"/>
        <w:spacing w:before="1"/>
        <w:ind w:left="106" w:right="162" w:firstLine="453"/>
        <w:jc w:val="both"/>
      </w:pPr>
      <w:r>
        <w:t>ГОСТ 12.2.047—86 Система стандартов  безопасности  труда. Пожарная  техника.  Термины и определения</w:t>
      </w:r>
    </w:p>
    <w:p w:rsidR="00B44EF5" w:rsidRDefault="006F18BE">
      <w:pPr>
        <w:pStyle w:val="a3"/>
        <w:spacing w:before="1" w:line="242" w:lineRule="auto"/>
        <w:ind w:left="106" w:right="161" w:firstLine="453"/>
        <w:jc w:val="both"/>
      </w:pPr>
      <w:r>
        <w:t>ГОСТ 15.309—98 Система разработки и постановки продукции на производство. Исп</w:t>
      </w:r>
      <w:r>
        <w:t>ытания и приемка выпускаемой продукции. Основные положения</w:t>
      </w:r>
    </w:p>
    <w:p w:rsidR="00B44EF5" w:rsidRDefault="006F18BE">
      <w:pPr>
        <w:pStyle w:val="a3"/>
        <w:ind w:left="560" w:right="1082"/>
      </w:pPr>
      <w:r>
        <w:t>ГОСТ 27.002—89 Надежность в технике. Основные понятия. Термины и определения ГОСТ 166—89 (ИСО 3599—76) Штангенциркули. Технические условия</w:t>
      </w:r>
    </w:p>
    <w:p w:rsidR="00B44EF5" w:rsidRDefault="006F18BE">
      <w:pPr>
        <w:pStyle w:val="a3"/>
        <w:spacing w:before="1" w:line="242" w:lineRule="auto"/>
        <w:ind w:left="560" w:right="160"/>
      </w:pPr>
      <w:r>
        <w:t xml:space="preserve">ГОСТ 356—80 Арматура трубопроводная. Давления условные, пробные и рабочие. Ряды  </w:t>
      </w:r>
      <w:r>
        <w:rPr>
          <w:spacing w:val="-3"/>
        </w:rPr>
        <w:t xml:space="preserve">ГОСТ 15150—69* Машины, приборы </w:t>
      </w:r>
      <w:r>
        <w:t xml:space="preserve">и </w:t>
      </w:r>
      <w:r>
        <w:rPr>
          <w:spacing w:val="-3"/>
        </w:rPr>
        <w:t xml:space="preserve">другие технические изделия. Исполнения </w:t>
      </w:r>
      <w:r>
        <w:t xml:space="preserve">для  </w:t>
      </w:r>
      <w:r>
        <w:rPr>
          <w:spacing w:val="47"/>
        </w:rPr>
        <w:t xml:space="preserve"> </w:t>
      </w:r>
      <w:proofErr w:type="gramStart"/>
      <w:r>
        <w:rPr>
          <w:spacing w:val="-3"/>
        </w:rPr>
        <w:t>различных</w:t>
      </w:r>
      <w:proofErr w:type="gramEnd"/>
    </w:p>
    <w:p w:rsidR="00B44EF5" w:rsidRDefault="006F18BE">
      <w:pPr>
        <w:pStyle w:val="a3"/>
        <w:ind w:left="106" w:right="160"/>
      </w:pPr>
      <w:r>
        <w:t xml:space="preserve">климатических районов. Категории, условия эксплуатации, хранения и транспортирования в </w:t>
      </w:r>
      <w:r>
        <w:t>части воздействия климатических факторов внешней среды</w:t>
      </w:r>
    </w:p>
    <w:p w:rsidR="00B44EF5" w:rsidRDefault="006F18BE">
      <w:pPr>
        <w:pStyle w:val="a3"/>
        <w:spacing w:before="1" w:line="242" w:lineRule="auto"/>
        <w:ind w:left="106" w:right="158" w:firstLine="453"/>
        <w:jc w:val="both"/>
      </w:pPr>
      <w:r>
        <w:t>ГОСТ 28338—89 Соединения трубопроводов и арматура. Проходы условные (размеры ном</w:t>
      </w:r>
      <w:proofErr w:type="gramStart"/>
      <w:r>
        <w:t>и-</w:t>
      </w:r>
      <w:proofErr w:type="gramEnd"/>
      <w:r>
        <w:t xml:space="preserve"> нальные). Ряды</w:t>
      </w:r>
    </w:p>
    <w:p w:rsidR="00B44EF5" w:rsidRDefault="006F18BE">
      <w:pPr>
        <w:pStyle w:val="a3"/>
        <w:spacing w:line="229" w:lineRule="exact"/>
        <w:ind w:left="560" w:right="160"/>
      </w:pPr>
      <w:r>
        <w:t>ГОСТ 29329—92 Весы для статического взвешивания. Общие технические требования</w:t>
      </w:r>
    </w:p>
    <w:p w:rsidR="00B44EF5" w:rsidRDefault="006F18BE">
      <w:pPr>
        <w:spacing w:before="122"/>
        <w:ind w:left="103" w:right="159" w:firstLine="457"/>
        <w:jc w:val="both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 xml:space="preserve"> р и м е ч а н и е — При</w:t>
      </w:r>
      <w:r>
        <w:rPr>
          <w:sz w:val="18"/>
        </w:rPr>
        <w:t xml:space="preserve"> </w:t>
      </w:r>
      <w:r>
        <w:rPr>
          <w:spacing w:val="-3"/>
          <w:sz w:val="18"/>
        </w:rPr>
        <w:t xml:space="preserve">пользовании настоящим </w:t>
      </w:r>
      <w:r>
        <w:rPr>
          <w:sz w:val="18"/>
        </w:rPr>
        <w:t xml:space="preserve">стандартом </w:t>
      </w:r>
      <w:r>
        <w:rPr>
          <w:spacing w:val="-3"/>
          <w:sz w:val="18"/>
        </w:rPr>
        <w:t xml:space="preserve">целесообразно </w:t>
      </w:r>
      <w:r>
        <w:rPr>
          <w:sz w:val="18"/>
        </w:rPr>
        <w:t xml:space="preserve">проверить </w:t>
      </w:r>
      <w:r>
        <w:rPr>
          <w:spacing w:val="-3"/>
          <w:sz w:val="18"/>
        </w:rPr>
        <w:t xml:space="preserve">действие ссылоч- </w:t>
      </w:r>
      <w:r>
        <w:rPr>
          <w:sz w:val="18"/>
        </w:rPr>
        <w:t xml:space="preserve">ных стандартов в </w:t>
      </w:r>
      <w:r>
        <w:rPr>
          <w:spacing w:val="-3"/>
          <w:sz w:val="18"/>
        </w:rPr>
        <w:t xml:space="preserve">информационной системе </w:t>
      </w:r>
      <w:r>
        <w:rPr>
          <w:sz w:val="18"/>
        </w:rPr>
        <w:t xml:space="preserve">общего </w:t>
      </w:r>
      <w:r>
        <w:rPr>
          <w:spacing w:val="-3"/>
          <w:sz w:val="18"/>
        </w:rPr>
        <w:t xml:space="preserve">пользования </w:t>
      </w:r>
      <w:r>
        <w:rPr>
          <w:sz w:val="18"/>
        </w:rPr>
        <w:t xml:space="preserve">— на </w:t>
      </w:r>
      <w:r>
        <w:rPr>
          <w:spacing w:val="-3"/>
          <w:sz w:val="18"/>
        </w:rPr>
        <w:t xml:space="preserve">официальном </w:t>
      </w:r>
      <w:r>
        <w:rPr>
          <w:sz w:val="18"/>
        </w:rPr>
        <w:t xml:space="preserve">сайте Федерального </w:t>
      </w:r>
      <w:r>
        <w:rPr>
          <w:spacing w:val="-3"/>
          <w:sz w:val="18"/>
        </w:rPr>
        <w:t xml:space="preserve">агент- ства </w:t>
      </w:r>
      <w:r>
        <w:rPr>
          <w:sz w:val="18"/>
        </w:rPr>
        <w:t xml:space="preserve">по </w:t>
      </w:r>
      <w:r>
        <w:rPr>
          <w:spacing w:val="-3"/>
          <w:sz w:val="18"/>
        </w:rPr>
        <w:t xml:space="preserve">техническому регулированию </w:t>
      </w:r>
      <w:r>
        <w:rPr>
          <w:sz w:val="18"/>
        </w:rPr>
        <w:t xml:space="preserve">и </w:t>
      </w:r>
      <w:r>
        <w:rPr>
          <w:spacing w:val="-3"/>
          <w:sz w:val="18"/>
        </w:rPr>
        <w:t xml:space="preserve">метрологии </w:t>
      </w:r>
      <w:r>
        <w:rPr>
          <w:sz w:val="18"/>
        </w:rPr>
        <w:t xml:space="preserve">в сети </w:t>
      </w:r>
      <w:r>
        <w:rPr>
          <w:spacing w:val="-3"/>
          <w:sz w:val="18"/>
        </w:rPr>
        <w:t xml:space="preserve">Интернет </w:t>
      </w:r>
      <w:r>
        <w:rPr>
          <w:sz w:val="18"/>
        </w:rPr>
        <w:t>или по ежегодно</w:t>
      </w:r>
      <w:r>
        <w:rPr>
          <w:sz w:val="18"/>
        </w:rPr>
        <w:t xml:space="preserve"> издаваемому  информаци-</w:t>
      </w:r>
    </w:p>
    <w:p w:rsidR="00B44EF5" w:rsidRDefault="006F18BE">
      <w:pPr>
        <w:pStyle w:val="a3"/>
        <w:spacing w:before="1"/>
        <w:rPr>
          <w:sz w:val="21"/>
        </w:rPr>
      </w:pPr>
      <w:r>
        <w:rPr>
          <w:lang w:val="en-US"/>
        </w:rPr>
        <w:pict>
          <v:line id="_x0000_s1046" style="position:absolute;z-index:1168;mso-wrap-distance-left:0;mso-wrap-distance-right:0;mso-position-horizontal-relative:page" from="62.4pt,14.45pt" to="532.6pt,14.45pt" strokeweight=".72pt">
            <w10:wrap type="topAndBottom" anchorx="page"/>
          </v:line>
        </w:pict>
      </w:r>
    </w:p>
    <w:p w:rsidR="00B44EF5" w:rsidRDefault="006F18BE">
      <w:pPr>
        <w:spacing w:before="9"/>
        <w:ind w:left="103" w:right="940"/>
        <w:rPr>
          <w:sz w:val="18"/>
        </w:rPr>
      </w:pPr>
      <w:r>
        <w:rPr>
          <w:sz w:val="18"/>
        </w:rPr>
        <w:t>Издание официальное</w:t>
      </w:r>
    </w:p>
    <w:p w:rsidR="00B44EF5" w:rsidRDefault="00B44EF5">
      <w:pPr>
        <w:rPr>
          <w:sz w:val="18"/>
        </w:rPr>
        <w:sectPr w:rsidR="00B44EF5">
          <w:headerReference w:type="default" r:id="rId11"/>
          <w:footerReference w:type="even" r:id="rId12"/>
          <w:footerReference w:type="default" r:id="rId13"/>
          <w:pgSz w:w="11910" w:h="16840"/>
          <w:pgMar w:top="1360" w:right="1080" w:bottom="1620" w:left="1140" w:header="0" w:footer="1432" w:gutter="0"/>
          <w:pgNumType w:start="1"/>
          <w:cols w:space="720"/>
        </w:sectPr>
      </w:pPr>
    </w:p>
    <w:p w:rsidR="00B44EF5" w:rsidRDefault="00B44EF5">
      <w:pPr>
        <w:pStyle w:val="a3"/>
        <w:spacing w:before="7"/>
        <w:rPr>
          <w:sz w:val="21"/>
        </w:rPr>
      </w:pPr>
    </w:p>
    <w:p w:rsidR="00B44EF5" w:rsidRDefault="006F18BE">
      <w:pPr>
        <w:spacing w:before="77" w:line="252" w:lineRule="auto"/>
        <w:ind w:left="106" w:right="119"/>
        <w:jc w:val="both"/>
        <w:rPr>
          <w:sz w:val="18"/>
        </w:rPr>
      </w:pPr>
      <w:r>
        <w:rPr>
          <w:sz w:val="18"/>
        </w:rPr>
        <w:t xml:space="preserve">онному указателю «Национальные стандарты», который опубликован по состоянию на 1 января текущего года, и по </w:t>
      </w:r>
      <w:r>
        <w:rPr>
          <w:spacing w:val="-3"/>
          <w:sz w:val="18"/>
        </w:rPr>
        <w:t xml:space="preserve">соответствующим ежемесячно </w:t>
      </w:r>
      <w:r>
        <w:rPr>
          <w:sz w:val="18"/>
        </w:rPr>
        <w:t xml:space="preserve">издаваемым </w:t>
      </w:r>
      <w:r>
        <w:rPr>
          <w:spacing w:val="-3"/>
          <w:sz w:val="18"/>
        </w:rPr>
        <w:t xml:space="preserve">информационным указателям, опубликованным </w:t>
      </w:r>
      <w:r>
        <w:rPr>
          <w:sz w:val="18"/>
        </w:rPr>
        <w:t xml:space="preserve">в </w:t>
      </w:r>
      <w:r>
        <w:rPr>
          <w:spacing w:val="-3"/>
          <w:sz w:val="18"/>
        </w:rPr>
        <w:t xml:space="preserve">текущем </w:t>
      </w:r>
      <w:r>
        <w:rPr>
          <w:sz w:val="18"/>
        </w:rPr>
        <w:t xml:space="preserve">году. </w:t>
      </w:r>
      <w:r>
        <w:rPr>
          <w:spacing w:val="-3"/>
          <w:sz w:val="18"/>
        </w:rPr>
        <w:t xml:space="preserve">Если ссылочный стандарт заменен (изменен), </w:t>
      </w:r>
      <w:r>
        <w:rPr>
          <w:sz w:val="18"/>
        </w:rPr>
        <w:t xml:space="preserve">то при </w:t>
      </w:r>
      <w:r>
        <w:rPr>
          <w:spacing w:val="-3"/>
          <w:sz w:val="18"/>
        </w:rPr>
        <w:t>пользовании настоящим стандартом следует руководств</w:t>
      </w:r>
      <w:proofErr w:type="gramStart"/>
      <w:r>
        <w:rPr>
          <w:spacing w:val="-3"/>
          <w:sz w:val="18"/>
        </w:rPr>
        <w:t>о-</w:t>
      </w:r>
      <w:proofErr w:type="gramEnd"/>
      <w:r>
        <w:rPr>
          <w:spacing w:val="-3"/>
          <w:sz w:val="18"/>
        </w:rPr>
        <w:t xml:space="preserve"> ваться заменяющим (измененным) стандартом. </w:t>
      </w:r>
      <w:r>
        <w:rPr>
          <w:sz w:val="18"/>
        </w:rPr>
        <w:t xml:space="preserve">Если </w:t>
      </w:r>
      <w:r>
        <w:rPr>
          <w:spacing w:val="-3"/>
          <w:sz w:val="18"/>
        </w:rPr>
        <w:t xml:space="preserve">ссылочный </w:t>
      </w:r>
      <w:r>
        <w:rPr>
          <w:sz w:val="18"/>
        </w:rPr>
        <w:t xml:space="preserve">стандарт </w:t>
      </w:r>
      <w:r>
        <w:rPr>
          <w:spacing w:val="-3"/>
          <w:sz w:val="18"/>
        </w:rPr>
        <w:t xml:space="preserve">отменен </w:t>
      </w:r>
      <w:r>
        <w:rPr>
          <w:sz w:val="18"/>
        </w:rPr>
        <w:t xml:space="preserve">без замены, то </w:t>
      </w:r>
      <w:r>
        <w:rPr>
          <w:spacing w:val="-3"/>
          <w:sz w:val="18"/>
        </w:rPr>
        <w:t>поло</w:t>
      </w:r>
      <w:r>
        <w:rPr>
          <w:spacing w:val="-3"/>
          <w:sz w:val="18"/>
        </w:rPr>
        <w:t xml:space="preserve">жение,    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котором</w:t>
      </w:r>
      <w:r>
        <w:rPr>
          <w:spacing w:val="-7"/>
          <w:sz w:val="18"/>
        </w:rPr>
        <w:t xml:space="preserve"> </w:t>
      </w:r>
      <w:r>
        <w:rPr>
          <w:sz w:val="18"/>
        </w:rPr>
        <w:t>дана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ссылка</w:t>
      </w:r>
      <w:r>
        <w:rPr>
          <w:spacing w:val="-7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него,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применяется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части,</w:t>
      </w:r>
      <w:r>
        <w:rPr>
          <w:spacing w:val="-6"/>
          <w:sz w:val="18"/>
        </w:rPr>
        <w:t xml:space="preserve"> </w:t>
      </w:r>
      <w:r>
        <w:rPr>
          <w:sz w:val="18"/>
        </w:rPr>
        <w:t>не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затрагивающей</w:t>
      </w:r>
      <w:r>
        <w:rPr>
          <w:spacing w:val="-6"/>
          <w:sz w:val="18"/>
        </w:rPr>
        <w:t xml:space="preserve"> </w:t>
      </w:r>
      <w:r>
        <w:rPr>
          <w:sz w:val="18"/>
        </w:rPr>
        <w:t>эту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ссылку.</w:t>
      </w:r>
    </w:p>
    <w:p w:rsidR="00B44EF5" w:rsidRDefault="00B44EF5">
      <w:pPr>
        <w:pStyle w:val="a3"/>
        <w:spacing w:before="11"/>
      </w:pPr>
    </w:p>
    <w:p w:rsidR="00B44EF5" w:rsidRDefault="006F18BE">
      <w:pPr>
        <w:pStyle w:val="1"/>
        <w:numPr>
          <w:ilvl w:val="1"/>
          <w:numId w:val="5"/>
        </w:numPr>
        <w:tabs>
          <w:tab w:val="left" w:pos="828"/>
        </w:tabs>
        <w:ind w:left="828" w:hanging="268"/>
      </w:pPr>
      <w:bookmarkStart w:id="3" w:name="_TOC_250005"/>
      <w:r>
        <w:t>Термины и</w:t>
      </w:r>
      <w:r>
        <w:rPr>
          <w:spacing w:val="-17"/>
        </w:rPr>
        <w:t xml:space="preserve"> </w:t>
      </w:r>
      <w:bookmarkEnd w:id="3"/>
      <w:r>
        <w:t>определения</w:t>
      </w:r>
    </w:p>
    <w:p w:rsidR="00B44EF5" w:rsidRDefault="00B44EF5">
      <w:pPr>
        <w:pStyle w:val="a3"/>
        <w:spacing w:before="10"/>
        <w:rPr>
          <w:b/>
          <w:sz w:val="21"/>
        </w:rPr>
      </w:pPr>
    </w:p>
    <w:p w:rsidR="00B44EF5" w:rsidRDefault="006F18BE">
      <w:pPr>
        <w:pStyle w:val="a3"/>
        <w:spacing w:before="1" w:line="252" w:lineRule="auto"/>
        <w:ind w:left="106" w:right="114" w:firstLine="453"/>
        <w:jc w:val="both"/>
      </w:pPr>
      <w:r>
        <w:t xml:space="preserve">В </w:t>
      </w:r>
      <w:r>
        <w:rPr>
          <w:spacing w:val="-5"/>
        </w:rPr>
        <w:t xml:space="preserve">настоящем стандарте использованы следующие термины </w:t>
      </w:r>
      <w:r>
        <w:t xml:space="preserve">с </w:t>
      </w:r>
      <w:r>
        <w:rPr>
          <w:spacing w:val="-5"/>
        </w:rPr>
        <w:t xml:space="preserve">соответствующими определениями  </w:t>
      </w:r>
      <w:r>
        <w:t>и</w:t>
      </w:r>
      <w:r>
        <w:rPr>
          <w:spacing w:val="-7"/>
        </w:rPr>
        <w:t xml:space="preserve"> </w:t>
      </w:r>
      <w:r>
        <w:t>обозначениями: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85"/>
        </w:tabs>
        <w:spacing w:line="252" w:lineRule="auto"/>
        <w:ind w:left="106" w:right="116" w:firstLine="454"/>
        <w:jc w:val="both"/>
        <w:rPr>
          <w:sz w:val="20"/>
        </w:rPr>
      </w:pPr>
      <w:r>
        <w:rPr>
          <w:b/>
          <w:spacing w:val="-4"/>
          <w:sz w:val="20"/>
        </w:rPr>
        <w:t xml:space="preserve">пожарное </w:t>
      </w:r>
      <w:r>
        <w:rPr>
          <w:b/>
          <w:spacing w:val="-5"/>
          <w:sz w:val="20"/>
        </w:rPr>
        <w:t xml:space="preserve">оборудование: </w:t>
      </w:r>
      <w:r>
        <w:rPr>
          <w:spacing w:val="-5"/>
          <w:sz w:val="20"/>
        </w:rPr>
        <w:t xml:space="preserve">Оборудование, входящее </w:t>
      </w:r>
      <w:r>
        <w:rPr>
          <w:sz w:val="20"/>
        </w:rPr>
        <w:t xml:space="preserve">в </w:t>
      </w:r>
      <w:r>
        <w:rPr>
          <w:spacing w:val="-4"/>
          <w:sz w:val="20"/>
        </w:rPr>
        <w:t xml:space="preserve">состав </w:t>
      </w:r>
      <w:r>
        <w:rPr>
          <w:spacing w:val="-5"/>
          <w:sz w:val="20"/>
        </w:rPr>
        <w:t xml:space="preserve">коммуникаций пожаротушения,   </w:t>
      </w:r>
      <w:r>
        <w:rPr>
          <w:sz w:val="20"/>
        </w:rPr>
        <w:t>а также средства технического обслуживания этого</w:t>
      </w:r>
      <w:r>
        <w:rPr>
          <w:spacing w:val="-38"/>
          <w:sz w:val="20"/>
        </w:rPr>
        <w:t xml:space="preserve"> </w:t>
      </w:r>
      <w:r>
        <w:rPr>
          <w:sz w:val="20"/>
        </w:rPr>
        <w:t>оборудования.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before="1" w:line="252" w:lineRule="auto"/>
        <w:ind w:left="106" w:right="118" w:firstLine="454"/>
        <w:jc w:val="both"/>
        <w:rPr>
          <w:sz w:val="20"/>
        </w:rPr>
      </w:pPr>
      <w:r>
        <w:rPr>
          <w:b/>
          <w:sz w:val="20"/>
        </w:rPr>
        <w:t xml:space="preserve">пожарный рукав: </w:t>
      </w:r>
      <w:r>
        <w:rPr>
          <w:sz w:val="20"/>
        </w:rPr>
        <w:t xml:space="preserve">Гибкий трубопровод для транспортирования огнетушащих веществ и </w:t>
      </w:r>
      <w:r>
        <w:rPr>
          <w:spacing w:val="-3"/>
          <w:sz w:val="20"/>
        </w:rPr>
        <w:t xml:space="preserve">оборудованный </w:t>
      </w:r>
      <w:r>
        <w:rPr>
          <w:sz w:val="20"/>
        </w:rPr>
        <w:t xml:space="preserve">при </w:t>
      </w:r>
      <w:r>
        <w:rPr>
          <w:spacing w:val="-3"/>
          <w:sz w:val="20"/>
        </w:rPr>
        <w:t xml:space="preserve">эксплуатации </w:t>
      </w:r>
      <w:r>
        <w:rPr>
          <w:sz w:val="20"/>
        </w:rPr>
        <w:t xml:space="preserve">в </w:t>
      </w:r>
      <w:r>
        <w:rPr>
          <w:spacing w:val="-3"/>
          <w:sz w:val="20"/>
        </w:rPr>
        <w:t>боевом расчете пожа</w:t>
      </w:r>
      <w:r>
        <w:rPr>
          <w:spacing w:val="-3"/>
          <w:sz w:val="20"/>
        </w:rPr>
        <w:t xml:space="preserve">рной машины, </w:t>
      </w:r>
      <w:r>
        <w:rPr>
          <w:sz w:val="20"/>
        </w:rPr>
        <w:t xml:space="preserve">а </w:t>
      </w:r>
      <w:r>
        <w:rPr>
          <w:spacing w:val="-3"/>
          <w:sz w:val="20"/>
        </w:rPr>
        <w:t xml:space="preserve">также </w:t>
      </w:r>
      <w:r>
        <w:rPr>
          <w:sz w:val="20"/>
        </w:rPr>
        <w:t xml:space="preserve">в составе </w:t>
      </w:r>
      <w:r>
        <w:rPr>
          <w:spacing w:val="-3"/>
          <w:sz w:val="20"/>
        </w:rPr>
        <w:t xml:space="preserve">пожарного </w:t>
      </w:r>
      <w:r>
        <w:rPr>
          <w:sz w:val="20"/>
        </w:rPr>
        <w:t>крана рукавными пожарными соединительными</w:t>
      </w:r>
      <w:r>
        <w:rPr>
          <w:spacing w:val="-26"/>
          <w:sz w:val="20"/>
        </w:rPr>
        <w:t xml:space="preserve"> </w:t>
      </w:r>
      <w:r>
        <w:rPr>
          <w:sz w:val="20"/>
        </w:rPr>
        <w:t>головками.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line="252" w:lineRule="auto"/>
        <w:ind w:left="106" w:right="119" w:firstLine="454"/>
        <w:jc w:val="both"/>
        <w:rPr>
          <w:sz w:val="20"/>
        </w:rPr>
      </w:pPr>
      <w:proofErr w:type="gramStart"/>
      <w:r>
        <w:rPr>
          <w:b/>
          <w:sz w:val="20"/>
        </w:rPr>
        <w:t>н</w:t>
      </w:r>
      <w:proofErr w:type="gramEnd"/>
      <w:r>
        <w:rPr>
          <w:b/>
          <w:sz w:val="20"/>
        </w:rPr>
        <w:t xml:space="preserve">апорный пожарный рукав: </w:t>
      </w:r>
      <w:r>
        <w:rPr>
          <w:sz w:val="20"/>
        </w:rPr>
        <w:t>Пожарный рукав, предназначенный для транспортирования огнетушащих веществ под избыточным</w:t>
      </w:r>
      <w:r>
        <w:rPr>
          <w:spacing w:val="-24"/>
          <w:sz w:val="20"/>
        </w:rPr>
        <w:t xml:space="preserve"> </w:t>
      </w:r>
      <w:r>
        <w:rPr>
          <w:sz w:val="20"/>
        </w:rPr>
        <w:t>давлением.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line="252" w:lineRule="auto"/>
        <w:ind w:left="106" w:right="123" w:firstLine="454"/>
        <w:jc w:val="both"/>
        <w:rPr>
          <w:sz w:val="20"/>
        </w:rPr>
      </w:pPr>
      <w:r>
        <w:rPr>
          <w:b/>
          <w:sz w:val="20"/>
        </w:rPr>
        <w:t xml:space="preserve">всасывающий пожарный рукав: </w:t>
      </w:r>
      <w:r>
        <w:rPr>
          <w:sz w:val="20"/>
        </w:rPr>
        <w:t>Пожарный рукав жесткой конструкции, предназначенный для забора воды из водоисточника с помощью пожарного насоса и транспортирования ее для п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жаротушения.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line="252" w:lineRule="auto"/>
        <w:ind w:left="106" w:right="119" w:firstLine="454"/>
        <w:jc w:val="both"/>
        <w:rPr>
          <w:sz w:val="20"/>
        </w:rPr>
      </w:pPr>
      <w:r>
        <w:rPr>
          <w:b/>
          <w:sz w:val="20"/>
        </w:rPr>
        <w:t xml:space="preserve">напорно-всасывающий пожарный рукав: </w:t>
      </w:r>
      <w:r>
        <w:rPr>
          <w:sz w:val="20"/>
        </w:rPr>
        <w:t>Пожарный рукав жесткой конструкции, предн</w:t>
      </w:r>
      <w:proofErr w:type="gramStart"/>
      <w:r>
        <w:rPr>
          <w:sz w:val="20"/>
        </w:rPr>
        <w:t>а-</w:t>
      </w:r>
      <w:proofErr w:type="gramEnd"/>
      <w:r>
        <w:rPr>
          <w:sz w:val="20"/>
        </w:rPr>
        <w:t xml:space="preserve"> значенный для забора</w:t>
      </w:r>
      <w:r>
        <w:rPr>
          <w:sz w:val="20"/>
        </w:rPr>
        <w:t xml:space="preserve"> воды из водоисточника с помощью пожарного насоса или из системы проти- вопожарного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водоснабжения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транспортирования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ее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пожаротушения.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line="252" w:lineRule="auto"/>
        <w:ind w:left="106" w:right="120" w:firstLine="454"/>
        <w:jc w:val="both"/>
        <w:rPr>
          <w:sz w:val="20"/>
        </w:rPr>
      </w:pPr>
      <w:proofErr w:type="gramStart"/>
      <w:r>
        <w:rPr>
          <w:b/>
          <w:sz w:val="20"/>
        </w:rPr>
        <w:t>р</w:t>
      </w:r>
      <w:proofErr w:type="gramEnd"/>
      <w:r>
        <w:rPr>
          <w:b/>
          <w:sz w:val="20"/>
        </w:rPr>
        <w:t xml:space="preserve">укавная пожарная соединительная головка: </w:t>
      </w:r>
      <w:r>
        <w:rPr>
          <w:sz w:val="20"/>
        </w:rPr>
        <w:t>Пожарная соединительная головка с ни</w:t>
      </w:r>
      <w:proofErr w:type="gramStart"/>
      <w:r>
        <w:rPr>
          <w:sz w:val="20"/>
        </w:rPr>
        <w:t>п-</w:t>
      </w:r>
      <w:proofErr w:type="gramEnd"/>
      <w:r>
        <w:rPr>
          <w:sz w:val="20"/>
        </w:rPr>
        <w:t xml:space="preserve"> пелем для крепления пожарного</w:t>
      </w:r>
      <w:r>
        <w:rPr>
          <w:spacing w:val="-16"/>
          <w:sz w:val="20"/>
        </w:rPr>
        <w:t xml:space="preserve"> </w:t>
      </w:r>
      <w:r>
        <w:rPr>
          <w:sz w:val="20"/>
        </w:rPr>
        <w:t>рукав</w:t>
      </w:r>
      <w:r>
        <w:rPr>
          <w:sz w:val="20"/>
        </w:rPr>
        <w:t>а.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6"/>
        </w:tabs>
        <w:spacing w:before="1" w:line="252" w:lineRule="auto"/>
        <w:ind w:left="106" w:right="119" w:firstLine="454"/>
        <w:jc w:val="both"/>
        <w:rPr>
          <w:sz w:val="20"/>
        </w:rPr>
      </w:pPr>
      <w:r>
        <w:rPr>
          <w:b/>
          <w:sz w:val="20"/>
        </w:rPr>
        <w:t xml:space="preserve">условный проход (номинальный диаметр); </w:t>
      </w:r>
      <w:r>
        <w:rPr>
          <w:sz w:val="20"/>
        </w:rPr>
        <w:t>DN: Параметр, применяемый для трубопр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водных систем в качестве характеристики присоединяемых частей, соединений трубопроводов, фитингов и арматуры. Условный проход не имеет единицы измерения и приблизительно раве</w:t>
      </w:r>
      <w:r>
        <w:rPr>
          <w:sz w:val="20"/>
        </w:rPr>
        <w:t>н внутреннему</w:t>
      </w:r>
      <w:r>
        <w:rPr>
          <w:spacing w:val="-10"/>
          <w:sz w:val="20"/>
        </w:rPr>
        <w:t xml:space="preserve"> </w:t>
      </w:r>
      <w:r>
        <w:rPr>
          <w:sz w:val="20"/>
        </w:rPr>
        <w:t>диаметру</w:t>
      </w:r>
      <w:r>
        <w:rPr>
          <w:spacing w:val="-10"/>
          <w:sz w:val="20"/>
        </w:rPr>
        <w:t xml:space="preserve"> </w:t>
      </w:r>
      <w:r>
        <w:rPr>
          <w:sz w:val="20"/>
        </w:rPr>
        <w:t>присоединяемого</w:t>
      </w:r>
      <w:r>
        <w:rPr>
          <w:spacing w:val="-9"/>
          <w:sz w:val="20"/>
        </w:rPr>
        <w:t xml:space="preserve"> </w:t>
      </w:r>
      <w:r>
        <w:rPr>
          <w:sz w:val="20"/>
        </w:rPr>
        <w:t>трубопровода,</w:t>
      </w:r>
      <w:r>
        <w:rPr>
          <w:spacing w:val="-9"/>
          <w:sz w:val="20"/>
        </w:rPr>
        <w:t xml:space="preserve"> </w:t>
      </w:r>
      <w:r>
        <w:rPr>
          <w:sz w:val="20"/>
        </w:rPr>
        <w:t>выраженному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миллиметрах.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before="1" w:line="252" w:lineRule="auto"/>
        <w:ind w:left="106" w:right="119" w:firstLine="454"/>
        <w:jc w:val="both"/>
        <w:rPr>
          <w:sz w:val="20"/>
        </w:rPr>
      </w:pPr>
      <w:r>
        <w:rPr>
          <w:b/>
          <w:sz w:val="20"/>
        </w:rPr>
        <w:t xml:space="preserve">рабочее давление (номинальное давление); </w:t>
      </w:r>
      <w:r>
        <w:rPr>
          <w:sz w:val="20"/>
        </w:rPr>
        <w:t>Р</w:t>
      </w:r>
      <w:proofErr w:type="gramStart"/>
      <w:r>
        <w:rPr>
          <w:sz w:val="20"/>
        </w:rPr>
        <w:t>N</w:t>
      </w:r>
      <w:proofErr w:type="gramEnd"/>
      <w:r>
        <w:rPr>
          <w:sz w:val="20"/>
        </w:rPr>
        <w:t xml:space="preserve">: Наибольшее избыточное рабочее дав- ление, при котором обеспечивается заданный срок службы (ресурс) корпусных деталей арматуры, </w:t>
      </w:r>
      <w:r>
        <w:rPr>
          <w:spacing w:val="-3"/>
          <w:sz w:val="20"/>
        </w:rPr>
        <w:t xml:space="preserve">имеющих определенные размеры, обоснованные расчетом </w:t>
      </w:r>
      <w:r>
        <w:rPr>
          <w:sz w:val="20"/>
        </w:rPr>
        <w:t xml:space="preserve">на </w:t>
      </w:r>
      <w:r>
        <w:rPr>
          <w:spacing w:val="-3"/>
          <w:sz w:val="20"/>
        </w:rPr>
        <w:t xml:space="preserve">прочность </w:t>
      </w:r>
      <w:r>
        <w:rPr>
          <w:sz w:val="20"/>
        </w:rPr>
        <w:t xml:space="preserve">при </w:t>
      </w:r>
      <w:r>
        <w:rPr>
          <w:spacing w:val="-3"/>
          <w:sz w:val="20"/>
        </w:rPr>
        <w:t xml:space="preserve">выбранных материалах 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характеристиках</w:t>
      </w:r>
      <w:r>
        <w:rPr>
          <w:spacing w:val="-5"/>
          <w:sz w:val="20"/>
        </w:rPr>
        <w:t xml:space="preserve"> </w:t>
      </w:r>
      <w:r>
        <w:rPr>
          <w:sz w:val="20"/>
        </w:rPr>
        <w:t>прочности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температуре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-4"/>
          <w:sz w:val="20"/>
        </w:rPr>
        <w:t xml:space="preserve"> </w:t>
      </w:r>
      <w:r>
        <w:rPr>
          <w:sz w:val="20"/>
        </w:rPr>
        <w:t>среды</w:t>
      </w:r>
      <w:r>
        <w:rPr>
          <w:spacing w:val="-4"/>
          <w:sz w:val="20"/>
        </w:rPr>
        <w:t xml:space="preserve"> </w:t>
      </w:r>
      <w:r>
        <w:rPr>
          <w:sz w:val="20"/>
        </w:rPr>
        <w:t>293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(20</w:t>
      </w:r>
      <w:r>
        <w:rPr>
          <w:spacing w:val="-3"/>
          <w:sz w:val="20"/>
        </w:rPr>
        <w:t xml:space="preserve"> </w:t>
      </w:r>
      <w:r>
        <w:rPr>
          <w:rFonts w:ascii="Symbol" w:hAnsi="Symbol"/>
          <w:sz w:val="20"/>
        </w:rPr>
        <w:t></w:t>
      </w:r>
      <w:r>
        <w:rPr>
          <w:sz w:val="20"/>
        </w:rPr>
        <w:t>С).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line="252" w:lineRule="auto"/>
        <w:ind w:left="106" w:right="115" w:firstLine="454"/>
        <w:jc w:val="both"/>
        <w:rPr>
          <w:sz w:val="20"/>
        </w:rPr>
      </w:pPr>
      <w:r>
        <w:rPr>
          <w:b/>
          <w:sz w:val="20"/>
        </w:rPr>
        <w:t xml:space="preserve">работоспособное состояние (работоспособность): </w:t>
      </w:r>
      <w:r>
        <w:rPr>
          <w:sz w:val="20"/>
        </w:rPr>
        <w:t xml:space="preserve">Состояние пожарного оборудования, </w:t>
      </w:r>
      <w:r>
        <w:rPr>
          <w:spacing w:val="-3"/>
          <w:sz w:val="20"/>
        </w:rPr>
        <w:t xml:space="preserve">при </w:t>
      </w:r>
      <w:r>
        <w:rPr>
          <w:spacing w:val="-4"/>
          <w:sz w:val="20"/>
        </w:rPr>
        <w:t>кото</w:t>
      </w:r>
      <w:r>
        <w:rPr>
          <w:spacing w:val="-4"/>
          <w:sz w:val="20"/>
        </w:rPr>
        <w:t xml:space="preserve">ром </w:t>
      </w:r>
      <w:r>
        <w:rPr>
          <w:spacing w:val="-5"/>
          <w:sz w:val="20"/>
        </w:rPr>
        <w:t xml:space="preserve">значения </w:t>
      </w:r>
      <w:r>
        <w:rPr>
          <w:spacing w:val="-4"/>
          <w:sz w:val="20"/>
        </w:rPr>
        <w:t xml:space="preserve">всех </w:t>
      </w:r>
      <w:r>
        <w:rPr>
          <w:spacing w:val="-5"/>
          <w:sz w:val="20"/>
        </w:rPr>
        <w:t xml:space="preserve">параметров, характеризующих </w:t>
      </w:r>
      <w:r>
        <w:rPr>
          <w:spacing w:val="-4"/>
          <w:sz w:val="20"/>
        </w:rPr>
        <w:t xml:space="preserve">способность </w:t>
      </w:r>
      <w:r>
        <w:rPr>
          <w:spacing w:val="-5"/>
          <w:sz w:val="20"/>
        </w:rPr>
        <w:t xml:space="preserve">выполнять </w:t>
      </w:r>
      <w:r>
        <w:rPr>
          <w:spacing w:val="-4"/>
          <w:sz w:val="20"/>
        </w:rPr>
        <w:t xml:space="preserve">заданные </w:t>
      </w:r>
      <w:r>
        <w:rPr>
          <w:spacing w:val="-5"/>
          <w:sz w:val="20"/>
        </w:rPr>
        <w:t xml:space="preserve">функции, </w:t>
      </w:r>
      <w:r>
        <w:rPr>
          <w:sz w:val="20"/>
        </w:rPr>
        <w:t>соответствуют</w:t>
      </w:r>
      <w:r>
        <w:rPr>
          <w:spacing w:val="-8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-8"/>
          <w:sz w:val="20"/>
        </w:rPr>
        <w:t xml:space="preserve"> </w:t>
      </w:r>
      <w:r>
        <w:rPr>
          <w:sz w:val="20"/>
        </w:rPr>
        <w:t>нормативно-технической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(или)</w:t>
      </w:r>
      <w:r>
        <w:rPr>
          <w:spacing w:val="-9"/>
          <w:sz w:val="20"/>
        </w:rPr>
        <w:t xml:space="preserve"> </w:t>
      </w:r>
      <w:r>
        <w:rPr>
          <w:sz w:val="20"/>
        </w:rPr>
        <w:t>конструкторской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-8"/>
          <w:sz w:val="20"/>
        </w:rPr>
        <w:t xml:space="preserve"> </w:t>
      </w:r>
      <w:r>
        <w:rPr>
          <w:sz w:val="20"/>
        </w:rPr>
        <w:t>(КД).</w:t>
      </w:r>
    </w:p>
    <w:p w:rsidR="00B44EF5" w:rsidRDefault="00B44EF5">
      <w:pPr>
        <w:pStyle w:val="a3"/>
        <w:rPr>
          <w:sz w:val="21"/>
        </w:rPr>
      </w:pPr>
    </w:p>
    <w:p w:rsidR="00B44EF5" w:rsidRDefault="006F18BE">
      <w:pPr>
        <w:pStyle w:val="1"/>
        <w:numPr>
          <w:ilvl w:val="1"/>
          <w:numId w:val="5"/>
        </w:numPr>
        <w:tabs>
          <w:tab w:val="left" w:pos="828"/>
        </w:tabs>
        <w:ind w:left="828" w:hanging="268"/>
      </w:pPr>
      <w:bookmarkStart w:id="4" w:name="_TOC_250004"/>
      <w:r>
        <w:t>Классификация</w:t>
      </w:r>
      <w:r>
        <w:rPr>
          <w:spacing w:val="-15"/>
        </w:rPr>
        <w:t xml:space="preserve"> </w:t>
      </w:r>
      <w:bookmarkEnd w:id="4"/>
      <w:r>
        <w:t>оборудования</w:t>
      </w:r>
    </w:p>
    <w:p w:rsidR="00B44EF5" w:rsidRDefault="00B44EF5">
      <w:pPr>
        <w:pStyle w:val="a3"/>
        <w:spacing w:before="10"/>
        <w:rPr>
          <w:b/>
          <w:sz w:val="21"/>
        </w:rPr>
      </w:pP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before="1" w:line="252" w:lineRule="auto"/>
        <w:ind w:left="106" w:right="120" w:firstLine="454"/>
        <w:jc w:val="both"/>
        <w:rPr>
          <w:sz w:val="20"/>
        </w:rPr>
      </w:pPr>
      <w:r>
        <w:rPr>
          <w:sz w:val="20"/>
        </w:rPr>
        <w:t>Оборудование подразделяется по функциональному назначению и включает в себя уст</w:t>
      </w:r>
      <w:proofErr w:type="gramStart"/>
      <w:r>
        <w:rPr>
          <w:sz w:val="20"/>
        </w:rPr>
        <w:t>а-</w:t>
      </w:r>
      <w:proofErr w:type="gramEnd"/>
      <w:r>
        <w:rPr>
          <w:sz w:val="20"/>
        </w:rPr>
        <w:t xml:space="preserve"> новки, машины, агрегаты, обеспечивающие</w:t>
      </w:r>
      <w:r>
        <w:rPr>
          <w:spacing w:val="-16"/>
          <w:sz w:val="20"/>
        </w:rPr>
        <w:t xml:space="preserve"> </w:t>
      </w:r>
      <w:r>
        <w:rPr>
          <w:sz w:val="20"/>
        </w:rPr>
        <w:t>выполнение: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ind w:firstLine="454"/>
        <w:rPr>
          <w:sz w:val="20"/>
        </w:rPr>
      </w:pPr>
      <w:r>
        <w:rPr>
          <w:sz w:val="20"/>
        </w:rPr>
        <w:t>мойки и чистки пожарных</w:t>
      </w:r>
      <w:r>
        <w:rPr>
          <w:spacing w:val="-10"/>
          <w:sz w:val="20"/>
        </w:rPr>
        <w:t xml:space="preserve"> </w:t>
      </w:r>
      <w:r>
        <w:rPr>
          <w:sz w:val="20"/>
        </w:rPr>
        <w:t>рукавов;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spacing w:before="12"/>
        <w:ind w:left="682" w:hanging="122"/>
        <w:rPr>
          <w:sz w:val="20"/>
        </w:rPr>
      </w:pPr>
      <w:r>
        <w:rPr>
          <w:sz w:val="20"/>
        </w:rPr>
        <w:t>испытания</w:t>
      </w:r>
      <w:r>
        <w:rPr>
          <w:spacing w:val="-8"/>
          <w:sz w:val="20"/>
        </w:rPr>
        <w:t xml:space="preserve"> </w:t>
      </w:r>
      <w:r>
        <w:rPr>
          <w:sz w:val="20"/>
        </w:rPr>
        <w:t>пожарных</w:t>
      </w:r>
      <w:r>
        <w:rPr>
          <w:spacing w:val="-7"/>
          <w:sz w:val="20"/>
        </w:rPr>
        <w:t xml:space="preserve"> </w:t>
      </w:r>
      <w:r>
        <w:rPr>
          <w:sz w:val="20"/>
        </w:rPr>
        <w:t>рукавов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герметичность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избыточным</w:t>
      </w:r>
      <w:r>
        <w:rPr>
          <w:spacing w:val="-8"/>
          <w:sz w:val="20"/>
        </w:rPr>
        <w:t xml:space="preserve"> </w:t>
      </w:r>
      <w:r>
        <w:rPr>
          <w:sz w:val="20"/>
        </w:rPr>
        <w:t>гидравлическим</w:t>
      </w:r>
      <w:r>
        <w:rPr>
          <w:spacing w:val="-7"/>
          <w:sz w:val="20"/>
        </w:rPr>
        <w:t xml:space="preserve"> </w:t>
      </w:r>
      <w:r>
        <w:rPr>
          <w:sz w:val="20"/>
        </w:rPr>
        <w:t>давлением;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spacing w:before="11" w:line="252" w:lineRule="auto"/>
        <w:ind w:right="119" w:firstLine="454"/>
        <w:jc w:val="both"/>
        <w:rPr>
          <w:sz w:val="20"/>
        </w:rPr>
      </w:pPr>
      <w:r>
        <w:rPr>
          <w:sz w:val="20"/>
        </w:rPr>
        <w:t>испытания всасывающих и напорно-всасывающих пожарных рукавов вакуумметрическим давлением;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ind w:left="682" w:hanging="122"/>
        <w:rPr>
          <w:sz w:val="20"/>
        </w:rPr>
      </w:pPr>
      <w:r>
        <w:rPr>
          <w:sz w:val="20"/>
        </w:rPr>
        <w:t>сушки пожарных</w:t>
      </w:r>
      <w:r>
        <w:rPr>
          <w:spacing w:val="-10"/>
          <w:sz w:val="20"/>
        </w:rPr>
        <w:t xml:space="preserve"> </w:t>
      </w:r>
      <w:r>
        <w:rPr>
          <w:sz w:val="20"/>
        </w:rPr>
        <w:t>рукавов;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spacing w:before="11"/>
        <w:ind w:left="682" w:hanging="122"/>
        <w:rPr>
          <w:sz w:val="20"/>
        </w:rPr>
      </w:pPr>
      <w:r>
        <w:rPr>
          <w:sz w:val="20"/>
        </w:rPr>
        <w:t>талькирования пожарных</w:t>
      </w:r>
      <w:r>
        <w:rPr>
          <w:spacing w:val="-11"/>
          <w:sz w:val="20"/>
        </w:rPr>
        <w:t xml:space="preserve"> </w:t>
      </w:r>
      <w:r>
        <w:rPr>
          <w:sz w:val="20"/>
        </w:rPr>
        <w:t>рукавов;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spacing w:before="12"/>
        <w:ind w:left="682" w:hanging="122"/>
        <w:rPr>
          <w:sz w:val="20"/>
        </w:rPr>
      </w:pPr>
      <w:r>
        <w:rPr>
          <w:sz w:val="20"/>
        </w:rPr>
        <w:t>скатки напорных пожарных</w:t>
      </w:r>
      <w:r>
        <w:rPr>
          <w:spacing w:val="-9"/>
          <w:sz w:val="20"/>
        </w:rPr>
        <w:t xml:space="preserve"> </w:t>
      </w:r>
      <w:r>
        <w:rPr>
          <w:sz w:val="20"/>
        </w:rPr>
        <w:t>рукавов;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spacing w:before="11"/>
        <w:ind w:left="682" w:hanging="122"/>
        <w:rPr>
          <w:sz w:val="20"/>
        </w:rPr>
      </w:pPr>
      <w:r>
        <w:rPr>
          <w:sz w:val="20"/>
        </w:rPr>
        <w:t>перекатки напорных пожарных рукавов на новое</w:t>
      </w:r>
      <w:r>
        <w:rPr>
          <w:spacing w:val="-31"/>
          <w:sz w:val="20"/>
        </w:rPr>
        <w:t xml:space="preserve"> </w:t>
      </w:r>
      <w:r>
        <w:rPr>
          <w:sz w:val="20"/>
        </w:rPr>
        <w:t>ребро;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spacing w:before="11"/>
        <w:ind w:left="682" w:hanging="122"/>
        <w:rPr>
          <w:sz w:val="20"/>
        </w:rPr>
      </w:pPr>
      <w:r>
        <w:rPr>
          <w:sz w:val="20"/>
        </w:rPr>
        <w:t>крепления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пожарных</w:t>
      </w:r>
      <w:r>
        <w:rPr>
          <w:spacing w:val="-7"/>
          <w:sz w:val="20"/>
        </w:rPr>
        <w:t xml:space="preserve"> </w:t>
      </w:r>
      <w:r>
        <w:rPr>
          <w:sz w:val="20"/>
        </w:rPr>
        <w:t>рукав</w:t>
      </w:r>
      <w:r>
        <w:rPr>
          <w:sz w:val="20"/>
        </w:rPr>
        <w:t>ов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рукавными</w:t>
      </w:r>
      <w:r>
        <w:rPr>
          <w:spacing w:val="-7"/>
          <w:sz w:val="20"/>
        </w:rPr>
        <w:t xml:space="preserve"> </w:t>
      </w:r>
      <w:r>
        <w:rPr>
          <w:sz w:val="20"/>
        </w:rPr>
        <w:t>пожарными</w:t>
      </w:r>
      <w:r>
        <w:rPr>
          <w:spacing w:val="-7"/>
          <w:sz w:val="20"/>
        </w:rPr>
        <w:t xml:space="preserve"> </w:t>
      </w:r>
      <w:r>
        <w:rPr>
          <w:sz w:val="20"/>
        </w:rPr>
        <w:t>соединительными</w:t>
      </w:r>
      <w:r>
        <w:rPr>
          <w:spacing w:val="-7"/>
          <w:sz w:val="20"/>
        </w:rPr>
        <w:t xml:space="preserve"> </w:t>
      </w:r>
      <w:r>
        <w:rPr>
          <w:sz w:val="20"/>
        </w:rPr>
        <w:t>головками.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before="11" w:line="252" w:lineRule="auto"/>
        <w:ind w:left="106" w:right="121" w:firstLine="454"/>
        <w:jc w:val="both"/>
        <w:rPr>
          <w:sz w:val="20"/>
        </w:rPr>
      </w:pPr>
      <w:r>
        <w:rPr>
          <w:sz w:val="20"/>
        </w:rPr>
        <w:t>Оборудование может быть предназначено для выполнения как одного вида работ, так и быть</w:t>
      </w:r>
      <w:r>
        <w:rPr>
          <w:spacing w:val="-7"/>
          <w:sz w:val="20"/>
        </w:rPr>
        <w:t xml:space="preserve"> </w:t>
      </w:r>
      <w:r>
        <w:rPr>
          <w:sz w:val="20"/>
        </w:rPr>
        <w:t>универсальным,</w:t>
      </w:r>
      <w:r>
        <w:rPr>
          <w:spacing w:val="-7"/>
          <w:sz w:val="20"/>
        </w:rPr>
        <w:t xml:space="preserve"> </w:t>
      </w:r>
      <w:r>
        <w:rPr>
          <w:sz w:val="20"/>
        </w:rPr>
        <w:t>обеспечивающим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7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-7"/>
          <w:sz w:val="20"/>
        </w:rPr>
        <w:t xml:space="preserve"> </w:t>
      </w:r>
      <w:r>
        <w:rPr>
          <w:sz w:val="20"/>
        </w:rPr>
        <w:t>видов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работ,</w:t>
      </w:r>
      <w:r>
        <w:rPr>
          <w:spacing w:val="-7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4.1.</w:t>
      </w:r>
    </w:p>
    <w:p w:rsidR="00B44EF5" w:rsidRDefault="00B44EF5">
      <w:pPr>
        <w:spacing w:line="252" w:lineRule="auto"/>
        <w:jc w:val="both"/>
        <w:rPr>
          <w:sz w:val="20"/>
        </w:rPr>
        <w:sectPr w:rsidR="00B44EF5">
          <w:headerReference w:type="even" r:id="rId14"/>
          <w:headerReference w:type="default" r:id="rId15"/>
          <w:pgSz w:w="11910" w:h="16840"/>
          <w:pgMar w:top="1640" w:right="1120" w:bottom="1620" w:left="1140" w:header="1442" w:footer="1432" w:gutter="0"/>
          <w:cols w:space="720"/>
        </w:sectPr>
      </w:pPr>
    </w:p>
    <w:p w:rsidR="00B44EF5" w:rsidRDefault="00B44EF5">
      <w:pPr>
        <w:pStyle w:val="a3"/>
        <w:spacing w:before="4"/>
        <w:rPr>
          <w:sz w:val="22"/>
        </w:rPr>
      </w:pPr>
    </w:p>
    <w:p w:rsidR="00B44EF5" w:rsidRDefault="006F18BE">
      <w:pPr>
        <w:pStyle w:val="1"/>
        <w:numPr>
          <w:ilvl w:val="1"/>
          <w:numId w:val="5"/>
        </w:numPr>
        <w:tabs>
          <w:tab w:val="left" w:pos="828"/>
        </w:tabs>
        <w:spacing w:before="70"/>
        <w:ind w:left="828" w:hanging="268"/>
      </w:pPr>
      <w:bookmarkStart w:id="5" w:name="_TOC_250003"/>
      <w:r>
        <w:t>Общие технические</w:t>
      </w:r>
      <w:r>
        <w:rPr>
          <w:spacing w:val="-13"/>
        </w:rPr>
        <w:t xml:space="preserve"> </w:t>
      </w:r>
      <w:bookmarkEnd w:id="5"/>
      <w:r>
        <w:t>требования</w:t>
      </w:r>
    </w:p>
    <w:p w:rsidR="00B44EF5" w:rsidRDefault="00B44EF5">
      <w:pPr>
        <w:pStyle w:val="a3"/>
        <w:spacing w:before="9"/>
        <w:rPr>
          <w:b/>
          <w:sz w:val="21"/>
        </w:rPr>
      </w:pP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ind w:left="106" w:firstLine="454"/>
        <w:rPr>
          <w:sz w:val="20"/>
        </w:rPr>
      </w:pPr>
      <w:r>
        <w:rPr>
          <w:sz w:val="20"/>
        </w:rPr>
        <w:t>Оборудование должно быть оснащено</w:t>
      </w:r>
      <w:r>
        <w:rPr>
          <w:spacing w:val="-35"/>
          <w:sz w:val="20"/>
        </w:rPr>
        <w:t xml:space="preserve"> </w:t>
      </w:r>
      <w:r>
        <w:rPr>
          <w:sz w:val="20"/>
        </w:rPr>
        <w:t>электроприводом.</w:t>
      </w:r>
    </w:p>
    <w:p w:rsidR="00B44EF5" w:rsidRDefault="006F18BE">
      <w:pPr>
        <w:pStyle w:val="a3"/>
        <w:spacing w:before="11" w:line="252" w:lineRule="auto"/>
        <w:ind w:left="106" w:right="119" w:firstLine="453"/>
        <w:jc w:val="both"/>
      </w:pPr>
      <w:r>
        <w:t xml:space="preserve">Допускается оборудование для испытания пожарных рукавов на герметичность избыточным гидравлическим давлением, для скатки и перекатки (на </w:t>
      </w:r>
      <w:r>
        <w:t>новое ребро) напорных пожарных рукавов  и для крепления пожарных рукавов с рукавными пожарными соединительными головками изгото</w:t>
      </w:r>
      <w:proofErr w:type="gramStart"/>
      <w:r>
        <w:t>в-</w:t>
      </w:r>
      <w:proofErr w:type="gramEnd"/>
      <w:r>
        <w:t xml:space="preserve"> лять без</w:t>
      </w:r>
      <w:r>
        <w:rPr>
          <w:spacing w:val="-14"/>
        </w:rPr>
        <w:t xml:space="preserve"> </w:t>
      </w:r>
      <w:r>
        <w:t>электропривода.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line="252" w:lineRule="auto"/>
        <w:ind w:left="106" w:right="120" w:firstLine="454"/>
        <w:jc w:val="both"/>
        <w:rPr>
          <w:sz w:val="20"/>
        </w:rPr>
      </w:pPr>
      <w:r>
        <w:rPr>
          <w:sz w:val="20"/>
        </w:rPr>
        <w:t>Основные показатели оборудования по обслуживанию пожарных рукавов должны соотве</w:t>
      </w:r>
      <w:proofErr w:type="gramStart"/>
      <w:r>
        <w:rPr>
          <w:sz w:val="20"/>
        </w:rPr>
        <w:t>т-</w:t>
      </w:r>
      <w:proofErr w:type="gramEnd"/>
      <w:r>
        <w:rPr>
          <w:sz w:val="20"/>
        </w:rPr>
        <w:t xml:space="preserve"> ствовать значениям, приведенным в таблице</w:t>
      </w:r>
      <w:r>
        <w:rPr>
          <w:spacing w:val="-25"/>
          <w:sz w:val="20"/>
        </w:rPr>
        <w:t xml:space="preserve"> </w:t>
      </w:r>
      <w:r>
        <w:rPr>
          <w:sz w:val="20"/>
        </w:rPr>
        <w:t>1.</w:t>
      </w:r>
    </w:p>
    <w:p w:rsidR="00B44EF5" w:rsidRDefault="00B44EF5">
      <w:pPr>
        <w:pStyle w:val="a3"/>
        <w:spacing w:before="10"/>
      </w:pPr>
    </w:p>
    <w:p w:rsidR="00B44EF5" w:rsidRDefault="006F18BE">
      <w:pPr>
        <w:spacing w:before="1"/>
        <w:ind w:left="106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 1</w:t>
      </w:r>
    </w:p>
    <w:p w:rsidR="00B44EF5" w:rsidRDefault="00B44EF5">
      <w:pPr>
        <w:pStyle w:val="a3"/>
        <w:spacing w:before="3"/>
        <w:rPr>
          <w:sz w:val="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6"/>
        <w:gridCol w:w="2016"/>
      </w:tblGrid>
      <w:tr w:rsidR="00B44EF5">
        <w:trPr>
          <w:trHeight w:hRule="exact" w:val="253"/>
        </w:trPr>
        <w:tc>
          <w:tcPr>
            <w:tcW w:w="7376" w:type="dxa"/>
            <w:tcBorders>
              <w:bottom w:val="double" w:sz="4" w:space="0" w:color="000000"/>
            </w:tcBorders>
          </w:tcPr>
          <w:p w:rsidR="00B44EF5" w:rsidRDefault="006F18BE">
            <w:pPr>
              <w:pStyle w:val="TableParagraph"/>
              <w:spacing w:before="16" w:line="240" w:lineRule="auto"/>
              <w:ind w:left="2668" w:right="2669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показателя</w:t>
            </w:r>
          </w:p>
        </w:tc>
        <w:tc>
          <w:tcPr>
            <w:tcW w:w="2016" w:type="dxa"/>
            <w:tcBorders>
              <w:bottom w:val="double" w:sz="4" w:space="0" w:color="000000"/>
            </w:tcBorders>
          </w:tcPr>
          <w:p w:rsidR="00B44EF5" w:rsidRDefault="006F18BE">
            <w:pPr>
              <w:pStyle w:val="TableParagraph"/>
              <w:spacing w:before="16" w:line="240" w:lineRule="auto"/>
              <w:ind w:left="256" w:right="257"/>
              <w:rPr>
                <w:sz w:val="16"/>
              </w:rPr>
            </w:pPr>
            <w:r>
              <w:rPr>
                <w:sz w:val="16"/>
              </w:rPr>
              <w:t>Норма</w:t>
            </w:r>
          </w:p>
        </w:tc>
      </w:tr>
      <w:tr w:rsidR="00B44EF5">
        <w:trPr>
          <w:trHeight w:hRule="exact" w:val="455"/>
        </w:trPr>
        <w:tc>
          <w:tcPr>
            <w:tcW w:w="7376" w:type="dxa"/>
            <w:tcBorders>
              <w:top w:val="double" w:sz="4" w:space="0" w:color="000000"/>
            </w:tcBorders>
          </w:tcPr>
          <w:p w:rsidR="00B44EF5" w:rsidRDefault="006F18BE">
            <w:pPr>
              <w:pStyle w:val="TableParagraph"/>
              <w:spacing w:line="252" w:lineRule="auto"/>
              <w:ind w:left="103" w:firstLine="284"/>
              <w:jc w:val="left"/>
              <w:rPr>
                <w:sz w:val="18"/>
              </w:rPr>
            </w:pPr>
            <w:r>
              <w:rPr>
                <w:sz w:val="18"/>
              </w:rPr>
              <w:t>Условный проход пожарного рукава или условные проходы пожарных рукавов, обслужи</w:t>
            </w:r>
            <w:r>
              <w:rPr>
                <w:sz w:val="18"/>
              </w:rPr>
              <w:t>ваемых на оборудовании</w:t>
            </w:r>
          </w:p>
        </w:tc>
        <w:tc>
          <w:tcPr>
            <w:tcW w:w="2016" w:type="dxa"/>
            <w:tcBorders>
              <w:top w:val="double" w:sz="4" w:space="0" w:color="000000"/>
            </w:tcBorders>
          </w:tcPr>
          <w:p w:rsidR="00B44EF5" w:rsidRDefault="006F18BE">
            <w:pPr>
              <w:pStyle w:val="TableParagraph"/>
              <w:spacing w:line="206" w:lineRule="exact"/>
              <w:ind w:left="257" w:right="257"/>
              <w:rPr>
                <w:sz w:val="18"/>
              </w:rPr>
            </w:pPr>
            <w:r>
              <w:rPr>
                <w:sz w:val="18"/>
              </w:rPr>
              <w:t>25, 40, 50, 65, 80,</w:t>
            </w:r>
          </w:p>
          <w:p w:rsidR="00B44EF5" w:rsidRDefault="006F18BE">
            <w:pPr>
              <w:pStyle w:val="TableParagraph"/>
              <w:spacing w:before="10" w:line="240" w:lineRule="auto"/>
              <w:ind w:left="257" w:right="257"/>
              <w:rPr>
                <w:sz w:val="18"/>
              </w:rPr>
            </w:pPr>
            <w:r>
              <w:rPr>
                <w:sz w:val="18"/>
              </w:rPr>
              <w:t>100, 125, 150</w:t>
            </w:r>
          </w:p>
        </w:tc>
      </w:tr>
      <w:tr w:rsidR="00B44EF5">
        <w:trPr>
          <w:trHeight w:hRule="exact" w:val="227"/>
        </w:trPr>
        <w:tc>
          <w:tcPr>
            <w:tcW w:w="7376" w:type="dxa"/>
          </w:tcPr>
          <w:p w:rsidR="00B44EF5" w:rsidRDefault="006F18B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Длина обслуживаемых одного и более напорных пожарных рукавов, </w:t>
            </w:r>
            <w:proofErr w:type="gramStart"/>
            <w:r>
              <w:rPr>
                <w:sz w:val="18"/>
              </w:rPr>
              <w:t>м</w:t>
            </w:r>
            <w:proofErr w:type="gramEnd"/>
            <w:r>
              <w:rPr>
                <w:sz w:val="18"/>
              </w:rPr>
              <w:t>, не менее</w:t>
            </w:r>
          </w:p>
        </w:tc>
        <w:tc>
          <w:tcPr>
            <w:tcW w:w="2016" w:type="dxa"/>
          </w:tcPr>
          <w:p w:rsidR="00B44EF5" w:rsidRDefault="006F18BE">
            <w:pPr>
              <w:pStyle w:val="TableParagraph"/>
              <w:ind w:left="257" w:right="25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B44EF5">
        <w:trPr>
          <w:trHeight w:hRule="exact" w:val="228"/>
        </w:trPr>
        <w:tc>
          <w:tcPr>
            <w:tcW w:w="7376" w:type="dxa"/>
          </w:tcPr>
          <w:p w:rsidR="00B44EF5" w:rsidRDefault="006F18B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Длина всасывающего или напорно-всасывающего пожарного рукава, </w:t>
            </w:r>
            <w:proofErr w:type="gramStart"/>
            <w:r>
              <w:rPr>
                <w:sz w:val="18"/>
              </w:rPr>
              <w:t>м</w:t>
            </w:r>
            <w:proofErr w:type="gramEnd"/>
            <w:r>
              <w:rPr>
                <w:sz w:val="18"/>
              </w:rPr>
              <w:t>, не менее</w:t>
            </w:r>
          </w:p>
        </w:tc>
        <w:tc>
          <w:tcPr>
            <w:tcW w:w="2016" w:type="dxa"/>
          </w:tcPr>
          <w:p w:rsidR="00B44EF5" w:rsidRDefault="006F18B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B44EF5">
        <w:trPr>
          <w:trHeight w:hRule="exact" w:val="241"/>
        </w:trPr>
        <w:tc>
          <w:tcPr>
            <w:tcW w:w="7376" w:type="dxa"/>
          </w:tcPr>
          <w:p w:rsidR="00B44EF5" w:rsidRDefault="006F18B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Работоспособность оборудования в диапазоне температур окружающей среды</w:t>
            </w:r>
          </w:p>
        </w:tc>
        <w:tc>
          <w:tcPr>
            <w:tcW w:w="2016" w:type="dxa"/>
          </w:tcPr>
          <w:p w:rsidR="00B44EF5" w:rsidRDefault="006F18BE">
            <w:pPr>
              <w:pStyle w:val="TableParagraph"/>
              <w:spacing w:line="220" w:lineRule="exact"/>
              <w:ind w:left="257" w:right="257"/>
              <w:rPr>
                <w:sz w:val="18"/>
              </w:rPr>
            </w:pPr>
            <w:r>
              <w:rPr>
                <w:sz w:val="18"/>
              </w:rPr>
              <w:t>От 5</w:t>
            </w:r>
            <w:proofErr w:type="gramStart"/>
            <w:r>
              <w:rPr>
                <w:sz w:val="18"/>
              </w:rPr>
              <w:t xml:space="preserve"> </w:t>
            </w:r>
            <w:r>
              <w:rPr>
                <w:rFonts w:ascii="Symbol" w:hAnsi="Symbol"/>
                <w:sz w:val="18"/>
              </w:rPr>
              <w:t></w:t>
            </w:r>
            <w:r>
              <w:rPr>
                <w:sz w:val="18"/>
              </w:rPr>
              <w:t>С</w:t>
            </w:r>
            <w:proofErr w:type="gramEnd"/>
            <w:r>
              <w:rPr>
                <w:sz w:val="18"/>
              </w:rPr>
              <w:t xml:space="preserve"> до 45 </w:t>
            </w:r>
            <w:r>
              <w:rPr>
                <w:rFonts w:ascii="Symbol" w:hAnsi="Symbol"/>
                <w:sz w:val="18"/>
              </w:rPr>
              <w:t></w:t>
            </w:r>
            <w:r>
              <w:rPr>
                <w:sz w:val="18"/>
              </w:rPr>
              <w:t>С</w:t>
            </w:r>
          </w:p>
        </w:tc>
      </w:tr>
      <w:tr w:rsidR="00B44EF5">
        <w:trPr>
          <w:trHeight w:hRule="exact" w:val="227"/>
        </w:trPr>
        <w:tc>
          <w:tcPr>
            <w:tcW w:w="7376" w:type="dxa"/>
          </w:tcPr>
          <w:p w:rsidR="00B44EF5" w:rsidRDefault="006F18B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Усилия на органах управления на всех режимах работы, Н, не более</w:t>
            </w:r>
          </w:p>
        </w:tc>
        <w:tc>
          <w:tcPr>
            <w:tcW w:w="2016" w:type="dxa"/>
          </w:tcPr>
          <w:p w:rsidR="00B44EF5" w:rsidRDefault="006F18BE">
            <w:pPr>
              <w:pStyle w:val="TableParagraph"/>
              <w:ind w:left="256" w:right="257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 w:rsidR="00B44EF5">
        <w:trPr>
          <w:trHeight w:hRule="exact" w:val="228"/>
        </w:trPr>
        <w:tc>
          <w:tcPr>
            <w:tcW w:w="7376" w:type="dxa"/>
          </w:tcPr>
          <w:p w:rsidR="00B44EF5" w:rsidRDefault="006F18B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Назначенный срок службы оборудования, лет, не менее</w:t>
            </w:r>
          </w:p>
        </w:tc>
        <w:tc>
          <w:tcPr>
            <w:tcW w:w="2016" w:type="dxa"/>
          </w:tcPr>
          <w:p w:rsidR="00B44EF5" w:rsidRDefault="006F18BE">
            <w:pPr>
              <w:pStyle w:val="TableParagraph"/>
              <w:ind w:left="257" w:right="25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</w:tbl>
    <w:p w:rsidR="00B44EF5" w:rsidRDefault="00B44EF5">
      <w:pPr>
        <w:pStyle w:val="a3"/>
        <w:spacing w:before="6"/>
        <w:rPr>
          <w:sz w:val="18"/>
        </w:rPr>
      </w:pP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before="75" w:line="252" w:lineRule="auto"/>
        <w:ind w:left="106" w:right="119" w:firstLine="454"/>
        <w:jc w:val="both"/>
        <w:rPr>
          <w:sz w:val="20"/>
        </w:rPr>
      </w:pPr>
      <w:r>
        <w:rPr>
          <w:sz w:val="20"/>
        </w:rPr>
        <w:t>Контрольно-измерительные приборы и устройства управления, функциональное назнач</w:t>
      </w:r>
      <w:proofErr w:type="gramStart"/>
      <w:r>
        <w:rPr>
          <w:sz w:val="20"/>
        </w:rPr>
        <w:t>е-</w:t>
      </w:r>
      <w:proofErr w:type="gramEnd"/>
      <w:r>
        <w:rPr>
          <w:sz w:val="20"/>
        </w:rPr>
        <w:t xml:space="preserve"> ние которых требует пояснения, должны иметь маркировку с соответствующими надписями или (и) обозначениями рабочих (регулирующих)</w:t>
      </w:r>
      <w:r>
        <w:rPr>
          <w:spacing w:val="-32"/>
          <w:sz w:val="20"/>
        </w:rPr>
        <w:t xml:space="preserve"> </w:t>
      </w:r>
      <w:r>
        <w:rPr>
          <w:sz w:val="20"/>
        </w:rPr>
        <w:t>положений.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5"/>
        </w:tabs>
        <w:spacing w:line="252" w:lineRule="auto"/>
        <w:ind w:left="106" w:right="119" w:firstLine="454"/>
        <w:jc w:val="both"/>
        <w:rPr>
          <w:sz w:val="20"/>
        </w:rPr>
      </w:pPr>
      <w:r>
        <w:rPr>
          <w:sz w:val="20"/>
        </w:rPr>
        <w:t>Время мойки и чистки пожарных рука</w:t>
      </w:r>
      <w:r>
        <w:rPr>
          <w:sz w:val="20"/>
        </w:rPr>
        <w:t>вов устанавливают в КД изготовителя. Время мойки и чистки напорного пожарного рукава с условным проходом 50 и длиной 20 м не должно быть более  4</w:t>
      </w:r>
      <w:r>
        <w:rPr>
          <w:spacing w:val="-3"/>
          <w:sz w:val="20"/>
        </w:rPr>
        <w:t xml:space="preserve"> </w:t>
      </w:r>
      <w:r>
        <w:rPr>
          <w:sz w:val="20"/>
        </w:rPr>
        <w:t>мин.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85"/>
        </w:tabs>
        <w:spacing w:line="252" w:lineRule="auto"/>
        <w:ind w:left="106" w:right="118" w:firstLine="454"/>
        <w:jc w:val="both"/>
        <w:rPr>
          <w:sz w:val="20"/>
        </w:rPr>
      </w:pPr>
      <w:r>
        <w:rPr>
          <w:spacing w:val="-3"/>
          <w:sz w:val="20"/>
        </w:rPr>
        <w:t xml:space="preserve">Основные показатели оборудования </w:t>
      </w:r>
      <w:r>
        <w:rPr>
          <w:sz w:val="20"/>
        </w:rPr>
        <w:t xml:space="preserve">для </w:t>
      </w:r>
      <w:r>
        <w:rPr>
          <w:spacing w:val="-3"/>
          <w:sz w:val="20"/>
        </w:rPr>
        <w:t xml:space="preserve">испытаний пожарных рукавов </w:t>
      </w:r>
      <w:r>
        <w:rPr>
          <w:sz w:val="20"/>
        </w:rPr>
        <w:t xml:space="preserve">на </w:t>
      </w:r>
      <w:r>
        <w:rPr>
          <w:spacing w:val="-3"/>
          <w:sz w:val="20"/>
        </w:rPr>
        <w:t xml:space="preserve">герметичность </w:t>
      </w:r>
      <w:r>
        <w:rPr>
          <w:sz w:val="20"/>
        </w:rPr>
        <w:t xml:space="preserve">при </w:t>
      </w:r>
      <w:r>
        <w:rPr>
          <w:spacing w:val="-4"/>
          <w:sz w:val="20"/>
        </w:rPr>
        <w:t xml:space="preserve">избыточном </w:t>
      </w:r>
      <w:r>
        <w:rPr>
          <w:spacing w:val="-5"/>
          <w:sz w:val="20"/>
        </w:rPr>
        <w:t>гидравлич</w:t>
      </w:r>
      <w:r>
        <w:rPr>
          <w:spacing w:val="-5"/>
          <w:sz w:val="20"/>
        </w:rPr>
        <w:t xml:space="preserve">еском </w:t>
      </w:r>
      <w:r>
        <w:rPr>
          <w:spacing w:val="-4"/>
          <w:sz w:val="20"/>
        </w:rPr>
        <w:t xml:space="preserve">давлении </w:t>
      </w:r>
      <w:r>
        <w:rPr>
          <w:spacing w:val="-5"/>
          <w:sz w:val="20"/>
        </w:rPr>
        <w:t xml:space="preserve">должны соответствовать </w:t>
      </w:r>
      <w:r>
        <w:rPr>
          <w:spacing w:val="-4"/>
          <w:sz w:val="20"/>
        </w:rPr>
        <w:t xml:space="preserve">значениям, </w:t>
      </w:r>
      <w:r>
        <w:rPr>
          <w:spacing w:val="-5"/>
          <w:sz w:val="20"/>
        </w:rPr>
        <w:t xml:space="preserve">приведенным </w:t>
      </w:r>
      <w:r>
        <w:rPr>
          <w:sz w:val="20"/>
        </w:rPr>
        <w:t xml:space="preserve">в </w:t>
      </w:r>
      <w:r>
        <w:rPr>
          <w:spacing w:val="-5"/>
          <w:sz w:val="20"/>
        </w:rPr>
        <w:t>таблице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2.</w:t>
      </w:r>
    </w:p>
    <w:p w:rsidR="00B44EF5" w:rsidRDefault="00B44EF5">
      <w:pPr>
        <w:pStyle w:val="a3"/>
        <w:spacing w:before="10"/>
      </w:pPr>
    </w:p>
    <w:p w:rsidR="00B44EF5" w:rsidRDefault="006F18BE">
      <w:pPr>
        <w:spacing w:before="1"/>
        <w:ind w:left="106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 2</w:t>
      </w:r>
    </w:p>
    <w:p w:rsidR="00B44EF5" w:rsidRDefault="00B44EF5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7"/>
        <w:gridCol w:w="2174"/>
      </w:tblGrid>
      <w:tr w:rsidR="00B44EF5">
        <w:trPr>
          <w:trHeight w:hRule="exact" w:val="252"/>
        </w:trPr>
        <w:tc>
          <w:tcPr>
            <w:tcW w:w="7217" w:type="dxa"/>
            <w:tcBorders>
              <w:bottom w:val="double" w:sz="4" w:space="0" w:color="000000"/>
            </w:tcBorders>
          </w:tcPr>
          <w:p w:rsidR="00B44EF5" w:rsidRDefault="006F18BE">
            <w:pPr>
              <w:pStyle w:val="TableParagraph"/>
              <w:spacing w:before="16" w:line="240" w:lineRule="auto"/>
              <w:ind w:left="2587" w:right="2589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показателя</w:t>
            </w:r>
          </w:p>
        </w:tc>
        <w:tc>
          <w:tcPr>
            <w:tcW w:w="2174" w:type="dxa"/>
            <w:tcBorders>
              <w:bottom w:val="double" w:sz="4" w:space="0" w:color="000000"/>
            </w:tcBorders>
          </w:tcPr>
          <w:p w:rsidR="00B44EF5" w:rsidRDefault="006F18BE">
            <w:pPr>
              <w:pStyle w:val="TableParagraph"/>
              <w:spacing w:before="16" w:line="240" w:lineRule="auto"/>
              <w:ind w:left="814" w:right="815"/>
              <w:rPr>
                <w:sz w:val="16"/>
              </w:rPr>
            </w:pPr>
            <w:r>
              <w:rPr>
                <w:sz w:val="16"/>
              </w:rPr>
              <w:t>Норма</w:t>
            </w:r>
          </w:p>
        </w:tc>
      </w:tr>
      <w:tr w:rsidR="00B44EF5">
        <w:trPr>
          <w:trHeight w:hRule="exact" w:val="238"/>
        </w:trPr>
        <w:tc>
          <w:tcPr>
            <w:tcW w:w="7217" w:type="dxa"/>
            <w:tcBorders>
              <w:top w:val="double" w:sz="4" w:space="0" w:color="000000"/>
            </w:tcBorders>
          </w:tcPr>
          <w:p w:rsidR="00B44EF5" w:rsidRDefault="006F18BE">
            <w:pPr>
              <w:pStyle w:val="TableParagraph"/>
              <w:spacing w:line="206" w:lineRule="exact"/>
              <w:jc w:val="left"/>
              <w:rPr>
                <w:sz w:val="18"/>
              </w:rPr>
            </w:pPr>
            <w:r>
              <w:rPr>
                <w:sz w:val="18"/>
              </w:rPr>
              <w:t>Рабочее гидравлическое давление оборудования, МПа, не менее</w:t>
            </w:r>
          </w:p>
        </w:tc>
        <w:tc>
          <w:tcPr>
            <w:tcW w:w="2174" w:type="dxa"/>
            <w:tcBorders>
              <w:top w:val="double" w:sz="4" w:space="0" w:color="000000"/>
            </w:tcBorders>
          </w:tcPr>
          <w:p w:rsidR="00B44EF5" w:rsidRDefault="006F18BE">
            <w:pPr>
              <w:pStyle w:val="TableParagraph"/>
              <w:spacing w:line="206" w:lineRule="exact"/>
              <w:ind w:left="815" w:right="815"/>
              <w:rPr>
                <w:sz w:val="18"/>
              </w:rPr>
            </w:pPr>
            <w:r>
              <w:rPr>
                <w:sz w:val="18"/>
              </w:rPr>
              <w:t>2,0</w:t>
            </w:r>
          </w:p>
        </w:tc>
      </w:tr>
      <w:tr w:rsidR="00B44EF5">
        <w:trPr>
          <w:trHeight w:hRule="exact" w:val="228"/>
        </w:trPr>
        <w:tc>
          <w:tcPr>
            <w:tcW w:w="7217" w:type="dxa"/>
          </w:tcPr>
          <w:p w:rsidR="00B44EF5" w:rsidRDefault="006F18B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Скорость повышения давления в образце пожарного рукава, МПа/</w:t>
            </w:r>
            <w:proofErr w:type="gramStart"/>
            <w:r>
              <w:rPr>
                <w:sz w:val="18"/>
              </w:rPr>
              <w:t>с</w:t>
            </w:r>
            <w:proofErr w:type="gramEnd"/>
            <w:r>
              <w:rPr>
                <w:sz w:val="18"/>
              </w:rPr>
              <w:t>, не более</w:t>
            </w:r>
          </w:p>
        </w:tc>
        <w:tc>
          <w:tcPr>
            <w:tcW w:w="2174" w:type="dxa"/>
          </w:tcPr>
          <w:p w:rsidR="00B44EF5" w:rsidRDefault="006F18BE">
            <w:pPr>
              <w:pStyle w:val="TableParagraph"/>
              <w:ind w:left="815" w:right="815"/>
              <w:rPr>
                <w:sz w:val="18"/>
              </w:rPr>
            </w:pPr>
            <w:r>
              <w:rPr>
                <w:sz w:val="18"/>
              </w:rPr>
              <w:t>0,3</w:t>
            </w:r>
          </w:p>
        </w:tc>
      </w:tr>
    </w:tbl>
    <w:p w:rsidR="00B44EF5" w:rsidRDefault="00B44EF5">
      <w:pPr>
        <w:pStyle w:val="a3"/>
        <w:spacing w:before="4"/>
        <w:rPr>
          <w:sz w:val="16"/>
        </w:rPr>
      </w:pP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before="75" w:line="252" w:lineRule="auto"/>
        <w:ind w:left="106" w:right="117" w:firstLine="454"/>
        <w:jc w:val="both"/>
        <w:rPr>
          <w:sz w:val="20"/>
        </w:rPr>
      </w:pPr>
      <w:r>
        <w:rPr>
          <w:sz w:val="20"/>
        </w:rPr>
        <w:t xml:space="preserve">Основные показатели оборудования для испытаний всасывающих и напорно-всасывающих пожарных рукавов на </w:t>
      </w:r>
      <w:r>
        <w:rPr>
          <w:spacing w:val="-5"/>
          <w:sz w:val="20"/>
        </w:rPr>
        <w:t xml:space="preserve">герметичность вакуумметрическим </w:t>
      </w:r>
      <w:r>
        <w:rPr>
          <w:spacing w:val="-4"/>
          <w:sz w:val="20"/>
        </w:rPr>
        <w:t xml:space="preserve">рабочим </w:t>
      </w:r>
      <w:r>
        <w:rPr>
          <w:spacing w:val="-5"/>
          <w:sz w:val="20"/>
        </w:rPr>
        <w:t xml:space="preserve">давлением </w:t>
      </w:r>
      <w:r>
        <w:rPr>
          <w:spacing w:val="-4"/>
          <w:sz w:val="20"/>
        </w:rPr>
        <w:t xml:space="preserve">должны </w:t>
      </w:r>
      <w:r>
        <w:rPr>
          <w:spacing w:val="-5"/>
          <w:sz w:val="20"/>
        </w:rPr>
        <w:t xml:space="preserve">соответствовать </w:t>
      </w:r>
      <w:r>
        <w:rPr>
          <w:sz w:val="20"/>
        </w:rPr>
        <w:t>знач</w:t>
      </w:r>
      <w:r>
        <w:rPr>
          <w:sz w:val="20"/>
        </w:rPr>
        <w:t xml:space="preserve">ениям, приведенным в </w:t>
      </w:r>
      <w:r>
        <w:rPr>
          <w:spacing w:val="-4"/>
          <w:sz w:val="20"/>
        </w:rPr>
        <w:t>таблице</w:t>
      </w:r>
      <w:r>
        <w:rPr>
          <w:spacing w:val="-38"/>
          <w:sz w:val="20"/>
        </w:rPr>
        <w:t xml:space="preserve"> </w:t>
      </w:r>
      <w:r>
        <w:rPr>
          <w:spacing w:val="-4"/>
          <w:sz w:val="20"/>
        </w:rPr>
        <w:t>3.</w:t>
      </w:r>
    </w:p>
    <w:p w:rsidR="00B44EF5" w:rsidRDefault="00B44EF5">
      <w:pPr>
        <w:pStyle w:val="a3"/>
        <w:spacing w:before="10"/>
      </w:pPr>
    </w:p>
    <w:p w:rsidR="00B44EF5" w:rsidRDefault="006F18BE">
      <w:pPr>
        <w:spacing w:before="1"/>
        <w:ind w:left="106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 3</w:t>
      </w:r>
    </w:p>
    <w:p w:rsidR="00B44EF5" w:rsidRDefault="00B44EF5">
      <w:pPr>
        <w:pStyle w:val="a3"/>
        <w:spacing w:before="3"/>
        <w:rPr>
          <w:sz w:val="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7"/>
        <w:gridCol w:w="2174"/>
      </w:tblGrid>
      <w:tr w:rsidR="00B44EF5">
        <w:trPr>
          <w:trHeight w:hRule="exact" w:val="253"/>
        </w:trPr>
        <w:tc>
          <w:tcPr>
            <w:tcW w:w="7217" w:type="dxa"/>
            <w:tcBorders>
              <w:bottom w:val="double" w:sz="4" w:space="0" w:color="000000"/>
            </w:tcBorders>
          </w:tcPr>
          <w:p w:rsidR="00B44EF5" w:rsidRDefault="006F18BE">
            <w:pPr>
              <w:pStyle w:val="TableParagraph"/>
              <w:spacing w:before="16" w:line="240" w:lineRule="auto"/>
              <w:ind w:left="2587" w:right="2589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показателя</w:t>
            </w:r>
          </w:p>
        </w:tc>
        <w:tc>
          <w:tcPr>
            <w:tcW w:w="2174" w:type="dxa"/>
            <w:tcBorders>
              <w:bottom w:val="double" w:sz="4" w:space="0" w:color="000000"/>
            </w:tcBorders>
          </w:tcPr>
          <w:p w:rsidR="00B44EF5" w:rsidRDefault="006F18BE">
            <w:pPr>
              <w:pStyle w:val="TableParagraph"/>
              <w:spacing w:before="16" w:line="240" w:lineRule="auto"/>
              <w:ind w:left="814" w:right="815"/>
              <w:rPr>
                <w:sz w:val="16"/>
              </w:rPr>
            </w:pPr>
            <w:r>
              <w:rPr>
                <w:sz w:val="16"/>
              </w:rPr>
              <w:t>Норма</w:t>
            </w:r>
          </w:p>
        </w:tc>
      </w:tr>
      <w:tr w:rsidR="00B44EF5">
        <w:trPr>
          <w:trHeight w:hRule="exact" w:val="238"/>
        </w:trPr>
        <w:tc>
          <w:tcPr>
            <w:tcW w:w="7217" w:type="dxa"/>
            <w:tcBorders>
              <w:top w:val="double" w:sz="4" w:space="0" w:color="000000"/>
            </w:tcBorders>
          </w:tcPr>
          <w:p w:rsidR="00B44EF5" w:rsidRDefault="006F18BE">
            <w:pPr>
              <w:pStyle w:val="TableParagraph"/>
              <w:spacing w:line="206" w:lineRule="exact"/>
              <w:jc w:val="left"/>
              <w:rPr>
                <w:sz w:val="18"/>
              </w:rPr>
            </w:pPr>
            <w:r>
              <w:rPr>
                <w:sz w:val="18"/>
              </w:rPr>
              <w:t>Вакуумметрическое рабочее давление, МПа, не более</w:t>
            </w:r>
          </w:p>
        </w:tc>
        <w:tc>
          <w:tcPr>
            <w:tcW w:w="2174" w:type="dxa"/>
            <w:tcBorders>
              <w:top w:val="double" w:sz="4" w:space="0" w:color="000000"/>
            </w:tcBorders>
          </w:tcPr>
          <w:p w:rsidR="00B44EF5" w:rsidRDefault="006F18BE">
            <w:pPr>
              <w:pStyle w:val="TableParagraph"/>
              <w:spacing w:line="206" w:lineRule="exact"/>
              <w:ind w:left="814" w:right="815"/>
              <w:rPr>
                <w:sz w:val="18"/>
              </w:rPr>
            </w:pPr>
            <w:r>
              <w:rPr>
                <w:sz w:val="18"/>
              </w:rPr>
              <w:t>0,08</w:t>
            </w:r>
          </w:p>
        </w:tc>
      </w:tr>
      <w:tr w:rsidR="00B44EF5">
        <w:trPr>
          <w:trHeight w:hRule="exact" w:val="228"/>
        </w:trPr>
        <w:tc>
          <w:tcPr>
            <w:tcW w:w="7217" w:type="dxa"/>
          </w:tcPr>
          <w:p w:rsidR="00B44EF5" w:rsidRDefault="006F18B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Производительность, дм</w:t>
            </w:r>
            <w:r>
              <w:rPr>
                <w:position w:val="9"/>
                <w:sz w:val="12"/>
              </w:rPr>
              <w:t>3</w:t>
            </w:r>
            <w:r>
              <w:rPr>
                <w:sz w:val="18"/>
              </w:rPr>
              <w:t>/c, не менее</w:t>
            </w:r>
          </w:p>
        </w:tc>
        <w:tc>
          <w:tcPr>
            <w:tcW w:w="2174" w:type="dxa"/>
          </w:tcPr>
          <w:p w:rsidR="00B44EF5" w:rsidRDefault="006F18BE">
            <w:pPr>
              <w:pStyle w:val="TableParagraph"/>
              <w:ind w:left="814" w:right="815"/>
              <w:rPr>
                <w:sz w:val="18"/>
              </w:rPr>
            </w:pPr>
            <w:r>
              <w:rPr>
                <w:sz w:val="18"/>
              </w:rPr>
              <w:t>0,40</w:t>
            </w:r>
          </w:p>
        </w:tc>
      </w:tr>
    </w:tbl>
    <w:p w:rsidR="00B44EF5" w:rsidRDefault="00B44EF5">
      <w:pPr>
        <w:pStyle w:val="a3"/>
        <w:spacing w:before="3"/>
        <w:rPr>
          <w:sz w:val="16"/>
        </w:rPr>
      </w:pPr>
    </w:p>
    <w:p w:rsidR="00B44EF5" w:rsidRDefault="006F18BE">
      <w:pPr>
        <w:pStyle w:val="a3"/>
        <w:spacing w:before="75"/>
        <w:ind w:left="560"/>
      </w:pPr>
      <w:r>
        <w:rPr>
          <w:spacing w:val="-5"/>
        </w:rPr>
        <w:t xml:space="preserve">Принципиальная </w:t>
      </w:r>
      <w:r>
        <w:rPr>
          <w:spacing w:val="-4"/>
        </w:rPr>
        <w:t xml:space="preserve">схема </w:t>
      </w:r>
      <w:r>
        <w:rPr>
          <w:spacing w:val="-5"/>
        </w:rPr>
        <w:t xml:space="preserve">оборудования должна соответствовать </w:t>
      </w:r>
      <w:r>
        <w:rPr>
          <w:spacing w:val="-4"/>
        </w:rPr>
        <w:t xml:space="preserve">схеме, </w:t>
      </w:r>
      <w:r>
        <w:rPr>
          <w:spacing w:val="-5"/>
        </w:rPr>
        <w:t xml:space="preserve">приведенной </w:t>
      </w:r>
      <w:r>
        <w:rPr>
          <w:spacing w:val="-3"/>
        </w:rPr>
        <w:t xml:space="preserve">на    </w:t>
      </w:r>
      <w:r>
        <w:rPr>
          <w:spacing w:val="-4"/>
        </w:rPr>
        <w:t>рисунке 1.</w:t>
      </w:r>
    </w:p>
    <w:p w:rsidR="00B44EF5" w:rsidRDefault="006F18BE">
      <w:pPr>
        <w:pStyle w:val="a3"/>
        <w:spacing w:before="11"/>
        <w:ind w:left="106"/>
      </w:pPr>
      <w:r>
        <w:t>Для измерения вакуумметрического рабочего давления допускается использовать вакуумметр.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5"/>
        </w:tabs>
        <w:spacing w:before="12" w:line="252" w:lineRule="auto"/>
        <w:ind w:left="106" w:right="120" w:firstLine="454"/>
        <w:rPr>
          <w:sz w:val="20"/>
        </w:rPr>
      </w:pPr>
      <w:r>
        <w:rPr>
          <w:sz w:val="20"/>
        </w:rPr>
        <w:t>Основные показатели оборудования для сушки пожарных рукавов должны соответствовать значениям, приведенным в таблице</w:t>
      </w:r>
      <w:r>
        <w:rPr>
          <w:spacing w:val="-23"/>
          <w:sz w:val="20"/>
        </w:rPr>
        <w:t xml:space="preserve"> </w:t>
      </w:r>
      <w:r>
        <w:rPr>
          <w:sz w:val="20"/>
        </w:rPr>
        <w:t>4.</w:t>
      </w:r>
    </w:p>
    <w:p w:rsidR="00B44EF5" w:rsidRDefault="00B44EF5">
      <w:pPr>
        <w:pStyle w:val="a3"/>
        <w:spacing w:before="10"/>
      </w:pPr>
    </w:p>
    <w:p w:rsidR="00B44EF5" w:rsidRDefault="006F18BE">
      <w:pPr>
        <w:spacing w:before="1"/>
        <w:ind w:left="106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 4</w:t>
      </w:r>
    </w:p>
    <w:p w:rsidR="00B44EF5" w:rsidRDefault="00B44EF5">
      <w:pPr>
        <w:pStyle w:val="a3"/>
        <w:spacing w:before="3"/>
        <w:rPr>
          <w:sz w:val="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7"/>
        <w:gridCol w:w="2174"/>
      </w:tblGrid>
      <w:tr w:rsidR="00B44EF5">
        <w:trPr>
          <w:trHeight w:hRule="exact" w:val="253"/>
        </w:trPr>
        <w:tc>
          <w:tcPr>
            <w:tcW w:w="7217" w:type="dxa"/>
            <w:tcBorders>
              <w:bottom w:val="double" w:sz="4" w:space="0" w:color="000000"/>
            </w:tcBorders>
          </w:tcPr>
          <w:p w:rsidR="00B44EF5" w:rsidRDefault="006F18BE">
            <w:pPr>
              <w:pStyle w:val="TableParagraph"/>
              <w:spacing w:before="16" w:line="240" w:lineRule="auto"/>
              <w:ind w:left="2587" w:right="2589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показателя</w:t>
            </w:r>
          </w:p>
        </w:tc>
        <w:tc>
          <w:tcPr>
            <w:tcW w:w="2174" w:type="dxa"/>
            <w:tcBorders>
              <w:bottom w:val="double" w:sz="4" w:space="0" w:color="000000"/>
            </w:tcBorders>
          </w:tcPr>
          <w:p w:rsidR="00B44EF5" w:rsidRDefault="006F18BE">
            <w:pPr>
              <w:pStyle w:val="TableParagraph"/>
              <w:spacing w:before="16" w:line="240" w:lineRule="auto"/>
              <w:ind w:left="814" w:right="815"/>
              <w:rPr>
                <w:sz w:val="16"/>
              </w:rPr>
            </w:pPr>
            <w:r>
              <w:rPr>
                <w:sz w:val="16"/>
              </w:rPr>
              <w:t>Норма</w:t>
            </w:r>
          </w:p>
        </w:tc>
      </w:tr>
      <w:tr w:rsidR="00B44EF5">
        <w:trPr>
          <w:trHeight w:hRule="exact" w:val="252"/>
        </w:trPr>
        <w:tc>
          <w:tcPr>
            <w:tcW w:w="7217" w:type="dxa"/>
            <w:tcBorders>
              <w:top w:val="double" w:sz="4" w:space="0" w:color="000000"/>
            </w:tcBorders>
          </w:tcPr>
          <w:p w:rsidR="00B44EF5" w:rsidRDefault="006F18BE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Температура сушки, </w:t>
            </w:r>
            <w:r>
              <w:rPr>
                <w:rFonts w:ascii="Symbol" w:hAnsi="Symbol"/>
                <w:sz w:val="18"/>
              </w:rPr>
              <w:t>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2174" w:type="dxa"/>
            <w:tcBorders>
              <w:top w:val="double" w:sz="4" w:space="0" w:color="000000"/>
            </w:tcBorders>
          </w:tcPr>
          <w:p w:rsidR="00B44EF5" w:rsidRDefault="006F18BE">
            <w:pPr>
              <w:pStyle w:val="TableParagraph"/>
              <w:spacing w:line="240" w:lineRule="auto"/>
              <w:ind w:left="815" w:right="815"/>
              <w:rPr>
                <w:sz w:val="18"/>
              </w:rPr>
            </w:pPr>
            <w:r>
              <w:rPr>
                <w:sz w:val="18"/>
              </w:rPr>
              <w:t xml:space="preserve">50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:rsidR="00B44EF5">
        <w:trPr>
          <w:trHeight w:hRule="exact" w:val="228"/>
        </w:trPr>
        <w:tc>
          <w:tcPr>
            <w:tcW w:w="7217" w:type="dxa"/>
          </w:tcPr>
          <w:p w:rsidR="00B44EF5" w:rsidRDefault="006F18B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Стабильность поддержания температуры сушки в течение, </w:t>
            </w:r>
            <w:proofErr w:type="gramStart"/>
            <w:r>
              <w:rPr>
                <w:sz w:val="18"/>
              </w:rPr>
              <w:t>ч</w:t>
            </w:r>
            <w:proofErr w:type="gramEnd"/>
            <w:r>
              <w:rPr>
                <w:sz w:val="18"/>
              </w:rPr>
              <w:t>, не менее</w:t>
            </w:r>
          </w:p>
        </w:tc>
        <w:tc>
          <w:tcPr>
            <w:tcW w:w="2174" w:type="dxa"/>
          </w:tcPr>
          <w:p w:rsidR="00B44EF5" w:rsidRDefault="006F18BE">
            <w:pPr>
              <w:pStyle w:val="TableParagraph"/>
              <w:ind w:left="815" w:right="815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</w:tr>
    </w:tbl>
    <w:p w:rsidR="00B44EF5" w:rsidRDefault="00B44EF5">
      <w:pPr>
        <w:rPr>
          <w:sz w:val="18"/>
        </w:rPr>
        <w:sectPr w:rsidR="00B44EF5">
          <w:pgSz w:w="11910" w:h="16840"/>
          <w:pgMar w:top="1640" w:right="1120" w:bottom="1620" w:left="1140" w:header="1442" w:footer="1432" w:gutter="0"/>
          <w:cols w:space="720"/>
        </w:sectPr>
      </w:pPr>
    </w:p>
    <w:p w:rsidR="00B44EF5" w:rsidRDefault="00B44EF5">
      <w:pPr>
        <w:pStyle w:val="a3"/>
      </w:pPr>
    </w:p>
    <w:p w:rsidR="00B44EF5" w:rsidRDefault="00B44EF5">
      <w:pPr>
        <w:pStyle w:val="a3"/>
        <w:spacing w:before="6"/>
        <w:rPr>
          <w:sz w:val="17"/>
        </w:rPr>
      </w:pPr>
    </w:p>
    <w:p w:rsidR="00B44EF5" w:rsidRDefault="006F18BE">
      <w:pPr>
        <w:pStyle w:val="2"/>
        <w:tabs>
          <w:tab w:val="left" w:pos="6385"/>
        </w:tabs>
        <w:ind w:left="1348"/>
        <w:jc w:val="left"/>
      </w:pPr>
      <w:r>
        <w:rPr>
          <w:lang w:val="en-US"/>
        </w:rPr>
        <w:pict>
          <v:group id="_x0000_s1033" style="position:absolute;left:0;text-align:left;margin-left:115.5pt;margin-top:-6.6pt;width:378.9pt;height:246.1pt;z-index:-18928;mso-position-horizontal-relative:page" coordorigin="2310,-132" coordsize="7578,492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style="position:absolute;left:2310;top:-132;width:7414;height:4921">
              <v:imagedata r:id="rId16" o:title=""/>
            </v:shape>
            <v:shape id="_x0000_s1044" style="position:absolute;left:2429;top:-6;width:7460;height:4351" coordorigin="2429,-6" coordsize="7460,4351" o:spt="100" adj="0,,0" path="m5382,221r-12,l5370,-6r-2881,l2489,346r223,l2712,473r2670,l5382,221t658,2332l2429,2553r,1490l6040,4043r,-1490m9516,2496r-3330,l6186,4344r3330,l9516,2496m9888,317r-16,l9872,89r-2972,l6900,829r2972,l9872,527r16,l9888,317e" stroked="f">
              <v:stroke joinstyle="round"/>
              <v:formulas/>
              <v:path arrowok="t" o:connecttype="segments"/>
            </v:shape>
            <v:rect id="_x0000_s1043" style="position:absolute;left:6186;top:2496;width:3330;height:1848" filled="f" strokecolor="white"/>
            <v:line id="_x0000_s1042" style="position:absolute" from="4188,2532" to="4452,2532"/>
            <v:rect id="_x0000_s1041" style="position:absolute;left:6552;top:2496;width:2790;height:1212" stroked="f"/>
            <v:rect id="_x0000_s1040" style="position:absolute;left:6552;top:2496;width:2790;height:1212" filled="f" strokeweight="1pt"/>
            <v:line id="_x0000_s1039" style="position:absolute" from="6546,2970" to="6024,3528"/>
            <v:line id="_x0000_s1038" style="position:absolute" from="6012,3534" to="5706,3534"/>
            <v:rect id="_x0000_s1037" style="position:absolute;left:5760;top:3257;width:186;height:253" stroked="f"/>
            <v:line id="_x0000_s1036" style="position:absolute" from="7452,408" to="7866,822"/>
            <v:line id="_x0000_s1035" style="position:absolute" from="7452,402" to="7734,402"/>
            <v:rect id="_x0000_s1034" style="position:absolute;left:7476;top:125;width:222;height:253" stroked="f"/>
            <w10:wrap anchorx="page"/>
          </v:group>
        </w:pict>
      </w:r>
      <w:r>
        <w:t>1</w:t>
      </w:r>
      <w:r>
        <w:tab/>
      </w:r>
      <w:r>
        <w:rPr>
          <w:position w:val="-4"/>
        </w:rPr>
        <w:t>1</w:t>
      </w: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  <w:spacing w:before="6"/>
        <w:rPr>
          <w:sz w:val="27"/>
        </w:rPr>
      </w:pPr>
    </w:p>
    <w:p w:rsidR="00B44EF5" w:rsidRDefault="006F18BE">
      <w:pPr>
        <w:spacing w:before="72"/>
        <w:ind w:left="742" w:right="3358"/>
        <w:jc w:val="center"/>
      </w:pPr>
      <w:r>
        <w:rPr>
          <w:shd w:val="clear" w:color="auto" w:fill="FFFFFF"/>
        </w:rPr>
        <w:t xml:space="preserve">2 </w:t>
      </w:r>
    </w:p>
    <w:p w:rsidR="00B44EF5" w:rsidRDefault="00B44EF5">
      <w:pPr>
        <w:pStyle w:val="a3"/>
      </w:pPr>
    </w:p>
    <w:p w:rsidR="00B44EF5" w:rsidRDefault="00B44EF5">
      <w:pPr>
        <w:pStyle w:val="a3"/>
        <w:spacing w:before="4"/>
        <w:rPr>
          <w:sz w:val="28"/>
        </w:rPr>
      </w:pPr>
    </w:p>
    <w:p w:rsidR="00B44EF5" w:rsidRDefault="006F18BE">
      <w:pPr>
        <w:spacing w:before="72"/>
        <w:ind w:right="217"/>
        <w:jc w:val="center"/>
      </w:pPr>
      <w:r>
        <w:rPr>
          <w:w w:val="99"/>
        </w:rPr>
        <w:t>3</w:t>
      </w:r>
    </w:p>
    <w:p w:rsidR="00B44EF5" w:rsidRDefault="00B44EF5">
      <w:pPr>
        <w:pStyle w:val="a3"/>
        <w:rPr>
          <w:sz w:val="22"/>
        </w:rPr>
      </w:pPr>
    </w:p>
    <w:p w:rsidR="00B44EF5" w:rsidRDefault="00B44EF5">
      <w:pPr>
        <w:pStyle w:val="a3"/>
        <w:spacing w:before="8"/>
        <w:rPr>
          <w:sz w:val="19"/>
        </w:rPr>
      </w:pPr>
    </w:p>
    <w:p w:rsidR="00B44EF5" w:rsidRDefault="006F18BE">
      <w:pPr>
        <w:ind w:left="742" w:right="751"/>
        <w:jc w:val="center"/>
        <w:rPr>
          <w:sz w:val="16"/>
        </w:rPr>
      </w:pPr>
      <w:r>
        <w:rPr>
          <w:i/>
          <w:sz w:val="16"/>
        </w:rPr>
        <w:t xml:space="preserve">1 </w:t>
      </w:r>
      <w:r>
        <w:rPr>
          <w:sz w:val="16"/>
        </w:rPr>
        <w:t xml:space="preserve">— мановакуумметр; </w:t>
      </w:r>
      <w:r>
        <w:rPr>
          <w:i/>
          <w:sz w:val="16"/>
        </w:rPr>
        <w:t xml:space="preserve">2 </w:t>
      </w:r>
      <w:r>
        <w:rPr>
          <w:sz w:val="16"/>
        </w:rPr>
        <w:t xml:space="preserve">— всасывающий или напорно-всасывающий пожарный рукав; </w:t>
      </w:r>
      <w:r>
        <w:rPr>
          <w:i/>
          <w:sz w:val="16"/>
        </w:rPr>
        <w:t xml:space="preserve">3 </w:t>
      </w:r>
      <w:r>
        <w:rPr>
          <w:sz w:val="16"/>
        </w:rPr>
        <w:t>— вакуумный насос</w:t>
      </w:r>
    </w:p>
    <w:p w:rsidR="00B44EF5" w:rsidRDefault="00B44EF5">
      <w:pPr>
        <w:pStyle w:val="a3"/>
        <w:spacing w:before="11"/>
      </w:pPr>
    </w:p>
    <w:p w:rsidR="00B44EF5" w:rsidRDefault="006F18BE">
      <w:pPr>
        <w:ind w:left="742" w:right="750"/>
        <w:jc w:val="center"/>
        <w:rPr>
          <w:sz w:val="18"/>
        </w:rPr>
      </w:pPr>
      <w:r>
        <w:rPr>
          <w:sz w:val="18"/>
        </w:rPr>
        <w:t>Рисунок 1</w:t>
      </w:r>
    </w:p>
    <w:p w:rsidR="00B44EF5" w:rsidRDefault="00B44EF5">
      <w:pPr>
        <w:pStyle w:val="a3"/>
        <w:spacing w:before="1"/>
        <w:rPr>
          <w:sz w:val="18"/>
        </w:rPr>
      </w:pP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before="75"/>
        <w:ind w:left="106" w:right="120" w:firstLine="454"/>
        <w:jc w:val="both"/>
        <w:rPr>
          <w:sz w:val="20"/>
        </w:rPr>
      </w:pPr>
      <w:r>
        <w:rPr>
          <w:sz w:val="20"/>
        </w:rPr>
        <w:t>Основные показатели оборудования для крепления пожарных рукавов с рукавными пожа</w:t>
      </w:r>
      <w:proofErr w:type="gramStart"/>
      <w:r>
        <w:rPr>
          <w:sz w:val="20"/>
        </w:rPr>
        <w:t>р-</w:t>
      </w:r>
      <w:proofErr w:type="gramEnd"/>
      <w:r>
        <w:rPr>
          <w:sz w:val="20"/>
        </w:rPr>
        <w:t xml:space="preserve"> ными соединительными головками вязальной проволокой должны соответствовать значениям, при- веденным в таблице</w:t>
      </w:r>
      <w:r>
        <w:rPr>
          <w:spacing w:val="-15"/>
          <w:sz w:val="20"/>
        </w:rPr>
        <w:t xml:space="preserve"> </w:t>
      </w:r>
      <w:r>
        <w:rPr>
          <w:sz w:val="20"/>
        </w:rPr>
        <w:t>5.</w:t>
      </w:r>
    </w:p>
    <w:p w:rsidR="00B44EF5" w:rsidRDefault="00B44EF5">
      <w:pPr>
        <w:pStyle w:val="a3"/>
        <w:spacing w:before="10"/>
      </w:pPr>
    </w:p>
    <w:p w:rsidR="00B44EF5" w:rsidRDefault="006F18BE">
      <w:pPr>
        <w:ind w:left="106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 5</w:t>
      </w:r>
    </w:p>
    <w:p w:rsidR="00B44EF5" w:rsidRDefault="00B44EF5">
      <w:pPr>
        <w:pStyle w:val="a3"/>
        <w:spacing w:before="5"/>
        <w:rPr>
          <w:sz w:val="5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2"/>
        <w:gridCol w:w="2579"/>
      </w:tblGrid>
      <w:tr w:rsidR="00B44EF5">
        <w:trPr>
          <w:trHeight w:hRule="exact" w:val="244"/>
        </w:trPr>
        <w:tc>
          <w:tcPr>
            <w:tcW w:w="6842" w:type="dxa"/>
            <w:tcBorders>
              <w:bottom w:val="double" w:sz="4" w:space="0" w:color="000000"/>
            </w:tcBorders>
          </w:tcPr>
          <w:p w:rsidR="00B44EF5" w:rsidRDefault="006F18BE">
            <w:pPr>
              <w:pStyle w:val="TableParagraph"/>
              <w:spacing w:before="16" w:line="240" w:lineRule="auto"/>
              <w:ind w:left="2398" w:right="2399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w="2579" w:type="dxa"/>
            <w:tcBorders>
              <w:bottom w:val="double" w:sz="4" w:space="0" w:color="000000"/>
            </w:tcBorders>
          </w:tcPr>
          <w:p w:rsidR="00B44EF5" w:rsidRDefault="006F18BE">
            <w:pPr>
              <w:pStyle w:val="TableParagraph"/>
              <w:spacing w:before="16" w:line="240" w:lineRule="auto"/>
              <w:ind w:left="305" w:right="305"/>
              <w:rPr>
                <w:sz w:val="16"/>
              </w:rPr>
            </w:pPr>
            <w:r>
              <w:rPr>
                <w:sz w:val="16"/>
              </w:rPr>
              <w:t>Норма</w:t>
            </w:r>
          </w:p>
        </w:tc>
      </w:tr>
      <w:tr w:rsidR="00B44EF5">
        <w:trPr>
          <w:trHeight w:hRule="exact" w:val="668"/>
        </w:trPr>
        <w:tc>
          <w:tcPr>
            <w:tcW w:w="6842" w:type="dxa"/>
            <w:tcBorders>
              <w:top w:val="double" w:sz="4" w:space="0" w:color="000000"/>
            </w:tcBorders>
          </w:tcPr>
          <w:p w:rsidR="00B44EF5" w:rsidRDefault="006F18BE">
            <w:pPr>
              <w:pStyle w:val="TableParagraph"/>
              <w:spacing w:line="206" w:lineRule="exact"/>
              <w:jc w:val="left"/>
              <w:rPr>
                <w:sz w:val="18"/>
              </w:rPr>
            </w:pPr>
            <w:r>
              <w:rPr>
                <w:sz w:val="18"/>
              </w:rPr>
              <w:t>Усилие натяжения вязальной проволоки, Н (кгс)</w:t>
            </w:r>
          </w:p>
        </w:tc>
        <w:tc>
          <w:tcPr>
            <w:tcW w:w="2579" w:type="dxa"/>
            <w:tcBorders>
              <w:top w:val="double" w:sz="4" w:space="0" w:color="000000"/>
            </w:tcBorders>
          </w:tcPr>
          <w:p w:rsidR="00B44EF5" w:rsidRDefault="006F18BE">
            <w:pPr>
              <w:pStyle w:val="TableParagraph"/>
              <w:spacing w:line="220" w:lineRule="exact"/>
              <w:ind w:left="305" w:right="305"/>
              <w:rPr>
                <w:sz w:val="18"/>
              </w:rPr>
            </w:pPr>
            <w:r>
              <w:rPr>
                <w:sz w:val="18"/>
              </w:rPr>
              <w:t xml:space="preserve">400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 xml:space="preserve">30 (40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3)</w:t>
            </w:r>
          </w:p>
          <w:p w:rsidR="00B44EF5" w:rsidRDefault="006F18BE">
            <w:pPr>
              <w:pStyle w:val="TableParagraph"/>
              <w:spacing w:line="206" w:lineRule="exact"/>
              <w:ind w:left="304" w:right="305"/>
              <w:rPr>
                <w:sz w:val="18"/>
              </w:rPr>
            </w:pPr>
            <w:r>
              <w:rPr>
                <w:sz w:val="18"/>
              </w:rPr>
              <w:t>или</w:t>
            </w:r>
          </w:p>
          <w:p w:rsidR="00B44EF5" w:rsidRDefault="006F18BE">
            <w:pPr>
              <w:pStyle w:val="TableParagraph"/>
              <w:spacing w:before="1" w:line="240" w:lineRule="auto"/>
              <w:ind w:left="304" w:right="305"/>
              <w:rPr>
                <w:sz w:val="18"/>
              </w:rPr>
            </w:pPr>
            <w:r>
              <w:rPr>
                <w:sz w:val="18"/>
              </w:rPr>
              <w:t xml:space="preserve">600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 xml:space="preserve">40 (60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4)</w:t>
            </w:r>
          </w:p>
        </w:tc>
      </w:tr>
      <w:tr w:rsidR="00B44EF5">
        <w:trPr>
          <w:trHeight w:hRule="exact" w:val="630"/>
        </w:trPr>
        <w:tc>
          <w:tcPr>
            <w:tcW w:w="6842" w:type="dxa"/>
          </w:tcPr>
          <w:p w:rsidR="00B44EF5" w:rsidRDefault="006F18B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Регулировка усилия натяжения вязальной проволоки, Н (кгс)</w:t>
            </w:r>
          </w:p>
        </w:tc>
        <w:tc>
          <w:tcPr>
            <w:tcW w:w="2579" w:type="dxa"/>
          </w:tcPr>
          <w:p w:rsidR="00B44EF5" w:rsidRDefault="006F18BE">
            <w:pPr>
              <w:pStyle w:val="TableParagraph"/>
              <w:ind w:left="305" w:right="305"/>
              <w:rPr>
                <w:sz w:val="18"/>
              </w:rPr>
            </w:pPr>
            <w:r>
              <w:rPr>
                <w:sz w:val="18"/>
              </w:rPr>
              <w:t>От 300 (30) до 400 (40)</w:t>
            </w:r>
          </w:p>
          <w:p w:rsidR="00B44EF5" w:rsidRDefault="006F18BE">
            <w:pPr>
              <w:pStyle w:val="TableParagraph"/>
              <w:spacing w:line="207" w:lineRule="exact"/>
              <w:ind w:left="304" w:right="305"/>
              <w:rPr>
                <w:sz w:val="18"/>
              </w:rPr>
            </w:pPr>
            <w:r>
              <w:rPr>
                <w:sz w:val="18"/>
              </w:rPr>
              <w:t>или</w:t>
            </w:r>
          </w:p>
          <w:p w:rsidR="00B44EF5" w:rsidRDefault="006F18BE">
            <w:pPr>
              <w:pStyle w:val="TableParagraph"/>
              <w:spacing w:line="240" w:lineRule="auto"/>
              <w:ind w:left="305" w:right="305"/>
              <w:rPr>
                <w:sz w:val="18"/>
              </w:rPr>
            </w:pPr>
            <w:r>
              <w:rPr>
                <w:sz w:val="18"/>
              </w:rPr>
              <w:t>от 300 (30) до 600 (60)</w:t>
            </w:r>
          </w:p>
        </w:tc>
      </w:tr>
      <w:tr w:rsidR="00B44EF5">
        <w:trPr>
          <w:trHeight w:hRule="exact" w:val="218"/>
        </w:trPr>
        <w:tc>
          <w:tcPr>
            <w:tcW w:w="6842" w:type="dxa"/>
          </w:tcPr>
          <w:p w:rsidR="00B44EF5" w:rsidRDefault="006F18B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Диаметр проволоки, </w:t>
            </w:r>
            <w:proofErr w:type="gramStart"/>
            <w:r>
              <w:rPr>
                <w:sz w:val="18"/>
              </w:rPr>
              <w:t>мм</w:t>
            </w:r>
            <w:proofErr w:type="gramEnd"/>
          </w:p>
        </w:tc>
        <w:tc>
          <w:tcPr>
            <w:tcW w:w="2579" w:type="dxa"/>
          </w:tcPr>
          <w:p w:rsidR="00B44EF5" w:rsidRDefault="006F18BE">
            <w:pPr>
              <w:pStyle w:val="TableParagraph"/>
              <w:ind w:left="304" w:right="305"/>
              <w:rPr>
                <w:sz w:val="18"/>
              </w:rPr>
            </w:pPr>
            <w:r>
              <w:rPr>
                <w:sz w:val="18"/>
              </w:rPr>
              <w:t>1,6—2,0</w:t>
            </w:r>
          </w:p>
        </w:tc>
      </w:tr>
    </w:tbl>
    <w:p w:rsidR="00B44EF5" w:rsidRDefault="00B44EF5">
      <w:pPr>
        <w:pStyle w:val="a3"/>
        <w:spacing w:before="2"/>
        <w:rPr>
          <w:sz w:val="14"/>
        </w:rPr>
      </w:pPr>
    </w:p>
    <w:p w:rsidR="00B44EF5" w:rsidRDefault="006F18BE">
      <w:pPr>
        <w:pStyle w:val="4"/>
        <w:numPr>
          <w:ilvl w:val="2"/>
          <w:numId w:val="5"/>
        </w:numPr>
        <w:tabs>
          <w:tab w:val="left" w:pos="894"/>
        </w:tabs>
        <w:spacing w:before="75"/>
      </w:pPr>
      <w:r>
        <w:t>Комплектность, маркировка,</w:t>
      </w:r>
      <w:r>
        <w:rPr>
          <w:spacing w:val="-18"/>
        </w:rPr>
        <w:t xml:space="preserve"> </w:t>
      </w:r>
      <w:r>
        <w:t>упаковка</w:t>
      </w:r>
    </w:p>
    <w:p w:rsidR="00B44EF5" w:rsidRDefault="006F18BE">
      <w:pPr>
        <w:pStyle w:val="a4"/>
        <w:numPr>
          <w:ilvl w:val="3"/>
          <w:numId w:val="5"/>
        </w:numPr>
        <w:tabs>
          <w:tab w:val="left" w:pos="1061"/>
        </w:tabs>
        <w:spacing w:before="118"/>
        <w:ind w:firstLine="454"/>
        <w:rPr>
          <w:sz w:val="20"/>
        </w:rPr>
      </w:pPr>
      <w:r>
        <w:rPr>
          <w:sz w:val="20"/>
        </w:rPr>
        <w:t>В комплект поставки должны</w:t>
      </w:r>
      <w:r>
        <w:rPr>
          <w:spacing w:val="-22"/>
          <w:sz w:val="20"/>
        </w:rPr>
        <w:t xml:space="preserve"> </w:t>
      </w:r>
      <w:r>
        <w:rPr>
          <w:sz w:val="20"/>
        </w:rPr>
        <w:t>входить: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ind w:left="682" w:hanging="122"/>
        <w:rPr>
          <w:sz w:val="20"/>
        </w:rPr>
      </w:pPr>
      <w:r>
        <w:rPr>
          <w:sz w:val="20"/>
        </w:rPr>
        <w:t>оборудование;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spacing w:line="230" w:lineRule="exact"/>
        <w:ind w:left="682" w:hanging="122"/>
        <w:rPr>
          <w:sz w:val="20"/>
        </w:rPr>
      </w:pPr>
      <w:r>
        <w:rPr>
          <w:sz w:val="20"/>
        </w:rPr>
        <w:t>эксплуатационная документация в соответствии с ГОСТ</w:t>
      </w:r>
      <w:r>
        <w:rPr>
          <w:spacing w:val="-33"/>
          <w:sz w:val="20"/>
        </w:rPr>
        <w:t xml:space="preserve"> </w:t>
      </w:r>
      <w:r>
        <w:rPr>
          <w:sz w:val="20"/>
        </w:rPr>
        <w:t>2.601.</w:t>
      </w:r>
    </w:p>
    <w:p w:rsidR="00B44EF5" w:rsidRDefault="006F18BE">
      <w:pPr>
        <w:pStyle w:val="a4"/>
        <w:numPr>
          <w:ilvl w:val="3"/>
          <w:numId w:val="5"/>
        </w:numPr>
        <w:tabs>
          <w:tab w:val="left" w:pos="1061"/>
        </w:tabs>
        <w:spacing w:line="230" w:lineRule="exact"/>
        <w:ind w:left="1060" w:hanging="500"/>
        <w:rPr>
          <w:sz w:val="20"/>
        </w:rPr>
      </w:pPr>
      <w:r>
        <w:rPr>
          <w:sz w:val="20"/>
        </w:rPr>
        <w:t>Маркировка должна</w:t>
      </w:r>
      <w:r>
        <w:rPr>
          <w:spacing w:val="-16"/>
          <w:sz w:val="20"/>
        </w:rPr>
        <w:t xml:space="preserve"> </w:t>
      </w:r>
      <w:r>
        <w:rPr>
          <w:sz w:val="20"/>
        </w:rPr>
        <w:t>содержать: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ind w:left="682" w:hanging="122"/>
        <w:rPr>
          <w:sz w:val="20"/>
        </w:rPr>
      </w:pPr>
      <w:r>
        <w:rPr>
          <w:sz w:val="20"/>
        </w:rPr>
        <w:t>товарный знак или наименование</w:t>
      </w:r>
      <w:r>
        <w:rPr>
          <w:spacing w:val="-39"/>
          <w:sz w:val="20"/>
        </w:rPr>
        <w:t xml:space="preserve"> </w:t>
      </w:r>
      <w:r>
        <w:rPr>
          <w:sz w:val="20"/>
        </w:rPr>
        <w:t>предприятия-изготовителя;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spacing w:line="230" w:lineRule="exact"/>
        <w:ind w:left="682" w:hanging="122"/>
        <w:rPr>
          <w:sz w:val="20"/>
        </w:rPr>
      </w:pPr>
      <w:r>
        <w:rPr>
          <w:sz w:val="20"/>
        </w:rPr>
        <w:t>условное</w:t>
      </w:r>
      <w:r>
        <w:rPr>
          <w:spacing w:val="-7"/>
          <w:sz w:val="20"/>
        </w:rPr>
        <w:t xml:space="preserve"> </w:t>
      </w:r>
      <w:r>
        <w:rPr>
          <w:sz w:val="20"/>
        </w:rPr>
        <w:t>обозначение;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spacing w:line="230" w:lineRule="exact"/>
        <w:ind w:left="682" w:hanging="122"/>
        <w:rPr>
          <w:sz w:val="20"/>
        </w:rPr>
      </w:pPr>
      <w:r>
        <w:rPr>
          <w:sz w:val="20"/>
        </w:rPr>
        <w:t>обозначение технических услов</w:t>
      </w:r>
      <w:r>
        <w:rPr>
          <w:sz w:val="20"/>
        </w:rPr>
        <w:t>ий</w:t>
      </w:r>
      <w:r>
        <w:rPr>
          <w:spacing w:val="-39"/>
          <w:sz w:val="20"/>
        </w:rPr>
        <w:t xml:space="preserve"> </w:t>
      </w:r>
      <w:r>
        <w:rPr>
          <w:sz w:val="20"/>
        </w:rPr>
        <w:t>предприятия-изготовителя;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spacing w:line="230" w:lineRule="exact"/>
        <w:ind w:left="682" w:hanging="122"/>
        <w:rPr>
          <w:sz w:val="20"/>
        </w:rPr>
      </w:pPr>
      <w:r>
        <w:rPr>
          <w:sz w:val="20"/>
        </w:rPr>
        <w:t>год выпуска</w:t>
      </w:r>
      <w:r>
        <w:rPr>
          <w:spacing w:val="-14"/>
          <w:sz w:val="20"/>
        </w:rPr>
        <w:t xml:space="preserve"> </w:t>
      </w:r>
      <w:r>
        <w:rPr>
          <w:sz w:val="20"/>
        </w:rPr>
        <w:t>оборудования.</w:t>
      </w:r>
    </w:p>
    <w:p w:rsidR="00B44EF5" w:rsidRDefault="006F18BE">
      <w:pPr>
        <w:pStyle w:val="a4"/>
        <w:numPr>
          <w:ilvl w:val="3"/>
          <w:numId w:val="5"/>
        </w:numPr>
        <w:tabs>
          <w:tab w:val="left" w:pos="1061"/>
        </w:tabs>
        <w:ind w:right="120" w:firstLine="454"/>
        <w:rPr>
          <w:sz w:val="20"/>
        </w:rPr>
      </w:pPr>
      <w:r>
        <w:rPr>
          <w:sz w:val="20"/>
        </w:rPr>
        <w:t>Маркировка должна быть четкой, понятной и сохраняться в течение всего срока эксплу</w:t>
      </w:r>
      <w:proofErr w:type="gramStart"/>
      <w:r>
        <w:rPr>
          <w:sz w:val="20"/>
        </w:rPr>
        <w:t>а-</w:t>
      </w:r>
      <w:proofErr w:type="gramEnd"/>
      <w:r>
        <w:rPr>
          <w:sz w:val="20"/>
        </w:rPr>
        <w:t xml:space="preserve"> тации</w:t>
      </w:r>
      <w:r>
        <w:rPr>
          <w:spacing w:val="-13"/>
          <w:sz w:val="20"/>
        </w:rPr>
        <w:t xml:space="preserve"> </w:t>
      </w:r>
      <w:r>
        <w:rPr>
          <w:sz w:val="20"/>
        </w:rPr>
        <w:t>оборудования.</w:t>
      </w:r>
    </w:p>
    <w:p w:rsidR="00B44EF5" w:rsidRDefault="006F18BE">
      <w:pPr>
        <w:pStyle w:val="a4"/>
        <w:numPr>
          <w:ilvl w:val="3"/>
          <w:numId w:val="5"/>
        </w:numPr>
        <w:tabs>
          <w:tab w:val="left" w:pos="1061"/>
        </w:tabs>
        <w:ind w:right="119" w:firstLine="454"/>
        <w:rPr>
          <w:sz w:val="20"/>
        </w:rPr>
      </w:pPr>
      <w:r>
        <w:rPr>
          <w:sz w:val="20"/>
        </w:rPr>
        <w:t>Упаковка должна обеспечивать сохранность оборудования при его транспортировании и хранении.</w:t>
      </w:r>
    </w:p>
    <w:p w:rsidR="00B44EF5" w:rsidRDefault="00B44EF5">
      <w:pPr>
        <w:pStyle w:val="a3"/>
        <w:spacing w:before="11"/>
      </w:pPr>
    </w:p>
    <w:p w:rsidR="00B44EF5" w:rsidRDefault="006F18BE">
      <w:pPr>
        <w:pStyle w:val="1"/>
        <w:numPr>
          <w:ilvl w:val="1"/>
          <w:numId w:val="5"/>
        </w:numPr>
        <w:tabs>
          <w:tab w:val="left" w:pos="828"/>
        </w:tabs>
        <w:ind w:left="828" w:hanging="268"/>
      </w:pPr>
      <w:bookmarkStart w:id="6" w:name="_TOC_250002"/>
      <w:r>
        <w:t>Требования</w:t>
      </w:r>
      <w:r>
        <w:rPr>
          <w:spacing w:val="-12"/>
        </w:rPr>
        <w:t xml:space="preserve"> </w:t>
      </w:r>
      <w:bookmarkEnd w:id="6"/>
      <w:r>
        <w:t>безопасности</w:t>
      </w:r>
    </w:p>
    <w:p w:rsidR="00B44EF5" w:rsidRDefault="00B44EF5">
      <w:pPr>
        <w:pStyle w:val="a3"/>
        <w:spacing w:before="3"/>
        <w:rPr>
          <w:b/>
          <w:sz w:val="21"/>
        </w:rPr>
      </w:pPr>
    </w:p>
    <w:p w:rsidR="00B44EF5" w:rsidRDefault="006F18BE">
      <w:pPr>
        <w:pStyle w:val="a4"/>
        <w:numPr>
          <w:ilvl w:val="2"/>
          <w:numId w:val="5"/>
        </w:numPr>
        <w:tabs>
          <w:tab w:val="left" w:pos="870"/>
        </w:tabs>
        <w:ind w:left="106" w:right="120" w:firstLine="454"/>
        <w:jc w:val="both"/>
        <w:rPr>
          <w:sz w:val="20"/>
        </w:rPr>
      </w:pPr>
      <w:r>
        <w:rPr>
          <w:spacing w:val="-7"/>
          <w:sz w:val="20"/>
        </w:rPr>
        <w:t xml:space="preserve">Оборудование </w:t>
      </w:r>
      <w:r>
        <w:rPr>
          <w:spacing w:val="-6"/>
          <w:sz w:val="20"/>
        </w:rPr>
        <w:t xml:space="preserve">должно </w:t>
      </w:r>
      <w:r>
        <w:rPr>
          <w:spacing w:val="-7"/>
          <w:sz w:val="20"/>
        </w:rPr>
        <w:t xml:space="preserve">соответствовать требованиям безопасности, указанным </w:t>
      </w:r>
      <w:r>
        <w:rPr>
          <w:sz w:val="20"/>
        </w:rPr>
        <w:t xml:space="preserve">в </w:t>
      </w:r>
      <w:r>
        <w:rPr>
          <w:spacing w:val="-6"/>
          <w:sz w:val="20"/>
        </w:rPr>
        <w:t xml:space="preserve">ГОСТ </w:t>
      </w:r>
      <w:r>
        <w:rPr>
          <w:spacing w:val="-7"/>
          <w:sz w:val="20"/>
        </w:rPr>
        <w:t xml:space="preserve">12.2.003,  </w:t>
      </w:r>
      <w:r>
        <w:rPr>
          <w:sz w:val="20"/>
        </w:rPr>
        <w:t xml:space="preserve">и обеспечивать безопасность работающих при монтаже (демонтаже), вводе в эксплуатацию и при </w:t>
      </w:r>
      <w:proofErr w:type="gramStart"/>
      <w:r>
        <w:rPr>
          <w:spacing w:val="-3"/>
          <w:sz w:val="20"/>
        </w:rPr>
        <w:t>эксплуатации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 xml:space="preserve">как в случае </w:t>
      </w:r>
      <w:r>
        <w:rPr>
          <w:spacing w:val="-3"/>
          <w:sz w:val="20"/>
        </w:rPr>
        <w:t xml:space="preserve">автономного использования, </w:t>
      </w:r>
      <w:r>
        <w:rPr>
          <w:sz w:val="20"/>
        </w:rPr>
        <w:t xml:space="preserve">так и в составе </w:t>
      </w:r>
      <w:r>
        <w:rPr>
          <w:spacing w:val="-3"/>
          <w:sz w:val="20"/>
        </w:rPr>
        <w:t xml:space="preserve">технологических комплексов </w:t>
      </w:r>
      <w:r>
        <w:rPr>
          <w:sz w:val="20"/>
        </w:rPr>
        <w:t xml:space="preserve">при </w:t>
      </w:r>
      <w:r>
        <w:rPr>
          <w:spacing w:val="-3"/>
          <w:sz w:val="20"/>
        </w:rPr>
        <w:t xml:space="preserve">соблюдении требований (условий, правил), предусмотренных документами </w:t>
      </w:r>
      <w:r>
        <w:rPr>
          <w:sz w:val="20"/>
        </w:rPr>
        <w:t>по</w:t>
      </w:r>
      <w:r>
        <w:rPr>
          <w:spacing w:val="23"/>
          <w:sz w:val="20"/>
        </w:rPr>
        <w:t xml:space="preserve"> </w:t>
      </w:r>
      <w:r>
        <w:rPr>
          <w:spacing w:val="-3"/>
          <w:sz w:val="20"/>
        </w:rPr>
        <w:t>эксплуатации.</w:t>
      </w:r>
    </w:p>
    <w:p w:rsidR="00B44EF5" w:rsidRDefault="00B44EF5">
      <w:pPr>
        <w:jc w:val="both"/>
        <w:rPr>
          <w:sz w:val="20"/>
        </w:rPr>
        <w:sectPr w:rsidR="00B44EF5">
          <w:pgSz w:w="11910" w:h="16840"/>
          <w:pgMar w:top="1640" w:right="1120" w:bottom="1620" w:left="1140" w:header="1442" w:footer="1432" w:gutter="0"/>
          <w:cols w:space="720"/>
        </w:sectPr>
      </w:pPr>
    </w:p>
    <w:p w:rsidR="00B44EF5" w:rsidRDefault="00B44EF5">
      <w:pPr>
        <w:pStyle w:val="a3"/>
        <w:spacing w:before="8"/>
        <w:rPr>
          <w:sz w:val="21"/>
        </w:rPr>
      </w:pP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before="75" w:line="249" w:lineRule="auto"/>
        <w:ind w:left="106" w:right="118" w:firstLine="454"/>
        <w:jc w:val="both"/>
        <w:rPr>
          <w:sz w:val="20"/>
        </w:rPr>
      </w:pPr>
      <w:r>
        <w:rPr>
          <w:sz w:val="20"/>
        </w:rPr>
        <w:t>Оборудование должно быть укомплектовано эксплуатационной документацией, содер</w:t>
      </w:r>
      <w:r>
        <w:rPr>
          <w:sz w:val="20"/>
        </w:rPr>
        <w:t>ж</w:t>
      </w:r>
      <w:proofErr w:type="gramStart"/>
      <w:r>
        <w:rPr>
          <w:sz w:val="20"/>
        </w:rPr>
        <w:t>а-</w:t>
      </w:r>
      <w:proofErr w:type="gramEnd"/>
      <w:r>
        <w:rPr>
          <w:sz w:val="20"/>
        </w:rPr>
        <w:t xml:space="preserve"> щей требования (правила), которые предотвращают возникновение опасных ситуаций. Общие тр</w:t>
      </w:r>
      <w:proofErr w:type="gramStart"/>
      <w:r>
        <w:rPr>
          <w:sz w:val="20"/>
        </w:rPr>
        <w:t>е-</w:t>
      </w:r>
      <w:proofErr w:type="gramEnd"/>
      <w:r>
        <w:rPr>
          <w:sz w:val="20"/>
        </w:rPr>
        <w:t xml:space="preserve"> бования к содержанию эксплуатационной документации в части обеспечения безопасности указаны в приложении</w:t>
      </w:r>
      <w:r>
        <w:rPr>
          <w:spacing w:val="-10"/>
          <w:sz w:val="20"/>
        </w:rPr>
        <w:t xml:space="preserve"> </w:t>
      </w:r>
      <w:r>
        <w:rPr>
          <w:sz w:val="20"/>
        </w:rPr>
        <w:t>А.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86"/>
        </w:tabs>
        <w:spacing w:line="249" w:lineRule="auto"/>
        <w:ind w:left="106" w:right="120" w:firstLine="454"/>
        <w:rPr>
          <w:sz w:val="20"/>
        </w:rPr>
      </w:pPr>
      <w:r>
        <w:rPr>
          <w:sz w:val="20"/>
        </w:rPr>
        <w:t xml:space="preserve">Для </w:t>
      </w:r>
      <w:r>
        <w:rPr>
          <w:spacing w:val="-3"/>
          <w:sz w:val="20"/>
        </w:rPr>
        <w:t xml:space="preserve">оборудования, имеющего контакт </w:t>
      </w:r>
      <w:r>
        <w:rPr>
          <w:sz w:val="20"/>
        </w:rPr>
        <w:t xml:space="preserve">с </w:t>
      </w:r>
      <w:r>
        <w:rPr>
          <w:spacing w:val="-3"/>
          <w:sz w:val="20"/>
        </w:rPr>
        <w:t xml:space="preserve">водой, </w:t>
      </w:r>
      <w:r>
        <w:rPr>
          <w:sz w:val="20"/>
        </w:rPr>
        <w:t xml:space="preserve">все </w:t>
      </w:r>
      <w:r>
        <w:rPr>
          <w:spacing w:val="-3"/>
          <w:sz w:val="20"/>
        </w:rPr>
        <w:t>элект</w:t>
      </w:r>
      <w:r>
        <w:rPr>
          <w:spacing w:val="-3"/>
          <w:sz w:val="20"/>
        </w:rPr>
        <w:t xml:space="preserve">рические соединения должны </w:t>
      </w:r>
      <w:r>
        <w:rPr>
          <w:sz w:val="20"/>
        </w:rPr>
        <w:t>быть защищены от воздействия влаги и коротких</w:t>
      </w:r>
      <w:r>
        <w:rPr>
          <w:spacing w:val="-19"/>
          <w:sz w:val="20"/>
        </w:rPr>
        <w:t xml:space="preserve"> </w:t>
      </w:r>
      <w:r>
        <w:rPr>
          <w:sz w:val="20"/>
        </w:rPr>
        <w:t>замыканий.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line="249" w:lineRule="auto"/>
        <w:ind w:left="106" w:right="122" w:firstLine="454"/>
        <w:rPr>
          <w:sz w:val="20"/>
        </w:rPr>
      </w:pPr>
      <w:r>
        <w:rPr>
          <w:sz w:val="20"/>
        </w:rPr>
        <w:t>Заземление оборудования должно соответствовать требованиям ГОСТ 12.2.007.0, класс защиты</w:t>
      </w:r>
      <w:r>
        <w:rPr>
          <w:spacing w:val="-7"/>
          <w:sz w:val="20"/>
        </w:rPr>
        <w:t xml:space="preserve"> </w:t>
      </w:r>
      <w:r>
        <w:rPr>
          <w:sz w:val="20"/>
        </w:rPr>
        <w:t>1.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before="1"/>
        <w:rPr>
          <w:sz w:val="20"/>
        </w:rPr>
      </w:pPr>
      <w:r>
        <w:rPr>
          <w:sz w:val="20"/>
        </w:rPr>
        <w:t>Движущиеся части привода оборудования должны иметь</w:t>
      </w:r>
      <w:r>
        <w:rPr>
          <w:spacing w:val="-34"/>
          <w:sz w:val="20"/>
        </w:rPr>
        <w:t xml:space="preserve"> </w:t>
      </w:r>
      <w:r>
        <w:rPr>
          <w:sz w:val="20"/>
        </w:rPr>
        <w:t>ограждения.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before="8"/>
        <w:ind w:left="893" w:hanging="333"/>
        <w:rPr>
          <w:sz w:val="20"/>
        </w:rPr>
      </w:pPr>
      <w:r>
        <w:rPr>
          <w:sz w:val="20"/>
        </w:rPr>
        <w:t>Уровень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-4"/>
          <w:sz w:val="20"/>
        </w:rPr>
        <w:t xml:space="preserve"> </w:t>
      </w:r>
      <w:r>
        <w:rPr>
          <w:sz w:val="20"/>
        </w:rPr>
        <w:t>мощности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ГОСТ</w:t>
      </w:r>
      <w:r>
        <w:rPr>
          <w:spacing w:val="-4"/>
          <w:sz w:val="20"/>
        </w:rPr>
        <w:t xml:space="preserve"> </w:t>
      </w:r>
      <w:r>
        <w:rPr>
          <w:sz w:val="20"/>
        </w:rPr>
        <w:t>12.1.003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4"/>
          <w:sz w:val="20"/>
        </w:rPr>
        <w:t xml:space="preserve"> </w:t>
      </w:r>
      <w:r>
        <w:rPr>
          <w:sz w:val="20"/>
        </w:rPr>
        <w:t>превышать</w:t>
      </w:r>
      <w:r>
        <w:rPr>
          <w:spacing w:val="-5"/>
          <w:sz w:val="20"/>
        </w:rPr>
        <w:t xml:space="preserve"> </w:t>
      </w:r>
      <w:r>
        <w:rPr>
          <w:sz w:val="20"/>
        </w:rPr>
        <w:t>95</w:t>
      </w:r>
      <w:r>
        <w:rPr>
          <w:spacing w:val="-4"/>
          <w:sz w:val="20"/>
        </w:rPr>
        <w:t xml:space="preserve"> </w:t>
      </w:r>
      <w:r>
        <w:rPr>
          <w:sz w:val="20"/>
        </w:rPr>
        <w:t>дБ.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before="10" w:line="249" w:lineRule="auto"/>
        <w:ind w:left="106" w:right="118" w:firstLine="454"/>
        <w:jc w:val="both"/>
        <w:rPr>
          <w:sz w:val="20"/>
        </w:rPr>
      </w:pPr>
      <w:r>
        <w:rPr>
          <w:sz w:val="20"/>
        </w:rPr>
        <w:t>Оборудование для мойки и чистки пожарных рукавов должно обеспечивать использование проточной воды и иметь систему слива использованной воды в канализацию либо систему очистки воды замкнутого</w:t>
      </w:r>
      <w:r>
        <w:rPr>
          <w:spacing w:val="-7"/>
          <w:sz w:val="20"/>
        </w:rPr>
        <w:t xml:space="preserve"> </w:t>
      </w:r>
      <w:r>
        <w:rPr>
          <w:sz w:val="20"/>
        </w:rPr>
        <w:t>типа.</w:t>
      </w:r>
    </w:p>
    <w:p w:rsidR="00B44EF5" w:rsidRDefault="00B44EF5">
      <w:pPr>
        <w:pStyle w:val="a3"/>
        <w:rPr>
          <w:sz w:val="21"/>
        </w:rPr>
      </w:pPr>
    </w:p>
    <w:p w:rsidR="00B44EF5" w:rsidRDefault="006F18BE">
      <w:pPr>
        <w:pStyle w:val="1"/>
        <w:numPr>
          <w:ilvl w:val="1"/>
          <w:numId w:val="5"/>
        </w:numPr>
        <w:tabs>
          <w:tab w:val="left" w:pos="828"/>
        </w:tabs>
        <w:ind w:left="828" w:hanging="268"/>
      </w:pPr>
      <w:bookmarkStart w:id="7" w:name="_TOC_250001"/>
      <w:r>
        <w:t>Правила</w:t>
      </w:r>
      <w:r>
        <w:rPr>
          <w:spacing w:val="-9"/>
        </w:rPr>
        <w:t xml:space="preserve"> </w:t>
      </w:r>
      <w:bookmarkEnd w:id="7"/>
      <w:r>
        <w:t>приемки</w:t>
      </w:r>
    </w:p>
    <w:p w:rsidR="00B44EF5" w:rsidRDefault="00B44EF5">
      <w:pPr>
        <w:pStyle w:val="a3"/>
        <w:spacing w:before="8"/>
        <w:rPr>
          <w:b/>
          <w:sz w:val="21"/>
        </w:rPr>
      </w:pPr>
    </w:p>
    <w:p w:rsidR="00B44EF5" w:rsidRDefault="006F18BE">
      <w:pPr>
        <w:pStyle w:val="a4"/>
        <w:numPr>
          <w:ilvl w:val="2"/>
          <w:numId w:val="5"/>
        </w:numPr>
        <w:tabs>
          <w:tab w:val="left" w:pos="894"/>
        </w:tabs>
        <w:spacing w:line="249" w:lineRule="auto"/>
        <w:ind w:left="106" w:right="118" w:firstLine="454"/>
        <w:rPr>
          <w:sz w:val="20"/>
        </w:rPr>
      </w:pPr>
      <w:r>
        <w:rPr>
          <w:sz w:val="20"/>
        </w:rPr>
        <w:t>Для оценки и контроля качества оборудования в процессе разработки и производства пр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водят следующие</w:t>
      </w:r>
      <w:r>
        <w:rPr>
          <w:spacing w:val="-16"/>
          <w:sz w:val="20"/>
        </w:rPr>
        <w:t xml:space="preserve"> </w:t>
      </w:r>
      <w:r>
        <w:rPr>
          <w:sz w:val="20"/>
        </w:rPr>
        <w:t>испытания: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spacing w:before="1"/>
        <w:ind w:left="682" w:hanging="122"/>
        <w:rPr>
          <w:sz w:val="20"/>
        </w:rPr>
      </w:pPr>
      <w:r>
        <w:rPr>
          <w:sz w:val="20"/>
        </w:rPr>
        <w:t>предварительные;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spacing w:before="9"/>
        <w:ind w:left="682" w:hanging="122"/>
        <w:rPr>
          <w:sz w:val="20"/>
        </w:rPr>
      </w:pPr>
      <w:r>
        <w:rPr>
          <w:sz w:val="20"/>
        </w:rPr>
        <w:t>приемочные;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spacing w:before="10"/>
        <w:ind w:left="682" w:hanging="122"/>
        <w:rPr>
          <w:sz w:val="20"/>
        </w:rPr>
      </w:pPr>
      <w:r>
        <w:rPr>
          <w:sz w:val="20"/>
        </w:rPr>
        <w:t>квалификационные;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spacing w:before="10"/>
        <w:ind w:left="682" w:hanging="122"/>
        <w:rPr>
          <w:sz w:val="20"/>
        </w:rPr>
      </w:pPr>
      <w:r>
        <w:rPr>
          <w:sz w:val="20"/>
        </w:rPr>
        <w:t>приемо-сдаточные;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spacing w:before="9"/>
        <w:ind w:left="682" w:hanging="122"/>
        <w:rPr>
          <w:sz w:val="20"/>
        </w:rPr>
      </w:pPr>
      <w:r>
        <w:rPr>
          <w:sz w:val="20"/>
        </w:rPr>
        <w:t>периодические;</w:t>
      </w:r>
    </w:p>
    <w:p w:rsidR="00B44EF5" w:rsidRDefault="006F18BE">
      <w:pPr>
        <w:pStyle w:val="a4"/>
        <w:numPr>
          <w:ilvl w:val="0"/>
          <w:numId w:val="4"/>
        </w:numPr>
        <w:tabs>
          <w:tab w:val="left" w:pos="683"/>
        </w:tabs>
        <w:spacing w:before="10"/>
        <w:ind w:left="682" w:hanging="122"/>
        <w:rPr>
          <w:sz w:val="20"/>
        </w:rPr>
      </w:pPr>
      <w:r>
        <w:rPr>
          <w:sz w:val="20"/>
        </w:rPr>
        <w:t>типовые.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5"/>
        </w:tabs>
        <w:spacing w:before="10" w:line="249" w:lineRule="auto"/>
        <w:ind w:left="106" w:right="121" w:firstLine="454"/>
        <w:rPr>
          <w:sz w:val="20"/>
        </w:rPr>
      </w:pPr>
      <w:r>
        <w:rPr>
          <w:sz w:val="20"/>
        </w:rPr>
        <w:t>Предварительные, приемочные и квалификационные испытания проводят в соответствии   с ГОСТ</w:t>
      </w:r>
      <w:r>
        <w:rPr>
          <w:spacing w:val="-6"/>
          <w:sz w:val="20"/>
        </w:rPr>
        <w:t xml:space="preserve"> </w:t>
      </w:r>
      <w:r>
        <w:rPr>
          <w:sz w:val="20"/>
        </w:rPr>
        <w:t>15.201.</w:t>
      </w:r>
    </w:p>
    <w:p w:rsidR="00B44EF5" w:rsidRDefault="006F18BE">
      <w:pPr>
        <w:pStyle w:val="a4"/>
        <w:numPr>
          <w:ilvl w:val="2"/>
          <w:numId w:val="5"/>
        </w:numPr>
        <w:tabs>
          <w:tab w:val="left" w:pos="895"/>
        </w:tabs>
        <w:spacing w:before="1" w:line="249" w:lineRule="auto"/>
        <w:ind w:left="107" w:right="120" w:firstLine="453"/>
        <w:rPr>
          <w:sz w:val="20"/>
        </w:rPr>
      </w:pPr>
      <w:r>
        <w:rPr>
          <w:sz w:val="20"/>
        </w:rPr>
        <w:t>Испытания и приемка выпускаемого оборудования должны проводиться в соответствии      с ГОСТ</w:t>
      </w:r>
      <w:r>
        <w:rPr>
          <w:spacing w:val="-6"/>
          <w:sz w:val="20"/>
        </w:rPr>
        <w:t xml:space="preserve"> </w:t>
      </w:r>
      <w:r>
        <w:rPr>
          <w:sz w:val="20"/>
        </w:rPr>
        <w:t>15.309.</w:t>
      </w:r>
    </w:p>
    <w:p w:rsidR="00B44EF5" w:rsidRDefault="006F18BE">
      <w:pPr>
        <w:pStyle w:val="a3"/>
        <w:spacing w:before="1" w:line="249" w:lineRule="auto"/>
        <w:ind w:left="106" w:right="119" w:firstLine="453"/>
        <w:jc w:val="both"/>
      </w:pPr>
      <w:r>
        <w:t>Типовые испытания проводят при изменении конструкции и тех</w:t>
      </w:r>
      <w:r>
        <w:t>нологии изготовления или при замене сырья, полуфабрикатов, изделий. Испытания должны быть проведены по программе и м</w:t>
      </w:r>
      <w:proofErr w:type="gramStart"/>
      <w:r>
        <w:t>е-</w:t>
      </w:r>
      <w:proofErr w:type="gramEnd"/>
      <w:r>
        <w:t xml:space="preserve"> тодике, согласованной и утвержденной в установленном порядке, в соответствии с ГОСТ 15.309 (приложение А).</w:t>
      </w:r>
    </w:p>
    <w:p w:rsidR="00B44EF5" w:rsidRDefault="00B44EF5">
      <w:pPr>
        <w:pStyle w:val="a3"/>
        <w:rPr>
          <w:sz w:val="21"/>
        </w:rPr>
      </w:pPr>
    </w:p>
    <w:p w:rsidR="00B44EF5" w:rsidRDefault="006F18BE">
      <w:pPr>
        <w:pStyle w:val="1"/>
        <w:numPr>
          <w:ilvl w:val="1"/>
          <w:numId w:val="5"/>
        </w:numPr>
        <w:tabs>
          <w:tab w:val="left" w:pos="828"/>
        </w:tabs>
        <w:ind w:left="828" w:hanging="268"/>
      </w:pPr>
      <w:bookmarkStart w:id="8" w:name="_TOC_250000"/>
      <w:r>
        <w:t>Методы</w:t>
      </w:r>
      <w:r>
        <w:rPr>
          <w:spacing w:val="-5"/>
        </w:rPr>
        <w:t xml:space="preserve"> </w:t>
      </w:r>
      <w:bookmarkEnd w:id="8"/>
      <w:r>
        <w:t>испытаний</w:t>
      </w:r>
    </w:p>
    <w:p w:rsidR="00B44EF5" w:rsidRDefault="00B44EF5">
      <w:pPr>
        <w:pStyle w:val="a3"/>
        <w:spacing w:before="9"/>
        <w:rPr>
          <w:b/>
          <w:sz w:val="21"/>
        </w:rPr>
      </w:pPr>
    </w:p>
    <w:p w:rsidR="00B44EF5" w:rsidRDefault="006F18BE">
      <w:pPr>
        <w:pStyle w:val="4"/>
        <w:numPr>
          <w:ilvl w:val="2"/>
          <w:numId w:val="5"/>
        </w:numPr>
        <w:tabs>
          <w:tab w:val="left" w:pos="894"/>
        </w:tabs>
      </w:pPr>
      <w:r>
        <w:t>Общие</w:t>
      </w:r>
      <w:r>
        <w:rPr>
          <w:spacing w:val="-8"/>
        </w:rPr>
        <w:t xml:space="preserve"> </w:t>
      </w:r>
      <w:r>
        <w:t>полож</w:t>
      </w:r>
      <w:r>
        <w:t>ения</w:t>
      </w:r>
    </w:p>
    <w:p w:rsidR="00B44EF5" w:rsidRDefault="006F18BE">
      <w:pPr>
        <w:pStyle w:val="a4"/>
        <w:numPr>
          <w:ilvl w:val="3"/>
          <w:numId w:val="5"/>
        </w:numPr>
        <w:tabs>
          <w:tab w:val="left" w:pos="1038"/>
        </w:tabs>
        <w:spacing w:before="129"/>
        <w:ind w:firstLine="454"/>
        <w:rPr>
          <w:sz w:val="20"/>
        </w:rPr>
      </w:pPr>
      <w:r>
        <w:rPr>
          <w:spacing w:val="-4"/>
          <w:sz w:val="20"/>
        </w:rPr>
        <w:t xml:space="preserve">Все испытания </w:t>
      </w:r>
      <w:r>
        <w:rPr>
          <w:spacing w:val="-5"/>
          <w:sz w:val="20"/>
        </w:rPr>
        <w:t xml:space="preserve">проводят </w:t>
      </w:r>
      <w:r>
        <w:rPr>
          <w:sz w:val="20"/>
        </w:rPr>
        <w:t xml:space="preserve">в </w:t>
      </w:r>
      <w:r>
        <w:rPr>
          <w:spacing w:val="-5"/>
          <w:sz w:val="20"/>
        </w:rPr>
        <w:t xml:space="preserve">нормальных климатических условиях </w:t>
      </w:r>
      <w:r>
        <w:rPr>
          <w:sz w:val="20"/>
        </w:rPr>
        <w:t xml:space="preserve">в </w:t>
      </w:r>
      <w:r>
        <w:rPr>
          <w:spacing w:val="-5"/>
          <w:sz w:val="20"/>
        </w:rPr>
        <w:t xml:space="preserve">соответствии </w:t>
      </w:r>
      <w:r>
        <w:rPr>
          <w:spacing w:val="-4"/>
          <w:sz w:val="20"/>
        </w:rPr>
        <w:t>ГОСТ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15150.</w:t>
      </w:r>
    </w:p>
    <w:p w:rsidR="00B44EF5" w:rsidRDefault="006F18BE">
      <w:pPr>
        <w:pStyle w:val="a4"/>
        <w:numPr>
          <w:ilvl w:val="3"/>
          <w:numId w:val="5"/>
        </w:numPr>
        <w:tabs>
          <w:tab w:val="left" w:pos="1061"/>
        </w:tabs>
        <w:spacing w:before="10" w:line="249" w:lineRule="auto"/>
        <w:ind w:right="120" w:firstLine="454"/>
        <w:rPr>
          <w:sz w:val="20"/>
        </w:rPr>
      </w:pPr>
      <w:r>
        <w:rPr>
          <w:sz w:val="20"/>
        </w:rPr>
        <w:t>При проведении испытаний используют средства измерений и контроля, обеспечива</w:t>
      </w:r>
      <w:proofErr w:type="gramStart"/>
      <w:r>
        <w:rPr>
          <w:sz w:val="20"/>
        </w:rPr>
        <w:t>ю-</w:t>
      </w:r>
      <w:proofErr w:type="gramEnd"/>
      <w:r>
        <w:rPr>
          <w:sz w:val="20"/>
        </w:rPr>
        <w:t xml:space="preserve"> щие</w:t>
      </w:r>
      <w:r>
        <w:rPr>
          <w:spacing w:val="-6"/>
          <w:sz w:val="20"/>
        </w:rPr>
        <w:t xml:space="preserve"> </w:t>
      </w:r>
      <w:r>
        <w:rPr>
          <w:sz w:val="20"/>
        </w:rPr>
        <w:t>необходимую</w:t>
      </w:r>
      <w:r>
        <w:rPr>
          <w:spacing w:val="-6"/>
          <w:sz w:val="20"/>
        </w:rPr>
        <w:t xml:space="preserve"> </w:t>
      </w:r>
      <w:r>
        <w:rPr>
          <w:sz w:val="20"/>
        </w:rPr>
        <w:t>точность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измерений,</w:t>
      </w:r>
      <w:r>
        <w:rPr>
          <w:spacing w:val="-6"/>
          <w:sz w:val="20"/>
        </w:rPr>
        <w:t xml:space="preserve"> </w:t>
      </w:r>
      <w:r>
        <w:rPr>
          <w:sz w:val="20"/>
        </w:rPr>
        <w:t>поверенные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аттестованные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-5"/>
          <w:sz w:val="20"/>
        </w:rPr>
        <w:t xml:space="preserve"> </w:t>
      </w:r>
      <w:r>
        <w:rPr>
          <w:sz w:val="20"/>
        </w:rPr>
        <w:t>порядк</w:t>
      </w:r>
      <w:r>
        <w:rPr>
          <w:sz w:val="20"/>
        </w:rPr>
        <w:t>е.</w:t>
      </w:r>
    </w:p>
    <w:p w:rsidR="00B44EF5" w:rsidRDefault="006F18BE">
      <w:pPr>
        <w:pStyle w:val="a3"/>
        <w:spacing w:before="1"/>
        <w:ind w:left="560"/>
      </w:pPr>
      <w:r>
        <w:t>На испытания представляют по одному комплекту оборудования.</w:t>
      </w:r>
    </w:p>
    <w:p w:rsidR="00B44EF5" w:rsidRDefault="006F18BE">
      <w:pPr>
        <w:pStyle w:val="a4"/>
        <w:numPr>
          <w:ilvl w:val="3"/>
          <w:numId w:val="5"/>
        </w:numPr>
        <w:tabs>
          <w:tab w:val="left" w:pos="1061"/>
        </w:tabs>
        <w:spacing w:before="9" w:line="249" w:lineRule="auto"/>
        <w:ind w:right="120" w:firstLine="454"/>
        <w:rPr>
          <w:sz w:val="20"/>
        </w:rPr>
      </w:pPr>
      <w:r>
        <w:rPr>
          <w:sz w:val="20"/>
        </w:rPr>
        <w:t>Оборудование перед проведением испытаний должно быть выдержано в нормальных климатических условиях в соответствии с ГОСТ 15150 в течение 24</w:t>
      </w:r>
      <w:r>
        <w:rPr>
          <w:spacing w:val="-34"/>
          <w:sz w:val="20"/>
        </w:rPr>
        <w:t xml:space="preserve"> </w:t>
      </w:r>
      <w:r>
        <w:rPr>
          <w:sz w:val="20"/>
        </w:rPr>
        <w:t>ч.</w:t>
      </w:r>
    </w:p>
    <w:p w:rsidR="00B44EF5" w:rsidRDefault="006F18BE">
      <w:pPr>
        <w:pStyle w:val="a4"/>
        <w:numPr>
          <w:ilvl w:val="1"/>
          <w:numId w:val="3"/>
        </w:numPr>
        <w:tabs>
          <w:tab w:val="left" w:pos="894"/>
        </w:tabs>
        <w:spacing w:before="1" w:line="249" w:lineRule="auto"/>
        <w:ind w:right="119" w:firstLine="454"/>
        <w:jc w:val="both"/>
        <w:rPr>
          <w:sz w:val="20"/>
        </w:rPr>
      </w:pPr>
      <w:r>
        <w:rPr>
          <w:sz w:val="20"/>
        </w:rPr>
        <w:t>Условный проход пожарного рукава или условные проходы и длины обслуживаемых п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</w:t>
      </w:r>
      <w:r>
        <w:rPr>
          <w:spacing w:val="-3"/>
          <w:sz w:val="20"/>
        </w:rPr>
        <w:t xml:space="preserve">жарных рукавов </w:t>
      </w:r>
      <w:r>
        <w:rPr>
          <w:sz w:val="20"/>
        </w:rPr>
        <w:t xml:space="preserve">(см. </w:t>
      </w:r>
      <w:r>
        <w:rPr>
          <w:spacing w:val="-3"/>
          <w:sz w:val="20"/>
        </w:rPr>
        <w:t xml:space="preserve">таблицу </w:t>
      </w:r>
      <w:r>
        <w:rPr>
          <w:sz w:val="20"/>
        </w:rPr>
        <w:t xml:space="preserve">1) </w:t>
      </w:r>
      <w:r>
        <w:rPr>
          <w:spacing w:val="-3"/>
          <w:sz w:val="20"/>
        </w:rPr>
        <w:t xml:space="preserve">проверяют проведением всех процедур обслуживания </w:t>
      </w:r>
      <w:r>
        <w:rPr>
          <w:sz w:val="20"/>
        </w:rPr>
        <w:t xml:space="preserve">на </w:t>
      </w:r>
      <w:r>
        <w:rPr>
          <w:spacing w:val="-3"/>
          <w:sz w:val="20"/>
        </w:rPr>
        <w:t xml:space="preserve">оборудова- </w:t>
      </w:r>
      <w:r>
        <w:rPr>
          <w:sz w:val="20"/>
        </w:rPr>
        <w:t>нии в соответствии с эксплуатационной документацией. Для испытаний представляют по</w:t>
      </w:r>
      <w:r>
        <w:rPr>
          <w:sz w:val="20"/>
        </w:rPr>
        <w:t>жарные рукава, отвечающие требованиям пожарной безопасности. Оборудование должно обеспечивать размещение</w:t>
      </w:r>
      <w:r>
        <w:rPr>
          <w:spacing w:val="-7"/>
          <w:sz w:val="20"/>
        </w:rPr>
        <w:t xml:space="preserve"> </w:t>
      </w:r>
      <w:r>
        <w:rPr>
          <w:sz w:val="20"/>
        </w:rPr>
        <w:t>пожарных</w:t>
      </w:r>
      <w:r>
        <w:rPr>
          <w:spacing w:val="-6"/>
          <w:sz w:val="20"/>
        </w:rPr>
        <w:t xml:space="preserve"> </w:t>
      </w:r>
      <w:r>
        <w:rPr>
          <w:sz w:val="20"/>
        </w:rPr>
        <w:t>рукавов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препятствовать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-6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-6"/>
          <w:sz w:val="20"/>
        </w:rPr>
        <w:t xml:space="preserve"> </w:t>
      </w:r>
      <w:r>
        <w:rPr>
          <w:sz w:val="20"/>
        </w:rPr>
        <w:t>обслуживания.</w:t>
      </w:r>
    </w:p>
    <w:p w:rsidR="00B44EF5" w:rsidRDefault="006F18BE">
      <w:pPr>
        <w:pStyle w:val="a4"/>
        <w:numPr>
          <w:ilvl w:val="1"/>
          <w:numId w:val="3"/>
        </w:numPr>
        <w:tabs>
          <w:tab w:val="left" w:pos="879"/>
        </w:tabs>
        <w:spacing w:before="1"/>
        <w:ind w:left="878" w:hanging="318"/>
        <w:rPr>
          <w:sz w:val="20"/>
        </w:rPr>
      </w:pPr>
      <w:r>
        <w:rPr>
          <w:spacing w:val="-5"/>
          <w:sz w:val="20"/>
        </w:rPr>
        <w:t xml:space="preserve">Работоспособность оборудования </w:t>
      </w:r>
      <w:r>
        <w:rPr>
          <w:sz w:val="20"/>
        </w:rPr>
        <w:t xml:space="preserve">в </w:t>
      </w:r>
      <w:r>
        <w:rPr>
          <w:spacing w:val="-4"/>
          <w:sz w:val="20"/>
        </w:rPr>
        <w:t xml:space="preserve">диапазоне </w:t>
      </w:r>
      <w:r>
        <w:rPr>
          <w:spacing w:val="-5"/>
          <w:sz w:val="20"/>
        </w:rPr>
        <w:t xml:space="preserve">температур окружающей </w:t>
      </w:r>
      <w:r>
        <w:rPr>
          <w:spacing w:val="-4"/>
          <w:sz w:val="20"/>
        </w:rPr>
        <w:t xml:space="preserve">среды (см. </w:t>
      </w:r>
      <w:r>
        <w:rPr>
          <w:spacing w:val="-5"/>
          <w:sz w:val="20"/>
        </w:rPr>
        <w:t>табл</w:t>
      </w:r>
      <w:r>
        <w:rPr>
          <w:spacing w:val="-5"/>
          <w:sz w:val="20"/>
        </w:rPr>
        <w:t xml:space="preserve">ицу </w:t>
      </w:r>
      <w:r>
        <w:rPr>
          <w:spacing w:val="34"/>
          <w:sz w:val="20"/>
        </w:rPr>
        <w:t xml:space="preserve"> </w:t>
      </w:r>
      <w:r>
        <w:rPr>
          <w:spacing w:val="-4"/>
          <w:sz w:val="20"/>
        </w:rPr>
        <w:t>1)</w:t>
      </w:r>
    </w:p>
    <w:p w:rsidR="00B44EF5" w:rsidRDefault="006F18BE">
      <w:pPr>
        <w:pStyle w:val="a3"/>
        <w:spacing w:before="10"/>
        <w:ind w:left="106"/>
      </w:pPr>
      <w:r>
        <w:t>проверяют в соответствии с КД производителя.</w:t>
      </w:r>
    </w:p>
    <w:p w:rsidR="00B44EF5" w:rsidRDefault="006F18BE">
      <w:pPr>
        <w:pStyle w:val="4"/>
        <w:numPr>
          <w:ilvl w:val="1"/>
          <w:numId w:val="3"/>
        </w:numPr>
        <w:tabs>
          <w:tab w:val="left" w:pos="894"/>
        </w:tabs>
        <w:spacing w:before="130"/>
        <w:ind w:left="893" w:hanging="333"/>
      </w:pPr>
      <w:r>
        <w:t>Проверка усилия на органы</w:t>
      </w:r>
      <w:r>
        <w:rPr>
          <w:spacing w:val="-13"/>
        </w:rPr>
        <w:t xml:space="preserve"> </w:t>
      </w:r>
      <w:r>
        <w:t>управления</w:t>
      </w:r>
    </w:p>
    <w:p w:rsidR="00B44EF5" w:rsidRDefault="006F18BE">
      <w:pPr>
        <w:pStyle w:val="a4"/>
        <w:numPr>
          <w:ilvl w:val="2"/>
          <w:numId w:val="3"/>
        </w:numPr>
        <w:tabs>
          <w:tab w:val="left" w:pos="1038"/>
        </w:tabs>
        <w:spacing w:before="128"/>
        <w:ind w:hanging="477"/>
        <w:rPr>
          <w:sz w:val="20"/>
        </w:rPr>
      </w:pPr>
      <w:r>
        <w:rPr>
          <w:spacing w:val="-4"/>
          <w:sz w:val="20"/>
        </w:rPr>
        <w:t xml:space="preserve">Усилие, </w:t>
      </w:r>
      <w:r>
        <w:rPr>
          <w:spacing w:val="-5"/>
          <w:sz w:val="20"/>
        </w:rPr>
        <w:t xml:space="preserve">прилагаемое </w:t>
      </w:r>
      <w:r>
        <w:rPr>
          <w:spacing w:val="-3"/>
          <w:sz w:val="20"/>
        </w:rPr>
        <w:t xml:space="preserve">на </w:t>
      </w:r>
      <w:r>
        <w:rPr>
          <w:spacing w:val="-4"/>
          <w:sz w:val="20"/>
        </w:rPr>
        <w:t xml:space="preserve">органы </w:t>
      </w:r>
      <w:r>
        <w:rPr>
          <w:spacing w:val="-5"/>
          <w:sz w:val="20"/>
        </w:rPr>
        <w:t xml:space="preserve">управления </w:t>
      </w:r>
      <w:r>
        <w:rPr>
          <w:spacing w:val="-4"/>
          <w:sz w:val="20"/>
        </w:rPr>
        <w:t xml:space="preserve">(кнопки, </w:t>
      </w:r>
      <w:r>
        <w:rPr>
          <w:spacing w:val="-5"/>
          <w:sz w:val="20"/>
        </w:rPr>
        <w:t xml:space="preserve">рычаги, маховики </w:t>
      </w:r>
      <w:r>
        <w:rPr>
          <w:sz w:val="20"/>
        </w:rPr>
        <w:t xml:space="preserve">и </w:t>
      </w:r>
      <w:r>
        <w:rPr>
          <w:spacing w:val="-4"/>
          <w:sz w:val="20"/>
        </w:rPr>
        <w:t xml:space="preserve">др.) </w:t>
      </w:r>
      <w:r>
        <w:rPr>
          <w:spacing w:val="-3"/>
          <w:sz w:val="20"/>
        </w:rPr>
        <w:t xml:space="preserve">(см. </w:t>
      </w:r>
      <w:r>
        <w:rPr>
          <w:spacing w:val="-5"/>
          <w:sz w:val="20"/>
        </w:rPr>
        <w:t xml:space="preserve">таблицу  </w:t>
      </w:r>
      <w:r>
        <w:rPr>
          <w:spacing w:val="-4"/>
          <w:sz w:val="20"/>
        </w:rPr>
        <w:t xml:space="preserve"> </w:t>
      </w:r>
      <w:r>
        <w:rPr>
          <w:spacing w:val="-3"/>
          <w:sz w:val="20"/>
        </w:rPr>
        <w:t>1),</w:t>
      </w:r>
    </w:p>
    <w:p w:rsidR="00B44EF5" w:rsidRDefault="006F18BE">
      <w:pPr>
        <w:pStyle w:val="a3"/>
        <w:spacing w:before="9"/>
        <w:ind w:left="106"/>
      </w:pPr>
      <w:r>
        <w:t>измеряют динамометром или другими средствами измерения силы с погрешность</w:t>
      </w:r>
      <w:r>
        <w:t xml:space="preserve">ю не более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5 %.</w:t>
      </w:r>
    </w:p>
    <w:p w:rsidR="00B44EF5" w:rsidRDefault="00B44EF5">
      <w:pPr>
        <w:sectPr w:rsidR="00B44EF5">
          <w:pgSz w:w="11910" w:h="16840"/>
          <w:pgMar w:top="1640" w:right="1120" w:bottom="1620" w:left="1140" w:header="1442" w:footer="1432" w:gutter="0"/>
          <w:cols w:space="720"/>
        </w:sectPr>
      </w:pPr>
    </w:p>
    <w:p w:rsidR="00B44EF5" w:rsidRDefault="00B44EF5">
      <w:pPr>
        <w:pStyle w:val="a3"/>
        <w:spacing w:before="8"/>
        <w:rPr>
          <w:sz w:val="21"/>
        </w:rPr>
      </w:pPr>
    </w:p>
    <w:p w:rsidR="00B44EF5" w:rsidRDefault="006F18BE">
      <w:pPr>
        <w:pStyle w:val="a4"/>
        <w:numPr>
          <w:ilvl w:val="2"/>
          <w:numId w:val="3"/>
        </w:numPr>
        <w:tabs>
          <w:tab w:val="left" w:pos="1061"/>
        </w:tabs>
        <w:spacing w:before="75"/>
        <w:ind w:left="1060" w:hanging="500"/>
        <w:rPr>
          <w:sz w:val="20"/>
        </w:rPr>
      </w:pPr>
      <w:r>
        <w:rPr>
          <w:sz w:val="20"/>
        </w:rPr>
        <w:t>Проведение</w:t>
      </w:r>
      <w:r>
        <w:rPr>
          <w:spacing w:val="-14"/>
          <w:sz w:val="20"/>
        </w:rPr>
        <w:t xml:space="preserve"> </w:t>
      </w:r>
      <w:r>
        <w:rPr>
          <w:sz w:val="20"/>
        </w:rPr>
        <w:t>испытаний</w:t>
      </w:r>
    </w:p>
    <w:p w:rsidR="00B44EF5" w:rsidRDefault="006F18BE">
      <w:pPr>
        <w:pStyle w:val="a3"/>
        <w:spacing w:before="6" w:line="247" w:lineRule="auto"/>
        <w:ind w:left="106" w:right="98" w:firstLine="453"/>
        <w:jc w:val="both"/>
      </w:pPr>
      <w:r>
        <w:rPr>
          <w:spacing w:val="-3"/>
        </w:rPr>
        <w:t xml:space="preserve">Усилие </w:t>
      </w:r>
      <w:r>
        <w:t xml:space="preserve">для </w:t>
      </w:r>
      <w:r>
        <w:rPr>
          <w:spacing w:val="-3"/>
        </w:rPr>
        <w:t xml:space="preserve">клапанов, кранов органов управления прилагают </w:t>
      </w:r>
      <w:r>
        <w:t xml:space="preserve">в </w:t>
      </w:r>
      <w:r>
        <w:rPr>
          <w:spacing w:val="-3"/>
        </w:rPr>
        <w:t xml:space="preserve">точке, находящейся </w:t>
      </w:r>
      <w:r>
        <w:t xml:space="preserve">на </w:t>
      </w:r>
      <w:r>
        <w:rPr>
          <w:spacing w:val="-3"/>
        </w:rPr>
        <w:t xml:space="preserve">маховике, </w:t>
      </w:r>
      <w:r>
        <w:t xml:space="preserve">максимально удаленной от его оси. Усилие для включения (выключения) кнопок прилагают вдоль оси кнопок. Усилие для включения (выключения) рычагов </w:t>
      </w:r>
      <w:r>
        <w:rPr>
          <w:spacing w:val="-3"/>
        </w:rPr>
        <w:t xml:space="preserve">прилагают </w:t>
      </w:r>
      <w:r>
        <w:t>к концу рычагов в направлении их движения. Результат испытаний считают положительным, если усилие, не</w:t>
      </w:r>
      <w:r>
        <w:t>обходимое для вкл</w:t>
      </w:r>
      <w:proofErr w:type="gramStart"/>
      <w:r>
        <w:t>ю-</w:t>
      </w:r>
      <w:proofErr w:type="gramEnd"/>
      <w:r>
        <w:t xml:space="preserve"> чения (выключения) органов управления, не превышает 150 Н.</w:t>
      </w:r>
    </w:p>
    <w:p w:rsidR="00B44EF5" w:rsidRDefault="006F18BE">
      <w:pPr>
        <w:pStyle w:val="a4"/>
        <w:numPr>
          <w:ilvl w:val="1"/>
          <w:numId w:val="2"/>
        </w:numPr>
        <w:tabs>
          <w:tab w:val="left" w:pos="895"/>
        </w:tabs>
        <w:spacing w:line="230" w:lineRule="exact"/>
        <w:ind w:firstLine="454"/>
        <w:rPr>
          <w:sz w:val="20"/>
        </w:rPr>
      </w:pPr>
      <w:r>
        <w:rPr>
          <w:sz w:val="20"/>
        </w:rPr>
        <w:t>Назначенный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срок</w:t>
      </w:r>
      <w:r>
        <w:rPr>
          <w:spacing w:val="-5"/>
          <w:sz w:val="20"/>
        </w:rPr>
        <w:t xml:space="preserve"> </w:t>
      </w:r>
      <w:r>
        <w:rPr>
          <w:sz w:val="20"/>
        </w:rPr>
        <w:t>службы</w:t>
      </w:r>
      <w:r>
        <w:rPr>
          <w:spacing w:val="-5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(см.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таблицу</w:t>
      </w:r>
      <w:r>
        <w:rPr>
          <w:spacing w:val="-5"/>
          <w:sz w:val="20"/>
        </w:rPr>
        <w:t xml:space="preserve"> </w:t>
      </w:r>
      <w:r>
        <w:rPr>
          <w:sz w:val="20"/>
        </w:rPr>
        <w:t>1)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проверяют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КД.</w:t>
      </w:r>
    </w:p>
    <w:p w:rsidR="00B44EF5" w:rsidRDefault="006F18BE">
      <w:pPr>
        <w:pStyle w:val="a4"/>
        <w:numPr>
          <w:ilvl w:val="1"/>
          <w:numId w:val="2"/>
        </w:numPr>
        <w:tabs>
          <w:tab w:val="left" w:pos="894"/>
        </w:tabs>
        <w:spacing w:before="6" w:line="247" w:lineRule="auto"/>
        <w:ind w:right="99" w:firstLine="454"/>
        <w:jc w:val="both"/>
        <w:rPr>
          <w:sz w:val="20"/>
        </w:rPr>
      </w:pPr>
      <w:r>
        <w:rPr>
          <w:sz w:val="20"/>
        </w:rPr>
        <w:t>Маркировку с соответствующими надписями или (и) обозначениями контрольно-измер</w:t>
      </w:r>
      <w:proofErr w:type="gramStart"/>
      <w:r>
        <w:rPr>
          <w:sz w:val="20"/>
        </w:rPr>
        <w:t>и-</w:t>
      </w:r>
      <w:proofErr w:type="gramEnd"/>
      <w:r>
        <w:rPr>
          <w:sz w:val="20"/>
        </w:rPr>
        <w:t xml:space="preserve"> 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приборов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устройс</w:t>
      </w:r>
      <w:r>
        <w:rPr>
          <w:sz w:val="20"/>
        </w:rPr>
        <w:t>тв</w:t>
      </w:r>
      <w:r>
        <w:rPr>
          <w:spacing w:val="-4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проверяют</w:t>
      </w:r>
      <w:r>
        <w:rPr>
          <w:spacing w:val="-5"/>
          <w:sz w:val="20"/>
        </w:rPr>
        <w:t xml:space="preserve"> </w:t>
      </w:r>
      <w:r>
        <w:rPr>
          <w:sz w:val="20"/>
        </w:rPr>
        <w:t>внешним</w:t>
      </w:r>
      <w:r>
        <w:rPr>
          <w:spacing w:val="-5"/>
          <w:sz w:val="20"/>
        </w:rPr>
        <w:t xml:space="preserve"> </w:t>
      </w:r>
      <w:r>
        <w:rPr>
          <w:sz w:val="20"/>
        </w:rPr>
        <w:t>осмотром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сличением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КД.</w:t>
      </w:r>
    </w:p>
    <w:p w:rsidR="00B44EF5" w:rsidRDefault="006F18BE">
      <w:pPr>
        <w:pStyle w:val="4"/>
        <w:numPr>
          <w:ilvl w:val="1"/>
          <w:numId w:val="2"/>
        </w:numPr>
        <w:tabs>
          <w:tab w:val="left" w:pos="894"/>
        </w:tabs>
        <w:spacing w:before="119"/>
        <w:ind w:left="893" w:hanging="333"/>
        <w:rPr>
          <w:b w:val="0"/>
        </w:rPr>
      </w:pPr>
      <w:r>
        <w:t xml:space="preserve">Проверка времени мойки и чистки пожарного рукава </w:t>
      </w:r>
      <w:r>
        <w:rPr>
          <w:b w:val="0"/>
        </w:rPr>
        <w:t>(см.</w:t>
      </w:r>
      <w:r>
        <w:rPr>
          <w:b w:val="0"/>
          <w:spacing w:val="-23"/>
        </w:rPr>
        <w:t xml:space="preserve"> </w:t>
      </w:r>
      <w:r>
        <w:rPr>
          <w:b w:val="0"/>
        </w:rPr>
        <w:t>5.4)</w:t>
      </w:r>
    </w:p>
    <w:p w:rsidR="00B44EF5" w:rsidRDefault="006F18BE">
      <w:pPr>
        <w:pStyle w:val="a3"/>
        <w:spacing w:before="126" w:line="247" w:lineRule="auto"/>
        <w:ind w:left="106" w:right="99" w:firstLine="453"/>
        <w:jc w:val="both"/>
      </w:pPr>
      <w:r>
        <w:t>Пожарный рукав заправляют в оборудование для мойки и чистки в соответствии с эксплуат</w:t>
      </w:r>
      <w:proofErr w:type="gramStart"/>
      <w:r>
        <w:t>а-</w:t>
      </w:r>
      <w:proofErr w:type="gramEnd"/>
      <w:r>
        <w:t xml:space="preserve"> ционной документацией. Мойку и чистку пожарного ру</w:t>
      </w:r>
      <w:r>
        <w:t xml:space="preserve">кава производят в одном из режимов для данного оборудования. Время </w:t>
      </w:r>
      <w:r>
        <w:rPr>
          <w:rFonts w:ascii="Times New Roman" w:hAnsi="Times New Roman"/>
          <w:i/>
          <w:sz w:val="22"/>
        </w:rPr>
        <w:t xml:space="preserve">t </w:t>
      </w:r>
      <w:r>
        <w:t>фиксируют секундомером от начала до окончания мойки и чистки пожарного рукава. При одновременной заправке нескольких пожарных рукавов время обслужив</w:t>
      </w:r>
      <w:proofErr w:type="gramStart"/>
      <w:r>
        <w:t>а-</w:t>
      </w:r>
      <w:proofErr w:type="gramEnd"/>
      <w:r>
        <w:t xml:space="preserve"> ния одного рукава </w:t>
      </w:r>
      <w:r>
        <w:rPr>
          <w:rFonts w:ascii="Times New Roman" w:hAnsi="Times New Roman"/>
          <w:i/>
          <w:sz w:val="22"/>
        </w:rPr>
        <w:t xml:space="preserve">T </w:t>
      </w:r>
      <w:r>
        <w:t>определяют по фо</w:t>
      </w:r>
      <w:r>
        <w:t>рмуле</w:t>
      </w:r>
    </w:p>
    <w:p w:rsidR="00B44EF5" w:rsidRDefault="006F18BE">
      <w:pPr>
        <w:tabs>
          <w:tab w:val="left" w:pos="9272"/>
        </w:tabs>
        <w:spacing w:before="134" w:line="336" w:lineRule="exact"/>
        <w:ind w:left="4367"/>
        <w:rPr>
          <w:sz w:val="20"/>
        </w:rPr>
      </w:pPr>
      <w:r>
        <w:rPr>
          <w:lang w:val="en-US"/>
        </w:rPr>
        <w:pict>
          <v:line id="_x0000_s1032" style="position:absolute;left:0;text-align:left;z-index:-18904;mso-position-horizontal-relative:page" from="294.1pt,20.45pt" to="300.9pt,20.45pt" strokeweight=".45pt">
            <w10:wrap anchorx="page"/>
          </v:line>
        </w:pict>
      </w:r>
      <w:r>
        <w:rPr>
          <w:rFonts w:ascii="Times New Roman" w:hAnsi="Times New Roman"/>
          <w:i/>
          <w:position w:val="-1"/>
          <w:sz w:val="21"/>
        </w:rPr>
        <w:t xml:space="preserve">T  </w:t>
      </w:r>
      <w:r>
        <w:rPr>
          <w:rFonts w:ascii="Symbol" w:hAnsi="Symbol"/>
          <w:position w:val="-1"/>
          <w:sz w:val="21"/>
        </w:rPr>
        <w:t></w:t>
      </w:r>
      <w:r>
        <w:rPr>
          <w:rFonts w:ascii="Times New Roman" w:hAnsi="Times New Roman"/>
          <w:spacing w:val="11"/>
          <w:position w:val="-1"/>
          <w:sz w:val="21"/>
        </w:rPr>
        <w:t xml:space="preserve"> </w:t>
      </w:r>
      <w:r>
        <w:rPr>
          <w:rFonts w:ascii="Times New Roman" w:hAnsi="Times New Roman"/>
          <w:i/>
          <w:position w:val="11"/>
          <w:sz w:val="21"/>
        </w:rPr>
        <w:t>t</w:t>
      </w:r>
      <w:r>
        <w:rPr>
          <w:rFonts w:ascii="Times New Roman" w:hAnsi="Times New Roman"/>
          <w:i/>
          <w:spacing w:val="43"/>
          <w:position w:val="11"/>
          <w:sz w:val="21"/>
        </w:rPr>
        <w:t xml:space="preserve"> </w:t>
      </w:r>
      <w:r>
        <w:rPr>
          <w:sz w:val="20"/>
        </w:rPr>
        <w:t>,</w:t>
      </w:r>
      <w:r>
        <w:rPr>
          <w:sz w:val="20"/>
        </w:rPr>
        <w:tab/>
        <w:t>(1)</w:t>
      </w:r>
    </w:p>
    <w:p w:rsidR="00B44EF5" w:rsidRDefault="006F18BE">
      <w:pPr>
        <w:spacing w:line="206" w:lineRule="exact"/>
        <w:jc w:val="center"/>
        <w:rPr>
          <w:rFonts w:ascii="Times New Roman"/>
          <w:i/>
          <w:sz w:val="21"/>
        </w:rPr>
      </w:pPr>
      <w:r>
        <w:rPr>
          <w:rFonts w:ascii="Times New Roman"/>
          <w:i/>
          <w:w w:val="103"/>
          <w:sz w:val="21"/>
        </w:rPr>
        <w:t>n</w:t>
      </w:r>
    </w:p>
    <w:p w:rsidR="00B44EF5" w:rsidRDefault="006F18BE">
      <w:pPr>
        <w:pStyle w:val="a3"/>
        <w:spacing w:before="129"/>
        <w:ind w:left="106"/>
      </w:pPr>
      <w:r>
        <w:t xml:space="preserve">где </w:t>
      </w:r>
      <w:r>
        <w:rPr>
          <w:rFonts w:ascii="Times New Roman" w:hAnsi="Times New Roman"/>
          <w:i/>
          <w:sz w:val="22"/>
        </w:rPr>
        <w:t xml:space="preserve">n </w:t>
      </w:r>
      <w:r>
        <w:t>— количество одновременно заправляемых рукавов.</w:t>
      </w:r>
    </w:p>
    <w:p w:rsidR="00B44EF5" w:rsidRDefault="006F18BE">
      <w:pPr>
        <w:pStyle w:val="4"/>
        <w:numPr>
          <w:ilvl w:val="1"/>
          <w:numId w:val="2"/>
        </w:numPr>
        <w:tabs>
          <w:tab w:val="left" w:pos="894"/>
        </w:tabs>
        <w:spacing w:before="127"/>
        <w:ind w:left="894"/>
      </w:pPr>
      <w:r>
        <w:t>Проверка рабочего гидравлического</w:t>
      </w:r>
      <w:r>
        <w:rPr>
          <w:spacing w:val="-15"/>
        </w:rPr>
        <w:t xml:space="preserve"> </w:t>
      </w:r>
      <w:r>
        <w:t>давления</w:t>
      </w:r>
    </w:p>
    <w:p w:rsidR="00B44EF5" w:rsidRDefault="006F18BE">
      <w:pPr>
        <w:pStyle w:val="a3"/>
        <w:spacing w:before="125" w:line="247" w:lineRule="auto"/>
        <w:ind w:left="106" w:right="99" w:firstLine="453"/>
        <w:jc w:val="both"/>
      </w:pPr>
      <w:r>
        <w:t>Оборудование для испытаний пожарных рукавов на герметичность проверяют на соответствие показателю рабочего гидравлического давления оборудования (см. таблицу 2). Для этого заглуш</w:t>
      </w:r>
      <w:proofErr w:type="gramStart"/>
      <w:r>
        <w:t>а-</w:t>
      </w:r>
      <w:proofErr w:type="gramEnd"/>
      <w:r>
        <w:t xml:space="preserve"> ют все </w:t>
      </w:r>
      <w:r>
        <w:rPr>
          <w:spacing w:val="-3"/>
        </w:rPr>
        <w:t>выходные патрубки, оборудованные пожарными соединительными головками</w:t>
      </w:r>
      <w:r>
        <w:rPr>
          <w:spacing w:val="-3"/>
        </w:rPr>
        <w:t xml:space="preserve">, затем вытес- </w:t>
      </w:r>
      <w:r>
        <w:t>няют воздух из трубопроводов оборудования. Повышают гидравлическое давление до рабочего давления в соответствии с эксплуатационной документацией, при этом проверяют работу всех о</w:t>
      </w:r>
      <w:proofErr w:type="gramStart"/>
      <w:r>
        <w:t>р-</w:t>
      </w:r>
      <w:proofErr w:type="gramEnd"/>
      <w:r>
        <w:t xml:space="preserve"> ганов и устройств управления. При воздействии рабочего гидра</w:t>
      </w:r>
      <w:r>
        <w:t xml:space="preserve">влического давления не менее        2 мин оборудование должно сохранять герметичность и прочность всех трубопроводных систем, средств измерений и работоспособность органов управления. Гидравлическое давление измеряют манометром по ГОСТ 2405 с погрешностью </w:t>
      </w:r>
      <w:r>
        <w:t>не более 0,06 МПа. Время выдержки под давлением измеряют секундомером с погрешностью не более 0,2</w:t>
      </w:r>
      <w:r>
        <w:rPr>
          <w:spacing w:val="-22"/>
        </w:rPr>
        <w:t xml:space="preserve"> </w:t>
      </w:r>
      <w:r>
        <w:t>с.</w:t>
      </w:r>
    </w:p>
    <w:p w:rsidR="00B44EF5" w:rsidRDefault="006F18BE">
      <w:pPr>
        <w:pStyle w:val="4"/>
        <w:numPr>
          <w:ilvl w:val="1"/>
          <w:numId w:val="2"/>
        </w:numPr>
        <w:tabs>
          <w:tab w:val="left" w:pos="894"/>
        </w:tabs>
        <w:spacing w:before="121"/>
        <w:ind w:left="893" w:hanging="333"/>
      </w:pPr>
      <w:r>
        <w:t>Проверка скорости повышения</w:t>
      </w:r>
      <w:r>
        <w:rPr>
          <w:spacing w:val="-16"/>
        </w:rPr>
        <w:t xml:space="preserve"> </w:t>
      </w:r>
      <w:r>
        <w:t>давления</w:t>
      </w:r>
    </w:p>
    <w:p w:rsidR="00B44EF5" w:rsidRDefault="006F18BE">
      <w:pPr>
        <w:pStyle w:val="a3"/>
        <w:spacing w:before="126" w:line="244" w:lineRule="auto"/>
        <w:ind w:left="106" w:right="99" w:firstLine="453"/>
        <w:jc w:val="both"/>
      </w:pPr>
      <w:r>
        <w:rPr>
          <w:spacing w:val="-3"/>
        </w:rPr>
        <w:t xml:space="preserve">Скорость повышения давления проверяют </w:t>
      </w:r>
      <w:r>
        <w:t xml:space="preserve">при </w:t>
      </w:r>
      <w:r>
        <w:rPr>
          <w:spacing w:val="-3"/>
        </w:rPr>
        <w:t xml:space="preserve">проведении испытаний </w:t>
      </w:r>
      <w:r>
        <w:t xml:space="preserve">по </w:t>
      </w:r>
      <w:r>
        <w:rPr>
          <w:spacing w:val="-3"/>
        </w:rPr>
        <w:t xml:space="preserve">показателю «рабочее </w:t>
      </w:r>
      <w:r>
        <w:t xml:space="preserve">гидравлическое давление». Время </w:t>
      </w:r>
      <w:r>
        <w:t xml:space="preserve">повышения гидравлического давления </w:t>
      </w:r>
      <w:r>
        <w:rPr>
          <w:rFonts w:ascii="Times New Roman" w:hAnsi="Times New Roman"/>
          <w:i/>
          <w:sz w:val="22"/>
        </w:rPr>
        <w:t xml:space="preserve">t </w:t>
      </w:r>
      <w:r>
        <w:t>регистрируют по секу</w:t>
      </w:r>
      <w:proofErr w:type="gramStart"/>
      <w:r>
        <w:t>н-</w:t>
      </w:r>
      <w:proofErr w:type="gramEnd"/>
      <w:r>
        <w:t xml:space="preserve"> домеру, который выключают при достижении рабочего гидравлического давления. По манометру </w:t>
      </w:r>
      <w:r>
        <w:rPr>
          <w:spacing w:val="-3"/>
        </w:rPr>
        <w:t xml:space="preserve">регистрируют гидравлическое давление </w:t>
      </w:r>
      <w:r>
        <w:rPr>
          <w:rFonts w:ascii="Times New Roman" w:hAnsi="Times New Roman"/>
          <w:i/>
          <w:sz w:val="22"/>
        </w:rPr>
        <w:t>P</w:t>
      </w:r>
      <w:r>
        <w:rPr>
          <w:rFonts w:ascii="Times New Roman" w:hAnsi="Times New Roman"/>
          <w:position w:val="-2"/>
          <w:sz w:val="14"/>
        </w:rPr>
        <w:t xml:space="preserve">0 </w:t>
      </w:r>
      <w:r>
        <w:t xml:space="preserve">во </w:t>
      </w:r>
      <w:r>
        <w:rPr>
          <w:spacing w:val="-3"/>
        </w:rPr>
        <w:t xml:space="preserve">время включения секундомера </w:t>
      </w:r>
      <w:r>
        <w:t xml:space="preserve">и </w:t>
      </w:r>
      <w:r>
        <w:rPr>
          <w:spacing w:val="-3"/>
        </w:rPr>
        <w:t xml:space="preserve">рабочее давление </w:t>
      </w:r>
      <w:r>
        <w:t>PN  в момент выкл</w:t>
      </w:r>
      <w:r>
        <w:t>ючения</w:t>
      </w:r>
      <w:r>
        <w:rPr>
          <w:spacing w:val="-14"/>
        </w:rPr>
        <w:t xml:space="preserve"> </w:t>
      </w:r>
      <w:r>
        <w:t>секундомера.</w:t>
      </w:r>
    </w:p>
    <w:p w:rsidR="00B44EF5" w:rsidRDefault="006F18BE">
      <w:pPr>
        <w:pStyle w:val="a3"/>
        <w:spacing w:before="4"/>
        <w:ind w:left="560"/>
      </w:pPr>
      <w:r>
        <w:t xml:space="preserve">Скорость повышения давления </w:t>
      </w:r>
      <w:r>
        <w:rPr>
          <w:rFonts w:ascii="Symbol" w:hAnsi="Symbol"/>
          <w:sz w:val="22"/>
        </w:rPr>
        <w:t></w:t>
      </w:r>
      <w:r>
        <w:rPr>
          <w:rFonts w:ascii="Times New Roman" w:hAnsi="Times New Roman"/>
          <w:sz w:val="22"/>
        </w:rPr>
        <w:t xml:space="preserve"> </w:t>
      </w:r>
      <w:r>
        <w:t>определяют по формуле</w:t>
      </w:r>
    </w:p>
    <w:p w:rsidR="00B44EF5" w:rsidRDefault="006F18BE">
      <w:pPr>
        <w:tabs>
          <w:tab w:val="left" w:pos="9273"/>
        </w:tabs>
        <w:spacing w:before="126" w:line="349" w:lineRule="exact"/>
        <w:ind w:left="4155"/>
        <w:rPr>
          <w:sz w:val="20"/>
        </w:rPr>
      </w:pPr>
      <w:r>
        <w:rPr>
          <w:rFonts w:ascii="Symbol" w:hAnsi="Symbol"/>
          <w:sz w:val="21"/>
        </w:rPr>
        <w:t>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rFonts w:ascii="Times New Roman" w:hAnsi="Times New Roman"/>
          <w:sz w:val="21"/>
        </w:rPr>
        <w:t xml:space="preserve">  </w:t>
      </w:r>
      <w:r>
        <w:rPr>
          <w:rFonts w:ascii="Times New Roman" w:hAnsi="Times New Roman"/>
          <w:i/>
          <w:position w:val="13"/>
          <w:sz w:val="21"/>
          <w:u w:val="single"/>
        </w:rPr>
        <w:t xml:space="preserve">PN </w:t>
      </w:r>
      <w:r>
        <w:rPr>
          <w:rFonts w:ascii="Symbol" w:hAnsi="Symbol"/>
          <w:position w:val="13"/>
          <w:sz w:val="21"/>
          <w:u w:val="single"/>
        </w:rPr>
        <w:t></w:t>
      </w:r>
      <w:r>
        <w:rPr>
          <w:rFonts w:ascii="Times New Roman" w:hAnsi="Times New Roman"/>
          <w:spacing w:val="-10"/>
          <w:position w:val="13"/>
          <w:sz w:val="21"/>
          <w:u w:val="single"/>
        </w:rPr>
        <w:t xml:space="preserve"> </w:t>
      </w:r>
      <w:r>
        <w:rPr>
          <w:rFonts w:ascii="Times New Roman" w:hAnsi="Times New Roman"/>
          <w:i/>
          <w:spacing w:val="-18"/>
          <w:position w:val="13"/>
          <w:sz w:val="21"/>
          <w:u w:val="single"/>
        </w:rPr>
        <w:t>P</w:t>
      </w:r>
      <w:r>
        <w:rPr>
          <w:rFonts w:ascii="Times New Roman" w:hAnsi="Times New Roman"/>
          <w:spacing w:val="-18"/>
          <w:position w:val="10"/>
          <w:sz w:val="14"/>
          <w:u w:val="single"/>
        </w:rPr>
        <w:t xml:space="preserve">0   </w:t>
      </w:r>
      <w:r>
        <w:rPr>
          <w:rFonts w:ascii="Times New Roman" w:hAnsi="Times New Roman"/>
          <w:spacing w:val="-4"/>
          <w:position w:val="10"/>
          <w:sz w:val="14"/>
          <w:u w:val="single"/>
        </w:rPr>
        <w:t xml:space="preserve"> </w:t>
      </w:r>
      <w:r>
        <w:rPr>
          <w:sz w:val="20"/>
        </w:rPr>
        <w:t>.</w:t>
      </w:r>
      <w:r>
        <w:rPr>
          <w:sz w:val="20"/>
        </w:rPr>
        <w:tab/>
        <w:t>(2)</w:t>
      </w:r>
    </w:p>
    <w:p w:rsidR="00B44EF5" w:rsidRDefault="006F18BE">
      <w:pPr>
        <w:pStyle w:val="3"/>
        <w:ind w:left="78"/>
      </w:pPr>
      <w:r>
        <w:rPr>
          <w:w w:val="102"/>
        </w:rPr>
        <w:t>t</w:t>
      </w:r>
    </w:p>
    <w:p w:rsidR="00B44EF5" w:rsidRDefault="006F18BE">
      <w:pPr>
        <w:pStyle w:val="4"/>
        <w:numPr>
          <w:ilvl w:val="1"/>
          <w:numId w:val="2"/>
        </w:numPr>
        <w:tabs>
          <w:tab w:val="left" w:pos="1006"/>
        </w:tabs>
        <w:spacing w:before="129" w:line="247" w:lineRule="auto"/>
        <w:ind w:right="101" w:firstLine="454"/>
        <w:jc w:val="both"/>
      </w:pPr>
      <w:r>
        <w:t xml:space="preserve">Проверка вакуумметрического рабочего давления на оборудовании для </w:t>
      </w:r>
      <w:proofErr w:type="gramStart"/>
      <w:r>
        <w:t>испытаний</w:t>
      </w:r>
      <w:proofErr w:type="gramEnd"/>
      <w:r>
        <w:t xml:space="preserve"> всасывающих пожарных рукавов на герметичность вакуумметрическим</w:t>
      </w:r>
      <w:r>
        <w:rPr>
          <w:spacing w:val="-32"/>
        </w:rPr>
        <w:t xml:space="preserve"> </w:t>
      </w:r>
      <w:r>
        <w:t>давлением</w:t>
      </w:r>
    </w:p>
    <w:p w:rsidR="00B44EF5" w:rsidRDefault="006F18BE">
      <w:pPr>
        <w:pStyle w:val="a3"/>
        <w:spacing w:before="118" w:line="247" w:lineRule="auto"/>
        <w:ind w:left="106" w:right="99" w:firstLine="453"/>
        <w:jc w:val="both"/>
      </w:pPr>
      <w:r>
        <w:t>Оборудование подготавливают к работе в соответствии с эксплуатационной документацией и схемой, приведенной на рисунке 1. Выходные патрубки закрывают заглушками, входящими в ко</w:t>
      </w:r>
      <w:proofErr w:type="gramStart"/>
      <w:r>
        <w:t>м-</w:t>
      </w:r>
      <w:proofErr w:type="gramEnd"/>
      <w:r>
        <w:t xml:space="preserve"> плект оборудования. Вакуумметр должен обеспечивать измерение с точностью до 0,</w:t>
      </w:r>
      <w:r>
        <w:t>001 МПа.</w:t>
      </w:r>
    </w:p>
    <w:p w:rsidR="00B44EF5" w:rsidRDefault="006F18BE">
      <w:pPr>
        <w:pStyle w:val="a3"/>
        <w:spacing w:before="2" w:line="237" w:lineRule="auto"/>
        <w:ind w:left="106" w:right="101" w:firstLine="453"/>
        <w:jc w:val="both"/>
      </w:pPr>
      <w:r>
        <w:t>Включают оборудование и создают разрежение (0,08</w:t>
      </w:r>
      <w:r>
        <w:rPr>
          <w:position w:val="-2"/>
          <w:sz w:val="13"/>
        </w:rPr>
        <w:t>– 0,01</w:t>
      </w:r>
      <w:r>
        <w:t xml:space="preserve">) МПа. Падение вакуума не должно превышать 0,003 МПа в течение не менее 5 мин. </w:t>
      </w:r>
      <w:r>
        <w:rPr>
          <w:spacing w:val="-3"/>
        </w:rPr>
        <w:t xml:space="preserve">Закрывают вакуумный  кран. Падение  вакуума     </w:t>
      </w:r>
      <w:r>
        <w:t xml:space="preserve">не </w:t>
      </w:r>
      <w:r>
        <w:rPr>
          <w:spacing w:val="-3"/>
        </w:rPr>
        <w:t xml:space="preserve">должно превышать 0,013 </w:t>
      </w:r>
      <w:r>
        <w:t xml:space="preserve">МПа в </w:t>
      </w:r>
      <w:r>
        <w:rPr>
          <w:spacing w:val="-3"/>
        </w:rPr>
        <w:t xml:space="preserve">течение </w:t>
      </w:r>
      <w:r>
        <w:t>5</w:t>
      </w:r>
      <w:r>
        <w:rPr>
          <w:spacing w:val="-16"/>
        </w:rPr>
        <w:t xml:space="preserve"> </w:t>
      </w:r>
      <w:r>
        <w:t>мин.</w:t>
      </w:r>
    </w:p>
    <w:p w:rsidR="00B44EF5" w:rsidRDefault="00B44EF5">
      <w:pPr>
        <w:spacing w:line="237" w:lineRule="auto"/>
        <w:jc w:val="both"/>
        <w:sectPr w:rsidR="00B44EF5">
          <w:pgSz w:w="11910" w:h="16840"/>
          <w:pgMar w:top="1640" w:right="1140" w:bottom="1620" w:left="1140" w:header="1442" w:footer="1432" w:gutter="0"/>
          <w:cols w:space="720"/>
        </w:sectPr>
      </w:pPr>
    </w:p>
    <w:p w:rsidR="00B44EF5" w:rsidRDefault="00B44EF5">
      <w:pPr>
        <w:pStyle w:val="a3"/>
        <w:spacing w:before="10"/>
        <w:rPr>
          <w:sz w:val="21"/>
        </w:rPr>
      </w:pPr>
    </w:p>
    <w:p w:rsidR="00B44EF5" w:rsidRDefault="006F18BE">
      <w:pPr>
        <w:pStyle w:val="4"/>
        <w:numPr>
          <w:ilvl w:val="1"/>
          <w:numId w:val="2"/>
        </w:numPr>
        <w:tabs>
          <w:tab w:val="left" w:pos="986"/>
        </w:tabs>
        <w:spacing w:before="75"/>
        <w:ind w:right="120" w:firstLine="454"/>
        <w:jc w:val="both"/>
      </w:pPr>
      <w:r>
        <w:rPr>
          <w:spacing w:val="-5"/>
        </w:rPr>
        <w:t xml:space="preserve">Проверка производительности оборудования </w:t>
      </w:r>
      <w:r>
        <w:rPr>
          <w:spacing w:val="-3"/>
        </w:rPr>
        <w:t xml:space="preserve">для </w:t>
      </w:r>
      <w:proofErr w:type="gramStart"/>
      <w:r>
        <w:rPr>
          <w:spacing w:val="-5"/>
        </w:rPr>
        <w:t>испытаний</w:t>
      </w:r>
      <w:proofErr w:type="gramEnd"/>
      <w:r>
        <w:rPr>
          <w:spacing w:val="-5"/>
        </w:rPr>
        <w:t xml:space="preserve"> всасывающих пожарных </w:t>
      </w:r>
      <w:r>
        <w:t>рукавов на герметичность вакуумметрическим</w:t>
      </w:r>
      <w:r>
        <w:rPr>
          <w:spacing w:val="-24"/>
        </w:rPr>
        <w:t xml:space="preserve"> </w:t>
      </w:r>
      <w:r>
        <w:t>давлением</w:t>
      </w:r>
    </w:p>
    <w:p w:rsidR="00B44EF5" w:rsidRDefault="006F18BE">
      <w:pPr>
        <w:pStyle w:val="a3"/>
        <w:spacing w:before="119"/>
        <w:ind w:left="106" w:right="116" w:firstLine="453"/>
        <w:jc w:val="both"/>
      </w:pPr>
      <w:r>
        <w:rPr>
          <w:spacing w:val="-3"/>
        </w:rPr>
        <w:t xml:space="preserve">Для </w:t>
      </w:r>
      <w:r>
        <w:rPr>
          <w:spacing w:val="-4"/>
        </w:rPr>
        <w:t xml:space="preserve">испытания </w:t>
      </w:r>
      <w:r>
        <w:rPr>
          <w:spacing w:val="-5"/>
        </w:rPr>
        <w:t xml:space="preserve">отбирают всасывающий пожарный </w:t>
      </w:r>
      <w:r>
        <w:rPr>
          <w:spacing w:val="-4"/>
        </w:rPr>
        <w:t xml:space="preserve">рукав </w:t>
      </w:r>
      <w:r>
        <w:rPr>
          <w:spacing w:val="-5"/>
        </w:rPr>
        <w:t xml:space="preserve">(напорно-всасывающий пожарный </w:t>
      </w:r>
      <w:r>
        <w:rPr>
          <w:spacing w:val="-4"/>
        </w:rPr>
        <w:t xml:space="preserve">рукав) или </w:t>
      </w:r>
      <w:r>
        <w:rPr>
          <w:spacing w:val="-5"/>
        </w:rPr>
        <w:t xml:space="preserve">специальную </w:t>
      </w:r>
      <w:r>
        <w:rPr>
          <w:spacing w:val="-4"/>
        </w:rPr>
        <w:t xml:space="preserve">емкость </w:t>
      </w:r>
      <w:r>
        <w:rPr>
          <w:spacing w:val="-5"/>
        </w:rPr>
        <w:t xml:space="preserve">определенного </w:t>
      </w:r>
      <w:r>
        <w:rPr>
          <w:spacing w:val="-4"/>
        </w:rPr>
        <w:t>об</w:t>
      </w:r>
      <w:r>
        <w:rPr>
          <w:spacing w:val="-4"/>
        </w:rPr>
        <w:t xml:space="preserve">ъема </w:t>
      </w:r>
      <w:r>
        <w:t xml:space="preserve">с </w:t>
      </w:r>
      <w:r>
        <w:rPr>
          <w:spacing w:val="-5"/>
        </w:rPr>
        <w:t xml:space="preserve">присоединительными патрубками </w:t>
      </w:r>
      <w:r>
        <w:t xml:space="preserve">к </w:t>
      </w:r>
      <w:r>
        <w:rPr>
          <w:spacing w:val="-5"/>
        </w:rPr>
        <w:t xml:space="preserve">оборудованию. </w:t>
      </w:r>
      <w:r>
        <w:rPr>
          <w:spacing w:val="-3"/>
        </w:rPr>
        <w:t xml:space="preserve">Рассчитывают объем </w:t>
      </w:r>
      <w:r>
        <w:rPr>
          <w:rFonts w:ascii="Times New Roman" w:hAnsi="Times New Roman"/>
          <w:i/>
          <w:sz w:val="22"/>
        </w:rPr>
        <w:t xml:space="preserve">V </w:t>
      </w:r>
      <w:r>
        <w:rPr>
          <w:spacing w:val="-3"/>
        </w:rPr>
        <w:t xml:space="preserve">всасывающего пожарного рукава (напорно-всасывающего пожарного рукава) </w:t>
      </w:r>
      <w:r>
        <w:t>по формуле</w:t>
      </w:r>
    </w:p>
    <w:p w:rsidR="00B44EF5" w:rsidRDefault="00B44EF5">
      <w:pPr>
        <w:jc w:val="both"/>
        <w:sectPr w:rsidR="00B44EF5">
          <w:pgSz w:w="11910" w:h="16840"/>
          <w:pgMar w:top="1640" w:right="1120" w:bottom="1620" w:left="1140" w:header="1442" w:footer="1432" w:gutter="0"/>
          <w:cols w:space="720"/>
        </w:sectPr>
      </w:pPr>
    </w:p>
    <w:p w:rsidR="00B44EF5" w:rsidRDefault="00B44EF5">
      <w:pPr>
        <w:pStyle w:val="a3"/>
        <w:rPr>
          <w:sz w:val="22"/>
        </w:rPr>
      </w:pPr>
    </w:p>
    <w:p w:rsidR="00B44EF5" w:rsidRDefault="00B44EF5">
      <w:pPr>
        <w:pStyle w:val="a3"/>
        <w:rPr>
          <w:sz w:val="22"/>
        </w:rPr>
      </w:pPr>
    </w:p>
    <w:p w:rsidR="00B44EF5" w:rsidRDefault="00B44EF5">
      <w:pPr>
        <w:pStyle w:val="a3"/>
        <w:spacing w:before="3"/>
        <w:rPr>
          <w:sz w:val="18"/>
        </w:rPr>
      </w:pPr>
    </w:p>
    <w:p w:rsidR="00B44EF5" w:rsidRDefault="006F18BE">
      <w:pPr>
        <w:spacing w:before="1"/>
        <w:ind w:left="106" w:right="-17"/>
        <w:rPr>
          <w:sz w:val="20"/>
        </w:rPr>
      </w:pPr>
      <w:r>
        <w:rPr>
          <w:sz w:val="20"/>
        </w:rPr>
        <w:t xml:space="preserve">где </w:t>
      </w:r>
      <w:r>
        <w:rPr>
          <w:rFonts w:ascii="Symbol" w:hAnsi="Symbol"/>
        </w:rPr>
        <w:t></w:t>
      </w:r>
      <w:r>
        <w:rPr>
          <w:rFonts w:ascii="Times New Roman" w:hAnsi="Times New Roman"/>
        </w:rPr>
        <w:t xml:space="preserve"> = </w:t>
      </w:r>
      <w:r>
        <w:rPr>
          <w:sz w:val="20"/>
        </w:rPr>
        <w:t>3,141593;</w:t>
      </w:r>
    </w:p>
    <w:p w:rsidR="00B44EF5" w:rsidRDefault="006F18BE">
      <w:pPr>
        <w:spacing w:before="35" w:line="352" w:lineRule="exact"/>
        <w:ind w:right="101"/>
        <w:jc w:val="right"/>
        <w:rPr>
          <w:rFonts w:ascii="Times New Roman" w:hAnsi="Times New Roman"/>
          <w:i/>
          <w:sz w:val="21"/>
        </w:rPr>
      </w:pPr>
      <w:r>
        <w:br w:type="column"/>
      </w:r>
      <w:r>
        <w:rPr>
          <w:rFonts w:ascii="Times New Roman" w:hAnsi="Times New Roman"/>
          <w:i/>
          <w:w w:val="105"/>
          <w:position w:val="-12"/>
          <w:sz w:val="21"/>
        </w:rPr>
        <w:lastRenderedPageBreak/>
        <w:t xml:space="preserve">V </w:t>
      </w:r>
      <w:r>
        <w:rPr>
          <w:rFonts w:ascii="Symbol" w:hAnsi="Symbol"/>
          <w:w w:val="105"/>
          <w:position w:val="-12"/>
          <w:sz w:val="21"/>
        </w:rPr>
        <w:t></w:t>
      </w:r>
      <w:r>
        <w:rPr>
          <w:rFonts w:ascii="Times New Roman" w:hAnsi="Times New Roman"/>
          <w:w w:val="105"/>
          <w:position w:val="-12"/>
          <w:sz w:val="21"/>
        </w:rPr>
        <w:t xml:space="preserve"> </w:t>
      </w:r>
      <w:r>
        <w:rPr>
          <w:rFonts w:ascii="Symbol" w:hAnsi="Symbol"/>
          <w:w w:val="105"/>
          <w:sz w:val="21"/>
        </w:rPr>
        <w:t></w:t>
      </w:r>
      <w:r>
        <w:rPr>
          <w:rFonts w:ascii="Times New Roman" w:hAnsi="Times New Roman"/>
          <w:i/>
          <w:w w:val="105"/>
          <w:sz w:val="21"/>
        </w:rPr>
        <w:t>d</w:t>
      </w:r>
    </w:p>
    <w:p w:rsidR="00B44EF5" w:rsidRDefault="006F18BE">
      <w:pPr>
        <w:spacing w:line="207" w:lineRule="exact"/>
        <w:ind w:right="95"/>
        <w:jc w:val="right"/>
        <w:rPr>
          <w:rFonts w:ascii="Times New Roman"/>
          <w:sz w:val="21"/>
        </w:rPr>
      </w:pPr>
      <w:r>
        <w:rPr>
          <w:lang w:val="en-US"/>
        </w:rPr>
        <w:pict>
          <v:line id="_x0000_s1031" style="position:absolute;left:0;text-align:left;z-index:-18880;mso-position-horizontal-relative:page" from="288.6pt,-3.05pt" to="307.25pt,-3.05pt" strokeweight=".45pt">
            <w10:wrap anchorx="page"/>
          </v:line>
        </w:pict>
      </w: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02.05pt;margin-top:-17.75pt;width:3.65pt;height:7.25pt;z-index:1288;mso-position-horizontal-relative:page" filled="f" stroked="f">
            <v:textbox inset="0,0,0,0">
              <w:txbxContent>
                <w:p w:rsidR="00B44EF5" w:rsidRDefault="006F18BE">
                  <w:pPr>
                    <w:spacing w:line="145" w:lineRule="exac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w w:val="103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w w:val="103"/>
          <w:sz w:val="21"/>
        </w:rPr>
        <w:t>4</w:t>
      </w:r>
    </w:p>
    <w:p w:rsidR="00B44EF5" w:rsidRDefault="006F18BE">
      <w:pPr>
        <w:tabs>
          <w:tab w:val="left" w:pos="4259"/>
        </w:tabs>
        <w:spacing w:before="182"/>
        <w:ind w:left="22"/>
        <w:rPr>
          <w:sz w:val="20"/>
        </w:rPr>
      </w:pPr>
      <w:r>
        <w:br w:type="column"/>
      </w:r>
      <w:r>
        <w:rPr>
          <w:rFonts w:ascii="Times New Roman"/>
          <w:i/>
          <w:position w:val="2"/>
          <w:sz w:val="21"/>
        </w:rPr>
        <w:lastRenderedPageBreak/>
        <w:t>l</w:t>
      </w:r>
      <w:r>
        <w:rPr>
          <w:rFonts w:ascii="Times New Roman"/>
          <w:i/>
          <w:spacing w:val="-12"/>
          <w:position w:val="2"/>
          <w:sz w:val="21"/>
        </w:rPr>
        <w:t xml:space="preserve"> </w:t>
      </w:r>
      <w:r>
        <w:rPr>
          <w:sz w:val="20"/>
        </w:rPr>
        <w:t>,</w:t>
      </w:r>
      <w:r>
        <w:rPr>
          <w:sz w:val="20"/>
        </w:rPr>
        <w:tab/>
        <w:t>(3)</w:t>
      </w:r>
    </w:p>
    <w:p w:rsidR="00B44EF5" w:rsidRDefault="00B44EF5">
      <w:pPr>
        <w:rPr>
          <w:sz w:val="20"/>
        </w:rPr>
        <w:sectPr w:rsidR="00B44EF5">
          <w:type w:val="continuous"/>
          <w:pgSz w:w="11910" w:h="16840"/>
          <w:pgMar w:top="1420" w:right="1120" w:bottom="280" w:left="1140" w:header="720" w:footer="720" w:gutter="0"/>
          <w:cols w:num="3" w:space="720" w:equalWidth="0">
            <w:col w:w="1710" w:space="2430"/>
            <w:col w:w="834" w:space="40"/>
            <w:col w:w="4636"/>
          </w:cols>
        </w:sectPr>
      </w:pPr>
    </w:p>
    <w:p w:rsidR="00B44EF5" w:rsidRDefault="006F18BE">
      <w:pPr>
        <w:pStyle w:val="a3"/>
        <w:ind w:left="457"/>
      </w:pPr>
      <w:r>
        <w:rPr>
          <w:rFonts w:ascii="Times New Roman" w:hAnsi="Times New Roman"/>
          <w:i/>
          <w:sz w:val="22"/>
        </w:rPr>
        <w:lastRenderedPageBreak/>
        <w:t xml:space="preserve">d </w:t>
      </w:r>
      <w:r>
        <w:t xml:space="preserve">— внутренний диаметр всасывающего рукава, </w:t>
      </w:r>
      <w:proofErr w:type="gramStart"/>
      <w:r>
        <w:t>мм</w:t>
      </w:r>
      <w:proofErr w:type="gramEnd"/>
      <w:r>
        <w:t>;</w:t>
      </w:r>
    </w:p>
    <w:p w:rsidR="00B44EF5" w:rsidRDefault="006F18BE">
      <w:pPr>
        <w:pStyle w:val="a3"/>
        <w:spacing w:line="252" w:lineRule="exact"/>
        <w:ind w:left="507"/>
      </w:pPr>
      <w:r>
        <w:rPr>
          <w:rFonts w:ascii="Times New Roman" w:hAnsi="Times New Roman"/>
          <w:i/>
          <w:sz w:val="22"/>
        </w:rPr>
        <w:t xml:space="preserve">l </w:t>
      </w:r>
      <w:r>
        <w:t xml:space="preserve">— длина рукава, </w:t>
      </w:r>
      <w:proofErr w:type="gramStart"/>
      <w:r>
        <w:t>мм</w:t>
      </w:r>
      <w:proofErr w:type="gramEnd"/>
      <w:r>
        <w:t>.</w:t>
      </w:r>
    </w:p>
    <w:p w:rsidR="00B44EF5" w:rsidRDefault="006F18BE">
      <w:pPr>
        <w:pStyle w:val="a3"/>
        <w:ind w:left="106" w:right="118" w:firstLine="453"/>
        <w:jc w:val="both"/>
      </w:pPr>
      <w:r>
        <w:t xml:space="preserve">Специальную емкость или всасывающий пожарный рукав (напорно-всасывающий пожарный рукав) подсоединяют к оборудованию. Одновременно включают оборудование и секундомер. Доводят разрежение до </w:t>
      </w:r>
      <w:r>
        <w:t xml:space="preserve">рабочего давления, после чего выключают оборудование и секундомер, по которому определяют время </w:t>
      </w:r>
      <w:r>
        <w:rPr>
          <w:rFonts w:ascii="Times New Roman" w:hAnsi="Times New Roman"/>
          <w:i/>
          <w:sz w:val="22"/>
        </w:rPr>
        <w:t>t</w:t>
      </w:r>
      <w:r>
        <w:t>.</w:t>
      </w:r>
    </w:p>
    <w:p w:rsidR="00B44EF5" w:rsidRDefault="006F18BE">
      <w:pPr>
        <w:pStyle w:val="a3"/>
        <w:spacing w:line="252" w:lineRule="exact"/>
        <w:ind w:left="560"/>
      </w:pPr>
      <w:r>
        <w:t xml:space="preserve">Производительность </w:t>
      </w:r>
      <w:r>
        <w:rPr>
          <w:rFonts w:ascii="Times New Roman" w:hAnsi="Times New Roman"/>
          <w:i/>
          <w:sz w:val="22"/>
        </w:rPr>
        <w:t xml:space="preserve">W </w:t>
      </w:r>
      <w:r>
        <w:t>определяют по формуле</w:t>
      </w:r>
    </w:p>
    <w:p w:rsidR="00B44EF5" w:rsidRDefault="006F18BE">
      <w:pPr>
        <w:tabs>
          <w:tab w:val="left" w:pos="9272"/>
        </w:tabs>
        <w:spacing w:before="135" w:line="334" w:lineRule="exact"/>
        <w:ind w:left="4501"/>
        <w:rPr>
          <w:sz w:val="20"/>
        </w:rPr>
      </w:pPr>
      <w:r>
        <w:rPr>
          <w:lang w:val="en-US"/>
        </w:rPr>
        <w:pict>
          <v:line id="_x0000_s1029" style="position:absolute;left:0;text-align:left;z-index:-18856;mso-position-horizontal-relative:page" from="303.85pt,20.35pt" to="312.2pt,20.35pt" strokeweight=".15733mm">
            <w10:wrap anchorx="page"/>
          </v:line>
        </w:pict>
      </w:r>
      <w:r>
        <w:rPr>
          <w:rFonts w:ascii="Times New Roman" w:hAnsi="Times New Roman"/>
          <w:i/>
          <w:sz w:val="21"/>
        </w:rPr>
        <w:t xml:space="preserve">W  </w:t>
      </w:r>
      <w:r>
        <w:rPr>
          <w:rFonts w:ascii="Symbol" w:hAnsi="Symbol"/>
          <w:sz w:val="21"/>
        </w:rPr>
        <w:t></w:t>
      </w:r>
      <w:r>
        <w:rPr>
          <w:rFonts w:ascii="Times New Roman" w:hAnsi="Times New Roman"/>
          <w:spacing w:val="-23"/>
          <w:sz w:val="21"/>
        </w:rPr>
        <w:t xml:space="preserve"> </w:t>
      </w:r>
      <w:r>
        <w:rPr>
          <w:rFonts w:ascii="Times New Roman" w:hAnsi="Times New Roman"/>
          <w:i/>
          <w:position w:val="13"/>
          <w:sz w:val="21"/>
        </w:rPr>
        <w:t>V</w:t>
      </w:r>
      <w:r>
        <w:rPr>
          <w:rFonts w:ascii="Times New Roman" w:hAnsi="Times New Roman"/>
          <w:i/>
          <w:spacing w:val="39"/>
          <w:position w:val="13"/>
          <w:sz w:val="21"/>
        </w:rPr>
        <w:t xml:space="preserve"> </w:t>
      </w:r>
      <w:r>
        <w:rPr>
          <w:sz w:val="20"/>
        </w:rPr>
        <w:t>.</w:t>
      </w:r>
      <w:r>
        <w:rPr>
          <w:sz w:val="20"/>
        </w:rPr>
        <w:tab/>
        <w:t>(4)</w:t>
      </w:r>
    </w:p>
    <w:p w:rsidR="00B44EF5" w:rsidRDefault="006F18BE">
      <w:pPr>
        <w:pStyle w:val="3"/>
        <w:ind w:left="382"/>
      </w:pPr>
      <w:r>
        <w:rPr>
          <w:w w:val="102"/>
        </w:rPr>
        <w:t>t</w:t>
      </w:r>
    </w:p>
    <w:p w:rsidR="00B44EF5" w:rsidRDefault="00B44EF5">
      <w:pPr>
        <w:pStyle w:val="a3"/>
        <w:spacing w:before="7"/>
        <w:rPr>
          <w:rFonts w:ascii="Times New Roman"/>
          <w:i/>
          <w:sz w:val="14"/>
        </w:rPr>
      </w:pPr>
    </w:p>
    <w:p w:rsidR="00B44EF5" w:rsidRDefault="006F18BE">
      <w:pPr>
        <w:pStyle w:val="4"/>
        <w:numPr>
          <w:ilvl w:val="1"/>
          <w:numId w:val="2"/>
        </w:numPr>
        <w:tabs>
          <w:tab w:val="left" w:pos="1006"/>
        </w:tabs>
        <w:spacing w:before="75"/>
        <w:ind w:left="1005" w:hanging="445"/>
      </w:pPr>
      <w:r>
        <w:t>Проверка температуры</w:t>
      </w:r>
      <w:r>
        <w:rPr>
          <w:spacing w:val="-11"/>
        </w:rPr>
        <w:t xml:space="preserve"> </w:t>
      </w:r>
      <w:r>
        <w:t>сушки</w:t>
      </w:r>
    </w:p>
    <w:p w:rsidR="00B44EF5" w:rsidRDefault="006F18BE">
      <w:pPr>
        <w:pStyle w:val="a3"/>
        <w:spacing w:before="118"/>
        <w:ind w:left="106" w:right="118" w:firstLine="453"/>
        <w:jc w:val="both"/>
      </w:pPr>
      <w:r>
        <w:t xml:space="preserve">Температуру измеряют контрольным термометром или другим измерительным </w:t>
      </w:r>
      <w:r>
        <w:t>прибором, поверенным в установленном порядке. После выхода оборудования на установленный режим р</w:t>
      </w:r>
      <w:proofErr w:type="gramStart"/>
      <w:r>
        <w:t>а-</w:t>
      </w:r>
      <w:proofErr w:type="gramEnd"/>
      <w:r>
        <w:t xml:space="preserve"> боты проводят измерение температуры на расстоянии от 50 до 100 мм от отверстия для выхода нагретого потока воздуха. Температура сушки должна соответствовать </w:t>
      </w:r>
      <w:r>
        <w:t xml:space="preserve">значению (50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5) </w:t>
      </w:r>
      <w:r>
        <w:rPr>
          <w:rFonts w:ascii="Symbol" w:hAnsi="Symbol"/>
        </w:rPr>
        <w:t></w:t>
      </w:r>
      <w:r>
        <w:t>С.</w:t>
      </w:r>
    </w:p>
    <w:p w:rsidR="00B44EF5" w:rsidRDefault="006F18BE">
      <w:pPr>
        <w:pStyle w:val="4"/>
        <w:numPr>
          <w:ilvl w:val="1"/>
          <w:numId w:val="2"/>
        </w:numPr>
        <w:tabs>
          <w:tab w:val="left" w:pos="1006"/>
        </w:tabs>
        <w:spacing w:before="119"/>
        <w:ind w:left="1005" w:hanging="445"/>
      </w:pPr>
      <w:r>
        <w:t>Проверка стабильности поддержания температуры</w:t>
      </w:r>
      <w:r>
        <w:rPr>
          <w:spacing w:val="-16"/>
        </w:rPr>
        <w:t xml:space="preserve"> </w:t>
      </w:r>
      <w:r>
        <w:t>сушки</w:t>
      </w:r>
    </w:p>
    <w:p w:rsidR="00B44EF5" w:rsidRDefault="006F18BE">
      <w:pPr>
        <w:pStyle w:val="a3"/>
        <w:spacing w:before="119"/>
        <w:ind w:left="106" w:right="119" w:firstLine="453"/>
        <w:jc w:val="both"/>
      </w:pPr>
      <w:r>
        <w:t>Температуру измеряют контрольным термометром или другим измерительным прибором, п</w:t>
      </w:r>
      <w:proofErr w:type="gramStart"/>
      <w:r>
        <w:t>о-</w:t>
      </w:r>
      <w:proofErr w:type="gramEnd"/>
      <w:r>
        <w:t xml:space="preserve"> веренным в установленном порядке. Измерение температуры проводят при включенном оборудо- вании и у</w:t>
      </w:r>
      <w:r>
        <w:t xml:space="preserve">становленном режиме сушки с температурой 45 </w:t>
      </w:r>
      <w:r>
        <w:rPr>
          <w:rFonts w:ascii="Symbol" w:hAnsi="Symbol"/>
        </w:rPr>
        <w:t></w:t>
      </w:r>
      <w:r>
        <w:t xml:space="preserve">С на расстоянии от 50 до 100 мм от </w:t>
      </w:r>
      <w:proofErr w:type="gramStart"/>
      <w:r>
        <w:t>от</w:t>
      </w:r>
      <w:proofErr w:type="gramEnd"/>
      <w:r>
        <w:t>- верстия для выхода нагретого потока воздуха. Температуру измеряют после выхода оборудования на установленный режим работы через каждые 15 мин работы оборудования.</w:t>
      </w:r>
    </w:p>
    <w:p w:rsidR="00B44EF5" w:rsidRDefault="006F18BE">
      <w:pPr>
        <w:pStyle w:val="a3"/>
        <w:spacing w:before="2" w:line="234" w:lineRule="exact"/>
        <w:ind w:left="560"/>
      </w:pPr>
      <w:r>
        <w:t>Оборудование должно обеспечивать поддержание температуры сушки в пределах от 40</w:t>
      </w:r>
      <w:proofErr w:type="gramStart"/>
      <w:r>
        <w:t xml:space="preserve"> </w:t>
      </w:r>
      <w:r>
        <w:rPr>
          <w:rFonts w:ascii="Symbol" w:hAnsi="Symbol"/>
        </w:rPr>
        <w:t></w:t>
      </w:r>
      <w:r>
        <w:t>С</w:t>
      </w:r>
      <w:proofErr w:type="gramEnd"/>
      <w:r>
        <w:t xml:space="preserve"> до</w:t>
      </w:r>
    </w:p>
    <w:p w:rsidR="00B44EF5" w:rsidRDefault="006F18BE">
      <w:pPr>
        <w:spacing w:line="255" w:lineRule="exact"/>
        <w:ind w:left="106"/>
        <w:rPr>
          <w:sz w:val="20"/>
        </w:rPr>
      </w:pPr>
      <w:r>
        <w:rPr>
          <w:sz w:val="20"/>
        </w:rPr>
        <w:t>50</w:t>
      </w:r>
      <w:proofErr w:type="gramStart"/>
      <w:r>
        <w:rPr>
          <w:sz w:val="20"/>
        </w:rPr>
        <w:t xml:space="preserve"> </w:t>
      </w:r>
      <w:r>
        <w:rPr>
          <w:rFonts w:ascii="Symbol" w:hAnsi="Symbol"/>
          <w:sz w:val="20"/>
        </w:rPr>
        <w:t></w:t>
      </w:r>
      <w:r>
        <w:rPr>
          <w:sz w:val="20"/>
        </w:rPr>
        <w:t>С</w:t>
      </w:r>
      <w:proofErr w:type="gramEnd"/>
      <w:r>
        <w:rPr>
          <w:sz w:val="20"/>
        </w:rPr>
        <w:t xml:space="preserve"> в течение 1,0</w:t>
      </w:r>
      <w:r>
        <w:rPr>
          <w:position w:val="10"/>
          <w:sz w:val="13"/>
        </w:rPr>
        <w:t xml:space="preserve">+ 0,1 </w:t>
      </w:r>
      <w:r>
        <w:rPr>
          <w:sz w:val="20"/>
        </w:rPr>
        <w:t>ч.</w:t>
      </w:r>
    </w:p>
    <w:p w:rsidR="00B44EF5" w:rsidRDefault="006F18BE">
      <w:pPr>
        <w:pStyle w:val="4"/>
        <w:numPr>
          <w:ilvl w:val="1"/>
          <w:numId w:val="2"/>
        </w:numPr>
        <w:tabs>
          <w:tab w:val="left" w:pos="1006"/>
        </w:tabs>
        <w:spacing w:before="119"/>
        <w:ind w:right="120" w:firstLine="454"/>
        <w:jc w:val="both"/>
      </w:pPr>
      <w:r>
        <w:t xml:space="preserve">Проверка усилия и регулировки натяжения вязальной проволоки на </w:t>
      </w:r>
      <w:r>
        <w:rPr>
          <w:spacing w:val="-3"/>
        </w:rPr>
        <w:t xml:space="preserve">оборудовании </w:t>
      </w:r>
      <w:r>
        <w:t xml:space="preserve">для </w:t>
      </w:r>
      <w:r>
        <w:rPr>
          <w:spacing w:val="-3"/>
        </w:rPr>
        <w:t xml:space="preserve">крепления пожарных рукавов </w:t>
      </w:r>
      <w:r>
        <w:t xml:space="preserve">с </w:t>
      </w:r>
      <w:r>
        <w:rPr>
          <w:spacing w:val="-3"/>
        </w:rPr>
        <w:t>рукавными пожарными соединительны</w:t>
      </w:r>
      <w:r>
        <w:rPr>
          <w:spacing w:val="-3"/>
        </w:rPr>
        <w:t>ми</w:t>
      </w:r>
      <w:r>
        <w:rPr>
          <w:spacing w:val="6"/>
        </w:rPr>
        <w:t xml:space="preserve"> </w:t>
      </w:r>
      <w:r>
        <w:t>головками</w:t>
      </w:r>
    </w:p>
    <w:p w:rsidR="00B44EF5" w:rsidRDefault="006F18BE">
      <w:pPr>
        <w:pStyle w:val="a3"/>
        <w:spacing w:before="118"/>
        <w:ind w:left="106" w:right="120" w:firstLine="453"/>
        <w:jc w:val="both"/>
      </w:pPr>
      <w:r>
        <w:t>Регулируют натяжение проволоки на оборудовании в соответствии к эксплуатационной док</w:t>
      </w:r>
      <w:proofErr w:type="gramStart"/>
      <w:r>
        <w:t>у-</w:t>
      </w:r>
      <w:proofErr w:type="gramEnd"/>
      <w:r>
        <w:t xml:space="preserve"> ментацией. Проволоку присоединяют к динамометру и прикладывают усилие в направлении ее в</w:t>
      </w:r>
      <w:proofErr w:type="gramStart"/>
      <w:r>
        <w:t>ы-</w:t>
      </w:r>
      <w:proofErr w:type="gramEnd"/>
      <w:r>
        <w:t xml:space="preserve"> тягивания при навязке рукава. Усилие натяжения и регулировка усил</w:t>
      </w:r>
      <w:r>
        <w:t>ия натяжения вязальной пр</w:t>
      </w:r>
      <w:proofErr w:type="gramStart"/>
      <w:r>
        <w:t>о-</w:t>
      </w:r>
      <w:proofErr w:type="gramEnd"/>
      <w:r>
        <w:t xml:space="preserve"> волоки должны соответствовать показателям, приведенным в таблице 5.</w:t>
      </w:r>
    </w:p>
    <w:p w:rsidR="00B44EF5" w:rsidRDefault="006F18BE">
      <w:pPr>
        <w:pStyle w:val="a3"/>
        <w:ind w:left="106" w:right="120" w:firstLine="453"/>
        <w:jc w:val="both"/>
      </w:pPr>
      <w:r>
        <w:t>Диаметр проволоки для крепления пожарных рукавов (см. таблицу 5) проверяют штангенци</w:t>
      </w:r>
      <w:proofErr w:type="gramStart"/>
      <w:r>
        <w:t>р-</w:t>
      </w:r>
      <w:proofErr w:type="gramEnd"/>
      <w:r>
        <w:t xml:space="preserve"> кулем в соответствии с ГОСТ 166.</w:t>
      </w:r>
    </w:p>
    <w:p w:rsidR="00B44EF5" w:rsidRDefault="006F18BE">
      <w:pPr>
        <w:pStyle w:val="a4"/>
        <w:numPr>
          <w:ilvl w:val="1"/>
          <w:numId w:val="2"/>
        </w:numPr>
        <w:tabs>
          <w:tab w:val="left" w:pos="1006"/>
        </w:tabs>
        <w:ind w:right="118" w:firstLine="454"/>
        <w:jc w:val="both"/>
        <w:rPr>
          <w:sz w:val="20"/>
        </w:rPr>
      </w:pPr>
      <w:r>
        <w:rPr>
          <w:sz w:val="20"/>
        </w:rPr>
        <w:t>Оснащение оборудования электроприводом (</w:t>
      </w:r>
      <w:r>
        <w:rPr>
          <w:sz w:val="20"/>
        </w:rPr>
        <w:t>см. 5.1), комплектность, маркировку, упако</w:t>
      </w:r>
      <w:proofErr w:type="gramStart"/>
      <w:r>
        <w:rPr>
          <w:sz w:val="20"/>
        </w:rPr>
        <w:t>в-</w:t>
      </w:r>
      <w:proofErr w:type="gramEnd"/>
      <w:r>
        <w:rPr>
          <w:sz w:val="20"/>
        </w:rPr>
        <w:t xml:space="preserve"> ку (см. 5.9), содержание разделов паспорта (см. 5.9.1 и 6.2), проверяют внешним осмотром и сли- чением с</w:t>
      </w:r>
      <w:r>
        <w:rPr>
          <w:spacing w:val="-6"/>
          <w:sz w:val="20"/>
        </w:rPr>
        <w:t xml:space="preserve"> </w:t>
      </w:r>
      <w:r>
        <w:rPr>
          <w:sz w:val="20"/>
        </w:rPr>
        <w:t>КД.</w:t>
      </w:r>
    </w:p>
    <w:p w:rsidR="00B44EF5" w:rsidRDefault="00B44EF5">
      <w:pPr>
        <w:jc w:val="both"/>
        <w:rPr>
          <w:sz w:val="20"/>
        </w:rPr>
        <w:sectPr w:rsidR="00B44EF5">
          <w:type w:val="continuous"/>
          <w:pgSz w:w="11910" w:h="16840"/>
          <w:pgMar w:top="1420" w:right="1120" w:bottom="280" w:left="1140" w:header="720" w:footer="720" w:gutter="0"/>
          <w:cols w:space="720"/>
        </w:sectPr>
      </w:pPr>
    </w:p>
    <w:p w:rsidR="00B44EF5" w:rsidRDefault="00B44EF5">
      <w:pPr>
        <w:pStyle w:val="a3"/>
        <w:spacing w:before="6"/>
        <w:rPr>
          <w:sz w:val="21"/>
        </w:rPr>
      </w:pPr>
    </w:p>
    <w:p w:rsidR="00B44EF5" w:rsidRDefault="006F18BE">
      <w:pPr>
        <w:spacing w:before="77" w:line="207" w:lineRule="exact"/>
        <w:ind w:left="1430" w:right="1423"/>
        <w:jc w:val="center"/>
        <w:rPr>
          <w:b/>
          <w:sz w:val="18"/>
        </w:rPr>
      </w:pPr>
      <w:r>
        <w:rPr>
          <w:b/>
          <w:sz w:val="18"/>
        </w:rPr>
        <w:t>Приложение</w:t>
      </w:r>
      <w:proofErr w:type="gramStart"/>
      <w:r>
        <w:rPr>
          <w:b/>
          <w:sz w:val="18"/>
        </w:rPr>
        <w:t xml:space="preserve"> А</w:t>
      </w:r>
      <w:proofErr w:type="gramEnd"/>
    </w:p>
    <w:p w:rsidR="00B44EF5" w:rsidRDefault="006F18BE">
      <w:pPr>
        <w:spacing w:line="207" w:lineRule="exact"/>
        <w:ind w:left="1426" w:right="1423"/>
        <w:jc w:val="center"/>
        <w:rPr>
          <w:b/>
          <w:sz w:val="18"/>
        </w:rPr>
      </w:pPr>
      <w:r>
        <w:rPr>
          <w:b/>
          <w:sz w:val="18"/>
        </w:rPr>
        <w:t>(обязательное)</w:t>
      </w:r>
    </w:p>
    <w:p w:rsidR="00B44EF5" w:rsidRDefault="00B44EF5">
      <w:pPr>
        <w:pStyle w:val="a3"/>
        <w:rPr>
          <w:b/>
          <w:sz w:val="18"/>
        </w:rPr>
      </w:pPr>
    </w:p>
    <w:p w:rsidR="00B44EF5" w:rsidRDefault="00B44EF5">
      <w:pPr>
        <w:pStyle w:val="a3"/>
        <w:rPr>
          <w:b/>
          <w:sz w:val="18"/>
        </w:rPr>
      </w:pPr>
    </w:p>
    <w:p w:rsidR="00B44EF5" w:rsidRDefault="00B44EF5">
      <w:pPr>
        <w:pStyle w:val="a3"/>
        <w:spacing w:before="9"/>
        <w:rPr>
          <w:b/>
          <w:sz w:val="26"/>
        </w:rPr>
      </w:pPr>
    </w:p>
    <w:p w:rsidR="00B44EF5" w:rsidRDefault="006F18BE">
      <w:pPr>
        <w:pStyle w:val="4"/>
        <w:ind w:left="1430" w:right="1423"/>
        <w:jc w:val="center"/>
      </w:pPr>
      <w:r>
        <w:t>Общие требования к содержанию эксплуатационной документации в части обеспечения безопасности</w:t>
      </w:r>
    </w:p>
    <w:p w:rsidR="00B44EF5" w:rsidRDefault="00B44EF5">
      <w:pPr>
        <w:pStyle w:val="a3"/>
        <w:spacing w:before="10"/>
        <w:rPr>
          <w:b/>
        </w:rPr>
      </w:pPr>
    </w:p>
    <w:p w:rsidR="00B44EF5" w:rsidRDefault="006F18BE">
      <w:pPr>
        <w:spacing w:line="207" w:lineRule="exact"/>
        <w:ind w:left="560"/>
        <w:rPr>
          <w:sz w:val="18"/>
        </w:rPr>
      </w:pPr>
      <w:r>
        <w:rPr>
          <w:sz w:val="18"/>
        </w:rPr>
        <w:t>Эксплуатационная документация должна содержать:</w:t>
      </w:r>
    </w:p>
    <w:p w:rsidR="00B44EF5" w:rsidRDefault="006F18BE">
      <w:pPr>
        <w:pStyle w:val="a4"/>
        <w:numPr>
          <w:ilvl w:val="0"/>
          <w:numId w:val="1"/>
        </w:numPr>
        <w:tabs>
          <w:tab w:val="left" w:pos="807"/>
        </w:tabs>
        <w:ind w:right="100" w:firstLine="454"/>
        <w:rPr>
          <w:sz w:val="18"/>
        </w:rPr>
      </w:pPr>
      <w:r>
        <w:rPr>
          <w:sz w:val="18"/>
        </w:rPr>
        <w:t>спецификацию оснастки, инструмента и приспособлений, обеспечивающих безопасное выполнение всех</w:t>
      </w:r>
      <w:r>
        <w:rPr>
          <w:spacing w:val="-6"/>
          <w:sz w:val="18"/>
        </w:rPr>
        <w:t xml:space="preserve"> </w:t>
      </w:r>
      <w:r>
        <w:rPr>
          <w:sz w:val="18"/>
        </w:rPr>
        <w:t>предусмотренных</w:t>
      </w:r>
      <w:r>
        <w:rPr>
          <w:spacing w:val="-4"/>
          <w:sz w:val="18"/>
        </w:rPr>
        <w:t xml:space="preserve"> </w:t>
      </w:r>
      <w:r>
        <w:rPr>
          <w:sz w:val="18"/>
        </w:rPr>
        <w:t>раб</w:t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монтажу</w:t>
      </w:r>
      <w:r>
        <w:rPr>
          <w:spacing w:val="-5"/>
          <w:sz w:val="18"/>
        </w:rPr>
        <w:t xml:space="preserve"> </w:t>
      </w:r>
      <w:r>
        <w:rPr>
          <w:sz w:val="18"/>
        </w:rPr>
        <w:t>(демонтажу),</w:t>
      </w:r>
      <w:r>
        <w:rPr>
          <w:spacing w:val="-4"/>
          <w:sz w:val="18"/>
        </w:rPr>
        <w:t xml:space="preserve"> </w:t>
      </w:r>
      <w:r>
        <w:rPr>
          <w:sz w:val="18"/>
        </w:rPr>
        <w:t>вводу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эксплуатацию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эксплуатации;</w:t>
      </w:r>
    </w:p>
    <w:p w:rsidR="00B44EF5" w:rsidRDefault="006F18BE">
      <w:pPr>
        <w:pStyle w:val="a4"/>
        <w:numPr>
          <w:ilvl w:val="0"/>
          <w:numId w:val="1"/>
        </w:numPr>
        <w:tabs>
          <w:tab w:val="left" w:pos="771"/>
        </w:tabs>
        <w:ind w:right="100" w:firstLine="454"/>
        <w:rPr>
          <w:sz w:val="18"/>
        </w:rPr>
      </w:pPr>
      <w:r>
        <w:rPr>
          <w:sz w:val="18"/>
        </w:rPr>
        <w:t>правила монтажа (демонтажа) и способы предупреждения возможных ошибок, которые приводят к со</w:t>
      </w:r>
      <w:proofErr w:type="gramStart"/>
      <w:r>
        <w:rPr>
          <w:sz w:val="18"/>
        </w:rPr>
        <w:t>з-</w:t>
      </w:r>
      <w:proofErr w:type="gramEnd"/>
      <w:r>
        <w:rPr>
          <w:sz w:val="18"/>
        </w:rPr>
        <w:t xml:space="preserve"> данию опасных ситуаций, порядок ввода в</w:t>
      </w:r>
      <w:r>
        <w:rPr>
          <w:spacing w:val="-27"/>
          <w:sz w:val="18"/>
        </w:rPr>
        <w:t xml:space="preserve"> </w:t>
      </w:r>
      <w:r>
        <w:rPr>
          <w:sz w:val="18"/>
        </w:rPr>
        <w:t>эксплуатацию;</w:t>
      </w:r>
    </w:p>
    <w:p w:rsidR="00B44EF5" w:rsidRDefault="006F18BE">
      <w:pPr>
        <w:pStyle w:val="a4"/>
        <w:numPr>
          <w:ilvl w:val="0"/>
          <w:numId w:val="1"/>
        </w:numPr>
        <w:tabs>
          <w:tab w:val="left" w:pos="786"/>
        </w:tabs>
        <w:ind w:right="100" w:firstLine="454"/>
        <w:rPr>
          <w:sz w:val="18"/>
        </w:rPr>
      </w:pPr>
      <w:r>
        <w:rPr>
          <w:spacing w:val="-3"/>
          <w:sz w:val="18"/>
        </w:rPr>
        <w:t xml:space="preserve">требования </w:t>
      </w:r>
      <w:r>
        <w:rPr>
          <w:sz w:val="18"/>
        </w:rPr>
        <w:t xml:space="preserve">к размещению </w:t>
      </w:r>
      <w:r>
        <w:rPr>
          <w:spacing w:val="-3"/>
          <w:sz w:val="18"/>
        </w:rPr>
        <w:t xml:space="preserve">оборудования </w:t>
      </w:r>
      <w:r>
        <w:rPr>
          <w:sz w:val="18"/>
        </w:rPr>
        <w:t xml:space="preserve">в </w:t>
      </w:r>
      <w:r>
        <w:rPr>
          <w:spacing w:val="-3"/>
          <w:sz w:val="18"/>
        </w:rPr>
        <w:t xml:space="preserve">помещениях, обеспечивающих безопасность </w:t>
      </w:r>
      <w:r>
        <w:rPr>
          <w:sz w:val="18"/>
        </w:rPr>
        <w:t xml:space="preserve">при </w:t>
      </w:r>
      <w:r>
        <w:rPr>
          <w:spacing w:val="-3"/>
          <w:sz w:val="18"/>
        </w:rPr>
        <w:t>использ</w:t>
      </w:r>
      <w:proofErr w:type="gramStart"/>
      <w:r>
        <w:rPr>
          <w:spacing w:val="-3"/>
          <w:sz w:val="18"/>
        </w:rPr>
        <w:t>о-</w:t>
      </w:r>
      <w:proofErr w:type="gramEnd"/>
      <w:r>
        <w:rPr>
          <w:spacing w:val="-3"/>
          <w:sz w:val="18"/>
        </w:rPr>
        <w:t xml:space="preserve"> вании </w:t>
      </w:r>
      <w:r>
        <w:rPr>
          <w:sz w:val="18"/>
        </w:rPr>
        <w:t xml:space="preserve">его по </w:t>
      </w:r>
      <w:r>
        <w:rPr>
          <w:spacing w:val="-3"/>
          <w:sz w:val="18"/>
        </w:rPr>
        <w:t xml:space="preserve">назначению, техническом обслуживании </w:t>
      </w:r>
      <w:r>
        <w:rPr>
          <w:sz w:val="18"/>
        </w:rPr>
        <w:t xml:space="preserve">и </w:t>
      </w:r>
      <w:r>
        <w:rPr>
          <w:spacing w:val="-3"/>
          <w:sz w:val="18"/>
        </w:rPr>
        <w:t xml:space="preserve">ремонте, </w:t>
      </w:r>
      <w:r>
        <w:rPr>
          <w:sz w:val="18"/>
        </w:rPr>
        <w:t xml:space="preserve">а также </w:t>
      </w:r>
      <w:r>
        <w:rPr>
          <w:spacing w:val="-2"/>
          <w:sz w:val="18"/>
        </w:rPr>
        <w:t xml:space="preserve">требования </w:t>
      </w:r>
      <w:r>
        <w:rPr>
          <w:sz w:val="18"/>
        </w:rPr>
        <w:t xml:space="preserve">по </w:t>
      </w:r>
      <w:r>
        <w:rPr>
          <w:spacing w:val="-3"/>
          <w:sz w:val="18"/>
        </w:rPr>
        <w:t>оснащению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помещений;</w:t>
      </w:r>
    </w:p>
    <w:p w:rsidR="00B44EF5" w:rsidRDefault="006F18BE">
      <w:pPr>
        <w:pStyle w:val="a4"/>
        <w:numPr>
          <w:ilvl w:val="0"/>
          <w:numId w:val="1"/>
        </w:numPr>
        <w:tabs>
          <w:tab w:val="left" w:pos="786"/>
        </w:tabs>
        <w:ind w:right="101" w:firstLine="454"/>
        <w:rPr>
          <w:sz w:val="18"/>
        </w:rPr>
      </w:pPr>
      <w:r>
        <w:rPr>
          <w:sz w:val="18"/>
        </w:rPr>
        <w:t>правила управления оборудованием на всех предусмотренных режимах работы и действия обслуж</w:t>
      </w:r>
      <w:proofErr w:type="gramStart"/>
      <w:r>
        <w:rPr>
          <w:sz w:val="18"/>
        </w:rPr>
        <w:t>и-</w:t>
      </w:r>
      <w:proofErr w:type="gramEnd"/>
      <w:r>
        <w:rPr>
          <w:sz w:val="18"/>
        </w:rPr>
        <w:t xml:space="preserve"> вающег</w:t>
      </w:r>
      <w:r>
        <w:rPr>
          <w:sz w:val="18"/>
        </w:rPr>
        <w:t>о персонала при возникновении опасных</w:t>
      </w:r>
      <w:r>
        <w:rPr>
          <w:spacing w:val="-23"/>
          <w:sz w:val="18"/>
        </w:rPr>
        <w:t xml:space="preserve"> </w:t>
      </w:r>
      <w:r>
        <w:rPr>
          <w:sz w:val="18"/>
        </w:rPr>
        <w:t>ситуаций;</w:t>
      </w:r>
    </w:p>
    <w:p w:rsidR="00B44EF5" w:rsidRDefault="006F18BE">
      <w:pPr>
        <w:pStyle w:val="a4"/>
        <w:numPr>
          <w:ilvl w:val="0"/>
          <w:numId w:val="1"/>
        </w:numPr>
        <w:tabs>
          <w:tab w:val="left" w:pos="771"/>
        </w:tabs>
        <w:spacing w:line="206" w:lineRule="exact"/>
        <w:ind w:left="770" w:hanging="210"/>
        <w:rPr>
          <w:sz w:val="18"/>
        </w:rPr>
      </w:pPr>
      <w:r>
        <w:rPr>
          <w:sz w:val="18"/>
        </w:rPr>
        <w:t>правила использования средств индивидуальной</w:t>
      </w:r>
      <w:r>
        <w:rPr>
          <w:spacing w:val="-17"/>
          <w:sz w:val="18"/>
        </w:rPr>
        <w:t xml:space="preserve"> </w:t>
      </w:r>
      <w:r>
        <w:rPr>
          <w:sz w:val="18"/>
        </w:rPr>
        <w:t>защиты;</w:t>
      </w:r>
    </w:p>
    <w:p w:rsidR="00B44EF5" w:rsidRDefault="006F18BE">
      <w:pPr>
        <w:pStyle w:val="a4"/>
        <w:numPr>
          <w:ilvl w:val="0"/>
          <w:numId w:val="1"/>
        </w:numPr>
        <w:tabs>
          <w:tab w:val="left" w:pos="797"/>
        </w:tabs>
        <w:ind w:right="101" w:firstLine="454"/>
        <w:rPr>
          <w:sz w:val="18"/>
        </w:rPr>
      </w:pPr>
      <w:r>
        <w:rPr>
          <w:sz w:val="18"/>
        </w:rPr>
        <w:t>способы своевременного обнаружения отказов в работе оборудования и действия обслуживающего персонала в этих</w:t>
      </w:r>
      <w:r>
        <w:rPr>
          <w:spacing w:val="-16"/>
          <w:sz w:val="18"/>
        </w:rPr>
        <w:t xml:space="preserve"> </w:t>
      </w:r>
      <w:r>
        <w:rPr>
          <w:sz w:val="18"/>
        </w:rPr>
        <w:t>случаях;</w:t>
      </w:r>
    </w:p>
    <w:p w:rsidR="00B44EF5" w:rsidRDefault="006F18BE">
      <w:pPr>
        <w:pStyle w:val="a4"/>
        <w:numPr>
          <w:ilvl w:val="0"/>
          <w:numId w:val="1"/>
        </w:numPr>
        <w:tabs>
          <w:tab w:val="left" w:pos="771"/>
        </w:tabs>
        <w:ind w:left="770" w:hanging="210"/>
        <w:rPr>
          <w:sz w:val="18"/>
        </w:rPr>
      </w:pPr>
      <w:r>
        <w:rPr>
          <w:sz w:val="18"/>
        </w:rPr>
        <w:t>правила обеспечения электробезопасност</w:t>
      </w:r>
      <w:r>
        <w:rPr>
          <w:sz w:val="18"/>
        </w:rPr>
        <w:t>и</w:t>
      </w:r>
      <w:r>
        <w:rPr>
          <w:spacing w:val="-36"/>
          <w:sz w:val="18"/>
        </w:rPr>
        <w:t xml:space="preserve"> </w:t>
      </w:r>
      <w:r>
        <w:rPr>
          <w:sz w:val="18"/>
        </w:rPr>
        <w:t>оборудования.</w:t>
      </w:r>
    </w:p>
    <w:p w:rsidR="00B44EF5" w:rsidRDefault="00B44EF5">
      <w:pPr>
        <w:rPr>
          <w:sz w:val="18"/>
        </w:rPr>
        <w:sectPr w:rsidR="00B44EF5">
          <w:pgSz w:w="11910" w:h="16840"/>
          <w:pgMar w:top="1640" w:right="1140" w:bottom="1620" w:left="1140" w:header="1442" w:footer="1432" w:gutter="0"/>
          <w:cols w:space="720"/>
        </w:sectPr>
      </w:pPr>
    </w:p>
    <w:p w:rsidR="00B44EF5" w:rsidRDefault="00B44EF5">
      <w:pPr>
        <w:pStyle w:val="a3"/>
        <w:spacing w:before="5"/>
        <w:rPr>
          <w:sz w:val="28"/>
        </w:rPr>
      </w:pPr>
    </w:p>
    <w:p w:rsidR="00B44EF5" w:rsidRDefault="006F18BE">
      <w:pPr>
        <w:pStyle w:val="a3"/>
        <w:spacing w:line="20" w:lineRule="exact"/>
        <w:ind w:left="119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27" style="width:470.75pt;height:.75pt;mso-position-horizontal-relative:char;mso-position-vertical-relative:line" coordsize="9415,15">
            <v:line id="_x0000_s1028" style="position:absolute" from="8,8" to="9407,8" strokeweight=".72pt"/>
            <w10:wrap type="none"/>
            <w10:anchorlock/>
          </v:group>
        </w:pict>
      </w:r>
    </w:p>
    <w:p w:rsidR="00B44EF5" w:rsidRDefault="00B44EF5">
      <w:pPr>
        <w:pStyle w:val="a3"/>
        <w:spacing w:before="9"/>
        <w:rPr>
          <w:sz w:val="12"/>
        </w:rPr>
      </w:pPr>
    </w:p>
    <w:p w:rsidR="00B44EF5" w:rsidRDefault="006F18BE">
      <w:pPr>
        <w:pStyle w:val="a3"/>
        <w:tabs>
          <w:tab w:val="left" w:pos="4207"/>
          <w:tab w:val="left" w:pos="8316"/>
        </w:tabs>
        <w:spacing w:before="75"/>
        <w:ind w:left="122"/>
      </w:pPr>
      <w:r>
        <w:t>УДК</w:t>
      </w:r>
      <w:r>
        <w:rPr>
          <w:spacing w:val="-2"/>
        </w:rPr>
        <w:t xml:space="preserve"> </w:t>
      </w:r>
      <w:r>
        <w:t>614.843.27</w:t>
      </w:r>
      <w:r>
        <w:tab/>
        <w:t>ОКС</w:t>
      </w:r>
      <w:r>
        <w:rPr>
          <w:spacing w:val="-3"/>
        </w:rPr>
        <w:t xml:space="preserve"> </w:t>
      </w:r>
      <w:r>
        <w:t>13.220.01</w:t>
      </w:r>
      <w:r>
        <w:tab/>
        <w:t>ОКП 48</w:t>
      </w:r>
      <w:r>
        <w:rPr>
          <w:spacing w:val="-4"/>
        </w:rPr>
        <w:t xml:space="preserve"> </w:t>
      </w:r>
      <w:r>
        <w:t>5480</w:t>
      </w:r>
    </w:p>
    <w:p w:rsidR="00B44EF5" w:rsidRDefault="00B44EF5">
      <w:pPr>
        <w:pStyle w:val="a3"/>
        <w:spacing w:before="5"/>
        <w:rPr>
          <w:sz w:val="13"/>
        </w:rPr>
      </w:pPr>
    </w:p>
    <w:p w:rsidR="00B44EF5" w:rsidRDefault="006F18BE">
      <w:pPr>
        <w:pStyle w:val="a3"/>
        <w:spacing w:before="75"/>
        <w:ind w:left="122"/>
      </w:pPr>
      <w:r>
        <w:t>Ключевые слова: оборудование по обслуживанию пожарных рукавов, пожарное оборудование, пожарный рукав, пожарная арматура, общие технические требования, методы испытаний</w:t>
      </w:r>
    </w:p>
    <w:p w:rsidR="00B44EF5" w:rsidRDefault="006F18BE">
      <w:pPr>
        <w:pStyle w:val="a3"/>
        <w:spacing w:before="10"/>
        <w:rPr>
          <w:sz w:val="16"/>
        </w:rPr>
      </w:pPr>
      <w:r>
        <w:rPr>
          <w:lang w:val="en-US"/>
        </w:rPr>
        <w:pict>
          <v:line id="_x0000_s1026" style="position:absolute;z-index:1336;mso-wrap-distance-left:0;mso-wrap-distance-right:0;mso-position-horizontal-relative:page" from="61.6pt,12.05pt" to="532.7pt,12.05pt" strokeweight=".72pt">
            <w10:wrap type="topAndBottom" anchorx="page"/>
          </v:line>
        </w:pict>
      </w:r>
    </w:p>
    <w:p w:rsidR="00B44EF5" w:rsidRDefault="00B44EF5">
      <w:pPr>
        <w:rPr>
          <w:sz w:val="16"/>
        </w:rPr>
        <w:sectPr w:rsidR="00B44EF5">
          <w:pgSz w:w="11910" w:h="16840"/>
          <w:pgMar w:top="1640" w:right="1140" w:bottom="1620" w:left="1120" w:header="1442" w:footer="1432" w:gutter="0"/>
          <w:cols w:space="720"/>
        </w:sectPr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</w:pPr>
    </w:p>
    <w:p w:rsidR="00B44EF5" w:rsidRDefault="00B44EF5">
      <w:pPr>
        <w:pStyle w:val="a3"/>
        <w:spacing w:before="3"/>
        <w:rPr>
          <w:sz w:val="19"/>
        </w:rPr>
      </w:pPr>
    </w:p>
    <w:p w:rsidR="00B44EF5" w:rsidRDefault="006F18BE">
      <w:pPr>
        <w:spacing w:before="77"/>
        <w:ind w:left="104" w:right="98"/>
        <w:jc w:val="center"/>
        <w:rPr>
          <w:sz w:val="18"/>
        </w:rPr>
      </w:pPr>
      <w:r>
        <w:rPr>
          <w:sz w:val="18"/>
        </w:rPr>
        <w:t>Допечатная подготовка издания, в том числе работы по издательскому редактированию, осуществлена ФГУ ВНИИПО МЧС России</w:t>
      </w:r>
    </w:p>
    <w:p w:rsidR="00B44EF5" w:rsidRDefault="00B44EF5">
      <w:pPr>
        <w:pStyle w:val="a3"/>
        <w:rPr>
          <w:sz w:val="18"/>
        </w:rPr>
      </w:pPr>
    </w:p>
    <w:p w:rsidR="00B44EF5" w:rsidRDefault="006F18BE">
      <w:pPr>
        <w:ind w:left="105" w:right="98"/>
        <w:jc w:val="center"/>
        <w:rPr>
          <w:sz w:val="18"/>
        </w:rPr>
      </w:pPr>
      <w:r>
        <w:rPr>
          <w:sz w:val="18"/>
        </w:rPr>
        <w:t>Официальная публикация стандарта осуществлена ФГУП «Стандартинформ» в полном соответствии с электронной версией, представленной ФГУ ВНИИПО МЧС России</w:t>
      </w: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rPr>
          <w:sz w:val="18"/>
        </w:rPr>
      </w:pPr>
    </w:p>
    <w:p w:rsidR="00B44EF5" w:rsidRDefault="00B44EF5">
      <w:pPr>
        <w:pStyle w:val="a3"/>
        <w:spacing w:before="10"/>
        <w:rPr>
          <w:sz w:val="17"/>
        </w:rPr>
      </w:pPr>
    </w:p>
    <w:p w:rsidR="00B44EF5" w:rsidRDefault="006F18BE">
      <w:pPr>
        <w:ind w:left="3514" w:right="2966" w:hanging="530"/>
        <w:rPr>
          <w:i/>
          <w:sz w:val="16"/>
        </w:rPr>
      </w:pPr>
      <w:r>
        <w:rPr>
          <w:sz w:val="16"/>
        </w:rPr>
        <w:t xml:space="preserve">Ответственный за выпуск </w:t>
      </w:r>
      <w:r>
        <w:rPr>
          <w:i/>
          <w:sz w:val="16"/>
        </w:rPr>
        <w:t xml:space="preserve">В.А. Иванов </w:t>
      </w:r>
      <w:r>
        <w:rPr>
          <w:sz w:val="16"/>
        </w:rPr>
        <w:t xml:space="preserve">Редактор </w:t>
      </w:r>
      <w:r>
        <w:rPr>
          <w:i/>
          <w:sz w:val="16"/>
        </w:rPr>
        <w:t xml:space="preserve">Л.К. Макаров </w:t>
      </w:r>
      <w:r>
        <w:rPr>
          <w:sz w:val="16"/>
        </w:rPr>
        <w:t xml:space="preserve">Корректор </w:t>
      </w:r>
      <w:r>
        <w:rPr>
          <w:i/>
          <w:sz w:val="16"/>
        </w:rPr>
        <w:t>Л.К. Макаров</w:t>
      </w:r>
    </w:p>
    <w:p w:rsidR="00B44EF5" w:rsidRDefault="006F18BE">
      <w:pPr>
        <w:spacing w:line="183" w:lineRule="exact"/>
        <w:ind w:left="2903"/>
        <w:rPr>
          <w:i/>
          <w:sz w:val="16"/>
        </w:rPr>
      </w:pPr>
      <w:r>
        <w:rPr>
          <w:sz w:val="16"/>
        </w:rPr>
        <w:t xml:space="preserve">Технический редактор </w:t>
      </w:r>
      <w:r>
        <w:rPr>
          <w:i/>
          <w:sz w:val="16"/>
        </w:rPr>
        <w:t>Е.С. Матюшкина</w:t>
      </w:r>
    </w:p>
    <w:p w:rsidR="00B44EF5" w:rsidRDefault="006F18BE">
      <w:pPr>
        <w:ind w:left="101" w:right="98"/>
        <w:jc w:val="center"/>
        <w:rPr>
          <w:i/>
          <w:sz w:val="16"/>
        </w:rPr>
      </w:pPr>
      <w:r>
        <w:rPr>
          <w:sz w:val="16"/>
        </w:rPr>
        <w:t xml:space="preserve">Компьютерная верстка </w:t>
      </w:r>
      <w:r>
        <w:rPr>
          <w:i/>
          <w:sz w:val="16"/>
        </w:rPr>
        <w:t>Е.С. Матюшкиной</w:t>
      </w:r>
    </w:p>
    <w:sectPr w:rsidR="00B44EF5">
      <w:headerReference w:type="even" r:id="rId17"/>
      <w:footerReference w:type="even" r:id="rId18"/>
      <w:pgSz w:w="11910" w:h="16840"/>
      <w:pgMar w:top="1600" w:right="1540" w:bottom="280" w:left="15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8BE" w:rsidRDefault="006F18BE">
      <w:r>
        <w:separator/>
      </w:r>
    </w:p>
  </w:endnote>
  <w:endnote w:type="continuationSeparator" w:id="0">
    <w:p w:rsidR="006F18BE" w:rsidRDefault="006F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F5" w:rsidRDefault="006F18BE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0.35pt;margin-top:759.4pt;width:9.05pt;height:11pt;z-index:-19048;mso-position-horizontal-relative:page;mso-position-vertical-relative:page" filled="f" stroked="f">
          <v:textbox inset="0,0,0,0">
            <w:txbxContent>
              <w:p w:rsidR="00B44EF5" w:rsidRDefault="006F18BE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000A89">
                  <w:rPr>
                    <w:noProof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F5" w:rsidRDefault="006F18BE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6.05pt;margin-top:759.4pt;width:9.05pt;height:11pt;z-index:-19072;mso-position-horizontal-relative:page;mso-position-vertical-relative:page" filled="f" stroked="f">
          <v:textbox inset="0,0,0,0">
            <w:txbxContent>
              <w:p w:rsidR="00B44EF5" w:rsidRDefault="006F18BE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000A89">
                  <w:rPr>
                    <w:noProof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F5" w:rsidRDefault="00B44EF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8BE" w:rsidRDefault="006F18BE">
      <w:r>
        <w:separator/>
      </w:r>
    </w:p>
  </w:footnote>
  <w:footnote w:type="continuationSeparator" w:id="0">
    <w:p w:rsidR="006F18BE" w:rsidRDefault="006F1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F5" w:rsidRDefault="006F18BE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1.35pt;margin-top:71.1pt;width:100.25pt;height:12.05pt;z-index:-19096;mso-position-horizontal-relative:page;mso-position-vertical-relative:page" filled="f" stroked="f">
          <v:textbox inset="0,0,0,0">
            <w:txbxContent>
              <w:p w:rsidR="00B44EF5" w:rsidRDefault="006F18BE">
                <w:pPr>
                  <w:spacing w:line="225" w:lineRule="exact"/>
                  <w:ind w:left="20" w:right="-17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53277—2009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F5" w:rsidRDefault="00B44EF5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F5" w:rsidRDefault="00B44EF5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F5" w:rsidRDefault="006F18BE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1.35pt;margin-top:71.1pt;width:100.25pt;height:12.05pt;z-index:-19024;mso-position-horizontal-relative:page;mso-position-vertical-relative:page" filled="f" stroked="f">
          <v:textbox inset="0,0,0,0">
            <w:txbxContent>
              <w:p w:rsidR="00B44EF5" w:rsidRDefault="006F18BE">
                <w:pPr>
                  <w:spacing w:line="225" w:lineRule="exact"/>
                  <w:ind w:left="20" w:right="-17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53277—2009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F5" w:rsidRDefault="006F18BE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3.5pt;margin-top:71.1pt;width:100.6pt;height:12.05pt;z-index:-19000;mso-position-horizontal-relative:page;mso-position-vertical-relative:page" filled="f" stroked="f">
          <v:textbox inset="0,0,0,0">
            <w:txbxContent>
              <w:p w:rsidR="00B44EF5" w:rsidRDefault="006F18BE">
                <w:pPr>
                  <w:spacing w:line="225" w:lineRule="exact"/>
                  <w:ind w:left="20" w:right="-1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53277—2009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F5" w:rsidRDefault="00B44EF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B5E14"/>
    <w:multiLevelType w:val="hybridMultilevel"/>
    <w:tmpl w:val="CA8AC1F8"/>
    <w:lvl w:ilvl="0" w:tplc="F33A9918">
      <w:start w:val="1"/>
      <w:numFmt w:val="decimal"/>
      <w:lvlText w:val="%1)"/>
      <w:lvlJc w:val="left"/>
      <w:pPr>
        <w:ind w:left="106" w:hanging="246"/>
        <w:jc w:val="left"/>
      </w:pPr>
      <w:rPr>
        <w:rFonts w:ascii="Arial" w:eastAsia="Arial" w:hAnsi="Arial" w:cs="Arial" w:hint="default"/>
        <w:spacing w:val="-16"/>
        <w:w w:val="99"/>
        <w:sz w:val="18"/>
        <w:szCs w:val="18"/>
      </w:rPr>
    </w:lvl>
    <w:lvl w:ilvl="1" w:tplc="C35AD5E8">
      <w:start w:val="1"/>
      <w:numFmt w:val="bullet"/>
      <w:lvlText w:val="•"/>
      <w:lvlJc w:val="left"/>
      <w:pPr>
        <w:ind w:left="1052" w:hanging="246"/>
      </w:pPr>
      <w:rPr>
        <w:rFonts w:hint="default"/>
      </w:rPr>
    </w:lvl>
    <w:lvl w:ilvl="2" w:tplc="C9149094">
      <w:start w:val="1"/>
      <w:numFmt w:val="bullet"/>
      <w:lvlText w:val="•"/>
      <w:lvlJc w:val="left"/>
      <w:pPr>
        <w:ind w:left="2004" w:hanging="246"/>
      </w:pPr>
      <w:rPr>
        <w:rFonts w:hint="default"/>
      </w:rPr>
    </w:lvl>
    <w:lvl w:ilvl="3" w:tplc="EB5E0B9A">
      <w:start w:val="1"/>
      <w:numFmt w:val="bullet"/>
      <w:lvlText w:val="•"/>
      <w:lvlJc w:val="left"/>
      <w:pPr>
        <w:ind w:left="2957" w:hanging="246"/>
      </w:pPr>
      <w:rPr>
        <w:rFonts w:hint="default"/>
      </w:rPr>
    </w:lvl>
    <w:lvl w:ilvl="4" w:tplc="8A382B70">
      <w:start w:val="1"/>
      <w:numFmt w:val="bullet"/>
      <w:lvlText w:val="•"/>
      <w:lvlJc w:val="left"/>
      <w:pPr>
        <w:ind w:left="3909" w:hanging="246"/>
      </w:pPr>
      <w:rPr>
        <w:rFonts w:hint="default"/>
      </w:rPr>
    </w:lvl>
    <w:lvl w:ilvl="5" w:tplc="B9A44366">
      <w:start w:val="1"/>
      <w:numFmt w:val="bullet"/>
      <w:lvlText w:val="•"/>
      <w:lvlJc w:val="left"/>
      <w:pPr>
        <w:ind w:left="4862" w:hanging="246"/>
      </w:pPr>
      <w:rPr>
        <w:rFonts w:hint="default"/>
      </w:rPr>
    </w:lvl>
    <w:lvl w:ilvl="6" w:tplc="2DE4EC82">
      <w:start w:val="1"/>
      <w:numFmt w:val="bullet"/>
      <w:lvlText w:val="•"/>
      <w:lvlJc w:val="left"/>
      <w:pPr>
        <w:ind w:left="5814" w:hanging="246"/>
      </w:pPr>
      <w:rPr>
        <w:rFonts w:hint="default"/>
      </w:rPr>
    </w:lvl>
    <w:lvl w:ilvl="7" w:tplc="E40C4780">
      <w:start w:val="1"/>
      <w:numFmt w:val="bullet"/>
      <w:lvlText w:val="•"/>
      <w:lvlJc w:val="left"/>
      <w:pPr>
        <w:ind w:left="6767" w:hanging="246"/>
      </w:pPr>
      <w:rPr>
        <w:rFonts w:hint="default"/>
      </w:rPr>
    </w:lvl>
    <w:lvl w:ilvl="8" w:tplc="5D48E8A6">
      <w:start w:val="1"/>
      <w:numFmt w:val="bullet"/>
      <w:lvlText w:val="•"/>
      <w:lvlJc w:val="left"/>
      <w:pPr>
        <w:ind w:left="7719" w:hanging="246"/>
      </w:pPr>
      <w:rPr>
        <w:rFonts w:hint="default"/>
      </w:rPr>
    </w:lvl>
  </w:abstractNum>
  <w:abstractNum w:abstractNumId="1">
    <w:nsid w:val="3E271EDA"/>
    <w:multiLevelType w:val="hybridMultilevel"/>
    <w:tmpl w:val="A732A0BC"/>
    <w:lvl w:ilvl="0" w:tplc="E90E6466">
      <w:start w:val="1"/>
      <w:numFmt w:val="decimal"/>
      <w:lvlText w:val="%1"/>
      <w:lvlJc w:val="left"/>
      <w:pPr>
        <w:ind w:left="106" w:hanging="167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2A3CBD82">
      <w:start w:val="1"/>
      <w:numFmt w:val="bullet"/>
      <w:lvlText w:val="•"/>
      <w:lvlJc w:val="left"/>
      <w:pPr>
        <w:ind w:left="1052" w:hanging="167"/>
      </w:pPr>
      <w:rPr>
        <w:rFonts w:hint="default"/>
      </w:rPr>
    </w:lvl>
    <w:lvl w:ilvl="2" w:tplc="BEAE8968">
      <w:start w:val="1"/>
      <w:numFmt w:val="bullet"/>
      <w:lvlText w:val="•"/>
      <w:lvlJc w:val="left"/>
      <w:pPr>
        <w:ind w:left="2004" w:hanging="167"/>
      </w:pPr>
      <w:rPr>
        <w:rFonts w:hint="default"/>
      </w:rPr>
    </w:lvl>
    <w:lvl w:ilvl="3" w:tplc="D5A0EC88">
      <w:start w:val="1"/>
      <w:numFmt w:val="bullet"/>
      <w:lvlText w:val="•"/>
      <w:lvlJc w:val="left"/>
      <w:pPr>
        <w:ind w:left="2957" w:hanging="167"/>
      </w:pPr>
      <w:rPr>
        <w:rFonts w:hint="default"/>
      </w:rPr>
    </w:lvl>
    <w:lvl w:ilvl="4" w:tplc="B56692E2">
      <w:start w:val="1"/>
      <w:numFmt w:val="bullet"/>
      <w:lvlText w:val="•"/>
      <w:lvlJc w:val="left"/>
      <w:pPr>
        <w:ind w:left="3909" w:hanging="167"/>
      </w:pPr>
      <w:rPr>
        <w:rFonts w:hint="default"/>
      </w:rPr>
    </w:lvl>
    <w:lvl w:ilvl="5" w:tplc="93A24FE0">
      <w:start w:val="1"/>
      <w:numFmt w:val="bullet"/>
      <w:lvlText w:val="•"/>
      <w:lvlJc w:val="left"/>
      <w:pPr>
        <w:ind w:left="4862" w:hanging="167"/>
      </w:pPr>
      <w:rPr>
        <w:rFonts w:hint="default"/>
      </w:rPr>
    </w:lvl>
    <w:lvl w:ilvl="6" w:tplc="97341AB0">
      <w:start w:val="1"/>
      <w:numFmt w:val="bullet"/>
      <w:lvlText w:val="•"/>
      <w:lvlJc w:val="left"/>
      <w:pPr>
        <w:ind w:left="5814" w:hanging="167"/>
      </w:pPr>
      <w:rPr>
        <w:rFonts w:hint="default"/>
      </w:rPr>
    </w:lvl>
    <w:lvl w:ilvl="7" w:tplc="5BDC928C">
      <w:start w:val="1"/>
      <w:numFmt w:val="bullet"/>
      <w:lvlText w:val="•"/>
      <w:lvlJc w:val="left"/>
      <w:pPr>
        <w:ind w:left="6767" w:hanging="167"/>
      </w:pPr>
      <w:rPr>
        <w:rFonts w:hint="default"/>
      </w:rPr>
    </w:lvl>
    <w:lvl w:ilvl="8" w:tplc="69C4210A">
      <w:start w:val="1"/>
      <w:numFmt w:val="bullet"/>
      <w:lvlText w:val="•"/>
      <w:lvlJc w:val="left"/>
      <w:pPr>
        <w:ind w:left="7719" w:hanging="167"/>
      </w:pPr>
      <w:rPr>
        <w:rFonts w:hint="default"/>
      </w:rPr>
    </w:lvl>
  </w:abstractNum>
  <w:abstractNum w:abstractNumId="2">
    <w:nsid w:val="4E5841DD"/>
    <w:multiLevelType w:val="multilevel"/>
    <w:tmpl w:val="6AD62E22"/>
    <w:lvl w:ilvl="0">
      <w:start w:val="1"/>
      <w:numFmt w:val="decimal"/>
      <w:lvlText w:val="%1"/>
      <w:lvlJc w:val="left"/>
      <w:pPr>
        <w:ind w:left="273" w:hanging="167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>
      <w:start w:val="1"/>
      <w:numFmt w:val="decimal"/>
      <w:lvlText w:val="%2"/>
      <w:lvlJc w:val="left"/>
      <w:pPr>
        <w:ind w:left="826" w:hanging="267"/>
        <w:jc w:val="left"/>
      </w:pPr>
      <w:rPr>
        <w:rFonts w:ascii="Arial" w:eastAsia="Arial" w:hAnsi="Arial" w:cs="Arial" w:hint="default"/>
        <w:b/>
        <w:bCs/>
        <w:spacing w:val="-3"/>
        <w:w w:val="100"/>
        <w:sz w:val="24"/>
        <w:szCs w:val="24"/>
      </w:rPr>
    </w:lvl>
    <w:lvl w:ilvl="2">
      <w:start w:val="1"/>
      <w:numFmt w:val="decimal"/>
      <w:lvlText w:val="%2.%3"/>
      <w:lvlJc w:val="left"/>
      <w:pPr>
        <w:ind w:left="894" w:hanging="334"/>
        <w:jc w:val="left"/>
      </w:pPr>
      <w:rPr>
        <w:rFonts w:hint="default"/>
        <w:b/>
        <w:bCs/>
        <w:spacing w:val="-1"/>
        <w:w w:val="100"/>
      </w:rPr>
    </w:lvl>
    <w:lvl w:ilvl="3">
      <w:start w:val="1"/>
      <w:numFmt w:val="decimal"/>
      <w:lvlText w:val="%2.%3.%4"/>
      <w:lvlJc w:val="left"/>
      <w:pPr>
        <w:ind w:left="106" w:hanging="334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4">
      <w:start w:val="1"/>
      <w:numFmt w:val="bullet"/>
      <w:lvlText w:val="•"/>
      <w:lvlJc w:val="left"/>
      <w:pPr>
        <w:ind w:left="2146" w:hanging="3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2" w:hanging="3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39" w:hanging="3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85" w:hanging="3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31" w:hanging="334"/>
      </w:pPr>
      <w:rPr>
        <w:rFonts w:hint="default"/>
      </w:rPr>
    </w:lvl>
  </w:abstractNum>
  <w:abstractNum w:abstractNumId="3">
    <w:nsid w:val="6AE76BF5"/>
    <w:multiLevelType w:val="multilevel"/>
    <w:tmpl w:val="2FF2D2A2"/>
    <w:lvl w:ilvl="0">
      <w:start w:val="8"/>
      <w:numFmt w:val="decimal"/>
      <w:lvlText w:val="%1"/>
      <w:lvlJc w:val="left"/>
      <w:pPr>
        <w:ind w:left="106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" w:hanging="334"/>
        <w:jc w:val="left"/>
      </w:pPr>
      <w:rPr>
        <w:rFonts w:hint="default"/>
        <w:spacing w:val="-1"/>
        <w:w w:val="100"/>
      </w:rPr>
    </w:lvl>
    <w:lvl w:ilvl="2">
      <w:start w:val="1"/>
      <w:numFmt w:val="decimal"/>
      <w:lvlText w:val="%1.%2.%3"/>
      <w:lvlJc w:val="left"/>
      <w:pPr>
        <w:ind w:left="1037" w:hanging="478"/>
        <w:jc w:val="left"/>
      </w:pPr>
      <w:rPr>
        <w:rFonts w:ascii="Arial" w:eastAsia="Arial" w:hAnsi="Arial" w:cs="Arial" w:hint="default"/>
        <w:spacing w:val="-6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952" w:hanging="4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8" w:hanging="4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4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0" w:hanging="4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6" w:hanging="4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2" w:hanging="478"/>
      </w:pPr>
      <w:rPr>
        <w:rFonts w:hint="default"/>
      </w:rPr>
    </w:lvl>
  </w:abstractNum>
  <w:abstractNum w:abstractNumId="4">
    <w:nsid w:val="72CA6CDF"/>
    <w:multiLevelType w:val="multilevel"/>
    <w:tmpl w:val="34B8CD7E"/>
    <w:lvl w:ilvl="0">
      <w:start w:val="8"/>
      <w:numFmt w:val="decimal"/>
      <w:lvlText w:val="%1"/>
      <w:lvlJc w:val="left"/>
      <w:pPr>
        <w:ind w:left="106" w:hanging="33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" w:hanging="334"/>
        <w:jc w:val="left"/>
      </w:pPr>
      <w:rPr>
        <w:rFonts w:hint="default"/>
        <w:spacing w:val="-1"/>
        <w:w w:val="100"/>
      </w:rPr>
    </w:lvl>
    <w:lvl w:ilvl="2">
      <w:start w:val="1"/>
      <w:numFmt w:val="bullet"/>
      <w:lvlText w:val="•"/>
      <w:lvlJc w:val="left"/>
      <w:pPr>
        <w:ind w:left="2004" w:hanging="3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3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9" w:hanging="3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2" w:hanging="3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4" w:hanging="3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7" w:hanging="3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9" w:hanging="334"/>
      </w:pPr>
      <w:rPr>
        <w:rFonts w:hint="default"/>
      </w:rPr>
    </w:lvl>
  </w:abstractNum>
  <w:abstractNum w:abstractNumId="5">
    <w:nsid w:val="75B14863"/>
    <w:multiLevelType w:val="hybridMultilevel"/>
    <w:tmpl w:val="6F384B0E"/>
    <w:lvl w:ilvl="0" w:tplc="DBCCACD4">
      <w:start w:val="1"/>
      <w:numFmt w:val="bullet"/>
      <w:lvlText w:val="-"/>
      <w:lvlJc w:val="left"/>
      <w:pPr>
        <w:ind w:left="106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BC1CEE0C">
      <w:start w:val="1"/>
      <w:numFmt w:val="bullet"/>
      <w:lvlText w:val="•"/>
      <w:lvlJc w:val="left"/>
      <w:pPr>
        <w:ind w:left="1054" w:hanging="123"/>
      </w:pPr>
      <w:rPr>
        <w:rFonts w:hint="default"/>
      </w:rPr>
    </w:lvl>
    <w:lvl w:ilvl="2" w:tplc="C8E48AD0">
      <w:start w:val="1"/>
      <w:numFmt w:val="bullet"/>
      <w:lvlText w:val="•"/>
      <w:lvlJc w:val="left"/>
      <w:pPr>
        <w:ind w:left="2008" w:hanging="123"/>
      </w:pPr>
      <w:rPr>
        <w:rFonts w:hint="default"/>
      </w:rPr>
    </w:lvl>
    <w:lvl w:ilvl="3" w:tplc="E8E4EF02">
      <w:start w:val="1"/>
      <w:numFmt w:val="bullet"/>
      <w:lvlText w:val="•"/>
      <w:lvlJc w:val="left"/>
      <w:pPr>
        <w:ind w:left="2963" w:hanging="123"/>
      </w:pPr>
      <w:rPr>
        <w:rFonts w:hint="default"/>
      </w:rPr>
    </w:lvl>
    <w:lvl w:ilvl="4" w:tplc="B11E6BFC">
      <w:start w:val="1"/>
      <w:numFmt w:val="bullet"/>
      <w:lvlText w:val="•"/>
      <w:lvlJc w:val="left"/>
      <w:pPr>
        <w:ind w:left="3917" w:hanging="123"/>
      </w:pPr>
      <w:rPr>
        <w:rFonts w:hint="default"/>
      </w:rPr>
    </w:lvl>
    <w:lvl w:ilvl="5" w:tplc="FCFACDFC">
      <w:start w:val="1"/>
      <w:numFmt w:val="bullet"/>
      <w:lvlText w:val="•"/>
      <w:lvlJc w:val="left"/>
      <w:pPr>
        <w:ind w:left="4872" w:hanging="123"/>
      </w:pPr>
      <w:rPr>
        <w:rFonts w:hint="default"/>
      </w:rPr>
    </w:lvl>
    <w:lvl w:ilvl="6" w:tplc="BFD87512">
      <w:start w:val="1"/>
      <w:numFmt w:val="bullet"/>
      <w:lvlText w:val="•"/>
      <w:lvlJc w:val="left"/>
      <w:pPr>
        <w:ind w:left="5826" w:hanging="123"/>
      </w:pPr>
      <w:rPr>
        <w:rFonts w:hint="default"/>
      </w:rPr>
    </w:lvl>
    <w:lvl w:ilvl="7" w:tplc="8E748FBC">
      <w:start w:val="1"/>
      <w:numFmt w:val="bullet"/>
      <w:lvlText w:val="•"/>
      <w:lvlJc w:val="left"/>
      <w:pPr>
        <w:ind w:left="6781" w:hanging="123"/>
      </w:pPr>
      <w:rPr>
        <w:rFonts w:hint="default"/>
      </w:rPr>
    </w:lvl>
    <w:lvl w:ilvl="8" w:tplc="CAC0A312">
      <w:start w:val="1"/>
      <w:numFmt w:val="bullet"/>
      <w:lvlText w:val="•"/>
      <w:lvlJc w:val="left"/>
      <w:pPr>
        <w:ind w:left="7735" w:hanging="123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44EF5"/>
    <w:rsid w:val="00000A89"/>
    <w:rsid w:val="006F18BE"/>
    <w:rsid w:val="00B4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828" w:hanging="26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1"/>
      <w:jc w:val="center"/>
      <w:outlineLvl w:val="1"/>
    </w:pPr>
  </w:style>
  <w:style w:type="paragraph" w:styleId="3">
    <w:name w:val="heading 3"/>
    <w:basedOn w:val="a"/>
    <w:uiPriority w:val="1"/>
    <w:qFormat/>
    <w:pPr>
      <w:spacing w:line="203" w:lineRule="exact"/>
      <w:jc w:val="center"/>
      <w:outlineLvl w:val="2"/>
    </w:pPr>
    <w:rPr>
      <w:rFonts w:ascii="Times New Roman" w:eastAsia="Times New Roman" w:hAnsi="Times New Roman" w:cs="Times New Roman"/>
      <w:i/>
      <w:sz w:val="21"/>
      <w:szCs w:val="21"/>
    </w:rPr>
  </w:style>
  <w:style w:type="paragraph" w:styleId="4">
    <w:name w:val="heading 4"/>
    <w:basedOn w:val="a"/>
    <w:uiPriority w:val="1"/>
    <w:qFormat/>
    <w:pPr>
      <w:ind w:left="20"/>
      <w:outlineLvl w:val="3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273" w:hanging="16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line="230" w:lineRule="exact"/>
      <w:ind w:left="1525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6" w:firstLine="454"/>
    </w:pPr>
  </w:style>
  <w:style w:type="paragraph" w:customStyle="1" w:styleId="TableParagraph">
    <w:name w:val="Table Paragraph"/>
    <w:basedOn w:val="a"/>
    <w:uiPriority w:val="1"/>
    <w:qFormat/>
    <w:pPr>
      <w:spacing w:line="205" w:lineRule="exact"/>
      <w:ind w:left="38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00A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A89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3468</Words>
  <Characters>19768</Characters>
  <Application>Microsoft Office Word</Application>
  <DocSecurity>0</DocSecurity>
  <Lines>164</Lines>
  <Paragraphs>46</Paragraphs>
  <ScaleCrop>false</ScaleCrop>
  <Company>ПожДепо</Company>
  <LinksUpToDate>false</LinksUpToDate>
  <CharactersWithSpaces>23190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ГОСТ 2.2.39_М.doc</dc:title>
  <dc:creator>&lt;CACECCCF33&gt;</dc:creator>
  <cp:lastModifiedBy>Русских</cp:lastModifiedBy>
  <cp:revision>3</cp:revision>
  <dcterms:created xsi:type="dcterms:W3CDTF">2016-04-02T15:47:00Z</dcterms:created>
  <dcterms:modified xsi:type="dcterms:W3CDTF">2016-04-02T15:48:00Z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2009-02-24T00:00:00Z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2016-04-02T00:00:00Z</vt:filetime>
  </property>
</Properties>
</file>