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УТВЕРЖДАЮ</w:t>
      </w: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</w:r>
    </w:p>
    <w:p w:rsidR="005D4F11" w:rsidRPr="00484925" w:rsidRDefault="005D4F11" w:rsidP="00816C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генерал-полковник внутренней службы</w:t>
      </w:r>
    </w:p>
    <w:p w:rsidR="00484925" w:rsidRDefault="00484925" w:rsidP="00816C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484925">
        <w:rPr>
          <w:rFonts w:ascii="Times New Roman" w:hAnsi="Times New Roman" w:cs="Times New Roman"/>
          <w:sz w:val="28"/>
          <w:szCs w:val="28"/>
        </w:rPr>
        <w:t>Чуприян</w:t>
      </w:r>
      <w:proofErr w:type="spellEnd"/>
    </w:p>
    <w:p w:rsidR="00484925" w:rsidRDefault="00484925" w:rsidP="00816C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14.06.2016 г. № 2-4-71-32-14</w:t>
      </w: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1" w:rsidRPr="00484925" w:rsidRDefault="00960340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25">
        <w:rPr>
          <w:rFonts w:ascii="Times New Roman" w:hAnsi="Times New Roman" w:cs="Times New Roman"/>
          <w:b/>
          <w:sz w:val="28"/>
          <w:szCs w:val="28"/>
        </w:rPr>
        <w:t>НОРМАТИВНЫЕ ПОКАЗАТЕЛИ</w:t>
      </w:r>
    </w:p>
    <w:p w:rsidR="00484925" w:rsidRDefault="00960340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по развертыванию оперативных групп, подвижных пунктов</w:t>
      </w:r>
    </w:p>
    <w:p w:rsidR="00484925" w:rsidRDefault="00960340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управления, городков жизнеобеспечения населения,</w:t>
      </w:r>
    </w:p>
    <w:p w:rsidR="00484925" w:rsidRDefault="00960340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пунктов временного размещения населения</w:t>
      </w:r>
    </w:p>
    <w:p w:rsidR="005D4F11" w:rsidRPr="00484925" w:rsidRDefault="00960340" w:rsidP="0048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и пунктов обогрева</w:t>
      </w:r>
    </w:p>
    <w:p w:rsidR="005D4F11" w:rsidRPr="00484925" w:rsidRDefault="00484925" w:rsidP="003C7F3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60340" w:rsidRPr="0048492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84925" w:rsidRDefault="00484925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48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Порядок работы оперативных групп и подвижных пунктов управления в зоне чрезвычайных ситуаций регламентирован:</w:t>
      </w:r>
    </w:p>
    <w:p w:rsidR="005D4F11" w:rsidRPr="00484925" w:rsidRDefault="00960340" w:rsidP="0048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методическими рекомендациями МЧС России по оборудованию и функционированию подвижных пунктов управления территориальных органов МЧС России от 14.06.2013 № 2-4-87-7-14;</w:t>
      </w:r>
    </w:p>
    <w:p w:rsidR="005D4F11" w:rsidRPr="00484925" w:rsidRDefault="00960340" w:rsidP="0048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методическими рекомендациями МЧС России по организации деятельности оперативных штабов ликвидации чрезвычайных ситуаций и оперативных групп территориальных органов МЧС России от 01.11.2013 №</w:t>
      </w:r>
      <w:r w:rsidR="00484925">
        <w:rPr>
          <w:rFonts w:ascii="Times New Roman" w:hAnsi="Times New Roman" w:cs="Times New Roman"/>
          <w:sz w:val="28"/>
          <w:szCs w:val="28"/>
        </w:rPr>
        <w:t> </w:t>
      </w:r>
      <w:r w:rsidRPr="00484925">
        <w:rPr>
          <w:rFonts w:ascii="Times New Roman" w:hAnsi="Times New Roman" w:cs="Times New Roman"/>
          <w:sz w:val="28"/>
          <w:szCs w:val="28"/>
        </w:rPr>
        <w:t>2-4-87-34-14;</w:t>
      </w:r>
    </w:p>
    <w:p w:rsidR="005D4F11" w:rsidRPr="00484925" w:rsidRDefault="00960340" w:rsidP="0048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наставлением по организации деятельности центров управления в кризисных ситуациях МЧС России от 25.12.2012 № 2-4-8731-14;</w:t>
      </w:r>
    </w:p>
    <w:p w:rsidR="005D4F11" w:rsidRPr="00484925" w:rsidRDefault="00960340" w:rsidP="0048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наставлением по организации управления и оперативного (экстренного) реагирования при ликвидации ЧС, утвержденного решением заседания Правительственной комиссии по предупреждению и ликвидации чрезвычайных ситуаций и обеспечению пожарной безопасности от 28.05.2010 (с изменениями и дополнениями).</w:t>
      </w:r>
    </w:p>
    <w:p w:rsidR="005D4F11" w:rsidRPr="00484925" w:rsidRDefault="005D4F11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3C7F3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25">
        <w:rPr>
          <w:rFonts w:ascii="Times New Roman" w:hAnsi="Times New Roman" w:cs="Times New Roman"/>
          <w:b/>
          <w:sz w:val="28"/>
          <w:szCs w:val="28"/>
        </w:rPr>
        <w:t xml:space="preserve">Временные показатели </w:t>
      </w:r>
      <w:r w:rsidR="00484925">
        <w:rPr>
          <w:rFonts w:ascii="Times New Roman" w:hAnsi="Times New Roman" w:cs="Times New Roman"/>
          <w:b/>
          <w:sz w:val="28"/>
          <w:szCs w:val="28"/>
        </w:rPr>
        <w:t>п</w:t>
      </w:r>
      <w:r w:rsidRPr="00484925">
        <w:rPr>
          <w:rFonts w:ascii="Times New Roman" w:hAnsi="Times New Roman" w:cs="Times New Roman"/>
          <w:b/>
          <w:sz w:val="28"/>
          <w:szCs w:val="28"/>
        </w:rPr>
        <w:t>о развертыванию оперативной группы ЦУКС территориального органа МЧС России</w:t>
      </w:r>
    </w:p>
    <w:p w:rsidR="005D4F11" w:rsidRPr="00484925" w:rsidRDefault="005D4F11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Время начала работы старшего оперативной группы по организации взаимодействия с органами управления, находящимися в зоне чрезвычайной ситуации и сбору информации </w:t>
      </w:r>
      <w:r w:rsidR="00816CAB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незамедлительно (с момента прибытия в зону ЧС).</w:t>
      </w: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развертывание автоматизированных рабочих мест ОГ ЦУКС, включая развертывание сре</w:t>
      </w:r>
      <w:proofErr w:type="gramStart"/>
      <w:r w:rsidRPr="0048492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84925">
        <w:rPr>
          <w:rFonts w:ascii="Times New Roman" w:hAnsi="Times New Roman" w:cs="Times New Roman"/>
          <w:sz w:val="28"/>
          <w:szCs w:val="28"/>
        </w:rPr>
        <w:t xml:space="preserve">язи и организацию связи (силами специалиста связи и водителя ОГ) </w:t>
      </w:r>
      <w:r w:rsidR="00816CAB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не более 30 минут (с момента прибытия в зону ЧС).</w:t>
      </w:r>
    </w:p>
    <w:p w:rsidR="005D4F11" w:rsidRPr="00484925" w:rsidRDefault="005D4F11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816CAB" w:rsidRDefault="00960340" w:rsidP="003C7F3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AB">
        <w:rPr>
          <w:rFonts w:ascii="Times New Roman" w:hAnsi="Times New Roman" w:cs="Times New Roman"/>
          <w:b/>
          <w:sz w:val="28"/>
          <w:szCs w:val="28"/>
        </w:rPr>
        <w:t>Временные показатели по развертыванию подвижного пункта управления территориального органа МЧС России</w:t>
      </w:r>
    </w:p>
    <w:p w:rsidR="005D4F11" w:rsidRPr="00484925" w:rsidRDefault="005D4F11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Расчет нормативных показателей осуществляется с учетом того, что в расчет оперативной группы, осуществляющей свою деятельность на подвижном пункте управления (далее </w:t>
      </w:r>
      <w:r w:rsidR="00816CAB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ППУ) территориального органа МЧС России в зоне ЧС включено 25 человек.</w:t>
      </w: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При прибытии в район ЧС, руководитель ОГ территориального органа МЧС России организует развертывание АРМ дежурного расчета подгруппы управления и системы связи ОГ на базе автомобиля оперативного управления.</w:t>
      </w: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484925">
        <w:rPr>
          <w:rFonts w:ascii="Times New Roman" w:hAnsi="Times New Roman" w:cs="Times New Roman"/>
          <w:sz w:val="28"/>
          <w:szCs w:val="28"/>
        </w:rPr>
        <w:t>начала работы дежурного расчета подгруппы управления</w:t>
      </w:r>
      <w:proofErr w:type="gramEnd"/>
      <w:r w:rsidRPr="00484925">
        <w:rPr>
          <w:rFonts w:ascii="Times New Roman" w:hAnsi="Times New Roman" w:cs="Times New Roman"/>
          <w:sz w:val="28"/>
          <w:szCs w:val="28"/>
        </w:rPr>
        <w:t xml:space="preserve"> и развертывания системы связи ОГ с момента прибытия в район ЧС не должно превышать 30 минут.</w:t>
      </w: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Развертывание ППУ включает в себя следующие этапы:</w:t>
      </w: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1. Непосредственное развертывание помещений на базе палаток (пневмокаркасных модулей, кунгов);</w:t>
      </w:r>
    </w:p>
    <w:p w:rsidR="005D4F11" w:rsidRPr="00484925" w:rsidRDefault="00960340" w:rsidP="0081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2. Развертывание автоматизированных рабочих мест и оснащение помещений.</w:t>
      </w:r>
    </w:p>
    <w:p w:rsidR="005D4F11" w:rsidRDefault="00960340" w:rsidP="0035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51">
        <w:rPr>
          <w:rFonts w:ascii="Times New Roman" w:hAnsi="Times New Roman" w:cs="Times New Roman"/>
          <w:b/>
          <w:sz w:val="28"/>
          <w:szCs w:val="28"/>
        </w:rPr>
        <w:lastRenderedPageBreak/>
        <w:t>Временные нормативы для развертывания палаток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3402"/>
        <w:gridCol w:w="2268"/>
      </w:tblGrid>
      <w:tr w:rsidR="005D4F11" w:rsidRPr="00470E23" w:rsidTr="00470E23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Тип палатки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Количество палаток в ППУ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Количество привлекаемого личного состава (для развертывания</w:t>
            </w:r>
            <w:r w:rsidR="00354D51" w:rsidRPr="00470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1-ой палатки)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Временные параметры</w:t>
            </w:r>
          </w:p>
        </w:tc>
      </w:tr>
      <w:tr w:rsidR="005D4F11" w:rsidRPr="00470E23" w:rsidTr="00D80489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М-10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Летом - 20 мин.; Зимой - 30 мин.</w:t>
            </w:r>
          </w:p>
        </w:tc>
      </w:tr>
      <w:tr w:rsidR="005D4F11" w:rsidRPr="00470E23" w:rsidTr="00D80489">
        <w:trPr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М-30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35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23">
              <w:rPr>
                <w:rFonts w:ascii="Times New Roman" w:hAnsi="Times New Roman" w:cs="Times New Roman"/>
                <w:sz w:val="26"/>
                <w:szCs w:val="26"/>
              </w:rPr>
              <w:t>Летом - 30 мин.; Зимой - 40 мин.</w:t>
            </w:r>
          </w:p>
        </w:tc>
      </w:tr>
    </w:tbl>
    <w:p w:rsidR="005D4F11" w:rsidRPr="00354D51" w:rsidRDefault="00960340" w:rsidP="0035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D51">
        <w:rPr>
          <w:rFonts w:ascii="Times New Roman" w:hAnsi="Times New Roman" w:cs="Times New Roman"/>
          <w:b/>
          <w:sz w:val="28"/>
          <w:szCs w:val="28"/>
          <w:u w:val="single"/>
        </w:rPr>
        <w:t>Итого для развертывания палаток ППУ тремя группами (4/6/6 чел.) необходимо 2 часа 00 минут (летом).</w:t>
      </w:r>
    </w:p>
    <w:p w:rsidR="005D4F11" w:rsidRPr="00354D51" w:rsidRDefault="00960340" w:rsidP="0035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4D5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Расчет времени на развертывание палаток ППУ зимой производится соответственно с </w:t>
      </w:r>
      <w:r w:rsidR="00354D51" w:rsidRPr="00354D51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354D51">
        <w:rPr>
          <w:rFonts w:ascii="Times New Roman" w:hAnsi="Times New Roman" w:cs="Times New Roman"/>
          <w:i/>
          <w:sz w:val="28"/>
          <w:szCs w:val="28"/>
          <w:u w:val="single"/>
        </w:rPr>
        <w:t>четом увеличения временных показателей на 10 мин. для каждого элемента</w:t>
      </w:r>
      <w:r w:rsidR="00354D51" w:rsidRPr="00354D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D4F11" w:rsidRPr="00354D51" w:rsidRDefault="00960340" w:rsidP="0035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D51">
        <w:rPr>
          <w:rFonts w:ascii="Times New Roman" w:hAnsi="Times New Roman" w:cs="Times New Roman"/>
          <w:b/>
          <w:i/>
          <w:sz w:val="28"/>
          <w:szCs w:val="28"/>
        </w:rPr>
        <w:t>Оборудование АРМ (оснащение помещений) на базе палаток</w:t>
      </w:r>
    </w:p>
    <w:p w:rsidR="005D4F11" w:rsidRPr="00354D51" w:rsidRDefault="00960340" w:rsidP="0035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D51">
        <w:rPr>
          <w:rFonts w:ascii="Times New Roman" w:hAnsi="Times New Roman" w:cs="Times New Roman"/>
          <w:b/>
          <w:i/>
          <w:sz w:val="28"/>
          <w:szCs w:val="28"/>
        </w:rPr>
        <w:t xml:space="preserve">(пневмокаркасного модуля) или </w:t>
      </w:r>
      <w:proofErr w:type="spellStart"/>
      <w:r w:rsidRPr="00354D51">
        <w:rPr>
          <w:rFonts w:ascii="Times New Roman" w:hAnsi="Times New Roman" w:cs="Times New Roman"/>
          <w:b/>
          <w:i/>
          <w:sz w:val="28"/>
          <w:szCs w:val="28"/>
        </w:rPr>
        <w:t>кунга</w:t>
      </w:r>
      <w:proofErr w:type="spellEnd"/>
      <w:r w:rsidRPr="00354D51">
        <w:rPr>
          <w:rFonts w:ascii="Times New Roman" w:hAnsi="Times New Roman" w:cs="Times New Roman"/>
          <w:b/>
          <w:i/>
          <w:sz w:val="28"/>
          <w:szCs w:val="28"/>
        </w:rPr>
        <w:t xml:space="preserve"> (фургона) на шасси автомобиля повышенной проходимости или прице</w:t>
      </w:r>
      <w:r w:rsidR="00354D51">
        <w:rPr>
          <w:rFonts w:ascii="Times New Roman" w:hAnsi="Times New Roman" w:cs="Times New Roman"/>
          <w:b/>
          <w:i/>
          <w:sz w:val="28"/>
          <w:szCs w:val="28"/>
        </w:rPr>
        <w:t>па автомобильного по хронологии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01"/>
        <w:gridCol w:w="1596"/>
        <w:gridCol w:w="1692"/>
        <w:gridCol w:w="1794"/>
        <w:gridCol w:w="16"/>
        <w:gridCol w:w="1677"/>
        <w:gridCol w:w="8"/>
      </w:tblGrid>
      <w:tr w:rsidR="005D4F11" w:rsidRPr="00744172" w:rsidTr="00470E23">
        <w:trPr>
          <w:trHeight w:val="9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привлекаемого личного состава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параметры по оснащению имуществом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параметры по развертыванию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5D4F11" w:rsidRPr="00744172" w:rsidTr="00755FCA">
        <w:trPr>
          <w:gridAfter w:val="1"/>
          <w:wAfter w:w="8" w:type="dxa"/>
          <w:trHeight w:val="295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Оперативно-штабная подсистема:</w:t>
            </w:r>
          </w:p>
        </w:tc>
      </w:tr>
      <w:tr w:rsidR="005D4F11" w:rsidRPr="00744172" w:rsidTr="00755FCA">
        <w:trPr>
          <w:gridAfter w:val="1"/>
          <w:wAfter w:w="8" w:type="dxa"/>
          <w:trHeight w:val="216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оперативного управления</w:t>
            </w:r>
          </w:p>
        </w:tc>
      </w:tr>
      <w:tr w:rsidR="005D4F11" w:rsidRPr="00744172" w:rsidTr="00470E23">
        <w:trPr>
          <w:trHeight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Оборудование АРМ в автомобиле оперативного управления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 зону ЧС</w:t>
            </w:r>
          </w:p>
        </w:tc>
      </w:tr>
      <w:tr w:rsidR="005D4F11" w:rsidRPr="00744172" w:rsidTr="00470E23">
        <w:trPr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A2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Оборудование АРМ в помещении для работы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дежурного расчета подгруппы управления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оперативной группы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«Ч+0.30»</w:t>
            </w:r>
          </w:p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после установки палатки</w:t>
            </w:r>
          </w:p>
        </w:tc>
      </w:tr>
      <w:tr w:rsidR="005D4F11" w:rsidRPr="00744172" w:rsidTr="00470E23">
        <w:trPr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Оснащение помещения для совещаний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«Ч+0.30»</w:t>
            </w:r>
          </w:p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после установки палатки</w:t>
            </w:r>
          </w:p>
        </w:tc>
      </w:tr>
      <w:tr w:rsidR="00A241A1" w:rsidRPr="00744172" w:rsidTr="00755FCA">
        <w:trPr>
          <w:gridAfter w:val="1"/>
          <w:wAfter w:w="8" w:type="dxa"/>
          <w:trHeight w:val="281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1A1" w:rsidRPr="00A241A1" w:rsidRDefault="00A241A1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экстренного реагирования</w:t>
            </w:r>
          </w:p>
        </w:tc>
      </w:tr>
      <w:tr w:rsidR="005D4F11" w:rsidRPr="00744172" w:rsidTr="00470E23">
        <w:trPr>
          <w:trHeight w:val="1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A2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Развертывание систем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разведки, сбора, обработки и передачи информации комплекса экстренного реагирования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 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281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A241A1" w:rsidRDefault="00960340" w:rsidP="00A2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241A1" w:rsidRPr="00A24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24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Информационно-телекоммуникационная система </w:t>
            </w:r>
            <w:r w:rsidR="00A241A1" w:rsidRPr="00A24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r w:rsidRPr="00A24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У:</w:t>
            </w:r>
          </w:p>
        </w:tc>
      </w:tr>
      <w:tr w:rsidR="005D4F11" w:rsidRPr="00744172" w:rsidTr="00470E23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Развертывание комплекса сре</w:t>
            </w:r>
            <w:proofErr w:type="gramStart"/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язи (мобильного узла связи)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 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526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4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Пояснение</w:t>
            </w:r>
            <w:r w:rsidR="00470E23" w:rsidRPr="00C34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развертывании помещений на базе палаток, специалисты связи осуществляют развертывание системы связи и передачи данных. С момента прибытия специалисты связи выполняют</w:t>
            </w:r>
            <w:r w:rsidR="00470E23"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одновременное оснащение в следующем порядке: п. 1.1, 1.4</w:t>
            </w:r>
          </w:p>
        </w:tc>
      </w:tr>
      <w:tr w:rsidR="005D4F11" w:rsidRPr="00744172" w:rsidTr="00755FCA">
        <w:trPr>
          <w:gridAfter w:val="1"/>
          <w:wAfter w:w="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привлекаемого личного состава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параметры по оснащению имуществом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параметры по развертыванию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5D4F11" w:rsidRPr="00744172" w:rsidTr="00755FCA">
        <w:trPr>
          <w:gridAfter w:val="1"/>
          <w:wAfter w:w="8" w:type="dxa"/>
          <w:trHeight w:val="65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4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70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 в течение 30 минут. Через «Ч+0.30» одновременно выполняются элементы 1.2 и 1.3. </w:t>
            </w:r>
            <w:r w:rsidRPr="00470E23">
              <w:rPr>
                <w:rFonts w:ascii="Times New Roman" w:hAnsi="Times New Roman" w:cs="Times New Roman"/>
                <w:b/>
                <w:sz w:val="24"/>
                <w:szCs w:val="24"/>
              </w:rPr>
              <w:t>Общее затраченное время: 90 минут.</w:t>
            </w:r>
          </w:p>
        </w:tc>
      </w:tr>
      <w:tr w:rsidR="005D4F11" w:rsidRPr="00744172" w:rsidTr="00755FCA">
        <w:trPr>
          <w:gridAfter w:val="1"/>
          <w:wAfter w:w="8" w:type="dxa"/>
          <w:trHeight w:val="65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Подсистема </w:t>
            </w:r>
            <w:proofErr w:type="gramStart"/>
            <w:r w:rsidRPr="0047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вспомогательного</w:t>
            </w:r>
            <w:proofErr w:type="gramEnd"/>
            <w:r w:rsidRPr="0047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обеспечение ППУ:</w:t>
            </w:r>
          </w:p>
        </w:tc>
      </w:tr>
      <w:tr w:rsidR="005D4F11" w:rsidRPr="00744172" w:rsidTr="00755FCA">
        <w:trPr>
          <w:gridAfter w:val="1"/>
          <w:wAfter w:w="8" w:type="dxa"/>
          <w:trHeight w:val="65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470E23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жизнеобеспечения:</w:t>
            </w:r>
          </w:p>
        </w:tc>
      </w:tr>
      <w:tr w:rsidR="005D4F11" w:rsidRPr="00744172" w:rsidTr="00755FCA">
        <w:trPr>
          <w:gridAfter w:val="1"/>
          <w:wAfter w:w="8" w:type="dxa"/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Оснащение палатки для приема пиши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«Ч+2.00»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Оснащение палатки-бани с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комплектом оборудования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«Ч+2.00»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Размещение и оборудование туалета 3 шт. (не менее 1 на 10 человек)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«Ч+2.00»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 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65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Пояснение:</w:t>
            </w: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«Ч+2.00» на донн</w:t>
            </w:r>
            <w:r w:rsidR="00C344FF"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м этане задействовано 12 человек из состава ППУ.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Данный личный состав перейдет к выполнению следующих элементов в «Ч+2.20»</w:t>
            </w:r>
          </w:p>
        </w:tc>
      </w:tr>
      <w:tr w:rsidR="005D4F11" w:rsidRPr="00744172" w:rsidTr="00755FCA">
        <w:trPr>
          <w:gridAfter w:val="1"/>
          <w:wAfter w:w="8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Размещение и оборудование пункта помывки личного состава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«Ч+2.00»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 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Размещение и оборудование помещения для отдыха личного состава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«Ч+2.30»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 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Размещение и оборудование помещения (склада) для хранения материальных средств ППУ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«Ч+2.30»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65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C344FF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электроснабжения:</w:t>
            </w:r>
          </w:p>
        </w:tc>
      </w:tr>
      <w:tr w:rsidR="005D4F11" w:rsidRPr="00744172" w:rsidTr="00755FCA">
        <w:trPr>
          <w:gridAfter w:val="1"/>
          <w:wAfter w:w="8" w:type="dxa"/>
          <w:trHeight w:val="1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электроснабжения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после прибытия с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момента прибытия в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зону ЧС</w:t>
            </w:r>
          </w:p>
        </w:tc>
      </w:tr>
      <w:tr w:rsidR="00C344FF" w:rsidRPr="00744172" w:rsidTr="00755FCA">
        <w:trPr>
          <w:gridAfter w:val="1"/>
          <w:wAfter w:w="8" w:type="dxa"/>
          <w:trHeight w:val="65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C344FF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Дополнительные элементы ППУ:</w:t>
            </w:r>
          </w:p>
        </w:tc>
      </w:tr>
      <w:tr w:rsidR="005D4F11" w:rsidRPr="00744172" w:rsidTr="00755FCA">
        <w:trPr>
          <w:gridAfter w:val="1"/>
          <w:wAfter w:w="8" w:type="dxa"/>
          <w:trHeight w:val="1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Оборудование палатки дежурного по ППУ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Выполняется «Ч+1.30»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9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«Ч+2.30»</w:t>
            </w:r>
          </w:p>
          <w:p w:rsidR="005D4F11" w:rsidRPr="00744172" w:rsidRDefault="00960340" w:rsidP="00C3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</w:t>
            </w:r>
            <w:r w:rsidR="00C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зону ЧС</w:t>
            </w:r>
          </w:p>
        </w:tc>
      </w:tr>
      <w:tr w:rsidR="00C344FF" w:rsidRPr="00744172" w:rsidTr="00755FCA">
        <w:trPr>
          <w:gridAfter w:val="1"/>
          <w:wAfter w:w="8" w:type="dxa"/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C344FF" w:rsidP="0059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C344FF" w:rsidP="0059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C344FF" w:rsidP="0059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привлекаемого личного состава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C344FF" w:rsidP="0059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параметры по</w:t>
            </w:r>
          </w:p>
          <w:p w:rsidR="00C344FF" w:rsidRPr="00C344FF" w:rsidRDefault="00C344FF" w:rsidP="0059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оснащению имуществом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C344FF" w:rsidP="0059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параметры по развертыванию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4FF" w:rsidRPr="00C344FF" w:rsidRDefault="00C344FF" w:rsidP="0059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F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5D4F11" w:rsidRPr="00744172" w:rsidTr="00755FCA">
        <w:trPr>
          <w:gridAfter w:val="1"/>
          <w:wAfter w:w="8" w:type="dxa"/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</w:p>
        </w:tc>
      </w:tr>
      <w:tr w:rsidR="005D4F11" w:rsidRPr="00744172" w:rsidTr="00755FCA">
        <w:trPr>
          <w:gridAfter w:val="1"/>
          <w:wAfter w:w="8" w:type="dxa"/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5D4F11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вертолетной площадки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5D4F11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5D4F11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5D4F11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  <w:proofErr w:type="gramStart"/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Оборудование поста радиационного и химического наблюдения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с момента прибытия в 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Оборудование выездного пресс-центра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5D4F11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«Ч+2.30» с момента прибытие в зону ЧС</w:t>
            </w:r>
          </w:p>
        </w:tc>
      </w:tr>
      <w:tr w:rsidR="005D4F11" w:rsidRPr="00744172" w:rsidTr="00755FCA">
        <w:trPr>
          <w:gridAfter w:val="1"/>
          <w:wAfter w:w="8" w:type="dxa"/>
          <w:trHeight w:val="1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Оснащение мобильного комплекса информирования и оповещения населения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«Ч+1.30» с момента</w:t>
            </w:r>
          </w:p>
          <w:p w:rsidR="005D4F11" w:rsidRPr="00744172" w:rsidRDefault="00960340" w:rsidP="0072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2">
              <w:rPr>
                <w:rFonts w:ascii="Times New Roman" w:hAnsi="Times New Roman" w:cs="Times New Roman"/>
                <w:sz w:val="24"/>
                <w:szCs w:val="24"/>
              </w:rPr>
              <w:t>прибытия в зону ЧС</w:t>
            </w:r>
          </w:p>
        </w:tc>
      </w:tr>
      <w:tr w:rsidR="005D4F11" w:rsidRPr="00744172" w:rsidTr="003C7F35">
        <w:trPr>
          <w:gridAfter w:val="1"/>
          <w:wAfter w:w="8" w:type="dxa"/>
          <w:trHeight w:val="1418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11" w:rsidRPr="003C7F35" w:rsidRDefault="00960340" w:rsidP="003C7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Пояснение:</w:t>
            </w:r>
            <w:r w:rsidRPr="003C7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развертывании помещений на базе палаток, специалисты связи продолжают обеспечивать оснащение элементов связью. После выполнения оснащения элементов связью п. 1.1, 1.2</w:t>
            </w:r>
            <w:r w:rsidR="003C7F3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C7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1.3, 1.</w:t>
            </w:r>
            <w:r w:rsidRPr="003C7F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 </w:t>
            </w:r>
            <w:r w:rsidRPr="003C7F35">
              <w:rPr>
                <w:rFonts w:ascii="Times New Roman" w:hAnsi="Times New Roman" w:cs="Times New Roman"/>
                <w:i/>
                <w:sz w:val="24"/>
                <w:szCs w:val="24"/>
              </w:rPr>
              <w:t>и 2.1, специалисты связи оснащают элементы 4.1 и 4.5. В результате элементы по оснащению связи будут выполнены в течение 2 часов 00 минут. Таким образом, по истечению 2 часов 00 минут, 25 человек будут задействованы в оснащении элементов имуществом.</w:t>
            </w:r>
          </w:p>
        </w:tc>
      </w:tr>
    </w:tbl>
    <w:p w:rsidR="00C00A3D" w:rsidRDefault="00C00A3D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Оснащение помещений на базе палаток (пневмокаркасного модуля) по наибольшему временному параметру составит 90 минут.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Общее время развертывания подвижного пункта управления (силами оперативной группы в составе 25 человек) в летнее время без учета подготовки участка местности для развертывания ППУ составляет 3 часа.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Подвижный пункт управления считается развернутым и подготовленным к </w:t>
      </w:r>
      <w:proofErr w:type="gramStart"/>
      <w:r w:rsidRPr="00484925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484925">
        <w:rPr>
          <w:rFonts w:ascii="Times New Roman" w:hAnsi="Times New Roman" w:cs="Times New Roman"/>
          <w:sz w:val="28"/>
          <w:szCs w:val="28"/>
        </w:rPr>
        <w:t xml:space="preserve"> если весь личный состав оперативной группы территориального органа МЧС России занял свои рабочие места и готов к работе, с вышестоящим органом управления организована связь, между элементами ППУ (машинами, </w:t>
      </w:r>
      <w:proofErr w:type="spellStart"/>
      <w:r w:rsidRPr="00484925">
        <w:rPr>
          <w:rFonts w:ascii="Times New Roman" w:hAnsi="Times New Roman" w:cs="Times New Roman"/>
          <w:sz w:val="28"/>
          <w:szCs w:val="28"/>
        </w:rPr>
        <w:t>кунгами</w:t>
      </w:r>
      <w:proofErr w:type="spellEnd"/>
      <w:r w:rsidRPr="00484925">
        <w:rPr>
          <w:rFonts w:ascii="Times New Roman" w:hAnsi="Times New Roman" w:cs="Times New Roman"/>
          <w:sz w:val="28"/>
          <w:szCs w:val="28"/>
        </w:rPr>
        <w:t>, модулями и т.д.) организована связь, системы жизнеобеспечения (электропитания, теплоснабжения) включены.</w:t>
      </w:r>
    </w:p>
    <w:p w:rsidR="005D4F11" w:rsidRPr="00484925" w:rsidRDefault="005D4F11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3C7F35" w:rsidRDefault="00960340" w:rsidP="003C7F3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35">
        <w:rPr>
          <w:rFonts w:ascii="Times New Roman" w:hAnsi="Times New Roman" w:cs="Times New Roman"/>
          <w:b/>
          <w:sz w:val="28"/>
          <w:szCs w:val="28"/>
        </w:rPr>
        <w:t>Временные показатели по развертыванию городков</w:t>
      </w:r>
      <w:r w:rsidR="003C7F35">
        <w:rPr>
          <w:rFonts w:ascii="Times New Roman" w:hAnsi="Times New Roman" w:cs="Times New Roman"/>
          <w:b/>
          <w:sz w:val="28"/>
          <w:szCs w:val="28"/>
        </w:rPr>
        <w:br/>
      </w:r>
      <w:r w:rsidRPr="003C7F35">
        <w:rPr>
          <w:rFonts w:ascii="Times New Roman" w:hAnsi="Times New Roman" w:cs="Times New Roman"/>
          <w:b/>
          <w:sz w:val="28"/>
          <w:szCs w:val="28"/>
        </w:rPr>
        <w:t>жизнеобеспечения населения</w:t>
      </w:r>
    </w:p>
    <w:p w:rsidR="005D4F11" w:rsidRPr="00484925" w:rsidRDefault="005D4F11" w:rsidP="0048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Городок жизнеобеспечения населения разворачивается по прибытию в район чрезвычайной ситуации на базе пневмокаркас</w:t>
      </w:r>
      <w:r w:rsidR="003C7F35">
        <w:rPr>
          <w:rFonts w:ascii="Times New Roman" w:hAnsi="Times New Roman" w:cs="Times New Roman"/>
          <w:sz w:val="28"/>
          <w:szCs w:val="28"/>
        </w:rPr>
        <w:t>н</w:t>
      </w:r>
      <w:r w:rsidRPr="00484925">
        <w:rPr>
          <w:rFonts w:ascii="Times New Roman" w:hAnsi="Times New Roman" w:cs="Times New Roman"/>
          <w:sz w:val="28"/>
          <w:szCs w:val="28"/>
        </w:rPr>
        <w:t>ых модулей или каркасных модулей (палаток).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Временные рамки установки модулей составляют:</w:t>
      </w:r>
    </w:p>
    <w:p w:rsidR="005D4F11" w:rsidRPr="003C7F35" w:rsidRDefault="00960340" w:rsidP="003C7F3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35">
        <w:rPr>
          <w:rFonts w:ascii="Times New Roman" w:hAnsi="Times New Roman" w:cs="Times New Roman"/>
          <w:sz w:val="28"/>
          <w:szCs w:val="28"/>
        </w:rPr>
        <w:t xml:space="preserve">для пневмокаркасных модулей </w:t>
      </w:r>
      <w:r w:rsidR="003C7F35" w:rsidRPr="003C7F35">
        <w:rPr>
          <w:rFonts w:ascii="Times New Roman" w:hAnsi="Times New Roman" w:cs="Times New Roman"/>
          <w:sz w:val="28"/>
          <w:szCs w:val="28"/>
        </w:rPr>
        <w:t>–</w:t>
      </w:r>
      <w:r w:rsidRPr="003C7F35">
        <w:rPr>
          <w:rFonts w:ascii="Times New Roman" w:hAnsi="Times New Roman" w:cs="Times New Roman"/>
          <w:sz w:val="28"/>
          <w:szCs w:val="28"/>
        </w:rPr>
        <w:t xml:space="preserve"> 25 м</w:t>
      </w:r>
      <w:r w:rsidR="003C7F35" w:rsidRPr="003C7F35">
        <w:rPr>
          <w:rFonts w:ascii="Times New Roman" w:hAnsi="Times New Roman" w:cs="Times New Roman"/>
          <w:sz w:val="28"/>
          <w:szCs w:val="28"/>
        </w:rPr>
        <w:t>ин</w:t>
      </w:r>
      <w:r w:rsidRPr="003C7F35">
        <w:rPr>
          <w:rFonts w:ascii="Times New Roman" w:hAnsi="Times New Roman" w:cs="Times New Roman"/>
          <w:sz w:val="28"/>
          <w:szCs w:val="28"/>
        </w:rPr>
        <w:t>ут (зимой 30 минут);</w:t>
      </w:r>
    </w:p>
    <w:p w:rsidR="005D4F11" w:rsidRPr="003C7F35" w:rsidRDefault="00960340" w:rsidP="003C7F3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35">
        <w:rPr>
          <w:rFonts w:ascii="Times New Roman" w:hAnsi="Times New Roman" w:cs="Times New Roman"/>
          <w:sz w:val="28"/>
          <w:szCs w:val="28"/>
        </w:rPr>
        <w:t xml:space="preserve">для каркасных модулей (палаток) (8 человек) </w:t>
      </w:r>
      <w:r w:rsidR="003C7F35" w:rsidRPr="003C7F35">
        <w:rPr>
          <w:rFonts w:ascii="Times New Roman" w:hAnsi="Times New Roman" w:cs="Times New Roman"/>
          <w:sz w:val="28"/>
          <w:szCs w:val="28"/>
        </w:rPr>
        <w:t>–</w:t>
      </w:r>
      <w:r w:rsidRPr="003C7F35">
        <w:rPr>
          <w:rFonts w:ascii="Times New Roman" w:hAnsi="Times New Roman" w:cs="Times New Roman"/>
          <w:sz w:val="28"/>
          <w:szCs w:val="28"/>
        </w:rPr>
        <w:t xml:space="preserve"> 30 минут (зимой 40 минут).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lastRenderedPageBreak/>
        <w:t>Общее время установки модулей определяется исходя из количества палаток в составе городка жизнеобеспечения населения.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При развертывании в среднем 11 пневмокаркасных модулей и 5 каркасных модулей (палаток). Время установки МПК составит 4,5 часа летом и 5,5 часов зимой. Время установки каркасных палаток составит 3,5 часа летом и 4,5 часа зимой. Общее время установки всех модулей составит 8 часов летом и 10 часов зимой.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4 часа составит размещение имущества необходимого для работы городка жизнеобеспечения, а также сбора персонала:</w:t>
      </w:r>
    </w:p>
    <w:p w:rsidR="005D4F11" w:rsidRPr="00484925" w:rsidRDefault="00960340" w:rsidP="003C7F3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1,5 часа - сбор администрации городка жизнеобеспечения и персонала;</w:t>
      </w:r>
    </w:p>
    <w:p w:rsidR="005D4F11" w:rsidRPr="00484925" w:rsidRDefault="00960340" w:rsidP="003C7F3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2,5 часа - организация первоочередного обеспечения пострадавших.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Общее время развертывания городка жизнеобеспечения населения составляет 12 часов летом, 14 часов зимой.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3C7F35" w:rsidRDefault="00960340" w:rsidP="003C7F3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35">
        <w:rPr>
          <w:rFonts w:ascii="Times New Roman" w:hAnsi="Times New Roman" w:cs="Times New Roman"/>
          <w:b/>
          <w:sz w:val="28"/>
          <w:szCs w:val="28"/>
        </w:rPr>
        <w:t>Временные показатели по развертыванию пунктов временного размещения населения</w:t>
      </w:r>
    </w:p>
    <w:p w:rsidR="003C7F35" w:rsidRPr="00484925" w:rsidRDefault="003C7F35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Время развертывания пункта временного размещения (ПВР) с учетом оповещения и сбора администрации и персонала пункта временного размещения, организации первоочередного обеспечения в ПВР определить:</w:t>
      </w:r>
    </w:p>
    <w:p w:rsidR="005D4F11" w:rsidRPr="00484925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4 часа (в случае размещения имущества, необходимого для обеспечения работы ПВР, в месте дислокации ПВР), из них 3,5 часа - сбор администрации и персонала ПВР, 2,5 часа </w:t>
      </w:r>
      <w:r w:rsidR="00F81EA3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организация первоочередного обеспечения пострадавших;</w:t>
      </w:r>
    </w:p>
    <w:p w:rsidR="005D4F11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6 часов (в случае необходимости доставки в ПВР имущества, необходимого для обеспечения работы ПВР), из них 1,5 часа </w:t>
      </w:r>
      <w:r w:rsidR="00F81EA3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сбор администрации и персонала ПВР, 2 часа - доставка имущества в ПВР с учетом погрузки и разгрузки, 2,5 часа - организация первоочередного обеспечения пострадавших.</w:t>
      </w:r>
    </w:p>
    <w:p w:rsidR="00F81EA3" w:rsidRPr="00484925" w:rsidRDefault="00F81EA3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F81EA3" w:rsidRDefault="00960340" w:rsidP="00F81E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A3">
        <w:rPr>
          <w:rFonts w:ascii="Times New Roman" w:hAnsi="Times New Roman" w:cs="Times New Roman"/>
          <w:b/>
          <w:sz w:val="28"/>
          <w:szCs w:val="28"/>
        </w:rPr>
        <w:t>Временные показатели по развертыванию пунктов обогрева</w:t>
      </w:r>
    </w:p>
    <w:p w:rsidR="00F81EA3" w:rsidRDefault="00F81EA3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По прибытию в район чрезвычайной ситуации организуется развертывание элементов пунктов обогрева на базе пн</w:t>
      </w:r>
      <w:bookmarkStart w:id="0" w:name="_GoBack"/>
      <w:bookmarkEnd w:id="0"/>
      <w:r w:rsidRPr="00484925">
        <w:rPr>
          <w:rFonts w:ascii="Times New Roman" w:hAnsi="Times New Roman" w:cs="Times New Roman"/>
          <w:sz w:val="28"/>
          <w:szCs w:val="28"/>
        </w:rPr>
        <w:t>евмокаркасных модулей или каркасных модулей (палаток).</w:t>
      </w:r>
    </w:p>
    <w:p w:rsidR="005D4F11" w:rsidRPr="00484925" w:rsidRDefault="00960340" w:rsidP="003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Время развертывания пункта обогрева определено Методическими рекомендациями по работе органов управления и сил РСЧС по предупреждению и ликвидации ЧС, вызванных заторами на федеральных автомобильных дорогах, утвержденных протоколом Правительственной КЧС и ОПБ от 27.11.2015 г. № 9:</w:t>
      </w:r>
    </w:p>
    <w:p w:rsidR="005D4F11" w:rsidRPr="00484925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развертывание мобильного пункта обогрева на базе автомобильного транспорта (автобуса) </w:t>
      </w:r>
      <w:r w:rsidR="00F81EA3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30 минут;</w:t>
      </w:r>
    </w:p>
    <w:p w:rsidR="005D4F11" w:rsidRPr="00484925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развертывание мобильного пункта обогрева на базе палатки М-10, в зимнее время расчетом из 3-х человека </w:t>
      </w:r>
      <w:r w:rsidR="00F81EA3">
        <w:rPr>
          <w:rFonts w:ascii="Times New Roman" w:hAnsi="Times New Roman" w:cs="Times New Roman"/>
          <w:sz w:val="28"/>
          <w:szCs w:val="28"/>
        </w:rPr>
        <w:t xml:space="preserve">– </w:t>
      </w:r>
      <w:r w:rsidRPr="00484925">
        <w:rPr>
          <w:rFonts w:ascii="Times New Roman" w:hAnsi="Times New Roman" w:cs="Times New Roman"/>
          <w:sz w:val="28"/>
          <w:szCs w:val="28"/>
        </w:rPr>
        <w:t>1,5 часа:</w:t>
      </w:r>
    </w:p>
    <w:p w:rsidR="005D4F11" w:rsidRPr="00484925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развертывание палатки М-10 </w:t>
      </w:r>
      <w:r w:rsidR="00F81EA3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50 минут;</w:t>
      </w:r>
    </w:p>
    <w:p w:rsidR="005D4F11" w:rsidRPr="00484925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установка металлической печи, внутреннего оборудования, прогрев палатки до температуры +18° </w:t>
      </w:r>
      <w:r w:rsidR="00F81EA3">
        <w:rPr>
          <w:rFonts w:ascii="Times New Roman" w:hAnsi="Times New Roman" w:cs="Times New Roman"/>
          <w:sz w:val="28"/>
          <w:szCs w:val="28"/>
        </w:rPr>
        <w:sym w:font="Symbol" w:char="F02D"/>
      </w:r>
      <w:r w:rsidRPr="00484925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5D4F11" w:rsidRPr="00484925" w:rsidRDefault="00960340" w:rsidP="00F8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lastRenderedPageBreak/>
        <w:t xml:space="preserve">Развертывание мобильного пункта обогрева на базе палатки М-30, в зимнее время расчетом из 3-х человек </w:t>
      </w:r>
      <w:r w:rsidR="00F81EA3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2 часа 10 минут:</w:t>
      </w:r>
    </w:p>
    <w:p w:rsidR="005D4F11" w:rsidRPr="00484925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 xml:space="preserve">развертывание палатки М-30 </w:t>
      </w:r>
      <w:r w:rsidR="00F81EA3">
        <w:rPr>
          <w:rFonts w:ascii="Times New Roman" w:hAnsi="Times New Roman" w:cs="Times New Roman"/>
          <w:sz w:val="28"/>
          <w:szCs w:val="28"/>
        </w:rPr>
        <w:t>–</w:t>
      </w:r>
      <w:r w:rsidRPr="00484925">
        <w:rPr>
          <w:rFonts w:ascii="Times New Roman" w:hAnsi="Times New Roman" w:cs="Times New Roman"/>
          <w:sz w:val="28"/>
          <w:szCs w:val="28"/>
        </w:rPr>
        <w:t xml:space="preserve"> 1,5 часа;</w:t>
      </w:r>
    </w:p>
    <w:p w:rsidR="00484925" w:rsidRPr="00484925" w:rsidRDefault="00960340" w:rsidP="00F81EA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5">
        <w:rPr>
          <w:rFonts w:ascii="Times New Roman" w:hAnsi="Times New Roman" w:cs="Times New Roman"/>
          <w:sz w:val="28"/>
          <w:szCs w:val="28"/>
        </w:rPr>
        <w:t>установка металлической печи, внутреннего оборудования, прогрев палатки до температуры +18 ° - 40 минут.</w:t>
      </w:r>
    </w:p>
    <w:sectPr w:rsidR="00484925" w:rsidRPr="00484925" w:rsidSect="00816CAB">
      <w:type w:val="continuous"/>
      <w:pgSz w:w="11909" w:h="16834"/>
      <w:pgMar w:top="851" w:right="710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40" w:rsidRDefault="0096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960340" w:rsidRDefault="009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40" w:rsidRDefault="0096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960340" w:rsidRDefault="0096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BF5"/>
    <w:multiLevelType w:val="hybridMultilevel"/>
    <w:tmpl w:val="F11EAF46"/>
    <w:lvl w:ilvl="0" w:tplc="A4B42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08F8"/>
    <w:multiLevelType w:val="hybridMultilevel"/>
    <w:tmpl w:val="638C611C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9D5C6F"/>
    <w:multiLevelType w:val="hybridMultilevel"/>
    <w:tmpl w:val="C6FA1AF4"/>
    <w:lvl w:ilvl="0" w:tplc="208E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25"/>
    <w:rsid w:val="00354D51"/>
    <w:rsid w:val="003C7F35"/>
    <w:rsid w:val="00470E23"/>
    <w:rsid w:val="00484925"/>
    <w:rsid w:val="004905FC"/>
    <w:rsid w:val="005D4F11"/>
    <w:rsid w:val="0072432F"/>
    <w:rsid w:val="00744172"/>
    <w:rsid w:val="00755FCA"/>
    <w:rsid w:val="00816CAB"/>
    <w:rsid w:val="00960340"/>
    <w:rsid w:val="00A241A1"/>
    <w:rsid w:val="00C00A3D"/>
    <w:rsid w:val="00C344FF"/>
    <w:rsid w:val="00D80489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1498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2016-07-07T07:53:00Z</dcterms:created>
  <dcterms:modified xsi:type="dcterms:W3CDTF">2016-07-07T15:58:00Z</dcterms:modified>
</cp:coreProperties>
</file>