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D4E" w:rsidRDefault="00A31F76" w:rsidP="00FA5887">
      <w:pPr>
        <w:spacing w:after="240"/>
        <w:jc w:val="center"/>
        <w:rPr>
          <w:noProof/>
          <w:szCs w:val="28"/>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-843280</wp:posOffset>
            </wp:positionH>
            <wp:positionV relativeFrom="paragraph">
              <wp:posOffset>-367665</wp:posOffset>
            </wp:positionV>
            <wp:extent cx="7458710" cy="9923145"/>
            <wp:effectExtent l="0" t="0" r="8890" b="1905"/>
            <wp:wrapNone/>
            <wp:docPr id="3" name="Рисунок 3" descr="Без 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 имени-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58710" cy="9923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2D4E" w:rsidRDefault="00702D4E" w:rsidP="00FA5887">
      <w:pPr>
        <w:spacing w:after="240"/>
        <w:jc w:val="center"/>
        <w:rPr>
          <w:noProof/>
          <w:szCs w:val="28"/>
        </w:rPr>
      </w:pPr>
    </w:p>
    <w:p w:rsidR="00702D4E" w:rsidRDefault="00702D4E" w:rsidP="00FA5887">
      <w:pPr>
        <w:spacing w:after="240"/>
        <w:jc w:val="center"/>
        <w:rPr>
          <w:noProof/>
          <w:szCs w:val="28"/>
        </w:rPr>
      </w:pPr>
    </w:p>
    <w:p w:rsidR="00702D4E" w:rsidRDefault="00702D4E" w:rsidP="00FA5887">
      <w:pPr>
        <w:spacing w:after="240"/>
        <w:jc w:val="center"/>
        <w:rPr>
          <w:noProof/>
          <w:szCs w:val="28"/>
        </w:rPr>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EE6942" w:rsidRDefault="00EE6942" w:rsidP="0098734F">
      <w:pPr>
        <w:spacing w:before="100" w:beforeAutospacing="1" w:after="100" w:afterAutospacing="1"/>
        <w:jc w:val="both"/>
        <w:outlineLvl w:val="0"/>
      </w:pPr>
    </w:p>
    <w:p w:rsidR="00FA5887" w:rsidRDefault="00FA5887" w:rsidP="0098734F">
      <w:pPr>
        <w:spacing w:before="100" w:beforeAutospacing="1" w:after="100" w:afterAutospacing="1"/>
        <w:jc w:val="both"/>
        <w:outlineLvl w:val="0"/>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0635F5" w:rsidRDefault="000635F5" w:rsidP="000635F5">
      <w:pPr>
        <w:ind w:firstLine="709"/>
        <w:jc w:val="both"/>
        <w:rPr>
          <w:b/>
          <w:sz w:val="28"/>
        </w:rPr>
      </w:pPr>
    </w:p>
    <w:p w:rsidR="007B0F69" w:rsidRPr="000635F5" w:rsidRDefault="007B0F69" w:rsidP="000635F5">
      <w:pPr>
        <w:ind w:firstLine="709"/>
        <w:jc w:val="both"/>
        <w:rPr>
          <w:sz w:val="28"/>
        </w:rPr>
      </w:pPr>
      <w:r w:rsidRPr="000635F5">
        <w:rPr>
          <w:b/>
          <w:sz w:val="28"/>
        </w:rPr>
        <w:t xml:space="preserve">Отбор и упаковка </w:t>
      </w:r>
      <w:r w:rsidR="005459D4" w:rsidRPr="000635F5">
        <w:rPr>
          <w:b/>
          <w:sz w:val="28"/>
        </w:rPr>
        <w:t>образцов (предметов)</w:t>
      </w:r>
      <w:r w:rsidRPr="000635F5">
        <w:rPr>
          <w:b/>
          <w:sz w:val="28"/>
        </w:rPr>
        <w:t xml:space="preserve"> для предоставления на исследование</w:t>
      </w:r>
      <w:r w:rsidR="00264E3C" w:rsidRPr="000635F5">
        <w:rPr>
          <w:b/>
          <w:sz w:val="28"/>
        </w:rPr>
        <w:t xml:space="preserve"> в ФГБУ СЭУ ФПС ИПЛ по Оренбургской области</w:t>
      </w:r>
      <w:r w:rsidR="00AB3BF6">
        <w:rPr>
          <w:b/>
          <w:sz w:val="28"/>
        </w:rPr>
        <w:t>.</w:t>
      </w:r>
      <w:r w:rsidRPr="000635F5">
        <w:rPr>
          <w:sz w:val="28"/>
        </w:rPr>
        <w:t xml:space="preserve"> Методические рекомендации</w:t>
      </w:r>
      <w:r w:rsidR="00BE75E0" w:rsidRPr="000635F5">
        <w:rPr>
          <w:sz w:val="28"/>
        </w:rPr>
        <w:t>.</w:t>
      </w:r>
      <w:r w:rsidRPr="000635F5">
        <w:rPr>
          <w:sz w:val="28"/>
        </w:rPr>
        <w:t>– ФГБУ СЭУ ФПС ИПЛ по Оренбургской области, 2013</w:t>
      </w:r>
      <w:r w:rsidR="0098734F" w:rsidRPr="000635F5">
        <w:rPr>
          <w:sz w:val="28"/>
        </w:rPr>
        <w:t>.</w:t>
      </w:r>
      <w:r w:rsidRPr="000635F5">
        <w:rPr>
          <w:sz w:val="28"/>
        </w:rPr>
        <w:t>-</w:t>
      </w:r>
      <w:r w:rsidR="0098734F" w:rsidRPr="000635F5">
        <w:rPr>
          <w:sz w:val="28"/>
        </w:rPr>
        <w:t xml:space="preserve"> </w:t>
      </w:r>
      <w:r w:rsidRPr="000635F5">
        <w:rPr>
          <w:sz w:val="28"/>
        </w:rPr>
        <w:t>1</w:t>
      </w:r>
      <w:r w:rsidR="00C65AF9" w:rsidRPr="000635F5">
        <w:rPr>
          <w:sz w:val="28"/>
        </w:rPr>
        <w:t>4</w:t>
      </w:r>
      <w:r w:rsidRPr="000635F5">
        <w:rPr>
          <w:sz w:val="28"/>
        </w:rPr>
        <w:t xml:space="preserve"> с.</w:t>
      </w:r>
    </w:p>
    <w:p w:rsidR="0098734F" w:rsidRPr="000635F5" w:rsidRDefault="0098734F" w:rsidP="007B0F69">
      <w:pPr>
        <w:ind w:firstLine="708"/>
        <w:jc w:val="both"/>
        <w:rPr>
          <w:sz w:val="28"/>
        </w:rPr>
      </w:pPr>
      <w:r w:rsidRPr="000635F5">
        <w:rPr>
          <w:sz w:val="28"/>
        </w:rPr>
        <w:t>Данные методические рекомендации предназначены для использования в повседневной деятельности дознавателей отделов и отделений надзорной деятельности УНД</w:t>
      </w:r>
      <w:r w:rsidR="00520137" w:rsidRPr="000635F5">
        <w:rPr>
          <w:sz w:val="28"/>
        </w:rPr>
        <w:t xml:space="preserve"> ГУ МЧС России</w:t>
      </w:r>
      <w:r w:rsidRPr="000635F5">
        <w:rPr>
          <w:sz w:val="28"/>
        </w:rPr>
        <w:t xml:space="preserve"> по Оренбургской области. </w:t>
      </w:r>
    </w:p>
    <w:p w:rsidR="0056155F" w:rsidRDefault="0056155F" w:rsidP="0056155F">
      <w:pPr>
        <w:pStyle w:val="Normal"/>
        <w:shd w:val="clear" w:color="auto" w:fill="FFFFFF"/>
        <w:ind w:left="-180"/>
        <w:jc w:val="center"/>
        <w:rPr>
          <w:b/>
          <w:sz w:val="32"/>
          <w:szCs w:val="32"/>
        </w:rPr>
      </w:pPr>
      <w:r w:rsidRPr="004D5D86">
        <w:rPr>
          <w:b/>
          <w:sz w:val="32"/>
          <w:szCs w:val="32"/>
        </w:rPr>
        <w:lastRenderedPageBreak/>
        <w:t>СОДЕРЖАНИЕ</w:t>
      </w:r>
    </w:p>
    <w:p w:rsidR="0056155F" w:rsidRDefault="0056155F" w:rsidP="0056155F">
      <w:pPr>
        <w:pStyle w:val="Normal"/>
        <w:shd w:val="clear" w:color="auto" w:fill="FFFFFF"/>
        <w:jc w:val="both"/>
        <w:rPr>
          <w:b/>
          <w:sz w:val="28"/>
          <w:szCs w:val="28"/>
        </w:rPr>
      </w:pPr>
    </w:p>
    <w:tbl>
      <w:tblPr>
        <w:tblW w:w="9941" w:type="dxa"/>
        <w:tblLook w:val="04A0" w:firstRow="1" w:lastRow="0" w:firstColumn="1" w:lastColumn="0" w:noHBand="0" w:noVBand="1"/>
      </w:tblPr>
      <w:tblGrid>
        <w:gridCol w:w="685"/>
        <w:gridCol w:w="7078"/>
        <w:gridCol w:w="2178"/>
      </w:tblGrid>
      <w:tr w:rsidR="0056155F" w:rsidRPr="00EF7931" w:rsidTr="000B685C">
        <w:tc>
          <w:tcPr>
            <w:tcW w:w="685" w:type="dxa"/>
          </w:tcPr>
          <w:p w:rsidR="0056155F" w:rsidRPr="00EF7931" w:rsidRDefault="0056155F" w:rsidP="000B685C">
            <w:pPr>
              <w:pStyle w:val="Normal"/>
              <w:jc w:val="center"/>
              <w:rPr>
                <w:sz w:val="28"/>
                <w:szCs w:val="28"/>
              </w:rPr>
            </w:pPr>
          </w:p>
        </w:tc>
        <w:tc>
          <w:tcPr>
            <w:tcW w:w="7078" w:type="dxa"/>
          </w:tcPr>
          <w:p w:rsidR="0056155F" w:rsidRPr="00EF7931" w:rsidRDefault="0056155F" w:rsidP="000B685C">
            <w:pPr>
              <w:pStyle w:val="Normal"/>
              <w:jc w:val="center"/>
              <w:rPr>
                <w:sz w:val="28"/>
                <w:szCs w:val="28"/>
              </w:rPr>
            </w:pPr>
          </w:p>
        </w:tc>
        <w:tc>
          <w:tcPr>
            <w:tcW w:w="2178" w:type="dxa"/>
          </w:tcPr>
          <w:p w:rsidR="0056155F" w:rsidRDefault="0056155F" w:rsidP="000B685C">
            <w:pPr>
              <w:pStyle w:val="Normal"/>
              <w:jc w:val="right"/>
              <w:rPr>
                <w:sz w:val="28"/>
                <w:szCs w:val="28"/>
              </w:rPr>
            </w:pPr>
            <w:r>
              <w:rPr>
                <w:sz w:val="28"/>
                <w:szCs w:val="28"/>
              </w:rPr>
              <w:t>с</w:t>
            </w:r>
            <w:r w:rsidRPr="00EF7931">
              <w:rPr>
                <w:sz w:val="28"/>
                <w:szCs w:val="28"/>
              </w:rPr>
              <w:t>тр</w:t>
            </w:r>
            <w:r>
              <w:rPr>
                <w:sz w:val="28"/>
                <w:szCs w:val="28"/>
              </w:rPr>
              <w:t>.</w:t>
            </w:r>
          </w:p>
          <w:p w:rsidR="0056155F" w:rsidRPr="00EF7931" w:rsidRDefault="0056155F" w:rsidP="000B685C">
            <w:pPr>
              <w:pStyle w:val="Normal"/>
              <w:jc w:val="right"/>
              <w:rPr>
                <w:sz w:val="28"/>
                <w:szCs w:val="28"/>
              </w:rPr>
            </w:pPr>
          </w:p>
        </w:tc>
      </w:tr>
      <w:tr w:rsidR="0056155F" w:rsidRPr="00EE6942" w:rsidTr="000B685C">
        <w:tc>
          <w:tcPr>
            <w:tcW w:w="685" w:type="dxa"/>
          </w:tcPr>
          <w:p w:rsidR="0056155F" w:rsidRPr="00EE6942" w:rsidRDefault="0056155F" w:rsidP="000B685C">
            <w:pPr>
              <w:pStyle w:val="Normal"/>
              <w:jc w:val="center"/>
              <w:rPr>
                <w:b/>
                <w:sz w:val="28"/>
                <w:szCs w:val="28"/>
              </w:rPr>
            </w:pPr>
          </w:p>
        </w:tc>
        <w:tc>
          <w:tcPr>
            <w:tcW w:w="7078" w:type="dxa"/>
          </w:tcPr>
          <w:p w:rsidR="0056155F" w:rsidRPr="00EE6942" w:rsidRDefault="0056155F" w:rsidP="000B685C">
            <w:pPr>
              <w:pStyle w:val="Normal"/>
              <w:jc w:val="both"/>
              <w:rPr>
                <w:sz w:val="28"/>
                <w:szCs w:val="28"/>
              </w:rPr>
            </w:pPr>
            <w:r w:rsidRPr="00EE6942">
              <w:rPr>
                <w:sz w:val="28"/>
                <w:szCs w:val="28"/>
              </w:rPr>
              <w:t>Введение</w:t>
            </w:r>
          </w:p>
        </w:tc>
        <w:tc>
          <w:tcPr>
            <w:tcW w:w="2178" w:type="dxa"/>
          </w:tcPr>
          <w:p w:rsidR="0056155F" w:rsidRPr="00EE6942" w:rsidRDefault="0056155F" w:rsidP="000B685C">
            <w:pPr>
              <w:pStyle w:val="Normal"/>
              <w:jc w:val="right"/>
              <w:rPr>
                <w:sz w:val="28"/>
                <w:szCs w:val="28"/>
              </w:rPr>
            </w:pPr>
            <w:r>
              <w:rPr>
                <w:sz w:val="28"/>
                <w:szCs w:val="28"/>
              </w:rPr>
              <w:t>4</w:t>
            </w:r>
          </w:p>
          <w:p w:rsidR="0056155F" w:rsidRPr="00EE6942" w:rsidRDefault="0056155F" w:rsidP="000B685C">
            <w:pPr>
              <w:pStyle w:val="Normal"/>
              <w:jc w:val="right"/>
              <w:rPr>
                <w:sz w:val="28"/>
                <w:szCs w:val="28"/>
              </w:rPr>
            </w:pPr>
          </w:p>
        </w:tc>
      </w:tr>
      <w:tr w:rsidR="0056155F" w:rsidRPr="00EE6942" w:rsidTr="000B685C">
        <w:tc>
          <w:tcPr>
            <w:tcW w:w="685" w:type="dxa"/>
          </w:tcPr>
          <w:p w:rsidR="0056155F" w:rsidRPr="00EE6942" w:rsidRDefault="0056155F" w:rsidP="000B685C">
            <w:pPr>
              <w:pStyle w:val="Normal"/>
              <w:jc w:val="center"/>
              <w:rPr>
                <w:b/>
                <w:sz w:val="28"/>
                <w:szCs w:val="28"/>
              </w:rPr>
            </w:pPr>
          </w:p>
        </w:tc>
        <w:tc>
          <w:tcPr>
            <w:tcW w:w="7078" w:type="dxa"/>
          </w:tcPr>
          <w:p w:rsidR="0056155F" w:rsidRPr="00EE6942" w:rsidRDefault="0056155F" w:rsidP="000B685C">
            <w:pPr>
              <w:pStyle w:val="Normal"/>
              <w:numPr>
                <w:ilvl w:val="0"/>
                <w:numId w:val="21"/>
              </w:numPr>
              <w:tabs>
                <w:tab w:val="left" w:pos="448"/>
              </w:tabs>
              <w:ind w:left="0" w:firstLine="23"/>
              <w:jc w:val="both"/>
              <w:rPr>
                <w:sz w:val="28"/>
                <w:szCs w:val="28"/>
              </w:rPr>
            </w:pPr>
            <w:r w:rsidRPr="00EE6942">
              <w:rPr>
                <w:sz w:val="28"/>
                <w:szCs w:val="28"/>
              </w:rPr>
              <w:t xml:space="preserve">Места отбора проб остатков  </w:t>
            </w:r>
            <w:r>
              <w:rPr>
                <w:sz w:val="28"/>
                <w:szCs w:val="28"/>
              </w:rPr>
              <w:t>легковоспламеняющихся и горючих жидкостей</w:t>
            </w:r>
          </w:p>
        </w:tc>
        <w:tc>
          <w:tcPr>
            <w:tcW w:w="2178" w:type="dxa"/>
          </w:tcPr>
          <w:p w:rsidR="0056155F" w:rsidRDefault="0056155F" w:rsidP="000B685C">
            <w:pPr>
              <w:pStyle w:val="Normal"/>
              <w:tabs>
                <w:tab w:val="left" w:pos="2070"/>
              </w:tabs>
              <w:jc w:val="right"/>
              <w:rPr>
                <w:sz w:val="28"/>
                <w:szCs w:val="28"/>
              </w:rPr>
            </w:pPr>
          </w:p>
          <w:p w:rsidR="0056155F" w:rsidRDefault="0056155F" w:rsidP="000B685C">
            <w:pPr>
              <w:pStyle w:val="Normal"/>
              <w:jc w:val="right"/>
              <w:rPr>
                <w:sz w:val="28"/>
                <w:szCs w:val="28"/>
              </w:rPr>
            </w:pPr>
            <w:r>
              <w:rPr>
                <w:sz w:val="28"/>
                <w:szCs w:val="28"/>
              </w:rPr>
              <w:t>5</w:t>
            </w:r>
          </w:p>
          <w:p w:rsidR="0056155F" w:rsidRPr="00EE6942" w:rsidRDefault="0056155F" w:rsidP="000B685C">
            <w:pPr>
              <w:pStyle w:val="Normal"/>
              <w:jc w:val="right"/>
              <w:rPr>
                <w:sz w:val="28"/>
                <w:szCs w:val="28"/>
              </w:rPr>
            </w:pPr>
          </w:p>
        </w:tc>
      </w:tr>
      <w:tr w:rsidR="0056155F" w:rsidRPr="00EE6942" w:rsidTr="000B685C">
        <w:tc>
          <w:tcPr>
            <w:tcW w:w="685" w:type="dxa"/>
          </w:tcPr>
          <w:p w:rsidR="0056155F" w:rsidRPr="00EE6942" w:rsidRDefault="0056155F" w:rsidP="000B685C">
            <w:pPr>
              <w:pStyle w:val="Normal"/>
              <w:jc w:val="center"/>
              <w:rPr>
                <w:b/>
                <w:sz w:val="28"/>
                <w:szCs w:val="28"/>
              </w:rPr>
            </w:pPr>
          </w:p>
        </w:tc>
        <w:tc>
          <w:tcPr>
            <w:tcW w:w="7078" w:type="dxa"/>
          </w:tcPr>
          <w:p w:rsidR="0056155F" w:rsidRPr="00EE6942" w:rsidRDefault="0056155F" w:rsidP="000B685C">
            <w:pPr>
              <w:numPr>
                <w:ilvl w:val="0"/>
                <w:numId w:val="21"/>
              </w:numPr>
              <w:tabs>
                <w:tab w:val="left" w:pos="448"/>
              </w:tabs>
              <w:ind w:left="448" w:hanging="425"/>
              <w:rPr>
                <w:sz w:val="28"/>
                <w:szCs w:val="28"/>
              </w:rPr>
            </w:pPr>
            <w:r w:rsidRPr="00EE6942">
              <w:rPr>
                <w:sz w:val="28"/>
                <w:szCs w:val="28"/>
              </w:rPr>
              <w:t>Проба сравнения</w:t>
            </w:r>
          </w:p>
          <w:p w:rsidR="0056155F" w:rsidRPr="00EE6942" w:rsidRDefault="0056155F" w:rsidP="000B685C">
            <w:pPr>
              <w:pStyle w:val="Normal"/>
              <w:tabs>
                <w:tab w:val="left" w:pos="448"/>
              </w:tabs>
              <w:jc w:val="both"/>
              <w:rPr>
                <w:sz w:val="28"/>
                <w:szCs w:val="28"/>
              </w:rPr>
            </w:pPr>
          </w:p>
        </w:tc>
        <w:tc>
          <w:tcPr>
            <w:tcW w:w="2178" w:type="dxa"/>
          </w:tcPr>
          <w:p w:rsidR="0056155F" w:rsidRPr="00EE6942" w:rsidRDefault="0056155F" w:rsidP="000B685C">
            <w:pPr>
              <w:pStyle w:val="Normal"/>
              <w:jc w:val="right"/>
              <w:rPr>
                <w:sz w:val="28"/>
                <w:szCs w:val="28"/>
              </w:rPr>
            </w:pPr>
            <w:r>
              <w:rPr>
                <w:sz w:val="28"/>
                <w:szCs w:val="28"/>
              </w:rPr>
              <w:t>8</w:t>
            </w:r>
          </w:p>
        </w:tc>
      </w:tr>
      <w:tr w:rsidR="0056155F" w:rsidRPr="00EE6942" w:rsidTr="000B685C">
        <w:tc>
          <w:tcPr>
            <w:tcW w:w="685" w:type="dxa"/>
          </w:tcPr>
          <w:p w:rsidR="0056155F" w:rsidRPr="00EE6942" w:rsidRDefault="0056155F" w:rsidP="000B685C">
            <w:pPr>
              <w:pStyle w:val="Normal"/>
              <w:jc w:val="center"/>
              <w:rPr>
                <w:b/>
                <w:sz w:val="28"/>
                <w:szCs w:val="28"/>
              </w:rPr>
            </w:pPr>
          </w:p>
        </w:tc>
        <w:tc>
          <w:tcPr>
            <w:tcW w:w="7078" w:type="dxa"/>
          </w:tcPr>
          <w:p w:rsidR="0056155F" w:rsidRPr="00EE6942" w:rsidRDefault="0056155F" w:rsidP="000B685C">
            <w:pPr>
              <w:pStyle w:val="Normal"/>
              <w:numPr>
                <w:ilvl w:val="0"/>
                <w:numId w:val="21"/>
              </w:numPr>
              <w:tabs>
                <w:tab w:val="left" w:pos="448"/>
              </w:tabs>
              <w:ind w:left="448" w:hanging="425"/>
              <w:jc w:val="both"/>
              <w:rPr>
                <w:sz w:val="28"/>
                <w:szCs w:val="28"/>
              </w:rPr>
            </w:pPr>
            <w:r w:rsidRPr="00EE6942">
              <w:rPr>
                <w:sz w:val="28"/>
                <w:szCs w:val="28"/>
              </w:rPr>
              <w:t>Количество, масса отбираемых проб</w:t>
            </w:r>
          </w:p>
        </w:tc>
        <w:tc>
          <w:tcPr>
            <w:tcW w:w="2178" w:type="dxa"/>
          </w:tcPr>
          <w:p w:rsidR="0056155F" w:rsidRPr="00EE6942" w:rsidRDefault="0056155F" w:rsidP="000B685C">
            <w:pPr>
              <w:pStyle w:val="Normal"/>
              <w:jc w:val="right"/>
              <w:rPr>
                <w:sz w:val="28"/>
                <w:szCs w:val="28"/>
              </w:rPr>
            </w:pPr>
            <w:r>
              <w:rPr>
                <w:sz w:val="28"/>
                <w:szCs w:val="28"/>
              </w:rPr>
              <w:t>8</w:t>
            </w:r>
          </w:p>
          <w:p w:rsidR="0056155F" w:rsidRPr="00EE6942" w:rsidRDefault="0056155F" w:rsidP="000B685C">
            <w:pPr>
              <w:pStyle w:val="Normal"/>
              <w:jc w:val="right"/>
              <w:rPr>
                <w:sz w:val="28"/>
                <w:szCs w:val="28"/>
              </w:rPr>
            </w:pPr>
          </w:p>
        </w:tc>
      </w:tr>
      <w:tr w:rsidR="0056155F" w:rsidRPr="00EE6942" w:rsidTr="000B685C">
        <w:tc>
          <w:tcPr>
            <w:tcW w:w="685" w:type="dxa"/>
          </w:tcPr>
          <w:p w:rsidR="0056155F" w:rsidRPr="00EE6942" w:rsidRDefault="0056155F" w:rsidP="000B685C">
            <w:pPr>
              <w:pStyle w:val="Normal"/>
              <w:jc w:val="center"/>
              <w:rPr>
                <w:b/>
                <w:sz w:val="28"/>
                <w:szCs w:val="28"/>
              </w:rPr>
            </w:pPr>
          </w:p>
        </w:tc>
        <w:tc>
          <w:tcPr>
            <w:tcW w:w="7078" w:type="dxa"/>
          </w:tcPr>
          <w:p w:rsidR="0056155F" w:rsidRPr="00EE6942" w:rsidRDefault="0056155F" w:rsidP="000B685C">
            <w:pPr>
              <w:numPr>
                <w:ilvl w:val="0"/>
                <w:numId w:val="21"/>
              </w:numPr>
              <w:tabs>
                <w:tab w:val="left" w:pos="448"/>
              </w:tabs>
              <w:ind w:left="448" w:hanging="425"/>
              <w:rPr>
                <w:sz w:val="28"/>
                <w:szCs w:val="28"/>
              </w:rPr>
            </w:pPr>
            <w:r w:rsidRPr="00EE6942">
              <w:rPr>
                <w:sz w:val="28"/>
                <w:szCs w:val="28"/>
              </w:rPr>
              <w:t>Упаковка изъятых проб</w:t>
            </w:r>
            <w:r>
              <w:rPr>
                <w:sz w:val="28"/>
                <w:szCs w:val="28"/>
              </w:rPr>
              <w:t xml:space="preserve"> с остатками  ЛВЖ и ГЖ</w:t>
            </w:r>
          </w:p>
          <w:p w:rsidR="0056155F" w:rsidRPr="00EE6942" w:rsidRDefault="0056155F" w:rsidP="000B685C">
            <w:pPr>
              <w:pStyle w:val="Normal"/>
              <w:tabs>
                <w:tab w:val="left" w:pos="448"/>
              </w:tabs>
              <w:ind w:left="448" w:hanging="425"/>
              <w:jc w:val="both"/>
              <w:rPr>
                <w:sz w:val="28"/>
                <w:szCs w:val="28"/>
              </w:rPr>
            </w:pPr>
          </w:p>
        </w:tc>
        <w:tc>
          <w:tcPr>
            <w:tcW w:w="2178" w:type="dxa"/>
          </w:tcPr>
          <w:p w:rsidR="0056155F" w:rsidRPr="00EE6942" w:rsidRDefault="0056155F" w:rsidP="000B685C">
            <w:pPr>
              <w:pStyle w:val="Normal"/>
              <w:jc w:val="right"/>
              <w:rPr>
                <w:sz w:val="28"/>
                <w:szCs w:val="28"/>
              </w:rPr>
            </w:pPr>
            <w:r>
              <w:rPr>
                <w:sz w:val="28"/>
                <w:szCs w:val="28"/>
              </w:rPr>
              <w:t>8</w:t>
            </w:r>
          </w:p>
        </w:tc>
      </w:tr>
      <w:tr w:rsidR="0056155F" w:rsidRPr="00EE6942" w:rsidTr="000B685C">
        <w:tc>
          <w:tcPr>
            <w:tcW w:w="685" w:type="dxa"/>
          </w:tcPr>
          <w:p w:rsidR="0056155F" w:rsidRPr="00EE6942" w:rsidRDefault="0056155F" w:rsidP="000B685C">
            <w:pPr>
              <w:pStyle w:val="Normal"/>
              <w:jc w:val="center"/>
              <w:rPr>
                <w:b/>
                <w:sz w:val="28"/>
                <w:szCs w:val="28"/>
              </w:rPr>
            </w:pPr>
          </w:p>
        </w:tc>
        <w:tc>
          <w:tcPr>
            <w:tcW w:w="7078" w:type="dxa"/>
          </w:tcPr>
          <w:p w:rsidR="0056155F" w:rsidRDefault="0056155F" w:rsidP="000B685C">
            <w:pPr>
              <w:pStyle w:val="Normal"/>
              <w:numPr>
                <w:ilvl w:val="0"/>
                <w:numId w:val="21"/>
              </w:numPr>
              <w:tabs>
                <w:tab w:val="left" w:pos="448"/>
              </w:tabs>
              <w:ind w:left="448" w:hanging="425"/>
              <w:jc w:val="both"/>
              <w:rPr>
                <w:sz w:val="28"/>
                <w:szCs w:val="28"/>
              </w:rPr>
            </w:pPr>
            <w:r w:rsidRPr="00EE6942">
              <w:rPr>
                <w:sz w:val="28"/>
                <w:szCs w:val="28"/>
              </w:rPr>
              <w:t>Отбор и упаковка объектов электрооборудования</w:t>
            </w:r>
          </w:p>
          <w:p w:rsidR="0056155F" w:rsidRPr="00EE6942" w:rsidRDefault="0056155F" w:rsidP="000B685C">
            <w:pPr>
              <w:pStyle w:val="Normal"/>
              <w:tabs>
                <w:tab w:val="left" w:pos="448"/>
              </w:tabs>
              <w:ind w:left="448"/>
              <w:jc w:val="both"/>
              <w:rPr>
                <w:sz w:val="28"/>
                <w:szCs w:val="28"/>
              </w:rPr>
            </w:pPr>
          </w:p>
        </w:tc>
        <w:tc>
          <w:tcPr>
            <w:tcW w:w="2178" w:type="dxa"/>
          </w:tcPr>
          <w:p w:rsidR="0056155F" w:rsidRPr="00EE6942" w:rsidRDefault="0056155F" w:rsidP="000B685C">
            <w:pPr>
              <w:pStyle w:val="Normal"/>
              <w:jc w:val="right"/>
              <w:rPr>
                <w:sz w:val="28"/>
                <w:szCs w:val="28"/>
              </w:rPr>
            </w:pPr>
            <w:r>
              <w:rPr>
                <w:sz w:val="28"/>
                <w:szCs w:val="28"/>
              </w:rPr>
              <w:t>9</w:t>
            </w:r>
          </w:p>
          <w:p w:rsidR="0056155F" w:rsidRPr="00EE6942" w:rsidRDefault="0056155F" w:rsidP="000B685C">
            <w:pPr>
              <w:pStyle w:val="Normal"/>
              <w:jc w:val="right"/>
              <w:rPr>
                <w:sz w:val="28"/>
                <w:szCs w:val="28"/>
              </w:rPr>
            </w:pPr>
          </w:p>
        </w:tc>
      </w:tr>
      <w:tr w:rsidR="0056155F" w:rsidRPr="00EE6942" w:rsidTr="000B685C">
        <w:tc>
          <w:tcPr>
            <w:tcW w:w="685" w:type="dxa"/>
          </w:tcPr>
          <w:p w:rsidR="0056155F" w:rsidRPr="00EE6942" w:rsidRDefault="0056155F" w:rsidP="000B685C">
            <w:pPr>
              <w:pStyle w:val="Normal"/>
              <w:jc w:val="center"/>
              <w:rPr>
                <w:b/>
                <w:sz w:val="28"/>
                <w:szCs w:val="28"/>
              </w:rPr>
            </w:pPr>
          </w:p>
        </w:tc>
        <w:tc>
          <w:tcPr>
            <w:tcW w:w="7078" w:type="dxa"/>
          </w:tcPr>
          <w:p w:rsidR="0056155F" w:rsidRDefault="0056155F" w:rsidP="000B685C">
            <w:pPr>
              <w:pStyle w:val="Normal"/>
              <w:numPr>
                <w:ilvl w:val="0"/>
                <w:numId w:val="21"/>
              </w:numPr>
              <w:tabs>
                <w:tab w:val="left" w:pos="448"/>
              </w:tabs>
              <w:ind w:left="590" w:hanging="567"/>
              <w:jc w:val="both"/>
              <w:rPr>
                <w:sz w:val="28"/>
                <w:szCs w:val="28"/>
              </w:rPr>
            </w:pPr>
            <w:r>
              <w:rPr>
                <w:sz w:val="28"/>
                <w:szCs w:val="28"/>
              </w:rPr>
              <w:t>Оформление отбора проб</w:t>
            </w:r>
          </w:p>
          <w:p w:rsidR="0056155F" w:rsidRDefault="0056155F" w:rsidP="000B685C">
            <w:pPr>
              <w:pStyle w:val="Normal"/>
              <w:tabs>
                <w:tab w:val="left" w:pos="448"/>
              </w:tabs>
              <w:ind w:left="590"/>
              <w:jc w:val="both"/>
              <w:rPr>
                <w:sz w:val="28"/>
                <w:szCs w:val="28"/>
              </w:rPr>
            </w:pPr>
          </w:p>
          <w:p w:rsidR="0056155F" w:rsidRDefault="0056155F" w:rsidP="000B685C">
            <w:pPr>
              <w:pStyle w:val="Normal"/>
              <w:tabs>
                <w:tab w:val="left" w:pos="448"/>
              </w:tabs>
              <w:jc w:val="both"/>
              <w:rPr>
                <w:sz w:val="28"/>
                <w:szCs w:val="28"/>
              </w:rPr>
            </w:pPr>
            <w:r>
              <w:rPr>
                <w:sz w:val="28"/>
                <w:szCs w:val="28"/>
              </w:rPr>
              <w:t>Заключение</w:t>
            </w:r>
          </w:p>
        </w:tc>
        <w:tc>
          <w:tcPr>
            <w:tcW w:w="2178" w:type="dxa"/>
          </w:tcPr>
          <w:p w:rsidR="0056155F" w:rsidRDefault="0056155F" w:rsidP="000B685C">
            <w:pPr>
              <w:pStyle w:val="Normal"/>
              <w:jc w:val="right"/>
              <w:rPr>
                <w:sz w:val="28"/>
                <w:szCs w:val="28"/>
              </w:rPr>
            </w:pPr>
            <w:r>
              <w:rPr>
                <w:sz w:val="28"/>
                <w:szCs w:val="28"/>
              </w:rPr>
              <w:t>11</w:t>
            </w:r>
          </w:p>
          <w:p w:rsidR="0056155F" w:rsidRDefault="0056155F" w:rsidP="000B685C">
            <w:pPr>
              <w:pStyle w:val="Normal"/>
              <w:jc w:val="right"/>
              <w:rPr>
                <w:sz w:val="28"/>
                <w:szCs w:val="28"/>
              </w:rPr>
            </w:pPr>
          </w:p>
          <w:p w:rsidR="0056155F" w:rsidRPr="00EE6942" w:rsidRDefault="0056155F" w:rsidP="000B685C">
            <w:pPr>
              <w:pStyle w:val="Normal"/>
              <w:jc w:val="right"/>
              <w:rPr>
                <w:sz w:val="28"/>
                <w:szCs w:val="28"/>
              </w:rPr>
            </w:pPr>
            <w:r>
              <w:rPr>
                <w:sz w:val="28"/>
                <w:szCs w:val="28"/>
              </w:rPr>
              <w:t>12</w:t>
            </w:r>
          </w:p>
        </w:tc>
      </w:tr>
      <w:tr w:rsidR="0056155F" w:rsidRPr="00EE6942" w:rsidTr="000B685C">
        <w:tc>
          <w:tcPr>
            <w:tcW w:w="685" w:type="dxa"/>
          </w:tcPr>
          <w:p w:rsidR="0056155F" w:rsidRPr="00EE6942" w:rsidRDefault="0056155F" w:rsidP="000B685C">
            <w:pPr>
              <w:pStyle w:val="Normal"/>
              <w:jc w:val="center"/>
              <w:rPr>
                <w:b/>
                <w:sz w:val="28"/>
                <w:szCs w:val="28"/>
              </w:rPr>
            </w:pPr>
          </w:p>
        </w:tc>
        <w:tc>
          <w:tcPr>
            <w:tcW w:w="7078" w:type="dxa"/>
          </w:tcPr>
          <w:p w:rsidR="0056155F" w:rsidRDefault="0056155F" w:rsidP="000B685C">
            <w:pPr>
              <w:pStyle w:val="Normal"/>
              <w:tabs>
                <w:tab w:val="left" w:pos="448"/>
              </w:tabs>
              <w:ind w:left="590"/>
              <w:jc w:val="both"/>
              <w:rPr>
                <w:sz w:val="28"/>
                <w:szCs w:val="28"/>
              </w:rPr>
            </w:pPr>
          </w:p>
        </w:tc>
        <w:tc>
          <w:tcPr>
            <w:tcW w:w="2178" w:type="dxa"/>
          </w:tcPr>
          <w:p w:rsidR="0056155F" w:rsidRDefault="0056155F" w:rsidP="000B685C">
            <w:pPr>
              <w:pStyle w:val="Normal"/>
              <w:jc w:val="right"/>
              <w:rPr>
                <w:sz w:val="28"/>
                <w:szCs w:val="28"/>
              </w:rPr>
            </w:pPr>
          </w:p>
        </w:tc>
      </w:tr>
      <w:tr w:rsidR="0056155F" w:rsidRPr="00EE6942" w:rsidTr="000B685C">
        <w:tc>
          <w:tcPr>
            <w:tcW w:w="685" w:type="dxa"/>
          </w:tcPr>
          <w:p w:rsidR="0056155F" w:rsidRPr="00EE6942" w:rsidRDefault="0056155F" w:rsidP="000B685C">
            <w:pPr>
              <w:pStyle w:val="Normal"/>
              <w:jc w:val="center"/>
              <w:rPr>
                <w:b/>
                <w:sz w:val="28"/>
                <w:szCs w:val="28"/>
              </w:rPr>
            </w:pPr>
          </w:p>
        </w:tc>
        <w:tc>
          <w:tcPr>
            <w:tcW w:w="7078" w:type="dxa"/>
          </w:tcPr>
          <w:p w:rsidR="0056155F" w:rsidRDefault="0056155F" w:rsidP="000B685C">
            <w:pPr>
              <w:pStyle w:val="Normal"/>
              <w:jc w:val="both"/>
              <w:rPr>
                <w:sz w:val="28"/>
                <w:szCs w:val="28"/>
              </w:rPr>
            </w:pPr>
            <w:r>
              <w:rPr>
                <w:sz w:val="28"/>
                <w:szCs w:val="28"/>
              </w:rPr>
              <w:t>Список использованной литературы</w:t>
            </w:r>
          </w:p>
        </w:tc>
        <w:tc>
          <w:tcPr>
            <w:tcW w:w="2178" w:type="dxa"/>
          </w:tcPr>
          <w:p w:rsidR="0056155F" w:rsidRDefault="0056155F" w:rsidP="000B685C">
            <w:pPr>
              <w:pStyle w:val="Normal"/>
              <w:jc w:val="right"/>
              <w:rPr>
                <w:sz w:val="28"/>
                <w:szCs w:val="28"/>
              </w:rPr>
            </w:pPr>
            <w:r>
              <w:rPr>
                <w:sz w:val="28"/>
                <w:szCs w:val="28"/>
              </w:rPr>
              <w:t>13</w:t>
            </w:r>
          </w:p>
        </w:tc>
      </w:tr>
    </w:tbl>
    <w:p w:rsidR="0056155F" w:rsidRDefault="0056155F" w:rsidP="0056155F">
      <w:pPr>
        <w:spacing w:before="100" w:beforeAutospacing="1" w:after="100" w:afterAutospacing="1"/>
        <w:ind w:firstLine="709"/>
        <w:outlineLvl w:val="0"/>
        <w:rPr>
          <w:b/>
          <w:bCs/>
          <w:kern w:val="36"/>
          <w:sz w:val="28"/>
          <w:szCs w:val="28"/>
        </w:rPr>
      </w:pPr>
    </w:p>
    <w:p w:rsidR="00123931" w:rsidRDefault="0056155F" w:rsidP="0056155F">
      <w:pPr>
        <w:spacing w:before="100" w:beforeAutospacing="1" w:after="100" w:afterAutospacing="1"/>
        <w:ind w:firstLine="709"/>
        <w:outlineLvl w:val="0"/>
        <w:rPr>
          <w:b/>
          <w:bCs/>
          <w:kern w:val="36"/>
          <w:sz w:val="28"/>
          <w:szCs w:val="28"/>
        </w:rPr>
      </w:pPr>
      <w:r>
        <w:rPr>
          <w:b/>
          <w:bCs/>
          <w:kern w:val="36"/>
          <w:sz w:val="28"/>
          <w:szCs w:val="28"/>
        </w:rPr>
        <w:br w:type="page"/>
      </w:r>
      <w:r w:rsidR="00123931">
        <w:rPr>
          <w:b/>
          <w:bCs/>
          <w:kern w:val="36"/>
          <w:sz w:val="28"/>
          <w:szCs w:val="28"/>
        </w:rPr>
        <w:lastRenderedPageBreak/>
        <w:t>Перечень специальных сокращений, условных обозначений</w:t>
      </w:r>
      <w:r w:rsidR="00132287">
        <w:rPr>
          <w:b/>
          <w:bCs/>
          <w:kern w:val="36"/>
          <w:sz w:val="28"/>
          <w:szCs w:val="28"/>
        </w:rPr>
        <w:t xml:space="preserve">  </w:t>
      </w:r>
    </w:p>
    <w:p w:rsidR="00264E3C" w:rsidRPr="00264E3C" w:rsidRDefault="00264E3C" w:rsidP="000635F5">
      <w:pPr>
        <w:spacing w:before="100" w:beforeAutospacing="1" w:after="100" w:afterAutospacing="1"/>
        <w:ind w:firstLine="709"/>
        <w:jc w:val="both"/>
        <w:outlineLvl w:val="0"/>
        <w:rPr>
          <w:bCs/>
          <w:kern w:val="36"/>
          <w:sz w:val="28"/>
          <w:szCs w:val="28"/>
        </w:rPr>
      </w:pPr>
      <w:r w:rsidRPr="00264E3C">
        <w:rPr>
          <w:bCs/>
          <w:kern w:val="36"/>
          <w:sz w:val="28"/>
          <w:szCs w:val="28"/>
        </w:rPr>
        <w:t>БПС – больш</w:t>
      </w:r>
      <w:r w:rsidR="001D038C">
        <w:rPr>
          <w:bCs/>
          <w:kern w:val="36"/>
          <w:sz w:val="28"/>
          <w:szCs w:val="28"/>
        </w:rPr>
        <w:t>о</w:t>
      </w:r>
      <w:r w:rsidRPr="00264E3C">
        <w:rPr>
          <w:bCs/>
          <w:kern w:val="36"/>
          <w:sz w:val="28"/>
          <w:szCs w:val="28"/>
        </w:rPr>
        <w:t>е переходн</w:t>
      </w:r>
      <w:r w:rsidR="001D038C">
        <w:rPr>
          <w:bCs/>
          <w:kern w:val="36"/>
          <w:sz w:val="28"/>
          <w:szCs w:val="28"/>
        </w:rPr>
        <w:t>о</w:t>
      </w:r>
      <w:r w:rsidRPr="00264E3C">
        <w:rPr>
          <w:bCs/>
          <w:kern w:val="36"/>
          <w:sz w:val="28"/>
          <w:szCs w:val="28"/>
        </w:rPr>
        <w:t>е сопротивлени</w:t>
      </w:r>
      <w:r w:rsidR="001D038C">
        <w:rPr>
          <w:bCs/>
          <w:kern w:val="36"/>
          <w:sz w:val="28"/>
          <w:szCs w:val="28"/>
        </w:rPr>
        <w:t>е</w:t>
      </w:r>
    </w:p>
    <w:p w:rsidR="00FC0218" w:rsidRDefault="00FC0218" w:rsidP="000635F5">
      <w:pPr>
        <w:spacing w:before="100" w:beforeAutospacing="1" w:after="100" w:afterAutospacing="1"/>
        <w:ind w:firstLine="709"/>
        <w:jc w:val="both"/>
        <w:outlineLvl w:val="0"/>
        <w:rPr>
          <w:bCs/>
          <w:kern w:val="36"/>
          <w:sz w:val="28"/>
          <w:szCs w:val="28"/>
        </w:rPr>
      </w:pPr>
      <w:r>
        <w:rPr>
          <w:bCs/>
          <w:kern w:val="36"/>
          <w:sz w:val="28"/>
          <w:szCs w:val="28"/>
        </w:rPr>
        <w:t>ГЖ – горючие жидкости</w:t>
      </w:r>
    </w:p>
    <w:p w:rsidR="007A43E5" w:rsidRDefault="007A43E5" w:rsidP="000635F5">
      <w:pPr>
        <w:spacing w:before="100" w:beforeAutospacing="1" w:after="100" w:afterAutospacing="1"/>
        <w:ind w:firstLine="709"/>
        <w:jc w:val="both"/>
        <w:outlineLvl w:val="0"/>
        <w:rPr>
          <w:bCs/>
          <w:kern w:val="36"/>
          <w:sz w:val="28"/>
          <w:szCs w:val="28"/>
        </w:rPr>
      </w:pPr>
      <w:r>
        <w:rPr>
          <w:bCs/>
          <w:kern w:val="36"/>
          <w:sz w:val="28"/>
          <w:szCs w:val="28"/>
        </w:rPr>
        <w:t xml:space="preserve">КЗ – короткое замыкание </w:t>
      </w:r>
    </w:p>
    <w:p w:rsidR="00264E3C" w:rsidRDefault="00264E3C" w:rsidP="000635F5">
      <w:pPr>
        <w:spacing w:before="100" w:beforeAutospacing="1" w:after="100" w:afterAutospacing="1"/>
        <w:ind w:firstLine="709"/>
        <w:jc w:val="both"/>
        <w:outlineLvl w:val="0"/>
        <w:rPr>
          <w:bCs/>
          <w:kern w:val="36"/>
          <w:sz w:val="28"/>
          <w:szCs w:val="28"/>
        </w:rPr>
      </w:pPr>
      <w:r w:rsidRPr="00264E3C">
        <w:rPr>
          <w:bCs/>
          <w:kern w:val="36"/>
          <w:sz w:val="28"/>
          <w:szCs w:val="28"/>
        </w:rPr>
        <w:t>ЛВЖ</w:t>
      </w:r>
      <w:r w:rsidRPr="00FC0218">
        <w:rPr>
          <w:bCs/>
          <w:kern w:val="36"/>
          <w:sz w:val="28"/>
          <w:szCs w:val="28"/>
        </w:rPr>
        <w:t xml:space="preserve"> – легковоспламеняющиеся жидкости</w:t>
      </w:r>
    </w:p>
    <w:p w:rsidR="00FC0218" w:rsidRPr="00FC0218" w:rsidRDefault="00361F61" w:rsidP="000635F5">
      <w:pPr>
        <w:spacing w:before="100" w:beforeAutospacing="1" w:after="100" w:afterAutospacing="1"/>
        <w:ind w:firstLine="709"/>
        <w:jc w:val="both"/>
        <w:outlineLvl w:val="0"/>
        <w:rPr>
          <w:bCs/>
          <w:kern w:val="36"/>
          <w:sz w:val="28"/>
          <w:szCs w:val="28"/>
        </w:rPr>
      </w:pPr>
      <w:r>
        <w:rPr>
          <w:bCs/>
          <w:kern w:val="36"/>
          <w:sz w:val="28"/>
          <w:szCs w:val="28"/>
        </w:rPr>
        <w:t xml:space="preserve">УПК РФ – </w:t>
      </w:r>
      <w:r w:rsidR="00264E3C">
        <w:rPr>
          <w:bCs/>
          <w:kern w:val="36"/>
          <w:sz w:val="28"/>
          <w:szCs w:val="28"/>
        </w:rPr>
        <w:t>У</w:t>
      </w:r>
      <w:r>
        <w:rPr>
          <w:bCs/>
          <w:kern w:val="36"/>
          <w:sz w:val="28"/>
          <w:szCs w:val="28"/>
        </w:rPr>
        <w:t>головно-процессуальный кодекс Российской Федерации</w:t>
      </w:r>
    </w:p>
    <w:p w:rsidR="00264E3C" w:rsidRDefault="00264E3C" w:rsidP="000635F5">
      <w:pPr>
        <w:spacing w:before="100" w:beforeAutospacing="1" w:after="100" w:afterAutospacing="1"/>
        <w:ind w:firstLine="709"/>
        <w:jc w:val="both"/>
        <w:outlineLvl w:val="0"/>
        <w:rPr>
          <w:bCs/>
          <w:kern w:val="36"/>
          <w:sz w:val="28"/>
          <w:szCs w:val="28"/>
        </w:rPr>
      </w:pPr>
      <w:r>
        <w:rPr>
          <w:bCs/>
          <w:kern w:val="36"/>
          <w:sz w:val="28"/>
          <w:szCs w:val="28"/>
        </w:rPr>
        <w:t>УФ-спектроскопия – ультрафиолетовая спектроскопия</w:t>
      </w:r>
    </w:p>
    <w:p w:rsidR="001F1232" w:rsidRPr="001F1232" w:rsidRDefault="000635F5" w:rsidP="00C65AF9">
      <w:pPr>
        <w:spacing w:before="100" w:beforeAutospacing="1" w:after="100" w:afterAutospacing="1"/>
        <w:jc w:val="center"/>
        <w:outlineLvl w:val="0"/>
        <w:rPr>
          <w:b/>
          <w:bCs/>
          <w:kern w:val="36"/>
          <w:sz w:val="28"/>
          <w:szCs w:val="28"/>
        </w:rPr>
      </w:pPr>
      <w:r>
        <w:rPr>
          <w:b/>
          <w:bCs/>
          <w:kern w:val="36"/>
          <w:sz w:val="28"/>
          <w:szCs w:val="28"/>
        </w:rPr>
        <w:br w:type="page"/>
      </w:r>
      <w:r w:rsidR="001F1232" w:rsidRPr="001F1232">
        <w:rPr>
          <w:b/>
          <w:bCs/>
          <w:kern w:val="36"/>
          <w:sz w:val="28"/>
          <w:szCs w:val="28"/>
        </w:rPr>
        <w:lastRenderedPageBreak/>
        <w:t>ВВЕДЕНИЕ</w:t>
      </w:r>
    </w:p>
    <w:p w:rsidR="00992ED3" w:rsidRPr="00992ED3" w:rsidRDefault="008E4064" w:rsidP="001F1232">
      <w:pPr>
        <w:ind w:firstLine="696"/>
        <w:jc w:val="both"/>
        <w:rPr>
          <w:sz w:val="28"/>
          <w:szCs w:val="28"/>
        </w:rPr>
      </w:pPr>
      <w:r w:rsidRPr="00992ED3">
        <w:rPr>
          <w:sz w:val="28"/>
          <w:szCs w:val="28"/>
        </w:rPr>
        <w:t>На сегодняшний день обстановка с расследованием дел о пожарах в Российской Федерации остается очень сложной. Необходимо отметить, что в настоящее время в нашей стране наблюдается самый высокий в мире уровень гибели и травмирования людей на пожарах. Так</w:t>
      </w:r>
      <w:r w:rsidR="005A77BD">
        <w:rPr>
          <w:sz w:val="28"/>
          <w:szCs w:val="28"/>
        </w:rPr>
        <w:t>,</w:t>
      </w:r>
      <w:r w:rsidRPr="00992ED3">
        <w:rPr>
          <w:sz w:val="28"/>
          <w:szCs w:val="28"/>
        </w:rPr>
        <w:t xml:space="preserve"> по самым скромным оценкам данный показатель превышает аналогичные данные по развитым странам мира  более чем в три раза. Наблюдается устойчивая тенденция увеличения, как людских, так и материальных потерь. Из года в год наблюдается увеличение числа пожаров по причине поджогов</w:t>
      </w:r>
      <w:r w:rsidR="00992ED3" w:rsidRPr="00992ED3">
        <w:rPr>
          <w:sz w:val="28"/>
          <w:szCs w:val="28"/>
        </w:rPr>
        <w:t>.</w:t>
      </w:r>
    </w:p>
    <w:p w:rsidR="005274BF" w:rsidRDefault="005274BF" w:rsidP="001F1232">
      <w:pPr>
        <w:ind w:firstLine="696"/>
        <w:jc w:val="both"/>
        <w:rPr>
          <w:sz w:val="28"/>
          <w:szCs w:val="28"/>
        </w:rPr>
      </w:pPr>
      <w:r>
        <w:rPr>
          <w:sz w:val="28"/>
          <w:szCs w:val="28"/>
        </w:rPr>
        <w:t>Осмотр места пожара – одно из основных действий при расследовании любого пожара.</w:t>
      </w:r>
    </w:p>
    <w:p w:rsidR="001F1232" w:rsidRDefault="001F1232" w:rsidP="001F1232">
      <w:pPr>
        <w:ind w:firstLine="696"/>
        <w:jc w:val="both"/>
        <w:rPr>
          <w:sz w:val="28"/>
          <w:szCs w:val="28"/>
        </w:rPr>
      </w:pPr>
      <w:r w:rsidRPr="001F1232">
        <w:rPr>
          <w:sz w:val="28"/>
          <w:szCs w:val="28"/>
        </w:rPr>
        <w:t xml:space="preserve">Особую важность процедуре осмотра места пожара придает то обстоятельство, что она позволяет обнаружить и изъять </w:t>
      </w:r>
      <w:r w:rsidR="00A467B0">
        <w:rPr>
          <w:sz w:val="28"/>
          <w:szCs w:val="28"/>
        </w:rPr>
        <w:t>образцы (предметы)</w:t>
      </w:r>
      <w:r w:rsidRPr="001F1232">
        <w:rPr>
          <w:sz w:val="28"/>
          <w:szCs w:val="28"/>
        </w:rPr>
        <w:t xml:space="preserve">, </w:t>
      </w:r>
      <w:r w:rsidR="00BD6BA9">
        <w:rPr>
          <w:sz w:val="28"/>
          <w:szCs w:val="28"/>
        </w:rPr>
        <w:t xml:space="preserve"> </w:t>
      </w:r>
      <w:r w:rsidRPr="001F1232">
        <w:rPr>
          <w:sz w:val="28"/>
          <w:szCs w:val="28"/>
        </w:rPr>
        <w:t>на которых в дальнейшем будет базироваться обвинение в суде. Поэтому процедура осмотра и изъятия должна быть выполнена безупречно</w:t>
      </w:r>
      <w:r w:rsidR="005E2C5E">
        <w:rPr>
          <w:sz w:val="28"/>
          <w:szCs w:val="28"/>
        </w:rPr>
        <w:t>,</w:t>
      </w:r>
      <w:r w:rsidRPr="001F1232">
        <w:rPr>
          <w:sz w:val="28"/>
          <w:szCs w:val="28"/>
        </w:rPr>
        <w:t xml:space="preserve"> как с юридической, так и с технической точек зрения. В противном случае доказательства в соответствии с УПК</w:t>
      </w:r>
      <w:r w:rsidRPr="001F1232">
        <w:rPr>
          <w:b/>
          <w:bCs/>
          <w:sz w:val="28"/>
          <w:szCs w:val="28"/>
        </w:rPr>
        <w:t xml:space="preserve"> </w:t>
      </w:r>
      <w:r w:rsidRPr="001F1232">
        <w:rPr>
          <w:sz w:val="28"/>
          <w:szCs w:val="28"/>
        </w:rPr>
        <w:t>РФ будут признаны недопустимыми. Последние же, как гласит Конституция России (ст. 50) и УПК РФ, не могут быть использованы при осуществлении правосудия.</w:t>
      </w:r>
    </w:p>
    <w:p w:rsidR="00502180" w:rsidRDefault="00502180" w:rsidP="008E4064">
      <w:pPr>
        <w:ind w:firstLine="696"/>
        <w:jc w:val="both"/>
        <w:rPr>
          <w:sz w:val="28"/>
          <w:szCs w:val="28"/>
        </w:rPr>
      </w:pPr>
      <w:r w:rsidRPr="00502180">
        <w:rPr>
          <w:sz w:val="28"/>
          <w:szCs w:val="28"/>
        </w:rPr>
        <w:t>Большинство пожаров возникает в условиях неочевидности, проявляясь как результат неосторожных действий или преступной халатности определенных лиц, поджога.</w:t>
      </w:r>
    </w:p>
    <w:p w:rsidR="008E4064" w:rsidRDefault="008E4064" w:rsidP="008E4064">
      <w:pPr>
        <w:pStyle w:val="ae"/>
        <w:spacing w:before="0" w:beforeAutospacing="0" w:after="0" w:afterAutospacing="0"/>
        <w:ind w:firstLine="696"/>
        <w:jc w:val="both"/>
        <w:rPr>
          <w:sz w:val="28"/>
          <w:szCs w:val="28"/>
        </w:rPr>
      </w:pPr>
      <w:r w:rsidRPr="008E4064">
        <w:rPr>
          <w:sz w:val="28"/>
          <w:szCs w:val="28"/>
        </w:rPr>
        <w:t xml:space="preserve">В процессе осмотра </w:t>
      </w:r>
      <w:r>
        <w:rPr>
          <w:sz w:val="28"/>
          <w:szCs w:val="28"/>
        </w:rPr>
        <w:t xml:space="preserve">места пожара </w:t>
      </w:r>
      <w:r w:rsidRPr="008E4064">
        <w:rPr>
          <w:sz w:val="28"/>
          <w:szCs w:val="28"/>
        </w:rPr>
        <w:t>тщательно исследуются все сохранившиеся отопительные, осветительные, электробытовые приборы, электропроводка, следы, оставленные легковоспламеняющимися или химическими веществами. Во всех случаях на предполагаемом очаге пожара берутся образцы грунта, пепла, углей, обломков предметов для последующих экспертных исследований.</w:t>
      </w:r>
    </w:p>
    <w:p w:rsidR="007A43E5" w:rsidRDefault="007A43E5" w:rsidP="008E4064">
      <w:pPr>
        <w:pStyle w:val="ae"/>
        <w:spacing w:before="0" w:beforeAutospacing="0" w:after="0" w:afterAutospacing="0"/>
        <w:ind w:firstLine="696"/>
        <w:jc w:val="both"/>
        <w:rPr>
          <w:sz w:val="28"/>
          <w:szCs w:val="28"/>
        </w:rPr>
      </w:pPr>
      <w:r w:rsidRPr="007A43E5">
        <w:rPr>
          <w:sz w:val="28"/>
          <w:szCs w:val="28"/>
        </w:rPr>
        <w:t xml:space="preserve">Зачастую сотрудники, занимающиеся расследованием пожаров, не владеют навыками </w:t>
      </w:r>
      <w:r>
        <w:rPr>
          <w:sz w:val="28"/>
          <w:szCs w:val="28"/>
        </w:rPr>
        <w:t xml:space="preserve">правильного </w:t>
      </w:r>
      <w:r w:rsidRPr="007A43E5">
        <w:rPr>
          <w:sz w:val="28"/>
          <w:szCs w:val="28"/>
        </w:rPr>
        <w:t xml:space="preserve">изъятия и </w:t>
      </w:r>
      <w:r>
        <w:rPr>
          <w:sz w:val="28"/>
          <w:szCs w:val="28"/>
        </w:rPr>
        <w:t>упаковки</w:t>
      </w:r>
      <w:r w:rsidRPr="007A43E5">
        <w:rPr>
          <w:sz w:val="28"/>
          <w:szCs w:val="28"/>
        </w:rPr>
        <w:t xml:space="preserve"> </w:t>
      </w:r>
      <w:r w:rsidR="00B23964">
        <w:rPr>
          <w:sz w:val="28"/>
          <w:szCs w:val="28"/>
        </w:rPr>
        <w:t>образцов (предметов)</w:t>
      </w:r>
      <w:r w:rsidRPr="007A43E5">
        <w:rPr>
          <w:sz w:val="28"/>
          <w:szCs w:val="28"/>
        </w:rPr>
        <w:t xml:space="preserve"> с мест пожаров, которые в дальнейшем смогли бы оказать неоценимую помощь в установлении истинной причины возникновения пожара.</w:t>
      </w:r>
      <w:r w:rsidRPr="00992ED3">
        <w:rPr>
          <w:sz w:val="28"/>
          <w:szCs w:val="28"/>
        </w:rPr>
        <w:t xml:space="preserve"> </w:t>
      </w:r>
    </w:p>
    <w:p w:rsidR="00992ED3" w:rsidRDefault="00992ED3" w:rsidP="008E4064">
      <w:pPr>
        <w:pStyle w:val="ae"/>
        <w:spacing w:before="0" w:beforeAutospacing="0" w:after="0" w:afterAutospacing="0"/>
        <w:ind w:firstLine="696"/>
        <w:jc w:val="both"/>
        <w:rPr>
          <w:sz w:val="28"/>
          <w:szCs w:val="28"/>
        </w:rPr>
      </w:pPr>
      <w:r w:rsidRPr="00992ED3">
        <w:rPr>
          <w:sz w:val="28"/>
          <w:szCs w:val="28"/>
        </w:rPr>
        <w:t>Можно с большой долей уверенности утверждать, что в случае неизъятия или неполного</w:t>
      </w:r>
      <w:r>
        <w:rPr>
          <w:sz w:val="28"/>
          <w:szCs w:val="28"/>
        </w:rPr>
        <w:t xml:space="preserve"> и неправильного </w:t>
      </w:r>
      <w:r w:rsidRPr="00992ED3">
        <w:rPr>
          <w:sz w:val="28"/>
          <w:szCs w:val="28"/>
        </w:rPr>
        <w:t xml:space="preserve">изъятия </w:t>
      </w:r>
      <w:r w:rsidR="00B23964">
        <w:rPr>
          <w:sz w:val="28"/>
          <w:szCs w:val="28"/>
        </w:rPr>
        <w:t>образцов (предметов)</w:t>
      </w:r>
      <w:r w:rsidRPr="00992ED3">
        <w:rPr>
          <w:sz w:val="28"/>
          <w:szCs w:val="28"/>
        </w:rPr>
        <w:t>, установление точной причины возникновения пожара практически невозможно</w:t>
      </w:r>
      <w:r>
        <w:rPr>
          <w:sz w:val="28"/>
          <w:szCs w:val="28"/>
        </w:rPr>
        <w:t>.</w:t>
      </w:r>
    </w:p>
    <w:p w:rsidR="00992ED3" w:rsidRDefault="00992ED3" w:rsidP="008E4064">
      <w:pPr>
        <w:pStyle w:val="ae"/>
        <w:spacing w:before="0" w:beforeAutospacing="0" w:after="0" w:afterAutospacing="0"/>
        <w:ind w:firstLine="696"/>
        <w:jc w:val="both"/>
        <w:rPr>
          <w:sz w:val="28"/>
          <w:szCs w:val="28"/>
        </w:rPr>
      </w:pPr>
      <w:r>
        <w:rPr>
          <w:sz w:val="28"/>
          <w:szCs w:val="28"/>
        </w:rPr>
        <w:t>В данных методических рекомендациях о</w:t>
      </w:r>
      <w:r w:rsidRPr="00992ED3">
        <w:rPr>
          <w:sz w:val="28"/>
          <w:szCs w:val="28"/>
        </w:rPr>
        <w:t xml:space="preserve">становимся на своевременности </w:t>
      </w:r>
      <w:r w:rsidR="00123931">
        <w:rPr>
          <w:sz w:val="28"/>
          <w:szCs w:val="28"/>
        </w:rPr>
        <w:t xml:space="preserve">и правильности </w:t>
      </w:r>
      <w:r w:rsidRPr="00992ED3">
        <w:rPr>
          <w:sz w:val="28"/>
          <w:szCs w:val="28"/>
        </w:rPr>
        <w:t xml:space="preserve">изъятия </w:t>
      </w:r>
      <w:r w:rsidR="00B23964">
        <w:rPr>
          <w:sz w:val="28"/>
          <w:szCs w:val="28"/>
        </w:rPr>
        <w:t>образцов (предметов)</w:t>
      </w:r>
      <w:r w:rsidRPr="00992ED3">
        <w:rPr>
          <w:sz w:val="28"/>
          <w:szCs w:val="28"/>
        </w:rPr>
        <w:t>. Очевидно, что изъятие необходимо проводить незамедлительно при первоначальном осмотре</w:t>
      </w:r>
      <w:r>
        <w:rPr>
          <w:sz w:val="28"/>
          <w:szCs w:val="28"/>
        </w:rPr>
        <w:t xml:space="preserve"> места происшествия</w:t>
      </w:r>
      <w:r w:rsidRPr="00992ED3">
        <w:rPr>
          <w:sz w:val="28"/>
          <w:szCs w:val="28"/>
        </w:rPr>
        <w:t xml:space="preserve">, невзирая на погодные условия и время суток. В противном случае, велика вероятность утери </w:t>
      </w:r>
      <w:r w:rsidR="00B23964">
        <w:rPr>
          <w:sz w:val="28"/>
          <w:szCs w:val="28"/>
        </w:rPr>
        <w:t>образцов (предметов)</w:t>
      </w:r>
      <w:r>
        <w:rPr>
          <w:sz w:val="28"/>
          <w:szCs w:val="28"/>
        </w:rPr>
        <w:t>, что недопустимо.</w:t>
      </w:r>
    </w:p>
    <w:p w:rsidR="00FA5887" w:rsidRDefault="00FA5887" w:rsidP="008E4064">
      <w:pPr>
        <w:pStyle w:val="ae"/>
        <w:spacing w:before="0" w:beforeAutospacing="0" w:after="0" w:afterAutospacing="0"/>
        <w:ind w:firstLine="696"/>
        <w:jc w:val="both"/>
        <w:rPr>
          <w:sz w:val="28"/>
          <w:szCs w:val="28"/>
        </w:rPr>
      </w:pPr>
    </w:p>
    <w:p w:rsidR="00992ED3" w:rsidRDefault="00992ED3" w:rsidP="008E4064">
      <w:pPr>
        <w:pStyle w:val="ae"/>
        <w:spacing w:before="0" w:beforeAutospacing="0" w:after="0" w:afterAutospacing="0"/>
        <w:ind w:firstLine="696"/>
        <w:jc w:val="both"/>
        <w:rPr>
          <w:sz w:val="28"/>
          <w:szCs w:val="28"/>
        </w:rPr>
      </w:pPr>
    </w:p>
    <w:p w:rsidR="00B23964" w:rsidRDefault="00B23964" w:rsidP="008E4064">
      <w:pPr>
        <w:pStyle w:val="ae"/>
        <w:spacing w:before="0" w:beforeAutospacing="0" w:after="0" w:afterAutospacing="0"/>
        <w:ind w:firstLine="696"/>
        <w:jc w:val="both"/>
        <w:rPr>
          <w:sz w:val="28"/>
          <w:szCs w:val="28"/>
        </w:rPr>
      </w:pPr>
    </w:p>
    <w:p w:rsidR="00B23964" w:rsidRDefault="00B23964" w:rsidP="008E4064">
      <w:pPr>
        <w:pStyle w:val="ae"/>
        <w:spacing w:before="0" w:beforeAutospacing="0" w:after="0" w:afterAutospacing="0"/>
        <w:ind w:firstLine="696"/>
        <w:jc w:val="both"/>
        <w:rPr>
          <w:sz w:val="28"/>
          <w:szCs w:val="28"/>
        </w:rPr>
      </w:pPr>
    </w:p>
    <w:p w:rsidR="00B23964" w:rsidRDefault="00B23964" w:rsidP="008E4064">
      <w:pPr>
        <w:pStyle w:val="ae"/>
        <w:spacing w:before="0" w:beforeAutospacing="0" w:after="0" w:afterAutospacing="0"/>
        <w:ind w:firstLine="696"/>
        <w:jc w:val="both"/>
        <w:rPr>
          <w:sz w:val="28"/>
          <w:szCs w:val="28"/>
        </w:rPr>
      </w:pPr>
    </w:p>
    <w:p w:rsidR="007A43E5" w:rsidRDefault="00BC4B4A" w:rsidP="0090610C">
      <w:pPr>
        <w:numPr>
          <w:ilvl w:val="0"/>
          <w:numId w:val="19"/>
        </w:numPr>
        <w:jc w:val="center"/>
        <w:rPr>
          <w:b/>
          <w:sz w:val="28"/>
          <w:szCs w:val="28"/>
        </w:rPr>
      </w:pPr>
      <w:r w:rsidRPr="007A43E5">
        <w:rPr>
          <w:b/>
          <w:sz w:val="28"/>
          <w:szCs w:val="28"/>
        </w:rPr>
        <w:lastRenderedPageBreak/>
        <w:t>Места отбора проб остат</w:t>
      </w:r>
      <w:r w:rsidR="001D038C">
        <w:rPr>
          <w:b/>
          <w:sz w:val="28"/>
          <w:szCs w:val="28"/>
        </w:rPr>
        <w:t>к</w:t>
      </w:r>
      <w:r w:rsidRPr="007A43E5">
        <w:rPr>
          <w:b/>
          <w:sz w:val="28"/>
          <w:szCs w:val="28"/>
        </w:rPr>
        <w:t xml:space="preserve">ов </w:t>
      </w:r>
      <w:r w:rsidR="006A79D2" w:rsidRPr="007A43E5">
        <w:rPr>
          <w:b/>
          <w:sz w:val="28"/>
          <w:szCs w:val="28"/>
        </w:rPr>
        <w:t xml:space="preserve"> </w:t>
      </w:r>
      <w:r w:rsidR="007A43E5" w:rsidRPr="007A43E5">
        <w:rPr>
          <w:b/>
          <w:sz w:val="28"/>
          <w:szCs w:val="28"/>
        </w:rPr>
        <w:t>легковоспламеняющихся</w:t>
      </w:r>
    </w:p>
    <w:p w:rsidR="0090610C" w:rsidRDefault="007A43E5" w:rsidP="007A43E5">
      <w:pPr>
        <w:ind w:left="1080"/>
        <w:jc w:val="center"/>
        <w:rPr>
          <w:b/>
          <w:sz w:val="28"/>
          <w:szCs w:val="28"/>
        </w:rPr>
      </w:pPr>
      <w:r w:rsidRPr="007A43E5">
        <w:rPr>
          <w:b/>
          <w:sz w:val="28"/>
          <w:szCs w:val="28"/>
        </w:rPr>
        <w:t>и горючих жидкостей</w:t>
      </w:r>
    </w:p>
    <w:p w:rsidR="007A43E5" w:rsidRPr="007A43E5" w:rsidRDefault="007A43E5" w:rsidP="007A43E5">
      <w:pPr>
        <w:ind w:left="1080"/>
        <w:rPr>
          <w:b/>
          <w:sz w:val="28"/>
          <w:szCs w:val="28"/>
        </w:rPr>
      </w:pPr>
    </w:p>
    <w:p w:rsidR="001D038C" w:rsidRDefault="001D038C" w:rsidP="00C13897">
      <w:pPr>
        <w:widowControl w:val="0"/>
        <w:autoSpaceDE w:val="0"/>
        <w:autoSpaceDN w:val="0"/>
        <w:adjustRightInd w:val="0"/>
        <w:ind w:firstLine="708"/>
        <w:jc w:val="both"/>
        <w:rPr>
          <w:sz w:val="28"/>
          <w:szCs w:val="28"/>
        </w:rPr>
      </w:pPr>
      <w:r>
        <w:rPr>
          <w:sz w:val="28"/>
          <w:szCs w:val="28"/>
        </w:rPr>
        <w:t>Вещества, которые применяются для совершения поджогов, называют инициаторами горения. Инициаторы горения условно можно разделить на две группы:</w:t>
      </w:r>
    </w:p>
    <w:p w:rsidR="001D038C" w:rsidRDefault="001D038C" w:rsidP="001D038C">
      <w:pPr>
        <w:widowControl w:val="0"/>
        <w:numPr>
          <w:ilvl w:val="0"/>
          <w:numId w:val="22"/>
        </w:numPr>
        <w:autoSpaceDE w:val="0"/>
        <w:autoSpaceDN w:val="0"/>
        <w:adjustRightInd w:val="0"/>
        <w:jc w:val="both"/>
        <w:rPr>
          <w:sz w:val="28"/>
          <w:szCs w:val="28"/>
        </w:rPr>
      </w:pPr>
      <w:r>
        <w:rPr>
          <w:sz w:val="28"/>
          <w:szCs w:val="28"/>
        </w:rPr>
        <w:t>Легковоспламеняющиеся и горючие жидкости (ЛВЖ</w:t>
      </w:r>
      <w:r w:rsidR="00D34809">
        <w:rPr>
          <w:sz w:val="28"/>
          <w:szCs w:val="28"/>
        </w:rPr>
        <w:t xml:space="preserve"> и</w:t>
      </w:r>
      <w:r>
        <w:rPr>
          <w:sz w:val="28"/>
          <w:szCs w:val="28"/>
        </w:rPr>
        <w:t xml:space="preserve"> ГЖ).</w:t>
      </w:r>
    </w:p>
    <w:p w:rsidR="001D038C" w:rsidRDefault="001D038C" w:rsidP="001D038C">
      <w:pPr>
        <w:widowControl w:val="0"/>
        <w:numPr>
          <w:ilvl w:val="0"/>
          <w:numId w:val="22"/>
        </w:numPr>
        <w:autoSpaceDE w:val="0"/>
        <w:autoSpaceDN w:val="0"/>
        <w:adjustRightInd w:val="0"/>
        <w:jc w:val="both"/>
        <w:rPr>
          <w:sz w:val="28"/>
          <w:szCs w:val="28"/>
        </w:rPr>
      </w:pPr>
      <w:r>
        <w:rPr>
          <w:sz w:val="28"/>
          <w:szCs w:val="28"/>
        </w:rPr>
        <w:t>Специальные составы.</w:t>
      </w:r>
    </w:p>
    <w:p w:rsidR="001D038C" w:rsidRDefault="001D038C" w:rsidP="001D038C">
      <w:pPr>
        <w:widowControl w:val="0"/>
        <w:autoSpaceDE w:val="0"/>
        <w:autoSpaceDN w:val="0"/>
        <w:adjustRightInd w:val="0"/>
        <w:ind w:firstLine="708"/>
        <w:jc w:val="both"/>
        <w:rPr>
          <w:sz w:val="28"/>
          <w:szCs w:val="28"/>
        </w:rPr>
      </w:pPr>
      <w:r>
        <w:rPr>
          <w:sz w:val="28"/>
          <w:szCs w:val="28"/>
        </w:rPr>
        <w:t xml:space="preserve">Гораздо чаще при поджогах применяются легковоспламеняющиеся и горючие жидкости. </w:t>
      </w:r>
    </w:p>
    <w:p w:rsidR="007A43E5" w:rsidRDefault="007A43E5" w:rsidP="001D038C">
      <w:pPr>
        <w:widowControl w:val="0"/>
        <w:autoSpaceDE w:val="0"/>
        <w:autoSpaceDN w:val="0"/>
        <w:adjustRightInd w:val="0"/>
        <w:ind w:firstLine="708"/>
        <w:jc w:val="both"/>
        <w:rPr>
          <w:sz w:val="28"/>
          <w:szCs w:val="28"/>
        </w:rPr>
      </w:pPr>
      <w:r>
        <w:rPr>
          <w:sz w:val="28"/>
          <w:szCs w:val="28"/>
        </w:rPr>
        <w:t>Легковоспламеняющиеся и горючие жидкости могут быть обнаружены в зоне очага пожара или в непосредственной близости от него как визуально, в виде пятен, брызг на обгоревших и необгоревших конструкциях здания, полу, стенах, мебели, одежде и других вещах, так и органолептическим методом. Однако вероятнее всего следы легковоспламеняющихся (ЛВЖ) и горючих жидкостей (ГЖ) могут находиться в зоне очага пожара, поэтому начинать их поиск необходимо с внешнего осмотра этой зоны.</w:t>
      </w:r>
      <w:r w:rsidRPr="00C13897">
        <w:rPr>
          <w:sz w:val="28"/>
          <w:szCs w:val="28"/>
        </w:rPr>
        <w:t xml:space="preserve"> </w:t>
      </w:r>
      <w:r w:rsidR="00D001AA">
        <w:rPr>
          <w:sz w:val="28"/>
          <w:szCs w:val="28"/>
        </w:rPr>
        <w:t>Современные лабораторные методы позволяют обнаружить остатки буквально капель ЛВЖ (ГЖ).</w:t>
      </w:r>
    </w:p>
    <w:p w:rsidR="007A43E5" w:rsidRDefault="007A43E5" w:rsidP="00C13897">
      <w:pPr>
        <w:widowControl w:val="0"/>
        <w:autoSpaceDE w:val="0"/>
        <w:autoSpaceDN w:val="0"/>
        <w:adjustRightInd w:val="0"/>
        <w:ind w:firstLine="708"/>
        <w:jc w:val="both"/>
        <w:rPr>
          <w:sz w:val="28"/>
          <w:szCs w:val="28"/>
        </w:rPr>
      </w:pPr>
      <w:r>
        <w:rPr>
          <w:sz w:val="28"/>
          <w:szCs w:val="28"/>
        </w:rPr>
        <w:t>Характерный внешний признак выгорания ЛВЖ и ГЖ это – образование на полу, конструкциях и предметах пятен, участков обгорания с резко очерченной конфигурацией. При горении жидкости в углублениях, щелях (между половицами) образуются более глубокие обгорания на этих участках. Подобные пятна от выгорания ГЖ могут обнаруживаться и на других предметах, в том числе и на мягкой мебели.</w:t>
      </w:r>
      <w:r w:rsidRPr="00C13897">
        <w:rPr>
          <w:sz w:val="28"/>
          <w:szCs w:val="28"/>
        </w:rPr>
        <w:t xml:space="preserve"> </w:t>
      </w:r>
    </w:p>
    <w:p w:rsidR="00C13897" w:rsidRPr="00C13897" w:rsidRDefault="00C13897" w:rsidP="00C13897">
      <w:pPr>
        <w:widowControl w:val="0"/>
        <w:autoSpaceDE w:val="0"/>
        <w:autoSpaceDN w:val="0"/>
        <w:adjustRightInd w:val="0"/>
        <w:ind w:firstLine="708"/>
        <w:jc w:val="both"/>
        <w:rPr>
          <w:kern w:val="32"/>
          <w:sz w:val="28"/>
          <w:szCs w:val="28"/>
        </w:rPr>
      </w:pPr>
      <w:r w:rsidRPr="00C13897">
        <w:rPr>
          <w:sz w:val="28"/>
          <w:szCs w:val="28"/>
        </w:rPr>
        <w:t xml:space="preserve">При осмотре места пожара, особенно на стадии динамического осмотра, когда вскрываются закрытые объемы (пол, пороги и т. д.), может ощущаться запах, характерный для нефтепродуктов, органических растворителей, других </w:t>
      </w:r>
      <w:r w:rsidRPr="00C13897">
        <w:rPr>
          <w:bCs/>
          <w:sz w:val="28"/>
          <w:szCs w:val="28"/>
        </w:rPr>
        <w:t>ЛВЖ</w:t>
      </w:r>
      <w:r w:rsidRPr="00C13897">
        <w:rPr>
          <w:b/>
          <w:bCs/>
          <w:sz w:val="28"/>
          <w:szCs w:val="28"/>
        </w:rPr>
        <w:t xml:space="preserve"> </w:t>
      </w:r>
      <w:r w:rsidRPr="00C13897">
        <w:rPr>
          <w:sz w:val="28"/>
          <w:szCs w:val="28"/>
        </w:rPr>
        <w:t>и ГЖ. Могут быть обнаружены предметы (тряпки, бутылки и т. д.) с таким запахом.</w:t>
      </w:r>
    </w:p>
    <w:p w:rsidR="00BC4B4A" w:rsidRPr="001F1232" w:rsidRDefault="00C724BA" w:rsidP="00C13897">
      <w:pPr>
        <w:ind w:firstLine="708"/>
        <w:jc w:val="both"/>
        <w:rPr>
          <w:sz w:val="28"/>
          <w:szCs w:val="28"/>
        </w:rPr>
      </w:pPr>
      <w:r w:rsidRPr="001F1232">
        <w:rPr>
          <w:sz w:val="28"/>
          <w:szCs w:val="28"/>
        </w:rPr>
        <w:t xml:space="preserve">Остатки </w:t>
      </w:r>
      <w:r w:rsidR="00BC4B4A" w:rsidRPr="001F1232">
        <w:rPr>
          <w:sz w:val="28"/>
          <w:szCs w:val="28"/>
        </w:rPr>
        <w:t xml:space="preserve">ЛВЖ и ГЖ на пожаре следует </w:t>
      </w:r>
      <w:r w:rsidR="003E7DC1" w:rsidRPr="001F1232">
        <w:rPr>
          <w:sz w:val="28"/>
          <w:szCs w:val="28"/>
        </w:rPr>
        <w:t>искать,</w:t>
      </w:r>
      <w:r w:rsidR="00BC4B4A" w:rsidRPr="001F1232">
        <w:rPr>
          <w:sz w:val="28"/>
          <w:szCs w:val="28"/>
        </w:rPr>
        <w:t xml:space="preserve"> по крайней </w:t>
      </w:r>
      <w:r w:rsidR="003E7DC1" w:rsidRPr="001F1232">
        <w:rPr>
          <w:sz w:val="28"/>
          <w:szCs w:val="28"/>
        </w:rPr>
        <w:t>мере,</w:t>
      </w:r>
      <w:r w:rsidR="00BC4B4A" w:rsidRPr="001F1232">
        <w:rPr>
          <w:sz w:val="28"/>
          <w:szCs w:val="28"/>
        </w:rPr>
        <w:t xml:space="preserve"> в двух местах:</w:t>
      </w:r>
    </w:p>
    <w:p w:rsidR="00BC4B4A" w:rsidRPr="001F1232" w:rsidRDefault="00215527" w:rsidP="001F1232">
      <w:pPr>
        <w:ind w:firstLine="720"/>
        <w:jc w:val="both"/>
        <w:rPr>
          <w:sz w:val="28"/>
          <w:szCs w:val="28"/>
        </w:rPr>
      </w:pPr>
      <w:r w:rsidRPr="001F1232">
        <w:rPr>
          <w:sz w:val="28"/>
          <w:szCs w:val="28"/>
        </w:rPr>
        <w:t>-</w:t>
      </w:r>
      <w:r w:rsidR="00C13897">
        <w:rPr>
          <w:sz w:val="28"/>
          <w:szCs w:val="28"/>
        </w:rPr>
        <w:t xml:space="preserve"> </w:t>
      </w:r>
      <w:r w:rsidR="00BC4B4A" w:rsidRPr="001F1232">
        <w:rPr>
          <w:sz w:val="28"/>
          <w:szCs w:val="28"/>
        </w:rPr>
        <w:t>в зоне характерных подпалин, образующихся на поверхности конструкций и предметов при выгорании лужиц горючей жидкости;</w:t>
      </w:r>
    </w:p>
    <w:p w:rsidR="00BC4B4A" w:rsidRPr="001F1232" w:rsidRDefault="00215527" w:rsidP="001F1232">
      <w:pPr>
        <w:ind w:firstLine="720"/>
        <w:jc w:val="both"/>
        <w:rPr>
          <w:sz w:val="28"/>
          <w:szCs w:val="28"/>
        </w:rPr>
      </w:pPr>
      <w:r w:rsidRPr="001F1232">
        <w:rPr>
          <w:sz w:val="28"/>
          <w:szCs w:val="28"/>
        </w:rPr>
        <w:t>-</w:t>
      </w:r>
      <w:r w:rsidR="00C13897">
        <w:rPr>
          <w:sz w:val="28"/>
          <w:szCs w:val="28"/>
        </w:rPr>
        <w:t xml:space="preserve"> </w:t>
      </w:r>
      <w:r w:rsidR="00BC4B4A" w:rsidRPr="001F1232">
        <w:rPr>
          <w:sz w:val="28"/>
          <w:szCs w:val="28"/>
        </w:rPr>
        <w:t>там, куда жидкость могла затечь при поджоге и сохраниться  в ходе пожара.</w:t>
      </w:r>
    </w:p>
    <w:p w:rsidR="00631545" w:rsidRPr="001F1232" w:rsidRDefault="00631545" w:rsidP="001F1232">
      <w:pPr>
        <w:ind w:firstLine="720"/>
        <w:jc w:val="both"/>
        <w:rPr>
          <w:sz w:val="28"/>
          <w:szCs w:val="28"/>
        </w:rPr>
      </w:pPr>
      <w:r w:rsidRPr="001F1232">
        <w:rPr>
          <w:sz w:val="28"/>
          <w:szCs w:val="28"/>
        </w:rPr>
        <w:t xml:space="preserve">Жидкость и даже ее остатки от сгорания в ходе пожара испаряются. Поэтому лучше всего они сохраняются в местах, защищенных от прямого лучистого нагрева пламенем пожара,-под шкафом, под плинтусом, в щелях, пазах разного рода, в том числе внутренних конструкциях полов – в черновом полу, полу под паркетом, шпунте половых досок и паркета. Жидкость, пролитая в достаточном количестве на пол и попавшая в шпунт половых досок или паркета, проникает на всю глубину шпунта и по тыльной стороне доски расходится в стороны от щели, смачивая внутреннюю поверхность доски. Там она прекрасно сохраняется в ходе пожара. </w:t>
      </w:r>
    </w:p>
    <w:p w:rsidR="00C724BA" w:rsidRPr="001F1232" w:rsidRDefault="00631545" w:rsidP="00215527">
      <w:pPr>
        <w:ind w:firstLine="720"/>
        <w:jc w:val="both"/>
        <w:rPr>
          <w:sz w:val="28"/>
          <w:szCs w:val="28"/>
        </w:rPr>
      </w:pPr>
      <w:r w:rsidRPr="001F1232">
        <w:rPr>
          <w:sz w:val="28"/>
          <w:szCs w:val="28"/>
        </w:rPr>
        <w:t>Таким образом, делаем вывод, что</w:t>
      </w:r>
      <w:r w:rsidR="00D80490" w:rsidRPr="001F1232">
        <w:rPr>
          <w:sz w:val="28"/>
          <w:szCs w:val="28"/>
        </w:rPr>
        <w:t xml:space="preserve"> </w:t>
      </w:r>
      <w:r w:rsidRPr="001F1232">
        <w:rPr>
          <w:sz w:val="28"/>
          <w:szCs w:val="28"/>
        </w:rPr>
        <w:t>н</w:t>
      </w:r>
      <w:r w:rsidR="00C724BA" w:rsidRPr="001F1232">
        <w:rPr>
          <w:sz w:val="28"/>
          <w:szCs w:val="28"/>
        </w:rPr>
        <w:t xml:space="preserve">а реальном </w:t>
      </w:r>
      <w:r w:rsidR="001F1232">
        <w:rPr>
          <w:sz w:val="28"/>
          <w:szCs w:val="28"/>
        </w:rPr>
        <w:t>ра</w:t>
      </w:r>
      <w:r w:rsidR="00D80490" w:rsidRPr="001F1232">
        <w:rPr>
          <w:sz w:val="28"/>
          <w:szCs w:val="28"/>
        </w:rPr>
        <w:t>звившемся</w:t>
      </w:r>
      <w:r w:rsidR="00C724BA" w:rsidRPr="001F1232">
        <w:rPr>
          <w:sz w:val="28"/>
          <w:szCs w:val="28"/>
        </w:rPr>
        <w:t xml:space="preserve"> пожаре остатки ЛВЖ (ГЖ) следует искать </w:t>
      </w:r>
      <w:r w:rsidR="00C724BA" w:rsidRPr="00992ED3">
        <w:rPr>
          <w:b/>
          <w:i/>
          <w:sz w:val="28"/>
          <w:szCs w:val="28"/>
        </w:rPr>
        <w:t xml:space="preserve">в местах, подвергавшихся минимальному </w:t>
      </w:r>
      <w:r w:rsidR="00C724BA" w:rsidRPr="00992ED3">
        <w:rPr>
          <w:b/>
          <w:i/>
          <w:sz w:val="28"/>
          <w:szCs w:val="28"/>
        </w:rPr>
        <w:lastRenderedPageBreak/>
        <w:t>тепловому воздействию</w:t>
      </w:r>
      <w:r w:rsidR="00C724BA" w:rsidRPr="00992ED3">
        <w:rPr>
          <w:i/>
          <w:sz w:val="28"/>
          <w:szCs w:val="28"/>
        </w:rPr>
        <w:t xml:space="preserve">. </w:t>
      </w:r>
      <w:r w:rsidR="00C724BA" w:rsidRPr="001F1232">
        <w:rPr>
          <w:sz w:val="28"/>
          <w:szCs w:val="28"/>
        </w:rPr>
        <w:t>Такими местами являются, в частности, полы в зданиях, грунт у основания облитых ЛВЖ и подожженных стен сараев, д</w:t>
      </w:r>
      <w:r w:rsidR="00C724BA" w:rsidRPr="001F1232">
        <w:rPr>
          <w:sz w:val="28"/>
          <w:szCs w:val="28"/>
        </w:rPr>
        <w:t>о</w:t>
      </w:r>
      <w:r w:rsidR="00C724BA" w:rsidRPr="001F1232">
        <w:rPr>
          <w:sz w:val="28"/>
          <w:szCs w:val="28"/>
        </w:rPr>
        <w:t xml:space="preserve">мов и т.п. </w:t>
      </w:r>
    </w:p>
    <w:p w:rsidR="00C724BA" w:rsidRPr="001F1232" w:rsidRDefault="00C724BA" w:rsidP="00215527">
      <w:pPr>
        <w:ind w:firstLine="720"/>
        <w:jc w:val="both"/>
        <w:rPr>
          <w:sz w:val="28"/>
          <w:szCs w:val="28"/>
        </w:rPr>
      </w:pPr>
      <w:r w:rsidRPr="001F1232">
        <w:rPr>
          <w:b/>
          <w:sz w:val="28"/>
          <w:szCs w:val="28"/>
        </w:rPr>
        <w:t>Оптимальным методом поисков зоны</w:t>
      </w:r>
      <w:r w:rsidRPr="001F1232">
        <w:rPr>
          <w:sz w:val="28"/>
          <w:szCs w:val="28"/>
        </w:rPr>
        <w:t>, в которой следует отбирать пробы объектов с остатками ЛВЖ, является (при отсутствии газовых де</w:t>
      </w:r>
      <w:r w:rsidR="00540DC1" w:rsidRPr="001F1232">
        <w:rPr>
          <w:sz w:val="28"/>
          <w:szCs w:val="28"/>
        </w:rPr>
        <w:t>текторов типа АНТ-3</w:t>
      </w:r>
      <w:r w:rsidRPr="001F1232">
        <w:rPr>
          <w:sz w:val="28"/>
          <w:szCs w:val="28"/>
        </w:rPr>
        <w:t xml:space="preserve"> или Колиона</w:t>
      </w:r>
      <w:r w:rsidR="00540DC1" w:rsidRPr="001F1232">
        <w:rPr>
          <w:sz w:val="28"/>
          <w:szCs w:val="28"/>
        </w:rPr>
        <w:t>-1В</w:t>
      </w:r>
      <w:r w:rsidRPr="001F1232">
        <w:rPr>
          <w:sz w:val="28"/>
          <w:szCs w:val="28"/>
        </w:rPr>
        <w:t xml:space="preserve">) метод </w:t>
      </w:r>
      <w:r w:rsidRPr="00992ED3">
        <w:rPr>
          <w:b/>
          <w:i/>
          <w:sz w:val="28"/>
          <w:szCs w:val="28"/>
        </w:rPr>
        <w:t>органолептический</w:t>
      </w:r>
      <w:r w:rsidRPr="00992ED3">
        <w:rPr>
          <w:i/>
          <w:sz w:val="28"/>
          <w:szCs w:val="28"/>
        </w:rPr>
        <w:t>,</w:t>
      </w:r>
      <w:r w:rsidRPr="001F1232">
        <w:rPr>
          <w:sz w:val="28"/>
          <w:szCs w:val="28"/>
        </w:rPr>
        <w:t xml:space="preserve"> а на</w:t>
      </w:r>
      <w:r w:rsidRPr="001F1232">
        <w:rPr>
          <w:sz w:val="28"/>
          <w:szCs w:val="28"/>
        </w:rPr>
        <w:t>и</w:t>
      </w:r>
      <w:r w:rsidRPr="001F1232">
        <w:rPr>
          <w:sz w:val="28"/>
          <w:szCs w:val="28"/>
        </w:rPr>
        <w:t>более доступным инструментом, собственный нос. При вскрытии полов и других относительно закрытых объемов обон</w:t>
      </w:r>
      <w:r w:rsidRPr="001F1232">
        <w:rPr>
          <w:sz w:val="28"/>
          <w:szCs w:val="28"/>
        </w:rPr>
        <w:t>я</w:t>
      </w:r>
      <w:r w:rsidRPr="001F1232">
        <w:rPr>
          <w:sz w:val="28"/>
          <w:szCs w:val="28"/>
        </w:rPr>
        <w:t>ние позволяет обнаружить весьма низкие концентрации паров ЛВЖ и определиться с зоной отб</w:t>
      </w:r>
      <w:r w:rsidRPr="001F1232">
        <w:rPr>
          <w:sz w:val="28"/>
          <w:szCs w:val="28"/>
        </w:rPr>
        <w:t>о</w:t>
      </w:r>
      <w:r w:rsidRPr="001F1232">
        <w:rPr>
          <w:sz w:val="28"/>
          <w:szCs w:val="28"/>
        </w:rPr>
        <w:t xml:space="preserve">ра пробы. </w:t>
      </w:r>
    </w:p>
    <w:p w:rsidR="00C724BA" w:rsidRPr="001F1232" w:rsidRDefault="00C724BA" w:rsidP="00215527">
      <w:pPr>
        <w:ind w:firstLine="720"/>
        <w:jc w:val="both"/>
        <w:rPr>
          <w:sz w:val="28"/>
          <w:szCs w:val="28"/>
        </w:rPr>
      </w:pPr>
      <w:r w:rsidRPr="001F1232">
        <w:rPr>
          <w:sz w:val="28"/>
          <w:szCs w:val="28"/>
        </w:rPr>
        <w:t>К сожалению, на пожаре запах гари часто перебивает запах г</w:t>
      </w:r>
      <w:r w:rsidRPr="001F1232">
        <w:rPr>
          <w:sz w:val="28"/>
          <w:szCs w:val="28"/>
        </w:rPr>
        <w:t>о</w:t>
      </w:r>
      <w:r w:rsidRPr="001F1232">
        <w:rPr>
          <w:sz w:val="28"/>
          <w:szCs w:val="28"/>
        </w:rPr>
        <w:t xml:space="preserve">рючей жидкости. Тем не </w:t>
      </w:r>
      <w:r w:rsidR="00D34809" w:rsidRPr="001F1232">
        <w:rPr>
          <w:sz w:val="28"/>
          <w:szCs w:val="28"/>
        </w:rPr>
        <w:t>менее,</w:t>
      </w:r>
      <w:r w:rsidRPr="001F1232">
        <w:rPr>
          <w:sz w:val="28"/>
          <w:szCs w:val="28"/>
        </w:rPr>
        <w:t xml:space="preserve"> совет </w:t>
      </w:r>
      <w:r w:rsidR="00FC0218">
        <w:rPr>
          <w:sz w:val="28"/>
          <w:szCs w:val="28"/>
        </w:rPr>
        <w:t>«</w:t>
      </w:r>
      <w:r w:rsidRPr="001F1232">
        <w:rPr>
          <w:sz w:val="28"/>
          <w:szCs w:val="28"/>
        </w:rPr>
        <w:t>принюхиваться</w:t>
      </w:r>
      <w:r w:rsidR="00FC0218">
        <w:rPr>
          <w:sz w:val="28"/>
          <w:szCs w:val="28"/>
        </w:rPr>
        <w:t>»</w:t>
      </w:r>
      <w:r w:rsidRPr="001F1232">
        <w:rPr>
          <w:sz w:val="28"/>
          <w:szCs w:val="28"/>
        </w:rPr>
        <w:t xml:space="preserve"> при работе на мес</w:t>
      </w:r>
      <w:r w:rsidRPr="001F1232">
        <w:rPr>
          <w:sz w:val="28"/>
          <w:szCs w:val="28"/>
        </w:rPr>
        <w:softHyphen/>
        <w:t>те пож</w:t>
      </w:r>
      <w:r w:rsidRPr="001F1232">
        <w:rPr>
          <w:sz w:val="28"/>
          <w:szCs w:val="28"/>
        </w:rPr>
        <w:t>а</w:t>
      </w:r>
      <w:r w:rsidRPr="001F1232">
        <w:rPr>
          <w:sz w:val="28"/>
          <w:szCs w:val="28"/>
        </w:rPr>
        <w:t xml:space="preserve">ра, особенно при работе </w:t>
      </w:r>
      <w:r w:rsidR="00FC0218">
        <w:rPr>
          <w:sz w:val="28"/>
          <w:szCs w:val="28"/>
        </w:rPr>
        <w:t>«</w:t>
      </w:r>
      <w:r w:rsidRPr="001F1232">
        <w:rPr>
          <w:sz w:val="28"/>
          <w:szCs w:val="28"/>
        </w:rPr>
        <w:t>по горячим следам</w:t>
      </w:r>
      <w:r w:rsidR="00FC0218">
        <w:rPr>
          <w:sz w:val="28"/>
          <w:szCs w:val="28"/>
        </w:rPr>
        <w:t>»</w:t>
      </w:r>
      <w:r w:rsidRPr="001F1232">
        <w:rPr>
          <w:sz w:val="28"/>
          <w:szCs w:val="28"/>
        </w:rPr>
        <w:t xml:space="preserve"> и в ходе динамического осмотра, должен быть воспринят со всей сер</w:t>
      </w:r>
      <w:r w:rsidRPr="001F1232">
        <w:rPr>
          <w:sz w:val="28"/>
          <w:szCs w:val="28"/>
        </w:rPr>
        <w:t>ь</w:t>
      </w:r>
      <w:r w:rsidRPr="001F1232">
        <w:rPr>
          <w:sz w:val="28"/>
          <w:szCs w:val="28"/>
        </w:rPr>
        <w:t xml:space="preserve">езностью. </w:t>
      </w:r>
    </w:p>
    <w:p w:rsidR="00C724BA" w:rsidRPr="001F1232" w:rsidRDefault="00C724BA" w:rsidP="00215527">
      <w:pPr>
        <w:ind w:firstLine="720"/>
        <w:jc w:val="both"/>
        <w:rPr>
          <w:sz w:val="28"/>
          <w:szCs w:val="28"/>
        </w:rPr>
      </w:pPr>
      <w:r w:rsidRPr="001F1232">
        <w:rPr>
          <w:sz w:val="28"/>
          <w:szCs w:val="28"/>
        </w:rPr>
        <w:t xml:space="preserve">Сроки </w:t>
      </w:r>
      <w:r w:rsidRPr="00FC0218">
        <w:rPr>
          <w:sz w:val="28"/>
          <w:szCs w:val="28"/>
        </w:rPr>
        <w:t>сохранности о</w:t>
      </w:r>
      <w:r w:rsidRPr="001F1232">
        <w:rPr>
          <w:sz w:val="28"/>
          <w:szCs w:val="28"/>
        </w:rPr>
        <w:t>статков ЛВЖ (ГЖ) уже после пожара зависят от их компонентного состава, температуры кипения и лету</w:t>
      </w:r>
      <w:r w:rsidRPr="001F1232">
        <w:rPr>
          <w:sz w:val="28"/>
          <w:szCs w:val="28"/>
        </w:rPr>
        <w:softHyphen/>
        <w:t>чес</w:t>
      </w:r>
      <w:r w:rsidRPr="001F1232">
        <w:rPr>
          <w:sz w:val="28"/>
          <w:szCs w:val="28"/>
        </w:rPr>
        <w:softHyphen/>
        <w:t xml:space="preserve">ти, природы объекта-носителя, окружающей температуры и других факторов. </w:t>
      </w:r>
      <w:r w:rsidR="00D80490" w:rsidRPr="001F1232">
        <w:rPr>
          <w:sz w:val="28"/>
          <w:szCs w:val="28"/>
        </w:rPr>
        <w:t>С</w:t>
      </w:r>
      <w:r w:rsidRPr="001F1232">
        <w:rPr>
          <w:sz w:val="28"/>
          <w:szCs w:val="28"/>
        </w:rPr>
        <w:t xml:space="preserve">леды бензинов на древесине, почве, бумаге при 25-30 </w:t>
      </w:r>
      <w:r w:rsidRPr="001F1232">
        <w:rPr>
          <w:sz w:val="28"/>
          <w:szCs w:val="28"/>
          <w:vertAlign w:val="superscript"/>
        </w:rPr>
        <w:t>0</w:t>
      </w:r>
      <w:r w:rsidRPr="001F1232">
        <w:rPr>
          <w:sz w:val="28"/>
          <w:szCs w:val="28"/>
        </w:rPr>
        <w:t xml:space="preserve">С сохраняются лишь в течение 6 часов. Следы керосина обнаруживаются на нагретых до 100 </w:t>
      </w:r>
      <w:r w:rsidRPr="001F1232">
        <w:rPr>
          <w:sz w:val="28"/>
          <w:szCs w:val="28"/>
          <w:vertAlign w:val="superscript"/>
        </w:rPr>
        <w:t>0</w:t>
      </w:r>
      <w:r w:rsidRPr="001F1232">
        <w:rPr>
          <w:sz w:val="28"/>
          <w:szCs w:val="28"/>
        </w:rPr>
        <w:t xml:space="preserve">С этих же объектах в течение часа, а при 300 </w:t>
      </w:r>
      <w:r w:rsidRPr="001F1232">
        <w:rPr>
          <w:sz w:val="28"/>
          <w:szCs w:val="28"/>
          <w:vertAlign w:val="superscript"/>
        </w:rPr>
        <w:t>0</w:t>
      </w:r>
      <w:r w:rsidRPr="001F1232">
        <w:rPr>
          <w:sz w:val="28"/>
          <w:szCs w:val="28"/>
        </w:rPr>
        <w:t>С исчеза</w:t>
      </w:r>
      <w:r w:rsidRPr="001F1232">
        <w:rPr>
          <w:sz w:val="28"/>
          <w:szCs w:val="28"/>
        </w:rPr>
        <w:softHyphen/>
        <w:t>ют уже через 10 м</w:t>
      </w:r>
      <w:r w:rsidRPr="001F1232">
        <w:rPr>
          <w:sz w:val="28"/>
          <w:szCs w:val="28"/>
        </w:rPr>
        <w:t>и</w:t>
      </w:r>
      <w:r w:rsidRPr="001F1232">
        <w:rPr>
          <w:sz w:val="28"/>
          <w:szCs w:val="28"/>
        </w:rPr>
        <w:t>нут. Компоненты керосинов и дизельных топлив на почве и тканях, не подвергшихся нагреву, можно обнаружить даже через 60 суток. Но относится это лишь к колич</w:t>
      </w:r>
      <w:r w:rsidRPr="001F1232">
        <w:rPr>
          <w:sz w:val="28"/>
          <w:szCs w:val="28"/>
        </w:rPr>
        <w:t>е</w:t>
      </w:r>
      <w:r w:rsidRPr="001F1232">
        <w:rPr>
          <w:sz w:val="28"/>
          <w:szCs w:val="28"/>
        </w:rPr>
        <w:t>ствам и компонентам, определяемым методом газожидкостной хроматографии и УФ-спектроскопии. Тяжелые остатки, обнаруживаемые метод</w:t>
      </w:r>
      <w:r w:rsidRPr="001F1232">
        <w:rPr>
          <w:sz w:val="28"/>
          <w:szCs w:val="28"/>
        </w:rPr>
        <w:t>а</w:t>
      </w:r>
      <w:r w:rsidRPr="001F1232">
        <w:rPr>
          <w:sz w:val="28"/>
          <w:szCs w:val="28"/>
        </w:rPr>
        <w:t>ми тонкослойной хроматографии и флуоресцентной спектроскопии, сохраняются более длительно – до 3-4 суток. Но д</w:t>
      </w:r>
      <w:r w:rsidRPr="001F1232">
        <w:rPr>
          <w:sz w:val="28"/>
          <w:szCs w:val="28"/>
        </w:rPr>
        <w:t>а</w:t>
      </w:r>
      <w:r w:rsidRPr="001F1232">
        <w:rPr>
          <w:sz w:val="28"/>
          <w:szCs w:val="28"/>
        </w:rPr>
        <w:t xml:space="preserve">же и такие сроки нельзя считать настолько большими, чтобы без риска утраты информации медлить с отбором проб на месте пожара. Делать это надо буквально </w:t>
      </w:r>
      <w:r w:rsidR="004B5EFB">
        <w:rPr>
          <w:sz w:val="28"/>
          <w:szCs w:val="28"/>
        </w:rPr>
        <w:t>«</w:t>
      </w:r>
      <w:r w:rsidRPr="001F1232">
        <w:rPr>
          <w:sz w:val="28"/>
          <w:szCs w:val="28"/>
        </w:rPr>
        <w:t>по горячим сл</w:t>
      </w:r>
      <w:r w:rsidRPr="001F1232">
        <w:rPr>
          <w:sz w:val="28"/>
          <w:szCs w:val="28"/>
        </w:rPr>
        <w:t>е</w:t>
      </w:r>
      <w:r w:rsidRPr="001F1232">
        <w:rPr>
          <w:sz w:val="28"/>
          <w:szCs w:val="28"/>
        </w:rPr>
        <w:t>дам</w:t>
      </w:r>
      <w:r w:rsidR="004B5EFB">
        <w:rPr>
          <w:sz w:val="28"/>
          <w:szCs w:val="28"/>
        </w:rPr>
        <w:t>»</w:t>
      </w:r>
      <w:r w:rsidRPr="001F1232">
        <w:rPr>
          <w:sz w:val="28"/>
          <w:szCs w:val="28"/>
        </w:rPr>
        <w:t xml:space="preserve">. </w:t>
      </w:r>
    </w:p>
    <w:p w:rsidR="00015891" w:rsidRDefault="00C724BA" w:rsidP="00215527">
      <w:pPr>
        <w:ind w:firstLine="720"/>
        <w:jc w:val="both"/>
        <w:rPr>
          <w:sz w:val="28"/>
          <w:szCs w:val="28"/>
        </w:rPr>
      </w:pPr>
      <w:r w:rsidRPr="001F1232">
        <w:rPr>
          <w:sz w:val="28"/>
          <w:szCs w:val="28"/>
        </w:rPr>
        <w:t>Способы отбора проб, глубина отбора различны для отдельных в</w:t>
      </w:r>
      <w:r w:rsidRPr="001F1232">
        <w:rPr>
          <w:sz w:val="28"/>
          <w:szCs w:val="28"/>
        </w:rPr>
        <w:t>и</w:t>
      </w:r>
      <w:r w:rsidRPr="001F1232">
        <w:rPr>
          <w:sz w:val="28"/>
          <w:szCs w:val="28"/>
        </w:rPr>
        <w:t>дов объектов-носителей и должны быть рассмотрены о</w:t>
      </w:r>
      <w:r w:rsidRPr="001F1232">
        <w:rPr>
          <w:sz w:val="28"/>
          <w:szCs w:val="28"/>
        </w:rPr>
        <w:t>т</w:t>
      </w:r>
      <w:r w:rsidRPr="001F1232">
        <w:rPr>
          <w:sz w:val="28"/>
          <w:szCs w:val="28"/>
        </w:rPr>
        <w:t xml:space="preserve">дельно. </w:t>
      </w:r>
    </w:p>
    <w:p w:rsidR="00015891" w:rsidRPr="001F1232" w:rsidRDefault="00015891" w:rsidP="00C724BA">
      <w:pPr>
        <w:ind w:firstLine="720"/>
        <w:jc w:val="both"/>
        <w:rPr>
          <w:sz w:val="28"/>
          <w:szCs w:val="28"/>
        </w:rPr>
      </w:pPr>
    </w:p>
    <w:p w:rsidR="00C724BA" w:rsidRPr="001F1232" w:rsidRDefault="00C724BA" w:rsidP="00D80490">
      <w:pPr>
        <w:numPr>
          <w:ilvl w:val="1"/>
          <w:numId w:val="19"/>
        </w:numPr>
        <w:jc w:val="center"/>
        <w:rPr>
          <w:sz w:val="28"/>
          <w:szCs w:val="28"/>
        </w:rPr>
      </w:pPr>
      <w:r w:rsidRPr="001F1232">
        <w:rPr>
          <w:b/>
          <w:sz w:val="28"/>
          <w:szCs w:val="28"/>
        </w:rPr>
        <w:t>Отбор проб древесины</w:t>
      </w:r>
    </w:p>
    <w:p w:rsidR="00D80490" w:rsidRPr="001F1232" w:rsidRDefault="00D80490" w:rsidP="00D80490">
      <w:pPr>
        <w:ind w:left="1080"/>
        <w:rPr>
          <w:sz w:val="28"/>
          <w:szCs w:val="28"/>
        </w:rPr>
      </w:pPr>
    </w:p>
    <w:p w:rsidR="00EF4583" w:rsidRPr="001F1232" w:rsidRDefault="00C724BA" w:rsidP="00C724BA">
      <w:pPr>
        <w:ind w:firstLine="720"/>
        <w:jc w:val="both"/>
        <w:rPr>
          <w:sz w:val="28"/>
          <w:szCs w:val="28"/>
        </w:rPr>
      </w:pPr>
      <w:r w:rsidRPr="001F1232">
        <w:rPr>
          <w:sz w:val="28"/>
          <w:szCs w:val="28"/>
        </w:rPr>
        <w:t>Способ и глубина отбора проб древесины определяются, прежде всего, возможной глубиной проникновения нефтепродукта в древес</w:t>
      </w:r>
      <w:r w:rsidRPr="001F1232">
        <w:rPr>
          <w:sz w:val="28"/>
          <w:szCs w:val="28"/>
        </w:rPr>
        <w:t>и</w:t>
      </w:r>
      <w:r w:rsidRPr="001F1232">
        <w:rPr>
          <w:sz w:val="28"/>
          <w:szCs w:val="28"/>
        </w:rPr>
        <w:t xml:space="preserve">ну. </w:t>
      </w:r>
      <w:r w:rsidR="00631545" w:rsidRPr="001F1232">
        <w:rPr>
          <w:sz w:val="28"/>
          <w:szCs w:val="28"/>
        </w:rPr>
        <w:t xml:space="preserve">Экспериментальные исследования показали, </w:t>
      </w:r>
      <w:r w:rsidR="00EF4583" w:rsidRPr="001F1232">
        <w:rPr>
          <w:sz w:val="28"/>
          <w:szCs w:val="28"/>
        </w:rPr>
        <w:t xml:space="preserve">что она не велика – до миллиметра поперек волокон древесины (если на полу нет дырок, трещин и других дефектов) и до 8-9 см вдоль волокон. </w:t>
      </w:r>
    </w:p>
    <w:p w:rsidR="00C724BA" w:rsidRPr="001F1232" w:rsidRDefault="00EF4583" w:rsidP="00C724BA">
      <w:pPr>
        <w:ind w:firstLine="720"/>
        <w:jc w:val="both"/>
        <w:rPr>
          <w:sz w:val="28"/>
          <w:szCs w:val="28"/>
        </w:rPr>
      </w:pPr>
      <w:r w:rsidRPr="001F1232">
        <w:rPr>
          <w:sz w:val="28"/>
          <w:szCs w:val="28"/>
        </w:rPr>
        <w:t>Поэтому</w:t>
      </w:r>
      <w:r w:rsidR="00C724BA" w:rsidRPr="001F1232">
        <w:rPr>
          <w:sz w:val="28"/>
          <w:szCs w:val="28"/>
        </w:rPr>
        <w:t xml:space="preserve"> пробу древесины </w:t>
      </w:r>
      <w:r w:rsidRPr="001F1232">
        <w:rPr>
          <w:sz w:val="28"/>
          <w:szCs w:val="28"/>
        </w:rPr>
        <w:t xml:space="preserve">с лишенной дефектов поверхности следует отбирать </w:t>
      </w:r>
      <w:r w:rsidR="00C724BA" w:rsidRPr="001F1232">
        <w:rPr>
          <w:sz w:val="28"/>
          <w:szCs w:val="28"/>
        </w:rPr>
        <w:t xml:space="preserve">на глубину </w:t>
      </w:r>
      <w:r w:rsidR="00C724BA" w:rsidRPr="004B5EFB">
        <w:rPr>
          <w:b/>
          <w:i/>
          <w:sz w:val="28"/>
          <w:szCs w:val="28"/>
        </w:rPr>
        <w:t>не более 1 мм</w:t>
      </w:r>
      <w:r w:rsidRPr="001F1232">
        <w:rPr>
          <w:sz w:val="28"/>
          <w:szCs w:val="28"/>
        </w:rPr>
        <w:t xml:space="preserve"> путем соскоба, который производится циклей, ножом или стамеской</w:t>
      </w:r>
      <w:r w:rsidR="00C724BA" w:rsidRPr="001F1232">
        <w:rPr>
          <w:sz w:val="28"/>
          <w:szCs w:val="28"/>
        </w:rPr>
        <w:t>. Особое внимание следует уделить трещинам и сучкам, высверливая или вырубая их на всю глубину и собирая для анализа стружку или щепки. Если у эксперта есть подозрение, что горючая жидкость могла попасть на т</w:t>
      </w:r>
      <w:r w:rsidR="00C724BA" w:rsidRPr="001F1232">
        <w:rPr>
          <w:sz w:val="28"/>
          <w:szCs w:val="28"/>
        </w:rPr>
        <w:t>о</w:t>
      </w:r>
      <w:r w:rsidR="00C724BA" w:rsidRPr="001F1232">
        <w:rPr>
          <w:sz w:val="28"/>
          <w:szCs w:val="28"/>
        </w:rPr>
        <w:t xml:space="preserve">рец доски или бревна, то надо изъять эту торцевую часть, отпилив от нее 9-10 см по длине. </w:t>
      </w:r>
    </w:p>
    <w:p w:rsidR="00C724BA" w:rsidRPr="001F1232" w:rsidRDefault="00C724BA" w:rsidP="00C724BA">
      <w:pPr>
        <w:ind w:firstLine="720"/>
        <w:jc w:val="both"/>
        <w:rPr>
          <w:sz w:val="28"/>
          <w:szCs w:val="28"/>
        </w:rPr>
      </w:pPr>
      <w:r w:rsidRPr="001F1232">
        <w:rPr>
          <w:sz w:val="28"/>
          <w:szCs w:val="28"/>
        </w:rPr>
        <w:t xml:space="preserve">Отбирать пробы следует с </w:t>
      </w:r>
      <w:r w:rsidRPr="004B5EFB">
        <w:rPr>
          <w:b/>
          <w:i/>
          <w:sz w:val="28"/>
          <w:szCs w:val="28"/>
        </w:rPr>
        <w:t>необугленных</w:t>
      </w:r>
      <w:r w:rsidRPr="001F1232">
        <w:rPr>
          <w:sz w:val="28"/>
          <w:szCs w:val="28"/>
        </w:rPr>
        <w:t xml:space="preserve"> участков древесины. Сохранение остатков ЛВЖ на поверхности, имеющей явные следы </w:t>
      </w:r>
      <w:r w:rsidRPr="001F1232">
        <w:rPr>
          <w:sz w:val="28"/>
          <w:szCs w:val="28"/>
        </w:rPr>
        <w:lastRenderedPageBreak/>
        <w:t>термич</w:t>
      </w:r>
      <w:r w:rsidRPr="001F1232">
        <w:rPr>
          <w:sz w:val="28"/>
          <w:szCs w:val="28"/>
        </w:rPr>
        <w:t>е</w:t>
      </w:r>
      <w:r w:rsidRPr="001F1232">
        <w:rPr>
          <w:sz w:val="28"/>
          <w:szCs w:val="28"/>
        </w:rPr>
        <w:t>ского воздействия, а тем более обугленной, очень маловероятно. Так, например, если найдены на древесине характерные для выгор</w:t>
      </w:r>
      <w:r w:rsidRPr="001F1232">
        <w:rPr>
          <w:sz w:val="28"/>
          <w:szCs w:val="28"/>
        </w:rPr>
        <w:t>а</w:t>
      </w:r>
      <w:r w:rsidRPr="001F1232">
        <w:rPr>
          <w:sz w:val="28"/>
          <w:szCs w:val="28"/>
        </w:rPr>
        <w:t xml:space="preserve">ния ЛВЖ (ГЖ) зоны локального обугливания, то пробу следует отбирать по периметру этого пятна (зоны), но отбирать именно древесину, а не уголь. </w:t>
      </w:r>
    </w:p>
    <w:p w:rsidR="001F1232" w:rsidRDefault="00C724BA" w:rsidP="00215527">
      <w:pPr>
        <w:ind w:firstLine="720"/>
        <w:jc w:val="both"/>
        <w:rPr>
          <w:sz w:val="28"/>
          <w:szCs w:val="28"/>
        </w:rPr>
      </w:pPr>
      <w:r w:rsidRPr="001F1232">
        <w:rPr>
          <w:sz w:val="28"/>
          <w:szCs w:val="28"/>
        </w:rPr>
        <w:t>В труднодоступных местах (углубления, пазы и т.д.) остатки ЛВЖ с древесины можно извлечь смыванием их органическим растворителем. Для этого место, на котором подозревается наличие остатков ЛВЖ, н</w:t>
      </w:r>
      <w:r w:rsidRPr="001F1232">
        <w:rPr>
          <w:sz w:val="28"/>
          <w:szCs w:val="28"/>
        </w:rPr>
        <w:t>е</w:t>
      </w:r>
      <w:r w:rsidRPr="001F1232">
        <w:rPr>
          <w:sz w:val="28"/>
          <w:szCs w:val="28"/>
        </w:rPr>
        <w:t>сколько раз протирают последовательно ватным тампоном, обильно см</w:t>
      </w:r>
      <w:r w:rsidRPr="001F1232">
        <w:rPr>
          <w:sz w:val="28"/>
          <w:szCs w:val="28"/>
        </w:rPr>
        <w:t>о</w:t>
      </w:r>
      <w:r w:rsidRPr="001F1232">
        <w:rPr>
          <w:sz w:val="28"/>
          <w:szCs w:val="28"/>
        </w:rPr>
        <w:t>ченным растворителем, а затем сухим тампоном. Тампоны собирают в герметически закрывающуюся емкость и отправляют на исследование</w:t>
      </w:r>
      <w:r w:rsidR="00D001AA">
        <w:rPr>
          <w:sz w:val="28"/>
          <w:szCs w:val="28"/>
        </w:rPr>
        <w:t xml:space="preserve"> в ФГБУ СЭУ ФПС ИПЛ по Оренбургской области</w:t>
      </w:r>
      <w:r w:rsidRPr="001F1232">
        <w:rPr>
          <w:sz w:val="28"/>
          <w:szCs w:val="28"/>
        </w:rPr>
        <w:t>.</w:t>
      </w:r>
    </w:p>
    <w:p w:rsidR="00AC5E1F" w:rsidRPr="001F1232" w:rsidRDefault="00AC5E1F" w:rsidP="00215527">
      <w:pPr>
        <w:ind w:firstLine="720"/>
        <w:jc w:val="both"/>
        <w:rPr>
          <w:sz w:val="28"/>
          <w:szCs w:val="28"/>
        </w:rPr>
      </w:pPr>
    </w:p>
    <w:p w:rsidR="00C724BA" w:rsidRPr="001F1232" w:rsidRDefault="00C724BA" w:rsidP="00AC5E1F">
      <w:pPr>
        <w:numPr>
          <w:ilvl w:val="1"/>
          <w:numId w:val="19"/>
        </w:numPr>
        <w:ind w:left="0" w:firstLine="0"/>
        <w:jc w:val="center"/>
        <w:rPr>
          <w:b/>
          <w:sz w:val="28"/>
          <w:szCs w:val="28"/>
        </w:rPr>
      </w:pPr>
      <w:r w:rsidRPr="001F1232">
        <w:rPr>
          <w:b/>
          <w:sz w:val="28"/>
          <w:szCs w:val="28"/>
        </w:rPr>
        <w:t>Отбор проб тканей</w:t>
      </w:r>
    </w:p>
    <w:p w:rsidR="00945962" w:rsidRPr="001F1232" w:rsidRDefault="00945962" w:rsidP="00945962">
      <w:pPr>
        <w:ind w:left="1080"/>
        <w:rPr>
          <w:b/>
          <w:sz w:val="28"/>
          <w:szCs w:val="28"/>
        </w:rPr>
      </w:pPr>
    </w:p>
    <w:p w:rsidR="00C724BA" w:rsidRPr="001F1232" w:rsidRDefault="00C724BA" w:rsidP="00C724BA">
      <w:pPr>
        <w:ind w:firstLine="720"/>
        <w:jc w:val="both"/>
        <w:rPr>
          <w:sz w:val="28"/>
          <w:szCs w:val="28"/>
        </w:rPr>
      </w:pPr>
      <w:r w:rsidRPr="001F1232">
        <w:rPr>
          <w:sz w:val="28"/>
          <w:szCs w:val="28"/>
        </w:rPr>
        <w:t>В отличие от древесины, отбор проб тканей не вызывает, как прав</w:t>
      </w:r>
      <w:r w:rsidRPr="001F1232">
        <w:rPr>
          <w:sz w:val="28"/>
          <w:szCs w:val="28"/>
        </w:rPr>
        <w:t>и</w:t>
      </w:r>
      <w:r w:rsidRPr="001F1232">
        <w:rPr>
          <w:sz w:val="28"/>
          <w:szCs w:val="28"/>
        </w:rPr>
        <w:t>ло, затруднений. В том случае, если вещь нельзя отправить на экспертизу целиком, вырезают ножницами участок, на котором обнаружены (по зап</w:t>
      </w:r>
      <w:r w:rsidRPr="001F1232">
        <w:rPr>
          <w:sz w:val="28"/>
          <w:szCs w:val="28"/>
        </w:rPr>
        <w:t>а</w:t>
      </w:r>
      <w:r w:rsidRPr="001F1232">
        <w:rPr>
          <w:sz w:val="28"/>
          <w:szCs w:val="28"/>
        </w:rPr>
        <w:t xml:space="preserve">ху) или </w:t>
      </w:r>
      <w:r w:rsidR="005A77BD">
        <w:rPr>
          <w:sz w:val="28"/>
          <w:szCs w:val="28"/>
        </w:rPr>
        <w:t>возможно</w:t>
      </w:r>
      <w:r w:rsidRPr="001F1232">
        <w:rPr>
          <w:sz w:val="28"/>
          <w:szCs w:val="28"/>
        </w:rPr>
        <w:t xml:space="preserve"> обнаружить остатки ЛВЖ. </w:t>
      </w:r>
    </w:p>
    <w:p w:rsidR="00C724BA" w:rsidRDefault="00C724BA" w:rsidP="00C724BA">
      <w:pPr>
        <w:ind w:firstLine="720"/>
        <w:jc w:val="both"/>
        <w:rPr>
          <w:sz w:val="28"/>
          <w:szCs w:val="28"/>
        </w:rPr>
      </w:pPr>
      <w:r w:rsidRPr="001F1232">
        <w:rPr>
          <w:sz w:val="28"/>
          <w:szCs w:val="28"/>
        </w:rPr>
        <w:t>Нефтепродукты и их остатки сохраняются в ткани даже при ее обг</w:t>
      </w:r>
      <w:r w:rsidRPr="001F1232">
        <w:rPr>
          <w:sz w:val="28"/>
          <w:szCs w:val="28"/>
        </w:rPr>
        <w:t>о</w:t>
      </w:r>
      <w:r w:rsidRPr="001F1232">
        <w:rPr>
          <w:sz w:val="28"/>
          <w:szCs w:val="28"/>
        </w:rPr>
        <w:t>рании</w:t>
      </w:r>
      <w:r w:rsidR="00D001AA">
        <w:rPr>
          <w:sz w:val="28"/>
          <w:szCs w:val="28"/>
        </w:rPr>
        <w:t xml:space="preserve"> благодаря своей пористости</w:t>
      </w:r>
      <w:r w:rsidRPr="001F1232">
        <w:rPr>
          <w:sz w:val="28"/>
          <w:szCs w:val="28"/>
        </w:rPr>
        <w:t xml:space="preserve">. Поэтому, в отличие от древесины, на </w:t>
      </w:r>
      <w:r w:rsidR="00D001AA">
        <w:rPr>
          <w:sz w:val="28"/>
          <w:szCs w:val="28"/>
        </w:rPr>
        <w:t>исследование</w:t>
      </w:r>
      <w:r w:rsidRPr="001F1232">
        <w:rPr>
          <w:sz w:val="28"/>
          <w:szCs w:val="28"/>
        </w:rPr>
        <w:t xml:space="preserve">, наряду с </w:t>
      </w:r>
      <w:r w:rsidR="003E7DC1" w:rsidRPr="001F1232">
        <w:rPr>
          <w:sz w:val="28"/>
          <w:szCs w:val="28"/>
        </w:rPr>
        <w:t>не об</w:t>
      </w:r>
      <w:r w:rsidR="003E7DC1" w:rsidRPr="001F1232">
        <w:rPr>
          <w:sz w:val="28"/>
          <w:szCs w:val="28"/>
        </w:rPr>
        <w:t>г</w:t>
      </w:r>
      <w:r w:rsidR="003E7DC1" w:rsidRPr="001F1232">
        <w:rPr>
          <w:sz w:val="28"/>
          <w:szCs w:val="28"/>
        </w:rPr>
        <w:t>оревшими</w:t>
      </w:r>
      <w:r w:rsidRPr="001F1232">
        <w:rPr>
          <w:sz w:val="28"/>
          <w:szCs w:val="28"/>
        </w:rPr>
        <w:t xml:space="preserve">, можно представлять и </w:t>
      </w:r>
      <w:r w:rsidRPr="004B5EFB">
        <w:rPr>
          <w:b/>
          <w:i/>
          <w:sz w:val="28"/>
          <w:szCs w:val="28"/>
        </w:rPr>
        <w:t>обгоревшие ткани</w:t>
      </w:r>
      <w:r w:rsidRPr="001F1232">
        <w:rPr>
          <w:sz w:val="28"/>
          <w:szCs w:val="28"/>
        </w:rPr>
        <w:t>. При отборе проб с мягкой мебели необходимо отбирать и пробы находящихся под обивочной тканью в</w:t>
      </w:r>
      <w:r w:rsidRPr="001F1232">
        <w:rPr>
          <w:sz w:val="28"/>
          <w:szCs w:val="28"/>
        </w:rPr>
        <w:t>а</w:t>
      </w:r>
      <w:r w:rsidRPr="001F1232">
        <w:rPr>
          <w:sz w:val="28"/>
          <w:szCs w:val="28"/>
        </w:rPr>
        <w:t xml:space="preserve">ты, ватина, поролона, древесины каркаса мебели. </w:t>
      </w:r>
    </w:p>
    <w:p w:rsidR="00AC5E1F" w:rsidRDefault="00AC5E1F" w:rsidP="00C724BA">
      <w:pPr>
        <w:ind w:firstLine="720"/>
        <w:jc w:val="both"/>
        <w:rPr>
          <w:sz w:val="28"/>
          <w:szCs w:val="28"/>
        </w:rPr>
      </w:pPr>
    </w:p>
    <w:p w:rsidR="00C724BA" w:rsidRPr="001F1232" w:rsidRDefault="00C724BA" w:rsidP="00AC5E1F">
      <w:pPr>
        <w:numPr>
          <w:ilvl w:val="1"/>
          <w:numId w:val="19"/>
        </w:numPr>
        <w:ind w:left="0" w:firstLine="0"/>
        <w:jc w:val="center"/>
        <w:rPr>
          <w:b/>
          <w:sz w:val="28"/>
          <w:szCs w:val="28"/>
        </w:rPr>
      </w:pPr>
      <w:r w:rsidRPr="001F1232">
        <w:rPr>
          <w:b/>
          <w:sz w:val="28"/>
          <w:szCs w:val="28"/>
        </w:rPr>
        <w:t>Отбор проб</w:t>
      </w:r>
      <w:r w:rsidR="003E7DC1" w:rsidRPr="001F1232">
        <w:rPr>
          <w:b/>
          <w:sz w:val="28"/>
          <w:szCs w:val="28"/>
        </w:rPr>
        <w:t xml:space="preserve"> грунта,</w:t>
      </w:r>
      <w:r w:rsidRPr="001F1232">
        <w:rPr>
          <w:b/>
          <w:sz w:val="28"/>
          <w:szCs w:val="28"/>
        </w:rPr>
        <w:t xml:space="preserve"> сыпучих материалов</w:t>
      </w:r>
    </w:p>
    <w:p w:rsidR="00945962" w:rsidRPr="001F1232" w:rsidRDefault="00945962" w:rsidP="00945962">
      <w:pPr>
        <w:ind w:left="1080"/>
        <w:rPr>
          <w:b/>
          <w:sz w:val="28"/>
          <w:szCs w:val="28"/>
        </w:rPr>
      </w:pPr>
    </w:p>
    <w:p w:rsidR="0034533B" w:rsidRDefault="00C724BA" w:rsidP="00215527">
      <w:pPr>
        <w:ind w:firstLine="720"/>
        <w:jc w:val="both"/>
        <w:rPr>
          <w:sz w:val="28"/>
          <w:szCs w:val="28"/>
        </w:rPr>
      </w:pPr>
      <w:r w:rsidRPr="001F1232">
        <w:rPr>
          <w:sz w:val="28"/>
          <w:szCs w:val="28"/>
        </w:rPr>
        <w:t xml:space="preserve">Грунт, песок, опилки, шлак, строительный мусор и другие </w:t>
      </w:r>
      <w:r w:rsidR="003E7DC1" w:rsidRPr="001F1232">
        <w:rPr>
          <w:sz w:val="28"/>
          <w:szCs w:val="28"/>
        </w:rPr>
        <w:t>дисперсные</w:t>
      </w:r>
      <w:r w:rsidRPr="001F1232">
        <w:rPr>
          <w:sz w:val="28"/>
          <w:szCs w:val="28"/>
        </w:rPr>
        <w:t xml:space="preserve"> материалы хорошо впитывают и прекрасно сохраняют остатки </w:t>
      </w:r>
      <w:r w:rsidR="003E7DC1" w:rsidRPr="001F1232">
        <w:rPr>
          <w:sz w:val="28"/>
          <w:szCs w:val="28"/>
        </w:rPr>
        <w:t xml:space="preserve">легковоспламеняющихся и </w:t>
      </w:r>
      <w:r w:rsidRPr="001F1232">
        <w:rPr>
          <w:sz w:val="28"/>
          <w:szCs w:val="28"/>
        </w:rPr>
        <w:t>г</w:t>
      </w:r>
      <w:r w:rsidRPr="001F1232">
        <w:rPr>
          <w:sz w:val="28"/>
          <w:szCs w:val="28"/>
        </w:rPr>
        <w:t>о</w:t>
      </w:r>
      <w:r w:rsidRPr="001F1232">
        <w:rPr>
          <w:sz w:val="28"/>
          <w:szCs w:val="28"/>
        </w:rPr>
        <w:t xml:space="preserve">рючих жидкостей на пожаре. </w:t>
      </w:r>
      <w:r w:rsidR="0034533B">
        <w:rPr>
          <w:sz w:val="28"/>
          <w:szCs w:val="28"/>
        </w:rPr>
        <w:t xml:space="preserve">И их обязательно надо отбирать в качестве объектов-носителей, если есть подозрение, что на эти материалы попала горючая жидкость. </w:t>
      </w:r>
    </w:p>
    <w:p w:rsidR="0092732D" w:rsidRDefault="00C724BA" w:rsidP="00215527">
      <w:pPr>
        <w:ind w:firstLine="720"/>
        <w:jc w:val="both"/>
        <w:rPr>
          <w:sz w:val="28"/>
          <w:szCs w:val="28"/>
        </w:rPr>
      </w:pPr>
      <w:r w:rsidRPr="001F1232">
        <w:rPr>
          <w:sz w:val="28"/>
          <w:szCs w:val="28"/>
        </w:rPr>
        <w:t>Отбор проб грунта, на котором предполагается наличие остатков ЛВЖ, производится лопаткой, широким ножом, шпателем. С их помощью аккуратно срезается и изымается верхний слой на глубину 3-5 см</w:t>
      </w:r>
      <w:r w:rsidR="005A77BD">
        <w:rPr>
          <w:sz w:val="28"/>
          <w:szCs w:val="28"/>
        </w:rPr>
        <w:t>.</w:t>
      </w:r>
      <w:r w:rsidRPr="001F1232">
        <w:rPr>
          <w:sz w:val="28"/>
          <w:szCs w:val="28"/>
        </w:rPr>
        <w:t xml:space="preserve"> </w:t>
      </w:r>
    </w:p>
    <w:p w:rsidR="001732E8" w:rsidRPr="001F1232" w:rsidRDefault="001732E8" w:rsidP="00215527">
      <w:pPr>
        <w:ind w:firstLine="720"/>
        <w:jc w:val="both"/>
        <w:rPr>
          <w:sz w:val="28"/>
          <w:szCs w:val="28"/>
        </w:rPr>
      </w:pPr>
    </w:p>
    <w:p w:rsidR="00EF4583" w:rsidRPr="001F1232" w:rsidRDefault="00EF4583" w:rsidP="00AC5E1F">
      <w:pPr>
        <w:numPr>
          <w:ilvl w:val="1"/>
          <w:numId w:val="19"/>
        </w:numPr>
        <w:ind w:left="0" w:firstLine="0"/>
        <w:jc w:val="center"/>
        <w:rPr>
          <w:b/>
          <w:sz w:val="28"/>
          <w:szCs w:val="28"/>
        </w:rPr>
      </w:pPr>
      <w:r w:rsidRPr="001F1232">
        <w:rPr>
          <w:b/>
          <w:sz w:val="28"/>
          <w:szCs w:val="28"/>
        </w:rPr>
        <w:t>Отбор жидких проб</w:t>
      </w:r>
    </w:p>
    <w:p w:rsidR="00EF4583" w:rsidRPr="001F1232" w:rsidRDefault="00EF4583" w:rsidP="00EF4583">
      <w:pPr>
        <w:ind w:left="1080"/>
        <w:jc w:val="both"/>
        <w:rPr>
          <w:sz w:val="28"/>
          <w:szCs w:val="28"/>
        </w:rPr>
      </w:pPr>
    </w:p>
    <w:p w:rsidR="00EE6942" w:rsidRDefault="00EF4583" w:rsidP="00215527">
      <w:pPr>
        <w:ind w:firstLine="709"/>
        <w:jc w:val="both"/>
        <w:rPr>
          <w:sz w:val="28"/>
          <w:szCs w:val="28"/>
        </w:rPr>
      </w:pPr>
      <w:r w:rsidRPr="001F1232">
        <w:rPr>
          <w:sz w:val="28"/>
          <w:szCs w:val="28"/>
        </w:rPr>
        <w:t xml:space="preserve">Когда предполагаемый инициатор горения найден в жидком состоянии, он может быть легко собран новым шприцем, пипеткой в контейнер для </w:t>
      </w:r>
      <w:r w:rsidR="00B23964">
        <w:rPr>
          <w:sz w:val="28"/>
          <w:szCs w:val="28"/>
        </w:rPr>
        <w:t>образцов (предметов)</w:t>
      </w:r>
      <w:r w:rsidRPr="001F1232">
        <w:rPr>
          <w:sz w:val="28"/>
          <w:szCs w:val="28"/>
        </w:rPr>
        <w:t xml:space="preserve">. Чистая фильтровальная бумага, стерильные шарики из ваты или слои марли могут также использоваться для поглощения жидкости. Тампоны и бумага затем должны быть помещены в герметичную тару и доставлены в лабораторию для исследования. </w:t>
      </w:r>
    </w:p>
    <w:p w:rsidR="00315EC9" w:rsidRPr="001F1232" w:rsidRDefault="00315EC9" w:rsidP="00215527">
      <w:pPr>
        <w:ind w:firstLine="709"/>
        <w:jc w:val="both"/>
        <w:rPr>
          <w:sz w:val="28"/>
          <w:szCs w:val="28"/>
        </w:rPr>
      </w:pPr>
    </w:p>
    <w:p w:rsidR="0059090A" w:rsidRPr="001F1232" w:rsidRDefault="0059090A" w:rsidP="00AC5E1F">
      <w:pPr>
        <w:numPr>
          <w:ilvl w:val="0"/>
          <w:numId w:val="19"/>
        </w:numPr>
        <w:ind w:left="0" w:firstLine="0"/>
        <w:jc w:val="center"/>
        <w:rPr>
          <w:b/>
          <w:sz w:val="28"/>
          <w:szCs w:val="28"/>
        </w:rPr>
      </w:pPr>
      <w:r w:rsidRPr="001F1232">
        <w:rPr>
          <w:b/>
          <w:sz w:val="28"/>
          <w:szCs w:val="28"/>
        </w:rPr>
        <w:t>Проба сравнения</w:t>
      </w:r>
    </w:p>
    <w:p w:rsidR="0059090A" w:rsidRPr="001F1232" w:rsidRDefault="0059090A" w:rsidP="0059090A">
      <w:pPr>
        <w:ind w:left="1080"/>
        <w:rPr>
          <w:b/>
          <w:sz w:val="28"/>
          <w:szCs w:val="28"/>
        </w:rPr>
      </w:pPr>
    </w:p>
    <w:p w:rsidR="0059090A" w:rsidRDefault="0059090A" w:rsidP="0059090A">
      <w:pPr>
        <w:ind w:firstLine="709"/>
        <w:jc w:val="both"/>
        <w:rPr>
          <w:sz w:val="28"/>
          <w:szCs w:val="28"/>
        </w:rPr>
      </w:pPr>
      <w:r w:rsidRPr="001F1232">
        <w:rPr>
          <w:sz w:val="28"/>
          <w:szCs w:val="28"/>
        </w:rPr>
        <w:t>При отборе проб любого из твердых материалов</w:t>
      </w:r>
      <w:r w:rsidR="00886196">
        <w:rPr>
          <w:sz w:val="28"/>
          <w:szCs w:val="28"/>
        </w:rPr>
        <w:t xml:space="preserve"> </w:t>
      </w:r>
      <w:r w:rsidRPr="001F1232">
        <w:rPr>
          <w:sz w:val="28"/>
          <w:szCs w:val="28"/>
        </w:rPr>
        <w:t>- потенциальных носителей остатков инициаторов горения – нельзя забывать об еще одном важном моменте – отборе так называемой «нулевой пробы» или «пробы сравнения». Особенно актуально это для полимеров и материалов на их основе (например, линолеума), полов, покрытых мастикой и др. Во всех этих случаях, в самом материале могут оказаться компоненты, близкие по своей природе и составу к компонентам горючей жидкости или другого инициатора горения. Поэтому</w:t>
      </w:r>
      <w:r w:rsidR="003E7DC1" w:rsidRPr="001F1232">
        <w:rPr>
          <w:sz w:val="28"/>
          <w:szCs w:val="28"/>
        </w:rPr>
        <w:t>, ч</w:t>
      </w:r>
      <w:r w:rsidRPr="001F1232">
        <w:rPr>
          <w:sz w:val="28"/>
          <w:szCs w:val="28"/>
        </w:rPr>
        <w:t xml:space="preserve">тобы предупредить возможную ошибку, и отбирается проба сравнения. Берут ее там, куда при поджоге гарантировано не мог попасть инициатор горения, - в наиболее удаленном от очага </w:t>
      </w:r>
      <w:r w:rsidR="003E7DC1" w:rsidRPr="001F1232">
        <w:rPr>
          <w:sz w:val="28"/>
          <w:szCs w:val="28"/>
        </w:rPr>
        <w:t>углу комнаты, в закрытой каким-либо предметом зоне и т.д.</w:t>
      </w:r>
    </w:p>
    <w:p w:rsidR="0098734F" w:rsidRDefault="0098734F" w:rsidP="0059090A">
      <w:pPr>
        <w:ind w:firstLine="709"/>
        <w:jc w:val="both"/>
        <w:rPr>
          <w:sz w:val="28"/>
          <w:szCs w:val="28"/>
        </w:rPr>
      </w:pPr>
    </w:p>
    <w:p w:rsidR="0059090A" w:rsidRPr="001F1232" w:rsidRDefault="0059090A" w:rsidP="00AC5E1F">
      <w:pPr>
        <w:numPr>
          <w:ilvl w:val="0"/>
          <w:numId w:val="19"/>
        </w:numPr>
        <w:ind w:left="0" w:firstLine="0"/>
        <w:jc w:val="center"/>
        <w:rPr>
          <w:b/>
          <w:sz w:val="28"/>
          <w:szCs w:val="28"/>
        </w:rPr>
      </w:pPr>
      <w:r w:rsidRPr="001F1232">
        <w:rPr>
          <w:b/>
          <w:sz w:val="28"/>
          <w:szCs w:val="28"/>
        </w:rPr>
        <w:t>Количество</w:t>
      </w:r>
      <w:r w:rsidR="00972910" w:rsidRPr="001F1232">
        <w:rPr>
          <w:b/>
          <w:sz w:val="28"/>
          <w:szCs w:val="28"/>
        </w:rPr>
        <w:t>, м</w:t>
      </w:r>
      <w:r w:rsidRPr="001F1232">
        <w:rPr>
          <w:b/>
          <w:sz w:val="28"/>
          <w:szCs w:val="28"/>
        </w:rPr>
        <w:t>асса отбираемых проб</w:t>
      </w:r>
    </w:p>
    <w:p w:rsidR="00972910" w:rsidRPr="001F1232" w:rsidRDefault="00972910" w:rsidP="00972910">
      <w:pPr>
        <w:ind w:left="1080"/>
        <w:rPr>
          <w:b/>
          <w:sz w:val="28"/>
          <w:szCs w:val="28"/>
        </w:rPr>
      </w:pPr>
    </w:p>
    <w:p w:rsidR="00972910" w:rsidRPr="001F1232" w:rsidRDefault="00972910" w:rsidP="0092732D">
      <w:pPr>
        <w:ind w:firstLine="709"/>
        <w:jc w:val="both"/>
        <w:rPr>
          <w:sz w:val="28"/>
          <w:szCs w:val="28"/>
        </w:rPr>
      </w:pPr>
      <w:r w:rsidRPr="001F1232">
        <w:rPr>
          <w:sz w:val="28"/>
          <w:szCs w:val="28"/>
        </w:rPr>
        <w:t>Количество отбираемых проб с остатками инициаторов горения  не ограничивается. Их может быть, смотря по обстоятельствам 1-2, 5-10 и больше.</w:t>
      </w:r>
    </w:p>
    <w:p w:rsidR="00A47786" w:rsidRDefault="00972910" w:rsidP="0092732D">
      <w:pPr>
        <w:ind w:firstLine="709"/>
        <w:jc w:val="both"/>
        <w:rPr>
          <w:sz w:val="28"/>
          <w:szCs w:val="28"/>
        </w:rPr>
      </w:pPr>
      <w:r w:rsidRPr="001F1232">
        <w:rPr>
          <w:sz w:val="28"/>
          <w:szCs w:val="28"/>
        </w:rPr>
        <w:t>Масса пробы не должна превышать нескольких десятков граммов.</w:t>
      </w:r>
      <w:r w:rsidR="0085782D" w:rsidRPr="001F1232">
        <w:rPr>
          <w:sz w:val="28"/>
          <w:szCs w:val="28"/>
        </w:rPr>
        <w:t xml:space="preserve"> </w:t>
      </w:r>
      <w:r w:rsidR="00AC5E1F">
        <w:rPr>
          <w:sz w:val="28"/>
          <w:szCs w:val="28"/>
        </w:rPr>
        <w:t xml:space="preserve">Крупногабаритный объект невозможно правильно упаковать, это в свою очередь может привести к потере остатков инициаторов горения. </w:t>
      </w:r>
    </w:p>
    <w:p w:rsidR="00AC5E1F" w:rsidRDefault="00AC5E1F" w:rsidP="0092732D">
      <w:pPr>
        <w:ind w:firstLine="709"/>
        <w:jc w:val="both"/>
        <w:rPr>
          <w:sz w:val="28"/>
          <w:szCs w:val="28"/>
        </w:rPr>
      </w:pPr>
    </w:p>
    <w:p w:rsidR="00C724BA" w:rsidRPr="001F1232" w:rsidRDefault="00C724BA" w:rsidP="007B0F69">
      <w:pPr>
        <w:numPr>
          <w:ilvl w:val="0"/>
          <w:numId w:val="19"/>
        </w:numPr>
        <w:jc w:val="center"/>
        <w:rPr>
          <w:b/>
          <w:sz w:val="28"/>
          <w:szCs w:val="28"/>
        </w:rPr>
      </w:pPr>
      <w:r w:rsidRPr="001F1232">
        <w:rPr>
          <w:b/>
          <w:sz w:val="28"/>
          <w:szCs w:val="28"/>
        </w:rPr>
        <w:t>Упаковка изъятых проб</w:t>
      </w:r>
      <w:r w:rsidR="00F6223C">
        <w:rPr>
          <w:b/>
          <w:sz w:val="28"/>
          <w:szCs w:val="28"/>
        </w:rPr>
        <w:t xml:space="preserve"> с остатками ЛВЖ и ГЖ</w:t>
      </w:r>
    </w:p>
    <w:p w:rsidR="00945962" w:rsidRPr="001F1232" w:rsidRDefault="00945962" w:rsidP="00945962">
      <w:pPr>
        <w:ind w:left="1080"/>
        <w:rPr>
          <w:b/>
          <w:sz w:val="28"/>
          <w:szCs w:val="28"/>
        </w:rPr>
      </w:pPr>
    </w:p>
    <w:p w:rsidR="00C724BA" w:rsidRPr="001F1232" w:rsidRDefault="00C724BA" w:rsidP="00C724BA">
      <w:pPr>
        <w:ind w:firstLine="720"/>
        <w:jc w:val="both"/>
        <w:rPr>
          <w:sz w:val="28"/>
          <w:szCs w:val="28"/>
        </w:rPr>
      </w:pPr>
      <w:r w:rsidRPr="001F1232">
        <w:rPr>
          <w:sz w:val="28"/>
          <w:szCs w:val="28"/>
        </w:rPr>
        <w:t xml:space="preserve">Требования к таре для упаковки объектов-носителей остатков ЛВЖ и ГЖ довольно просты - </w:t>
      </w:r>
      <w:r w:rsidRPr="004B5EFB">
        <w:rPr>
          <w:b/>
          <w:i/>
          <w:sz w:val="28"/>
          <w:szCs w:val="28"/>
        </w:rPr>
        <w:t>чистота, химическая инертность, герм</w:t>
      </w:r>
      <w:r w:rsidRPr="004B5EFB">
        <w:rPr>
          <w:b/>
          <w:i/>
          <w:sz w:val="28"/>
          <w:szCs w:val="28"/>
        </w:rPr>
        <w:t>е</w:t>
      </w:r>
      <w:r w:rsidRPr="004B5EFB">
        <w:rPr>
          <w:b/>
          <w:i/>
          <w:sz w:val="28"/>
          <w:szCs w:val="28"/>
        </w:rPr>
        <w:t>тичность</w:t>
      </w:r>
      <w:r w:rsidRPr="001F1232">
        <w:rPr>
          <w:sz w:val="28"/>
          <w:szCs w:val="28"/>
        </w:rPr>
        <w:t xml:space="preserve">. </w:t>
      </w:r>
    </w:p>
    <w:p w:rsidR="00C724BA" w:rsidRPr="001F1232" w:rsidRDefault="00C724BA" w:rsidP="00C724BA">
      <w:pPr>
        <w:ind w:firstLine="720"/>
        <w:jc w:val="both"/>
        <w:rPr>
          <w:sz w:val="28"/>
          <w:szCs w:val="28"/>
        </w:rPr>
      </w:pPr>
      <w:r w:rsidRPr="001F1232">
        <w:rPr>
          <w:sz w:val="28"/>
          <w:szCs w:val="28"/>
        </w:rPr>
        <w:t>Идеальной, с точки зрения химической инертности, тарой является стекло. Однако наиболее доступной, дешевой и компак</w:t>
      </w:r>
      <w:r w:rsidRPr="001F1232">
        <w:rPr>
          <w:sz w:val="28"/>
          <w:szCs w:val="28"/>
        </w:rPr>
        <w:t>т</w:t>
      </w:r>
      <w:r w:rsidRPr="001F1232">
        <w:rPr>
          <w:sz w:val="28"/>
          <w:szCs w:val="28"/>
        </w:rPr>
        <w:t>ной тарой являются полиэтиленовые пакеты. Мешки, применяемые для упаковки, естественно, должны быть н</w:t>
      </w:r>
      <w:r w:rsidRPr="001F1232">
        <w:rPr>
          <w:sz w:val="28"/>
          <w:szCs w:val="28"/>
        </w:rPr>
        <w:t>о</w:t>
      </w:r>
      <w:r w:rsidRPr="001F1232">
        <w:rPr>
          <w:sz w:val="28"/>
          <w:szCs w:val="28"/>
        </w:rPr>
        <w:t>вые и целые. После помещения в мешок пробы объекта-носителя ЛВЖ, мешок запаивают или, по крайней мере, туго завязывают, обеспечивая гермети</w:t>
      </w:r>
      <w:r w:rsidRPr="001F1232">
        <w:rPr>
          <w:sz w:val="28"/>
          <w:szCs w:val="28"/>
        </w:rPr>
        <w:t>ч</w:t>
      </w:r>
      <w:r w:rsidRPr="001F1232">
        <w:rPr>
          <w:sz w:val="28"/>
          <w:szCs w:val="28"/>
        </w:rPr>
        <w:t xml:space="preserve">ность упаковки. </w:t>
      </w:r>
    </w:p>
    <w:p w:rsidR="00C724BA" w:rsidRPr="001F1232" w:rsidRDefault="00C724BA" w:rsidP="00C724BA">
      <w:pPr>
        <w:ind w:firstLine="720"/>
        <w:jc w:val="both"/>
        <w:rPr>
          <w:sz w:val="28"/>
          <w:szCs w:val="28"/>
        </w:rPr>
      </w:pPr>
      <w:r w:rsidRPr="001F1232">
        <w:rPr>
          <w:sz w:val="28"/>
          <w:szCs w:val="28"/>
        </w:rPr>
        <w:t>Если на месте пожара обнаружены остатки горючей жидкости в б</w:t>
      </w:r>
      <w:r w:rsidRPr="001F1232">
        <w:rPr>
          <w:sz w:val="28"/>
          <w:szCs w:val="28"/>
        </w:rPr>
        <w:t>у</w:t>
      </w:r>
      <w:r w:rsidRPr="001F1232">
        <w:rPr>
          <w:sz w:val="28"/>
          <w:szCs w:val="28"/>
        </w:rPr>
        <w:t xml:space="preserve">тылке, </w:t>
      </w:r>
      <w:r w:rsidR="008F44EE">
        <w:rPr>
          <w:sz w:val="28"/>
          <w:szCs w:val="28"/>
        </w:rPr>
        <w:t>то ее</w:t>
      </w:r>
      <w:r w:rsidRPr="001F1232">
        <w:rPr>
          <w:sz w:val="28"/>
          <w:szCs w:val="28"/>
        </w:rPr>
        <w:t xml:space="preserve"> следует закупорить чистой полиэтиленовой или корк</w:t>
      </w:r>
      <w:r w:rsidRPr="001F1232">
        <w:rPr>
          <w:sz w:val="28"/>
          <w:szCs w:val="28"/>
        </w:rPr>
        <w:t>о</w:t>
      </w:r>
      <w:r w:rsidRPr="001F1232">
        <w:rPr>
          <w:sz w:val="28"/>
          <w:szCs w:val="28"/>
        </w:rPr>
        <w:t>вой пробкой. В случае, когда остатки ЛВЖ (ГЖ) находятся в таре, кот</w:t>
      </w:r>
      <w:r w:rsidRPr="001F1232">
        <w:rPr>
          <w:sz w:val="28"/>
          <w:szCs w:val="28"/>
        </w:rPr>
        <w:t>о</w:t>
      </w:r>
      <w:r w:rsidRPr="001F1232">
        <w:rPr>
          <w:sz w:val="28"/>
          <w:szCs w:val="28"/>
        </w:rPr>
        <w:t>рую трудно герметизировать (банка, бидон, разбитая бутылка и т.п.), жидкость нужно перелить в чистую емкость с притертой сте</w:t>
      </w:r>
      <w:r w:rsidRPr="001F1232">
        <w:rPr>
          <w:sz w:val="28"/>
          <w:szCs w:val="28"/>
        </w:rPr>
        <w:t>к</w:t>
      </w:r>
      <w:r w:rsidRPr="001F1232">
        <w:rPr>
          <w:sz w:val="28"/>
          <w:szCs w:val="28"/>
        </w:rPr>
        <w:t xml:space="preserve">лянной, корковой или полиэтиленовой пробкой. Закупорка емкостей с </w:t>
      </w:r>
      <w:r w:rsidR="00AC5E1F">
        <w:rPr>
          <w:sz w:val="28"/>
          <w:szCs w:val="28"/>
        </w:rPr>
        <w:t>ЛВЖ (ГЖ)</w:t>
      </w:r>
      <w:r w:rsidRPr="001F1232">
        <w:rPr>
          <w:sz w:val="28"/>
          <w:szCs w:val="28"/>
        </w:rPr>
        <w:t xml:space="preserve"> бумажными, резиновыми и подо</w:t>
      </w:r>
      <w:r w:rsidRPr="001F1232">
        <w:rPr>
          <w:sz w:val="28"/>
          <w:szCs w:val="28"/>
        </w:rPr>
        <w:t>б</w:t>
      </w:r>
      <w:r w:rsidRPr="001F1232">
        <w:rPr>
          <w:sz w:val="28"/>
          <w:szCs w:val="28"/>
        </w:rPr>
        <w:t xml:space="preserve">ными пробками не допускается категорически. </w:t>
      </w:r>
    </w:p>
    <w:p w:rsidR="00215527" w:rsidRDefault="00B23964" w:rsidP="00215527">
      <w:pPr>
        <w:ind w:firstLine="720"/>
        <w:jc w:val="both"/>
        <w:rPr>
          <w:b/>
          <w:i/>
          <w:sz w:val="28"/>
          <w:szCs w:val="28"/>
        </w:rPr>
      </w:pPr>
      <w:r w:rsidRPr="00B23964">
        <w:rPr>
          <w:b/>
          <w:i/>
          <w:sz w:val="28"/>
          <w:szCs w:val="28"/>
        </w:rPr>
        <w:t>Образц</w:t>
      </w:r>
      <w:r>
        <w:rPr>
          <w:b/>
          <w:i/>
          <w:sz w:val="28"/>
          <w:szCs w:val="28"/>
        </w:rPr>
        <w:t>ы</w:t>
      </w:r>
      <w:r w:rsidRPr="00B23964">
        <w:rPr>
          <w:b/>
          <w:i/>
          <w:sz w:val="28"/>
          <w:szCs w:val="28"/>
        </w:rPr>
        <w:t xml:space="preserve"> (предмет</w:t>
      </w:r>
      <w:r>
        <w:rPr>
          <w:b/>
          <w:i/>
          <w:sz w:val="28"/>
          <w:szCs w:val="28"/>
        </w:rPr>
        <w:t>ы</w:t>
      </w:r>
      <w:r w:rsidRPr="00B23964">
        <w:rPr>
          <w:b/>
          <w:i/>
          <w:sz w:val="28"/>
          <w:szCs w:val="28"/>
        </w:rPr>
        <w:t>)</w:t>
      </w:r>
      <w:r>
        <w:rPr>
          <w:b/>
          <w:i/>
          <w:sz w:val="28"/>
          <w:szCs w:val="28"/>
        </w:rPr>
        <w:t xml:space="preserve"> </w:t>
      </w:r>
      <w:r w:rsidR="0059090A" w:rsidRPr="008E4064">
        <w:rPr>
          <w:b/>
          <w:i/>
          <w:sz w:val="28"/>
          <w:szCs w:val="28"/>
        </w:rPr>
        <w:t>с возможными остатками</w:t>
      </w:r>
      <w:r w:rsidR="00215527" w:rsidRPr="008E4064">
        <w:rPr>
          <w:b/>
          <w:i/>
          <w:sz w:val="28"/>
          <w:szCs w:val="28"/>
        </w:rPr>
        <w:t xml:space="preserve"> -</w:t>
      </w:r>
      <w:r w:rsidR="0059090A" w:rsidRPr="008E4064">
        <w:rPr>
          <w:b/>
          <w:i/>
          <w:sz w:val="28"/>
          <w:szCs w:val="28"/>
        </w:rPr>
        <w:t xml:space="preserve"> инициаторов горения следует как можно быстрее передать в </w:t>
      </w:r>
      <w:r w:rsidR="008F44EE">
        <w:rPr>
          <w:b/>
          <w:i/>
          <w:sz w:val="28"/>
          <w:szCs w:val="28"/>
        </w:rPr>
        <w:t xml:space="preserve">ФГБУ СЭУ ФПС ИПЛ по Оренбургской области </w:t>
      </w:r>
      <w:r w:rsidR="0059090A" w:rsidRPr="008E4064">
        <w:rPr>
          <w:b/>
          <w:i/>
          <w:sz w:val="28"/>
          <w:szCs w:val="28"/>
        </w:rPr>
        <w:t>на исследование. А до передачи их следует хранить в холодильнике.</w:t>
      </w:r>
    </w:p>
    <w:p w:rsidR="00AC5E1F" w:rsidRDefault="00AC5E1F" w:rsidP="00215527">
      <w:pPr>
        <w:ind w:firstLine="720"/>
        <w:jc w:val="both"/>
        <w:rPr>
          <w:b/>
          <w:i/>
          <w:sz w:val="28"/>
          <w:szCs w:val="28"/>
        </w:rPr>
      </w:pPr>
    </w:p>
    <w:p w:rsidR="00291423" w:rsidRDefault="00291423" w:rsidP="00215527">
      <w:pPr>
        <w:ind w:firstLine="720"/>
        <w:jc w:val="both"/>
        <w:rPr>
          <w:b/>
          <w:i/>
          <w:sz w:val="28"/>
          <w:szCs w:val="28"/>
        </w:rPr>
      </w:pPr>
    </w:p>
    <w:p w:rsidR="00291423" w:rsidRDefault="00291423" w:rsidP="00215527">
      <w:pPr>
        <w:ind w:firstLine="720"/>
        <w:jc w:val="both"/>
        <w:rPr>
          <w:b/>
          <w:i/>
          <w:sz w:val="28"/>
          <w:szCs w:val="28"/>
        </w:rPr>
      </w:pPr>
    </w:p>
    <w:p w:rsidR="0056155F" w:rsidRPr="008E4064" w:rsidRDefault="0056155F" w:rsidP="00215527">
      <w:pPr>
        <w:ind w:firstLine="720"/>
        <w:jc w:val="both"/>
        <w:rPr>
          <w:b/>
          <w:i/>
          <w:sz w:val="28"/>
          <w:szCs w:val="28"/>
        </w:rPr>
      </w:pPr>
    </w:p>
    <w:p w:rsidR="00D568E9" w:rsidRPr="001F1232" w:rsidRDefault="002B3455" w:rsidP="00945962">
      <w:pPr>
        <w:pStyle w:val="22"/>
        <w:rPr>
          <w:b/>
          <w:u w:val="none"/>
        </w:rPr>
      </w:pPr>
      <w:r>
        <w:rPr>
          <w:b/>
          <w:u w:val="none"/>
        </w:rPr>
        <w:lastRenderedPageBreak/>
        <w:t>5</w:t>
      </w:r>
      <w:r w:rsidR="00D568E9" w:rsidRPr="001F1232">
        <w:rPr>
          <w:b/>
          <w:u w:val="none"/>
        </w:rPr>
        <w:t>. Отбор и упаковка объектов электрооборудования</w:t>
      </w:r>
    </w:p>
    <w:p w:rsidR="00137FDA" w:rsidRPr="001F1232" w:rsidRDefault="00137FDA" w:rsidP="00D568E9">
      <w:pPr>
        <w:jc w:val="both"/>
        <w:rPr>
          <w:sz w:val="28"/>
          <w:szCs w:val="28"/>
          <w:u w:val="single"/>
        </w:rPr>
      </w:pPr>
    </w:p>
    <w:p w:rsidR="004C71CB" w:rsidRPr="001F1232" w:rsidRDefault="00137FDA" w:rsidP="004C71CB">
      <w:pPr>
        <w:ind w:firstLine="709"/>
        <w:jc w:val="both"/>
        <w:rPr>
          <w:sz w:val="28"/>
          <w:szCs w:val="28"/>
        </w:rPr>
      </w:pPr>
      <w:r w:rsidRPr="001F1232">
        <w:rPr>
          <w:sz w:val="28"/>
          <w:szCs w:val="28"/>
        </w:rPr>
        <w:t>Аппараты защиты (плавкие предохранители, автоматические выключатели, УЗО и т.п.) обследуются на месте с фиксацией положения рычагов управления или изымаются из сгоревших помещений. В сборных электрощитах, расположенных в электрических сетях от зоны горения в сторону трансформаторной подстанции (источника автономного питания), осматриваются автоматические выключатели, фиксируются (фотографируются) положения рычагов управления, плавкие предохранители изымаются, но ни в коем случае не разбираются без участия эксперта.</w:t>
      </w:r>
      <w:r w:rsidR="004C71CB" w:rsidRPr="001F1232">
        <w:rPr>
          <w:sz w:val="28"/>
          <w:szCs w:val="28"/>
        </w:rPr>
        <w:t xml:space="preserve"> </w:t>
      </w:r>
    </w:p>
    <w:p w:rsidR="003A45D1" w:rsidRPr="001F1232" w:rsidRDefault="004C71CB" w:rsidP="003A45D1">
      <w:pPr>
        <w:ind w:firstLine="709"/>
        <w:jc w:val="both"/>
        <w:rPr>
          <w:sz w:val="28"/>
          <w:szCs w:val="28"/>
        </w:rPr>
      </w:pPr>
      <w:r w:rsidRPr="001F1232">
        <w:rPr>
          <w:sz w:val="28"/>
          <w:szCs w:val="28"/>
        </w:rPr>
        <w:t>Аппараты коммутации (рубильники, контакторы, пускатели, выключатели, штепсельные розетки и т.д.) со следами аварийных явлений изымаются вместе с подводящими проводами до ненарушенных участков на них.</w:t>
      </w:r>
      <w:r w:rsidR="003A45D1" w:rsidRPr="001F1232">
        <w:rPr>
          <w:sz w:val="28"/>
          <w:szCs w:val="28"/>
        </w:rPr>
        <w:t xml:space="preserve"> </w:t>
      </w:r>
    </w:p>
    <w:p w:rsidR="003A45D1" w:rsidRPr="001F1232" w:rsidRDefault="003A45D1" w:rsidP="003A45D1">
      <w:pPr>
        <w:ind w:firstLine="709"/>
        <w:jc w:val="both"/>
        <w:rPr>
          <w:sz w:val="28"/>
          <w:szCs w:val="28"/>
        </w:rPr>
      </w:pPr>
      <w:r w:rsidRPr="001F1232">
        <w:rPr>
          <w:sz w:val="28"/>
          <w:szCs w:val="28"/>
        </w:rPr>
        <w:t>Мелкие электронагревательные, электроосветительные, электро- радио- и т.п. приборы с признаками аварийных режимов изымаются целиком, вместе с соединительными проводами и штепсельными разъемами (штепсельной вилкой и, возможно, штепсельной розеткой).</w:t>
      </w:r>
    </w:p>
    <w:p w:rsidR="003A45D1" w:rsidRPr="001F1232" w:rsidRDefault="003A45D1" w:rsidP="003A45D1">
      <w:pPr>
        <w:ind w:firstLine="709"/>
        <w:jc w:val="both"/>
        <w:rPr>
          <w:sz w:val="28"/>
          <w:szCs w:val="28"/>
        </w:rPr>
      </w:pPr>
      <w:r w:rsidRPr="001F1232">
        <w:rPr>
          <w:sz w:val="28"/>
          <w:szCs w:val="28"/>
        </w:rPr>
        <w:t>При громоздкости электрооборудования и при невозможности изъять его узлы со следами аварий, повреждения фотографируются и тщательно описываются</w:t>
      </w:r>
      <w:r w:rsidR="00264E3C">
        <w:rPr>
          <w:sz w:val="28"/>
          <w:szCs w:val="28"/>
        </w:rPr>
        <w:t xml:space="preserve"> в протоколе осмотра места происшествия</w:t>
      </w:r>
      <w:r w:rsidRPr="001F1232">
        <w:rPr>
          <w:sz w:val="28"/>
          <w:szCs w:val="28"/>
        </w:rPr>
        <w:t xml:space="preserve">. </w:t>
      </w:r>
    </w:p>
    <w:p w:rsidR="003A45D1" w:rsidRDefault="003A45D1" w:rsidP="003A45D1">
      <w:pPr>
        <w:ind w:firstLine="709"/>
        <w:jc w:val="both"/>
        <w:rPr>
          <w:sz w:val="28"/>
          <w:szCs w:val="28"/>
        </w:rPr>
      </w:pPr>
      <w:r w:rsidRPr="001F1232">
        <w:rPr>
          <w:sz w:val="28"/>
          <w:szCs w:val="28"/>
        </w:rPr>
        <w:t xml:space="preserve">Все изъятые объекты электрооборудования маркируются и упаковываются. Упаковка должна обеспечить сохранность </w:t>
      </w:r>
      <w:r w:rsidR="00B23964">
        <w:rPr>
          <w:sz w:val="28"/>
          <w:szCs w:val="28"/>
        </w:rPr>
        <w:t>образцов (предметов)</w:t>
      </w:r>
      <w:r w:rsidRPr="001F1232">
        <w:rPr>
          <w:sz w:val="28"/>
          <w:szCs w:val="28"/>
        </w:rPr>
        <w:t xml:space="preserve"> до исследования. Особенно тщательно необходимо упаковывать остатки электроламп накаливания и провода с локальными оплавлениями.</w:t>
      </w:r>
    </w:p>
    <w:p w:rsidR="0092732D" w:rsidRPr="001F1232" w:rsidRDefault="0092732D" w:rsidP="003A45D1">
      <w:pPr>
        <w:ind w:firstLine="709"/>
        <w:jc w:val="both"/>
        <w:rPr>
          <w:sz w:val="28"/>
          <w:szCs w:val="28"/>
        </w:rPr>
      </w:pPr>
    </w:p>
    <w:p w:rsidR="003E7DC1" w:rsidRPr="001F1232" w:rsidRDefault="002B3455" w:rsidP="00AC5E1F">
      <w:pPr>
        <w:jc w:val="center"/>
        <w:rPr>
          <w:b/>
          <w:sz w:val="28"/>
          <w:szCs w:val="28"/>
        </w:rPr>
      </w:pPr>
      <w:r>
        <w:rPr>
          <w:b/>
          <w:sz w:val="28"/>
          <w:szCs w:val="28"/>
        </w:rPr>
        <w:t>5</w:t>
      </w:r>
      <w:r w:rsidR="003E7DC1" w:rsidRPr="001F1232">
        <w:rPr>
          <w:b/>
          <w:sz w:val="28"/>
          <w:szCs w:val="28"/>
        </w:rPr>
        <w:t>.1. Изъятие проводов (кабелей)</w:t>
      </w:r>
    </w:p>
    <w:p w:rsidR="003E7DC1" w:rsidRPr="001F1232" w:rsidRDefault="003E7DC1" w:rsidP="00D568E9">
      <w:pPr>
        <w:ind w:firstLine="567"/>
        <w:jc w:val="both"/>
        <w:rPr>
          <w:sz w:val="28"/>
          <w:szCs w:val="28"/>
        </w:rPr>
      </w:pPr>
    </w:p>
    <w:p w:rsidR="003E7DC1" w:rsidRPr="001F1232" w:rsidRDefault="003E7DC1" w:rsidP="000A6FF3">
      <w:pPr>
        <w:ind w:firstLine="709"/>
        <w:jc w:val="both"/>
        <w:rPr>
          <w:sz w:val="28"/>
          <w:szCs w:val="28"/>
        </w:rPr>
      </w:pPr>
      <w:r w:rsidRPr="001F1232">
        <w:rPr>
          <w:sz w:val="28"/>
          <w:szCs w:val="28"/>
        </w:rPr>
        <w:t xml:space="preserve">Изъятию подлежат участки </w:t>
      </w:r>
      <w:r w:rsidR="00264E3C">
        <w:rPr>
          <w:sz w:val="28"/>
          <w:szCs w:val="28"/>
        </w:rPr>
        <w:t>электропроводов</w:t>
      </w:r>
      <w:r w:rsidRPr="001F1232">
        <w:rPr>
          <w:sz w:val="28"/>
          <w:szCs w:val="28"/>
        </w:rPr>
        <w:t xml:space="preserve"> и кабелей:</w:t>
      </w:r>
    </w:p>
    <w:p w:rsidR="003E7DC1" w:rsidRPr="001F1232" w:rsidRDefault="003E7DC1" w:rsidP="00137FDA">
      <w:pPr>
        <w:ind w:firstLine="567"/>
        <w:jc w:val="both"/>
        <w:rPr>
          <w:sz w:val="28"/>
          <w:szCs w:val="28"/>
        </w:rPr>
      </w:pPr>
      <w:r w:rsidRPr="001F1232">
        <w:rPr>
          <w:sz w:val="28"/>
          <w:szCs w:val="28"/>
        </w:rPr>
        <w:t xml:space="preserve">- имеющие </w:t>
      </w:r>
      <w:r w:rsidR="00264E3C">
        <w:rPr>
          <w:sz w:val="28"/>
          <w:szCs w:val="28"/>
        </w:rPr>
        <w:t xml:space="preserve">локальные дуговые </w:t>
      </w:r>
      <w:r w:rsidRPr="001F1232">
        <w:rPr>
          <w:sz w:val="28"/>
          <w:szCs w:val="28"/>
        </w:rPr>
        <w:t>оплавления;</w:t>
      </w:r>
    </w:p>
    <w:p w:rsidR="003E7DC1" w:rsidRPr="001F1232" w:rsidRDefault="003E7DC1" w:rsidP="00137FDA">
      <w:pPr>
        <w:ind w:firstLine="567"/>
        <w:jc w:val="both"/>
        <w:rPr>
          <w:sz w:val="28"/>
          <w:szCs w:val="28"/>
        </w:rPr>
      </w:pPr>
      <w:r w:rsidRPr="001F1232">
        <w:rPr>
          <w:sz w:val="28"/>
          <w:szCs w:val="28"/>
        </w:rPr>
        <w:t>- участки проводов с зонами потенциально плохих контактов и т.д.;</w:t>
      </w:r>
    </w:p>
    <w:p w:rsidR="003E7DC1" w:rsidRPr="001F1232" w:rsidRDefault="003E7DC1" w:rsidP="00137FDA">
      <w:pPr>
        <w:ind w:firstLine="567"/>
        <w:jc w:val="both"/>
        <w:rPr>
          <w:sz w:val="28"/>
          <w:szCs w:val="28"/>
        </w:rPr>
      </w:pPr>
      <w:r w:rsidRPr="001F1232">
        <w:rPr>
          <w:sz w:val="28"/>
          <w:szCs w:val="28"/>
        </w:rPr>
        <w:t>- кабели с локальными проплавлениями стальной брони.</w:t>
      </w:r>
    </w:p>
    <w:p w:rsidR="000A6FF3" w:rsidRPr="001F1232" w:rsidRDefault="000A6FF3" w:rsidP="00264E3C">
      <w:pPr>
        <w:ind w:firstLine="709"/>
        <w:jc w:val="both"/>
        <w:rPr>
          <w:sz w:val="28"/>
          <w:szCs w:val="28"/>
        </w:rPr>
      </w:pPr>
      <w:r w:rsidRPr="001F1232">
        <w:rPr>
          <w:sz w:val="28"/>
          <w:szCs w:val="28"/>
        </w:rPr>
        <w:t>Указанные провода изымаются в потенциальной очаговой зоне (зонах), а также на участке электросети, наиболее удаленном по цепи от источника питания.</w:t>
      </w:r>
    </w:p>
    <w:p w:rsidR="000A6FF3" w:rsidRPr="001F1232" w:rsidRDefault="000A6FF3" w:rsidP="000A6FF3">
      <w:pPr>
        <w:ind w:firstLine="709"/>
        <w:rPr>
          <w:sz w:val="28"/>
          <w:szCs w:val="28"/>
        </w:rPr>
      </w:pPr>
      <w:r w:rsidRPr="001F1232">
        <w:rPr>
          <w:sz w:val="28"/>
          <w:szCs w:val="28"/>
        </w:rPr>
        <w:t>Изымаются:</w:t>
      </w:r>
    </w:p>
    <w:p w:rsidR="000A6FF3" w:rsidRPr="001F1232" w:rsidRDefault="000A6FF3" w:rsidP="000A6FF3">
      <w:pPr>
        <w:ind w:firstLine="708"/>
        <w:jc w:val="both"/>
        <w:rPr>
          <w:sz w:val="28"/>
          <w:szCs w:val="28"/>
        </w:rPr>
      </w:pPr>
      <w:r w:rsidRPr="001F1232">
        <w:rPr>
          <w:sz w:val="28"/>
          <w:szCs w:val="28"/>
        </w:rPr>
        <w:t>1) Участки медных и алюминиевых</w:t>
      </w:r>
      <w:r w:rsidR="00215527" w:rsidRPr="001F1232">
        <w:rPr>
          <w:sz w:val="28"/>
          <w:szCs w:val="28"/>
        </w:rPr>
        <w:t xml:space="preserve"> </w:t>
      </w:r>
      <w:r w:rsidR="008F44EE">
        <w:rPr>
          <w:sz w:val="28"/>
          <w:szCs w:val="28"/>
        </w:rPr>
        <w:t xml:space="preserve">проводов </w:t>
      </w:r>
      <w:r w:rsidRPr="001F1232">
        <w:rPr>
          <w:sz w:val="28"/>
          <w:szCs w:val="28"/>
        </w:rPr>
        <w:t xml:space="preserve"> длиной не менее 30-35 мм. Максимальная длина не должна превышать, как правило, 30-50 см, т. к. иначе объект трудно упаковать, не повредив его самую ценную часть - зону оплавления или плохого контакта.</w:t>
      </w:r>
    </w:p>
    <w:p w:rsidR="000A6FF3" w:rsidRPr="001F1232" w:rsidRDefault="000A6FF3" w:rsidP="000A6FF3">
      <w:pPr>
        <w:ind w:firstLine="708"/>
        <w:jc w:val="both"/>
        <w:rPr>
          <w:sz w:val="28"/>
          <w:szCs w:val="28"/>
        </w:rPr>
      </w:pPr>
      <w:r w:rsidRPr="001F1232">
        <w:rPr>
          <w:sz w:val="28"/>
          <w:szCs w:val="28"/>
        </w:rPr>
        <w:t xml:space="preserve">При изъятии и упаковке надо избегать механических воздействий на участки, подлежащие исследованию, поэтому провода не надо скручивать </w:t>
      </w:r>
      <w:r w:rsidR="00264E3C">
        <w:rPr>
          <w:sz w:val="28"/>
          <w:szCs w:val="28"/>
        </w:rPr>
        <w:t>во избежание излома</w:t>
      </w:r>
      <w:r w:rsidRPr="001F1232">
        <w:rPr>
          <w:sz w:val="28"/>
          <w:szCs w:val="28"/>
        </w:rPr>
        <w:t>.</w:t>
      </w:r>
    </w:p>
    <w:p w:rsidR="000A6FF3" w:rsidRPr="001F1232" w:rsidRDefault="000A6FF3" w:rsidP="000A6FF3">
      <w:pPr>
        <w:ind w:firstLine="708"/>
        <w:jc w:val="both"/>
        <w:rPr>
          <w:sz w:val="28"/>
          <w:szCs w:val="28"/>
        </w:rPr>
      </w:pPr>
      <w:r w:rsidRPr="001F1232">
        <w:rPr>
          <w:sz w:val="28"/>
          <w:szCs w:val="28"/>
        </w:rPr>
        <w:t xml:space="preserve">Провода, имеющие признаки высокотемпературного нагрева, близкого к температуре плавления (ломкость, изменение сечения по длине проводника, отдельные подплавления), для инструментальных исследований непригодны; </w:t>
      </w:r>
      <w:r w:rsidRPr="001F1232">
        <w:rPr>
          <w:sz w:val="28"/>
          <w:szCs w:val="28"/>
        </w:rPr>
        <w:lastRenderedPageBreak/>
        <w:t xml:space="preserve">установить по ним первичность (вторичность) </w:t>
      </w:r>
      <w:r w:rsidR="008F44EE">
        <w:rPr>
          <w:sz w:val="28"/>
          <w:szCs w:val="28"/>
        </w:rPr>
        <w:t>короткого замыкания</w:t>
      </w:r>
      <w:r w:rsidRPr="001F1232">
        <w:rPr>
          <w:sz w:val="28"/>
          <w:szCs w:val="28"/>
        </w:rPr>
        <w:t xml:space="preserve"> невозможно. </w:t>
      </w:r>
    </w:p>
    <w:p w:rsidR="000A6FF3" w:rsidRPr="001F1232" w:rsidRDefault="000A6FF3" w:rsidP="000A6FF3">
      <w:pPr>
        <w:ind w:firstLine="708"/>
        <w:jc w:val="both"/>
        <w:rPr>
          <w:sz w:val="28"/>
          <w:szCs w:val="28"/>
        </w:rPr>
      </w:pPr>
      <w:r w:rsidRPr="001F1232">
        <w:rPr>
          <w:sz w:val="28"/>
          <w:szCs w:val="28"/>
        </w:rPr>
        <w:t>2) При подозрении на возникновение пожара в результате перегрузки провода</w:t>
      </w:r>
      <w:r w:rsidR="008F44EE">
        <w:rPr>
          <w:sz w:val="28"/>
          <w:szCs w:val="28"/>
        </w:rPr>
        <w:t>,</w:t>
      </w:r>
      <w:r w:rsidRPr="001F1232">
        <w:rPr>
          <w:sz w:val="28"/>
          <w:szCs w:val="28"/>
        </w:rPr>
        <w:t xml:space="preserve"> изымается весь провод в пределах очаговой зоны</w:t>
      </w:r>
      <w:r w:rsidR="008F44EE">
        <w:rPr>
          <w:sz w:val="28"/>
          <w:szCs w:val="28"/>
        </w:rPr>
        <w:t>,</w:t>
      </w:r>
      <w:r w:rsidRPr="001F1232">
        <w:rPr>
          <w:sz w:val="28"/>
          <w:szCs w:val="28"/>
        </w:rPr>
        <w:t xml:space="preserve"> плюс участок его вне этой зоны с сохранившейся изоляцией (если таковой имеется). Если есть такая возможность, полезно изъять весь провод, включая клемму, которой он подсоединяется к электрощиту.</w:t>
      </w:r>
    </w:p>
    <w:p w:rsidR="000A6FF3" w:rsidRPr="001F1232" w:rsidRDefault="000A6FF3" w:rsidP="000A6FF3">
      <w:pPr>
        <w:ind w:firstLine="708"/>
        <w:rPr>
          <w:sz w:val="28"/>
          <w:szCs w:val="28"/>
        </w:rPr>
      </w:pPr>
      <w:r w:rsidRPr="001F1232">
        <w:rPr>
          <w:sz w:val="28"/>
          <w:szCs w:val="28"/>
        </w:rPr>
        <w:t>3) Участки электропроводки, где подозревается наличие БПС, изымаются целиком, ни в коем случае не разбираются и не развинчиваются.</w:t>
      </w:r>
    </w:p>
    <w:p w:rsidR="000A6FF3" w:rsidRPr="001F1232" w:rsidRDefault="000A6FF3" w:rsidP="008F44EE">
      <w:pPr>
        <w:ind w:firstLine="709"/>
        <w:jc w:val="both"/>
        <w:rPr>
          <w:sz w:val="28"/>
          <w:szCs w:val="28"/>
        </w:rPr>
      </w:pPr>
      <w:r w:rsidRPr="001F1232">
        <w:rPr>
          <w:sz w:val="28"/>
          <w:szCs w:val="28"/>
        </w:rPr>
        <w:t>По возможности необходимо установить принадлежность каждого изымаемого провода к определенному участку электрической цепи и отметить это в протоколе осмотра</w:t>
      </w:r>
      <w:r w:rsidR="00867549">
        <w:rPr>
          <w:sz w:val="28"/>
          <w:szCs w:val="28"/>
        </w:rPr>
        <w:t xml:space="preserve"> места происшествия, </w:t>
      </w:r>
      <w:r w:rsidR="008F44EE">
        <w:rPr>
          <w:sz w:val="28"/>
          <w:szCs w:val="28"/>
        </w:rPr>
        <w:t xml:space="preserve"> на план-схеме, </w:t>
      </w:r>
      <w:r w:rsidRPr="001F1232">
        <w:rPr>
          <w:sz w:val="28"/>
          <w:szCs w:val="28"/>
        </w:rPr>
        <w:t>а также на этикетке, прилагаемой к изымаемому объекту.</w:t>
      </w:r>
    </w:p>
    <w:p w:rsidR="001F1232" w:rsidRPr="0098734F" w:rsidRDefault="000A6FF3" w:rsidP="008F44EE">
      <w:pPr>
        <w:ind w:firstLine="709"/>
        <w:jc w:val="both"/>
        <w:rPr>
          <w:sz w:val="28"/>
          <w:szCs w:val="28"/>
        </w:rPr>
      </w:pPr>
      <w:r w:rsidRPr="001F1232">
        <w:rPr>
          <w:sz w:val="28"/>
          <w:szCs w:val="28"/>
        </w:rPr>
        <w:t>Перед изъятием объекты фотографируются (ориентирующий и детальный снимки).</w:t>
      </w:r>
    </w:p>
    <w:p w:rsidR="001F1232" w:rsidRDefault="001F1232" w:rsidP="000A6FF3">
      <w:pPr>
        <w:jc w:val="center"/>
        <w:rPr>
          <w:b/>
          <w:sz w:val="28"/>
          <w:szCs w:val="28"/>
        </w:rPr>
      </w:pPr>
    </w:p>
    <w:p w:rsidR="00AC5E1F" w:rsidRDefault="002B3455" w:rsidP="000A6FF3">
      <w:pPr>
        <w:jc w:val="center"/>
        <w:rPr>
          <w:b/>
          <w:sz w:val="28"/>
          <w:szCs w:val="28"/>
        </w:rPr>
      </w:pPr>
      <w:r>
        <w:rPr>
          <w:b/>
          <w:sz w:val="28"/>
          <w:szCs w:val="28"/>
        </w:rPr>
        <w:t>5</w:t>
      </w:r>
      <w:r w:rsidR="000A6FF3" w:rsidRPr="001F1232">
        <w:rPr>
          <w:b/>
          <w:sz w:val="28"/>
          <w:szCs w:val="28"/>
        </w:rPr>
        <w:t>.1.1. Провода, уложенные в трубах и металл</w:t>
      </w:r>
      <w:r w:rsidR="00867549">
        <w:rPr>
          <w:b/>
          <w:sz w:val="28"/>
          <w:szCs w:val="28"/>
        </w:rPr>
        <w:t>ических</w:t>
      </w:r>
    </w:p>
    <w:p w:rsidR="000A6FF3" w:rsidRPr="001F1232" w:rsidRDefault="00867549" w:rsidP="000A6FF3">
      <w:pPr>
        <w:jc w:val="center"/>
        <w:rPr>
          <w:b/>
          <w:sz w:val="28"/>
          <w:szCs w:val="28"/>
        </w:rPr>
      </w:pPr>
      <w:r>
        <w:rPr>
          <w:b/>
          <w:sz w:val="28"/>
          <w:szCs w:val="28"/>
        </w:rPr>
        <w:t>оболочках</w:t>
      </w:r>
    </w:p>
    <w:p w:rsidR="000A6FF3" w:rsidRPr="001F1232" w:rsidRDefault="000A6FF3" w:rsidP="000A6FF3">
      <w:pPr>
        <w:rPr>
          <w:sz w:val="28"/>
          <w:szCs w:val="28"/>
        </w:rPr>
      </w:pPr>
    </w:p>
    <w:p w:rsidR="000A6FF3" w:rsidRPr="001F1232" w:rsidRDefault="000A6FF3" w:rsidP="005E2C5E">
      <w:pPr>
        <w:ind w:firstLine="709"/>
        <w:jc w:val="both"/>
        <w:rPr>
          <w:sz w:val="28"/>
          <w:szCs w:val="28"/>
        </w:rPr>
      </w:pPr>
      <w:r w:rsidRPr="001F1232">
        <w:rPr>
          <w:sz w:val="28"/>
          <w:szCs w:val="28"/>
        </w:rPr>
        <w:t xml:space="preserve">В </w:t>
      </w:r>
      <w:r w:rsidR="00867549">
        <w:rPr>
          <w:sz w:val="28"/>
          <w:szCs w:val="28"/>
        </w:rPr>
        <w:t>металлических оболочках (</w:t>
      </w:r>
      <w:r w:rsidRPr="001F1232">
        <w:rPr>
          <w:sz w:val="28"/>
          <w:szCs w:val="28"/>
        </w:rPr>
        <w:t>трубах</w:t>
      </w:r>
      <w:r w:rsidR="00867549">
        <w:rPr>
          <w:sz w:val="28"/>
          <w:szCs w:val="28"/>
        </w:rPr>
        <w:t>,</w:t>
      </w:r>
      <w:r w:rsidRPr="001F1232">
        <w:rPr>
          <w:sz w:val="28"/>
          <w:szCs w:val="28"/>
        </w:rPr>
        <w:t xml:space="preserve"> металлорукавах</w:t>
      </w:r>
      <w:r w:rsidR="00867549">
        <w:rPr>
          <w:sz w:val="28"/>
          <w:szCs w:val="28"/>
        </w:rPr>
        <w:t>, коробах)</w:t>
      </w:r>
      <w:r w:rsidRPr="001F1232">
        <w:rPr>
          <w:sz w:val="28"/>
          <w:szCs w:val="28"/>
        </w:rPr>
        <w:t xml:space="preserve"> электропровода </w:t>
      </w:r>
      <w:r w:rsidR="00867549">
        <w:rPr>
          <w:sz w:val="28"/>
          <w:szCs w:val="28"/>
        </w:rPr>
        <w:t>про</w:t>
      </w:r>
      <w:r w:rsidRPr="001F1232">
        <w:rPr>
          <w:sz w:val="28"/>
          <w:szCs w:val="28"/>
        </w:rPr>
        <w:t xml:space="preserve">кладываются для защиты от механических повреждений. Если при осмотре места пожара обнаружена подобная труба с прожогами (проплавлениями) в корпусе, место ее нахождения должно быть зафиксировано в протоколе осмотра, а </w:t>
      </w:r>
      <w:r w:rsidR="00867549">
        <w:rPr>
          <w:sz w:val="28"/>
          <w:szCs w:val="28"/>
        </w:rPr>
        <w:t>поврежденная оболочка с остатками жил длиной не менее 1500 мм</w:t>
      </w:r>
      <w:r w:rsidRPr="001F1232">
        <w:rPr>
          <w:sz w:val="28"/>
          <w:szCs w:val="28"/>
        </w:rPr>
        <w:t xml:space="preserve"> изъята</w:t>
      </w:r>
      <w:r w:rsidR="00867549">
        <w:rPr>
          <w:sz w:val="28"/>
          <w:szCs w:val="28"/>
        </w:rPr>
        <w:t xml:space="preserve"> с предварительной фотосъемкой.</w:t>
      </w:r>
    </w:p>
    <w:p w:rsidR="000A6FF3" w:rsidRDefault="000A6FF3" w:rsidP="005E2C5E">
      <w:pPr>
        <w:ind w:firstLine="708"/>
        <w:jc w:val="both"/>
        <w:rPr>
          <w:sz w:val="28"/>
          <w:szCs w:val="28"/>
        </w:rPr>
      </w:pPr>
      <w:r w:rsidRPr="001F1232">
        <w:rPr>
          <w:sz w:val="28"/>
          <w:szCs w:val="28"/>
        </w:rPr>
        <w:t xml:space="preserve">Для установления природы проплавления и его связи с возникновением пожара трубу (металлорукав), обязательно вместе с проходящими в ней проводами, следует </w:t>
      </w:r>
      <w:r w:rsidR="00867549">
        <w:rPr>
          <w:sz w:val="28"/>
          <w:szCs w:val="28"/>
        </w:rPr>
        <w:t>направить на лабораторные исследования в ФГБУ СЭУ ФПС ИПЛ по Оренбургской области.</w:t>
      </w:r>
    </w:p>
    <w:p w:rsidR="00B23964" w:rsidRDefault="00B23964" w:rsidP="000A6FF3">
      <w:pPr>
        <w:ind w:firstLine="851"/>
        <w:jc w:val="both"/>
        <w:rPr>
          <w:sz w:val="28"/>
          <w:szCs w:val="28"/>
        </w:rPr>
      </w:pPr>
    </w:p>
    <w:p w:rsidR="002B3455" w:rsidRDefault="002B3455" w:rsidP="004C71CB">
      <w:pPr>
        <w:jc w:val="center"/>
        <w:rPr>
          <w:b/>
          <w:sz w:val="28"/>
          <w:szCs w:val="28"/>
        </w:rPr>
      </w:pPr>
      <w:r>
        <w:rPr>
          <w:b/>
          <w:sz w:val="28"/>
          <w:szCs w:val="28"/>
        </w:rPr>
        <w:t>5</w:t>
      </w:r>
      <w:r w:rsidR="004C71CB" w:rsidRPr="001F1232">
        <w:rPr>
          <w:b/>
          <w:sz w:val="28"/>
          <w:szCs w:val="28"/>
        </w:rPr>
        <w:t xml:space="preserve">.1.2. </w:t>
      </w:r>
      <w:r w:rsidR="003A45D1" w:rsidRPr="001F1232">
        <w:rPr>
          <w:b/>
          <w:sz w:val="28"/>
          <w:szCs w:val="28"/>
        </w:rPr>
        <w:t>И</w:t>
      </w:r>
      <w:r w:rsidR="004C71CB" w:rsidRPr="001F1232">
        <w:rPr>
          <w:b/>
          <w:sz w:val="28"/>
          <w:szCs w:val="28"/>
        </w:rPr>
        <w:t xml:space="preserve">зъятие электронагревательных приборов и их </w:t>
      </w:r>
    </w:p>
    <w:p w:rsidR="004C71CB" w:rsidRPr="001F1232" w:rsidRDefault="004C71CB" w:rsidP="004C71CB">
      <w:pPr>
        <w:jc w:val="center"/>
        <w:rPr>
          <w:b/>
          <w:sz w:val="28"/>
          <w:szCs w:val="28"/>
        </w:rPr>
      </w:pPr>
      <w:r w:rsidRPr="001F1232">
        <w:rPr>
          <w:b/>
          <w:sz w:val="28"/>
          <w:szCs w:val="28"/>
        </w:rPr>
        <w:t>остатков после пожара</w:t>
      </w:r>
    </w:p>
    <w:p w:rsidR="004C71CB" w:rsidRPr="001F1232" w:rsidRDefault="004C71CB" w:rsidP="004C71CB">
      <w:pPr>
        <w:jc w:val="center"/>
        <w:rPr>
          <w:b/>
          <w:sz w:val="28"/>
          <w:szCs w:val="28"/>
        </w:rPr>
      </w:pPr>
    </w:p>
    <w:p w:rsidR="004C71CB" w:rsidRPr="001F1232" w:rsidRDefault="004C71CB" w:rsidP="005E2C5E">
      <w:pPr>
        <w:ind w:firstLine="709"/>
        <w:jc w:val="both"/>
        <w:rPr>
          <w:sz w:val="28"/>
          <w:szCs w:val="28"/>
        </w:rPr>
      </w:pPr>
      <w:r w:rsidRPr="001F1232">
        <w:rPr>
          <w:sz w:val="28"/>
          <w:szCs w:val="28"/>
        </w:rPr>
        <w:t xml:space="preserve">Наличие на месте пожара любых электронагревательных приборов должно быть зафиксировано в протоколе осмотра, а сам прибор или его обгоревшие остатки (фрагменты, детали) должны быть изъяты для дальнейших </w:t>
      </w:r>
      <w:r w:rsidR="001D038C">
        <w:rPr>
          <w:sz w:val="28"/>
          <w:szCs w:val="28"/>
        </w:rPr>
        <w:t xml:space="preserve">лабораторных </w:t>
      </w:r>
      <w:r w:rsidRPr="001F1232">
        <w:rPr>
          <w:sz w:val="28"/>
          <w:szCs w:val="28"/>
        </w:rPr>
        <w:t>исследований.</w:t>
      </w:r>
    </w:p>
    <w:p w:rsidR="004C71CB" w:rsidRPr="001F1232" w:rsidRDefault="004C71CB" w:rsidP="005E2C5E">
      <w:pPr>
        <w:ind w:firstLine="708"/>
        <w:jc w:val="both"/>
        <w:rPr>
          <w:sz w:val="28"/>
          <w:szCs w:val="28"/>
        </w:rPr>
      </w:pPr>
      <w:r w:rsidRPr="001F1232">
        <w:rPr>
          <w:sz w:val="28"/>
          <w:szCs w:val="28"/>
        </w:rPr>
        <w:t>Учитывая хрупкость обгоревших материалов, изъятие и упаковку следует проводить с максимальной осторожностью, избегая разрушений.</w:t>
      </w:r>
    </w:p>
    <w:p w:rsidR="004C71CB" w:rsidRPr="001F1232" w:rsidRDefault="005E2C5E" w:rsidP="004C71CB">
      <w:pPr>
        <w:jc w:val="both"/>
        <w:rPr>
          <w:sz w:val="28"/>
          <w:szCs w:val="28"/>
        </w:rPr>
      </w:pPr>
      <w:r>
        <w:rPr>
          <w:sz w:val="28"/>
          <w:szCs w:val="28"/>
        </w:rPr>
        <w:t xml:space="preserve">          </w:t>
      </w:r>
      <w:r w:rsidR="004C71CB" w:rsidRPr="001F1232">
        <w:rPr>
          <w:sz w:val="28"/>
          <w:szCs w:val="28"/>
        </w:rPr>
        <w:t xml:space="preserve">При изъятии необходимо постараться сохранить (не счищать) обгоревшие остатки, налипшие на корпус прибора и его отдельные детали. При невозможности отделить электроприбор или отдельные его части от карбонизованных остатков их </w:t>
      </w:r>
      <w:r w:rsidR="001D038C">
        <w:rPr>
          <w:sz w:val="28"/>
          <w:szCs w:val="28"/>
        </w:rPr>
        <w:t xml:space="preserve">изымают и направляют на исследование </w:t>
      </w:r>
      <w:r w:rsidR="004C71CB" w:rsidRPr="001F1232">
        <w:rPr>
          <w:sz w:val="28"/>
          <w:szCs w:val="28"/>
        </w:rPr>
        <w:t>вместе.</w:t>
      </w:r>
    </w:p>
    <w:p w:rsidR="004C71CB" w:rsidRPr="001F1232" w:rsidRDefault="005E2C5E" w:rsidP="004C71CB">
      <w:pPr>
        <w:jc w:val="both"/>
        <w:rPr>
          <w:sz w:val="28"/>
          <w:szCs w:val="28"/>
        </w:rPr>
      </w:pPr>
      <w:r>
        <w:rPr>
          <w:sz w:val="28"/>
          <w:szCs w:val="28"/>
        </w:rPr>
        <w:t xml:space="preserve">          </w:t>
      </w:r>
      <w:r w:rsidR="004C71CB" w:rsidRPr="001F1232">
        <w:rPr>
          <w:sz w:val="28"/>
          <w:szCs w:val="28"/>
        </w:rPr>
        <w:t xml:space="preserve">В некоторых случаях от нагревательных приборов после пожара сохраняются лишь отдельные металлические детали, например, нагревательная </w:t>
      </w:r>
      <w:r w:rsidR="004C71CB" w:rsidRPr="001F1232">
        <w:rPr>
          <w:sz w:val="28"/>
          <w:szCs w:val="28"/>
        </w:rPr>
        <w:lastRenderedPageBreak/>
        <w:t>спираль или ее фрагменты. Они подлежат изъятию по тем же правилам, что и электроприбор в целом.</w:t>
      </w:r>
    </w:p>
    <w:p w:rsidR="00DC281A" w:rsidRPr="001F1232" w:rsidRDefault="005E2C5E" w:rsidP="00215527">
      <w:pPr>
        <w:ind w:firstLine="567"/>
        <w:jc w:val="both"/>
        <w:rPr>
          <w:sz w:val="28"/>
          <w:szCs w:val="28"/>
        </w:rPr>
      </w:pPr>
      <w:r>
        <w:rPr>
          <w:sz w:val="28"/>
          <w:szCs w:val="28"/>
        </w:rPr>
        <w:t xml:space="preserve">  </w:t>
      </w:r>
      <w:r w:rsidR="003A45D1" w:rsidRPr="001F1232">
        <w:rPr>
          <w:sz w:val="28"/>
          <w:szCs w:val="28"/>
        </w:rPr>
        <w:t>Обнаруженный соединительный шнур для подключения электронагревательных приборов к сети должен быть изъят в ходе динамического осмотра. Учитывая, что отожженный металл хрупок, остатки провода следует изымать и упаковывать предельно осторожно, по возможности не скручивая и не перегибая.</w:t>
      </w:r>
    </w:p>
    <w:p w:rsidR="001F1232" w:rsidRDefault="001F1232" w:rsidP="006D6B02">
      <w:pPr>
        <w:jc w:val="center"/>
        <w:rPr>
          <w:b/>
          <w:sz w:val="28"/>
          <w:szCs w:val="28"/>
        </w:rPr>
      </w:pPr>
    </w:p>
    <w:p w:rsidR="006D6B02" w:rsidRPr="001F1232" w:rsidRDefault="002B3455" w:rsidP="006D6B02">
      <w:pPr>
        <w:jc w:val="center"/>
        <w:rPr>
          <w:b/>
          <w:sz w:val="28"/>
          <w:szCs w:val="28"/>
        </w:rPr>
      </w:pPr>
      <w:r>
        <w:rPr>
          <w:b/>
          <w:sz w:val="28"/>
          <w:szCs w:val="28"/>
        </w:rPr>
        <w:t>6</w:t>
      </w:r>
      <w:r w:rsidR="006D6B02" w:rsidRPr="001F1232">
        <w:rPr>
          <w:b/>
          <w:sz w:val="28"/>
          <w:szCs w:val="28"/>
        </w:rPr>
        <w:t>. Оформление отбора проб</w:t>
      </w:r>
    </w:p>
    <w:p w:rsidR="006D6B02" w:rsidRPr="001F1232" w:rsidRDefault="006D6B02" w:rsidP="006D6B02">
      <w:pPr>
        <w:jc w:val="center"/>
        <w:rPr>
          <w:b/>
          <w:sz w:val="28"/>
          <w:szCs w:val="28"/>
        </w:rPr>
      </w:pPr>
    </w:p>
    <w:p w:rsidR="008E4064" w:rsidRDefault="006D6B02" w:rsidP="005E2C5E">
      <w:pPr>
        <w:ind w:firstLine="708"/>
        <w:jc w:val="both"/>
        <w:rPr>
          <w:sz w:val="28"/>
          <w:szCs w:val="28"/>
        </w:rPr>
      </w:pPr>
      <w:r w:rsidRPr="001F1232">
        <w:rPr>
          <w:sz w:val="28"/>
          <w:szCs w:val="28"/>
        </w:rPr>
        <w:t>Пакеты с изъятыми пробами, банки, бутылки и другие</w:t>
      </w:r>
      <w:r w:rsidR="00A849A9">
        <w:rPr>
          <w:sz w:val="28"/>
          <w:szCs w:val="28"/>
        </w:rPr>
        <w:t xml:space="preserve"> </w:t>
      </w:r>
      <w:r w:rsidR="00AC5E1F">
        <w:rPr>
          <w:sz w:val="28"/>
          <w:szCs w:val="28"/>
        </w:rPr>
        <w:t>являются</w:t>
      </w:r>
      <w:r w:rsidRPr="001F1232">
        <w:rPr>
          <w:sz w:val="28"/>
          <w:szCs w:val="28"/>
        </w:rPr>
        <w:t xml:space="preserve">  </w:t>
      </w:r>
      <w:r w:rsidR="00B23964">
        <w:rPr>
          <w:sz w:val="28"/>
          <w:szCs w:val="28"/>
        </w:rPr>
        <w:t>образцов (предметов)</w:t>
      </w:r>
      <w:r w:rsidRPr="001F1232">
        <w:rPr>
          <w:sz w:val="28"/>
          <w:szCs w:val="28"/>
        </w:rPr>
        <w:t xml:space="preserve">, и их следует опечатать, наклеить этикетку или </w:t>
      </w:r>
      <w:r w:rsidR="0085782D" w:rsidRPr="001F1232">
        <w:rPr>
          <w:sz w:val="28"/>
          <w:szCs w:val="28"/>
        </w:rPr>
        <w:t>повесить бирк</w:t>
      </w:r>
      <w:r w:rsidR="00E757B2">
        <w:rPr>
          <w:sz w:val="28"/>
          <w:szCs w:val="28"/>
        </w:rPr>
        <w:t>у</w:t>
      </w:r>
      <w:r w:rsidR="0085782D" w:rsidRPr="001F1232">
        <w:rPr>
          <w:sz w:val="28"/>
          <w:szCs w:val="28"/>
        </w:rPr>
        <w:t xml:space="preserve"> из картона, на которой помещают следующие данные: место и дата изъятия, номер пробы</w:t>
      </w:r>
      <w:r w:rsidR="00A849A9">
        <w:rPr>
          <w:sz w:val="28"/>
          <w:szCs w:val="28"/>
        </w:rPr>
        <w:t xml:space="preserve"> и печать</w:t>
      </w:r>
      <w:r w:rsidR="0085782D" w:rsidRPr="001F1232">
        <w:rPr>
          <w:sz w:val="28"/>
          <w:szCs w:val="28"/>
        </w:rPr>
        <w:t>. Ставят подписи сотрудник</w:t>
      </w:r>
      <w:r w:rsidR="001F1232">
        <w:rPr>
          <w:sz w:val="28"/>
          <w:szCs w:val="28"/>
        </w:rPr>
        <w:t>, изъявш</w:t>
      </w:r>
      <w:r w:rsidR="008F44EE">
        <w:rPr>
          <w:sz w:val="28"/>
          <w:szCs w:val="28"/>
        </w:rPr>
        <w:t>ий</w:t>
      </w:r>
      <w:r w:rsidR="001F1232">
        <w:rPr>
          <w:sz w:val="28"/>
          <w:szCs w:val="28"/>
        </w:rPr>
        <w:t xml:space="preserve"> пробу, и поняты</w:t>
      </w:r>
      <w:r w:rsidR="008F44EE">
        <w:rPr>
          <w:sz w:val="28"/>
          <w:szCs w:val="28"/>
        </w:rPr>
        <w:t>е</w:t>
      </w:r>
      <w:r w:rsidR="001F1232">
        <w:rPr>
          <w:sz w:val="28"/>
          <w:szCs w:val="28"/>
        </w:rPr>
        <w:t xml:space="preserve">. </w:t>
      </w:r>
    </w:p>
    <w:p w:rsidR="00137FDA" w:rsidRPr="001732E8" w:rsidRDefault="001732E8" w:rsidP="005E2C5E">
      <w:pPr>
        <w:ind w:firstLine="708"/>
        <w:jc w:val="both"/>
        <w:rPr>
          <w:b/>
          <w:i/>
          <w:sz w:val="28"/>
          <w:szCs w:val="28"/>
        </w:rPr>
      </w:pPr>
      <w:r w:rsidRPr="001732E8">
        <w:rPr>
          <w:b/>
          <w:i/>
          <w:sz w:val="28"/>
          <w:szCs w:val="28"/>
        </w:rPr>
        <w:t>При изъя</w:t>
      </w:r>
      <w:r w:rsidR="00137FDA" w:rsidRPr="001732E8">
        <w:rPr>
          <w:b/>
          <w:i/>
          <w:sz w:val="28"/>
          <w:szCs w:val="28"/>
        </w:rPr>
        <w:t>ти</w:t>
      </w:r>
      <w:r w:rsidRPr="001732E8">
        <w:rPr>
          <w:b/>
          <w:i/>
          <w:sz w:val="28"/>
          <w:szCs w:val="28"/>
        </w:rPr>
        <w:t>и</w:t>
      </w:r>
      <w:r w:rsidR="00137FDA" w:rsidRPr="001732E8">
        <w:rPr>
          <w:b/>
          <w:i/>
          <w:sz w:val="28"/>
          <w:szCs w:val="28"/>
        </w:rPr>
        <w:t xml:space="preserve"> </w:t>
      </w:r>
      <w:r w:rsidR="00B23964" w:rsidRPr="00B23964">
        <w:rPr>
          <w:b/>
          <w:i/>
          <w:sz w:val="28"/>
          <w:szCs w:val="28"/>
        </w:rPr>
        <w:t>образцов (предметов)</w:t>
      </w:r>
      <w:r w:rsidR="00B23964">
        <w:rPr>
          <w:sz w:val="28"/>
          <w:szCs w:val="28"/>
        </w:rPr>
        <w:t xml:space="preserve"> </w:t>
      </w:r>
      <w:r w:rsidRPr="001732E8">
        <w:rPr>
          <w:b/>
          <w:i/>
          <w:sz w:val="28"/>
          <w:szCs w:val="28"/>
        </w:rPr>
        <w:t xml:space="preserve">с места происшествия </w:t>
      </w:r>
      <w:r w:rsidR="00137FDA" w:rsidRPr="001732E8">
        <w:rPr>
          <w:b/>
          <w:i/>
          <w:sz w:val="28"/>
          <w:szCs w:val="28"/>
        </w:rPr>
        <w:t xml:space="preserve">в протоколе осмотра </w:t>
      </w:r>
      <w:r w:rsidRPr="001732E8">
        <w:rPr>
          <w:b/>
          <w:i/>
          <w:sz w:val="28"/>
          <w:szCs w:val="28"/>
        </w:rPr>
        <w:t xml:space="preserve">производить подробное описание самих объектов, </w:t>
      </w:r>
      <w:r w:rsidR="005E2C5E">
        <w:rPr>
          <w:b/>
          <w:i/>
          <w:sz w:val="28"/>
          <w:szCs w:val="28"/>
        </w:rPr>
        <w:t xml:space="preserve"> </w:t>
      </w:r>
      <w:r w:rsidRPr="001732E8">
        <w:rPr>
          <w:b/>
          <w:i/>
          <w:sz w:val="28"/>
          <w:szCs w:val="28"/>
        </w:rPr>
        <w:t>места изъятия, упаковочный материал и метод упаковки. На</w:t>
      </w:r>
      <w:r w:rsidR="0085782D" w:rsidRPr="001732E8">
        <w:rPr>
          <w:b/>
          <w:i/>
          <w:sz w:val="28"/>
          <w:szCs w:val="28"/>
        </w:rPr>
        <w:t xml:space="preserve"> план-схем</w:t>
      </w:r>
      <w:r w:rsidRPr="001732E8">
        <w:rPr>
          <w:b/>
          <w:i/>
          <w:sz w:val="28"/>
          <w:szCs w:val="28"/>
        </w:rPr>
        <w:t>е</w:t>
      </w:r>
      <w:r w:rsidR="0085782D" w:rsidRPr="001732E8">
        <w:rPr>
          <w:b/>
          <w:i/>
          <w:sz w:val="28"/>
          <w:szCs w:val="28"/>
        </w:rPr>
        <w:t xml:space="preserve"> места происшествия</w:t>
      </w:r>
      <w:r w:rsidRPr="001732E8">
        <w:rPr>
          <w:b/>
          <w:i/>
          <w:sz w:val="28"/>
          <w:szCs w:val="28"/>
        </w:rPr>
        <w:t xml:space="preserve"> обязательно указывать место изъятия объектов</w:t>
      </w:r>
      <w:r w:rsidR="00137FDA" w:rsidRPr="001732E8">
        <w:rPr>
          <w:b/>
          <w:i/>
          <w:sz w:val="28"/>
          <w:szCs w:val="28"/>
        </w:rPr>
        <w:t>.</w:t>
      </w:r>
    </w:p>
    <w:p w:rsidR="00B4304D" w:rsidRPr="00B4304D" w:rsidRDefault="0056155F" w:rsidP="0056155F">
      <w:pPr>
        <w:jc w:val="center"/>
        <w:rPr>
          <w:b/>
          <w:sz w:val="28"/>
          <w:szCs w:val="28"/>
        </w:rPr>
      </w:pPr>
      <w:r>
        <w:rPr>
          <w:b/>
          <w:sz w:val="28"/>
          <w:szCs w:val="28"/>
        </w:rPr>
        <w:br w:type="page"/>
      </w:r>
      <w:r w:rsidR="00B4304D" w:rsidRPr="00B4304D">
        <w:rPr>
          <w:b/>
          <w:sz w:val="28"/>
          <w:szCs w:val="28"/>
        </w:rPr>
        <w:lastRenderedPageBreak/>
        <w:t>ЗАКЛЮЧЕНИЕ</w:t>
      </w:r>
    </w:p>
    <w:p w:rsidR="00B4304D" w:rsidRDefault="00B4304D" w:rsidP="00137FDA">
      <w:pPr>
        <w:ind w:firstLine="567"/>
        <w:jc w:val="both"/>
        <w:rPr>
          <w:sz w:val="28"/>
          <w:szCs w:val="28"/>
        </w:rPr>
      </w:pPr>
    </w:p>
    <w:p w:rsidR="00B4304D" w:rsidRDefault="00B4304D" w:rsidP="00137FDA">
      <w:pPr>
        <w:ind w:firstLine="567"/>
        <w:jc w:val="both"/>
        <w:rPr>
          <w:sz w:val="28"/>
          <w:szCs w:val="28"/>
        </w:rPr>
      </w:pPr>
      <w:r>
        <w:rPr>
          <w:sz w:val="28"/>
          <w:szCs w:val="28"/>
        </w:rPr>
        <w:t xml:space="preserve">В данных методических рекомендациях рассмотрены лишь некоторые аспекты, возникающие при отборе, изъятии и упаковке </w:t>
      </w:r>
      <w:r w:rsidR="00B23964">
        <w:rPr>
          <w:sz w:val="28"/>
          <w:szCs w:val="28"/>
        </w:rPr>
        <w:t xml:space="preserve">образцов (предметов) </w:t>
      </w:r>
      <w:r>
        <w:rPr>
          <w:sz w:val="28"/>
          <w:szCs w:val="28"/>
        </w:rPr>
        <w:t>с места происшествия. Не рассмотрен ряд технических вопросов решаемых при расследовании пожаров.</w:t>
      </w:r>
    </w:p>
    <w:p w:rsidR="00B4304D" w:rsidRDefault="00B4304D" w:rsidP="00137FDA">
      <w:pPr>
        <w:ind w:firstLine="567"/>
        <w:jc w:val="both"/>
        <w:rPr>
          <w:sz w:val="28"/>
          <w:szCs w:val="28"/>
        </w:rPr>
      </w:pPr>
      <w:r>
        <w:rPr>
          <w:sz w:val="28"/>
          <w:szCs w:val="28"/>
        </w:rPr>
        <w:t xml:space="preserve">Тем не менее, ФГБУ СЭУ ФПС ИПЛ по Оренбургской области полагает, что данные методические рекомендации могут оказаться полезными как для начинающих, так и для опытных дознавателей. </w:t>
      </w:r>
    </w:p>
    <w:p w:rsidR="00AC5E1F" w:rsidRDefault="00B4304D" w:rsidP="00137FDA">
      <w:pPr>
        <w:ind w:firstLine="567"/>
        <w:jc w:val="both"/>
        <w:rPr>
          <w:sz w:val="28"/>
          <w:szCs w:val="28"/>
        </w:rPr>
      </w:pPr>
      <w:r>
        <w:rPr>
          <w:sz w:val="28"/>
          <w:szCs w:val="28"/>
        </w:rPr>
        <w:t xml:space="preserve"> </w:t>
      </w:r>
      <w:r w:rsidR="00197CDF">
        <w:rPr>
          <w:sz w:val="28"/>
          <w:szCs w:val="28"/>
        </w:rPr>
        <w:t>Инструментальные исследования в области расследования причин возникновения пожаров за последние годы существенно изменились</w:t>
      </w:r>
      <w:r w:rsidR="001732E8">
        <w:rPr>
          <w:sz w:val="28"/>
          <w:szCs w:val="28"/>
        </w:rPr>
        <w:t>, и</w:t>
      </w:r>
      <w:r w:rsidR="00197CDF">
        <w:rPr>
          <w:sz w:val="28"/>
          <w:szCs w:val="28"/>
        </w:rPr>
        <w:t>зменилась и лабораторная база. Постепенно мы уходим от исключительно визуального осмотра</w:t>
      </w:r>
      <w:r w:rsidR="001732E8">
        <w:rPr>
          <w:sz w:val="28"/>
          <w:szCs w:val="28"/>
        </w:rPr>
        <w:t>,</w:t>
      </w:r>
      <w:r w:rsidR="00197CDF">
        <w:rPr>
          <w:sz w:val="28"/>
          <w:szCs w:val="28"/>
        </w:rPr>
        <w:t xml:space="preserve"> как метода исследования места пожара и объектов, находящихся там. Поэтому необходимо применять достижения современной науки и техники в получении информации, необходимой для установления места возникновения пожара, его причины, путей распространения горения.</w:t>
      </w:r>
    </w:p>
    <w:p w:rsidR="00197CDF" w:rsidRDefault="00197CDF" w:rsidP="00197CDF">
      <w:pPr>
        <w:pStyle w:val="ae"/>
        <w:spacing w:before="0" w:beforeAutospacing="0" w:after="0" w:afterAutospacing="0"/>
        <w:ind w:firstLine="696"/>
        <w:jc w:val="both"/>
        <w:rPr>
          <w:sz w:val="28"/>
          <w:szCs w:val="28"/>
        </w:rPr>
      </w:pPr>
      <w:r>
        <w:rPr>
          <w:sz w:val="28"/>
          <w:szCs w:val="28"/>
        </w:rPr>
        <w:t>С</w:t>
      </w:r>
      <w:r w:rsidRPr="007A43E5">
        <w:rPr>
          <w:sz w:val="28"/>
          <w:szCs w:val="28"/>
        </w:rPr>
        <w:t xml:space="preserve">отрудники, занимающиеся расследованием пожаров, </w:t>
      </w:r>
      <w:r>
        <w:rPr>
          <w:sz w:val="28"/>
          <w:szCs w:val="28"/>
        </w:rPr>
        <w:t xml:space="preserve">могут оказать </w:t>
      </w:r>
      <w:r w:rsidRPr="007A43E5">
        <w:rPr>
          <w:sz w:val="28"/>
          <w:szCs w:val="28"/>
        </w:rPr>
        <w:t>неоценимую помощь в установлении истинной причины возникновения пожара</w:t>
      </w:r>
      <w:r>
        <w:rPr>
          <w:sz w:val="28"/>
          <w:szCs w:val="28"/>
        </w:rPr>
        <w:t>, если будут</w:t>
      </w:r>
      <w:r w:rsidRPr="007A43E5">
        <w:rPr>
          <w:sz w:val="28"/>
          <w:szCs w:val="28"/>
        </w:rPr>
        <w:t xml:space="preserve"> владет</w:t>
      </w:r>
      <w:r>
        <w:rPr>
          <w:sz w:val="28"/>
          <w:szCs w:val="28"/>
        </w:rPr>
        <w:t xml:space="preserve">ь </w:t>
      </w:r>
      <w:r w:rsidRPr="007A43E5">
        <w:rPr>
          <w:sz w:val="28"/>
          <w:szCs w:val="28"/>
        </w:rPr>
        <w:t xml:space="preserve">навыками </w:t>
      </w:r>
      <w:r>
        <w:rPr>
          <w:sz w:val="28"/>
          <w:szCs w:val="28"/>
        </w:rPr>
        <w:t xml:space="preserve">правильного </w:t>
      </w:r>
      <w:r w:rsidRPr="007A43E5">
        <w:rPr>
          <w:sz w:val="28"/>
          <w:szCs w:val="28"/>
        </w:rPr>
        <w:t xml:space="preserve">изъятия и </w:t>
      </w:r>
      <w:r>
        <w:rPr>
          <w:sz w:val="28"/>
          <w:szCs w:val="28"/>
        </w:rPr>
        <w:t>упаковки</w:t>
      </w:r>
      <w:r w:rsidRPr="007A43E5">
        <w:rPr>
          <w:sz w:val="28"/>
          <w:szCs w:val="28"/>
        </w:rPr>
        <w:t xml:space="preserve"> </w:t>
      </w:r>
      <w:r w:rsidR="00B23964">
        <w:rPr>
          <w:sz w:val="28"/>
          <w:szCs w:val="28"/>
        </w:rPr>
        <w:t xml:space="preserve">образцов (предметов) </w:t>
      </w:r>
      <w:r w:rsidRPr="007A43E5">
        <w:rPr>
          <w:sz w:val="28"/>
          <w:szCs w:val="28"/>
        </w:rPr>
        <w:t>с мест пожаров</w:t>
      </w:r>
      <w:r>
        <w:rPr>
          <w:sz w:val="28"/>
          <w:szCs w:val="28"/>
        </w:rPr>
        <w:t>.</w:t>
      </w:r>
      <w:r w:rsidRPr="007A43E5">
        <w:rPr>
          <w:sz w:val="28"/>
          <w:szCs w:val="28"/>
        </w:rPr>
        <w:t xml:space="preserve"> </w:t>
      </w:r>
    </w:p>
    <w:p w:rsidR="009A7E7C" w:rsidRDefault="0056155F" w:rsidP="003A499D">
      <w:pPr>
        <w:jc w:val="center"/>
        <w:rPr>
          <w:b/>
          <w:sz w:val="28"/>
          <w:szCs w:val="28"/>
        </w:rPr>
      </w:pPr>
      <w:r>
        <w:rPr>
          <w:b/>
          <w:sz w:val="28"/>
          <w:szCs w:val="28"/>
        </w:rPr>
        <w:br w:type="page"/>
      </w:r>
      <w:r w:rsidRPr="003A499D">
        <w:rPr>
          <w:b/>
          <w:sz w:val="28"/>
          <w:szCs w:val="28"/>
        </w:rPr>
        <w:lastRenderedPageBreak/>
        <w:t>СПИСОК ИСПОЛЬЗУЕМОЙ ЛИТЕРАТУРЫ</w:t>
      </w:r>
    </w:p>
    <w:p w:rsidR="003A499D" w:rsidRDefault="003A499D" w:rsidP="003A499D">
      <w:pPr>
        <w:jc w:val="center"/>
        <w:rPr>
          <w:b/>
          <w:sz w:val="28"/>
          <w:szCs w:val="28"/>
        </w:rPr>
      </w:pPr>
    </w:p>
    <w:p w:rsidR="008E4064" w:rsidRPr="00EE3375" w:rsidRDefault="008E4064" w:rsidP="00A47786">
      <w:pPr>
        <w:numPr>
          <w:ilvl w:val="0"/>
          <w:numId w:val="20"/>
        </w:numPr>
        <w:tabs>
          <w:tab w:val="num" w:pos="0"/>
          <w:tab w:val="num" w:pos="1789"/>
        </w:tabs>
        <w:autoSpaceDE w:val="0"/>
        <w:autoSpaceDN w:val="0"/>
        <w:spacing w:line="360" w:lineRule="auto"/>
        <w:ind w:left="0" w:firstLine="0"/>
        <w:jc w:val="both"/>
        <w:rPr>
          <w:sz w:val="28"/>
          <w:szCs w:val="28"/>
        </w:rPr>
      </w:pPr>
      <w:r w:rsidRPr="00EE3375">
        <w:rPr>
          <w:sz w:val="28"/>
          <w:szCs w:val="28"/>
        </w:rPr>
        <w:t>Конституция Российской Федерации.</w:t>
      </w:r>
    </w:p>
    <w:p w:rsidR="004B5EFB" w:rsidRPr="00EE3375" w:rsidRDefault="008E4064" w:rsidP="00A47786">
      <w:pPr>
        <w:numPr>
          <w:ilvl w:val="0"/>
          <w:numId w:val="20"/>
        </w:numPr>
        <w:shd w:val="clear" w:color="auto" w:fill="FFFFFF"/>
        <w:spacing w:line="360" w:lineRule="auto"/>
        <w:jc w:val="both"/>
        <w:rPr>
          <w:sz w:val="28"/>
          <w:szCs w:val="28"/>
        </w:rPr>
      </w:pPr>
      <w:r w:rsidRPr="00EE3375">
        <w:rPr>
          <w:sz w:val="28"/>
          <w:szCs w:val="28"/>
        </w:rPr>
        <w:t>Уголовно-процессуальный кодекс Российской Федерации</w:t>
      </w:r>
      <w:r w:rsidR="004B5EFB" w:rsidRPr="00EE3375">
        <w:rPr>
          <w:sz w:val="28"/>
          <w:szCs w:val="28"/>
        </w:rPr>
        <w:t xml:space="preserve"> от 18.12.2001 </w:t>
      </w:r>
    </w:p>
    <w:p w:rsidR="004B5EFB" w:rsidRPr="00EE3375" w:rsidRDefault="004B5EFB" w:rsidP="00A47786">
      <w:pPr>
        <w:shd w:val="clear" w:color="auto" w:fill="FFFFFF"/>
        <w:spacing w:line="360" w:lineRule="auto"/>
        <w:jc w:val="both"/>
        <w:rPr>
          <w:sz w:val="28"/>
          <w:szCs w:val="28"/>
        </w:rPr>
      </w:pPr>
      <w:r w:rsidRPr="00EE3375">
        <w:rPr>
          <w:sz w:val="28"/>
          <w:szCs w:val="28"/>
        </w:rPr>
        <w:t xml:space="preserve">№ 174-ФЗ. </w:t>
      </w:r>
    </w:p>
    <w:p w:rsidR="009A7E7C" w:rsidRPr="00EE3375" w:rsidRDefault="009A7E7C" w:rsidP="00A47786">
      <w:pPr>
        <w:numPr>
          <w:ilvl w:val="0"/>
          <w:numId w:val="20"/>
        </w:numPr>
        <w:tabs>
          <w:tab w:val="num" w:pos="0"/>
          <w:tab w:val="num" w:pos="1789"/>
        </w:tabs>
        <w:autoSpaceDE w:val="0"/>
        <w:autoSpaceDN w:val="0"/>
        <w:spacing w:line="360" w:lineRule="auto"/>
        <w:ind w:left="0" w:firstLine="0"/>
        <w:jc w:val="both"/>
        <w:rPr>
          <w:sz w:val="28"/>
          <w:szCs w:val="28"/>
        </w:rPr>
      </w:pPr>
      <w:r w:rsidRPr="00EE3375">
        <w:rPr>
          <w:sz w:val="28"/>
          <w:szCs w:val="28"/>
        </w:rPr>
        <w:t>Чешко И.Д. Технические основы расследования пожаров: Методическое пособие. – М.: ВНИИПО, 2002. – 303 с.</w:t>
      </w:r>
    </w:p>
    <w:p w:rsidR="009A7E7C" w:rsidRPr="00EE3375" w:rsidRDefault="009A7E7C" w:rsidP="00A47786">
      <w:pPr>
        <w:numPr>
          <w:ilvl w:val="0"/>
          <w:numId w:val="20"/>
        </w:numPr>
        <w:tabs>
          <w:tab w:val="num" w:pos="0"/>
          <w:tab w:val="num" w:pos="1789"/>
        </w:tabs>
        <w:autoSpaceDE w:val="0"/>
        <w:autoSpaceDN w:val="0"/>
        <w:spacing w:line="360" w:lineRule="auto"/>
        <w:ind w:left="0" w:firstLine="0"/>
        <w:jc w:val="both"/>
        <w:rPr>
          <w:sz w:val="28"/>
          <w:szCs w:val="28"/>
        </w:rPr>
      </w:pPr>
      <w:r w:rsidRPr="00EE3375">
        <w:rPr>
          <w:sz w:val="28"/>
          <w:szCs w:val="28"/>
        </w:rPr>
        <w:t>Чешко И.Д. Экспертиза пожаров. – СПб.: СПбИПБ МВД РФ, 1997. – 562 с.</w:t>
      </w:r>
    </w:p>
    <w:p w:rsidR="009A7E7C" w:rsidRPr="00EE3375" w:rsidRDefault="009A7E7C" w:rsidP="00A47786">
      <w:pPr>
        <w:numPr>
          <w:ilvl w:val="0"/>
          <w:numId w:val="20"/>
        </w:numPr>
        <w:tabs>
          <w:tab w:val="num" w:pos="0"/>
        </w:tabs>
        <w:spacing w:line="360" w:lineRule="auto"/>
        <w:ind w:left="0" w:firstLine="0"/>
        <w:jc w:val="both"/>
        <w:rPr>
          <w:sz w:val="28"/>
          <w:szCs w:val="28"/>
          <w:lang w:val="x-none" w:eastAsia="x-none"/>
        </w:rPr>
      </w:pPr>
      <w:r w:rsidRPr="00EE3375">
        <w:rPr>
          <w:sz w:val="28"/>
          <w:szCs w:val="28"/>
          <w:lang w:val="x-none" w:eastAsia="x-none"/>
        </w:rPr>
        <w:t>Исследование и экспертиза пожаров: Словарь общих и специальных терминов / Под ред. И.Д. Чешко. – М.:ВНИИПО, 2009. – 520 с.</w:t>
      </w:r>
    </w:p>
    <w:p w:rsidR="00BE75E0" w:rsidRPr="0056155F" w:rsidRDefault="00EE3375" w:rsidP="00BE75E0">
      <w:pPr>
        <w:numPr>
          <w:ilvl w:val="0"/>
          <w:numId w:val="20"/>
        </w:numPr>
        <w:shd w:val="clear" w:color="auto" w:fill="FFFFFF"/>
        <w:tabs>
          <w:tab w:val="clear" w:pos="360"/>
          <w:tab w:val="num" w:pos="142"/>
          <w:tab w:val="left" w:pos="426"/>
        </w:tabs>
        <w:spacing w:before="100" w:beforeAutospacing="1" w:after="100" w:afterAutospacing="1" w:line="360" w:lineRule="auto"/>
        <w:ind w:left="0" w:firstLine="0"/>
        <w:jc w:val="both"/>
        <w:outlineLvl w:val="0"/>
        <w:rPr>
          <w:sz w:val="28"/>
          <w:szCs w:val="28"/>
        </w:rPr>
      </w:pPr>
      <w:r w:rsidRPr="0056155F">
        <w:rPr>
          <w:sz w:val="28"/>
          <w:szCs w:val="28"/>
        </w:rPr>
        <w:t>Осмотр места пожара: Методическое пособие</w:t>
      </w:r>
      <w:r w:rsidR="0056155F">
        <w:rPr>
          <w:sz w:val="28"/>
          <w:szCs w:val="28"/>
        </w:rPr>
        <w:t xml:space="preserve"> </w:t>
      </w:r>
      <w:r w:rsidRPr="0056155F">
        <w:rPr>
          <w:sz w:val="28"/>
          <w:szCs w:val="28"/>
        </w:rPr>
        <w:t>/</w:t>
      </w:r>
      <w:r w:rsidR="0056155F">
        <w:rPr>
          <w:sz w:val="28"/>
          <w:szCs w:val="28"/>
        </w:rPr>
        <w:t xml:space="preserve"> </w:t>
      </w:r>
      <w:r w:rsidRPr="0056155F">
        <w:rPr>
          <w:sz w:val="28"/>
          <w:szCs w:val="28"/>
        </w:rPr>
        <w:t>И.Д. Чешко, Н.В. Юн, В.Г. Плотников и др.-М.: ВНИИПО, 2004.-503 с.</w:t>
      </w:r>
    </w:p>
    <w:sectPr w:rsidR="00BE75E0" w:rsidRPr="0056155F" w:rsidSect="00BA5EC1">
      <w:headerReference w:type="even" r:id="rId9"/>
      <w:pgSz w:w="11906" w:h="16838"/>
      <w:pgMar w:top="1134" w:right="851" w:bottom="851" w:left="1418"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4BC" w:rsidRDefault="000024BC">
      <w:r>
        <w:separator/>
      </w:r>
    </w:p>
  </w:endnote>
  <w:endnote w:type="continuationSeparator" w:id="0">
    <w:p w:rsidR="000024BC" w:rsidRDefault="0000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4BC" w:rsidRDefault="000024BC">
      <w:r>
        <w:separator/>
      </w:r>
    </w:p>
  </w:footnote>
  <w:footnote w:type="continuationSeparator" w:id="0">
    <w:p w:rsidR="000024BC" w:rsidRDefault="000024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C5E" w:rsidRDefault="005E2C5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E2C5E" w:rsidRDefault="005E2C5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94A380"/>
    <w:lvl w:ilvl="0">
      <w:start w:val="1"/>
      <w:numFmt w:val="decimal"/>
      <w:lvlText w:val="%1."/>
      <w:lvlJc w:val="left"/>
      <w:pPr>
        <w:tabs>
          <w:tab w:val="num" w:pos="1492"/>
        </w:tabs>
        <w:ind w:left="1492" w:hanging="360"/>
      </w:pPr>
    </w:lvl>
  </w:abstractNum>
  <w:abstractNum w:abstractNumId="1">
    <w:nsid w:val="FFFFFF7D"/>
    <w:multiLevelType w:val="singleLevel"/>
    <w:tmpl w:val="DCDEDE5C"/>
    <w:lvl w:ilvl="0">
      <w:start w:val="1"/>
      <w:numFmt w:val="decimal"/>
      <w:lvlText w:val="%1."/>
      <w:lvlJc w:val="left"/>
      <w:pPr>
        <w:tabs>
          <w:tab w:val="num" w:pos="1209"/>
        </w:tabs>
        <w:ind w:left="1209" w:hanging="360"/>
      </w:pPr>
    </w:lvl>
  </w:abstractNum>
  <w:abstractNum w:abstractNumId="2">
    <w:nsid w:val="FFFFFF7E"/>
    <w:multiLevelType w:val="singleLevel"/>
    <w:tmpl w:val="64629868"/>
    <w:lvl w:ilvl="0">
      <w:start w:val="1"/>
      <w:numFmt w:val="decimal"/>
      <w:lvlText w:val="%1."/>
      <w:lvlJc w:val="left"/>
      <w:pPr>
        <w:tabs>
          <w:tab w:val="num" w:pos="926"/>
        </w:tabs>
        <w:ind w:left="926" w:hanging="360"/>
      </w:pPr>
    </w:lvl>
  </w:abstractNum>
  <w:abstractNum w:abstractNumId="3">
    <w:nsid w:val="FFFFFF7F"/>
    <w:multiLevelType w:val="singleLevel"/>
    <w:tmpl w:val="DD3865FC"/>
    <w:lvl w:ilvl="0">
      <w:start w:val="1"/>
      <w:numFmt w:val="decimal"/>
      <w:lvlText w:val="%1."/>
      <w:lvlJc w:val="left"/>
      <w:pPr>
        <w:tabs>
          <w:tab w:val="num" w:pos="643"/>
        </w:tabs>
        <w:ind w:left="643" w:hanging="360"/>
      </w:pPr>
    </w:lvl>
  </w:abstractNum>
  <w:abstractNum w:abstractNumId="4">
    <w:nsid w:val="FFFFFF80"/>
    <w:multiLevelType w:val="singleLevel"/>
    <w:tmpl w:val="2C08861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3869AB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F6895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77A25C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55A37BE"/>
    <w:lvl w:ilvl="0">
      <w:start w:val="1"/>
      <w:numFmt w:val="decimal"/>
      <w:lvlText w:val="%1."/>
      <w:lvlJc w:val="left"/>
      <w:pPr>
        <w:tabs>
          <w:tab w:val="num" w:pos="360"/>
        </w:tabs>
        <w:ind w:left="360" w:hanging="360"/>
      </w:pPr>
    </w:lvl>
  </w:abstractNum>
  <w:abstractNum w:abstractNumId="9">
    <w:nsid w:val="FFFFFF89"/>
    <w:multiLevelType w:val="singleLevel"/>
    <w:tmpl w:val="CCBABB42"/>
    <w:lvl w:ilvl="0">
      <w:start w:val="1"/>
      <w:numFmt w:val="bullet"/>
      <w:lvlText w:val=""/>
      <w:lvlJc w:val="left"/>
      <w:pPr>
        <w:tabs>
          <w:tab w:val="num" w:pos="360"/>
        </w:tabs>
        <w:ind w:left="360" w:hanging="360"/>
      </w:pPr>
      <w:rPr>
        <w:rFonts w:ascii="Symbol" w:hAnsi="Symbol" w:hint="default"/>
      </w:rPr>
    </w:lvl>
  </w:abstractNum>
  <w:abstractNum w:abstractNumId="10">
    <w:nsid w:val="180A5E98"/>
    <w:multiLevelType w:val="multilevel"/>
    <w:tmpl w:val="4700301A"/>
    <w:lvl w:ilvl="0">
      <w:start w:val="1"/>
      <w:numFmt w:val="decimal"/>
      <w:lvlText w:val="%1."/>
      <w:lvlJc w:val="left"/>
      <w:pPr>
        <w:ind w:left="720"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832694A"/>
    <w:multiLevelType w:val="hybridMultilevel"/>
    <w:tmpl w:val="C3ECAE60"/>
    <w:lvl w:ilvl="0" w:tplc="0B7628D6">
      <w:start w:val="1"/>
      <w:numFmt w:val="decimal"/>
      <w:lvlText w:val="%1."/>
      <w:lvlJc w:val="left"/>
      <w:pPr>
        <w:ind w:left="720" w:hanging="360"/>
      </w:pPr>
      <w:rPr>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017EDD"/>
    <w:multiLevelType w:val="hybridMultilevel"/>
    <w:tmpl w:val="5B1811FC"/>
    <w:lvl w:ilvl="0" w:tplc="603E921A">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283655C1"/>
    <w:multiLevelType w:val="multilevel"/>
    <w:tmpl w:val="2CC011A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4">
    <w:nsid w:val="32C623DD"/>
    <w:multiLevelType w:val="hybridMultilevel"/>
    <w:tmpl w:val="4622E9C6"/>
    <w:lvl w:ilvl="0" w:tplc="ED3A484A">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3A635D3"/>
    <w:multiLevelType w:val="hybridMultilevel"/>
    <w:tmpl w:val="59BAA57E"/>
    <w:lvl w:ilvl="0" w:tplc="2ED6314A">
      <w:start w:val="1"/>
      <w:numFmt w:val="bullet"/>
      <w:lvlText w:val="-"/>
      <w:lvlJc w:val="left"/>
      <w:pPr>
        <w:tabs>
          <w:tab w:val="num" w:pos="2217"/>
        </w:tabs>
        <w:ind w:left="2217" w:hanging="360"/>
      </w:pPr>
      <w:rPr>
        <w:rFonts w:ascii="Times New Roman" w:eastAsia="Times New Roman" w:hAnsi="Times New Roman" w:cs="Times New Roman" w:hint="default"/>
      </w:rPr>
    </w:lvl>
    <w:lvl w:ilvl="1" w:tplc="04190003" w:tentative="1">
      <w:start w:val="1"/>
      <w:numFmt w:val="bullet"/>
      <w:lvlText w:val="o"/>
      <w:lvlJc w:val="left"/>
      <w:pPr>
        <w:tabs>
          <w:tab w:val="num" w:pos="2592"/>
        </w:tabs>
        <w:ind w:left="2592" w:hanging="360"/>
      </w:pPr>
      <w:rPr>
        <w:rFonts w:ascii="Courier New" w:hAnsi="Courier New" w:hint="default"/>
      </w:rPr>
    </w:lvl>
    <w:lvl w:ilvl="2" w:tplc="04190005" w:tentative="1">
      <w:start w:val="1"/>
      <w:numFmt w:val="bullet"/>
      <w:lvlText w:val=""/>
      <w:lvlJc w:val="left"/>
      <w:pPr>
        <w:tabs>
          <w:tab w:val="num" w:pos="3312"/>
        </w:tabs>
        <w:ind w:left="3312" w:hanging="360"/>
      </w:pPr>
      <w:rPr>
        <w:rFonts w:ascii="Wingdings" w:hAnsi="Wingdings" w:hint="default"/>
      </w:rPr>
    </w:lvl>
    <w:lvl w:ilvl="3" w:tplc="04190001" w:tentative="1">
      <w:start w:val="1"/>
      <w:numFmt w:val="bullet"/>
      <w:lvlText w:val=""/>
      <w:lvlJc w:val="left"/>
      <w:pPr>
        <w:tabs>
          <w:tab w:val="num" w:pos="4032"/>
        </w:tabs>
        <w:ind w:left="4032" w:hanging="360"/>
      </w:pPr>
      <w:rPr>
        <w:rFonts w:ascii="Symbol" w:hAnsi="Symbol" w:hint="default"/>
      </w:rPr>
    </w:lvl>
    <w:lvl w:ilvl="4" w:tplc="04190003" w:tentative="1">
      <w:start w:val="1"/>
      <w:numFmt w:val="bullet"/>
      <w:lvlText w:val="o"/>
      <w:lvlJc w:val="left"/>
      <w:pPr>
        <w:tabs>
          <w:tab w:val="num" w:pos="4752"/>
        </w:tabs>
        <w:ind w:left="4752" w:hanging="360"/>
      </w:pPr>
      <w:rPr>
        <w:rFonts w:ascii="Courier New" w:hAnsi="Courier New" w:hint="default"/>
      </w:rPr>
    </w:lvl>
    <w:lvl w:ilvl="5" w:tplc="04190005" w:tentative="1">
      <w:start w:val="1"/>
      <w:numFmt w:val="bullet"/>
      <w:lvlText w:val=""/>
      <w:lvlJc w:val="left"/>
      <w:pPr>
        <w:tabs>
          <w:tab w:val="num" w:pos="5472"/>
        </w:tabs>
        <w:ind w:left="5472" w:hanging="360"/>
      </w:pPr>
      <w:rPr>
        <w:rFonts w:ascii="Wingdings" w:hAnsi="Wingdings" w:hint="default"/>
      </w:rPr>
    </w:lvl>
    <w:lvl w:ilvl="6" w:tplc="04190001" w:tentative="1">
      <w:start w:val="1"/>
      <w:numFmt w:val="bullet"/>
      <w:lvlText w:val=""/>
      <w:lvlJc w:val="left"/>
      <w:pPr>
        <w:tabs>
          <w:tab w:val="num" w:pos="6192"/>
        </w:tabs>
        <w:ind w:left="6192" w:hanging="360"/>
      </w:pPr>
      <w:rPr>
        <w:rFonts w:ascii="Symbol" w:hAnsi="Symbol" w:hint="default"/>
      </w:rPr>
    </w:lvl>
    <w:lvl w:ilvl="7" w:tplc="04190003" w:tentative="1">
      <w:start w:val="1"/>
      <w:numFmt w:val="bullet"/>
      <w:lvlText w:val="o"/>
      <w:lvlJc w:val="left"/>
      <w:pPr>
        <w:tabs>
          <w:tab w:val="num" w:pos="6912"/>
        </w:tabs>
        <w:ind w:left="6912" w:hanging="360"/>
      </w:pPr>
      <w:rPr>
        <w:rFonts w:ascii="Courier New" w:hAnsi="Courier New" w:hint="default"/>
      </w:rPr>
    </w:lvl>
    <w:lvl w:ilvl="8" w:tplc="04190005" w:tentative="1">
      <w:start w:val="1"/>
      <w:numFmt w:val="bullet"/>
      <w:lvlText w:val=""/>
      <w:lvlJc w:val="left"/>
      <w:pPr>
        <w:tabs>
          <w:tab w:val="num" w:pos="7632"/>
        </w:tabs>
        <w:ind w:left="7632" w:hanging="360"/>
      </w:pPr>
      <w:rPr>
        <w:rFonts w:ascii="Wingdings" w:hAnsi="Wingdings" w:hint="default"/>
      </w:rPr>
    </w:lvl>
  </w:abstractNum>
  <w:abstractNum w:abstractNumId="16">
    <w:nsid w:val="37F9124D"/>
    <w:multiLevelType w:val="multilevel"/>
    <w:tmpl w:val="1CB0EAB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4E4D17A0"/>
    <w:multiLevelType w:val="hybridMultilevel"/>
    <w:tmpl w:val="39CEFB78"/>
    <w:lvl w:ilvl="0" w:tplc="05AA92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C6436C9"/>
    <w:multiLevelType w:val="singleLevel"/>
    <w:tmpl w:val="0C0ED70C"/>
    <w:lvl w:ilvl="0">
      <w:start w:val="1"/>
      <w:numFmt w:val="decimal"/>
      <w:lvlText w:val="%1-"/>
      <w:lvlJc w:val="left"/>
      <w:pPr>
        <w:tabs>
          <w:tab w:val="num" w:pos="360"/>
        </w:tabs>
        <w:ind w:left="360" w:hanging="360"/>
      </w:pPr>
      <w:rPr>
        <w:rFonts w:hint="default"/>
      </w:rPr>
    </w:lvl>
  </w:abstractNum>
  <w:abstractNum w:abstractNumId="19">
    <w:nsid w:val="5CA039BE"/>
    <w:multiLevelType w:val="hybridMultilevel"/>
    <w:tmpl w:val="0574B66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DFF2824"/>
    <w:multiLevelType w:val="multilevel"/>
    <w:tmpl w:val="5DFAA662"/>
    <w:lvl w:ilvl="0">
      <w:start w:val="1"/>
      <w:numFmt w:val="decimal"/>
      <w:lvlText w:val="%1"/>
      <w:lvlJc w:val="left"/>
      <w:pPr>
        <w:ind w:left="375" w:hanging="375"/>
      </w:pPr>
      <w:rPr>
        <w:rFonts w:hint="default"/>
      </w:rPr>
    </w:lvl>
    <w:lvl w:ilvl="1">
      <w:start w:val="1"/>
      <w:numFmt w:val="decimal"/>
      <w:lvlText w:val="%1.%2"/>
      <w:lvlJc w:val="left"/>
      <w:pPr>
        <w:ind w:left="3353"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707C27CA"/>
    <w:multiLevelType w:val="hybridMultilevel"/>
    <w:tmpl w:val="421EEAE6"/>
    <w:lvl w:ilvl="0" w:tplc="2ED6314A">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8"/>
  </w:num>
  <w:num w:numId="17">
    <w:abstractNumId w:val="16"/>
  </w:num>
  <w:num w:numId="18">
    <w:abstractNumId w:val="20"/>
  </w:num>
  <w:num w:numId="19">
    <w:abstractNumId w:val="13"/>
  </w:num>
  <w:num w:numId="20">
    <w:abstractNumId w:val="14"/>
  </w:num>
  <w:num w:numId="21">
    <w:abstractNumId w:val="1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7C1"/>
    <w:rsid w:val="000024BC"/>
    <w:rsid w:val="00015891"/>
    <w:rsid w:val="00044E69"/>
    <w:rsid w:val="0004764B"/>
    <w:rsid w:val="000635F5"/>
    <w:rsid w:val="000A6FF3"/>
    <w:rsid w:val="000B685C"/>
    <w:rsid w:val="000F13AC"/>
    <w:rsid w:val="000F3822"/>
    <w:rsid w:val="00107BA8"/>
    <w:rsid w:val="00123931"/>
    <w:rsid w:val="00132287"/>
    <w:rsid w:val="00137FDA"/>
    <w:rsid w:val="00157A8C"/>
    <w:rsid w:val="001732E8"/>
    <w:rsid w:val="00176942"/>
    <w:rsid w:val="00177160"/>
    <w:rsid w:val="00177FAF"/>
    <w:rsid w:val="00180EFF"/>
    <w:rsid w:val="00197CDF"/>
    <w:rsid w:val="001C4768"/>
    <w:rsid w:val="001D038C"/>
    <w:rsid w:val="001D67DE"/>
    <w:rsid w:val="001E058C"/>
    <w:rsid w:val="001F1232"/>
    <w:rsid w:val="001F62EF"/>
    <w:rsid w:val="00215527"/>
    <w:rsid w:val="002258BA"/>
    <w:rsid w:val="00243AA4"/>
    <w:rsid w:val="00264E3C"/>
    <w:rsid w:val="002823F3"/>
    <w:rsid w:val="00291423"/>
    <w:rsid w:val="002B3455"/>
    <w:rsid w:val="00315EC9"/>
    <w:rsid w:val="00340803"/>
    <w:rsid w:val="0034533B"/>
    <w:rsid w:val="003551B3"/>
    <w:rsid w:val="00361F61"/>
    <w:rsid w:val="003669CF"/>
    <w:rsid w:val="00383C77"/>
    <w:rsid w:val="00386101"/>
    <w:rsid w:val="003A4133"/>
    <w:rsid w:val="003A45D1"/>
    <w:rsid w:val="003A499D"/>
    <w:rsid w:val="003C322F"/>
    <w:rsid w:val="003E7DC1"/>
    <w:rsid w:val="00473936"/>
    <w:rsid w:val="004A22D4"/>
    <w:rsid w:val="004B5EFB"/>
    <w:rsid w:val="004C71CB"/>
    <w:rsid w:val="004E401B"/>
    <w:rsid w:val="00502180"/>
    <w:rsid w:val="00520137"/>
    <w:rsid w:val="005274BF"/>
    <w:rsid w:val="00540DC1"/>
    <w:rsid w:val="005459D4"/>
    <w:rsid w:val="005547E9"/>
    <w:rsid w:val="0056155F"/>
    <w:rsid w:val="005723E5"/>
    <w:rsid w:val="0059090A"/>
    <w:rsid w:val="005A77BD"/>
    <w:rsid w:val="005C41CB"/>
    <w:rsid w:val="005D1524"/>
    <w:rsid w:val="005D152F"/>
    <w:rsid w:val="005E2C5E"/>
    <w:rsid w:val="005F1620"/>
    <w:rsid w:val="006123B3"/>
    <w:rsid w:val="0061666B"/>
    <w:rsid w:val="00631545"/>
    <w:rsid w:val="00651168"/>
    <w:rsid w:val="0067784C"/>
    <w:rsid w:val="006A79D2"/>
    <w:rsid w:val="006B23E2"/>
    <w:rsid w:val="006D6B02"/>
    <w:rsid w:val="00700F51"/>
    <w:rsid w:val="00702D4E"/>
    <w:rsid w:val="00765EF3"/>
    <w:rsid w:val="00774EFB"/>
    <w:rsid w:val="00775BF5"/>
    <w:rsid w:val="00797100"/>
    <w:rsid w:val="007A43E5"/>
    <w:rsid w:val="007B0F69"/>
    <w:rsid w:val="007B3657"/>
    <w:rsid w:val="007C5C37"/>
    <w:rsid w:val="007F11E0"/>
    <w:rsid w:val="007F5EA1"/>
    <w:rsid w:val="00810874"/>
    <w:rsid w:val="0085782D"/>
    <w:rsid w:val="00867549"/>
    <w:rsid w:val="00871A65"/>
    <w:rsid w:val="0087472F"/>
    <w:rsid w:val="00881D6B"/>
    <w:rsid w:val="00886196"/>
    <w:rsid w:val="008A2FFC"/>
    <w:rsid w:val="008A37C1"/>
    <w:rsid w:val="008A43BB"/>
    <w:rsid w:val="008B5C7A"/>
    <w:rsid w:val="008C1AF1"/>
    <w:rsid w:val="008C21C8"/>
    <w:rsid w:val="008E4064"/>
    <w:rsid w:val="008F44EE"/>
    <w:rsid w:val="00900C51"/>
    <w:rsid w:val="00902B6F"/>
    <w:rsid w:val="0090610C"/>
    <w:rsid w:val="00921676"/>
    <w:rsid w:val="00921793"/>
    <w:rsid w:val="0092464E"/>
    <w:rsid w:val="0092732D"/>
    <w:rsid w:val="00937B78"/>
    <w:rsid w:val="00944EB6"/>
    <w:rsid w:val="00945962"/>
    <w:rsid w:val="00966A55"/>
    <w:rsid w:val="00972910"/>
    <w:rsid w:val="0098734F"/>
    <w:rsid w:val="00992ED3"/>
    <w:rsid w:val="009A7E7C"/>
    <w:rsid w:val="009C1752"/>
    <w:rsid w:val="009D5939"/>
    <w:rsid w:val="009E00E4"/>
    <w:rsid w:val="009F3E91"/>
    <w:rsid w:val="00A01A2F"/>
    <w:rsid w:val="00A31F76"/>
    <w:rsid w:val="00A467B0"/>
    <w:rsid w:val="00A47786"/>
    <w:rsid w:val="00A62F46"/>
    <w:rsid w:val="00A713D4"/>
    <w:rsid w:val="00A849A9"/>
    <w:rsid w:val="00AB0259"/>
    <w:rsid w:val="00AB133D"/>
    <w:rsid w:val="00AB3010"/>
    <w:rsid w:val="00AB3BF6"/>
    <w:rsid w:val="00AC5E1F"/>
    <w:rsid w:val="00AC687E"/>
    <w:rsid w:val="00B066AC"/>
    <w:rsid w:val="00B23964"/>
    <w:rsid w:val="00B31DA3"/>
    <w:rsid w:val="00B35FAA"/>
    <w:rsid w:val="00B4304D"/>
    <w:rsid w:val="00B57670"/>
    <w:rsid w:val="00BA0F92"/>
    <w:rsid w:val="00BA5E96"/>
    <w:rsid w:val="00BA5EC1"/>
    <w:rsid w:val="00BA767A"/>
    <w:rsid w:val="00BC4B4A"/>
    <w:rsid w:val="00BD6BA9"/>
    <w:rsid w:val="00BE75E0"/>
    <w:rsid w:val="00C13897"/>
    <w:rsid w:val="00C42D24"/>
    <w:rsid w:val="00C65AF9"/>
    <w:rsid w:val="00C724BA"/>
    <w:rsid w:val="00CD4A81"/>
    <w:rsid w:val="00CE1BAC"/>
    <w:rsid w:val="00D001AA"/>
    <w:rsid w:val="00D34809"/>
    <w:rsid w:val="00D568E9"/>
    <w:rsid w:val="00D72A23"/>
    <w:rsid w:val="00D80490"/>
    <w:rsid w:val="00D97DA0"/>
    <w:rsid w:val="00DA0E26"/>
    <w:rsid w:val="00DC281A"/>
    <w:rsid w:val="00DC48CC"/>
    <w:rsid w:val="00DF6C9C"/>
    <w:rsid w:val="00E12794"/>
    <w:rsid w:val="00E7304A"/>
    <w:rsid w:val="00E757B2"/>
    <w:rsid w:val="00EC0B59"/>
    <w:rsid w:val="00EE3375"/>
    <w:rsid w:val="00EE6942"/>
    <w:rsid w:val="00EF4583"/>
    <w:rsid w:val="00F30CF1"/>
    <w:rsid w:val="00F47036"/>
    <w:rsid w:val="00F6223C"/>
    <w:rsid w:val="00F81810"/>
    <w:rsid w:val="00F91010"/>
    <w:rsid w:val="00FA5887"/>
    <w:rsid w:val="00FC0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ind w:firstLine="705"/>
      <w:jc w:val="center"/>
      <w:outlineLvl w:val="1"/>
    </w:pPr>
    <w:rPr>
      <w:b/>
      <w:bCs/>
      <w:sz w:val="28"/>
    </w:rPr>
  </w:style>
  <w:style w:type="paragraph" w:styleId="3">
    <w:name w:val="heading 3"/>
    <w:basedOn w:val="a"/>
    <w:next w:val="a"/>
    <w:qFormat/>
    <w:pPr>
      <w:keepNext/>
      <w:ind w:firstLine="705"/>
      <w:jc w:val="center"/>
      <w:outlineLvl w:val="2"/>
    </w:pPr>
    <w:rPr>
      <w:b/>
      <w:bCs/>
      <w:sz w:val="28"/>
      <w:u w:val="single"/>
    </w:rPr>
  </w:style>
  <w:style w:type="paragraph" w:styleId="4">
    <w:name w:val="heading 4"/>
    <w:basedOn w:val="a"/>
    <w:next w:val="a"/>
    <w:qFormat/>
    <w:pPr>
      <w:keepNext/>
      <w:ind w:right="-5"/>
      <w:jc w:val="center"/>
      <w:outlineLvl w:val="3"/>
    </w:pPr>
    <w:rPr>
      <w:b/>
      <w:bCs/>
      <w:sz w:val="28"/>
    </w:rPr>
  </w:style>
  <w:style w:type="paragraph" w:styleId="5">
    <w:name w:val="heading 5"/>
    <w:basedOn w:val="a"/>
    <w:next w:val="a"/>
    <w:qFormat/>
    <w:pPr>
      <w:keepNext/>
      <w:ind w:right="-5"/>
      <w:jc w:val="center"/>
      <w:outlineLvl w:val="4"/>
    </w:pPr>
    <w:rPr>
      <w:b/>
      <w:bCs/>
      <w:sz w:val="28"/>
      <w:u w:val="single"/>
    </w:rPr>
  </w:style>
  <w:style w:type="paragraph" w:styleId="6">
    <w:name w:val="heading 6"/>
    <w:basedOn w:val="a"/>
    <w:next w:val="a"/>
    <w:qFormat/>
    <w:pPr>
      <w:keepNext/>
      <w:ind w:left="4500"/>
      <w:jc w:val="right"/>
      <w:outlineLvl w:val="5"/>
    </w:pPr>
    <w:rPr>
      <w:b/>
      <w:bCs/>
      <w:sz w:val="28"/>
      <w:szCs w:val="28"/>
    </w:rPr>
  </w:style>
  <w:style w:type="paragraph" w:styleId="7">
    <w:name w:val="heading 7"/>
    <w:basedOn w:val="a"/>
    <w:next w:val="a"/>
    <w:qFormat/>
    <w:pPr>
      <w:keepNext/>
      <w:ind w:left="5580"/>
      <w:outlineLvl w:val="6"/>
    </w:pPr>
    <w:rPr>
      <w:b/>
      <w:bCs/>
      <w:sz w:val="28"/>
      <w:szCs w:val="28"/>
    </w:rPr>
  </w:style>
  <w:style w:type="paragraph" w:styleId="8">
    <w:name w:val="heading 8"/>
    <w:basedOn w:val="a"/>
    <w:next w:val="a"/>
    <w:qFormat/>
    <w:pPr>
      <w:keepNext/>
      <w:widowControl w:val="0"/>
      <w:autoSpaceDE w:val="0"/>
      <w:autoSpaceDN w:val="0"/>
      <w:adjustRightInd w:val="0"/>
      <w:spacing w:line="259" w:lineRule="auto"/>
      <w:ind w:left="5670" w:right="390" w:firstLine="1170"/>
      <w:jc w:val="right"/>
      <w:outlineLvl w:val="7"/>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jc w:val="center"/>
    </w:pPr>
    <w:rPr>
      <w:b/>
      <w:bCs/>
      <w:sz w:val="28"/>
    </w:rPr>
  </w:style>
  <w:style w:type="paragraph" w:styleId="a4">
    <w:name w:val="Body Text Indent"/>
    <w:basedOn w:val="a"/>
    <w:pPr>
      <w:ind w:firstLine="708"/>
      <w:jc w:val="both"/>
    </w:pPr>
    <w:rPr>
      <w:sz w:val="28"/>
    </w:rPr>
  </w:style>
  <w:style w:type="paragraph" w:styleId="20">
    <w:name w:val="Body Text Indent 2"/>
    <w:basedOn w:val="a"/>
    <w:pPr>
      <w:ind w:firstLine="708"/>
      <w:jc w:val="both"/>
    </w:pPr>
    <w:rPr>
      <w:i/>
      <w:iCs/>
      <w:sz w:val="28"/>
    </w:rPr>
  </w:style>
  <w:style w:type="paragraph" w:styleId="a5">
    <w:name w:val="Body Text"/>
    <w:basedOn w:val="a"/>
    <w:pPr>
      <w:jc w:val="both"/>
    </w:pPr>
    <w:rPr>
      <w:sz w:val="28"/>
    </w:rPr>
  </w:style>
  <w:style w:type="paragraph" w:styleId="30">
    <w:name w:val="Body Text Indent 3"/>
    <w:basedOn w:val="a"/>
    <w:pPr>
      <w:ind w:left="705"/>
      <w:jc w:val="both"/>
    </w:pPr>
    <w:rPr>
      <w:i/>
      <w:iCs/>
      <w:sz w:val="28"/>
    </w:rPr>
  </w:style>
  <w:style w:type="paragraph" w:styleId="21">
    <w:name w:val="Body Text 2"/>
    <w:basedOn w:val="a"/>
    <w:pPr>
      <w:ind w:right="4675"/>
    </w:pPr>
    <w:rPr>
      <w:sz w:val="28"/>
    </w:rPr>
  </w:style>
  <w:style w:type="paragraph" w:styleId="a6">
    <w:name w:val="Block Text"/>
    <w:basedOn w:val="a"/>
    <w:pPr>
      <w:ind w:left="-288" w:right="-5"/>
      <w:jc w:val="center"/>
    </w:pPr>
    <w:rPr>
      <w:b/>
      <w:bCs/>
      <w:u w:val="single"/>
    </w:rPr>
  </w:style>
  <w:style w:type="paragraph" w:styleId="31">
    <w:name w:val="Body Text 3"/>
    <w:basedOn w:val="a"/>
    <w:pPr>
      <w:ind w:right="-5"/>
      <w:jc w:val="center"/>
    </w:pPr>
    <w:rPr>
      <w:b/>
      <w:bCs/>
      <w:sz w:val="28"/>
      <w:u w:val="single"/>
    </w:rPr>
  </w:style>
  <w:style w:type="paragraph" w:styleId="a7">
    <w:name w:val="caption"/>
    <w:basedOn w:val="a"/>
    <w:next w:val="a"/>
    <w:qFormat/>
    <w:pPr>
      <w:spacing w:after="120"/>
      <w:jc w:val="center"/>
    </w:pPr>
    <w:rPr>
      <w:rFonts w:ascii="Arial" w:hAnsi="Arial"/>
      <w:b/>
      <w:u w:val="single"/>
    </w:rPr>
  </w:style>
  <w:style w:type="paragraph" w:styleId="a8">
    <w:name w:val="header"/>
    <w:basedOn w:val="a"/>
    <w:link w:val="a9"/>
    <w:uiPriority w:val="99"/>
    <w:pPr>
      <w:tabs>
        <w:tab w:val="center" w:pos="4677"/>
        <w:tab w:val="right" w:pos="9355"/>
      </w:tabs>
    </w:pPr>
  </w:style>
  <w:style w:type="character" w:styleId="aa">
    <w:name w:val="page number"/>
    <w:basedOn w:val="a0"/>
  </w:style>
  <w:style w:type="paragraph" w:customStyle="1" w:styleId="10">
    <w:name w:val="заголовок 1"/>
    <w:basedOn w:val="a"/>
    <w:next w:val="a"/>
    <w:rsid w:val="005F1620"/>
    <w:pPr>
      <w:keepNext/>
      <w:autoSpaceDE w:val="0"/>
      <w:autoSpaceDN w:val="0"/>
      <w:outlineLvl w:val="0"/>
    </w:pPr>
    <w:rPr>
      <w:b/>
      <w:bCs/>
    </w:rPr>
  </w:style>
  <w:style w:type="paragraph" w:customStyle="1" w:styleId="50">
    <w:name w:val="заголовок 5"/>
    <w:basedOn w:val="a"/>
    <w:next w:val="a"/>
    <w:rsid w:val="005F1620"/>
    <w:pPr>
      <w:keepNext/>
      <w:autoSpaceDE w:val="0"/>
      <w:autoSpaceDN w:val="0"/>
      <w:outlineLvl w:val="4"/>
    </w:pPr>
  </w:style>
  <w:style w:type="character" w:customStyle="1" w:styleId="a9">
    <w:name w:val="Верхний колонтитул Знак"/>
    <w:link w:val="a8"/>
    <w:uiPriority w:val="99"/>
    <w:rsid w:val="00AC687E"/>
    <w:rPr>
      <w:sz w:val="24"/>
      <w:szCs w:val="24"/>
    </w:rPr>
  </w:style>
  <w:style w:type="character" w:styleId="ab">
    <w:name w:val="Hyperlink"/>
    <w:unhideWhenUsed/>
    <w:rsid w:val="00AC687E"/>
    <w:rPr>
      <w:color w:val="0000FF"/>
      <w:u w:val="single"/>
    </w:rPr>
  </w:style>
  <w:style w:type="paragraph" w:customStyle="1" w:styleId="11">
    <w:name w:val="Стиль1"/>
    <w:basedOn w:val="a"/>
    <w:autoRedefine/>
    <w:rsid w:val="00176942"/>
    <w:pPr>
      <w:jc w:val="center"/>
    </w:pPr>
    <w:rPr>
      <w:b/>
      <w:sz w:val="28"/>
      <w:szCs w:val="28"/>
    </w:rPr>
  </w:style>
  <w:style w:type="paragraph" w:customStyle="1" w:styleId="22">
    <w:name w:val="Стиль2"/>
    <w:basedOn w:val="a"/>
    <w:rsid w:val="00176942"/>
    <w:pPr>
      <w:jc w:val="center"/>
    </w:pPr>
    <w:rPr>
      <w:sz w:val="28"/>
      <w:szCs w:val="28"/>
      <w:u w:val="single"/>
    </w:rPr>
  </w:style>
  <w:style w:type="paragraph" w:styleId="ac">
    <w:name w:val="Balloon Text"/>
    <w:basedOn w:val="a"/>
    <w:link w:val="ad"/>
    <w:rsid w:val="00DC281A"/>
    <w:rPr>
      <w:rFonts w:ascii="Tahoma" w:hAnsi="Tahoma" w:cs="Tahoma"/>
      <w:sz w:val="16"/>
      <w:szCs w:val="16"/>
    </w:rPr>
  </w:style>
  <w:style w:type="character" w:customStyle="1" w:styleId="ad">
    <w:name w:val="Текст выноски Знак"/>
    <w:link w:val="ac"/>
    <w:rsid w:val="00DC281A"/>
    <w:rPr>
      <w:rFonts w:ascii="Tahoma" w:hAnsi="Tahoma" w:cs="Tahoma"/>
      <w:sz w:val="16"/>
      <w:szCs w:val="16"/>
    </w:rPr>
  </w:style>
  <w:style w:type="paragraph" w:customStyle="1" w:styleId="Normal">
    <w:name w:val="Normal"/>
    <w:rsid w:val="0098734F"/>
    <w:pPr>
      <w:widowControl w:val="0"/>
    </w:pPr>
    <w:rPr>
      <w:snapToGrid w:val="0"/>
    </w:rPr>
  </w:style>
  <w:style w:type="paragraph" w:styleId="ae">
    <w:name w:val="Normal (Web)"/>
    <w:basedOn w:val="a"/>
    <w:uiPriority w:val="99"/>
    <w:unhideWhenUsed/>
    <w:rsid w:val="008E4064"/>
    <w:pPr>
      <w:spacing w:before="100" w:beforeAutospacing="1" w:after="100" w:afterAutospacing="1"/>
    </w:pPr>
  </w:style>
  <w:style w:type="paragraph" w:styleId="af">
    <w:name w:val="footer"/>
    <w:basedOn w:val="a"/>
    <w:link w:val="af0"/>
    <w:uiPriority w:val="99"/>
    <w:rsid w:val="009D5939"/>
    <w:pPr>
      <w:tabs>
        <w:tab w:val="center" w:pos="4677"/>
        <w:tab w:val="right" w:pos="9355"/>
      </w:tabs>
    </w:pPr>
  </w:style>
  <w:style w:type="character" w:customStyle="1" w:styleId="af0">
    <w:name w:val="Нижний колонтитул Знак"/>
    <w:link w:val="af"/>
    <w:uiPriority w:val="99"/>
    <w:rsid w:val="009D593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ind w:firstLine="705"/>
      <w:jc w:val="center"/>
      <w:outlineLvl w:val="1"/>
    </w:pPr>
    <w:rPr>
      <w:b/>
      <w:bCs/>
      <w:sz w:val="28"/>
    </w:rPr>
  </w:style>
  <w:style w:type="paragraph" w:styleId="3">
    <w:name w:val="heading 3"/>
    <w:basedOn w:val="a"/>
    <w:next w:val="a"/>
    <w:qFormat/>
    <w:pPr>
      <w:keepNext/>
      <w:ind w:firstLine="705"/>
      <w:jc w:val="center"/>
      <w:outlineLvl w:val="2"/>
    </w:pPr>
    <w:rPr>
      <w:b/>
      <w:bCs/>
      <w:sz w:val="28"/>
      <w:u w:val="single"/>
    </w:rPr>
  </w:style>
  <w:style w:type="paragraph" w:styleId="4">
    <w:name w:val="heading 4"/>
    <w:basedOn w:val="a"/>
    <w:next w:val="a"/>
    <w:qFormat/>
    <w:pPr>
      <w:keepNext/>
      <w:ind w:right="-5"/>
      <w:jc w:val="center"/>
      <w:outlineLvl w:val="3"/>
    </w:pPr>
    <w:rPr>
      <w:b/>
      <w:bCs/>
      <w:sz w:val="28"/>
    </w:rPr>
  </w:style>
  <w:style w:type="paragraph" w:styleId="5">
    <w:name w:val="heading 5"/>
    <w:basedOn w:val="a"/>
    <w:next w:val="a"/>
    <w:qFormat/>
    <w:pPr>
      <w:keepNext/>
      <w:ind w:right="-5"/>
      <w:jc w:val="center"/>
      <w:outlineLvl w:val="4"/>
    </w:pPr>
    <w:rPr>
      <w:b/>
      <w:bCs/>
      <w:sz w:val="28"/>
      <w:u w:val="single"/>
    </w:rPr>
  </w:style>
  <w:style w:type="paragraph" w:styleId="6">
    <w:name w:val="heading 6"/>
    <w:basedOn w:val="a"/>
    <w:next w:val="a"/>
    <w:qFormat/>
    <w:pPr>
      <w:keepNext/>
      <w:ind w:left="4500"/>
      <w:jc w:val="right"/>
      <w:outlineLvl w:val="5"/>
    </w:pPr>
    <w:rPr>
      <w:b/>
      <w:bCs/>
      <w:sz w:val="28"/>
      <w:szCs w:val="28"/>
    </w:rPr>
  </w:style>
  <w:style w:type="paragraph" w:styleId="7">
    <w:name w:val="heading 7"/>
    <w:basedOn w:val="a"/>
    <w:next w:val="a"/>
    <w:qFormat/>
    <w:pPr>
      <w:keepNext/>
      <w:ind w:left="5580"/>
      <w:outlineLvl w:val="6"/>
    </w:pPr>
    <w:rPr>
      <w:b/>
      <w:bCs/>
      <w:sz w:val="28"/>
      <w:szCs w:val="28"/>
    </w:rPr>
  </w:style>
  <w:style w:type="paragraph" w:styleId="8">
    <w:name w:val="heading 8"/>
    <w:basedOn w:val="a"/>
    <w:next w:val="a"/>
    <w:qFormat/>
    <w:pPr>
      <w:keepNext/>
      <w:widowControl w:val="0"/>
      <w:autoSpaceDE w:val="0"/>
      <w:autoSpaceDN w:val="0"/>
      <w:adjustRightInd w:val="0"/>
      <w:spacing w:line="259" w:lineRule="auto"/>
      <w:ind w:left="5670" w:right="390" w:firstLine="1170"/>
      <w:jc w:val="right"/>
      <w:outlineLvl w:val="7"/>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jc w:val="center"/>
    </w:pPr>
    <w:rPr>
      <w:b/>
      <w:bCs/>
      <w:sz w:val="28"/>
    </w:rPr>
  </w:style>
  <w:style w:type="paragraph" w:styleId="a4">
    <w:name w:val="Body Text Indent"/>
    <w:basedOn w:val="a"/>
    <w:pPr>
      <w:ind w:firstLine="708"/>
      <w:jc w:val="both"/>
    </w:pPr>
    <w:rPr>
      <w:sz w:val="28"/>
    </w:rPr>
  </w:style>
  <w:style w:type="paragraph" w:styleId="20">
    <w:name w:val="Body Text Indent 2"/>
    <w:basedOn w:val="a"/>
    <w:pPr>
      <w:ind w:firstLine="708"/>
      <w:jc w:val="both"/>
    </w:pPr>
    <w:rPr>
      <w:i/>
      <w:iCs/>
      <w:sz w:val="28"/>
    </w:rPr>
  </w:style>
  <w:style w:type="paragraph" w:styleId="a5">
    <w:name w:val="Body Text"/>
    <w:basedOn w:val="a"/>
    <w:pPr>
      <w:jc w:val="both"/>
    </w:pPr>
    <w:rPr>
      <w:sz w:val="28"/>
    </w:rPr>
  </w:style>
  <w:style w:type="paragraph" w:styleId="30">
    <w:name w:val="Body Text Indent 3"/>
    <w:basedOn w:val="a"/>
    <w:pPr>
      <w:ind w:left="705"/>
      <w:jc w:val="both"/>
    </w:pPr>
    <w:rPr>
      <w:i/>
      <w:iCs/>
      <w:sz w:val="28"/>
    </w:rPr>
  </w:style>
  <w:style w:type="paragraph" w:styleId="21">
    <w:name w:val="Body Text 2"/>
    <w:basedOn w:val="a"/>
    <w:pPr>
      <w:ind w:right="4675"/>
    </w:pPr>
    <w:rPr>
      <w:sz w:val="28"/>
    </w:rPr>
  </w:style>
  <w:style w:type="paragraph" w:styleId="a6">
    <w:name w:val="Block Text"/>
    <w:basedOn w:val="a"/>
    <w:pPr>
      <w:ind w:left="-288" w:right="-5"/>
      <w:jc w:val="center"/>
    </w:pPr>
    <w:rPr>
      <w:b/>
      <w:bCs/>
      <w:u w:val="single"/>
    </w:rPr>
  </w:style>
  <w:style w:type="paragraph" w:styleId="31">
    <w:name w:val="Body Text 3"/>
    <w:basedOn w:val="a"/>
    <w:pPr>
      <w:ind w:right="-5"/>
      <w:jc w:val="center"/>
    </w:pPr>
    <w:rPr>
      <w:b/>
      <w:bCs/>
      <w:sz w:val="28"/>
      <w:u w:val="single"/>
    </w:rPr>
  </w:style>
  <w:style w:type="paragraph" w:styleId="a7">
    <w:name w:val="caption"/>
    <w:basedOn w:val="a"/>
    <w:next w:val="a"/>
    <w:qFormat/>
    <w:pPr>
      <w:spacing w:after="120"/>
      <w:jc w:val="center"/>
    </w:pPr>
    <w:rPr>
      <w:rFonts w:ascii="Arial" w:hAnsi="Arial"/>
      <w:b/>
      <w:u w:val="single"/>
    </w:rPr>
  </w:style>
  <w:style w:type="paragraph" w:styleId="a8">
    <w:name w:val="header"/>
    <w:basedOn w:val="a"/>
    <w:link w:val="a9"/>
    <w:uiPriority w:val="99"/>
    <w:pPr>
      <w:tabs>
        <w:tab w:val="center" w:pos="4677"/>
        <w:tab w:val="right" w:pos="9355"/>
      </w:tabs>
    </w:pPr>
  </w:style>
  <w:style w:type="character" w:styleId="aa">
    <w:name w:val="page number"/>
    <w:basedOn w:val="a0"/>
  </w:style>
  <w:style w:type="paragraph" w:customStyle="1" w:styleId="10">
    <w:name w:val="заголовок 1"/>
    <w:basedOn w:val="a"/>
    <w:next w:val="a"/>
    <w:rsid w:val="005F1620"/>
    <w:pPr>
      <w:keepNext/>
      <w:autoSpaceDE w:val="0"/>
      <w:autoSpaceDN w:val="0"/>
      <w:outlineLvl w:val="0"/>
    </w:pPr>
    <w:rPr>
      <w:b/>
      <w:bCs/>
    </w:rPr>
  </w:style>
  <w:style w:type="paragraph" w:customStyle="1" w:styleId="50">
    <w:name w:val="заголовок 5"/>
    <w:basedOn w:val="a"/>
    <w:next w:val="a"/>
    <w:rsid w:val="005F1620"/>
    <w:pPr>
      <w:keepNext/>
      <w:autoSpaceDE w:val="0"/>
      <w:autoSpaceDN w:val="0"/>
      <w:outlineLvl w:val="4"/>
    </w:pPr>
  </w:style>
  <w:style w:type="character" w:customStyle="1" w:styleId="a9">
    <w:name w:val="Верхний колонтитул Знак"/>
    <w:link w:val="a8"/>
    <w:uiPriority w:val="99"/>
    <w:rsid w:val="00AC687E"/>
    <w:rPr>
      <w:sz w:val="24"/>
      <w:szCs w:val="24"/>
    </w:rPr>
  </w:style>
  <w:style w:type="character" w:styleId="ab">
    <w:name w:val="Hyperlink"/>
    <w:unhideWhenUsed/>
    <w:rsid w:val="00AC687E"/>
    <w:rPr>
      <w:color w:val="0000FF"/>
      <w:u w:val="single"/>
    </w:rPr>
  </w:style>
  <w:style w:type="paragraph" w:customStyle="1" w:styleId="11">
    <w:name w:val="Стиль1"/>
    <w:basedOn w:val="a"/>
    <w:autoRedefine/>
    <w:rsid w:val="00176942"/>
    <w:pPr>
      <w:jc w:val="center"/>
    </w:pPr>
    <w:rPr>
      <w:b/>
      <w:sz w:val="28"/>
      <w:szCs w:val="28"/>
    </w:rPr>
  </w:style>
  <w:style w:type="paragraph" w:customStyle="1" w:styleId="22">
    <w:name w:val="Стиль2"/>
    <w:basedOn w:val="a"/>
    <w:rsid w:val="00176942"/>
    <w:pPr>
      <w:jc w:val="center"/>
    </w:pPr>
    <w:rPr>
      <w:sz w:val="28"/>
      <w:szCs w:val="28"/>
      <w:u w:val="single"/>
    </w:rPr>
  </w:style>
  <w:style w:type="paragraph" w:styleId="ac">
    <w:name w:val="Balloon Text"/>
    <w:basedOn w:val="a"/>
    <w:link w:val="ad"/>
    <w:rsid w:val="00DC281A"/>
    <w:rPr>
      <w:rFonts w:ascii="Tahoma" w:hAnsi="Tahoma" w:cs="Tahoma"/>
      <w:sz w:val="16"/>
      <w:szCs w:val="16"/>
    </w:rPr>
  </w:style>
  <w:style w:type="character" w:customStyle="1" w:styleId="ad">
    <w:name w:val="Текст выноски Знак"/>
    <w:link w:val="ac"/>
    <w:rsid w:val="00DC281A"/>
    <w:rPr>
      <w:rFonts w:ascii="Tahoma" w:hAnsi="Tahoma" w:cs="Tahoma"/>
      <w:sz w:val="16"/>
      <w:szCs w:val="16"/>
    </w:rPr>
  </w:style>
  <w:style w:type="paragraph" w:customStyle="1" w:styleId="Normal">
    <w:name w:val="Normal"/>
    <w:rsid w:val="0098734F"/>
    <w:pPr>
      <w:widowControl w:val="0"/>
    </w:pPr>
    <w:rPr>
      <w:snapToGrid w:val="0"/>
    </w:rPr>
  </w:style>
  <w:style w:type="paragraph" w:styleId="ae">
    <w:name w:val="Normal (Web)"/>
    <w:basedOn w:val="a"/>
    <w:uiPriority w:val="99"/>
    <w:unhideWhenUsed/>
    <w:rsid w:val="008E4064"/>
    <w:pPr>
      <w:spacing w:before="100" w:beforeAutospacing="1" w:after="100" w:afterAutospacing="1"/>
    </w:pPr>
  </w:style>
  <w:style w:type="paragraph" w:styleId="af">
    <w:name w:val="footer"/>
    <w:basedOn w:val="a"/>
    <w:link w:val="af0"/>
    <w:uiPriority w:val="99"/>
    <w:rsid w:val="009D5939"/>
    <w:pPr>
      <w:tabs>
        <w:tab w:val="center" w:pos="4677"/>
        <w:tab w:val="right" w:pos="9355"/>
      </w:tabs>
    </w:pPr>
  </w:style>
  <w:style w:type="character" w:customStyle="1" w:styleId="af0">
    <w:name w:val="Нижний колонтитул Знак"/>
    <w:link w:val="af"/>
    <w:uiPriority w:val="99"/>
    <w:rsid w:val="009D59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50364">
      <w:bodyDiv w:val="1"/>
      <w:marLeft w:val="0"/>
      <w:marRight w:val="0"/>
      <w:marTop w:val="0"/>
      <w:marBottom w:val="0"/>
      <w:divBdr>
        <w:top w:val="none" w:sz="0" w:space="0" w:color="auto"/>
        <w:left w:val="none" w:sz="0" w:space="0" w:color="auto"/>
        <w:bottom w:val="none" w:sz="0" w:space="0" w:color="auto"/>
        <w:right w:val="none" w:sz="0" w:space="0" w:color="auto"/>
      </w:divBdr>
    </w:div>
    <w:div w:id="330329450">
      <w:bodyDiv w:val="1"/>
      <w:marLeft w:val="0"/>
      <w:marRight w:val="0"/>
      <w:marTop w:val="0"/>
      <w:marBottom w:val="0"/>
      <w:divBdr>
        <w:top w:val="none" w:sz="0" w:space="0" w:color="auto"/>
        <w:left w:val="none" w:sz="0" w:space="0" w:color="auto"/>
        <w:bottom w:val="none" w:sz="0" w:space="0" w:color="auto"/>
        <w:right w:val="none" w:sz="0" w:space="0" w:color="auto"/>
      </w:divBdr>
    </w:div>
    <w:div w:id="370422385">
      <w:bodyDiv w:val="1"/>
      <w:marLeft w:val="0"/>
      <w:marRight w:val="0"/>
      <w:marTop w:val="0"/>
      <w:marBottom w:val="0"/>
      <w:divBdr>
        <w:top w:val="none" w:sz="0" w:space="0" w:color="auto"/>
        <w:left w:val="none" w:sz="0" w:space="0" w:color="auto"/>
        <w:bottom w:val="none" w:sz="0" w:space="0" w:color="auto"/>
        <w:right w:val="none" w:sz="0" w:space="0" w:color="auto"/>
      </w:divBdr>
      <w:divsChild>
        <w:div w:id="1307272793">
          <w:marLeft w:val="0"/>
          <w:marRight w:val="0"/>
          <w:marTop w:val="0"/>
          <w:marBottom w:val="0"/>
          <w:divBdr>
            <w:top w:val="none" w:sz="0" w:space="0" w:color="auto"/>
            <w:left w:val="none" w:sz="0" w:space="0" w:color="auto"/>
            <w:bottom w:val="none" w:sz="0" w:space="0" w:color="auto"/>
            <w:right w:val="none" w:sz="0" w:space="0" w:color="auto"/>
          </w:divBdr>
          <w:divsChild>
            <w:div w:id="973949305">
              <w:marLeft w:val="0"/>
              <w:marRight w:val="-100"/>
              <w:marTop w:val="2985"/>
              <w:marBottom w:val="0"/>
              <w:divBdr>
                <w:top w:val="none" w:sz="0" w:space="0" w:color="auto"/>
                <w:left w:val="none" w:sz="0" w:space="0" w:color="auto"/>
                <w:bottom w:val="none" w:sz="0" w:space="0" w:color="auto"/>
                <w:right w:val="none" w:sz="0" w:space="0" w:color="auto"/>
              </w:divBdr>
              <w:divsChild>
                <w:div w:id="1935818024">
                  <w:marLeft w:val="0"/>
                  <w:marRight w:val="0"/>
                  <w:marTop w:val="0"/>
                  <w:marBottom w:val="0"/>
                  <w:divBdr>
                    <w:top w:val="none" w:sz="0" w:space="0" w:color="auto"/>
                    <w:left w:val="none" w:sz="0" w:space="0" w:color="auto"/>
                    <w:bottom w:val="none" w:sz="0" w:space="0" w:color="auto"/>
                    <w:right w:val="none" w:sz="0" w:space="0" w:color="auto"/>
                  </w:divBdr>
                  <w:divsChild>
                    <w:div w:id="1723169283">
                      <w:marLeft w:val="0"/>
                      <w:marRight w:val="0"/>
                      <w:marTop w:val="0"/>
                      <w:marBottom w:val="0"/>
                      <w:divBdr>
                        <w:top w:val="none" w:sz="0" w:space="0" w:color="auto"/>
                        <w:left w:val="none" w:sz="0" w:space="0" w:color="auto"/>
                        <w:bottom w:val="single" w:sz="6" w:space="4" w:color="EEEEEE"/>
                        <w:right w:val="none" w:sz="0" w:space="0" w:color="auto"/>
                      </w:divBdr>
                    </w:div>
                  </w:divsChild>
                </w:div>
              </w:divsChild>
            </w:div>
          </w:divsChild>
        </w:div>
      </w:divsChild>
    </w:div>
    <w:div w:id="511533465">
      <w:bodyDiv w:val="1"/>
      <w:marLeft w:val="0"/>
      <w:marRight w:val="0"/>
      <w:marTop w:val="0"/>
      <w:marBottom w:val="0"/>
      <w:divBdr>
        <w:top w:val="none" w:sz="0" w:space="0" w:color="auto"/>
        <w:left w:val="none" w:sz="0" w:space="0" w:color="auto"/>
        <w:bottom w:val="none" w:sz="0" w:space="0" w:color="auto"/>
        <w:right w:val="none" w:sz="0" w:space="0" w:color="auto"/>
      </w:divBdr>
      <w:divsChild>
        <w:div w:id="1702822069">
          <w:marLeft w:val="0"/>
          <w:marRight w:val="0"/>
          <w:marTop w:val="0"/>
          <w:marBottom w:val="0"/>
          <w:divBdr>
            <w:top w:val="none" w:sz="0" w:space="0" w:color="auto"/>
            <w:left w:val="none" w:sz="0" w:space="0" w:color="auto"/>
            <w:bottom w:val="none" w:sz="0" w:space="0" w:color="auto"/>
            <w:right w:val="none" w:sz="0" w:space="0" w:color="auto"/>
          </w:divBdr>
          <w:divsChild>
            <w:div w:id="992027960">
              <w:marLeft w:val="0"/>
              <w:marRight w:val="0"/>
              <w:marTop w:val="0"/>
              <w:marBottom w:val="0"/>
              <w:divBdr>
                <w:top w:val="none" w:sz="0" w:space="0" w:color="auto"/>
                <w:left w:val="none" w:sz="0" w:space="0" w:color="auto"/>
                <w:bottom w:val="none" w:sz="0" w:space="0" w:color="auto"/>
                <w:right w:val="none" w:sz="0" w:space="0" w:color="auto"/>
              </w:divBdr>
              <w:divsChild>
                <w:div w:id="104736949">
                  <w:marLeft w:val="0"/>
                  <w:marRight w:val="0"/>
                  <w:marTop w:val="0"/>
                  <w:marBottom w:val="0"/>
                  <w:divBdr>
                    <w:top w:val="none" w:sz="0" w:space="0" w:color="auto"/>
                    <w:left w:val="none" w:sz="0" w:space="0" w:color="auto"/>
                    <w:bottom w:val="none" w:sz="0" w:space="0" w:color="auto"/>
                    <w:right w:val="none" w:sz="0" w:space="0" w:color="auto"/>
                  </w:divBdr>
                  <w:divsChild>
                    <w:div w:id="921642434">
                      <w:marLeft w:val="0"/>
                      <w:marRight w:val="0"/>
                      <w:marTop w:val="0"/>
                      <w:marBottom w:val="0"/>
                      <w:divBdr>
                        <w:top w:val="none" w:sz="0" w:space="0" w:color="auto"/>
                        <w:left w:val="none" w:sz="0" w:space="0" w:color="auto"/>
                        <w:bottom w:val="none" w:sz="0" w:space="0" w:color="auto"/>
                        <w:right w:val="none" w:sz="0" w:space="0" w:color="auto"/>
                      </w:divBdr>
                      <w:divsChild>
                        <w:div w:id="104496305">
                          <w:marLeft w:val="0"/>
                          <w:marRight w:val="0"/>
                          <w:marTop w:val="0"/>
                          <w:marBottom w:val="0"/>
                          <w:divBdr>
                            <w:top w:val="none" w:sz="0" w:space="0" w:color="auto"/>
                            <w:left w:val="none" w:sz="0" w:space="0" w:color="auto"/>
                            <w:bottom w:val="none" w:sz="0" w:space="0" w:color="auto"/>
                            <w:right w:val="none" w:sz="0" w:space="0" w:color="auto"/>
                          </w:divBdr>
                          <w:divsChild>
                            <w:div w:id="564027185">
                              <w:marLeft w:val="0"/>
                              <w:marRight w:val="0"/>
                              <w:marTop w:val="0"/>
                              <w:marBottom w:val="0"/>
                              <w:divBdr>
                                <w:top w:val="none" w:sz="0" w:space="0" w:color="auto"/>
                                <w:left w:val="none" w:sz="0" w:space="0" w:color="auto"/>
                                <w:bottom w:val="none" w:sz="0" w:space="0" w:color="auto"/>
                                <w:right w:val="none" w:sz="0" w:space="0" w:color="auto"/>
                              </w:divBdr>
                              <w:divsChild>
                                <w:div w:id="12295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569268">
      <w:bodyDiv w:val="1"/>
      <w:marLeft w:val="0"/>
      <w:marRight w:val="0"/>
      <w:marTop w:val="0"/>
      <w:marBottom w:val="0"/>
      <w:divBdr>
        <w:top w:val="none" w:sz="0" w:space="0" w:color="auto"/>
        <w:left w:val="none" w:sz="0" w:space="0" w:color="auto"/>
        <w:bottom w:val="none" w:sz="0" w:space="0" w:color="auto"/>
        <w:right w:val="none" w:sz="0" w:space="0" w:color="auto"/>
      </w:divBdr>
      <w:divsChild>
        <w:div w:id="1943143108">
          <w:marLeft w:val="0"/>
          <w:marRight w:val="0"/>
          <w:marTop w:val="0"/>
          <w:marBottom w:val="0"/>
          <w:divBdr>
            <w:top w:val="none" w:sz="0" w:space="0" w:color="auto"/>
            <w:left w:val="none" w:sz="0" w:space="0" w:color="auto"/>
            <w:bottom w:val="none" w:sz="0" w:space="0" w:color="auto"/>
            <w:right w:val="none" w:sz="0" w:space="0" w:color="auto"/>
          </w:divBdr>
          <w:divsChild>
            <w:div w:id="1434402393">
              <w:marLeft w:val="0"/>
              <w:marRight w:val="-100"/>
              <w:marTop w:val="2985"/>
              <w:marBottom w:val="0"/>
              <w:divBdr>
                <w:top w:val="none" w:sz="0" w:space="0" w:color="auto"/>
                <w:left w:val="none" w:sz="0" w:space="0" w:color="auto"/>
                <w:bottom w:val="none" w:sz="0" w:space="0" w:color="auto"/>
                <w:right w:val="none" w:sz="0" w:space="0" w:color="auto"/>
              </w:divBdr>
              <w:divsChild>
                <w:div w:id="17945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3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3161</Words>
  <Characters>18022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ОСНОВНЫЕ И КОСВЕННЫЕ ПРИЗНАКИ ПОДЖОГА</vt:lpstr>
    </vt:vector>
  </TitlesOfParts>
  <Company>ИПЛ ГПС МЧС России РБ</Company>
  <LinksUpToDate>false</LinksUpToDate>
  <CharactersWithSpaces>21141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И КОСВЕННЫЕ ПРИЗНАКИ ПОДЖОГА</dc:title>
  <dc:creator>Сектор ИР</dc:creator>
  <cp:lastModifiedBy>Русских</cp:lastModifiedBy>
  <cp:revision>2</cp:revision>
  <cp:lastPrinted>2013-04-17T08:32:00Z</cp:lastPrinted>
  <dcterms:created xsi:type="dcterms:W3CDTF">2016-08-03T16:32:00Z</dcterms:created>
  <dcterms:modified xsi:type="dcterms:W3CDTF">2016-08-03T16:32:00Z</dcterms:modified>
</cp:coreProperties>
</file>