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99556F" w:rsidP="003E0F6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3E0F65"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 w:rsidR="003E0F65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3E0F6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99556F">
              <w:rPr>
                <w:b w:val="0"/>
                <w:sz w:val="28"/>
                <w:szCs w:val="28"/>
                <w:u w:val="single"/>
              </w:rPr>
              <w:t>35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3E0F65" w:rsidP="00506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F65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признании утратившими силу некоторых приказов МЧС России и организации работы по совершенствованию систем передачи информации о возникновении пожара и чрезвычайных ситуаций природного и техногенного характера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99556F" w:rsidRDefault="003E0F65" w:rsidP="0099556F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F65">
        <w:rPr>
          <w:rFonts w:ascii="Times New Roman" w:eastAsia="Times New Roman" w:hAnsi="Times New Roman" w:cs="Times New Roman"/>
          <w:sz w:val="28"/>
          <w:szCs w:val="28"/>
        </w:rPr>
        <w:t xml:space="preserve">В целях соблюдения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Pr="003E0F6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5325" w:rsidRPr="00185325" w:rsidRDefault="00185325" w:rsidP="00925D79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от 28.12.2009 № 743 «О принятии на снабжение в системе МЧС России программно-аппаратного комплекса системы мониторинга, обработки и передачи данных о параметрах возгорания, угрозах и рисках развития крупных пожаров в сложных зданиях и сооружениях с массовым пребыванием людей, в том числе в высотных зданиях», от 05.05.2012 № 257 «О принятии на снабжение в системе МЧС России</w:t>
      </w:r>
      <w:proofErr w:type="gramEnd"/>
      <w:r w:rsidRPr="001853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программно-технического комплекса приема информации систем мониторинга и предупреждения чрезвычайных ситуаций природного и техногенного характера», от 27.05.2015 № 267 «Об определении ответственного за организацию применения, эксплуатации и использования по предназначению в МЧС России программно-аппаратного комплекса «Стрелец-Мониторинг», и от 27.05.2015 № 268 «Об определении ответственных должностных лиц за организацию применения, эксплуатации и использования по предназначению программно-аппаратных комплексов «Стрелец-Мониторинг».</w:t>
      </w:r>
      <w:proofErr w:type="gramEnd"/>
    </w:p>
    <w:p w:rsidR="00185325" w:rsidRPr="00185325" w:rsidRDefault="00185325" w:rsidP="00925D79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325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надзорной деятельности и профилактической работы представить в установленном порядке предложения по внесению изменений в законодательство Российской Федерации, регулирующее вопросы пожарной безопасности, в части касающейся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ликвидации технических ограничений по способам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дублирования сигналов о возникновении пожара на пульт пожарно-спасательных подразделений и центры управления в кризисных ситуациях территориальных органов МЧС России.</w:t>
      </w:r>
    </w:p>
    <w:p w:rsidR="00185325" w:rsidRPr="00185325" w:rsidRDefault="00185325" w:rsidP="00925D79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Департаменту гражданской защиты совместно с Департаментом развития, федеральным государственным бю</w:t>
      </w:r>
      <w:bookmarkStart w:id="1" w:name="_GoBack"/>
      <w:bookmarkEnd w:id="1"/>
      <w:r w:rsidRPr="00185325">
        <w:rPr>
          <w:rFonts w:ascii="Times New Roman" w:eastAsia="Times New Roman" w:hAnsi="Times New Roman" w:cs="Times New Roman"/>
          <w:sz w:val="28"/>
          <w:szCs w:val="28"/>
        </w:rPr>
        <w:t>джетным учреждением «Всероссийский научно-исследовательский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институт по проблемам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 xml:space="preserve">гражданской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lastRenderedPageBreak/>
        <w:t>обороны и чрезвычайных ситуаций МЧС России» (далее - ФГБУ ВНИИ ГОЧС) и федеральным казенным учреждением «Национальный центр управления в кризисных ситуациях МЧС России» подготовить предложения о техническом оснащении средствами приема информации об угрозе возникновения чрезвычайных ситуаций природного и техногенного характера центров управления в кризисных</w:t>
      </w:r>
      <w:proofErr w:type="gramEnd"/>
      <w:r w:rsidRPr="001853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ситуациях территориальных органов МЧС России и единых дежурно-диспетчерских служб муниципальных образований в рамках создания комплексных систем безопасности жизнедеятельности.</w:t>
      </w:r>
      <w:proofErr w:type="gramEnd"/>
    </w:p>
    <w:p w:rsidR="00185325" w:rsidRPr="00185325" w:rsidRDefault="00185325" w:rsidP="00925D79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Начальникам Научно-технического управления, Управления информационных технологий и связи,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МЧС России» и ФГБУ ВНИИ ГОЧС разработать до 01.03.2016 технические требования к беспроводной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возникновении пожара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техногенного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925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5325">
        <w:rPr>
          <w:rFonts w:ascii="Times New Roman" w:eastAsia="Times New Roman" w:hAnsi="Times New Roman" w:cs="Times New Roman"/>
          <w:sz w:val="28"/>
          <w:szCs w:val="28"/>
        </w:rPr>
        <w:t>подразделения пожарной охраны и центры управления в кризисных ситуациях территориальных органов МЧС России.</w:t>
      </w:r>
      <w:proofErr w:type="gramEnd"/>
    </w:p>
    <w:p w:rsidR="003E0F65" w:rsidRPr="00162471" w:rsidRDefault="00185325" w:rsidP="00925D79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532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8532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Беляева Л.А.</w:t>
      </w:r>
    </w:p>
    <w:p w:rsidR="00215BBF" w:rsidRPr="00215BBF" w:rsidRDefault="00EE4430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643B56" wp14:editId="45452F87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7A0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5477A0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B5" w:rsidRDefault="000C4AB5">
      <w:pPr>
        <w:spacing w:after="0" w:line="240" w:lineRule="auto"/>
      </w:pPr>
      <w:r>
        <w:separator/>
      </w:r>
    </w:p>
  </w:endnote>
  <w:endnote w:type="continuationSeparator" w:id="0">
    <w:p w:rsidR="000C4AB5" w:rsidRDefault="000C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B5" w:rsidRDefault="000C4AB5">
      <w:pPr>
        <w:spacing w:after="0" w:line="240" w:lineRule="auto"/>
      </w:pPr>
      <w:r>
        <w:separator/>
      </w:r>
    </w:p>
  </w:footnote>
  <w:footnote w:type="continuationSeparator" w:id="0">
    <w:p w:rsidR="000C4AB5" w:rsidRDefault="000C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329ED"/>
    <w:rsid w:val="00366354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56F"/>
    <w:rsid w:val="009A1750"/>
    <w:rsid w:val="009E5BF1"/>
    <w:rsid w:val="009E65C8"/>
    <w:rsid w:val="009F7377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05-163F-425D-9939-D471A3AD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2016-11-21T17:33:00Z</dcterms:modified>
</cp:coreProperties>
</file>