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99556F" w:rsidP="00635AA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635AA1">
              <w:rPr>
                <w:b w:val="0"/>
                <w:sz w:val="28"/>
                <w:szCs w:val="28"/>
                <w:u w:val="single"/>
              </w:rPr>
              <w:t>8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 w:rsidR="00635AA1">
              <w:rPr>
                <w:b w:val="0"/>
                <w:sz w:val="28"/>
                <w:szCs w:val="28"/>
                <w:u w:val="single"/>
              </w:rPr>
              <w:t>9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635AA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35AA1">
              <w:rPr>
                <w:b w:val="0"/>
                <w:sz w:val="28"/>
                <w:szCs w:val="28"/>
                <w:u w:val="single"/>
              </w:rPr>
              <w:t>522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635AA1" w:rsidP="0063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5AA1">
        <w:rPr>
          <w:rFonts w:ascii="Times New Roman" w:eastAsia="Times New Roman" w:hAnsi="Times New Roman" w:cs="Times New Roman"/>
          <w:b/>
          <w:bCs/>
          <w:sz w:val="28"/>
          <w:szCs w:val="28"/>
        </w:rPr>
        <w:t>Об определении видов особо ценного движимого имущества в отношении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35AA1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федеральных автономных и бюджетных учреждений, находящихся в ведении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35AA1">
        <w:rPr>
          <w:rFonts w:ascii="Times New Roman" w:eastAsia="Times New Roman" w:hAnsi="Times New Roman" w:cs="Times New Roman"/>
          <w:b/>
          <w:bCs/>
          <w:sz w:val="28"/>
          <w:szCs w:val="28"/>
        </w:rPr>
        <w:t>МЧС России</w:t>
      </w:r>
    </w:p>
    <w:p w:rsidR="00635AA1" w:rsidRDefault="00635AA1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635AA1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>
        <w:rPr>
          <w:color w:val="000000"/>
          <w:lang w:bidi="ru-RU"/>
        </w:rPr>
        <w:t>В соответствии с постановлением Правительства Российской Федерации от 26 июля 2010 г</w:t>
      </w:r>
      <w:r>
        <w:rPr>
          <w:color w:val="000000"/>
          <w:lang w:bidi="ru-RU"/>
        </w:rPr>
        <w:t>ода</w:t>
      </w:r>
      <w:r>
        <w:rPr>
          <w:color w:val="000000"/>
          <w:lang w:bidi="ru-RU"/>
        </w:rPr>
        <w:t xml:space="preserve"> № 538 «О порядке отнесения имущества автономного или бюджетного учреждения к категории особо ценного движимого имущества»</w:t>
      </w:r>
      <w:r>
        <w:rPr>
          <w:rStyle w:val="a6"/>
          <w:color w:val="000000"/>
          <w:lang w:bidi="ru-RU"/>
        </w:rPr>
        <w:footnoteReference w:id="1"/>
      </w:r>
      <w:r>
        <w:rPr>
          <w:color w:val="000000"/>
          <w:vertAlign w:val="superscript"/>
          <w:lang w:bidi="ru-RU"/>
        </w:rPr>
        <w:t xml:space="preserve"> </w:t>
      </w:r>
      <w:r>
        <w:rPr>
          <w:color w:val="000000"/>
          <w:lang w:bidi="ru-RU"/>
        </w:rPr>
        <w:t>и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распоряжением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Правительства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Российской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Федерации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от 5 марта 2010 г</w:t>
      </w:r>
      <w:r>
        <w:rPr>
          <w:color w:val="000000"/>
          <w:lang w:bidi="ru-RU"/>
        </w:rPr>
        <w:t>ода</w:t>
      </w:r>
      <w:r>
        <w:rPr>
          <w:color w:val="000000"/>
          <w:lang w:bidi="ru-RU"/>
        </w:rPr>
        <w:t xml:space="preserve"> №</w:t>
      </w:r>
      <w:r>
        <w:rPr>
          <w:color w:val="000000"/>
          <w:lang w:bidi="ru-RU"/>
        </w:rPr>
        <w:t> </w:t>
      </w:r>
      <w:r>
        <w:rPr>
          <w:color w:val="000000"/>
          <w:lang w:bidi="ru-RU"/>
        </w:rPr>
        <w:t>296-р «Об утверждении плана мероприятий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по совершенствованию правового положения государственных (муниципальных) учреждений»</w:t>
      </w:r>
      <w:r>
        <w:rPr>
          <w:rStyle w:val="a6"/>
          <w:color w:val="000000"/>
          <w:lang w:bidi="ru-RU"/>
        </w:rPr>
        <w:footnoteReference w:id="2"/>
      </w:r>
      <w:r>
        <w:rPr>
          <w:color w:val="000000"/>
          <w:lang w:bidi="ru-RU"/>
        </w:rPr>
        <w:t xml:space="preserve"> </w:t>
      </w:r>
      <w:r>
        <w:rPr>
          <w:rStyle w:val="23pt"/>
        </w:rPr>
        <w:t>приказываю</w:t>
      </w:r>
      <w:r w:rsidR="003E0F65" w:rsidRPr="003E0F65">
        <w:t>:</w:t>
      </w:r>
    </w:p>
    <w:p w:rsidR="00635AA1" w:rsidRPr="00635AA1" w:rsidRDefault="00635AA1" w:rsidP="00635AA1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5AA1">
        <w:rPr>
          <w:rFonts w:ascii="Times New Roman" w:eastAsia="Times New Roman" w:hAnsi="Times New Roman" w:cs="Times New Roman"/>
          <w:sz w:val="28"/>
          <w:szCs w:val="28"/>
        </w:rPr>
        <w:t>Определить виды особо ценного движимого имущества в отношении федеральных автономных и бюджетных учреждений, находящихся в ведении МЧС России, согласно приложению.</w:t>
      </w:r>
    </w:p>
    <w:p w:rsidR="003E0F65" w:rsidRPr="00162471" w:rsidRDefault="00635AA1" w:rsidP="00635AA1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5AA1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30.12.2010 № 701 «Об определении видов особо ценного движимого имущества в отношении федеральных бюджетных учреждений, находящихся в ведении МЧС России» (зарегистрирован Министерством юстиции Российской Федерации 16 марта 2011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35AA1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635AA1">
        <w:rPr>
          <w:rFonts w:ascii="Times New Roman" w:eastAsia="Times New Roman" w:hAnsi="Times New Roman" w:cs="Times New Roman"/>
          <w:sz w:val="28"/>
          <w:szCs w:val="28"/>
        </w:rPr>
        <w:t>, регистрационный № 20125).</w:t>
      </w:r>
    </w:p>
    <w:p w:rsidR="00215BBF" w:rsidRPr="00215BBF" w:rsidRDefault="00EE4430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643B56" wp14:editId="45452F87">
            <wp:simplePos x="0" y="0"/>
            <wp:positionH relativeFrom="column">
              <wp:posOffset>2376170</wp:posOffset>
            </wp:positionH>
            <wp:positionV relativeFrom="paragraph">
              <wp:posOffset>185420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47D9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D047D9" w:rsidRDefault="00D047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477A0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28.09.2016 № 522</w:t>
      </w:r>
    </w:p>
    <w:p w:rsidR="00D047D9" w:rsidRDefault="00D047D9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47D9" w:rsidRPr="00D047D9" w:rsidRDefault="00D047D9" w:rsidP="00D0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Виды особо ценного движимого имущества в отношении </w:t>
      </w:r>
      <w:proofErr w:type="gramStart"/>
      <w:r w:rsidRPr="00D047D9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proofErr w:type="gramEnd"/>
    </w:p>
    <w:p w:rsidR="00D047D9" w:rsidRPr="00D047D9" w:rsidRDefault="00D047D9" w:rsidP="00D0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автономных и бюджетных учреждений, находящихся в ведении МЧС России</w:t>
      </w:r>
    </w:p>
    <w:p w:rsidR="00D047D9" w:rsidRDefault="00D047D9" w:rsidP="00D047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К особо ценному движимому имуществу в отношении федеральных автономных и бюджетных учреждений, находящихся в ведении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 учреждение), относится: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47D9">
        <w:rPr>
          <w:rFonts w:ascii="Times New Roman" w:eastAsia="Times New Roman" w:hAnsi="Times New Roman" w:cs="Times New Roman"/>
          <w:sz w:val="28"/>
          <w:szCs w:val="28"/>
        </w:rPr>
        <w:t>движимое имущество, балансовая стоимость которого превышает 350 тыс. рублей;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47D9">
        <w:rPr>
          <w:rFonts w:ascii="Times New Roman" w:eastAsia="Times New Roman" w:hAnsi="Times New Roman" w:cs="Times New Roman"/>
          <w:sz w:val="28"/>
          <w:szCs w:val="28"/>
        </w:rPr>
        <w:t>иное движимое имущество, без которого осуществление учреждением предусмотренных его уставом основ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ых видов деятельности будет </w:t>
      </w:r>
      <w:proofErr w:type="gramStart"/>
      <w:r w:rsidRPr="00D047D9">
        <w:rPr>
          <w:rFonts w:ascii="Times New Roman" w:eastAsia="Times New Roman" w:hAnsi="Times New Roman" w:cs="Times New Roman"/>
          <w:sz w:val="28"/>
          <w:szCs w:val="28"/>
        </w:rPr>
        <w:t>существенно затруднено</w:t>
      </w:r>
      <w:proofErr w:type="gramEnd"/>
      <w:r w:rsidRPr="00D047D9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оружие (гражданское, служебное, боевое ручное стрелковое и холодное);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proofErr w:type="gramStart"/>
      <w:r w:rsidRPr="00D047D9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proofErr w:type="gramEnd"/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47D9">
        <w:rPr>
          <w:rFonts w:ascii="Times New Roman" w:eastAsia="Times New Roman" w:hAnsi="Times New Roman" w:cs="Times New Roman"/>
          <w:sz w:val="28"/>
          <w:szCs w:val="28"/>
        </w:rPr>
        <w:t>бронезащиты</w:t>
      </w:r>
      <w:proofErr w:type="spellEnd"/>
      <w:r w:rsidRPr="00D047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транспортные средства, специальные транспортные средства, транспортные </w:t>
      </w:r>
      <w:proofErr w:type="gramStart"/>
      <w:r w:rsidRPr="00D047D9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proofErr w:type="gramEnd"/>
      <w:r w:rsidRPr="00D047D9">
        <w:rPr>
          <w:rFonts w:ascii="Times New Roman" w:eastAsia="Times New Roman" w:hAnsi="Times New Roman" w:cs="Times New Roman"/>
          <w:sz w:val="28"/>
          <w:szCs w:val="28"/>
        </w:rPr>
        <w:t xml:space="preserve"> не имеющие колесных движителей, тракторы, инженерная техника;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робототехнические (комплексы) средства, телеуправляемые комплексы;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подвесные лодочные моторы;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специальное оборудование и агрегаты, предназначенные для осуществления учреждением предусмотренных его уставом, основных видов деятельности;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станки и силовые машины, технологические и подъемно-транспортное оборудование, технологические линии, предназначенные для осуществления учреждением предусмотренных его уставом основных видов деятельности;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инструменты и производственный инвентарь, предназначенные для осуществления учреждением основных видов деятельности, предусмотренных его уставом;</w:t>
      </w:r>
    </w:p>
    <w:p w:rsidR="00D047D9" w:rsidRP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7D9">
        <w:rPr>
          <w:rFonts w:ascii="Times New Roman" w:eastAsia="Times New Roman" w:hAnsi="Times New Roman" w:cs="Times New Roman"/>
          <w:sz w:val="28"/>
          <w:szCs w:val="28"/>
        </w:rPr>
        <w:t>офисная, бытовая и вычислительная техника;</w:t>
      </w:r>
    </w:p>
    <w:p w:rsidR="00D047D9" w:rsidRDefault="00D047D9" w:rsidP="00D04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47D9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D047D9">
        <w:rPr>
          <w:rFonts w:ascii="Times New Roman" w:eastAsia="Times New Roman" w:hAnsi="Times New Roman" w:cs="Times New Roman"/>
          <w:sz w:val="28"/>
          <w:szCs w:val="28"/>
        </w:rPr>
        <w:tab/>
        <w:t>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фонда.</w:t>
      </w:r>
      <w:bookmarkStart w:id="1" w:name="_GoBack"/>
      <w:bookmarkEnd w:id="1"/>
      <w:proofErr w:type="gramEnd"/>
    </w:p>
    <w:sectPr w:rsidR="00D047D9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E4D" w:rsidRDefault="00376E4D">
      <w:pPr>
        <w:spacing w:after="0" w:line="240" w:lineRule="auto"/>
      </w:pPr>
      <w:r>
        <w:separator/>
      </w:r>
    </w:p>
  </w:endnote>
  <w:endnote w:type="continuationSeparator" w:id="0">
    <w:p w:rsidR="00376E4D" w:rsidRDefault="0037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E4D" w:rsidRDefault="00376E4D">
      <w:pPr>
        <w:spacing w:after="0" w:line="240" w:lineRule="auto"/>
      </w:pPr>
      <w:r>
        <w:separator/>
      </w:r>
    </w:p>
  </w:footnote>
  <w:footnote w:type="continuationSeparator" w:id="0">
    <w:p w:rsidR="00376E4D" w:rsidRDefault="00376E4D">
      <w:pPr>
        <w:spacing w:after="0" w:line="240" w:lineRule="auto"/>
      </w:pPr>
      <w:r>
        <w:continuationSeparator/>
      </w:r>
    </w:p>
  </w:footnote>
  <w:footnote w:id="1">
    <w:p w:rsidR="00635AA1" w:rsidRPr="00635AA1" w:rsidRDefault="00635AA1" w:rsidP="00635AA1">
      <w:pPr>
        <w:pStyle w:val="a4"/>
        <w:jc w:val="both"/>
        <w:rPr>
          <w:rFonts w:ascii="Times New Roman" w:hAnsi="Times New Roman" w:cs="Times New Roman"/>
          <w:b/>
        </w:rPr>
      </w:pPr>
      <w:r w:rsidRPr="00635AA1">
        <w:rPr>
          <w:rStyle w:val="a6"/>
          <w:rFonts w:ascii="Times New Roman" w:hAnsi="Times New Roman" w:cs="Times New Roman"/>
          <w:b/>
        </w:rPr>
        <w:footnoteRef/>
      </w:r>
      <w:r w:rsidRPr="00635AA1">
        <w:rPr>
          <w:rFonts w:ascii="Times New Roman" w:hAnsi="Times New Roman" w:cs="Times New Roman"/>
          <w:b/>
        </w:rPr>
        <w:t xml:space="preserve"> </w:t>
      </w:r>
      <w:r w:rsidRPr="00635AA1">
        <w:rPr>
          <w:rStyle w:val="Exact"/>
          <w:rFonts w:eastAsiaTheme="minorEastAsia"/>
          <w:b w:val="0"/>
          <w:sz w:val="20"/>
          <w:szCs w:val="20"/>
        </w:rPr>
        <w:t>Собрание законодательства Российской Федерации, 2010, № 31, ст. 4237.</w:t>
      </w:r>
    </w:p>
  </w:footnote>
  <w:footnote w:id="2">
    <w:p w:rsidR="00635AA1" w:rsidRPr="00635AA1" w:rsidRDefault="00635AA1" w:rsidP="00635AA1">
      <w:pPr>
        <w:pStyle w:val="a4"/>
        <w:jc w:val="both"/>
        <w:rPr>
          <w:rFonts w:ascii="Times New Roman" w:hAnsi="Times New Roman" w:cs="Times New Roman"/>
          <w:b/>
        </w:rPr>
      </w:pPr>
      <w:r w:rsidRPr="00635AA1">
        <w:rPr>
          <w:rStyle w:val="a6"/>
          <w:rFonts w:ascii="Times New Roman" w:hAnsi="Times New Roman" w:cs="Times New Roman"/>
          <w:b/>
        </w:rPr>
        <w:footnoteRef/>
      </w:r>
      <w:r w:rsidRPr="00635AA1">
        <w:rPr>
          <w:rFonts w:ascii="Times New Roman" w:hAnsi="Times New Roman" w:cs="Times New Roman"/>
          <w:b/>
        </w:rPr>
        <w:t xml:space="preserve"> </w:t>
      </w:r>
      <w:r w:rsidRPr="00635AA1">
        <w:rPr>
          <w:rStyle w:val="ac"/>
          <w:rFonts w:eastAsiaTheme="minorEastAsia"/>
          <w:b w:val="0"/>
          <w:sz w:val="20"/>
          <w:szCs w:val="20"/>
        </w:rPr>
        <w:t>Собрание законодательства Российской Федерации, 2010, № 10, ст. 1166, № 29, ст. 3974; 2011, № 18, ст. 2672, № 48, ст. 6969.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62471"/>
    <w:rsid w:val="00174F01"/>
    <w:rsid w:val="0017710B"/>
    <w:rsid w:val="00185325"/>
    <w:rsid w:val="00196649"/>
    <w:rsid w:val="00215BBF"/>
    <w:rsid w:val="002574E2"/>
    <w:rsid w:val="00282984"/>
    <w:rsid w:val="002B73CA"/>
    <w:rsid w:val="003329ED"/>
    <w:rsid w:val="00366354"/>
    <w:rsid w:val="00376E4D"/>
    <w:rsid w:val="003E0F65"/>
    <w:rsid w:val="003E43FF"/>
    <w:rsid w:val="003F0043"/>
    <w:rsid w:val="004250BA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E7AB9"/>
    <w:rsid w:val="00635AA1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25D79"/>
    <w:rsid w:val="009368B4"/>
    <w:rsid w:val="009541EB"/>
    <w:rsid w:val="00973DA9"/>
    <w:rsid w:val="009826FF"/>
    <w:rsid w:val="00990EAD"/>
    <w:rsid w:val="0099556F"/>
    <w:rsid w:val="009A1750"/>
    <w:rsid w:val="009E5BF1"/>
    <w:rsid w:val="009E65C8"/>
    <w:rsid w:val="009F7377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683C"/>
    <w:rsid w:val="00C679E0"/>
    <w:rsid w:val="00C74A7F"/>
    <w:rsid w:val="00CE5043"/>
    <w:rsid w:val="00CE5066"/>
    <w:rsid w:val="00CF7990"/>
    <w:rsid w:val="00CF7C13"/>
    <w:rsid w:val="00D047D9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84318-99FD-4511-AC26-2F037F91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2016-12-08T15:40:00Z</dcterms:modified>
</cp:coreProperties>
</file>