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sz w:val="28"/>
          <w:szCs w:val="28"/>
        </w:rPr>
        <w:t>МИНИСТЕРСТВО РОССИЙСКОЙ ФЕДЕРАЦИИ</w:t>
      </w:r>
      <w:r>
        <w:rPr>
          <w:sz w:val="28"/>
          <w:szCs w:val="28"/>
        </w:rPr>
        <w:br/>
        <w:t>ПО ДЕЛАМ ГРАЖДАНСКОЙ ОБОРОНЫ,</w:t>
      </w:r>
      <w:r>
        <w:rPr>
          <w:sz w:val="28"/>
          <w:szCs w:val="28"/>
        </w:rPr>
        <w:br/>
        <w:t>ЧРЕЗВЫЧАЙНЫМ СИТУАЦИЯМ И ЛИКВИДАЦИИ ПОСЛЕДСТВИЙ</w:t>
      </w:r>
    </w:p>
    <w:p w:rsidR="007B09B3" w:rsidRDefault="007B09B3" w:rsidP="005063B7">
      <w:pPr>
        <w:pStyle w:val="30"/>
        <w:framePr w:h="292" w:wrap="notBeside" w:vAnchor="text" w:hAnchor="page" w:x="1261" w:y="1693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СТИХИЙНЫХ БЕДСТВИЙ</w:t>
      </w:r>
    </w:p>
    <w:p w:rsidR="007B09B3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CAD0A3" wp14:editId="17B2E871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302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02"/>
      </w:tblGrid>
      <w:tr w:rsidR="007B09B3" w:rsidTr="007B09B3">
        <w:trPr>
          <w:trHeight w:val="233"/>
        </w:trPr>
        <w:tc>
          <w:tcPr>
            <w:tcW w:w="10302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8"/>
          <w:lang w:bidi="ru-RU"/>
        </w:rPr>
      </w:pPr>
      <w:r>
        <w:rPr>
          <w:sz w:val="28"/>
          <w:szCs w:val="28"/>
        </w:rPr>
        <w:t>ПРИКАЗ</w:t>
      </w:r>
      <w:bookmarkEnd w:id="0"/>
    </w:p>
    <w:p w:rsidR="007B09B3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Tr="007B09B3">
        <w:trPr>
          <w:trHeight w:val="346"/>
        </w:trPr>
        <w:tc>
          <w:tcPr>
            <w:tcW w:w="3419" w:type="dxa"/>
            <w:hideMark/>
          </w:tcPr>
          <w:p w:rsidR="007B09B3" w:rsidRDefault="000A6ABE" w:rsidP="006F3F62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</w:t>
            </w:r>
            <w:r w:rsidR="006F3F62">
              <w:rPr>
                <w:b w:val="0"/>
                <w:sz w:val="28"/>
                <w:szCs w:val="28"/>
                <w:u w:val="single"/>
              </w:rPr>
              <w:t>0</w:t>
            </w:r>
            <w:r w:rsidR="007577A2">
              <w:rPr>
                <w:b w:val="0"/>
                <w:sz w:val="28"/>
                <w:szCs w:val="28"/>
                <w:u w:val="single"/>
              </w:rPr>
              <w:t>.</w:t>
            </w:r>
            <w:r w:rsidR="008C199B">
              <w:rPr>
                <w:b w:val="0"/>
                <w:sz w:val="28"/>
                <w:szCs w:val="28"/>
                <w:u w:val="single"/>
              </w:rPr>
              <w:t>0</w:t>
            </w:r>
            <w:r w:rsidR="00687FC6">
              <w:rPr>
                <w:b w:val="0"/>
                <w:sz w:val="28"/>
                <w:szCs w:val="28"/>
                <w:u w:val="single"/>
              </w:rPr>
              <w:t>1</w:t>
            </w:r>
            <w:r w:rsidR="007B09B3">
              <w:rPr>
                <w:b w:val="0"/>
                <w:sz w:val="28"/>
                <w:szCs w:val="28"/>
                <w:u w:val="single"/>
              </w:rPr>
              <w:t>.20</w:t>
            </w:r>
            <w:r w:rsidR="00162471">
              <w:rPr>
                <w:b w:val="0"/>
                <w:sz w:val="28"/>
                <w:szCs w:val="28"/>
                <w:u w:val="single"/>
              </w:rPr>
              <w:t>1</w:t>
            </w:r>
            <w:r w:rsidR="008C199B">
              <w:rPr>
                <w:b w:val="0"/>
                <w:sz w:val="28"/>
                <w:szCs w:val="28"/>
                <w:u w:val="single"/>
              </w:rPr>
              <w:t>7</w:t>
            </w:r>
          </w:p>
        </w:tc>
        <w:tc>
          <w:tcPr>
            <w:tcW w:w="3419" w:type="dxa"/>
            <w:hideMark/>
          </w:tcPr>
          <w:p w:rsidR="007B09B3" w:rsidRPr="00687FC6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687FC6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Default="007B09B3" w:rsidP="006F3F62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</w:rPr>
              <w:t xml:space="preserve">№ </w:t>
            </w:r>
            <w:r w:rsidR="006F3F62">
              <w:rPr>
                <w:b w:val="0"/>
                <w:sz w:val="28"/>
                <w:szCs w:val="28"/>
                <w:u w:val="single"/>
              </w:rPr>
              <w:t>5</w:t>
            </w:r>
          </w:p>
        </w:tc>
      </w:tr>
    </w:tbl>
    <w:p w:rsidR="000A6ABE" w:rsidRDefault="000A6ABE" w:rsidP="005063B7">
      <w:pPr>
        <w:pStyle w:val="30"/>
        <w:shd w:val="clear" w:color="auto" w:fill="auto"/>
        <w:spacing w:line="240" w:lineRule="auto"/>
        <w:rPr>
          <w:sz w:val="28"/>
          <w:szCs w:val="28"/>
          <w:lang w:bidi="ru-RU"/>
        </w:rPr>
      </w:pPr>
    </w:p>
    <w:p w:rsidR="008968DC" w:rsidRDefault="006F3F62" w:rsidP="00687FC6">
      <w:pPr>
        <w:spacing w:after="0" w:line="240" w:lineRule="auto"/>
        <w:jc w:val="center"/>
        <w:rPr>
          <w:color w:val="000000"/>
          <w:lang w:bidi="ru-RU"/>
        </w:rPr>
      </w:pPr>
      <w:r w:rsidRPr="006F3F62">
        <w:rPr>
          <w:rFonts w:ascii="Times New Roman" w:eastAsia="Times New Roman" w:hAnsi="Times New Roman" w:cs="Times New Roman"/>
          <w:b/>
          <w:bCs/>
          <w:sz w:val="28"/>
          <w:szCs w:val="28"/>
        </w:rPr>
        <w:t>О внесении изменений в приказ МЧС России 01.10.2004 № 458</w:t>
      </w:r>
    </w:p>
    <w:p w:rsidR="006F3AE9" w:rsidRDefault="006F3AE9" w:rsidP="007577A2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687FC6" w:rsidRPr="00687FC6" w:rsidRDefault="006F3F62" w:rsidP="006F3F62">
      <w:pPr>
        <w:pStyle w:val="a3"/>
        <w:numPr>
          <w:ilvl w:val="0"/>
          <w:numId w:val="3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F3F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Внести изменения в приказ МЧС России от 01.10.2004 № 458 «Об утверждении положения о территориальном органе Министерства Российской Федерации по делам гражданской обороны, чрезвычайным ситуа</w:t>
      </w:r>
      <w:bookmarkStart w:id="1" w:name="_GoBack"/>
      <w:bookmarkEnd w:id="1"/>
      <w:r w:rsidRPr="006F3F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циям и ликвидации последствий стихийных бедствий - региональном центре по делам гражданской обороны, чрезвычайным ситуациям и ликвидации последствий стихийных бедствий» (зарегистрирован Министерством юстиции Российской Федерации 15 октября 2004 г., регистрационный № 6068) с изменениями, внесенными приказами МЧС России от</w:t>
      </w:r>
      <w:proofErr w:type="gramEnd"/>
      <w:r w:rsidRPr="006F3F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6F3F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24.10.2006 № 603 (зарегистрирован Министерством юстиции Российской Федерации 17 ноября 2006 г., регистрационный № 8502), от 19.02.2007 № 87 (зарегистрирован Министерством юстиции Российской Федерации 30 марта 2007 г., регистрационный № 9187), от 29Л0.2007 № 562 (зарегистрирован Министерством юстиции Российской Федерации 12 ноября 2007 г., регистрационный № 10457), от 04.12.2008 № 740 (зарегистрирован Министерством юстиции Российской Федерации 12 января 2009 г., регистрационный № 13062), от 02.02.2009 3 41</w:t>
      </w:r>
      <w:proofErr w:type="gramEnd"/>
      <w:r w:rsidRPr="006F3F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(зарегистрирован Министерством юстиции Российской Федерации 27 февраля 2009 г.. регистрационный № 13447), от 30.03.2010 № 140 (зарегистрирован Министерством юстиции Российской Федерации 6 мая 2010 г., регистрационный № 17146), от 22.12.2010 № 671 (зарегистрирован Министерством юстиции Российской Федерации 20 января 2011 г., регистрационный № 19544), от 11.01.2012 № 3 (зарегистрирован Министерством юстиции Российской Федерации 6 февраля 2012 г., регистрационный № 23146)</w:t>
      </w:r>
      <w:proofErr w:type="gramStart"/>
      <w:r w:rsidRPr="006F3F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 w:rsidRPr="006F3F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6F3F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</w:t>
      </w:r>
      <w:proofErr w:type="gramEnd"/>
      <w:r w:rsidRPr="006F3F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т 10.12.2013 № 788 (зарегистрирован Министерством юстиции Российской </w:t>
      </w:r>
      <w:proofErr w:type="gramStart"/>
      <w:r w:rsidRPr="006F3F62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Федерации 23 января 2014 г., регистрационный № 31088), от 01.07.2015 № 336 (зарегистрирован Министерством юстиции Российской Федерации 4 августа 2015 г., регистрационный № 38330), согласно приложению.</w:t>
      </w:r>
      <w:proofErr w:type="gramEnd"/>
    </w:p>
    <w:p w:rsidR="00403D02" w:rsidRPr="00687FC6" w:rsidRDefault="00403D02" w:rsidP="00687FC6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Default="006F3AE9" w:rsidP="007577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82B" w:rsidRDefault="00687FC6" w:rsidP="00793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C8BA8E8" wp14:editId="74DBBAF3">
            <wp:simplePos x="0" y="0"/>
            <wp:positionH relativeFrom="column">
              <wp:posOffset>2575560</wp:posOffset>
            </wp:positionH>
            <wp:positionV relativeFrom="paragraph">
              <wp:posOffset>-377190</wp:posOffset>
            </wp:positionV>
            <wp:extent cx="1666875" cy="1047750"/>
            <wp:effectExtent l="0" t="0" r="0" b="0"/>
            <wp:wrapNone/>
            <wp:docPr id="2" name="Рисунок 2" descr="C:\Users\Алексей\Desktop\при435435каз МЧС 27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Desktop\при435435каз МЧС 276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BBF" w:rsidRPr="00215BBF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331287">
        <w:rPr>
          <w:rFonts w:ascii="Times New Roman" w:eastAsia="Times New Roman" w:hAnsi="Times New Roman" w:cs="Times New Roman"/>
          <w:sz w:val="28"/>
          <w:szCs w:val="28"/>
        </w:rPr>
        <w:tab/>
      </w:r>
      <w:r w:rsidR="0099556F">
        <w:rPr>
          <w:rFonts w:ascii="Times New Roman" w:eastAsia="Times New Roman" w:hAnsi="Times New Roman" w:cs="Times New Roman"/>
          <w:sz w:val="28"/>
          <w:szCs w:val="28"/>
        </w:rPr>
        <w:t>В.А. Пучков</w:t>
      </w:r>
      <w:r w:rsidR="0079382B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9382B" w:rsidRDefault="0079382B" w:rsidP="0079382B">
      <w:pPr>
        <w:spacing w:after="0" w:line="240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 приказу МЧС России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от 1</w:t>
      </w:r>
      <w:r w:rsidR="006F3F62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30394B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.2017 № </w:t>
      </w:r>
      <w:r w:rsidR="006F3F62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30394B" w:rsidRDefault="0030394B" w:rsidP="00793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Изменения,</w:t>
      </w:r>
    </w:p>
    <w:p w:rsidR="006F3F62" w:rsidRPr="006F3F62" w:rsidRDefault="006F3F62" w:rsidP="006F3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вносимые в приказ МЧС России от 01.10.2004 № 458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Пункт 2 изложить в следующей редакции: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«2. Перечень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региональных центров по делам гражданской обороны, чрезвычайным ситуациям и ликвидации последствий стихийных бедствий утверждается приказом МЧС России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6F3F62" w:rsidRPr="006F3F62" w:rsidRDefault="006F3F62" w:rsidP="006F3F62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Приложение № 1 изложить в следующей редакции: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spacing w:after="0" w:line="240" w:lineRule="auto"/>
        <w:ind w:left="751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«Приложение № 1 к приказу МЧС России от 01.10.2004 №458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Положение 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региональном центре по делам гражданской обороны, чрезвычайным ситуациям и ликвидации последствий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стихийных бедствий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39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Территориальный орган Министерства Российской Федерации по делам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 и ликвидации последствий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стихийных бедствий (далее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МЧС России)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центр по делам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гражданской обороны, чрезвычайным ситуациям и ликвидации последствий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стихийных бедствий (далее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центр МЧС России) предназначается для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координации задач и функций в области гражданской обороны, защиты населения и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территорий от чрезвычайных ситуаций природного и техногенного характера (далее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чрезвычайные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ситуации), обеспечения пожарной безопасности и безопасности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людей на водных объектах.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Сокращенное наименование: региональный центр МЧС России.</w:t>
      </w: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Региональный центр по делам гражданской обороны, чрезвычайным ситуациям и ликвидации последствий стихийных бедствий входит в систему МЧС России и создается, реорганизуется, ликвидируется в порядке, установленном законодательством Российской Федерации.</w:t>
      </w: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В своей деятельности региональный центр МЧС России руководствуется Конституцией Российской Федерации, общепризнанными принципами и нормами международного права, международными договорами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МЧС России и настоящим Положением.</w:t>
      </w: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lastRenderedPageBreak/>
        <w:t>Региональный центр МЧС России является юридическим лицом, имеет печать с изображением Государственного герба Российской Федерации и со своим полным наименованием, соответствующие печати, штампы и бланки, счета, открываемые в соответствии с законодательством Российской Федерации в органах федерального казначейства. За региональным центром МЧС России в установленном законодательством Российской Федерации порядке закрепляется имущество на праве оперативного управления.</w:t>
      </w: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Материально-техническое и финансовое обеспечение деятельности регионального центра МЧС России осуществляется в соответствии с законодательством Российской Федерации.</w:t>
      </w: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Региональный центр МЧС России осуществляет руководство спасательными воинскими формированиями МЧС России, региональными аэромобильными специализированными пожарно-спасательными частями, поисково-спасательными формированиями, центром управления в кризисных ситуациях регионального центра МЧС России, образовательными организациями МЧС России, авиационно-спасательными центрами МЧС России и иными учреждениями и организациями МЧС России, подчиненными региональному центру МЧС России (далее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>одчиненные учреждения и организации).</w:t>
      </w: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Структура и штатное расписание регионального центра МЧС России утверждаются Министром Российской Федерации по делам гражданской обороны, чрезвычайным ситуациям и ликвидации последствий стихийных бедствий (далее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>инистр).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Основные задачи регионального центра МЧС России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Основными задачами регионального центра МЧС России являются: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координация реализации в пределах своей компетенции задач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осуществление деятельности в подчиненных учреждениях и организациях по организации и ведению гражданской обороны, защите населения и территорий от чрезвычайных ситуаций и пожаров, обеспечению безопасности людей на водных объектах, а также экстренному реагированию при чрезвычайных ситуациях регионального уровня;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осуществление деятельности по организации и обеспечению мобилизационной подготовки и мобилизации.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Основные функции регионального центра МЧС России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Региональный центр МЧС России осуществляет следующие основные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функции: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разрабатывает и представляет предложения по реализации задач и проекты нормативных актов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а также другие документы;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разрабатывает и утверждает положения о структурных подразделениях регионального центра МЧС России, другие документы в пределах своей компетенции;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прогнозирование чрезвычайных ситуаций в рамках системы мониторинга и прогнозирования чрезвычайных ситуаций, работу по предупреждению и ликвидации чрезвычайных ситуаций федерального уровня, спасению и жизнеобеспечению людей при этих чрезвычайных ситуациях, обеспечивает поддержку ликвидации чрезвычайных ситуаций федерального уровня с привлечением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деятельность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работу по совершенствованию деятельности системы мониторинга и прогнозирования чрезвычайных ситуаций;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координирует выполнение мероприятий главными управлениями МЧС России по субъектам Российской Федерации по обеспечению безопасности людей на водных объектах;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участвует совместно с заинтересованными органами исполнительной власти субъектов Российской Федерации в формировании и доставке грузов гуманитарной помощи населению, пострадавшему в результате чрезвычайных ситуаций, в том числе и населению зарубежных стран;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8)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контроль при решении вопросов по подготовке населения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объектах, а также при подготовке молодежи по основам безопасности жизнедеятельности;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9)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постановку на учет и ведение учета военнослужащих спасательных воинских формирований МЧС России, сотрудников федеральной противопожарной службы Государственной противопожарной службы (далее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-ф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>едеральная противопожарная служба), спасателей аварийно-спасательных служб и аварийно-спасательных формирований, проходящих службу в региональном центре МЧС России и подчиненных учреждениях и организациях, нуждающихся в улучшении жилищных условий, обеспечивает их жилыми помещениями в установленном законодательством Российской Федерации порядке;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10)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учет, постановку на учет, принимает решение о снятии с учета, о предоставлении военнослужащим спасательных воинских формирований МЧС России, сотрудникам федеральной противопожарной службы, проходящим службу в региональном центре МЧС России и подчиненных учреждениях и организациях, единовременной социальной выплаты (субсидии) для приобретения или строительства жилого помещения;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ведение учета военнослужащих спасательных воинских формирований МЧС России, сотрудников федеральной противопожарной службы, проходящим  службу в региональном центре  МЧС  России  и  подчиненных учреждениях и организациях, подлежащих обеспечению государственными жилищными сертификатами с последующей их выдачей;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проверку документов, представляемых военнослужащими спасательных воинских формирований МЧС России, сотрудниками федеральной противопожарной службы, проходящими службу в региональном центре МЧС России, для выплаты денежной компенсации за наем (поднаем) жилых помещений;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lastRenderedPageBreak/>
        <w:t>13)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ведение учета жилищного фонда в подведомственных и подчиненных региональному центру МЧС России учреждениях и организациях;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сводный учет жилищного фонда, а также нуждающихся в региональном центре МЧС России и подчиненных учреждениях и организациях;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обобщает предложения о потребности в жилых помещениях по региональному центру МЧС России, подчиненным учреждениям и организациям;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взаимодействие сил и средств, привлекаемых для проведения аварийно-спасательных работ и тушения пожаров;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разработку и представление предложений по закупке и ремонту вооружения, военной и специальной техники, другого имущества, материальных и других средств;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18)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методическое обеспечение и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созданием, совершенствованием и поддержанием в состоянии постоянной готовности технических систем управления гражданской обороны и систем оповещения населения об опасностях, возникающих при военных конфликтах или вследствие этих конфликтов;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19)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контроль за созданием и обеспечением готовности сил и сре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дств гр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>ажданской обороны в субъектах Российской Федерации, муниципальных образованиях и организациях;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20)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контроль за организацией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подготовки должностных лиц органов государственной власти субъектов Российской Федерации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и органов местного самоуправления по вопросам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сбор и обработку информации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 объектах;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методическое обеспечение и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поддержанием в готовности убежищ и иных объектов гражданской обороны, организацией радиационной, химической, биологической и медицинской защиты населения;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планирование финансово-экономической и хозяйственной деятельности, подготовку статистической, бухгалтерской и других видов отчетности за региональный центр МЧС России и подчиненные учреждения и организации в порядке и сроки, установленные законодательными и иными нормативными правовыми актами Российской Федерации, а также распорядительными документами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методическое обеспечение и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хранением и использованием в целях гражданской обороны запасов материально-технических, продовольственных, медицинских и иных средств;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в пределах своей компетенции делопроизводство, архивное хранение документов и материалов;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в пределах своей компетенции меры по предупреждению, выявлению и пресечению террористической деятельности в подчиненных учреждениях и организациях, а также ликвидацию последствий террористических актов;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lastRenderedPageBreak/>
        <w:t>27)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в пределах своей компетенции обеспечение проведения мероприятий по защите государственной тайны и служебной информации регионального центра МЧС России и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28)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участвует в пределах своей компетенции в информировании населения через средства массовой информации и по иным каналам связи о прогнозируемых и возникших чрезвычайных ситуациях и пожарах, мерах по обеспечению безопасности населения и территорий, приемах и способах защиты, а также осуществляет пропаганду в области гражданской обороны, защиты населения и территорий от чрезвычайных ситуаций, обеспечения пожарной безопасности и безопасности людей на водных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объектах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29)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участвует в управлении единой государственной системой предупреждения и ликвидации чрезвычайных ситуаций в пределах своей компетенции;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30)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участвует в подготовке предложений по вопросам оказания федеральной помощи населению и территориям, пострадавшим в результате чрезвычайных ситуаций регионального, федерального и трансграничного характера;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методическое руководство и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приведением в готовность гражданской обороны в подчиненных учреждениях и организациях;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выполнение мероприятий по приведению в готовность гражданской обороны регионального центра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участвует в осуществлении международного сотрудничества, в том числе в реализации соглашений и иных договоренностей в области предупреждения и ликвидации чрезвычайных ситуаций в соответствии с планами МЧС России, а также реализации мер по чрезвычайному гуманитарному реагированию;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авиационное обеспечение экстренного реагирования на возникающие чрезвычайные ситуации природного и техногенного характера и пожары, а также авиационное обеспечение выполнения авиационно-спасательных работ, специальных авиационных работ, воздушных перевозок и других задач, в том числе в зарубежных странах;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35)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планирование действий и применение спасательных воинских формирований МЧС России для выполнения отдельных задач в области обороны Российской Федерации, подготовку спасательных воинских формирований МЧС России к совместным с Вооруженными Силами Российской Федерации действиям в целях обороны Российской Федерации;</w:t>
      </w:r>
      <w:proofErr w:type="gramEnd"/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в пределах территорий соответствующих субъектов Российской Федерации контроль проводимых территориальными органами федеральных органов исполнительной власти, органами исполнительной власти субъектов Российской Федерации и органами местного самоуправления работ по созданию, развитию и организации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эксплуатации системы обеспечения вызова экстренных оперативных служб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по единому номеру «112»;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поддержание в готовности к действиям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38)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контроль работ главных управлений МЧС России по субъектам Российской Федерации по созданию и подготовке на военное время специальных формирований в целях решения задач в области гражданской обороны;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39)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в пределах своих полномочий контроль деятельности, направленной на предупреждение и ликвидацию чрезвычайных ситуаций в связи с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разливами нефти и нефтепродуктов на континентальном шельфе, внутренних морских водах, территориальном море и прилежащей зоне Российской Федерации;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40)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воинский учет и бронирование на период мобилизации и на военное время граждан, пребывающих в запасе и работающих в региональном центре МЧС России и подчиненных учреждениях и организациях, а также обеспечивает представление отчетности по бронированию в порядке, определяемом Правительством Российской Федерации;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контроль при решении вопросов по разработке, реализации и оценке эффективности государственных программ субъектов Российской Федерации, муниципальных программ в области защиты населения от чрезвычайных ситуаций, обеспечения пожарной безопасности и безопасности людей на водных объектах;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создает запасный пункт управления регионального центра МЧС России и готовит его к работе в условиях военного времени;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разрабатывает и представляет на утверждение Министру планы непосредственной подготовки к переводу и перевода регионального центра МЧС России на работу в условиях военного времени;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полномочия распорядителя бюджетных средств и администратора доходов федерального бюджета для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45)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формирует единые подходы по социальному обеспечению личного состава регионального центра МЧС России и подчиненных учреждений и организаций, организует своевременное и полное обеспечение личного состава выплатами социального характера в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пределах,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доведенных до региональных центров МЧС России лимитов бюджетных обязательств, находящихся на лицевых счетах в территориальных органах Федерального казначейства, в которых открыты лицевые счета регионального центра МЧС России;</w:t>
      </w:r>
      <w:proofErr w:type="gramEnd"/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деятельность по повышению эффективности и результативности бюджетных расходов регионального центра МЧС России и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финансовое планирование и финансовое обеспечение деятельности регионального центра МЧС России и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48)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реализует параметры кассового исполнения на соответствующий финансовый год;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49)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ведение бюджетного (бухгалтерского) учета в региональном центре МЧС России, составление бюджетной (бухгалтерской) и статистической отчетности, проведение инвентаризации имущества, активов и обязательств регионального центра МЧС России и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50)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начисление и выплату денежного довольствия, заработной платы и других дополнительных выплат личному составу регионального центра МЧС России в пределах доведенных лимитов бюджетных обязательств, находящихся на лицевых счетах в территориальных органах Федерального казначейства;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рассмотрение проектов уставов учреждений и организаций, находящихся в подчинении регионального центра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lastRenderedPageBreak/>
        <w:t>52)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проведение расчетов, доведение и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расходованием средств федерального бюджета на обеспечение выполнения государственного задания государственными бюджетными (автономными) учреждениями, подчиненными региональному центру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противодействие коррупции в пределах своих полномочий;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поддержание боевой и мобилизационной готовности в региональном центре МЧС России и подчиненных учреждениях и организациях;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перевод на работу в условиях военного времени (на организацию и состав военного времени) регионального центра МЧС России и подчиненных учреждений и организаций, а также проведение мобилизационного развертывания создаваемых на военное время в целях решения задач в области гражданской обороны специальных формирований;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комплектование спасательных воинских формирований МЧС России военнослужащими по призыву;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мероприятия по гражданской обороне в региональном центре МЧС России и в подчиненных учреждениях и организациях;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58)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контролирует обеспечение и хранение специальной техники и запасов других материальных средств, предназначенных для создания на военное время, в целях решения задач в области гражданской обороны специальных формирований, а также мобилизационных потребностей в период мобилизации и в военное время;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59)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осуществление внутреннего финансового аудита в региональном центре МЧС России, главных управлениях МЧС России по субъектам Российской Федерации и подчиненных учреждениях и организациях.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Полномочия регионального центра МЧС России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Региональный центр МЧС России: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подготовку проектов нормативных правовых актов и иных документов по вопросам гражданской обороны, защиты населения и территорий от чрезвычайных ситуаций, обеспечения пожарной безопасности, безопасности людей на водных объектах;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руководство подчиненными учреждениями и организациями;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функции по управлению закрепленным за региональным центром МЧС России и подчиненными учреждениями и организациями государственным имуществом;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полномочия распорядителя средств федерального бюджета в отношении подчиненных федеральных государственных казенных учреждений;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создает координационные и совещательные органы (комиссии, группы) на представительской основе, а также иные коллегиальные органы для обсуждения актуальных вопросов деятельности регионального центра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имеет оборудованные средствами связи суда, специальные воздушные и наземные транспортные средства с утвержденными опознавательными знаками и окраской;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по согласованию с органами исполнительной власти субъектов Российской Федерации и органами местного самоуправления проверки готовности указанных органов к осуществлению мероприятий по гражданской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lastRenderedPageBreak/>
        <w:t>обороне и мероприятий по защите населения и территорий от чрезвычайных ситуаций;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8)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контроль деятельности главных управлений МЧС России по субъектам Российской Федерации в части осуществления методического руководства по вопросу создания, реорганизации, ликвидации подразделений пожарной охраны, содержащихся за счет средств бюджетов субъектов Российской Федерации и местных бюджетов, а также средств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9)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утверждение бюджетных смет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10)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полномочия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администратора доходов бюджетов бюджетной системы Российской Федерации подчиненных учреждений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разрабатывает и утверждает государственное задание на оказание услуг (выполнение работ) для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финансирование подчиненных учреждений и организаций, в том числе федеральных государственных бюджетных и автономных учреждений и организаций в виде субсидий;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финансирование публичных (публичных нормативных) обязательств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размещает заказы, проводит конкурсы, аукционы, торги на поставку товаров, работ, услуг для обеспечения государственных нужд регионального центра МЧС России и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субъектами бюджетных правоотношений регионального центра МЧС России и подчиненных учреждений и организаций требований законодательства Российской Федерации в области бюджетного планирования, исполнения бюджета, бюджетного (бухгалтерского) учета и формирования отчетности.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Полномочия начальника регионального центра МЧС России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Региональный центр МЧС России возглавляет начальник, назначаемый на должность и освобождаемый от должности Президентом Российской Федерации по представлению Министра.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Начальник регионального центра МЧС России подчиняется Министру.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Начальник регионального центра МЧС России осуществляет руководство на основе единоначалия и несет персональную ответственность за выполнение задач и функций, возложенных на региональный центр МЧС России и подчиненные ему учреждения и организации.</w:t>
      </w: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Начальнику регионального центра МЧС России подчинены спасательные воинские формирования МЧС России, поисково-спасательные подразделения, региональные аэромобильные специализированные пожарно-спасательные части и иные учреждения и организации МЧС России, непосредственно подчиненные региональному центру МЧС России в пределах своих полномочий.</w:t>
      </w: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Начальник регионального центра МЧС России: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утверждает должностные (функциональные) обязанности заместителей начальника регионального центра МЧС России и руководителей его структурных подразделений;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выполнение задач и функций, возложенных на региональный центр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обеспечивает приведение в готовность в штатах мирного времени главных управлений МЧС России по субъектам Российской Федерации и подчиненных подразделений при возникновении чрезвычайных ситуаций с последующим докладом Министру и направление их для выполнения работ по ликвидации чрезвычайных ситуаций;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проводит работу по отбору, расстановке, воспитанию и профессиональной подготовке, переподготовке и повышению квалификации кадров;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соблюдение законности в деятельности регионального центра МЧС России, подчиненных учреждениях и организациях, профессиональную подготовку их личного состава, организует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ими законодательных и иных нормативных правовых актов Российской Федерации, нормативных правовых актов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издает в пределах своей компетенции приказы по вопросам организации деятельности регионального центра МЧС России и подчиненных учреждений и организаций, обеспечивает 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их выполнением;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назначает на должность и освобождает от должности военнослужащих спасательных воинских формирований МЧС России, сотрудников федеральной противопожарной службы, федеральных государственных гражданских служащих и работников в пределах своей компетенции;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8)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вносит предложения о назначении на должность или освобождении от должности начальников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9)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решает в соответствии с законодательством Российской Федерации, нормативными правовыми актами МЧС России вопросы приема на военную службу (службу, работу) и иные вопросы прохождения военной службы (службы, работы) военнослужащими спасательных воинских формирований МЧС России, сотрудниками федеральной противопожарной службы (федеральными государственными гражданскими служащими, работниками), применяет в отношении них меры поощрения и дисциплинарного взыскания;</w:t>
      </w:r>
      <w:proofErr w:type="gramEnd"/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10)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присваивает в пределах своей компетенции воинские и специальные звания, а также присваивает (подтверждает) квалификационные звания (классные чины государственной гражданской службы Российской Федерации);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11)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утверждает должностные оклады по соответствующим должностям, надбавки и дополнительные выплаты военнослужащим спасательных воинских формирований МЧС России, сотрудникам федеральной противопожарной службы, федеральным государственным гражданским служащим и работникам регионального центра МЧС России, руководителям подчиненных учреждений и организаций в пределах доведенных лимитов бюджетных обязательств, находящихся на лицевых счетах в территориальных органах Федерального казначейства на денежное довольствие и заработную плату;</w:t>
      </w:r>
      <w:proofErr w:type="gramEnd"/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предоставляет отпуска военнослужащим спасательных воинских формирований МЧС России, сотрудникам федеральной противопожарной службы, федеральным государственным гражданским служащим и работникам регионального центра МЧС России, руководителям подчиненных учреждений и организаций, направляет их в служебные командировки;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lastRenderedPageBreak/>
        <w:t>13)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готовит предложения о награждении отличившихся военнослужащих спасательных воинских формирований МЧС России, сотрудников федеральной противопожарной службы, федеральных государственных гражданских служащих и работников регионального центра МЧС России, подчиненных учреждений и организаций государственными наградами Российской Федерации, ведомственными наградами МЧС России, а также предложения по другим видам поощрения;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устанавливает в соответствии с законодательством Российской Федерации, нормативными правовыми актами МЧС России и оперативно-служебной необходимостью внутренний распорядок деятельности регионального центра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обладает правом подписи финансовых документов, заключения договоров, соглашений и контрактов в соответствии с законодательством Российской Федерации;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утверждает подчиненным учреждениям и организациям планово-финансовые документы, предусмотренные нормативными правовыми актами, распределяет и перераспределяет в пределах своих полномочий, установленные законодательством Российской Федерации, нормативными правовыми актами МЧС России лимиты бюджетных обязательств и материально-технические средства между подчиненными учреждениями и организациями;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в судах интересы регионального центра МЧС России, а по доверенности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18)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решает в пределах своей компетенции вопросы правовой и социальной защиты военнослужащих, сотрудников федеральной противопожарной службы и членов их семей, федеральных государственных гражданских служащих и работников регионального центра МЧС России, подчиненных учреждений и организаций, а также несет персональную ответственность за полноту и своевременность расчетов денежного довольствия, заработной платы и других выплат социального характера личному составу регионального центра МЧС России и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 подчиненных учреждений и организаций в пределах доведенных лимитов бюджета;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19)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организует и ведет прием граждан, рассматривает предложения, заявления и жалобы по вопросам деятельности подчиненных учреждений и организаций, принимает по ним необходимые меры;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20)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обеспечивает планирование финансово-экономической и хозяйственной деятельности, составление и представление на утверждение в МЧС России бюджетных смет, бюджетных заявок за региональный центр МЧС России и утверждение бюджетных смет и бюджетных заявок подчиненными учреждениями и организациями, а также программ социально-экономического развития, организует их реализацию;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обеспечивает составление и представление всей необходимой информации и документации, связанной с деятельностью регионального центра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обеспечивает расходование бюджетных средств по целевому назначению в соответствии с законодательными и иными нормативными правовыми актами Российской Федерации, нормативными и распорядительными документами МЧС России и утвержденными бюджетными сметами;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использование имущества, закрепленного на праве оперативного управления за региональным центром МЧС России, а также 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lastRenderedPageBreak/>
        <w:t>имущества, приобретенного в соответствии с законодательством Российской Федерации;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обеспечивает ведение оперативного, бюджетного (бухгалтерского) и статистического учета фактов хозяйственной жизни и результатов иных видов деятельности регионального центра МЧС России, составление и представление в полном объеме статистической, бюджетной (бухгалтерской) и других видов отчетности в порядке и сроки, установленные законодательством Российской Федерации, нормативными и распорядительными документами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списание материально-технических и денежных сре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дств в пр</w:t>
      </w:r>
      <w:proofErr w:type="gramEnd"/>
      <w:r w:rsidRPr="006F3F62">
        <w:rPr>
          <w:rFonts w:ascii="Times New Roman" w:eastAsia="Times New Roman" w:hAnsi="Times New Roman" w:cs="Times New Roman"/>
          <w:sz w:val="28"/>
          <w:szCs w:val="28"/>
        </w:rPr>
        <w:t>еделах своей компетенции;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утверждает государственное задание на оказание государственных услуг для подчиненных федеральных государственных бюджетных и автономных учреждений;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27)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заключает соглашения по финансовому обеспечению исполнения государственного задания на оказание государственных услуг (выполнение работ) для подчиненных федеральных государственных бюджетных и автономных учреждений;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28)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контроль исполнения государственного задания на оказание государственных услуг (выполнение работ) подчиненными федеральными государственными бюджетными и автономными учреждениями;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29)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определяет конкретные размеры премий, в установленных пределах, военнослужащим спасательных воинских формирований МЧС России, сотрудникам федеральной противопожарной службы, федеральным государственным гражданским служащим и работникам регионального центра МЧС России, руководителям подчиненных учреждений и организаций, в пределах доведенных лимитов бюджетных обязательств;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30)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обеспечивает проведение в региональном центре МЧС России и подчиненных учреждениях и организациях мероприятий по профилактике коррупционных и иных правонарушений;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31)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взаимодействие с территориальными органами Федерального казначейства, в которых открыты лицевые счета регионального центра МЧС России, по финансовому обеспечению деятельности регионального центра МЧС России;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32)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выполнение контрактной работы и ведения </w:t>
      </w:r>
      <w:proofErr w:type="spellStart"/>
      <w:r w:rsidRPr="006F3F62">
        <w:rPr>
          <w:rFonts w:ascii="Times New Roman" w:eastAsia="Times New Roman" w:hAnsi="Times New Roman" w:cs="Times New Roman"/>
          <w:sz w:val="28"/>
          <w:szCs w:val="28"/>
        </w:rPr>
        <w:t>претензионно</w:t>
      </w:r>
      <w:proofErr w:type="spellEnd"/>
      <w:r w:rsidRPr="006F3F62">
        <w:rPr>
          <w:rFonts w:ascii="Times New Roman" w:eastAsia="Times New Roman" w:hAnsi="Times New Roman" w:cs="Times New Roman"/>
          <w:sz w:val="28"/>
          <w:szCs w:val="28"/>
        </w:rPr>
        <w:t>-исковой работы с исполнителями контрактов, в случае нарушения сроков их выполнения;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33)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перевод на работу в условиях военного времени (на организацию и состав военного времени) регионального центра МЧС России, а также проведение мобилизационного развертывания создаваемых на военное время в целях решения задач в области гражданской обороны специальных формирований;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34)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проверку боевой и мобилизационной готовности регионального центра МЧС России, подчиненных учреждений и организаций;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35)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обеспечивает организацию осуществления внутреннего финансового аудита в региональном центре МЧС России, главных управлениях МЧС России по субъектам Российской Федерации и подчиненных учреждениях и организациях;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36)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F3F62">
        <w:rPr>
          <w:rFonts w:ascii="Times New Roman" w:eastAsia="Times New Roman" w:hAnsi="Times New Roman" w:cs="Times New Roman"/>
          <w:sz w:val="28"/>
          <w:szCs w:val="28"/>
        </w:rPr>
        <w:t>осуществляет другие полномочия в соответствии с законодательством Российской Федерации и нормативными правовыми актами МЧС России.</w:t>
      </w:r>
    </w:p>
    <w:p w:rsidR="006F3F62" w:rsidRP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3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регионального центра МЧС России</w:t>
      </w:r>
    </w:p>
    <w:p w:rsidR="006F3F62" w:rsidRDefault="006F3F62" w:rsidP="006F3F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Непосредственное руководство направлениями повседневной деятельности регионального центра МЧС России в соответствии с распределением обязанностей осуществляют первый заместитель и заместители начальника регионального центра МЧС России.</w:t>
      </w: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Заместители начальника регионального центра МЧС России назначаются на должность и освобождаются от должности в установленном законодательством Российской Федерации порядке.</w:t>
      </w:r>
    </w:p>
    <w:p w:rsidR="006F3F62" w:rsidRPr="006F3F62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В региональном центре МЧС России создается коллегия, состав которой утверждается в установленном порядке по представлению начальника регионального центра МЧС России.</w:t>
      </w:r>
    </w:p>
    <w:p w:rsidR="0079382B" w:rsidRDefault="006F3F62" w:rsidP="006F3F62">
      <w:pPr>
        <w:pStyle w:val="a3"/>
        <w:numPr>
          <w:ilvl w:val="0"/>
          <w:numId w:val="4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F62">
        <w:rPr>
          <w:rFonts w:ascii="Times New Roman" w:eastAsia="Times New Roman" w:hAnsi="Times New Roman" w:cs="Times New Roman"/>
          <w:sz w:val="28"/>
          <w:szCs w:val="28"/>
        </w:rPr>
        <w:t>В региональном центре МЧС России могут создаваться на общественных началах консультативные органы (советы), положения о которых и их персональный состав утверждаются начальником регионального центра МЧС России</w:t>
      </w:r>
      <w:proofErr w:type="gramStart"/>
      <w:r w:rsidRPr="006F3F62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sectPr w:rsidR="0079382B" w:rsidSect="005D5F86">
      <w:headerReference w:type="default" r:id="rId11"/>
      <w:footerReference w:type="even" r:id="rId12"/>
      <w:footerReference w:type="first" r:id="rId13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1A1" w:rsidRDefault="005411A1">
      <w:pPr>
        <w:spacing w:after="0" w:line="240" w:lineRule="auto"/>
      </w:pPr>
      <w:r>
        <w:separator/>
      </w:r>
    </w:p>
  </w:endnote>
  <w:endnote w:type="continuationSeparator" w:id="0">
    <w:p w:rsidR="005411A1" w:rsidRDefault="00541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5411A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89pt;margin-top:533.45pt;width:196.3pt;height:9.1pt;z-index:-251656192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A541A6" w:rsidRDefault="00A541A6">
                <w:pPr>
                  <w:tabs>
                    <w:tab w:val="right" w:pos="3926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5411A1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16.05pt;margin-top:517.45pt;width:193.9pt;height:8.9pt;z-index:-251655168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A541A6" w:rsidRDefault="00A541A6">
                <w:pPr>
                  <w:tabs>
                    <w:tab w:val="right" w:pos="3878"/>
                  </w:tabs>
                  <w:spacing w:line="240" w:lineRule="auto"/>
                </w:pPr>
                <w:r>
                  <w:rPr>
                    <w:rStyle w:val="10pt0"/>
                    <w:rFonts w:eastAsiaTheme="minorEastAsia"/>
                  </w:rPr>
                  <w:t>(подпись)</w:t>
                </w:r>
                <w:r>
                  <w:rPr>
                    <w:rStyle w:val="10pt0"/>
                    <w:rFonts w:eastAsiaTheme="minorEastAsia"/>
                  </w:rPr>
                  <w:tab/>
                  <w:t>(фамилия, имя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.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 xml:space="preserve"> </w:t>
                </w:r>
                <w:proofErr w:type="gramStart"/>
                <w:r>
                  <w:rPr>
                    <w:rStyle w:val="10pt0"/>
                    <w:rFonts w:eastAsiaTheme="minorEastAsia"/>
                  </w:rPr>
                  <w:t>о</w:t>
                </w:r>
                <w:proofErr w:type="gramEnd"/>
                <w:r>
                  <w:rPr>
                    <w:rStyle w:val="10pt0"/>
                    <w:rFonts w:eastAsiaTheme="minorEastAsia"/>
                  </w:rPr>
                  <w:t>тчество)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1A1" w:rsidRDefault="005411A1">
      <w:pPr>
        <w:spacing w:after="0" w:line="240" w:lineRule="auto"/>
      </w:pPr>
      <w:r>
        <w:separator/>
      </w:r>
    </w:p>
  </w:footnote>
  <w:footnote w:type="continuationSeparator" w:id="0">
    <w:p w:rsidR="005411A1" w:rsidRDefault="00541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1A6" w:rsidRDefault="00A541A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041DD"/>
    <w:multiLevelType w:val="hybridMultilevel"/>
    <w:tmpl w:val="2A0200FA"/>
    <w:lvl w:ilvl="0" w:tplc="F5541DD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249C4"/>
    <w:multiLevelType w:val="hybridMultilevel"/>
    <w:tmpl w:val="4DB69C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D6D4431"/>
    <w:multiLevelType w:val="hybridMultilevel"/>
    <w:tmpl w:val="58AEA0AC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879D8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760F3E"/>
    <w:multiLevelType w:val="multilevel"/>
    <w:tmpl w:val="B178CE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C11C50"/>
    <w:multiLevelType w:val="multilevel"/>
    <w:tmpl w:val="D60E59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1128A4"/>
    <w:multiLevelType w:val="multilevel"/>
    <w:tmpl w:val="D75438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787165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D45A7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1BB44E6"/>
    <w:multiLevelType w:val="multilevel"/>
    <w:tmpl w:val="34144650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>
      <w:start w:val="1"/>
      <w:numFmt w:val="decimal"/>
      <w:isLgl/>
      <w:lvlText w:val="%1.%2."/>
      <w:lvlJc w:val="left"/>
      <w:pPr>
        <w:ind w:left="2524" w:hanging="14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4" w:hanging="14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4" w:hanging="14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4" w:hanging="14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4" w:hanging="14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0">
    <w:nsid w:val="22E4417D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0C4DC7"/>
    <w:multiLevelType w:val="hybridMultilevel"/>
    <w:tmpl w:val="E394372C"/>
    <w:lvl w:ilvl="0" w:tplc="C20CE41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5722B8"/>
    <w:multiLevelType w:val="multilevel"/>
    <w:tmpl w:val="2EEA14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942A55"/>
    <w:multiLevelType w:val="hybridMultilevel"/>
    <w:tmpl w:val="F63E2FB2"/>
    <w:lvl w:ilvl="0" w:tplc="ECC4E23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72438AF"/>
    <w:multiLevelType w:val="multilevel"/>
    <w:tmpl w:val="5BAC67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98F1C52"/>
    <w:multiLevelType w:val="hybridMultilevel"/>
    <w:tmpl w:val="E47CE7C4"/>
    <w:lvl w:ilvl="0" w:tplc="69BA6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A937CEF"/>
    <w:multiLevelType w:val="hybridMultilevel"/>
    <w:tmpl w:val="39689A5A"/>
    <w:lvl w:ilvl="0" w:tplc="C4DEEA26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D717F2F"/>
    <w:multiLevelType w:val="hybridMultilevel"/>
    <w:tmpl w:val="F8CC3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7853777"/>
    <w:multiLevelType w:val="multilevel"/>
    <w:tmpl w:val="12826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541DF0"/>
    <w:multiLevelType w:val="multilevel"/>
    <w:tmpl w:val="4CFE33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A61BBA"/>
    <w:multiLevelType w:val="multilevel"/>
    <w:tmpl w:val="F416B8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DB1349"/>
    <w:multiLevelType w:val="hybridMultilevel"/>
    <w:tmpl w:val="261EA1F2"/>
    <w:lvl w:ilvl="0" w:tplc="67E06FAE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362CC3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1D136E2"/>
    <w:multiLevelType w:val="hybridMultilevel"/>
    <w:tmpl w:val="837A6E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77818D2"/>
    <w:multiLevelType w:val="hybridMultilevel"/>
    <w:tmpl w:val="A658212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9325332"/>
    <w:multiLevelType w:val="hybridMultilevel"/>
    <w:tmpl w:val="AE3A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FC1ED4"/>
    <w:multiLevelType w:val="hybridMultilevel"/>
    <w:tmpl w:val="E7600D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C163480"/>
    <w:multiLevelType w:val="hybridMultilevel"/>
    <w:tmpl w:val="5FC808C8"/>
    <w:lvl w:ilvl="0" w:tplc="B3A089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4D271234"/>
    <w:multiLevelType w:val="multilevel"/>
    <w:tmpl w:val="FFB0C4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FD43CA9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3EA0804"/>
    <w:multiLevelType w:val="multilevel"/>
    <w:tmpl w:val="4F7A64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54A2F49"/>
    <w:multiLevelType w:val="hybridMultilevel"/>
    <w:tmpl w:val="6D945CB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7EA04CD"/>
    <w:multiLevelType w:val="hybridMultilevel"/>
    <w:tmpl w:val="6E88DB54"/>
    <w:lvl w:ilvl="0" w:tplc="C36690C0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88E122D"/>
    <w:multiLevelType w:val="multilevel"/>
    <w:tmpl w:val="D5769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B8951C8"/>
    <w:multiLevelType w:val="hybridMultilevel"/>
    <w:tmpl w:val="6CC42BDC"/>
    <w:lvl w:ilvl="0" w:tplc="684EEB2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684EEB2E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FC947BF6">
      <w:start w:val="1"/>
      <w:numFmt w:val="upperRoman"/>
      <w:lvlText w:val="%3."/>
      <w:lvlJc w:val="left"/>
      <w:pPr>
        <w:ind w:left="3409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606C61A7"/>
    <w:multiLevelType w:val="hybridMultilevel"/>
    <w:tmpl w:val="472836F8"/>
    <w:lvl w:ilvl="0" w:tplc="818AF5F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AE346FD"/>
    <w:multiLevelType w:val="multilevel"/>
    <w:tmpl w:val="25D81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BD592A"/>
    <w:multiLevelType w:val="multilevel"/>
    <w:tmpl w:val="D3C6DDFE"/>
    <w:lvl w:ilvl="0">
      <w:start w:val="1"/>
      <w:numFmt w:val="upperRoman"/>
      <w:lvlText w:val="%1."/>
      <w:lvlJc w:val="righ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56B5B9A"/>
    <w:multiLevelType w:val="multilevel"/>
    <w:tmpl w:val="B4C6C10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BE3D53"/>
    <w:multiLevelType w:val="hybridMultilevel"/>
    <w:tmpl w:val="9FCE1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8"/>
  </w:num>
  <w:num w:numId="3">
    <w:abstractNumId w:val="28"/>
  </w:num>
  <w:num w:numId="4">
    <w:abstractNumId w:val="26"/>
  </w:num>
  <w:num w:numId="5">
    <w:abstractNumId w:val="30"/>
  </w:num>
  <w:num w:numId="6">
    <w:abstractNumId w:val="5"/>
  </w:num>
  <w:num w:numId="7">
    <w:abstractNumId w:val="38"/>
  </w:num>
  <w:num w:numId="8">
    <w:abstractNumId w:val="33"/>
  </w:num>
  <w:num w:numId="9">
    <w:abstractNumId w:val="14"/>
  </w:num>
  <w:num w:numId="10">
    <w:abstractNumId w:val="6"/>
  </w:num>
  <w:num w:numId="11">
    <w:abstractNumId w:val="4"/>
  </w:num>
  <w:num w:numId="12">
    <w:abstractNumId w:val="19"/>
  </w:num>
  <w:num w:numId="13">
    <w:abstractNumId w:val="37"/>
  </w:num>
  <w:num w:numId="14">
    <w:abstractNumId w:val="0"/>
  </w:num>
  <w:num w:numId="15">
    <w:abstractNumId w:val="12"/>
  </w:num>
  <w:num w:numId="16">
    <w:abstractNumId w:val="36"/>
  </w:num>
  <w:num w:numId="17">
    <w:abstractNumId w:val="9"/>
  </w:num>
  <w:num w:numId="18">
    <w:abstractNumId w:val="15"/>
  </w:num>
  <w:num w:numId="19">
    <w:abstractNumId w:val="34"/>
  </w:num>
  <w:num w:numId="20">
    <w:abstractNumId w:val="21"/>
  </w:num>
  <w:num w:numId="21">
    <w:abstractNumId w:val="27"/>
  </w:num>
  <w:num w:numId="22">
    <w:abstractNumId w:val="17"/>
  </w:num>
  <w:num w:numId="23">
    <w:abstractNumId w:val="25"/>
  </w:num>
  <w:num w:numId="24">
    <w:abstractNumId w:val="39"/>
  </w:num>
  <w:num w:numId="25">
    <w:abstractNumId w:val="35"/>
  </w:num>
  <w:num w:numId="26">
    <w:abstractNumId w:val="2"/>
  </w:num>
  <w:num w:numId="27">
    <w:abstractNumId w:val="8"/>
  </w:num>
  <w:num w:numId="28">
    <w:abstractNumId w:val="29"/>
  </w:num>
  <w:num w:numId="29">
    <w:abstractNumId w:val="32"/>
  </w:num>
  <w:num w:numId="30">
    <w:abstractNumId w:val="7"/>
  </w:num>
  <w:num w:numId="31">
    <w:abstractNumId w:val="3"/>
  </w:num>
  <w:num w:numId="32">
    <w:abstractNumId w:val="24"/>
  </w:num>
  <w:num w:numId="33">
    <w:abstractNumId w:val="22"/>
  </w:num>
  <w:num w:numId="34">
    <w:abstractNumId w:val="31"/>
  </w:num>
  <w:num w:numId="35">
    <w:abstractNumId w:val="23"/>
  </w:num>
  <w:num w:numId="36">
    <w:abstractNumId w:val="13"/>
  </w:num>
  <w:num w:numId="37">
    <w:abstractNumId w:val="1"/>
  </w:num>
  <w:num w:numId="38">
    <w:abstractNumId w:val="16"/>
  </w:num>
  <w:num w:numId="39">
    <w:abstractNumId w:val="11"/>
  </w:num>
  <w:num w:numId="40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114D7"/>
    <w:rsid w:val="000225B4"/>
    <w:rsid w:val="0002441C"/>
    <w:rsid w:val="0003771C"/>
    <w:rsid w:val="00052AA4"/>
    <w:rsid w:val="000629A0"/>
    <w:rsid w:val="000718B8"/>
    <w:rsid w:val="000854EA"/>
    <w:rsid w:val="000A6ABE"/>
    <w:rsid w:val="000B6BD0"/>
    <w:rsid w:val="000C2BF4"/>
    <w:rsid w:val="000C4AB5"/>
    <w:rsid w:val="000D5E36"/>
    <w:rsid w:val="000E3B82"/>
    <w:rsid w:val="00103845"/>
    <w:rsid w:val="00112C02"/>
    <w:rsid w:val="001172C7"/>
    <w:rsid w:val="0012295C"/>
    <w:rsid w:val="00141C22"/>
    <w:rsid w:val="00144C4D"/>
    <w:rsid w:val="00162471"/>
    <w:rsid w:val="00174F01"/>
    <w:rsid w:val="0017710B"/>
    <w:rsid w:val="00185325"/>
    <w:rsid w:val="00192F98"/>
    <w:rsid w:val="00196649"/>
    <w:rsid w:val="001A459C"/>
    <w:rsid w:val="001F4CB7"/>
    <w:rsid w:val="002065CF"/>
    <w:rsid w:val="00215BBF"/>
    <w:rsid w:val="002204BA"/>
    <w:rsid w:val="0022559A"/>
    <w:rsid w:val="00235D2B"/>
    <w:rsid w:val="00244936"/>
    <w:rsid w:val="002574E2"/>
    <w:rsid w:val="00263C8E"/>
    <w:rsid w:val="00265C50"/>
    <w:rsid w:val="00282984"/>
    <w:rsid w:val="0029559A"/>
    <w:rsid w:val="002A228E"/>
    <w:rsid w:val="002B73CA"/>
    <w:rsid w:val="002E756E"/>
    <w:rsid w:val="002F31B8"/>
    <w:rsid w:val="002F33FD"/>
    <w:rsid w:val="0030394B"/>
    <w:rsid w:val="0030624F"/>
    <w:rsid w:val="00321383"/>
    <w:rsid w:val="00330DE0"/>
    <w:rsid w:val="00331287"/>
    <w:rsid w:val="003329ED"/>
    <w:rsid w:val="0034784A"/>
    <w:rsid w:val="00356F61"/>
    <w:rsid w:val="00364AA3"/>
    <w:rsid w:val="00366354"/>
    <w:rsid w:val="0037283B"/>
    <w:rsid w:val="00376E4D"/>
    <w:rsid w:val="0038005C"/>
    <w:rsid w:val="00392749"/>
    <w:rsid w:val="003C77A3"/>
    <w:rsid w:val="003E0666"/>
    <w:rsid w:val="003E0F65"/>
    <w:rsid w:val="003E43FF"/>
    <w:rsid w:val="003F0043"/>
    <w:rsid w:val="003F32AF"/>
    <w:rsid w:val="00403D02"/>
    <w:rsid w:val="0040654E"/>
    <w:rsid w:val="00412011"/>
    <w:rsid w:val="004230BE"/>
    <w:rsid w:val="004250BA"/>
    <w:rsid w:val="00442CDB"/>
    <w:rsid w:val="004514FC"/>
    <w:rsid w:val="004608B9"/>
    <w:rsid w:val="00481E18"/>
    <w:rsid w:val="00490381"/>
    <w:rsid w:val="00495F7F"/>
    <w:rsid w:val="004A2D3E"/>
    <w:rsid w:val="004C0016"/>
    <w:rsid w:val="004C367B"/>
    <w:rsid w:val="004C42B6"/>
    <w:rsid w:val="004C7002"/>
    <w:rsid w:val="004C71D8"/>
    <w:rsid w:val="004D1F91"/>
    <w:rsid w:val="004D492F"/>
    <w:rsid w:val="004E3DEB"/>
    <w:rsid w:val="004E5191"/>
    <w:rsid w:val="004E6E1D"/>
    <w:rsid w:val="004F19D4"/>
    <w:rsid w:val="005063B7"/>
    <w:rsid w:val="0051082E"/>
    <w:rsid w:val="00510F82"/>
    <w:rsid w:val="00511FEE"/>
    <w:rsid w:val="00537AE2"/>
    <w:rsid w:val="005411A1"/>
    <w:rsid w:val="00543708"/>
    <w:rsid w:val="005477A0"/>
    <w:rsid w:val="00555F40"/>
    <w:rsid w:val="00556E35"/>
    <w:rsid w:val="00565CB6"/>
    <w:rsid w:val="005828BD"/>
    <w:rsid w:val="005828FD"/>
    <w:rsid w:val="00596354"/>
    <w:rsid w:val="005B6F15"/>
    <w:rsid w:val="005D5F86"/>
    <w:rsid w:val="005D7F8F"/>
    <w:rsid w:val="005E7AB9"/>
    <w:rsid w:val="005F0B0C"/>
    <w:rsid w:val="005F6D44"/>
    <w:rsid w:val="006008DA"/>
    <w:rsid w:val="00626DC8"/>
    <w:rsid w:val="00626E12"/>
    <w:rsid w:val="00630AED"/>
    <w:rsid w:val="00635AA1"/>
    <w:rsid w:val="00650D1B"/>
    <w:rsid w:val="00654C3C"/>
    <w:rsid w:val="00661DE0"/>
    <w:rsid w:val="00687FC6"/>
    <w:rsid w:val="006931B1"/>
    <w:rsid w:val="006A2656"/>
    <w:rsid w:val="006B1C84"/>
    <w:rsid w:val="006C1D96"/>
    <w:rsid w:val="006C67A0"/>
    <w:rsid w:val="006E0FA8"/>
    <w:rsid w:val="006E7FF5"/>
    <w:rsid w:val="006F3AE9"/>
    <w:rsid w:val="006F3F62"/>
    <w:rsid w:val="007342E4"/>
    <w:rsid w:val="007356B0"/>
    <w:rsid w:val="00735DE3"/>
    <w:rsid w:val="00742848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D34CC"/>
    <w:rsid w:val="007F61D4"/>
    <w:rsid w:val="007F648E"/>
    <w:rsid w:val="00812784"/>
    <w:rsid w:val="00814FD8"/>
    <w:rsid w:val="00825D69"/>
    <w:rsid w:val="00832070"/>
    <w:rsid w:val="008336B7"/>
    <w:rsid w:val="0084483E"/>
    <w:rsid w:val="00856E7C"/>
    <w:rsid w:val="00872569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F69B9"/>
    <w:rsid w:val="00900594"/>
    <w:rsid w:val="00906A5E"/>
    <w:rsid w:val="0090775C"/>
    <w:rsid w:val="009103FD"/>
    <w:rsid w:val="00916875"/>
    <w:rsid w:val="00925D79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E5BF1"/>
    <w:rsid w:val="009E65C8"/>
    <w:rsid w:val="009E798D"/>
    <w:rsid w:val="009F366E"/>
    <w:rsid w:val="009F7377"/>
    <w:rsid w:val="00A03BF6"/>
    <w:rsid w:val="00A04848"/>
    <w:rsid w:val="00A079A2"/>
    <w:rsid w:val="00A50365"/>
    <w:rsid w:val="00A541A6"/>
    <w:rsid w:val="00A643E3"/>
    <w:rsid w:val="00A65DF0"/>
    <w:rsid w:val="00A84164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51112"/>
    <w:rsid w:val="00B57159"/>
    <w:rsid w:val="00B61EFB"/>
    <w:rsid w:val="00B6591C"/>
    <w:rsid w:val="00B93AF2"/>
    <w:rsid w:val="00BA0986"/>
    <w:rsid w:val="00BC2623"/>
    <w:rsid w:val="00BC57A7"/>
    <w:rsid w:val="00BC6AB2"/>
    <w:rsid w:val="00BF7190"/>
    <w:rsid w:val="00C10FF3"/>
    <w:rsid w:val="00C42543"/>
    <w:rsid w:val="00C654BF"/>
    <w:rsid w:val="00C6683C"/>
    <w:rsid w:val="00C679E0"/>
    <w:rsid w:val="00C718A4"/>
    <w:rsid w:val="00C74A7F"/>
    <w:rsid w:val="00C75532"/>
    <w:rsid w:val="00CA558B"/>
    <w:rsid w:val="00CD14B2"/>
    <w:rsid w:val="00CE5043"/>
    <w:rsid w:val="00CE5066"/>
    <w:rsid w:val="00CF7990"/>
    <w:rsid w:val="00CF7C13"/>
    <w:rsid w:val="00D03A2A"/>
    <w:rsid w:val="00D047D9"/>
    <w:rsid w:val="00D06387"/>
    <w:rsid w:val="00D06CED"/>
    <w:rsid w:val="00D1137C"/>
    <w:rsid w:val="00D148EE"/>
    <w:rsid w:val="00D463D2"/>
    <w:rsid w:val="00D46F77"/>
    <w:rsid w:val="00D51BE9"/>
    <w:rsid w:val="00D53458"/>
    <w:rsid w:val="00D63EDB"/>
    <w:rsid w:val="00D64CAA"/>
    <w:rsid w:val="00D6548F"/>
    <w:rsid w:val="00D7711D"/>
    <w:rsid w:val="00DA1032"/>
    <w:rsid w:val="00DA6426"/>
    <w:rsid w:val="00DB3A6A"/>
    <w:rsid w:val="00DB3C46"/>
    <w:rsid w:val="00DC5CB0"/>
    <w:rsid w:val="00DD0DD5"/>
    <w:rsid w:val="00DE31EE"/>
    <w:rsid w:val="00E10508"/>
    <w:rsid w:val="00E37C7E"/>
    <w:rsid w:val="00E43D57"/>
    <w:rsid w:val="00E70E94"/>
    <w:rsid w:val="00E806B4"/>
    <w:rsid w:val="00EB0EDB"/>
    <w:rsid w:val="00ED0779"/>
    <w:rsid w:val="00ED0A18"/>
    <w:rsid w:val="00EE4430"/>
    <w:rsid w:val="00EE5192"/>
    <w:rsid w:val="00EF2280"/>
    <w:rsid w:val="00F24FE9"/>
    <w:rsid w:val="00F36E9F"/>
    <w:rsid w:val="00F45F76"/>
    <w:rsid w:val="00F52EF6"/>
    <w:rsid w:val="00F700BC"/>
    <w:rsid w:val="00F718C5"/>
    <w:rsid w:val="00F75861"/>
    <w:rsid w:val="00F84041"/>
    <w:rsid w:val="00F91627"/>
    <w:rsid w:val="00F91D3B"/>
    <w:rsid w:val="00FA2F62"/>
    <w:rsid w:val="00FB0E7E"/>
    <w:rsid w:val="00FB47A2"/>
    <w:rsid w:val="00FB4B49"/>
    <w:rsid w:val="00FC37A2"/>
    <w:rsid w:val="00FC37DE"/>
    <w:rsid w:val="00FC4F86"/>
    <w:rsid w:val="00FD1D45"/>
    <w:rsid w:val="00FD5527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8CC71-E033-459A-90B5-D37394400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1984</TotalTime>
  <Pages>13</Pages>
  <Words>5032</Words>
  <Characters>28687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2017-02-21T13:56:00Z</dcterms:modified>
</cp:coreProperties>
</file>