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0A6ABE" w:rsidP="00E23618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E23618">
              <w:rPr>
                <w:b w:val="0"/>
                <w:sz w:val="28"/>
                <w:szCs w:val="28"/>
                <w:u w:val="single"/>
              </w:rPr>
              <w:t>2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E23618">
              <w:rPr>
                <w:b w:val="0"/>
                <w:sz w:val="28"/>
                <w:szCs w:val="28"/>
                <w:u w:val="single"/>
              </w:rPr>
              <w:t>10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E23618"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419" w:type="dxa"/>
            <w:hideMark/>
          </w:tcPr>
          <w:p w:rsidR="007B09B3" w:rsidRPr="00E23618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E23618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E23618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0A6ABE">
              <w:rPr>
                <w:b w:val="0"/>
                <w:sz w:val="28"/>
                <w:szCs w:val="28"/>
                <w:u w:val="single"/>
              </w:rPr>
              <w:t>5</w:t>
            </w:r>
            <w:r w:rsidR="00E23618">
              <w:rPr>
                <w:b w:val="0"/>
                <w:sz w:val="28"/>
                <w:szCs w:val="28"/>
                <w:u w:val="single"/>
              </w:rPr>
              <w:t>43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A6ABE" w:rsidRDefault="000A6ABE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A6ABE" w:rsidRDefault="000A6ABE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E23618" w:rsidRPr="00E23618" w:rsidRDefault="00E23618" w:rsidP="00E23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618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типового Положения</w:t>
      </w:r>
    </w:p>
    <w:p w:rsidR="008968DC" w:rsidRDefault="00E23618" w:rsidP="00E23618">
      <w:pPr>
        <w:spacing w:after="0" w:line="240" w:lineRule="auto"/>
        <w:jc w:val="center"/>
        <w:rPr>
          <w:color w:val="000000"/>
          <w:lang w:bidi="ru-RU"/>
        </w:rPr>
      </w:pPr>
      <w:r w:rsidRPr="00E23618">
        <w:rPr>
          <w:rFonts w:ascii="Times New Roman" w:eastAsia="Times New Roman" w:hAnsi="Times New Roman" w:cs="Times New Roman"/>
          <w:b/>
          <w:bCs/>
          <w:sz w:val="28"/>
          <w:szCs w:val="28"/>
        </w:rPr>
        <w:t>о местном пожарно-спасательном гарнизоне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E23618" w:rsidRDefault="00E23618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E23618" w:rsidRDefault="00E23618" w:rsidP="00E23618">
      <w:pPr>
        <w:pStyle w:val="20"/>
        <w:shd w:val="clear" w:color="auto" w:fill="auto"/>
        <w:spacing w:before="0" w:line="240" w:lineRule="auto"/>
        <w:ind w:firstLine="851"/>
      </w:pPr>
      <w:proofErr w:type="gramStart"/>
      <w:r>
        <w:rPr>
          <w:color w:val="000000"/>
          <w:lang w:bidi="ru-RU"/>
        </w:rPr>
        <w:t>В соответствии со статьей 22.2 Федерального закона от 21 декабря 1994 г. №</w:t>
      </w:r>
      <w:r>
        <w:rPr>
          <w:color w:val="000000"/>
          <w:lang w:bidi="ru-RU"/>
        </w:rPr>
        <w:t> </w:t>
      </w:r>
      <w:r>
        <w:rPr>
          <w:color w:val="000000"/>
          <w:lang w:bidi="ru-RU"/>
        </w:rPr>
        <w:t>69-ФЗ «О пожарной безопасности»</w:t>
      </w:r>
      <w:r w:rsidRPr="00E23618">
        <w:rPr>
          <w:color w:val="000000"/>
          <w:vertAlign w:val="superscript"/>
          <w:lang w:bidi="ru-RU"/>
        </w:rPr>
        <w:footnoteReference w:id="1"/>
      </w:r>
      <w:r>
        <w:rPr>
          <w:color w:val="000000"/>
          <w:lang w:bidi="ru-RU"/>
        </w:rPr>
        <w:t xml:space="preserve"> и приказом МЧС России от 15 апреля 2016 г. № 190 «О совершенствовании деятельности территориальных органов и организаций МЧС России по предупреждению и ликвидации чрезвычайных ситуаций, обеспечению пожарной безопасности и безопасности людей на водных объектах на территориях местных пожарно-спасательных гарнизонов» </w:t>
      </w:r>
      <w:r w:rsidRPr="00E23618">
        <w:rPr>
          <w:spacing w:val="60"/>
        </w:rPr>
        <w:t>приказываю</w:t>
      </w:r>
      <w:r w:rsidRPr="00E23618">
        <w:t>:</w:t>
      </w:r>
      <w:proofErr w:type="gramEnd"/>
    </w:p>
    <w:p w:rsidR="00E23618" w:rsidRPr="00E23618" w:rsidRDefault="00E23618" w:rsidP="00E23618">
      <w:pPr>
        <w:pStyle w:val="20"/>
        <w:shd w:val="clear" w:color="auto" w:fill="auto"/>
        <w:spacing w:before="0" w:line="240" w:lineRule="auto"/>
        <w:ind w:firstLine="851"/>
        <w:rPr>
          <w:color w:val="000000"/>
          <w:lang w:bidi="ru-RU"/>
        </w:rPr>
      </w:pPr>
    </w:p>
    <w:p w:rsidR="00E23618" w:rsidRDefault="00E23618" w:rsidP="00E23618">
      <w:pPr>
        <w:pStyle w:val="20"/>
        <w:numPr>
          <w:ilvl w:val="0"/>
          <w:numId w:val="36"/>
        </w:numPr>
        <w:shd w:val="clear" w:color="auto" w:fill="auto"/>
        <w:tabs>
          <w:tab w:val="left" w:pos="1276"/>
        </w:tabs>
        <w:spacing w:before="0" w:line="240" w:lineRule="auto"/>
        <w:ind w:left="0" w:firstLine="851"/>
        <w:rPr>
          <w:color w:val="000000"/>
          <w:lang w:bidi="ru-RU"/>
        </w:rPr>
      </w:pPr>
      <w:r>
        <w:rPr>
          <w:color w:val="000000"/>
          <w:lang w:bidi="ru-RU"/>
        </w:rPr>
        <w:t>Утвердить прилагаемое типовое Положение о местном пожарно</w:t>
      </w:r>
      <w:r w:rsidRPr="00E23618">
        <w:rPr>
          <w:color w:val="000000"/>
          <w:lang w:bidi="ru-RU"/>
        </w:rPr>
        <w:t>-</w:t>
      </w:r>
      <w:r>
        <w:rPr>
          <w:color w:val="000000"/>
          <w:lang w:bidi="ru-RU"/>
        </w:rPr>
        <w:t xml:space="preserve">спасательном гарнизоне (далее </w:t>
      </w:r>
      <w:r>
        <w:rPr>
          <w:color w:val="000000"/>
          <w:lang w:bidi="ru-RU"/>
        </w:rPr>
        <w:t>–</w:t>
      </w:r>
      <w:r>
        <w:rPr>
          <w:color w:val="000000"/>
          <w:lang w:bidi="ru-RU"/>
        </w:rPr>
        <w:t xml:space="preserve"> Положение).</w:t>
      </w:r>
    </w:p>
    <w:p w:rsidR="00E23618" w:rsidRPr="00E23618" w:rsidRDefault="00E23618" w:rsidP="00E23618">
      <w:pPr>
        <w:pStyle w:val="20"/>
        <w:numPr>
          <w:ilvl w:val="0"/>
          <w:numId w:val="36"/>
        </w:numPr>
        <w:shd w:val="clear" w:color="auto" w:fill="auto"/>
        <w:tabs>
          <w:tab w:val="left" w:pos="1276"/>
        </w:tabs>
        <w:spacing w:before="0" w:line="240" w:lineRule="auto"/>
        <w:ind w:left="0" w:firstLine="851"/>
        <w:rPr>
          <w:color w:val="000000"/>
          <w:lang w:bidi="ru-RU"/>
        </w:rPr>
      </w:pPr>
      <w:r w:rsidRPr="00E23618">
        <w:rPr>
          <w:color w:val="000000"/>
          <w:lang w:bidi="ru-RU"/>
        </w:rPr>
        <w:t>Начальникам главных управлений МЧС России по субъектам Российской Федерации на основе Положения:</w:t>
      </w:r>
    </w:p>
    <w:p w:rsidR="00E23618" w:rsidRPr="00E23618" w:rsidRDefault="00E23618" w:rsidP="00E23618">
      <w:pPr>
        <w:pStyle w:val="20"/>
        <w:shd w:val="clear" w:color="auto" w:fill="auto"/>
        <w:spacing w:before="0" w:line="240" w:lineRule="auto"/>
        <w:ind w:firstLine="900"/>
        <w:rPr>
          <w:color w:val="000000"/>
          <w:lang w:bidi="ru-RU"/>
        </w:rPr>
      </w:pPr>
      <w:r>
        <w:rPr>
          <w:color w:val="000000"/>
          <w:lang w:bidi="ru-RU"/>
        </w:rPr>
        <w:t>во взаимодействии с органами исполнительной власти субъектов Российской Федерации внести изменения в соответствующие планы действий по предупреждению и ликвидации чрезвычайных ситуаций в части возложения на начальников местных пожарно-спасательных гарнизонов задач по осуществлению управления силами и средствами звеньев территориальных подсистем единой государственной системы предупреждения и ликвидации чрезвычайных ситуаций;</w:t>
      </w:r>
    </w:p>
    <w:p w:rsidR="00E23618" w:rsidRDefault="00E23618" w:rsidP="00E23618">
      <w:pPr>
        <w:pStyle w:val="20"/>
        <w:shd w:val="clear" w:color="auto" w:fill="auto"/>
        <w:spacing w:before="0" w:line="240" w:lineRule="auto"/>
        <w:ind w:firstLine="900"/>
        <w:rPr>
          <w:color w:val="000000"/>
          <w:lang w:bidi="ru-RU"/>
        </w:rPr>
      </w:pPr>
    </w:p>
    <w:p w:rsidR="00E23618" w:rsidRDefault="00E23618" w:rsidP="00E23618">
      <w:pPr>
        <w:pStyle w:val="20"/>
        <w:shd w:val="clear" w:color="auto" w:fill="auto"/>
        <w:spacing w:before="0" w:line="240" w:lineRule="auto"/>
        <w:ind w:firstLine="900"/>
        <w:rPr>
          <w:color w:val="000000"/>
          <w:lang w:bidi="ru-RU"/>
        </w:rPr>
      </w:pPr>
    </w:p>
    <w:p w:rsidR="00E23618" w:rsidRDefault="00E23618" w:rsidP="00E23618">
      <w:pPr>
        <w:pStyle w:val="20"/>
        <w:shd w:val="clear" w:color="auto" w:fill="auto"/>
        <w:spacing w:before="0" w:line="240" w:lineRule="auto"/>
        <w:ind w:firstLine="900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>утвердить положения о местных пожарно-спасательных гарнизонах.</w:t>
      </w:r>
    </w:p>
    <w:p w:rsidR="00403D02" w:rsidRPr="00E23618" w:rsidRDefault="00E23618" w:rsidP="00E23618">
      <w:pPr>
        <w:pStyle w:val="20"/>
        <w:numPr>
          <w:ilvl w:val="0"/>
          <w:numId w:val="36"/>
        </w:numPr>
        <w:shd w:val="clear" w:color="auto" w:fill="auto"/>
        <w:tabs>
          <w:tab w:val="left" w:pos="1276"/>
        </w:tabs>
        <w:spacing w:before="0" w:line="240" w:lineRule="auto"/>
        <w:ind w:left="0" w:firstLine="851"/>
        <w:rPr>
          <w:color w:val="000000"/>
          <w:lang w:bidi="ru-RU"/>
        </w:rPr>
      </w:pPr>
      <w:proofErr w:type="gramStart"/>
      <w:r>
        <w:rPr>
          <w:color w:val="000000"/>
          <w:lang w:bidi="ru-RU"/>
        </w:rPr>
        <w:t>Контроль за</w:t>
      </w:r>
      <w:proofErr w:type="gramEnd"/>
      <w:r>
        <w:rPr>
          <w:color w:val="000000"/>
          <w:lang w:bidi="ru-RU"/>
        </w:rPr>
        <w:t xml:space="preserve"> исполнением настоящего приказа возложить на заместителя Министра Беляева Л.А.</w:t>
      </w:r>
    </w:p>
    <w:p w:rsidR="006F3AE9" w:rsidRDefault="006F3AE9" w:rsidP="000A6ABE">
      <w:pPr>
        <w:tabs>
          <w:tab w:val="left" w:pos="68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618" w:rsidRDefault="00E23618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82B" w:rsidRDefault="00E23618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B584B37" wp14:editId="754A5684">
            <wp:simplePos x="0" y="0"/>
            <wp:positionH relativeFrom="column">
              <wp:posOffset>2718435</wp:posOffset>
            </wp:positionH>
            <wp:positionV relativeFrom="paragraph">
              <wp:posOffset>-478155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  <w:r w:rsidR="0079382B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9382B" w:rsidRDefault="0079382B" w:rsidP="0079382B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1</w:t>
      </w:r>
      <w:r w:rsidR="00907D9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07D95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0.201</w:t>
      </w:r>
      <w:r w:rsidR="00907D95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5</w:t>
      </w:r>
      <w:r w:rsidR="00907D95">
        <w:rPr>
          <w:rFonts w:ascii="Times New Roman" w:eastAsia="Times New Roman" w:hAnsi="Times New Roman" w:cs="Times New Roman"/>
          <w:sz w:val="28"/>
          <w:szCs w:val="28"/>
        </w:rPr>
        <w:t>43</w:t>
      </w:r>
    </w:p>
    <w:p w:rsidR="00907D95" w:rsidRDefault="00907D95" w:rsidP="00907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7D95" w:rsidRDefault="00907D95" w:rsidP="00907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7D95" w:rsidRPr="00907D95" w:rsidRDefault="00907D95" w:rsidP="00907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b/>
          <w:sz w:val="28"/>
          <w:szCs w:val="28"/>
        </w:rPr>
        <w:t>Типовое Положение</w:t>
      </w:r>
    </w:p>
    <w:p w:rsidR="0079382B" w:rsidRDefault="00907D95" w:rsidP="00907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b/>
          <w:sz w:val="28"/>
          <w:szCs w:val="28"/>
        </w:rPr>
        <w:t>о местном пожарно-спасательном гарнизоне</w:t>
      </w:r>
    </w:p>
    <w:p w:rsidR="00907D95" w:rsidRPr="00907D95" w:rsidRDefault="00907D95" w:rsidP="00907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7D95" w:rsidRPr="00114F30" w:rsidRDefault="00907D95" w:rsidP="00114F30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14F30">
        <w:rPr>
          <w:rFonts w:ascii="Times New Roman" w:eastAsia="Times New Roman" w:hAnsi="Times New Roman" w:cs="Times New Roman"/>
          <w:sz w:val="28"/>
          <w:szCs w:val="28"/>
        </w:rPr>
        <w:t xml:space="preserve">Типовое Положение о местном пожарно-спасательном гарнизоне (далее </w:t>
      </w:r>
      <w:r w:rsidR="00114F3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14F30">
        <w:rPr>
          <w:rFonts w:ascii="Times New Roman" w:eastAsia="Times New Roman" w:hAnsi="Times New Roman" w:cs="Times New Roman"/>
          <w:sz w:val="28"/>
          <w:szCs w:val="28"/>
        </w:rPr>
        <w:t xml:space="preserve"> Положение) разработано в соответствии с приказом МЧС России от 15.04.2016 № 190 «О совершенствовании деятельности территориальных органов и организаций МЧС России по предупреждению и ликвидации чрезвычайных ситуаций, обеспечению пожарной безопасности и безопасности людей на водных объектах на территориях местных пожарно-спасательных гарнизонов» и определяет порядок (регламент) управления и координации органами управления, органами государственного пожарного надзора</w:t>
      </w:r>
      <w:proofErr w:type="gramEnd"/>
      <w:r w:rsidRPr="00114F30">
        <w:rPr>
          <w:rFonts w:ascii="Times New Roman" w:eastAsia="Times New Roman" w:hAnsi="Times New Roman" w:cs="Times New Roman"/>
          <w:sz w:val="28"/>
          <w:szCs w:val="28"/>
        </w:rPr>
        <w:t xml:space="preserve">, подразделениями, организациями и учреждениями МЧС России, к функциям которых отнесены профилактика и тушение пожаров, а также проведение аварийно-спасательных работ (далее </w:t>
      </w:r>
      <w:r w:rsidR="00114F3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14F30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подразделения МПСГ), расположенными постоянно или временно на территориях городского или сельского поселений, одного или нескольких граничащих между собой муниципальных районов, городских округов и внутригородских территорий городов федерального значения.</w:t>
      </w:r>
    </w:p>
    <w:p w:rsidR="00907D95" w:rsidRPr="00907D95" w:rsidRDefault="00907D95" w:rsidP="00114F30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 xml:space="preserve"> Управление и координация подразделений МЧС России и их взаимодействие с другими видами пожарной охраны, аварийно-спасательными службами, аварийно-спасательными формированиями (далее </w:t>
      </w:r>
      <w:r w:rsidR="00114F3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 xml:space="preserve"> АС</w:t>
      </w:r>
      <w:proofErr w:type="gramStart"/>
      <w:r w:rsidRPr="00907D95">
        <w:rPr>
          <w:rFonts w:ascii="Times New Roman" w:eastAsia="Times New Roman" w:hAnsi="Times New Roman" w:cs="Times New Roman"/>
          <w:sz w:val="28"/>
          <w:szCs w:val="28"/>
        </w:rPr>
        <w:t>С(</w:t>
      </w:r>
      <w:proofErr w:type="gramEnd"/>
      <w:r w:rsidRPr="00907D95">
        <w:rPr>
          <w:rFonts w:ascii="Times New Roman" w:eastAsia="Times New Roman" w:hAnsi="Times New Roman" w:cs="Times New Roman"/>
          <w:sz w:val="28"/>
          <w:szCs w:val="28"/>
        </w:rPr>
        <w:t xml:space="preserve">Ф), ведомственными, территориальными (муниципальными) и объектовыми службами жизнеобеспечения по обеспечению готовности к ликвидации чрезвычайных ситуаций (далее </w:t>
      </w:r>
      <w:r w:rsidR="00114F3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 xml:space="preserve"> ЧС), тушению пожаров и проведению аварийно-спасательных работ (далее </w:t>
      </w:r>
      <w:r w:rsidR="00114F3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 xml:space="preserve"> АСР) регламентируется соглашениями (положениями, уставами, инструкциями), не противоречащими федеральному законодательству и настоящему Положению, с учетом особенностей требований к вышеуказанным подразделениям (формированиям, службам), изложенным в законодательных и иных нормативных правовых актах Российской Федерации в соответствующих сферах деятельности.</w:t>
      </w:r>
    </w:p>
    <w:p w:rsidR="00907D95" w:rsidRPr="00907D95" w:rsidRDefault="00907D95" w:rsidP="00114F30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 xml:space="preserve">Порядок привлечения сил и средств подразделений МПСГ для тушения пожаров и проведения АСР устанавливается расписанием выезда подразделений МПСГ (далее </w:t>
      </w:r>
      <w:r w:rsidR="00114F3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 xml:space="preserve"> Расписание выезда), за исключением городов федерального значения.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Привлечение АС</w:t>
      </w:r>
      <w:proofErr w:type="gramStart"/>
      <w:r w:rsidRPr="00907D95">
        <w:rPr>
          <w:rFonts w:ascii="Times New Roman" w:eastAsia="Times New Roman" w:hAnsi="Times New Roman" w:cs="Times New Roman"/>
          <w:sz w:val="28"/>
          <w:szCs w:val="28"/>
        </w:rPr>
        <w:t>С(</w:t>
      </w:r>
      <w:proofErr w:type="gramEnd"/>
      <w:r w:rsidRPr="00907D95">
        <w:rPr>
          <w:rFonts w:ascii="Times New Roman" w:eastAsia="Times New Roman" w:hAnsi="Times New Roman" w:cs="Times New Roman"/>
          <w:sz w:val="28"/>
          <w:szCs w:val="28"/>
        </w:rPr>
        <w:t xml:space="preserve">Ф) к предупреждению и ликвидации ЧС осуществляется в соответствии с планами действий по предупреждению и ликвидации ЧС на обслуживаемых указанными службами и формированиями объектах и территориях. </w:t>
      </w:r>
    </w:p>
    <w:p w:rsidR="00907D95" w:rsidRPr="00907D95" w:rsidRDefault="00907D95" w:rsidP="00114F30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 xml:space="preserve">Подразделения федеральной противопожарной службы Государственной противопожарной службы (далее </w:t>
      </w:r>
      <w:r w:rsidR="00114F3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 xml:space="preserve"> ФПС ГПС), созданные в целях охраны имущества организаций от пожаров на договорной основе, подразделения других видов пожарной охраны, АС</w:t>
      </w:r>
      <w:proofErr w:type="gramStart"/>
      <w:r w:rsidRPr="00907D95">
        <w:rPr>
          <w:rFonts w:ascii="Times New Roman" w:eastAsia="Times New Roman" w:hAnsi="Times New Roman" w:cs="Times New Roman"/>
          <w:sz w:val="28"/>
          <w:szCs w:val="28"/>
        </w:rPr>
        <w:t>С(</w:t>
      </w:r>
      <w:proofErr w:type="gramEnd"/>
      <w:r w:rsidRPr="00907D95">
        <w:rPr>
          <w:rFonts w:ascii="Times New Roman" w:eastAsia="Times New Roman" w:hAnsi="Times New Roman" w:cs="Times New Roman"/>
          <w:sz w:val="28"/>
          <w:szCs w:val="28"/>
        </w:rPr>
        <w:t xml:space="preserve">Ф) включаются в Расписание выезда после согласования с руководителем (собственником) охраняемой (обслуживаемой) организации, а также руководителем подразделения пожарной охраны, АСС(Ф), 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lastRenderedPageBreak/>
        <w:t>расположенной (расположенного) на территории соответствующего МПСГ, путем заключения соглашений в установленном порядке.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Добровольные пожарные команды включаются в Расписание выезда после согласования с руководителем (собственником) предприятия (организации) добровольной пожарной команды, путем соглашения руководителя добровольной пожарной команды с соответствующим органом местного самоуправления.</w:t>
      </w:r>
    </w:p>
    <w:p w:rsidR="00907D95" w:rsidRPr="00907D95" w:rsidRDefault="00907D95" w:rsidP="00574849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 xml:space="preserve">Запрещается привлечение подразделений МПСГ, не входящих в ФПС ГПС, к ликвидации пожаров и проведению АСР при отсутствии соответствующей лицензии на тушение пожаров и свидетельства на </w:t>
      </w:r>
      <w:proofErr w:type="gramStart"/>
      <w:r w:rsidRPr="00907D95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907D95">
        <w:rPr>
          <w:rFonts w:ascii="Times New Roman" w:eastAsia="Times New Roman" w:hAnsi="Times New Roman" w:cs="Times New Roman"/>
          <w:sz w:val="28"/>
          <w:szCs w:val="28"/>
        </w:rPr>
        <w:t xml:space="preserve"> АСР, за исключением подразделений, для которых в соответствии с законодательством Российской Федерации отсутствуют требования лицензирования или получения соответствующего свидетельства.</w:t>
      </w:r>
    </w:p>
    <w:p w:rsidR="00907D95" w:rsidRPr="00907D95" w:rsidRDefault="00907D95" w:rsidP="00574849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Информационное обеспечение деятельности МПСГ осуществляют соответствующие центры управления в кризисных ситуациях главных управлений МЧС России по субъектам Российской Федерации.</w:t>
      </w:r>
    </w:p>
    <w:p w:rsidR="00907D95" w:rsidRPr="00907D95" w:rsidRDefault="00907D95" w:rsidP="00574849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Основными задачами МПСГ являются: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организация применения сил и сре</w:t>
      </w:r>
      <w:proofErr w:type="gramStart"/>
      <w:r w:rsidRPr="00907D95">
        <w:rPr>
          <w:rFonts w:ascii="Times New Roman" w:eastAsia="Times New Roman" w:hAnsi="Times New Roman" w:cs="Times New Roman"/>
          <w:sz w:val="28"/>
          <w:szCs w:val="28"/>
        </w:rPr>
        <w:t>дств пр</w:t>
      </w:r>
      <w:proofErr w:type="gramEnd"/>
      <w:r w:rsidRPr="00907D95">
        <w:rPr>
          <w:rFonts w:ascii="Times New Roman" w:eastAsia="Times New Roman" w:hAnsi="Times New Roman" w:cs="Times New Roman"/>
          <w:sz w:val="28"/>
          <w:szCs w:val="28"/>
        </w:rPr>
        <w:t>и тушении пожаров и проведении АСР, ликвидации ЧС природного и техногенного характера;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координация деятельности различных видов пожарной охраны и АС</w:t>
      </w:r>
      <w:proofErr w:type="gramStart"/>
      <w:r w:rsidRPr="00907D95">
        <w:rPr>
          <w:rFonts w:ascii="Times New Roman" w:eastAsia="Times New Roman" w:hAnsi="Times New Roman" w:cs="Times New Roman"/>
          <w:sz w:val="28"/>
          <w:szCs w:val="28"/>
        </w:rPr>
        <w:t>С(</w:t>
      </w:r>
      <w:proofErr w:type="gramEnd"/>
      <w:r w:rsidRPr="00907D95">
        <w:rPr>
          <w:rFonts w:ascii="Times New Roman" w:eastAsia="Times New Roman" w:hAnsi="Times New Roman" w:cs="Times New Roman"/>
          <w:sz w:val="28"/>
          <w:szCs w:val="28"/>
        </w:rPr>
        <w:t>Ф) при реагировании на пожары и чрезвычайные (аварийные) ситуации различного характера на территории МПСГ;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организация взаимодействия с органами исполнительной власти субъектов Российской Федерации, органами местного самоуправления, организациями, службами экстренного реагирования и жизнеобеспечения на основании соответствующих соглашений;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организация профилактики пожаров, их тушения и проведения АСР;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разработка и осуществление мероприятий по привлечению личного состава, свободного от несения службы (работы), к тушению пожаров, а также ликвидации последствий ЧС (происшествий);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оказание доврачебной помощи;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ж)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поиск и спасение пострадавших на водных объектах.</w:t>
      </w:r>
    </w:p>
    <w:p w:rsidR="00907D95" w:rsidRPr="00907D95" w:rsidRDefault="00907D95" w:rsidP="00574849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Для реализации возложенных задач МПСГ осуществляет следующие функции: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планирование применения и взаимодействия сил и средств МПСГ для тушения пожаров и проведения АСР, ликвидации ЧС природного и техногенного характера;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организация работ по ликвидации пожаров и проведению АСР;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организация профессиональной и иных видов подготовки личного состава МПСГ, путем проведения пожарно-тактических учений (занятий), соревнований, сборов, семинаров и иных мероприятий на территории МПСГ;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организация связи при тушении пожаров и проведении АСР, ликвидации ЧС природного и техногенного характера;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осуществление взаимодействия со службами экстренного реагирования и жизнеобеспечения (коммунальными службами, службами охраны общественного порядка и обеспечению общественной безопасности, здравоохранения и другими службами);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lastRenderedPageBreak/>
        <w:t>е)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разработка и реализация мероприятий по организации и ведению действий по тушению пожаров и проведению АСР, защите личного состава подразделений МПСГ, населения и территорий от пожаров;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ж)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осуществление в установленном порядке сбора и обработки информации о состоянии работы по организации тушения пожаров, а также обмен этой информацией;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з)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осуществление взаимодействия с органами местного самоуправления, организациями и подразделениями различных видов пожарной охраны и АС</w:t>
      </w:r>
      <w:proofErr w:type="gramStart"/>
      <w:r w:rsidRPr="00907D95">
        <w:rPr>
          <w:rFonts w:ascii="Times New Roman" w:eastAsia="Times New Roman" w:hAnsi="Times New Roman" w:cs="Times New Roman"/>
          <w:sz w:val="28"/>
          <w:szCs w:val="28"/>
        </w:rPr>
        <w:t>С(</w:t>
      </w:r>
      <w:proofErr w:type="gramEnd"/>
      <w:r w:rsidRPr="00907D95">
        <w:rPr>
          <w:rFonts w:ascii="Times New Roman" w:eastAsia="Times New Roman" w:hAnsi="Times New Roman" w:cs="Times New Roman"/>
          <w:sz w:val="28"/>
          <w:szCs w:val="28"/>
        </w:rPr>
        <w:t>Ф) в области пожарной безопасности;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и)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исследование крупных пожаров и осуществление подготовки их описаний, разработка мероприятий, направленных на устранение причин и условий, способствующих возникновению и развитию пожаров;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к)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участие в разработке документов по выполнению мероприятий, касающихся пожароопасного периода, организации защиты территорий и населенных пунктов от перехода ландшафтных пожаров, а также мероприятий по паводкоопасному периоду.</w:t>
      </w:r>
    </w:p>
    <w:p w:rsidR="00907D95" w:rsidRPr="00907D95" w:rsidRDefault="00907D95" w:rsidP="00574849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 xml:space="preserve"> Начальником МПСГ по должности является начальник пожарно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спасательного подразделения федеральной противопожарной службы ГПС, дислоцированного на территории муниципального образования.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При отсутствии пожарно-спасательного подразделения федеральной противопожарной службы ГПС начальником МПСГ назначается сотрудник органа государственного пожарного надзора, допущенный в установленном порядке к руководству тушением пожаров.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В случае временного отсутствия начальника МПСГ его обязанности возлагаются на старшее должностное лицо из числа руководящего состава ФПС ГПС на территории МПСГ, допущенного в установленном порядке к руководству тушением пожаров.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Силы и средства подразделений МПСГ переходят в оперативное подчинение начальнику МПСГ при тушении пожаров, а также при угрозе и возникновении ЧС.</w:t>
      </w:r>
    </w:p>
    <w:p w:rsidR="00907D95" w:rsidRPr="00907D95" w:rsidRDefault="00907D95" w:rsidP="00574849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Начальник МПСГ обязан: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организовывать взаимодействие и координацию деятельности подразделений МПСГ на соответствующей территории в повседневной деятельности и при осуществлении реагирования по предназначению, а также содержать в постоянной готовности к применению силы и средства, предназначенные для тушения пожаров и проведения АСР;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обеспечить разработку документации предварительного планирования действий подразделений МПСГ и ее своевременную корректировку, в том числе Расписания выездов, плана гарнизонных мероприятий, планов и карточек тушения пожаров;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выезжать на пожары и места проведения АСР в соответствии с Расписанием выездов и сложившейся обстановкой, лично руководить тушением пожаров и проведением АСР, за исключением пожаров и видов АСР, обязанность по руководству которыми возложена на соответствующих должностных лиц в порядке, установленном законодательством Российской Федерации;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организовывать контроль и координацию деятельности при выполнении работ службами экстренного реагирования и жизнеобеспечения;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lastRenderedPageBreak/>
        <w:t>д)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организовать учет и контроль данных по составу сил и средств, включенных в Расписание выездов и находящихся в расчете подразделений МПСГ;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организовывать и принимать непосредственное участие в проведении пожарно-тактических учений (занятий), соревнований, сборов, семинаров и иных мероприятий на территории МПСГ;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ж)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организовывать и руководить работой опорных пунктов по тушению крупных пожаров и проведению АСР;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з)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организовывать взаимодействие со службами жизнеобеспечения по вопросам, связанным с обеспечением действий подразделений МПСГ при тушении пожаров и проведении АСР, восстановления возможности проезда пожарной и аварийно-спасательной техники в пределах установленных границ территории МПСГ, а также поддержания в исправном состоянии и соответствии предъявляемым требованиям источников наружного противопожарного водоснабжения;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и)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осуществлять управление силами и средствами звена территориальной подсистемы единой государственной системы предупреждения и ликвидации чрезвычайных ситуаций, привлекаемыми в соответствии с планами действий по предупреждению и ликвидации ЧС на соответствующей территории МПСГ для предупреждения и ликвидации ЧС до назначения в установленном порядке руководителя ликвидации ЧС.</w:t>
      </w:r>
    </w:p>
    <w:p w:rsidR="00907D95" w:rsidRPr="00907D95" w:rsidRDefault="00907D95" w:rsidP="00574849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Начальник МПСГ имеет право: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запрашивать и получать в установленном порядке сведения и оперативную информацию, необходимую для выполнения задач по тушению пожаров и проведению АСР;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проверять готовность подразделений МПСГ к тушению пожаров и проведению АСР в рамках пожарно-тактических учений (занятий), соревнований, сборов, семинаров и иных мероприятий на территории МПСГ;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возлагать обязанности оперативного дежурного и диспетчера МПСГ на должностных лиц ФПС;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привлекать в установленном порядке службы экстренного реагирования и жизнеобеспечения (коммунальные службы, службы охраны общественного порядка и обеспечения общественной безопасности, здравоохранения и другие) при тушении пожаров и проведении АСР в пределах установленных границ территории МПСГ;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готовить предложения по поощрению личного состава подразделений МПСГ за отличие в выполнении возложенных задач и привлечению к дисциплинарной ответственности за ненадлежащее исполнение обязанностей;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при проведении оперативно-служебных мероприятий по подведению итогов деятельности, разбору пожаров, аварий и ЧС, служебных совещаний, связанных с деятельностью всех или отдельных подразделений МПСГ, привлекать к ним соответствующих должностных лиц подразделений МПСГ (по согласованию времени и даты с руководителями организаций);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ж)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получать от министерств (ведомств, организаций), должностных лиц и граждан сведения и документы о состоянии пожарной безопасности на территории МПСГ;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з)</w:t>
      </w:r>
      <w:r w:rsidR="0057484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>организовывать профилактическую работу;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и)</w:t>
      </w:r>
      <w:r w:rsidR="0057484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 xml:space="preserve">вносить предложения в соответствующий лицензирующий орган о приостановлении в установленном порядке действия лицензии по организации и осуществлению тушения пожаров на территории МПСГ, выданных юридическим 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lastRenderedPageBreak/>
        <w:t>лицам и гражданам, в связи с нарушениями лицензионных требований и условий при проведении задач, связанных с тушением пожаров и проведением АСР.</w:t>
      </w:r>
    </w:p>
    <w:p w:rsidR="00907D95" w:rsidRPr="00907D95" w:rsidRDefault="00907D95" w:rsidP="00574849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Для обеспечения выполнения задач в МПСГ создаются нештатные организационные формирования сил и средств пожарной охраны и АС</w:t>
      </w:r>
      <w:proofErr w:type="gramStart"/>
      <w:r w:rsidRPr="00907D95">
        <w:rPr>
          <w:rFonts w:ascii="Times New Roman" w:eastAsia="Times New Roman" w:hAnsi="Times New Roman" w:cs="Times New Roman"/>
          <w:sz w:val="28"/>
          <w:szCs w:val="28"/>
        </w:rPr>
        <w:t>С(</w:t>
      </w:r>
      <w:proofErr w:type="gramEnd"/>
      <w:r w:rsidRPr="00907D95">
        <w:rPr>
          <w:rFonts w:ascii="Times New Roman" w:eastAsia="Times New Roman" w:hAnsi="Times New Roman" w:cs="Times New Roman"/>
          <w:sz w:val="28"/>
          <w:szCs w:val="28"/>
        </w:rPr>
        <w:t xml:space="preserve">Ф) </w:t>
      </w:r>
      <w:r w:rsidR="0057484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07D95">
        <w:rPr>
          <w:rFonts w:ascii="Times New Roman" w:eastAsia="Times New Roman" w:hAnsi="Times New Roman" w:cs="Times New Roman"/>
          <w:sz w:val="28"/>
          <w:szCs w:val="28"/>
        </w:rPr>
        <w:t xml:space="preserve"> нештатные службы пожарно-спасательного гарнизона.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Нештатные службы пожарно-спасательных гарнизонов являются нештатными органами управления пожарно-спасательных гарнизонов.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В МПСГ создаются следующие нештатные службы:</w:t>
      </w:r>
    </w:p>
    <w:p w:rsidR="00907D95" w:rsidRPr="00907D95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управления, газодымозащитная</w:t>
      </w:r>
      <w:bookmarkStart w:id="1" w:name="_GoBack"/>
      <w:bookmarkEnd w:id="1"/>
      <w:r w:rsidRPr="00907D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907D95">
        <w:rPr>
          <w:rFonts w:ascii="Times New Roman" w:eastAsia="Times New Roman" w:hAnsi="Times New Roman" w:cs="Times New Roman"/>
          <w:sz w:val="28"/>
          <w:szCs w:val="28"/>
        </w:rPr>
        <w:t>техническая</w:t>
      </w:r>
      <w:proofErr w:type="gramEnd"/>
      <w:r w:rsidRPr="00907D95">
        <w:rPr>
          <w:rFonts w:ascii="Times New Roman" w:eastAsia="Times New Roman" w:hAnsi="Times New Roman" w:cs="Times New Roman"/>
          <w:sz w:val="28"/>
          <w:szCs w:val="28"/>
        </w:rPr>
        <w:t>, связи, профилактики.</w:t>
      </w:r>
    </w:p>
    <w:p w:rsidR="0079382B" w:rsidRDefault="00907D95" w:rsidP="00907D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D95">
        <w:rPr>
          <w:rFonts w:ascii="Times New Roman" w:eastAsia="Times New Roman" w:hAnsi="Times New Roman" w:cs="Times New Roman"/>
          <w:sz w:val="28"/>
          <w:szCs w:val="28"/>
        </w:rPr>
        <w:t>Допускается создание других нештатных служб (радиационной безопасности, химической безопасности, охраны труда и другие).</w:t>
      </w:r>
    </w:p>
    <w:sectPr w:rsidR="0079382B" w:rsidSect="005D5F86">
      <w:headerReference w:type="default" r:id="rId11"/>
      <w:footerReference w:type="even" r:id="rId12"/>
      <w:footerReference w:type="first" r:id="rId13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9B1" w:rsidRDefault="00AA79B1">
      <w:pPr>
        <w:spacing w:after="0" w:line="240" w:lineRule="auto"/>
      </w:pPr>
      <w:r>
        <w:separator/>
      </w:r>
    </w:p>
  </w:endnote>
  <w:endnote w:type="continuationSeparator" w:id="0">
    <w:p w:rsidR="00AA79B1" w:rsidRDefault="00AA7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A79B1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A79B1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9B1" w:rsidRDefault="00AA79B1">
      <w:pPr>
        <w:spacing w:after="0" w:line="240" w:lineRule="auto"/>
      </w:pPr>
      <w:r>
        <w:separator/>
      </w:r>
    </w:p>
  </w:footnote>
  <w:footnote w:type="continuationSeparator" w:id="0">
    <w:p w:rsidR="00AA79B1" w:rsidRDefault="00AA79B1">
      <w:pPr>
        <w:spacing w:after="0" w:line="240" w:lineRule="auto"/>
      </w:pPr>
      <w:r>
        <w:continuationSeparator/>
      </w:r>
    </w:p>
  </w:footnote>
  <w:footnote w:id="1">
    <w:p w:rsidR="00E23618" w:rsidRPr="00E23618" w:rsidRDefault="00E23618" w:rsidP="00E23618">
      <w:pPr>
        <w:pStyle w:val="50"/>
        <w:shd w:val="clear" w:color="auto" w:fill="auto"/>
        <w:spacing w:before="0" w:after="0"/>
        <w:rPr>
          <w:b w:val="0"/>
          <w:sz w:val="20"/>
          <w:szCs w:val="20"/>
        </w:rPr>
      </w:pPr>
      <w:r w:rsidRPr="00E23618">
        <w:rPr>
          <w:rStyle w:val="5TimesNewRoman"/>
          <w:b w:val="0"/>
          <w:sz w:val="20"/>
          <w:szCs w:val="20"/>
          <w:vertAlign w:val="superscript"/>
        </w:rPr>
        <w:footnoteRef/>
      </w:r>
      <w:r w:rsidRPr="00E23618">
        <w:rPr>
          <w:rStyle w:val="5TimesNewRoman"/>
          <w:b w:val="0"/>
          <w:sz w:val="20"/>
          <w:szCs w:val="20"/>
        </w:rPr>
        <w:t xml:space="preserve"> </w:t>
      </w:r>
      <w:proofErr w:type="gramStart"/>
      <w:r w:rsidRPr="00E23618">
        <w:rPr>
          <w:rStyle w:val="5TimesNewRoman"/>
          <w:b w:val="0"/>
          <w:sz w:val="20"/>
          <w:szCs w:val="20"/>
        </w:rPr>
        <w:t xml:space="preserve">Собрание законодательства Российской Федерации, 1994, № 35, ст. 3649; 1995, № 35, ст. 3503; 1996, № 17, ст. 1911; 1998, № 4, ст. 430; 2000, № 46, ст. 4537; 2001, № 1 (ч. I), ст. 2, № 33 (ч. </w:t>
      </w:r>
      <w:r w:rsidRPr="00E23618">
        <w:rPr>
          <w:rStyle w:val="5TimesNewRoman"/>
          <w:b w:val="0"/>
          <w:sz w:val="20"/>
          <w:szCs w:val="20"/>
          <w:lang w:val="en-US" w:eastAsia="en-US" w:bidi="en-US"/>
        </w:rPr>
        <w:t>I</w:t>
      </w:r>
      <w:r w:rsidRPr="00E23618">
        <w:rPr>
          <w:rStyle w:val="5TimesNewRoman"/>
          <w:b w:val="0"/>
          <w:sz w:val="20"/>
          <w:szCs w:val="20"/>
        </w:rPr>
        <w:t>), ст. 3413; 2002, № 1 (ч. 1), ст. 2, № 30, ст. 3033; 2003, № 2, ст. 167; 2004, № 27, ст. 2711, № 35, ст. 3607;</w:t>
      </w:r>
      <w:proofErr w:type="gramEnd"/>
      <w:r w:rsidRPr="00E23618">
        <w:rPr>
          <w:rStyle w:val="5TimesNewRoman"/>
          <w:b w:val="0"/>
          <w:sz w:val="20"/>
          <w:szCs w:val="20"/>
        </w:rPr>
        <w:t xml:space="preserve"> </w:t>
      </w:r>
      <w:proofErr w:type="gramStart"/>
      <w:r w:rsidRPr="00E23618">
        <w:rPr>
          <w:rStyle w:val="5TimesNewRoman"/>
          <w:b w:val="0"/>
          <w:sz w:val="20"/>
          <w:szCs w:val="20"/>
        </w:rPr>
        <w:t xml:space="preserve">2005, № 14, ст. 1212, № 19, ст. 1752; 2006, № 6, ст. 636, № 44, ст. 4537, № 50, ст. 5279, № 52 (ч. I), ст. 5498; 2007, № 18, ст. 2117, № 43, ст. 5084; 2008, № 30 (ч. </w:t>
      </w:r>
      <w:r w:rsidRPr="00E23618">
        <w:rPr>
          <w:rStyle w:val="5TimesNewRoman"/>
          <w:b w:val="0"/>
          <w:sz w:val="20"/>
          <w:szCs w:val="20"/>
          <w:lang w:val="en-US" w:eastAsia="en-US" w:bidi="en-US"/>
        </w:rPr>
        <w:t>I</w:t>
      </w:r>
      <w:r w:rsidRPr="00E23618">
        <w:rPr>
          <w:rStyle w:val="5TimesNewRoman"/>
          <w:b w:val="0"/>
          <w:sz w:val="20"/>
          <w:szCs w:val="20"/>
        </w:rPr>
        <w:t xml:space="preserve">), ст. 3593; 2009, </w:t>
      </w:r>
      <w:r w:rsidRPr="00E23618">
        <w:rPr>
          <w:rStyle w:val="5TimesNewRoman2pt"/>
          <w:b w:val="0"/>
          <w:sz w:val="20"/>
          <w:szCs w:val="20"/>
        </w:rPr>
        <w:t>№11,</w:t>
      </w:r>
      <w:r w:rsidRPr="00E23618">
        <w:rPr>
          <w:rStyle w:val="5TimesNewRoman"/>
          <w:b w:val="0"/>
          <w:sz w:val="20"/>
          <w:szCs w:val="20"/>
        </w:rPr>
        <w:t xml:space="preserve"> ст. 1261, № 29, ст. 3635, № 45, ст. 5265, № 48, ст. 5717; 2010, № 30, ст. 4004, № 40, ст. 4969;</w:t>
      </w:r>
      <w:proofErr w:type="gramEnd"/>
      <w:r w:rsidRPr="00E23618">
        <w:rPr>
          <w:rStyle w:val="5TimesNewRoman"/>
          <w:b w:val="0"/>
          <w:sz w:val="20"/>
          <w:szCs w:val="20"/>
        </w:rPr>
        <w:t xml:space="preserve"> 2011, № 1, ст. 54, № 30 (ч. I), ст. 4590, № 30 (ч. I), ст. 4591, ст. 4596, № 46, ст. 6407, № 49 (ч. I), ст. 7023; 2012, № 53 (ч. </w:t>
      </w:r>
      <w:r w:rsidRPr="00E23618">
        <w:rPr>
          <w:rStyle w:val="5TimesNewRoman"/>
          <w:b w:val="0"/>
          <w:sz w:val="20"/>
          <w:szCs w:val="20"/>
          <w:lang w:val="en-US" w:eastAsia="en-US" w:bidi="en-US"/>
        </w:rPr>
        <w:t>I</w:t>
      </w:r>
      <w:r w:rsidRPr="00E23618">
        <w:rPr>
          <w:rStyle w:val="5TimesNewRoman"/>
          <w:b w:val="0"/>
          <w:sz w:val="20"/>
          <w:szCs w:val="20"/>
        </w:rPr>
        <w:t xml:space="preserve">), ст. 7608; 2013, № 7, ст. 610, № 27, ст. 3477; 2014, </w:t>
      </w:r>
      <w:r w:rsidRPr="00E23618">
        <w:rPr>
          <w:rStyle w:val="5TimesNewRoman2pt"/>
          <w:b w:val="0"/>
          <w:sz w:val="20"/>
          <w:szCs w:val="20"/>
        </w:rPr>
        <w:t>№11,</w:t>
      </w:r>
      <w:r w:rsidRPr="00E23618">
        <w:rPr>
          <w:rStyle w:val="5TimesNewRoman"/>
          <w:b w:val="0"/>
          <w:sz w:val="20"/>
          <w:szCs w:val="20"/>
        </w:rPr>
        <w:t xml:space="preserve"> ст. 1092; 2015, № 1 (ч. I), ст. 88, № 10, ст. 1407, № 18, ст. 2621, № 27, ст. 3951, № 29 (ч. I), ст. 4359, ст. 4360, № 48, ст. 6723; 2016, № 1 (ч. I), ст. 68.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D4431"/>
    <w:multiLevelType w:val="hybridMultilevel"/>
    <w:tmpl w:val="58AEA0AC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879D8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787165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D45A7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62CC3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0900CC8"/>
    <w:multiLevelType w:val="hybridMultilevel"/>
    <w:tmpl w:val="6DD4BBD8"/>
    <w:lvl w:ilvl="0" w:tplc="0419000F">
      <w:start w:val="1"/>
      <w:numFmt w:val="decimal"/>
      <w:lvlText w:val="%1."/>
      <w:lvlJc w:val="left"/>
      <w:pPr>
        <w:ind w:left="1695" w:hanging="360"/>
      </w:p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9">
    <w:nsid w:val="477818D2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D43CA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4A2F49"/>
    <w:multiLevelType w:val="hybridMultilevel"/>
    <w:tmpl w:val="6D945CB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EA04CD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BC13DB7"/>
    <w:multiLevelType w:val="multilevel"/>
    <w:tmpl w:val="9FD2ED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305C28"/>
    <w:multiLevelType w:val="hybridMultilevel"/>
    <w:tmpl w:val="CA84D154"/>
    <w:lvl w:ilvl="0" w:tplc="03BEE9D8">
      <w:start w:val="1"/>
      <w:numFmt w:val="decimal"/>
      <w:lvlText w:val="%1."/>
      <w:lvlJc w:val="left"/>
      <w:pPr>
        <w:ind w:left="2336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3"/>
  </w:num>
  <w:num w:numId="4">
    <w:abstractNumId w:val="21"/>
  </w:num>
  <w:num w:numId="5">
    <w:abstractNumId w:val="25"/>
  </w:num>
  <w:num w:numId="6">
    <w:abstractNumId w:val="4"/>
  </w:num>
  <w:num w:numId="7">
    <w:abstractNumId w:val="35"/>
  </w:num>
  <w:num w:numId="8">
    <w:abstractNumId w:val="28"/>
  </w:num>
  <w:num w:numId="9">
    <w:abstractNumId w:val="10"/>
  </w:num>
  <w:num w:numId="10">
    <w:abstractNumId w:val="5"/>
  </w:num>
  <w:num w:numId="11">
    <w:abstractNumId w:val="3"/>
  </w:num>
  <w:num w:numId="12">
    <w:abstractNumId w:val="14"/>
  </w:num>
  <w:num w:numId="13">
    <w:abstractNumId w:val="34"/>
  </w:num>
  <w:num w:numId="14">
    <w:abstractNumId w:val="0"/>
  </w:num>
  <w:num w:numId="15">
    <w:abstractNumId w:val="9"/>
  </w:num>
  <w:num w:numId="16">
    <w:abstractNumId w:val="33"/>
  </w:num>
  <w:num w:numId="17">
    <w:abstractNumId w:val="8"/>
  </w:num>
  <w:num w:numId="18">
    <w:abstractNumId w:val="11"/>
  </w:num>
  <w:num w:numId="19">
    <w:abstractNumId w:val="29"/>
  </w:num>
  <w:num w:numId="20">
    <w:abstractNumId w:val="16"/>
  </w:num>
  <w:num w:numId="21">
    <w:abstractNumId w:val="22"/>
  </w:num>
  <w:num w:numId="22">
    <w:abstractNumId w:val="12"/>
  </w:num>
  <w:num w:numId="23">
    <w:abstractNumId w:val="20"/>
  </w:num>
  <w:num w:numId="24">
    <w:abstractNumId w:val="36"/>
  </w:num>
  <w:num w:numId="25">
    <w:abstractNumId w:val="32"/>
  </w:num>
  <w:num w:numId="26">
    <w:abstractNumId w:val="1"/>
  </w:num>
  <w:num w:numId="27">
    <w:abstractNumId w:val="7"/>
  </w:num>
  <w:num w:numId="28">
    <w:abstractNumId w:val="24"/>
  </w:num>
  <w:num w:numId="29">
    <w:abstractNumId w:val="27"/>
  </w:num>
  <w:num w:numId="30">
    <w:abstractNumId w:val="6"/>
  </w:num>
  <w:num w:numId="31">
    <w:abstractNumId w:val="2"/>
  </w:num>
  <w:num w:numId="32">
    <w:abstractNumId w:val="19"/>
  </w:num>
  <w:num w:numId="33">
    <w:abstractNumId w:val="17"/>
  </w:num>
  <w:num w:numId="34">
    <w:abstractNumId w:val="26"/>
  </w:num>
  <w:num w:numId="35">
    <w:abstractNumId w:val="30"/>
  </w:num>
  <w:num w:numId="36">
    <w:abstractNumId w:val="18"/>
  </w:num>
  <w:num w:numId="37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18B8"/>
    <w:rsid w:val="000854EA"/>
    <w:rsid w:val="000A6ABE"/>
    <w:rsid w:val="000B6BD0"/>
    <w:rsid w:val="000C2BF4"/>
    <w:rsid w:val="000C4AB5"/>
    <w:rsid w:val="000D5E36"/>
    <w:rsid w:val="000E3B82"/>
    <w:rsid w:val="00103845"/>
    <w:rsid w:val="00112C02"/>
    <w:rsid w:val="00114F30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624F"/>
    <w:rsid w:val="00321383"/>
    <w:rsid w:val="00330DE0"/>
    <w:rsid w:val="00331287"/>
    <w:rsid w:val="003329ED"/>
    <w:rsid w:val="0034784A"/>
    <w:rsid w:val="00356F61"/>
    <w:rsid w:val="00364AA3"/>
    <w:rsid w:val="00366354"/>
    <w:rsid w:val="0037283B"/>
    <w:rsid w:val="00376E4D"/>
    <w:rsid w:val="0038005C"/>
    <w:rsid w:val="00392749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2D3E"/>
    <w:rsid w:val="004C0016"/>
    <w:rsid w:val="004C367B"/>
    <w:rsid w:val="004C42B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3708"/>
    <w:rsid w:val="005477A0"/>
    <w:rsid w:val="00555F40"/>
    <w:rsid w:val="00556E35"/>
    <w:rsid w:val="00565CB6"/>
    <w:rsid w:val="00574849"/>
    <w:rsid w:val="005828BD"/>
    <w:rsid w:val="005828FD"/>
    <w:rsid w:val="00596354"/>
    <w:rsid w:val="005B6F15"/>
    <w:rsid w:val="005D5F86"/>
    <w:rsid w:val="005D7F8F"/>
    <w:rsid w:val="005E7AB9"/>
    <w:rsid w:val="005F0B0C"/>
    <w:rsid w:val="005F6D44"/>
    <w:rsid w:val="006008DA"/>
    <w:rsid w:val="00626DC8"/>
    <w:rsid w:val="00626E12"/>
    <w:rsid w:val="00630AED"/>
    <w:rsid w:val="00635AA1"/>
    <w:rsid w:val="00650D1B"/>
    <w:rsid w:val="00654C3C"/>
    <w:rsid w:val="00661DE0"/>
    <w:rsid w:val="006931B1"/>
    <w:rsid w:val="006A2656"/>
    <w:rsid w:val="006B1C84"/>
    <w:rsid w:val="006C1D96"/>
    <w:rsid w:val="006C67A0"/>
    <w:rsid w:val="006E0FA8"/>
    <w:rsid w:val="006E7FF5"/>
    <w:rsid w:val="006F3AE9"/>
    <w:rsid w:val="007342E4"/>
    <w:rsid w:val="007356B0"/>
    <w:rsid w:val="00735DE3"/>
    <w:rsid w:val="00742848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D95"/>
    <w:rsid w:val="009103FD"/>
    <w:rsid w:val="00916875"/>
    <w:rsid w:val="00925D79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5DF0"/>
    <w:rsid w:val="00A84164"/>
    <w:rsid w:val="00AA1897"/>
    <w:rsid w:val="00AA79B1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3458"/>
    <w:rsid w:val="00D63EDB"/>
    <w:rsid w:val="00D64CAA"/>
    <w:rsid w:val="00D6548F"/>
    <w:rsid w:val="00D7711D"/>
    <w:rsid w:val="00DA1032"/>
    <w:rsid w:val="00DA6426"/>
    <w:rsid w:val="00DB3A6A"/>
    <w:rsid w:val="00DB3C46"/>
    <w:rsid w:val="00DC5CB0"/>
    <w:rsid w:val="00DD0DD5"/>
    <w:rsid w:val="00DE31EE"/>
    <w:rsid w:val="00E10508"/>
    <w:rsid w:val="00E23618"/>
    <w:rsid w:val="00E37C7E"/>
    <w:rsid w:val="00E43D57"/>
    <w:rsid w:val="00E70E94"/>
    <w:rsid w:val="00E806B4"/>
    <w:rsid w:val="00EB0EDB"/>
    <w:rsid w:val="00ED0779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5TimesNewRoman">
    <w:name w:val="Основной текст (5) + Times New Roman"/>
    <w:basedOn w:val="5"/>
    <w:rsid w:val="00E23618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5TimesNewRoman2pt">
    <w:name w:val="Основной текст (5) + Times New Roman;Интервал 2 pt"/>
    <w:basedOn w:val="5"/>
    <w:rsid w:val="00E23618"/>
    <w:rPr>
      <w:rFonts w:ascii="Times New Roman" w:eastAsia="Times New Roman" w:hAnsi="Times New Roman" w:cs="Times New Roman"/>
      <w:b w:val="0"/>
      <w:bCs w:val="0"/>
      <w:color w:val="000000"/>
      <w:spacing w:val="40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39A46-ECD0-464B-BD4B-A19339D31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2003</TotalTime>
  <Pages>1</Pages>
  <Words>1572</Words>
  <Characters>11732</Characters>
  <Application>Microsoft Office Word</Application>
  <DocSecurity>0</DocSecurity>
  <Lines>244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2017-02-16T14:31:00Z</dcterms:modified>
</cp:coreProperties>
</file>