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footer13.xml" ContentType="application/vnd.openxmlformats-officedocument.wordprocessingml.footer+xml"/>
  <Override PartName="/word/header14.xml" ContentType="application/vnd.openxmlformats-officedocument.wordprocessingml.head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footer16.xml" ContentType="application/vnd.openxmlformats-officedocument.wordprocessingml.footer+xml"/>
  <Override PartName="/word/header17.xml" ContentType="application/vnd.openxmlformats-officedocument.wordprocessingml.head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footer19.xml" ContentType="application/vnd.openxmlformats-officedocument.wordprocessingml.footer+xml"/>
  <Override PartName="/word/header20.xml" ContentType="application/vnd.openxmlformats-officedocument.wordprocessingml.head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footer22.xml" ContentType="application/vnd.openxmlformats-officedocument.wordprocessingml.footer+xml"/>
  <Override PartName="/word/header23.xml" ContentType="application/vnd.openxmlformats-officedocument.wordprocessingml.head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footer25.xml" ContentType="application/vnd.openxmlformats-officedocument.wordprocessingml.footer+xml"/>
  <Override PartName="/word/header26.xml" ContentType="application/vnd.openxmlformats-officedocument.wordprocessingml.header+xml"/>
  <Override PartName="/word/footer26.xml" ContentType="application/vnd.openxmlformats-officedocument.wordprocessingml.footer+xml"/>
  <Override PartName="/word/header27.xml" ContentType="application/vnd.openxmlformats-officedocument.wordprocessingml.header+xml"/>
  <Override PartName="/word/footer27.xml" ContentType="application/vnd.openxmlformats-officedocument.wordprocessingml.footer+xml"/>
  <Override PartName="/word/header28.xml" ContentType="application/vnd.openxmlformats-officedocument.wordprocessingml.header+xml"/>
  <Override PartName="/word/footer28.xml" ContentType="application/vnd.openxmlformats-officedocument.wordprocessingml.footer+xml"/>
  <Override PartName="/word/header29.xml" ContentType="application/vnd.openxmlformats-officedocument.wordprocessingml.header+xml"/>
  <Override PartName="/word/footer29.xml" ContentType="application/vnd.openxmlformats-officedocument.wordprocessingml.footer+xml"/>
  <Override PartName="/word/header30.xml" ContentType="application/vnd.openxmlformats-officedocument.wordprocessingml.header+xml"/>
  <Override PartName="/word/footer30.xml" ContentType="application/vnd.openxmlformats-officedocument.wordprocessingml.footer+xml"/>
  <Override PartName="/word/header31.xml" ContentType="application/vnd.openxmlformats-officedocument.wordprocessingml.header+xml"/>
  <Override PartName="/word/footer31.xml" ContentType="application/vnd.openxmlformats-officedocument.wordprocessingml.footer+xml"/>
  <Override PartName="/word/header32.xml" ContentType="application/vnd.openxmlformats-officedocument.wordprocessingml.header+xml"/>
  <Override PartName="/word/footer32.xml" ContentType="application/vnd.openxmlformats-officedocument.wordprocessingml.footer+xml"/>
  <Override PartName="/word/header33.xml" ContentType="application/vnd.openxmlformats-officedocument.wordprocessingml.header+xml"/>
  <Override PartName="/word/footer33.xml" ContentType="application/vnd.openxmlformats-officedocument.wordprocessingml.footer+xml"/>
  <Override PartName="/word/header34.xml" ContentType="application/vnd.openxmlformats-officedocument.wordprocessingml.header+xml"/>
  <Override PartName="/word/footer34.xml" ContentType="application/vnd.openxmlformats-officedocument.wordprocessingml.footer+xml"/>
  <Override PartName="/word/header35.xml" ContentType="application/vnd.openxmlformats-officedocument.wordprocessingml.header+xml"/>
  <Override PartName="/word/footer35.xml" ContentType="application/vnd.openxmlformats-officedocument.wordprocessingml.footer+xml"/>
  <Override PartName="/word/header36.xml" ContentType="application/vnd.openxmlformats-officedocument.wordprocessingml.header+xml"/>
  <Override PartName="/word/footer36.xml" ContentType="application/vnd.openxmlformats-officedocument.wordprocessingml.footer+xml"/>
  <Override PartName="/word/header37.xml" ContentType="application/vnd.openxmlformats-officedocument.wordprocessingml.header+xml"/>
  <Override PartName="/word/footer37.xml" ContentType="application/vnd.openxmlformats-officedocument.wordprocessingml.footer+xml"/>
  <Override PartName="/word/header38.xml" ContentType="application/vnd.openxmlformats-officedocument.wordprocessingml.header+xml"/>
  <Override PartName="/word/footer38.xml" ContentType="application/vnd.openxmlformats-officedocument.wordprocessingml.footer+xml"/>
  <Override PartName="/word/header39.xml" ContentType="application/vnd.openxmlformats-officedocument.wordprocessingml.header+xml"/>
  <Override PartName="/word/footer39.xml" ContentType="application/vnd.openxmlformats-officedocument.wordprocessingml.footer+xml"/>
  <Override PartName="/word/header40.xml" ContentType="application/vnd.openxmlformats-officedocument.wordprocessingml.header+xml"/>
  <Override PartName="/word/footer40.xml" ContentType="application/vnd.openxmlformats-officedocument.wordprocessingml.footer+xml"/>
  <Override PartName="/word/header41.xml" ContentType="application/vnd.openxmlformats-officedocument.wordprocessingml.header+xml"/>
  <Override PartName="/word/footer41.xml" ContentType="application/vnd.openxmlformats-officedocument.wordprocessingml.footer+xml"/>
  <Override PartName="/word/header42.xml" ContentType="application/vnd.openxmlformats-officedocument.wordprocessingml.header+xml"/>
  <Override PartName="/word/footer42.xml" ContentType="application/vnd.openxmlformats-officedocument.wordprocessingml.footer+xml"/>
  <Override PartName="/word/header43.xml" ContentType="application/vnd.openxmlformats-officedocument.wordprocessingml.header+xml"/>
  <Override PartName="/word/footer43.xml" ContentType="application/vnd.openxmlformats-officedocument.wordprocessingml.footer+xml"/>
  <Override PartName="/word/header44.xml" ContentType="application/vnd.openxmlformats-officedocument.wordprocessingml.header+xml"/>
  <Override PartName="/word/footer44.xml" ContentType="application/vnd.openxmlformats-officedocument.wordprocessingml.footer+xml"/>
  <Override PartName="/word/header45.xml" ContentType="application/vnd.openxmlformats-officedocument.wordprocessingml.header+xml"/>
  <Override PartName="/word/footer45.xml" ContentType="application/vnd.openxmlformats-officedocument.wordprocessingml.footer+xml"/>
  <Override PartName="/word/header46.xml" ContentType="application/vnd.openxmlformats-officedocument.wordprocessingml.header+xml"/>
  <Override PartName="/word/footer46.xml" ContentType="application/vnd.openxmlformats-officedocument.wordprocessingml.footer+xml"/>
  <Override PartName="/word/header47.xml" ContentType="application/vnd.openxmlformats-officedocument.wordprocessingml.header+xml"/>
  <Override PartName="/word/footer47.xml" ContentType="application/vnd.openxmlformats-officedocument.wordprocessingml.footer+xml"/>
  <Override PartName="/word/header48.xml" ContentType="application/vnd.openxmlformats-officedocument.wordprocessingml.header+xml"/>
  <Override PartName="/word/footer48.xml" ContentType="application/vnd.openxmlformats-officedocument.wordprocessingml.footer+xml"/>
  <Override PartName="/word/header49.xml" ContentType="application/vnd.openxmlformats-officedocument.wordprocessingml.header+xml"/>
  <Override PartName="/word/footer49.xml" ContentType="application/vnd.openxmlformats-officedocument.wordprocessingml.footer+xml"/>
  <Override PartName="/word/header50.xml" ContentType="application/vnd.openxmlformats-officedocument.wordprocessingml.header+xml"/>
  <Override PartName="/word/footer50.xml" ContentType="application/vnd.openxmlformats-officedocument.wordprocessingml.footer+xml"/>
  <Override PartName="/word/header51.xml" ContentType="application/vnd.openxmlformats-officedocument.wordprocessingml.header+xml"/>
  <Override PartName="/word/footer51.xml" ContentType="application/vnd.openxmlformats-officedocument.wordprocessingml.footer+xml"/>
  <Override PartName="/word/header52.xml" ContentType="application/vnd.openxmlformats-officedocument.wordprocessingml.header+xml"/>
  <Override PartName="/word/footer52.xml" ContentType="application/vnd.openxmlformats-officedocument.wordprocessingml.footer+xml"/>
  <Override PartName="/word/header53.xml" ContentType="application/vnd.openxmlformats-officedocument.wordprocessingml.header+xml"/>
  <Override PartName="/word/footer53.xml" ContentType="application/vnd.openxmlformats-officedocument.wordprocessingml.footer+xml"/>
  <Override PartName="/word/header54.xml" ContentType="application/vnd.openxmlformats-officedocument.wordprocessingml.header+xml"/>
  <Override PartName="/word/footer54.xml" ContentType="application/vnd.openxmlformats-officedocument.wordprocessingml.footer+xml"/>
  <Override PartName="/word/header55.xml" ContentType="application/vnd.openxmlformats-officedocument.wordprocessingml.header+xml"/>
  <Override PartName="/word/footer55.xml" ContentType="application/vnd.openxmlformats-officedocument.wordprocessingml.footer+xml"/>
  <Override PartName="/word/header56.xml" ContentType="application/vnd.openxmlformats-officedocument.wordprocessingml.header+xml"/>
  <Override PartName="/word/footer56.xml" ContentType="application/vnd.openxmlformats-officedocument.wordprocessingml.footer+xml"/>
  <Override PartName="/word/header57.xml" ContentType="application/vnd.openxmlformats-officedocument.wordprocessingml.header+xml"/>
  <Override PartName="/word/footer57.xml" ContentType="application/vnd.openxmlformats-officedocument.wordprocessingml.footer+xml"/>
  <Override PartName="/word/header58.xml" ContentType="application/vnd.openxmlformats-officedocument.wordprocessingml.header+xml"/>
  <Override PartName="/word/footer58.xml" ContentType="application/vnd.openxmlformats-officedocument.wordprocessingml.footer+xml"/>
  <Override PartName="/word/header59.xml" ContentType="application/vnd.openxmlformats-officedocument.wordprocessingml.header+xml"/>
  <Override PartName="/word/footer59.xml" ContentType="application/vnd.openxmlformats-officedocument.wordprocessingml.footer+xml"/>
  <Override PartName="/word/header60.xml" ContentType="application/vnd.openxmlformats-officedocument.wordprocessingml.header+xml"/>
  <Override PartName="/word/footer60.xml" ContentType="application/vnd.openxmlformats-officedocument.wordprocessingml.footer+xml"/>
  <Override PartName="/word/header61.xml" ContentType="application/vnd.openxmlformats-officedocument.wordprocessingml.header+xml"/>
  <Override PartName="/word/footer61.xml" ContentType="application/vnd.openxmlformats-officedocument.wordprocessingml.footer+xml"/>
  <Override PartName="/word/header62.xml" ContentType="application/vnd.openxmlformats-officedocument.wordprocessingml.header+xml"/>
  <Override PartName="/word/footer62.xml" ContentType="application/vnd.openxmlformats-officedocument.wordprocessingml.footer+xml"/>
  <Override PartName="/word/header63.xml" ContentType="application/vnd.openxmlformats-officedocument.wordprocessingml.header+xml"/>
  <Override PartName="/word/footer63.xml" ContentType="application/vnd.openxmlformats-officedocument.wordprocessingml.footer+xml"/>
  <Override PartName="/word/header64.xml" ContentType="application/vnd.openxmlformats-officedocument.wordprocessingml.header+xml"/>
  <Override PartName="/word/footer64.xml" ContentType="application/vnd.openxmlformats-officedocument.wordprocessingml.footer+xml"/>
  <Override PartName="/word/header65.xml" ContentType="application/vnd.openxmlformats-officedocument.wordprocessingml.header+xml"/>
  <Override PartName="/word/footer65.xml" ContentType="application/vnd.openxmlformats-officedocument.wordprocessingml.footer+xml"/>
  <Override PartName="/word/header66.xml" ContentType="application/vnd.openxmlformats-officedocument.wordprocessingml.header+xml"/>
  <Override PartName="/word/footer66.xml" ContentType="application/vnd.openxmlformats-officedocument.wordprocessingml.footer+xml"/>
  <Override PartName="/word/header67.xml" ContentType="application/vnd.openxmlformats-officedocument.wordprocessingml.header+xml"/>
  <Override PartName="/word/footer67.xml" ContentType="application/vnd.openxmlformats-officedocument.wordprocessingml.footer+xml"/>
  <Override PartName="/word/header68.xml" ContentType="application/vnd.openxmlformats-officedocument.wordprocessingml.header+xml"/>
  <Override PartName="/word/footer68.xml" ContentType="application/vnd.openxmlformats-officedocument.wordprocessingml.footer+xml"/>
  <Override PartName="/word/header69.xml" ContentType="application/vnd.openxmlformats-officedocument.wordprocessingml.header+xml"/>
  <Override PartName="/word/footer6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000" w:type="pct"/>
        <w:tblInd w:w="80" w:type="dxa"/>
        <w:tblLayout w:type="fixed"/>
        <w:tblCellMar>
          <w:top w:w="60" w:type="dxa"/>
          <w:left w:w="80" w:type="dxa"/>
          <w:bottom w:w="60" w:type="dxa"/>
          <w:right w:w="80" w:type="dxa"/>
        </w:tblCellMar>
        <w:tblLook w:val="0000" w:firstRow="0" w:lastRow="0" w:firstColumn="0" w:lastColumn="0" w:noHBand="0" w:noVBand="0"/>
      </w:tblPr>
      <w:tblGrid>
        <w:gridCol w:w="10876"/>
      </w:tblGrid>
      <w:tr w:rsidR="0076231D" w:rsidRPr="0076231D">
        <w:trPr>
          <w:trHeight w:hRule="exact" w:val="3031"/>
        </w:trPr>
        <w:tc>
          <w:tcPr>
            <w:tcW w:w="10716" w:type="dxa"/>
          </w:tcPr>
          <w:p w:rsidR="00000000" w:rsidRPr="0076231D" w:rsidRDefault="00F029A0">
            <w:pPr>
              <w:pStyle w:val="ConsPlusTitlePage"/>
            </w:pPr>
          </w:p>
        </w:tc>
      </w:tr>
      <w:tr w:rsidR="0076231D" w:rsidRPr="0076231D">
        <w:trPr>
          <w:trHeight w:hRule="exact" w:val="8335"/>
        </w:trPr>
        <w:tc>
          <w:tcPr>
            <w:tcW w:w="10716" w:type="dxa"/>
            <w:vAlign w:val="center"/>
          </w:tcPr>
          <w:p w:rsidR="00000000" w:rsidRPr="0076231D" w:rsidRDefault="00F029A0">
            <w:pPr>
              <w:pStyle w:val="ConsPlusTitlePage"/>
              <w:jc w:val="center"/>
              <w:rPr>
                <w:sz w:val="48"/>
                <w:szCs w:val="48"/>
              </w:rPr>
            </w:pPr>
            <w:r w:rsidRPr="0076231D">
              <w:rPr>
                <w:sz w:val="48"/>
                <w:szCs w:val="48"/>
              </w:rPr>
              <w:t xml:space="preserve"> Приказ МВД России от 14.07.2010 N 523</w:t>
            </w:r>
            <w:r w:rsidRPr="0076231D">
              <w:rPr>
                <w:sz w:val="48"/>
                <w:szCs w:val="48"/>
              </w:rPr>
              <w:br/>
              <w:t>(ред. от 26.08.2013)</w:t>
            </w:r>
            <w:r w:rsidRPr="0076231D">
              <w:rPr>
                <w:sz w:val="48"/>
                <w:szCs w:val="48"/>
              </w:rPr>
              <w:br/>
            </w:r>
            <w:r w:rsidRPr="0076231D">
              <w:rPr>
                <w:sz w:val="48"/>
                <w:szCs w:val="48"/>
              </w:rPr>
              <w:t>"Об утверждении Инструкции о порядке проведения военно-врачебной экспертизы и медицинского освидетельствования в органах внутренних дел Российской Федерации и внутренних войсках Министерства внутренних дел Российской Федерации"</w:t>
            </w:r>
            <w:r w:rsidRPr="0076231D">
              <w:rPr>
                <w:sz w:val="48"/>
                <w:szCs w:val="48"/>
              </w:rPr>
              <w:br/>
              <w:t xml:space="preserve">(Зарегистрировано в Минюсте </w:t>
            </w:r>
            <w:r w:rsidRPr="0076231D">
              <w:rPr>
                <w:sz w:val="48"/>
                <w:szCs w:val="48"/>
              </w:rPr>
              <w:t>России 10.11.2010 N 18929)</w:t>
            </w:r>
          </w:p>
        </w:tc>
      </w:tr>
      <w:tr w:rsidR="0076231D" w:rsidRPr="0076231D">
        <w:trPr>
          <w:trHeight w:hRule="exact" w:val="3031"/>
        </w:trPr>
        <w:tc>
          <w:tcPr>
            <w:tcW w:w="10716" w:type="dxa"/>
            <w:vAlign w:val="center"/>
          </w:tcPr>
          <w:p w:rsidR="00000000" w:rsidRPr="0076231D" w:rsidRDefault="00F029A0">
            <w:pPr>
              <w:pStyle w:val="ConsPlusTitlePage"/>
              <w:jc w:val="center"/>
              <w:rPr>
                <w:sz w:val="28"/>
                <w:szCs w:val="28"/>
              </w:rPr>
            </w:pPr>
          </w:p>
        </w:tc>
      </w:tr>
    </w:tbl>
    <w:p w:rsidR="00000000" w:rsidRPr="0076231D" w:rsidRDefault="00F029A0">
      <w:pPr>
        <w:widowControl w:val="0"/>
        <w:autoSpaceDE w:val="0"/>
        <w:autoSpaceDN w:val="0"/>
        <w:adjustRightInd w:val="0"/>
        <w:spacing w:after="0" w:line="240" w:lineRule="auto"/>
        <w:rPr>
          <w:rFonts w:ascii="Arial" w:hAnsi="Arial" w:cs="Arial"/>
          <w:sz w:val="24"/>
          <w:szCs w:val="24"/>
        </w:rPr>
        <w:sectPr w:rsidR="00000000" w:rsidRPr="0076231D">
          <w:pgSz w:w="11906" w:h="16838"/>
          <w:pgMar w:top="841" w:right="595" w:bottom="841" w:left="595" w:header="0" w:footer="0" w:gutter="0"/>
          <w:cols w:space="720"/>
          <w:noEndnote/>
        </w:sectPr>
      </w:pPr>
    </w:p>
    <w:p w:rsidR="00000000" w:rsidRPr="0076231D" w:rsidRDefault="00F029A0">
      <w:pPr>
        <w:pStyle w:val="ConsPlusNormal"/>
        <w:jc w:val="both"/>
        <w:outlineLvl w:val="0"/>
      </w:pPr>
    </w:p>
    <w:p w:rsidR="00000000" w:rsidRPr="0076231D" w:rsidRDefault="00F029A0">
      <w:pPr>
        <w:pStyle w:val="ConsPlusNormal"/>
        <w:jc w:val="both"/>
        <w:outlineLvl w:val="0"/>
      </w:pPr>
      <w:r w:rsidRPr="0076231D">
        <w:t>Зарегистрировано в Минюсте России 10 ноября 2010 г. N 18929</w:t>
      </w:r>
    </w:p>
    <w:p w:rsidR="00000000" w:rsidRPr="0076231D" w:rsidRDefault="00F029A0">
      <w:pPr>
        <w:pStyle w:val="ConsPlusNormal"/>
        <w:pBdr>
          <w:top w:val="single" w:sz="6" w:space="0" w:color="auto"/>
        </w:pBdr>
        <w:spacing w:before="100" w:after="100"/>
        <w:jc w:val="both"/>
        <w:rPr>
          <w:sz w:val="2"/>
          <w:szCs w:val="2"/>
        </w:rPr>
      </w:pPr>
    </w:p>
    <w:p w:rsidR="00000000" w:rsidRPr="0076231D" w:rsidRDefault="00F029A0">
      <w:pPr>
        <w:pStyle w:val="ConsPlusNormal"/>
        <w:jc w:val="both"/>
      </w:pPr>
    </w:p>
    <w:p w:rsidR="00000000" w:rsidRPr="0076231D" w:rsidRDefault="00F029A0">
      <w:pPr>
        <w:pStyle w:val="ConsPlusTitle"/>
        <w:jc w:val="center"/>
      </w:pPr>
      <w:r w:rsidRPr="0076231D">
        <w:t>МИНИСТЕРСТВО ВНУТРЕННИХ ДЕЛ РОССИЙСКОЙ ФЕДЕРАЦИИ</w:t>
      </w:r>
    </w:p>
    <w:p w:rsidR="00000000" w:rsidRPr="0076231D" w:rsidRDefault="00F029A0">
      <w:pPr>
        <w:pStyle w:val="ConsPlusTitle"/>
        <w:jc w:val="center"/>
      </w:pPr>
    </w:p>
    <w:p w:rsidR="00000000" w:rsidRPr="0076231D" w:rsidRDefault="00F029A0">
      <w:pPr>
        <w:pStyle w:val="ConsPlusTitle"/>
        <w:jc w:val="center"/>
      </w:pPr>
      <w:r w:rsidRPr="0076231D">
        <w:t>ПРИКАЗ</w:t>
      </w:r>
    </w:p>
    <w:p w:rsidR="00000000" w:rsidRPr="0076231D" w:rsidRDefault="00F029A0">
      <w:pPr>
        <w:pStyle w:val="ConsPlusTitle"/>
        <w:jc w:val="center"/>
      </w:pPr>
      <w:r w:rsidRPr="0076231D">
        <w:t>от 14 июля 2010 г. N 523</w:t>
      </w:r>
    </w:p>
    <w:p w:rsidR="00000000" w:rsidRPr="0076231D" w:rsidRDefault="00F029A0">
      <w:pPr>
        <w:pStyle w:val="ConsPlusTitle"/>
        <w:jc w:val="center"/>
      </w:pPr>
    </w:p>
    <w:p w:rsidR="00000000" w:rsidRPr="0076231D" w:rsidRDefault="00F029A0">
      <w:pPr>
        <w:pStyle w:val="ConsPlusTitle"/>
        <w:jc w:val="center"/>
      </w:pPr>
      <w:r w:rsidRPr="0076231D">
        <w:t>ОБ УТВЕРЖДЕНИИ ИНСТРУКЦИИ</w:t>
      </w:r>
    </w:p>
    <w:p w:rsidR="00000000" w:rsidRPr="0076231D" w:rsidRDefault="00F029A0">
      <w:pPr>
        <w:pStyle w:val="ConsPlusTitle"/>
        <w:jc w:val="center"/>
      </w:pPr>
      <w:r w:rsidRPr="0076231D">
        <w:t>О ПОРЯДКЕ ПРОВЕДЕНИЯ ВОЕННО-ВРАЧЕБНОЙ ЭКСПЕРТИЗЫ</w:t>
      </w:r>
    </w:p>
    <w:p w:rsidR="00000000" w:rsidRPr="0076231D" w:rsidRDefault="00F029A0">
      <w:pPr>
        <w:pStyle w:val="ConsPlusTitle"/>
        <w:jc w:val="center"/>
      </w:pPr>
      <w:r w:rsidRPr="0076231D">
        <w:t>И МЕДИЦИНСКОГО ОСВИДЕТЕЛЬСТВОВАНИЯ В ОРГАНАХ ВНУТРЕННИХ ДЕЛ</w:t>
      </w:r>
    </w:p>
    <w:p w:rsidR="00000000" w:rsidRPr="0076231D" w:rsidRDefault="00F029A0">
      <w:pPr>
        <w:pStyle w:val="ConsPlusTitle"/>
        <w:jc w:val="center"/>
      </w:pPr>
      <w:r w:rsidRPr="0076231D">
        <w:t>РОССИЙСКОЙ ФЕДЕРАЦИИ И ВНУТРЕННИХ ВОЙСКАХ МИНИСТЕРСТВА</w:t>
      </w:r>
    </w:p>
    <w:p w:rsidR="00000000" w:rsidRPr="0076231D" w:rsidRDefault="00F029A0">
      <w:pPr>
        <w:pStyle w:val="ConsPlusTitle"/>
        <w:jc w:val="center"/>
      </w:pPr>
      <w:r w:rsidRPr="0076231D">
        <w:t>ВНУТРЕННИХ ДЕЛ РОССИЙСКОЙ ФЕДЕРАЦИИ</w:t>
      </w:r>
    </w:p>
    <w:p w:rsidR="00000000" w:rsidRPr="0076231D" w:rsidRDefault="00F029A0">
      <w:pPr>
        <w:pStyle w:val="ConsPlusNormal"/>
        <w:jc w:val="center"/>
      </w:pPr>
    </w:p>
    <w:p w:rsidR="00000000" w:rsidRPr="0076231D" w:rsidRDefault="00F029A0">
      <w:pPr>
        <w:pStyle w:val="ConsPlusNormal"/>
        <w:jc w:val="center"/>
      </w:pPr>
      <w:r w:rsidRPr="0076231D">
        <w:t>Список изменяющих документов</w:t>
      </w:r>
    </w:p>
    <w:p w:rsidR="00000000" w:rsidRPr="0076231D" w:rsidRDefault="00F029A0">
      <w:pPr>
        <w:pStyle w:val="ConsPlusNormal"/>
        <w:jc w:val="center"/>
      </w:pPr>
      <w:r w:rsidRPr="0076231D">
        <w:t>(в ред. Приказов МВД России от 20.06.2013 N 444,</w:t>
      </w:r>
    </w:p>
    <w:p w:rsidR="00000000" w:rsidRPr="0076231D" w:rsidRDefault="00F029A0">
      <w:pPr>
        <w:pStyle w:val="ConsPlusNormal"/>
        <w:jc w:val="center"/>
      </w:pPr>
      <w:r w:rsidRPr="0076231D">
        <w:t>от 26.08.2013 N 646)</w:t>
      </w:r>
    </w:p>
    <w:p w:rsidR="00000000" w:rsidRPr="0076231D" w:rsidRDefault="00F029A0">
      <w:pPr>
        <w:pStyle w:val="ConsPlusNormal"/>
        <w:ind w:firstLine="540"/>
        <w:jc w:val="both"/>
      </w:pPr>
    </w:p>
    <w:p w:rsidR="00000000" w:rsidRPr="0076231D" w:rsidRDefault="00F029A0">
      <w:pPr>
        <w:pStyle w:val="ConsPlusNormal"/>
        <w:ind w:firstLine="540"/>
        <w:jc w:val="both"/>
      </w:pPr>
      <w:r w:rsidRPr="0076231D">
        <w:t>В целях реализации Постановления Правительства Российской Федерации от 25 февраля 2003 г. N 123 "Об утверждении Положения о военно-врачебной экспертизе" &lt;1&gt;</w:t>
      </w:r>
      <w:r w:rsidRPr="0076231D">
        <w:t>, совершенствования военно-врачебной экспертизы в системе МВД России и повышения ее эффективности приказываю:</w:t>
      </w:r>
    </w:p>
    <w:p w:rsidR="00000000" w:rsidRPr="0076231D" w:rsidRDefault="00F029A0">
      <w:pPr>
        <w:pStyle w:val="ConsPlusNormal"/>
        <w:ind w:firstLine="540"/>
        <w:jc w:val="both"/>
      </w:pPr>
      <w:r w:rsidRPr="0076231D">
        <w:t>--------------------------------</w:t>
      </w:r>
    </w:p>
    <w:p w:rsidR="00000000" w:rsidRPr="0076231D" w:rsidRDefault="00F029A0">
      <w:pPr>
        <w:pStyle w:val="ConsPlusNormal"/>
        <w:ind w:firstLine="540"/>
        <w:jc w:val="both"/>
      </w:pPr>
      <w:r w:rsidRPr="0076231D">
        <w:t xml:space="preserve">&lt;1&gt; Собрание законодательства Российской Федерации, 2003, N 10, ст. 902; 2004, N 4, ст. 279; 2005, N 2, ст. 152, </w:t>
      </w:r>
      <w:r w:rsidRPr="0076231D">
        <w:t>N 19, ст. 1815; 2007, N 5, ст. 671, N 47 (часть II), ст. 5764; 2008, N 31, ст. 3744; 2012, N 1, ст. 154; 2013, N 13, ст. 1570.</w:t>
      </w:r>
    </w:p>
    <w:p w:rsidR="00000000" w:rsidRPr="0076231D" w:rsidRDefault="00F029A0">
      <w:pPr>
        <w:pStyle w:val="ConsPlusNormal"/>
        <w:jc w:val="both"/>
      </w:pPr>
      <w:r w:rsidRPr="0076231D">
        <w:t>(в ред. Приказа МВД России от 20.06.2013 N 444)</w:t>
      </w:r>
    </w:p>
    <w:p w:rsidR="00000000" w:rsidRPr="0076231D" w:rsidRDefault="00F029A0">
      <w:pPr>
        <w:pStyle w:val="ConsPlusNormal"/>
        <w:ind w:firstLine="540"/>
        <w:jc w:val="both"/>
      </w:pPr>
    </w:p>
    <w:p w:rsidR="00000000" w:rsidRPr="0076231D" w:rsidRDefault="00F029A0">
      <w:pPr>
        <w:pStyle w:val="ConsPlusNormal"/>
        <w:ind w:firstLine="540"/>
        <w:jc w:val="both"/>
      </w:pPr>
      <w:r w:rsidRPr="0076231D">
        <w:t xml:space="preserve">1. Утвердить прилагаемую </w:t>
      </w:r>
      <w:r w:rsidRPr="0076231D">
        <w:t>Инструкцию</w:t>
      </w:r>
      <w:r w:rsidRPr="0076231D">
        <w:t xml:space="preserve"> о поря</w:t>
      </w:r>
      <w:r w:rsidRPr="0076231D">
        <w:t>дке проведения военно-врачебной экспертизы и медицинского освидетельствования в органах внутренних дел Российской Федерации и внутренних войсках Министерства внутренних дел Российской Федерации.</w:t>
      </w:r>
    </w:p>
    <w:p w:rsidR="00000000" w:rsidRPr="0076231D" w:rsidRDefault="00F029A0">
      <w:pPr>
        <w:pStyle w:val="ConsPlusNormal"/>
        <w:ind w:firstLine="540"/>
        <w:jc w:val="both"/>
      </w:pPr>
      <w:r w:rsidRPr="0076231D">
        <w:t xml:space="preserve">2. Считать утратившим силу Приказ МВД России от 14 июля 2004 </w:t>
      </w:r>
      <w:r w:rsidRPr="0076231D">
        <w:t>г. N 440 &lt;1&gt;.</w:t>
      </w:r>
    </w:p>
    <w:p w:rsidR="00000000" w:rsidRPr="0076231D" w:rsidRDefault="00F029A0">
      <w:pPr>
        <w:pStyle w:val="ConsPlusNormal"/>
        <w:ind w:firstLine="540"/>
        <w:jc w:val="both"/>
      </w:pPr>
      <w:r w:rsidRPr="0076231D">
        <w:t>--------------------------------</w:t>
      </w:r>
    </w:p>
    <w:p w:rsidR="00000000" w:rsidRPr="0076231D" w:rsidRDefault="00F029A0">
      <w:pPr>
        <w:pStyle w:val="ConsPlusNormal"/>
        <w:ind w:firstLine="540"/>
        <w:jc w:val="both"/>
      </w:pPr>
      <w:r w:rsidRPr="0076231D">
        <w:t>&lt;1&gt; Зарегистрирован в Министерстве юстиции Российской Федерации 20 июля 2004 г., регистрационный N 5926.</w:t>
      </w:r>
    </w:p>
    <w:p w:rsidR="00000000" w:rsidRPr="0076231D" w:rsidRDefault="00F029A0">
      <w:pPr>
        <w:pStyle w:val="ConsPlusNormal"/>
        <w:ind w:firstLine="540"/>
        <w:jc w:val="both"/>
      </w:pPr>
    </w:p>
    <w:p w:rsidR="00000000" w:rsidRPr="0076231D" w:rsidRDefault="00F029A0">
      <w:pPr>
        <w:pStyle w:val="ConsPlusNormal"/>
        <w:ind w:firstLine="540"/>
        <w:jc w:val="both"/>
      </w:pPr>
      <w:r w:rsidRPr="0076231D">
        <w:t>3. Контроль за выполнением настоящего Приказа возложить на заместителей Министра по курируемым направле</w:t>
      </w:r>
      <w:r w:rsidRPr="0076231D">
        <w:t>ниям деятельности.</w:t>
      </w:r>
    </w:p>
    <w:p w:rsidR="00000000" w:rsidRPr="0076231D" w:rsidRDefault="00F029A0">
      <w:pPr>
        <w:pStyle w:val="ConsPlusNormal"/>
        <w:ind w:firstLine="540"/>
        <w:jc w:val="both"/>
      </w:pPr>
    </w:p>
    <w:p w:rsidR="00000000" w:rsidRPr="0076231D" w:rsidRDefault="00F029A0">
      <w:pPr>
        <w:pStyle w:val="ConsPlusNormal"/>
        <w:jc w:val="right"/>
      </w:pPr>
      <w:r w:rsidRPr="0076231D">
        <w:t>Министр</w:t>
      </w:r>
    </w:p>
    <w:p w:rsidR="00000000" w:rsidRPr="0076231D" w:rsidRDefault="00F029A0">
      <w:pPr>
        <w:pStyle w:val="ConsPlusNormal"/>
        <w:jc w:val="right"/>
      </w:pPr>
      <w:r w:rsidRPr="0076231D">
        <w:t>генерал армии</w:t>
      </w:r>
    </w:p>
    <w:p w:rsidR="00000000" w:rsidRPr="0076231D" w:rsidRDefault="00F029A0">
      <w:pPr>
        <w:pStyle w:val="ConsPlusNormal"/>
        <w:jc w:val="right"/>
      </w:pPr>
      <w:r w:rsidRPr="0076231D">
        <w:t>Р.НУРГАЛИЕВ</w:t>
      </w:r>
    </w:p>
    <w:p w:rsidR="00000000" w:rsidRPr="0076231D" w:rsidRDefault="00F029A0">
      <w:pPr>
        <w:pStyle w:val="ConsPlusNormal"/>
        <w:ind w:firstLine="540"/>
        <w:jc w:val="both"/>
      </w:pPr>
    </w:p>
    <w:p w:rsidR="00000000" w:rsidRPr="0076231D" w:rsidRDefault="00F029A0">
      <w:pPr>
        <w:pStyle w:val="ConsPlusNormal"/>
        <w:ind w:firstLine="540"/>
        <w:jc w:val="both"/>
      </w:pPr>
    </w:p>
    <w:p w:rsidR="00000000" w:rsidRPr="0076231D" w:rsidRDefault="00F029A0">
      <w:pPr>
        <w:pStyle w:val="ConsPlusNormal"/>
        <w:ind w:firstLine="540"/>
        <w:jc w:val="both"/>
      </w:pPr>
    </w:p>
    <w:p w:rsidR="00000000" w:rsidRPr="0076231D" w:rsidRDefault="00F029A0">
      <w:pPr>
        <w:pStyle w:val="ConsPlusNormal"/>
        <w:ind w:firstLine="540"/>
        <w:jc w:val="both"/>
      </w:pPr>
    </w:p>
    <w:p w:rsidR="00000000" w:rsidRPr="0076231D" w:rsidRDefault="00F029A0">
      <w:pPr>
        <w:pStyle w:val="ConsPlusNormal"/>
        <w:ind w:firstLine="540"/>
        <w:jc w:val="both"/>
      </w:pPr>
    </w:p>
    <w:p w:rsidR="00000000" w:rsidRPr="0076231D" w:rsidRDefault="00F029A0">
      <w:pPr>
        <w:pStyle w:val="ConsPlusNormal"/>
        <w:jc w:val="right"/>
        <w:outlineLvl w:val="0"/>
      </w:pPr>
      <w:r w:rsidRPr="0076231D">
        <w:t>Приложение</w:t>
      </w:r>
    </w:p>
    <w:p w:rsidR="00000000" w:rsidRPr="0076231D" w:rsidRDefault="00F029A0">
      <w:pPr>
        <w:pStyle w:val="ConsPlusNormal"/>
        <w:jc w:val="right"/>
      </w:pPr>
      <w:r w:rsidRPr="0076231D">
        <w:t>к Приказу МВД России</w:t>
      </w:r>
    </w:p>
    <w:p w:rsidR="00000000" w:rsidRPr="0076231D" w:rsidRDefault="00F029A0">
      <w:pPr>
        <w:pStyle w:val="ConsPlusNormal"/>
        <w:jc w:val="right"/>
      </w:pPr>
      <w:r w:rsidRPr="0076231D">
        <w:t>от ____________ 2010 N ____</w:t>
      </w:r>
    </w:p>
    <w:p w:rsidR="00000000" w:rsidRPr="0076231D" w:rsidRDefault="00F029A0">
      <w:pPr>
        <w:pStyle w:val="ConsPlusNormal"/>
        <w:ind w:firstLine="540"/>
        <w:jc w:val="both"/>
      </w:pPr>
    </w:p>
    <w:p w:rsidR="00000000" w:rsidRPr="0076231D" w:rsidRDefault="00F029A0">
      <w:pPr>
        <w:pStyle w:val="ConsPlusTitle"/>
        <w:jc w:val="center"/>
      </w:pPr>
      <w:bookmarkStart w:id="0" w:name="Par43"/>
      <w:bookmarkEnd w:id="0"/>
      <w:r w:rsidRPr="0076231D">
        <w:t>ИНСТРУКЦИЯ</w:t>
      </w:r>
    </w:p>
    <w:p w:rsidR="00000000" w:rsidRPr="0076231D" w:rsidRDefault="00F029A0">
      <w:pPr>
        <w:pStyle w:val="ConsPlusTitle"/>
        <w:jc w:val="center"/>
      </w:pPr>
      <w:r w:rsidRPr="0076231D">
        <w:t>О ПОРЯДКЕ ПРОВЕДЕНИЯ ВОЕННО-ВРАЧЕБНОЙ ЭКСПЕРТИЗЫ</w:t>
      </w:r>
    </w:p>
    <w:p w:rsidR="00000000" w:rsidRPr="0076231D" w:rsidRDefault="00F029A0">
      <w:pPr>
        <w:pStyle w:val="ConsPlusTitle"/>
        <w:jc w:val="center"/>
      </w:pPr>
      <w:r w:rsidRPr="0076231D">
        <w:t>И МЕДИЦИНСКОГО ОСВИДЕТЕЛЬСТВОВАНИЯ В ОРГАНАХ ВНУТРЕННИХ ДЕЛ</w:t>
      </w:r>
    </w:p>
    <w:p w:rsidR="00000000" w:rsidRPr="0076231D" w:rsidRDefault="00F029A0">
      <w:pPr>
        <w:pStyle w:val="ConsPlusTitle"/>
        <w:jc w:val="center"/>
      </w:pPr>
      <w:r w:rsidRPr="0076231D">
        <w:t>РОССИЙСКОЙ ФЕДЕРАЦИИ И ВНУТРЕННИХ ВОЙСКАХ МИНИСТЕРСТВА</w:t>
      </w:r>
    </w:p>
    <w:p w:rsidR="00000000" w:rsidRPr="0076231D" w:rsidRDefault="00F029A0">
      <w:pPr>
        <w:pStyle w:val="ConsPlusTitle"/>
        <w:jc w:val="center"/>
      </w:pPr>
      <w:r w:rsidRPr="0076231D">
        <w:t>ВНУТРЕННИХ ДЕЛ РОССИЙСКОЙ ФЕДЕРАЦИИ</w:t>
      </w:r>
    </w:p>
    <w:p w:rsidR="00000000" w:rsidRPr="0076231D" w:rsidRDefault="00F029A0">
      <w:pPr>
        <w:pStyle w:val="ConsPlusNormal"/>
        <w:jc w:val="center"/>
      </w:pPr>
    </w:p>
    <w:p w:rsidR="00000000" w:rsidRPr="0076231D" w:rsidRDefault="00F029A0">
      <w:pPr>
        <w:pStyle w:val="ConsPlusNormal"/>
        <w:jc w:val="center"/>
      </w:pPr>
      <w:r w:rsidRPr="0076231D">
        <w:t>Список изменяющих документов</w:t>
      </w:r>
    </w:p>
    <w:p w:rsidR="00000000" w:rsidRPr="0076231D" w:rsidRDefault="00F029A0">
      <w:pPr>
        <w:pStyle w:val="ConsPlusNormal"/>
        <w:jc w:val="center"/>
      </w:pPr>
      <w:r w:rsidRPr="0076231D">
        <w:t>(в ред. Приказов МВД России от 20.06.2013 N 444,</w:t>
      </w:r>
    </w:p>
    <w:p w:rsidR="00000000" w:rsidRPr="0076231D" w:rsidRDefault="00F029A0">
      <w:pPr>
        <w:pStyle w:val="ConsPlusNormal"/>
        <w:jc w:val="center"/>
      </w:pPr>
      <w:r w:rsidRPr="0076231D">
        <w:t>от 26.08.2013 N 646)</w:t>
      </w:r>
    </w:p>
    <w:p w:rsidR="00000000" w:rsidRPr="0076231D" w:rsidRDefault="00F029A0">
      <w:pPr>
        <w:pStyle w:val="ConsPlusNormal"/>
        <w:ind w:firstLine="540"/>
        <w:jc w:val="both"/>
      </w:pPr>
    </w:p>
    <w:p w:rsidR="00000000" w:rsidRPr="0076231D" w:rsidRDefault="00F029A0">
      <w:pPr>
        <w:pStyle w:val="ConsPlusNormal"/>
        <w:ind w:firstLine="540"/>
        <w:jc w:val="both"/>
        <w:outlineLvl w:val="1"/>
      </w:pPr>
      <w:r w:rsidRPr="0076231D">
        <w:t>I. Общие положения</w:t>
      </w:r>
    </w:p>
    <w:p w:rsidR="00000000" w:rsidRPr="0076231D" w:rsidRDefault="00F029A0">
      <w:pPr>
        <w:pStyle w:val="ConsPlusNormal"/>
        <w:ind w:firstLine="540"/>
        <w:jc w:val="both"/>
      </w:pPr>
    </w:p>
    <w:p w:rsidR="00000000" w:rsidRPr="0076231D" w:rsidRDefault="00F029A0">
      <w:pPr>
        <w:pStyle w:val="ConsPlusNormal"/>
        <w:ind w:firstLine="540"/>
        <w:jc w:val="both"/>
      </w:pPr>
      <w:r w:rsidRPr="0076231D">
        <w:t>1. Настоящая Инструкция регулирует порядок п</w:t>
      </w:r>
      <w:r w:rsidRPr="0076231D">
        <w:t>роведения военно-врачебной экспертизы и медицинского освидетельствования в органах внутренних дел Российской Федерации &lt;1&gt; и внутренних войсках Министерства внутренних дел Российской Федерации &lt;2&gt;, порядок создания, права и обязанности военно-врачебных ком</w:t>
      </w:r>
      <w:r w:rsidRPr="0076231D">
        <w:t>иссий (врачебно-летных комиссий), а также порядок оформления, рассмотрения и утверждения заключений военно-врачебных комиссий (врачебно-летных комиссий).</w:t>
      </w:r>
    </w:p>
    <w:p w:rsidR="00000000" w:rsidRPr="0076231D" w:rsidRDefault="00F029A0">
      <w:pPr>
        <w:pStyle w:val="ConsPlusNormal"/>
        <w:ind w:firstLine="540"/>
        <w:jc w:val="both"/>
      </w:pPr>
      <w:r w:rsidRPr="0076231D">
        <w:t>--------------------------------</w:t>
      </w:r>
    </w:p>
    <w:p w:rsidR="00000000" w:rsidRPr="0076231D" w:rsidRDefault="00F029A0">
      <w:pPr>
        <w:pStyle w:val="ConsPlusNormal"/>
        <w:ind w:firstLine="540"/>
        <w:jc w:val="both"/>
      </w:pPr>
      <w:r w:rsidRPr="0076231D">
        <w:t>&lt;1&gt; Далее - "органы внутренних дел".</w:t>
      </w:r>
    </w:p>
    <w:p w:rsidR="00000000" w:rsidRPr="0076231D" w:rsidRDefault="00F029A0">
      <w:pPr>
        <w:pStyle w:val="ConsPlusNormal"/>
        <w:ind w:firstLine="540"/>
        <w:jc w:val="both"/>
      </w:pPr>
      <w:r w:rsidRPr="0076231D">
        <w:t>&lt;2&gt; Далее - "внутренние войска".</w:t>
      </w:r>
    </w:p>
    <w:p w:rsidR="00000000" w:rsidRPr="0076231D" w:rsidRDefault="00F029A0">
      <w:pPr>
        <w:pStyle w:val="ConsPlusNormal"/>
        <w:ind w:firstLine="540"/>
        <w:jc w:val="both"/>
      </w:pPr>
    </w:p>
    <w:p w:rsidR="00000000" w:rsidRPr="0076231D" w:rsidRDefault="00F029A0">
      <w:pPr>
        <w:pStyle w:val="ConsPlusNormal"/>
        <w:ind w:firstLine="540"/>
        <w:jc w:val="both"/>
      </w:pPr>
      <w:r w:rsidRPr="0076231D">
        <w:t>Настоящая Инструкция определяет порядок применения Положения о военно-врачебной экспертизе, утвержденного Постановлением Правительства Российской Федерации от 25 февраля 2003 г. N 123 &lt;1&gt;.</w:t>
      </w:r>
    </w:p>
    <w:p w:rsidR="00000000" w:rsidRPr="0076231D" w:rsidRDefault="00F029A0">
      <w:pPr>
        <w:pStyle w:val="ConsPlusNormal"/>
        <w:ind w:firstLine="540"/>
        <w:jc w:val="both"/>
      </w:pPr>
      <w:r w:rsidRPr="0076231D">
        <w:t>--------------------------------</w:t>
      </w:r>
    </w:p>
    <w:p w:rsidR="00000000" w:rsidRPr="0076231D" w:rsidRDefault="00F029A0">
      <w:pPr>
        <w:pStyle w:val="ConsPlusNormal"/>
        <w:ind w:firstLine="540"/>
        <w:jc w:val="both"/>
      </w:pPr>
      <w:r w:rsidRPr="0076231D">
        <w:t>&lt;1&gt; Далее - "Положение о военно-</w:t>
      </w:r>
      <w:r w:rsidRPr="0076231D">
        <w:t>врачебной экспертизе". Собрание законодательства Российской Федерации, 2003, N 10, ст. 902; 2004, N 4, ст. 279; 2005, N 2, ст. 152, N 19, ст. 1815; 2007, N 5, ст. 671, N 47 (часть II), ст. 5764; 2008, N 31, ст. 3744.</w:t>
      </w:r>
    </w:p>
    <w:p w:rsidR="00000000" w:rsidRPr="0076231D" w:rsidRDefault="00F029A0">
      <w:pPr>
        <w:pStyle w:val="ConsPlusNormal"/>
        <w:ind w:firstLine="540"/>
        <w:jc w:val="both"/>
      </w:pPr>
    </w:p>
    <w:p w:rsidR="00000000" w:rsidRPr="0076231D" w:rsidRDefault="00F029A0">
      <w:pPr>
        <w:pStyle w:val="ConsPlusNormal"/>
        <w:ind w:firstLine="540"/>
        <w:jc w:val="both"/>
      </w:pPr>
      <w:r w:rsidRPr="0076231D">
        <w:t>2. Военно-врачебная экспертиза проводи</w:t>
      </w:r>
      <w:r w:rsidRPr="0076231D">
        <w:t>тся в мирное и военное время в целях определения категории годности граждан Российской Федерации по состоянию здоровья к службе в органах внутренних дел &lt;1&gt; и военной службе во внутренних войсках, определения причинной связи полученных гражданами увечий (р</w:t>
      </w:r>
      <w:r w:rsidRPr="0076231D">
        <w:t>анений, травм, контузий), заболеваний с прохождением ими службы в органах внутренних дел, военной службы, военных сборов &lt;2&gt;.</w:t>
      </w:r>
    </w:p>
    <w:p w:rsidR="00000000" w:rsidRPr="0076231D" w:rsidRDefault="00F029A0">
      <w:pPr>
        <w:pStyle w:val="ConsPlusNormal"/>
        <w:ind w:firstLine="540"/>
        <w:jc w:val="both"/>
      </w:pPr>
      <w:r w:rsidRPr="0076231D">
        <w:t>--------------------------------</w:t>
      </w:r>
    </w:p>
    <w:p w:rsidR="00000000" w:rsidRPr="0076231D" w:rsidRDefault="00F029A0">
      <w:pPr>
        <w:pStyle w:val="ConsPlusNormal"/>
        <w:ind w:firstLine="540"/>
        <w:jc w:val="both"/>
      </w:pPr>
      <w:r w:rsidRPr="0076231D">
        <w:t>&lt;1&gt; Далее - "служба".</w:t>
      </w:r>
    </w:p>
    <w:p w:rsidR="00000000" w:rsidRPr="0076231D" w:rsidRDefault="00F029A0">
      <w:pPr>
        <w:pStyle w:val="ConsPlusNormal"/>
        <w:ind w:firstLine="540"/>
        <w:jc w:val="both"/>
      </w:pPr>
      <w:r w:rsidRPr="0076231D">
        <w:t>&lt;2&gt; Далее - "причинная связь увечий, заболеваний".</w:t>
      </w:r>
    </w:p>
    <w:p w:rsidR="00000000" w:rsidRPr="0076231D" w:rsidRDefault="00F029A0">
      <w:pPr>
        <w:pStyle w:val="ConsPlusNormal"/>
        <w:ind w:firstLine="540"/>
        <w:jc w:val="both"/>
      </w:pPr>
    </w:p>
    <w:p w:rsidR="00000000" w:rsidRPr="0076231D" w:rsidRDefault="00F029A0">
      <w:pPr>
        <w:pStyle w:val="ConsPlusNormal"/>
        <w:ind w:firstLine="540"/>
        <w:jc w:val="both"/>
      </w:pPr>
      <w:r w:rsidRPr="0076231D">
        <w:t>Врачебно-летная экспертиза в органах внутренних дел и внутренних войсках проводится в целях медицинского освидетельствования летчиков, штурманов, других членов летных экипажей, парашютистов, планеристов, воздухоплавателей, сотрудников (военнослужащих), вып</w:t>
      </w:r>
      <w:r w:rsidRPr="0076231D">
        <w:t>олняющих полетные задания на борту воздушного судна, руководителей полетов &lt;1&gt;.</w:t>
      </w:r>
    </w:p>
    <w:p w:rsidR="00000000" w:rsidRPr="0076231D" w:rsidRDefault="00F029A0">
      <w:pPr>
        <w:pStyle w:val="ConsPlusNormal"/>
        <w:ind w:firstLine="540"/>
        <w:jc w:val="both"/>
      </w:pPr>
      <w:r w:rsidRPr="0076231D">
        <w:t>--------------------------------</w:t>
      </w:r>
    </w:p>
    <w:p w:rsidR="00000000" w:rsidRPr="0076231D" w:rsidRDefault="00F029A0">
      <w:pPr>
        <w:pStyle w:val="ConsPlusNormal"/>
        <w:ind w:firstLine="540"/>
        <w:jc w:val="both"/>
      </w:pPr>
      <w:r w:rsidRPr="0076231D">
        <w:t>&lt;1&gt; Далее - "летный состав".</w:t>
      </w:r>
    </w:p>
    <w:p w:rsidR="00000000" w:rsidRPr="0076231D" w:rsidRDefault="00F029A0">
      <w:pPr>
        <w:pStyle w:val="ConsPlusNormal"/>
        <w:ind w:firstLine="540"/>
        <w:jc w:val="both"/>
      </w:pPr>
    </w:p>
    <w:p w:rsidR="00000000" w:rsidRPr="0076231D" w:rsidRDefault="00F029A0">
      <w:pPr>
        <w:pStyle w:val="ConsPlusNormal"/>
        <w:ind w:firstLine="540"/>
        <w:jc w:val="both"/>
      </w:pPr>
      <w:r w:rsidRPr="0076231D">
        <w:t>3. Для проведения военно-врачебной (врачебно-летной) экспертизы и медицинского освидетельствования в МВД России с</w:t>
      </w:r>
      <w:r w:rsidRPr="0076231D">
        <w:t>оздаются штатные и нештатные (постоянно и временно действующие) военно-врачебные комиссии &lt;1&gt; и врачебно-летные комиссии &lt;2&gt;.</w:t>
      </w:r>
    </w:p>
    <w:p w:rsidR="00000000" w:rsidRPr="0076231D" w:rsidRDefault="00F029A0">
      <w:pPr>
        <w:pStyle w:val="ConsPlusNormal"/>
        <w:ind w:firstLine="540"/>
        <w:jc w:val="both"/>
      </w:pPr>
      <w:r w:rsidRPr="0076231D">
        <w:t>--------------------------------</w:t>
      </w:r>
    </w:p>
    <w:p w:rsidR="00000000" w:rsidRPr="0076231D" w:rsidRDefault="00F029A0">
      <w:pPr>
        <w:pStyle w:val="ConsPlusNormal"/>
        <w:ind w:firstLine="540"/>
        <w:jc w:val="both"/>
      </w:pPr>
      <w:r w:rsidRPr="0076231D">
        <w:t>&lt;1&gt; Далее - "ВВК".</w:t>
      </w:r>
    </w:p>
    <w:p w:rsidR="00000000" w:rsidRPr="0076231D" w:rsidRDefault="00F029A0">
      <w:pPr>
        <w:pStyle w:val="ConsPlusNormal"/>
        <w:ind w:firstLine="540"/>
        <w:jc w:val="both"/>
      </w:pPr>
      <w:r w:rsidRPr="0076231D">
        <w:t>&lt;2&gt; Далее - "ВЛК".</w:t>
      </w:r>
    </w:p>
    <w:p w:rsidR="00000000" w:rsidRPr="0076231D" w:rsidRDefault="00F029A0">
      <w:pPr>
        <w:pStyle w:val="ConsPlusNormal"/>
        <w:ind w:firstLine="540"/>
        <w:jc w:val="both"/>
      </w:pPr>
    </w:p>
    <w:p w:rsidR="00000000" w:rsidRPr="0076231D" w:rsidRDefault="00F029A0">
      <w:pPr>
        <w:pStyle w:val="ConsPlusNormal"/>
        <w:ind w:firstLine="540"/>
        <w:jc w:val="both"/>
      </w:pPr>
      <w:bookmarkStart w:id="1" w:name="Par78"/>
      <w:bookmarkEnd w:id="1"/>
      <w:r w:rsidRPr="0076231D">
        <w:t>4. На ВВК (ВЛК) возлагаются:</w:t>
      </w:r>
    </w:p>
    <w:p w:rsidR="00000000" w:rsidRPr="0076231D" w:rsidRDefault="00F029A0">
      <w:pPr>
        <w:pStyle w:val="ConsPlusNormal"/>
        <w:ind w:firstLine="540"/>
        <w:jc w:val="both"/>
      </w:pPr>
      <w:bookmarkStart w:id="2" w:name="Par79"/>
      <w:bookmarkEnd w:id="2"/>
      <w:r w:rsidRPr="0076231D">
        <w:t>4.1. Орга</w:t>
      </w:r>
      <w:r w:rsidRPr="0076231D">
        <w:t>низация и проведение военно-врачебной (врачебно-летной) экспертизы и медицинского освидетельствования &lt;1&gt; в отношении:</w:t>
      </w:r>
    </w:p>
    <w:p w:rsidR="00000000" w:rsidRPr="0076231D" w:rsidRDefault="00F029A0">
      <w:pPr>
        <w:pStyle w:val="ConsPlusNormal"/>
        <w:ind w:firstLine="540"/>
        <w:jc w:val="both"/>
      </w:pPr>
      <w:r w:rsidRPr="0076231D">
        <w:t>--------------------------------</w:t>
      </w:r>
    </w:p>
    <w:p w:rsidR="00000000" w:rsidRPr="0076231D" w:rsidRDefault="00F029A0">
      <w:pPr>
        <w:pStyle w:val="ConsPlusNormal"/>
        <w:ind w:firstLine="540"/>
        <w:jc w:val="both"/>
      </w:pPr>
      <w:r w:rsidRPr="0076231D">
        <w:t>&lt;1&gt; Далее - "освидетельствование".</w:t>
      </w:r>
    </w:p>
    <w:p w:rsidR="00000000" w:rsidRPr="0076231D" w:rsidRDefault="00F029A0">
      <w:pPr>
        <w:pStyle w:val="ConsPlusNormal"/>
        <w:ind w:firstLine="540"/>
        <w:jc w:val="both"/>
      </w:pPr>
    </w:p>
    <w:p w:rsidR="00000000" w:rsidRPr="0076231D" w:rsidRDefault="00F029A0">
      <w:pPr>
        <w:pStyle w:val="ConsPlusNormal"/>
        <w:ind w:firstLine="540"/>
        <w:jc w:val="both"/>
      </w:pPr>
      <w:r w:rsidRPr="0076231D">
        <w:t>4.1.1. Граждан Российской Федерации, поступающих на службу &lt;1&gt;.</w:t>
      </w:r>
    </w:p>
    <w:p w:rsidR="00000000" w:rsidRPr="0076231D" w:rsidRDefault="00F029A0">
      <w:pPr>
        <w:pStyle w:val="ConsPlusNormal"/>
        <w:ind w:firstLine="540"/>
        <w:jc w:val="both"/>
      </w:pPr>
      <w:r w:rsidRPr="0076231D">
        <w:t>----</w:t>
      </w:r>
      <w:r w:rsidRPr="0076231D">
        <w:t>----------------------------</w:t>
      </w:r>
    </w:p>
    <w:p w:rsidR="00000000" w:rsidRPr="0076231D" w:rsidRDefault="00F029A0">
      <w:pPr>
        <w:pStyle w:val="ConsPlusNormal"/>
        <w:ind w:firstLine="540"/>
        <w:jc w:val="both"/>
      </w:pPr>
      <w:r w:rsidRPr="0076231D">
        <w:t>&lt;1&gt; Далее - "граждане, поступающие на службу".</w:t>
      </w:r>
    </w:p>
    <w:p w:rsidR="00000000" w:rsidRPr="0076231D" w:rsidRDefault="00F029A0">
      <w:pPr>
        <w:pStyle w:val="ConsPlusNormal"/>
        <w:ind w:firstLine="540"/>
        <w:jc w:val="both"/>
      </w:pPr>
    </w:p>
    <w:p w:rsidR="00000000" w:rsidRPr="0076231D" w:rsidRDefault="00F029A0">
      <w:pPr>
        <w:pStyle w:val="ConsPlusNormal"/>
        <w:ind w:firstLine="540"/>
        <w:jc w:val="both"/>
      </w:pPr>
      <w:r w:rsidRPr="0076231D">
        <w:t>4.1.2. Лиц рядового и начальствующего состава органов внутренних дел &lt;1&gt;.</w:t>
      </w:r>
    </w:p>
    <w:p w:rsidR="00000000" w:rsidRPr="0076231D" w:rsidRDefault="00F029A0">
      <w:pPr>
        <w:pStyle w:val="ConsPlusNormal"/>
        <w:ind w:firstLine="540"/>
        <w:jc w:val="both"/>
      </w:pPr>
      <w:r w:rsidRPr="0076231D">
        <w:t>--------------------------------</w:t>
      </w:r>
    </w:p>
    <w:p w:rsidR="00000000" w:rsidRPr="0076231D" w:rsidRDefault="00F029A0">
      <w:pPr>
        <w:pStyle w:val="ConsPlusNormal"/>
        <w:ind w:firstLine="540"/>
        <w:jc w:val="both"/>
      </w:pPr>
      <w:r w:rsidRPr="0076231D">
        <w:t>&lt;1&gt; Далее - "сотрудники".</w:t>
      </w:r>
    </w:p>
    <w:p w:rsidR="00000000" w:rsidRPr="0076231D" w:rsidRDefault="00F029A0">
      <w:pPr>
        <w:pStyle w:val="ConsPlusNormal"/>
        <w:ind w:firstLine="540"/>
        <w:jc w:val="both"/>
      </w:pPr>
    </w:p>
    <w:p w:rsidR="00000000" w:rsidRPr="0076231D" w:rsidRDefault="00F029A0">
      <w:pPr>
        <w:pStyle w:val="ConsPlusNormal"/>
        <w:ind w:firstLine="540"/>
        <w:jc w:val="both"/>
      </w:pPr>
      <w:r w:rsidRPr="0076231D">
        <w:t>4.1.3. Военнослужащих внутренних войск &lt;1&gt;, п</w:t>
      </w:r>
      <w:r w:rsidRPr="0076231D">
        <w:t>роходящих военную службу по контракту и по призыву.</w:t>
      </w:r>
    </w:p>
    <w:p w:rsidR="00000000" w:rsidRPr="0076231D" w:rsidRDefault="00F029A0">
      <w:pPr>
        <w:pStyle w:val="ConsPlusNormal"/>
        <w:ind w:firstLine="540"/>
        <w:jc w:val="both"/>
      </w:pPr>
      <w:r w:rsidRPr="0076231D">
        <w:lastRenderedPageBreak/>
        <w:t>--------------------------------</w:t>
      </w:r>
    </w:p>
    <w:p w:rsidR="00000000" w:rsidRPr="0076231D" w:rsidRDefault="00F029A0">
      <w:pPr>
        <w:pStyle w:val="ConsPlusNormal"/>
        <w:ind w:firstLine="540"/>
        <w:jc w:val="both"/>
      </w:pPr>
      <w:r w:rsidRPr="0076231D">
        <w:t>&lt;1&gt; Далее - "военнослужащие".</w:t>
      </w:r>
    </w:p>
    <w:p w:rsidR="00000000" w:rsidRPr="0076231D" w:rsidRDefault="00F029A0">
      <w:pPr>
        <w:pStyle w:val="ConsPlusNormal"/>
        <w:ind w:firstLine="540"/>
        <w:jc w:val="both"/>
      </w:pPr>
    </w:p>
    <w:p w:rsidR="00000000" w:rsidRPr="0076231D" w:rsidRDefault="00F029A0">
      <w:pPr>
        <w:pStyle w:val="ConsPlusNormal"/>
        <w:ind w:firstLine="540"/>
        <w:jc w:val="both"/>
      </w:pPr>
      <w:r w:rsidRPr="0076231D">
        <w:t>4.</w:t>
      </w:r>
      <w:r w:rsidRPr="0076231D">
        <w:t>1.4. Граждан Российской Федерации, поступающих в образовательные учреждения среднего профессионального образования (специальные средние учебные заведения) и высшего профессионального образования МВД России, а также федеральные государственные общеобразоват</w:t>
      </w:r>
      <w:r w:rsidRPr="0076231D">
        <w:t>ельные учреждения с дополнительными образовательными программами, направленными на проведение военной подготовки несовершеннолетних граждан, - суворовские военные училища МВД России &lt;1&gt;.</w:t>
      </w:r>
    </w:p>
    <w:p w:rsidR="00000000" w:rsidRPr="0076231D" w:rsidRDefault="00F029A0">
      <w:pPr>
        <w:pStyle w:val="ConsPlusNormal"/>
        <w:ind w:firstLine="540"/>
        <w:jc w:val="both"/>
      </w:pPr>
      <w:r w:rsidRPr="0076231D">
        <w:t>--------------------------------</w:t>
      </w:r>
    </w:p>
    <w:p w:rsidR="00000000" w:rsidRPr="0076231D" w:rsidRDefault="00F029A0">
      <w:pPr>
        <w:pStyle w:val="ConsPlusNormal"/>
        <w:ind w:firstLine="540"/>
        <w:jc w:val="both"/>
      </w:pPr>
      <w:r w:rsidRPr="0076231D">
        <w:t>&lt;1&gt; Далее - "образовательные учрежде</w:t>
      </w:r>
      <w:r w:rsidRPr="0076231D">
        <w:t>ния".</w:t>
      </w:r>
    </w:p>
    <w:p w:rsidR="00000000" w:rsidRPr="0076231D" w:rsidRDefault="00F029A0">
      <w:pPr>
        <w:pStyle w:val="ConsPlusNormal"/>
        <w:ind w:firstLine="540"/>
        <w:jc w:val="both"/>
      </w:pPr>
    </w:p>
    <w:p w:rsidR="00000000" w:rsidRPr="0076231D" w:rsidRDefault="00F029A0">
      <w:pPr>
        <w:pStyle w:val="ConsPlusNormal"/>
        <w:ind w:firstLine="540"/>
        <w:jc w:val="both"/>
      </w:pPr>
      <w:r w:rsidRPr="0076231D">
        <w:t>4.1.5. Сотрудников и военнослужащих, поступающих в образовательные учреждения, в военные образовательные учреждения высшего профессионального образования МВД России &lt;1&gt; и образовательные учреждения других федеральных органов исполнительной власти.</w:t>
      </w:r>
    </w:p>
    <w:p w:rsidR="00000000" w:rsidRPr="0076231D" w:rsidRDefault="00F029A0">
      <w:pPr>
        <w:pStyle w:val="ConsPlusNormal"/>
        <w:ind w:firstLine="540"/>
        <w:jc w:val="both"/>
      </w:pPr>
      <w:r w:rsidRPr="0076231D">
        <w:t>-</w:t>
      </w:r>
      <w:r w:rsidRPr="0076231D">
        <w:t>-------------------------------</w:t>
      </w:r>
    </w:p>
    <w:p w:rsidR="00000000" w:rsidRPr="0076231D" w:rsidRDefault="00F029A0">
      <w:pPr>
        <w:pStyle w:val="ConsPlusNormal"/>
        <w:ind w:firstLine="540"/>
        <w:jc w:val="both"/>
      </w:pPr>
      <w:r w:rsidRPr="0076231D">
        <w:t>&lt;1&gt; Далее - "военно-учебные заведения".</w:t>
      </w:r>
    </w:p>
    <w:p w:rsidR="00000000" w:rsidRPr="0076231D" w:rsidRDefault="00F029A0">
      <w:pPr>
        <w:pStyle w:val="ConsPlusNormal"/>
        <w:ind w:firstLine="540"/>
        <w:jc w:val="both"/>
      </w:pPr>
    </w:p>
    <w:p w:rsidR="00000000" w:rsidRPr="0076231D" w:rsidRDefault="00F029A0">
      <w:pPr>
        <w:pStyle w:val="ConsPlusNormal"/>
        <w:ind w:firstLine="540"/>
        <w:jc w:val="both"/>
      </w:pPr>
      <w:r w:rsidRPr="0076231D">
        <w:t>4.1.6. Граждан, обучающихся в суворовских военных училищах МВД России.</w:t>
      </w:r>
    </w:p>
    <w:p w:rsidR="00000000" w:rsidRPr="0076231D" w:rsidRDefault="00F029A0">
      <w:pPr>
        <w:pStyle w:val="ConsPlusNormal"/>
        <w:jc w:val="both"/>
      </w:pPr>
      <w:r w:rsidRPr="0076231D">
        <w:t>(в ред. Приказа МВД России от 20.06.2013 N 444)</w:t>
      </w:r>
    </w:p>
    <w:p w:rsidR="00000000" w:rsidRPr="0076231D" w:rsidRDefault="00F029A0">
      <w:pPr>
        <w:pStyle w:val="ConsPlusNormal"/>
        <w:ind w:firstLine="540"/>
        <w:jc w:val="both"/>
      </w:pPr>
      <w:r w:rsidRPr="0076231D">
        <w:t>4.1.7. Граждан Российской Федерации, проходящих военные сборы во</w:t>
      </w:r>
      <w:r w:rsidRPr="0076231D">
        <w:t xml:space="preserve"> внутренних войсках.</w:t>
      </w:r>
    </w:p>
    <w:p w:rsidR="00000000" w:rsidRPr="0076231D" w:rsidRDefault="00F029A0">
      <w:pPr>
        <w:pStyle w:val="ConsPlusNormal"/>
        <w:ind w:firstLine="540"/>
        <w:jc w:val="both"/>
      </w:pPr>
      <w:r w:rsidRPr="0076231D">
        <w:t>4.1.8. Граждан Российской Федерации, проходивших службу, военную службу (военные сборы) во внутренних войсках.</w:t>
      </w:r>
    </w:p>
    <w:p w:rsidR="00000000" w:rsidRPr="0076231D" w:rsidRDefault="00F029A0">
      <w:pPr>
        <w:pStyle w:val="ConsPlusNormal"/>
        <w:ind w:firstLine="540"/>
        <w:jc w:val="both"/>
      </w:pPr>
      <w:r w:rsidRPr="0076231D">
        <w:t>4.1.9. Членов семей сотрудников и военнослужащих (кроме членов семей военнослужащих, проходящих военную службу по призыву).</w:t>
      </w:r>
    </w:p>
    <w:p w:rsidR="00000000" w:rsidRPr="0076231D" w:rsidRDefault="00F029A0">
      <w:pPr>
        <w:pStyle w:val="ConsPlusNormal"/>
        <w:ind w:firstLine="540"/>
        <w:jc w:val="both"/>
      </w:pPr>
      <w:r w:rsidRPr="0076231D">
        <w:t>4.1.10. Граждан Российской Федерации, поступающих на военную службу по контракту во внутренние войска.</w:t>
      </w:r>
    </w:p>
    <w:p w:rsidR="00000000" w:rsidRPr="0076231D" w:rsidRDefault="00F029A0">
      <w:pPr>
        <w:pStyle w:val="ConsPlusNormal"/>
        <w:jc w:val="both"/>
      </w:pPr>
      <w:r w:rsidRPr="0076231D">
        <w:t>(пп. 4.1.10 введен Приказом МВД России от 26.08.2013 N 646)</w:t>
      </w:r>
    </w:p>
    <w:p w:rsidR="00000000" w:rsidRPr="0076231D" w:rsidRDefault="00F029A0">
      <w:pPr>
        <w:pStyle w:val="ConsPlusNormal"/>
        <w:ind w:firstLine="540"/>
        <w:jc w:val="both"/>
      </w:pPr>
      <w:r w:rsidRPr="0076231D">
        <w:t>4.2. Методическое руководство военно-врачебной (врачебно-летной) экспертизой и контроль в час</w:t>
      </w:r>
      <w:r w:rsidRPr="0076231D">
        <w:t>ти, касающейся военно-врачебной (врачебно-летной) экспертизы, за организацией, проведением и результатами лечебно-диагностической работы в медицинских и военно-медицинских учреждениях системы МВД России &lt;1&gt;, соединениях, воинских частях внутренних войск &lt;2</w:t>
      </w:r>
      <w:r w:rsidRPr="0076231D">
        <w:t>&gt;, в учреждениях государственной и муниципальной систем здравоохранения &lt;3&gt;, в которых проводится медицинское обследование, лечение и освидетельствование сотрудников, военнослужащих.</w:t>
      </w:r>
    </w:p>
    <w:p w:rsidR="00000000" w:rsidRPr="0076231D" w:rsidRDefault="00F029A0">
      <w:pPr>
        <w:pStyle w:val="ConsPlusNormal"/>
        <w:ind w:firstLine="540"/>
        <w:jc w:val="both"/>
      </w:pPr>
      <w:r w:rsidRPr="0076231D">
        <w:t>--------------------------------</w:t>
      </w:r>
    </w:p>
    <w:p w:rsidR="00000000" w:rsidRPr="0076231D" w:rsidRDefault="00F029A0">
      <w:pPr>
        <w:pStyle w:val="ConsPlusNormal"/>
        <w:ind w:firstLine="540"/>
        <w:jc w:val="both"/>
      </w:pPr>
      <w:r w:rsidRPr="0076231D">
        <w:t>&lt;1&gt; Далее - "медицинские и военно-медици</w:t>
      </w:r>
      <w:r w:rsidRPr="0076231D">
        <w:t>нские учреждения".</w:t>
      </w:r>
    </w:p>
    <w:p w:rsidR="00000000" w:rsidRPr="0076231D" w:rsidRDefault="00F029A0">
      <w:pPr>
        <w:pStyle w:val="ConsPlusNormal"/>
        <w:ind w:firstLine="540"/>
        <w:jc w:val="both"/>
      </w:pPr>
      <w:r w:rsidRPr="0076231D">
        <w:t>&lt;2&gt; Далее - "воинские части".</w:t>
      </w:r>
    </w:p>
    <w:p w:rsidR="00000000" w:rsidRPr="0076231D" w:rsidRDefault="00F029A0">
      <w:pPr>
        <w:pStyle w:val="ConsPlusNormal"/>
        <w:ind w:firstLine="540"/>
        <w:jc w:val="both"/>
      </w:pPr>
      <w:r w:rsidRPr="0076231D">
        <w:t>&lt;3&gt; Далее - "медицинские учреждения здравоохранения".</w:t>
      </w:r>
    </w:p>
    <w:p w:rsidR="00000000" w:rsidRPr="0076231D" w:rsidRDefault="00F029A0">
      <w:pPr>
        <w:pStyle w:val="ConsPlusNormal"/>
        <w:ind w:firstLine="540"/>
        <w:jc w:val="both"/>
      </w:pPr>
    </w:p>
    <w:p w:rsidR="00000000" w:rsidRPr="0076231D" w:rsidRDefault="00F029A0">
      <w:pPr>
        <w:pStyle w:val="ConsPlusNormal"/>
        <w:ind w:firstLine="540"/>
        <w:jc w:val="both"/>
      </w:pPr>
      <w:r w:rsidRPr="0076231D">
        <w:t>4.3. Определение у сотрудников, военнослужащих, граждан Российской Федерации, проходящих военные сборы во внутренних войсках, проходивших службу, военну</w:t>
      </w:r>
      <w:r w:rsidRPr="0076231D">
        <w:t>ю службу (военные сборы) во внутренних войсках, а также у иных установленных настоящей Инструкцией категорий граждан причинной связи увечий, заболеваний.</w:t>
      </w:r>
    </w:p>
    <w:p w:rsidR="00000000" w:rsidRPr="0076231D" w:rsidRDefault="00F029A0">
      <w:pPr>
        <w:pStyle w:val="ConsPlusNormal"/>
        <w:ind w:firstLine="540"/>
        <w:jc w:val="both"/>
      </w:pPr>
      <w:r w:rsidRPr="0076231D">
        <w:t>4.4. Определение категории годности по состоянию здоровья граждан к службе, военной службе на момент и</w:t>
      </w:r>
      <w:r w:rsidRPr="0076231D">
        <w:t>х увольнения из органов внутренних дел, с военной службы из внутренних войск.</w:t>
      </w:r>
    </w:p>
    <w:p w:rsidR="00000000" w:rsidRPr="0076231D" w:rsidRDefault="00F029A0">
      <w:pPr>
        <w:pStyle w:val="ConsPlusNormal"/>
        <w:ind w:firstLine="540"/>
        <w:jc w:val="both"/>
      </w:pPr>
      <w:r w:rsidRPr="0076231D">
        <w:t>Вопрос об определении категории годности к службе (военной службе) или о пересмотре заключения ВВК о категории годности к службе (военной службе) на момент увольнения со службы (</w:t>
      </w:r>
      <w:r w:rsidRPr="0076231D">
        <w:t>военной службы) (независимо от причины и времени увольнения) рассматривается только на момент последнего увольнения из МВД России.</w:t>
      </w:r>
    </w:p>
    <w:p w:rsidR="00000000" w:rsidRPr="0076231D" w:rsidRDefault="00F029A0">
      <w:pPr>
        <w:pStyle w:val="ConsPlusNormal"/>
        <w:ind w:firstLine="540"/>
        <w:jc w:val="both"/>
      </w:pPr>
      <w:r w:rsidRPr="0076231D">
        <w:t xml:space="preserve">4.5. Вынесение заключений о степени тяжести увечий, полученных в период службы, военной службы, военных сборов сотрудниками, </w:t>
      </w:r>
      <w:r w:rsidRPr="0076231D">
        <w:t>военнослужащими, гражданами, призванными на военные сборы во внутренние войска, а также у иных установленных настоящей Инструкцией категорий граждан.</w:t>
      </w:r>
    </w:p>
    <w:p w:rsidR="00000000" w:rsidRPr="0076231D" w:rsidRDefault="00F029A0">
      <w:pPr>
        <w:pStyle w:val="ConsPlusNormal"/>
        <w:ind w:firstLine="540"/>
        <w:jc w:val="both"/>
      </w:pPr>
      <w:r w:rsidRPr="0076231D">
        <w:t>4.6. Организация и проведение контрольного обследования и повторного освидетельствования.</w:t>
      </w:r>
    </w:p>
    <w:p w:rsidR="00000000" w:rsidRPr="0076231D" w:rsidRDefault="00F029A0">
      <w:pPr>
        <w:pStyle w:val="ConsPlusNormal"/>
        <w:ind w:firstLine="540"/>
        <w:jc w:val="both"/>
      </w:pPr>
      <w:r w:rsidRPr="0076231D">
        <w:t>4.7. Участие в н</w:t>
      </w:r>
      <w:r w:rsidRPr="0076231D">
        <w:t>аучных исследованиях проблем военно-врачебной экспертизы.</w:t>
      </w:r>
    </w:p>
    <w:p w:rsidR="00000000" w:rsidRPr="0076231D" w:rsidRDefault="00F029A0">
      <w:pPr>
        <w:pStyle w:val="ConsPlusNormal"/>
        <w:ind w:firstLine="540"/>
        <w:jc w:val="both"/>
      </w:pPr>
      <w:r w:rsidRPr="0076231D">
        <w:t>5. ВВК (ВЛК) выносят заключения:</w:t>
      </w:r>
    </w:p>
    <w:p w:rsidR="00000000" w:rsidRPr="0076231D" w:rsidRDefault="00F029A0">
      <w:pPr>
        <w:pStyle w:val="ConsPlusNormal"/>
        <w:ind w:firstLine="540"/>
        <w:jc w:val="both"/>
      </w:pPr>
      <w:r w:rsidRPr="0076231D">
        <w:t xml:space="preserve">5.1. В отношении граждан, поступающих на службу, в образовательные учреждения, сотрудников - в соответствии с требованиями к состоянию здоровья отдельных категорий граждан, изложенными в </w:t>
      </w:r>
      <w:r w:rsidRPr="0076231D">
        <w:lastRenderedPageBreak/>
        <w:t>расписании болезней</w:t>
      </w:r>
      <w:r w:rsidRPr="0076231D">
        <w:t xml:space="preserve"> и </w:t>
      </w:r>
      <w:r w:rsidRPr="0076231D">
        <w:t>таблице</w:t>
      </w:r>
      <w:r w:rsidRPr="0076231D">
        <w:t xml:space="preserve"> дополнительных требований к состоянию здоровья граждан &lt;1&gt; (</w:t>
      </w:r>
      <w:r w:rsidRPr="0076231D">
        <w:t>приложение N 1</w:t>
      </w:r>
      <w:r w:rsidRPr="0076231D">
        <w:t xml:space="preserve"> к настоящей Инструкции).</w:t>
      </w:r>
    </w:p>
    <w:p w:rsidR="00000000" w:rsidRPr="0076231D" w:rsidRDefault="00F029A0">
      <w:pPr>
        <w:pStyle w:val="ConsPlusNormal"/>
        <w:ind w:firstLine="540"/>
        <w:jc w:val="both"/>
      </w:pPr>
      <w:r w:rsidRPr="0076231D">
        <w:t>---------------------</w:t>
      </w:r>
      <w:r w:rsidRPr="0076231D">
        <w:t>-----------</w:t>
      </w:r>
    </w:p>
    <w:p w:rsidR="00000000" w:rsidRPr="0076231D" w:rsidRDefault="00F029A0">
      <w:pPr>
        <w:pStyle w:val="ConsPlusNormal"/>
        <w:ind w:firstLine="540"/>
        <w:jc w:val="both"/>
      </w:pPr>
      <w:r w:rsidRPr="0076231D">
        <w:t>&lt;1&gt; Далее - "ТДТ".</w:t>
      </w:r>
    </w:p>
    <w:p w:rsidR="00000000" w:rsidRPr="0076231D" w:rsidRDefault="00F029A0">
      <w:pPr>
        <w:pStyle w:val="ConsPlusNormal"/>
        <w:ind w:firstLine="540"/>
        <w:jc w:val="both"/>
      </w:pPr>
    </w:p>
    <w:p w:rsidR="00000000" w:rsidRPr="0076231D" w:rsidRDefault="00F029A0">
      <w:pPr>
        <w:pStyle w:val="ConsPlusNormal"/>
        <w:ind w:firstLine="540"/>
        <w:jc w:val="both"/>
      </w:pPr>
      <w:r w:rsidRPr="0076231D">
        <w:t>5.2. В отношении граждан Российской Федерации, поступающих на военную службу по контракту во внутренние войска, военнослужащих - в соответствии с расписанием болезней и таблицей дополнительных требований к состоянию здоровья</w:t>
      </w:r>
      <w:r w:rsidRPr="0076231D">
        <w:t xml:space="preserve"> граждан (приложение к Положению о военно-врачебной экспертизе).</w:t>
      </w:r>
    </w:p>
    <w:p w:rsidR="00000000" w:rsidRPr="0076231D" w:rsidRDefault="00F029A0">
      <w:pPr>
        <w:pStyle w:val="ConsPlusNormal"/>
        <w:jc w:val="both"/>
      </w:pPr>
      <w:r w:rsidRPr="0076231D">
        <w:t>(в ред. Приказа МВД России от 26.08.2013 N 646)</w:t>
      </w:r>
    </w:p>
    <w:p w:rsidR="00000000" w:rsidRPr="0076231D" w:rsidRDefault="00F029A0">
      <w:pPr>
        <w:pStyle w:val="ConsPlusNormal"/>
        <w:ind w:firstLine="540"/>
        <w:jc w:val="both"/>
      </w:pPr>
      <w:r w:rsidRPr="0076231D">
        <w:t xml:space="preserve">5.3. В отношении летного состава - в соответствии с расписанием болезней (приложение N 1 к Положению о медицинском освидетельствовании летного </w:t>
      </w:r>
      <w:r w:rsidRPr="0076231D">
        <w:t>состава авиации Вооруженных Сил Российской Федерации, утвержденному Приказом Министра обороны Российской Федерации от 9 октября 1999 г. N 455 &lt;1&gt; (зарегистрирован в Минюсте России 11 ноября 1999 г. N 1973) &lt;2&gt; (в редакции Приказа Министра обороны Российско</w:t>
      </w:r>
      <w:r w:rsidRPr="0076231D">
        <w:t>й Федерации от 19 июня 2009 г. N 561 "О внесении изменений в Приказ Министра обороны Российской Федерации от 9 октября 1999 г. N 455" (зарегистрирован в Минюсте России 14 августа 2009 г. N 14537 &lt;3&gt;), расписанием болезней и таблицей дополнительных требован</w:t>
      </w:r>
      <w:r w:rsidRPr="0076231D">
        <w:t xml:space="preserve">ий к состоянию здоровья граждан (приложение к Положению о военно-врачебной экспертизе), </w:t>
      </w:r>
      <w:r w:rsidRPr="0076231D">
        <w:t>расписанием болезней</w:t>
      </w:r>
      <w:r w:rsidRPr="0076231D">
        <w:t xml:space="preserve"> и </w:t>
      </w:r>
      <w:r w:rsidRPr="0076231D">
        <w:t>таблицей</w:t>
      </w:r>
      <w:r w:rsidRPr="0076231D">
        <w:t xml:space="preserve"> доп</w:t>
      </w:r>
      <w:r w:rsidRPr="0076231D">
        <w:t>олнительных требований к состоянию здоровья граждан (</w:t>
      </w:r>
      <w:r w:rsidRPr="0076231D">
        <w:t>приложение N 1</w:t>
      </w:r>
      <w:r w:rsidRPr="0076231D">
        <w:t xml:space="preserve"> к настоящей Инструкции).</w:t>
      </w:r>
    </w:p>
    <w:p w:rsidR="00000000" w:rsidRPr="0076231D" w:rsidRDefault="00F029A0">
      <w:pPr>
        <w:pStyle w:val="ConsPlusNormal"/>
        <w:ind w:firstLine="540"/>
        <w:jc w:val="both"/>
      </w:pPr>
      <w:r w:rsidRPr="0076231D">
        <w:t>--------------------------------</w:t>
      </w:r>
    </w:p>
    <w:p w:rsidR="00000000" w:rsidRPr="0076231D" w:rsidRDefault="00F029A0">
      <w:pPr>
        <w:pStyle w:val="ConsPlusNormal"/>
        <w:ind w:firstLine="540"/>
        <w:jc w:val="both"/>
      </w:pPr>
      <w:r w:rsidRPr="0076231D">
        <w:t>&lt;1&gt; Далее - "Положение о медицинском освидетельствовании летного состава".</w:t>
      </w:r>
    </w:p>
    <w:p w:rsidR="00000000" w:rsidRPr="0076231D" w:rsidRDefault="00F029A0">
      <w:pPr>
        <w:pStyle w:val="ConsPlusNormal"/>
        <w:ind w:firstLine="540"/>
        <w:jc w:val="both"/>
      </w:pPr>
      <w:r w:rsidRPr="0076231D">
        <w:t xml:space="preserve">&lt;2&gt; Российская </w:t>
      </w:r>
      <w:r w:rsidRPr="0076231D">
        <w:t>газета, 2000, N 84.</w:t>
      </w:r>
    </w:p>
    <w:p w:rsidR="00000000" w:rsidRPr="0076231D" w:rsidRDefault="00F029A0">
      <w:pPr>
        <w:pStyle w:val="ConsPlusNormal"/>
        <w:ind w:firstLine="540"/>
        <w:jc w:val="both"/>
      </w:pPr>
      <w:r w:rsidRPr="0076231D">
        <w:t>&lt;3&gt; Российская газета, 2009, N 157.</w:t>
      </w:r>
    </w:p>
    <w:p w:rsidR="00000000" w:rsidRPr="0076231D" w:rsidRDefault="00F029A0">
      <w:pPr>
        <w:pStyle w:val="ConsPlusNormal"/>
        <w:ind w:firstLine="540"/>
        <w:jc w:val="both"/>
      </w:pPr>
    </w:p>
    <w:p w:rsidR="00000000" w:rsidRPr="0076231D" w:rsidRDefault="00F029A0">
      <w:pPr>
        <w:pStyle w:val="ConsPlusNormal"/>
        <w:ind w:firstLine="540"/>
        <w:jc w:val="both"/>
      </w:pPr>
      <w:bookmarkStart w:id="3" w:name="Par135"/>
      <w:bookmarkEnd w:id="3"/>
      <w:r w:rsidRPr="0076231D">
        <w:t>6. Делопроизводство в ВВК (ВЛК) ведется в установленном порядке.</w:t>
      </w:r>
    </w:p>
    <w:p w:rsidR="00000000" w:rsidRPr="0076231D" w:rsidRDefault="00F029A0">
      <w:pPr>
        <w:pStyle w:val="ConsPlusNormal"/>
        <w:ind w:firstLine="540"/>
        <w:jc w:val="both"/>
      </w:pPr>
      <w:r w:rsidRPr="0076231D">
        <w:t>7. ВВК (ВЛК) взаимодействуют по вопросам военно-врачебной (врачебно-летной) экспертизы с учреждениями, организациями, воен</w:t>
      </w:r>
      <w:r w:rsidRPr="0076231D">
        <w:t>но-медицинскими, медицинскими службами других федеральных органов исполнительной власти, медицинскими учреждениями здравоохранения, а также руководством министерств внутренних дел по республикам, главных управлений, управлений Министерства внутренних дел Р</w:t>
      </w:r>
      <w:r w:rsidRPr="0076231D">
        <w:t>оссийской Федерации по иным субъектам Российской Федерации и командованием оперативно-территориального объединения внутренних войск.</w:t>
      </w:r>
    </w:p>
    <w:p w:rsidR="00000000" w:rsidRPr="0076231D" w:rsidRDefault="00F029A0">
      <w:pPr>
        <w:pStyle w:val="ConsPlusNormal"/>
        <w:jc w:val="both"/>
      </w:pPr>
      <w:r w:rsidRPr="0076231D">
        <w:t>(в ред. Приказа МВД России от 20.06.2013 N 444)</w:t>
      </w:r>
    </w:p>
    <w:p w:rsidR="00000000" w:rsidRPr="0076231D" w:rsidRDefault="00F029A0">
      <w:pPr>
        <w:pStyle w:val="ConsPlusNormal"/>
        <w:ind w:firstLine="540"/>
        <w:jc w:val="both"/>
      </w:pPr>
      <w:r w:rsidRPr="0076231D">
        <w:t>8. Подготовка и усовершенствование руководителей, врачей-специалистов штатн</w:t>
      </w:r>
      <w:r w:rsidRPr="0076231D">
        <w:t>ых, нештатных (постоянно и временно действующих) ВВК (ВЛК) по военно-врачебной экспертизе проводятся согласно плану, ежегодно утверждаемому Министром внутренних дел Российской Федерации.</w:t>
      </w:r>
    </w:p>
    <w:p w:rsidR="00000000" w:rsidRPr="0076231D" w:rsidRDefault="00F029A0">
      <w:pPr>
        <w:pStyle w:val="ConsPlusNormal"/>
        <w:ind w:firstLine="540"/>
        <w:jc w:val="both"/>
      </w:pPr>
    </w:p>
    <w:p w:rsidR="00000000" w:rsidRPr="0076231D" w:rsidRDefault="00F029A0">
      <w:pPr>
        <w:pStyle w:val="ConsPlusNormal"/>
        <w:ind w:firstLine="540"/>
        <w:jc w:val="both"/>
        <w:outlineLvl w:val="1"/>
      </w:pPr>
      <w:r w:rsidRPr="0076231D">
        <w:t>II. Порядок создания ВВК (ВЛК)</w:t>
      </w:r>
    </w:p>
    <w:p w:rsidR="00000000" w:rsidRPr="0076231D" w:rsidRDefault="00F029A0">
      <w:pPr>
        <w:pStyle w:val="ConsPlusNormal"/>
        <w:ind w:firstLine="540"/>
        <w:jc w:val="both"/>
      </w:pPr>
    </w:p>
    <w:p w:rsidR="00000000" w:rsidRPr="0076231D" w:rsidRDefault="00F029A0">
      <w:pPr>
        <w:pStyle w:val="ConsPlusNormal"/>
        <w:ind w:firstLine="540"/>
        <w:jc w:val="both"/>
      </w:pPr>
      <w:r w:rsidRPr="0076231D">
        <w:t xml:space="preserve">9. Организационно-штатная структура </w:t>
      </w:r>
      <w:r w:rsidRPr="0076231D">
        <w:t>штатных ВВК определяется МВД России.</w:t>
      </w:r>
    </w:p>
    <w:p w:rsidR="00000000" w:rsidRPr="0076231D" w:rsidRDefault="00F029A0">
      <w:pPr>
        <w:pStyle w:val="ConsPlusNormal"/>
        <w:ind w:firstLine="540"/>
        <w:jc w:val="both"/>
      </w:pPr>
      <w:r w:rsidRPr="0076231D">
        <w:t>9.1. Штатными ВВК являются:</w:t>
      </w:r>
    </w:p>
    <w:p w:rsidR="00000000" w:rsidRPr="0076231D" w:rsidRDefault="00F029A0">
      <w:pPr>
        <w:pStyle w:val="ConsPlusNormal"/>
        <w:ind w:firstLine="540"/>
        <w:jc w:val="both"/>
      </w:pPr>
      <w:r w:rsidRPr="0076231D">
        <w:t>9.1.1. Центральная военно-врачебная комиссия федерального казенного учреждения здравоохранения "Центральная медико-санитарная часть Министерства внутренних дел Российской Федерации" &lt;1&gt;.</w:t>
      </w:r>
    </w:p>
    <w:p w:rsidR="00000000" w:rsidRPr="0076231D" w:rsidRDefault="00F029A0">
      <w:pPr>
        <w:pStyle w:val="ConsPlusNormal"/>
        <w:jc w:val="both"/>
      </w:pPr>
      <w:r w:rsidRPr="0076231D">
        <w:t>(в р</w:t>
      </w:r>
      <w:r w:rsidRPr="0076231D">
        <w:t>ед. Приказа МВД России от 20.06.2013 N 444)</w:t>
      </w:r>
    </w:p>
    <w:p w:rsidR="00000000" w:rsidRPr="0076231D" w:rsidRDefault="00F029A0">
      <w:pPr>
        <w:pStyle w:val="ConsPlusNormal"/>
        <w:ind w:firstLine="540"/>
        <w:jc w:val="both"/>
      </w:pPr>
      <w:r w:rsidRPr="0076231D">
        <w:t>--------------------------------</w:t>
      </w:r>
    </w:p>
    <w:p w:rsidR="00000000" w:rsidRPr="0076231D" w:rsidRDefault="00F029A0">
      <w:pPr>
        <w:pStyle w:val="ConsPlusNormal"/>
        <w:ind w:firstLine="540"/>
        <w:jc w:val="both"/>
      </w:pPr>
      <w:r w:rsidRPr="0076231D">
        <w:t>&lt;1&gt; Далее - "ЦВВК ФКУЗ "ЦМСЧ МВД России".</w:t>
      </w:r>
    </w:p>
    <w:p w:rsidR="00000000" w:rsidRPr="0076231D" w:rsidRDefault="00F029A0">
      <w:pPr>
        <w:pStyle w:val="ConsPlusNormal"/>
        <w:jc w:val="both"/>
      </w:pPr>
      <w:r w:rsidRPr="0076231D">
        <w:t>(в ред. Приказа МВД России от 20.06.2013 N 444)</w:t>
      </w:r>
    </w:p>
    <w:p w:rsidR="00000000" w:rsidRPr="0076231D" w:rsidRDefault="00F029A0">
      <w:pPr>
        <w:pStyle w:val="ConsPlusNormal"/>
        <w:ind w:firstLine="540"/>
        <w:jc w:val="both"/>
      </w:pPr>
    </w:p>
    <w:p w:rsidR="00000000" w:rsidRPr="0076231D" w:rsidRDefault="00F029A0">
      <w:pPr>
        <w:pStyle w:val="ConsPlusNormal"/>
        <w:ind w:firstLine="540"/>
        <w:jc w:val="both"/>
      </w:pPr>
      <w:r w:rsidRPr="0076231D">
        <w:t>9.1.2. Центральная военно-врачебная комиссия внутренних войск Министерства внутренних дел Российской Федерации &lt;1&gt;.</w:t>
      </w:r>
    </w:p>
    <w:p w:rsidR="00000000" w:rsidRPr="0076231D" w:rsidRDefault="00F029A0">
      <w:pPr>
        <w:pStyle w:val="ConsPlusNormal"/>
        <w:ind w:firstLine="540"/>
        <w:jc w:val="both"/>
      </w:pPr>
      <w:r w:rsidRPr="0076231D">
        <w:t>--------------------------------</w:t>
      </w:r>
    </w:p>
    <w:p w:rsidR="00000000" w:rsidRPr="0076231D" w:rsidRDefault="00F029A0">
      <w:pPr>
        <w:pStyle w:val="ConsPlusNormal"/>
        <w:ind w:firstLine="540"/>
        <w:jc w:val="both"/>
      </w:pPr>
      <w:r w:rsidRPr="0076231D">
        <w:t>&lt;1&gt; Далее - "ЦВВК внутренних войск".</w:t>
      </w:r>
    </w:p>
    <w:p w:rsidR="00000000" w:rsidRPr="0076231D" w:rsidRDefault="00F029A0">
      <w:pPr>
        <w:pStyle w:val="ConsPlusNormal"/>
        <w:ind w:firstLine="540"/>
        <w:jc w:val="both"/>
      </w:pPr>
    </w:p>
    <w:p w:rsidR="00000000" w:rsidRPr="0076231D" w:rsidRDefault="00F029A0">
      <w:pPr>
        <w:pStyle w:val="ConsPlusNormal"/>
        <w:ind w:firstLine="540"/>
        <w:jc w:val="both"/>
      </w:pPr>
      <w:r w:rsidRPr="0076231D">
        <w:t>9.1.3. ВВК медико-санитарной части системы Министерства внутренних де</w:t>
      </w:r>
      <w:r w:rsidRPr="0076231D">
        <w:t>л Российской Федерации соответствующих территориальных органов Министерства внутренних дел Российской Федерации на региональном уровне &lt;1&gt;.</w:t>
      </w:r>
    </w:p>
    <w:p w:rsidR="00000000" w:rsidRPr="0076231D" w:rsidRDefault="00F029A0">
      <w:pPr>
        <w:pStyle w:val="ConsPlusNormal"/>
        <w:jc w:val="both"/>
      </w:pPr>
      <w:r w:rsidRPr="0076231D">
        <w:t>(в ред. Приказа МВД России от 20.06.2013 N 444)</w:t>
      </w:r>
    </w:p>
    <w:p w:rsidR="00000000" w:rsidRPr="0076231D" w:rsidRDefault="00F029A0">
      <w:pPr>
        <w:pStyle w:val="ConsPlusNormal"/>
        <w:ind w:firstLine="540"/>
        <w:jc w:val="both"/>
      </w:pPr>
      <w:r w:rsidRPr="0076231D">
        <w:t>--------------------------------</w:t>
      </w:r>
    </w:p>
    <w:p w:rsidR="00000000" w:rsidRPr="0076231D" w:rsidRDefault="00F029A0">
      <w:pPr>
        <w:pStyle w:val="ConsPlusNormal"/>
        <w:ind w:firstLine="540"/>
        <w:jc w:val="both"/>
      </w:pPr>
      <w:r w:rsidRPr="0076231D">
        <w:lastRenderedPageBreak/>
        <w:t>&lt;1&gt; Далее - "ВВК МСЧ МВД России".</w:t>
      </w:r>
    </w:p>
    <w:p w:rsidR="00000000" w:rsidRPr="0076231D" w:rsidRDefault="00F029A0">
      <w:pPr>
        <w:pStyle w:val="ConsPlusNormal"/>
        <w:jc w:val="both"/>
      </w:pPr>
      <w:r w:rsidRPr="0076231D">
        <w:t>(</w:t>
      </w:r>
      <w:r w:rsidRPr="0076231D">
        <w:t>в ред. Приказа МВД России от 20.06.2013 N 444)</w:t>
      </w:r>
    </w:p>
    <w:p w:rsidR="00000000" w:rsidRPr="0076231D" w:rsidRDefault="00F029A0">
      <w:pPr>
        <w:pStyle w:val="ConsPlusNormal"/>
        <w:ind w:firstLine="540"/>
        <w:jc w:val="both"/>
      </w:pPr>
    </w:p>
    <w:p w:rsidR="00000000" w:rsidRPr="0076231D" w:rsidRDefault="00F029A0">
      <w:pPr>
        <w:pStyle w:val="ConsPlusNormal"/>
        <w:ind w:firstLine="540"/>
        <w:jc w:val="both"/>
      </w:pPr>
      <w:r w:rsidRPr="0076231D">
        <w:t>9.1.4. ВВК оперативно-территориального объединения внутренних войск &lt;1&gt;.</w:t>
      </w:r>
    </w:p>
    <w:p w:rsidR="00000000" w:rsidRPr="0076231D" w:rsidRDefault="00F029A0">
      <w:pPr>
        <w:pStyle w:val="ConsPlusNormal"/>
        <w:ind w:firstLine="540"/>
        <w:jc w:val="both"/>
      </w:pPr>
      <w:r w:rsidRPr="0076231D">
        <w:t>--------------------------------</w:t>
      </w:r>
    </w:p>
    <w:p w:rsidR="00000000" w:rsidRPr="0076231D" w:rsidRDefault="00F029A0">
      <w:pPr>
        <w:pStyle w:val="ConsPlusNormal"/>
        <w:ind w:firstLine="540"/>
        <w:jc w:val="both"/>
      </w:pPr>
      <w:r w:rsidRPr="0076231D">
        <w:t>&lt;1&gt; Далее - "ВВК ОТО внутренних войск".</w:t>
      </w:r>
    </w:p>
    <w:p w:rsidR="00000000" w:rsidRPr="0076231D" w:rsidRDefault="00F029A0">
      <w:pPr>
        <w:pStyle w:val="ConsPlusNormal"/>
        <w:ind w:firstLine="540"/>
        <w:jc w:val="both"/>
      </w:pPr>
    </w:p>
    <w:p w:rsidR="00000000" w:rsidRPr="0076231D" w:rsidRDefault="00F029A0">
      <w:pPr>
        <w:pStyle w:val="ConsPlusNormal"/>
        <w:ind w:firstLine="540"/>
        <w:jc w:val="both"/>
      </w:pPr>
      <w:r w:rsidRPr="0076231D">
        <w:t>9.2. Штатные ВВК в соответствии со штатным расписанием компле</w:t>
      </w:r>
      <w:r w:rsidRPr="0076231D">
        <w:t>ктуются врачами-специалистами: хирургом, терапевтом, невропатологом, психиатром, окулистом, оториноларингологом и врачами других специальностей.</w:t>
      </w:r>
    </w:p>
    <w:p w:rsidR="00000000" w:rsidRPr="0076231D" w:rsidRDefault="00F029A0">
      <w:pPr>
        <w:pStyle w:val="ConsPlusNormal"/>
        <w:ind w:firstLine="540"/>
        <w:jc w:val="both"/>
      </w:pPr>
      <w:r w:rsidRPr="0076231D">
        <w:t>Председателем штатной ВВК является начальник ВВК или лицо, исполняющее его обязанности.</w:t>
      </w:r>
    </w:p>
    <w:p w:rsidR="00000000" w:rsidRPr="0076231D" w:rsidRDefault="00F029A0">
      <w:pPr>
        <w:pStyle w:val="ConsPlusNormal"/>
        <w:ind w:firstLine="540"/>
        <w:jc w:val="both"/>
      </w:pPr>
      <w:r w:rsidRPr="0076231D">
        <w:t>9.3. Начальником ВВК МС</w:t>
      </w:r>
      <w:r w:rsidRPr="0076231D">
        <w:t xml:space="preserve">Ч МВД России, ВВК ОТО внутренних войск назначается врач, имеющий опыт клинико-экспертной работы, прошедший повышение квалификации по военно-врачебной экспертизе, после согласования его кандидатуры соответственно с Департаментом по материально-техническому </w:t>
      </w:r>
      <w:r w:rsidRPr="0076231D">
        <w:t>и медицинскому обеспечению Министерства внутренних дел Российской Федерации &lt;1&gt; (по представлению начальника ЦВВК ФКУЗ "ЦМСЧ МВД России"), начальником ЦВВК внутренних войск.</w:t>
      </w:r>
    </w:p>
    <w:p w:rsidR="00000000" w:rsidRPr="0076231D" w:rsidRDefault="00F029A0">
      <w:pPr>
        <w:pStyle w:val="ConsPlusNormal"/>
        <w:jc w:val="both"/>
      </w:pPr>
      <w:r w:rsidRPr="0076231D">
        <w:t>(в ред. Приказа МВД России от 20.06.2013 N 444)</w:t>
      </w:r>
    </w:p>
    <w:p w:rsidR="00000000" w:rsidRPr="0076231D" w:rsidRDefault="00F029A0">
      <w:pPr>
        <w:pStyle w:val="ConsPlusNormal"/>
        <w:ind w:firstLine="540"/>
        <w:jc w:val="both"/>
      </w:pPr>
      <w:r w:rsidRPr="0076231D">
        <w:t>--------------------------------</w:t>
      </w:r>
    </w:p>
    <w:p w:rsidR="00000000" w:rsidRPr="0076231D" w:rsidRDefault="00F029A0">
      <w:pPr>
        <w:pStyle w:val="ConsPlusNormal"/>
        <w:ind w:firstLine="540"/>
        <w:jc w:val="both"/>
      </w:pPr>
      <w:r w:rsidRPr="0076231D">
        <w:t>&lt;</w:t>
      </w:r>
      <w:r w:rsidRPr="0076231D">
        <w:t>1&gt; Далее - "ДТ МВД России".</w:t>
      </w:r>
    </w:p>
    <w:p w:rsidR="00000000" w:rsidRPr="0076231D" w:rsidRDefault="00F029A0">
      <w:pPr>
        <w:pStyle w:val="ConsPlusNormal"/>
        <w:jc w:val="both"/>
      </w:pPr>
      <w:r w:rsidRPr="0076231D">
        <w:t>(в ред. Приказа МВД России от 20.06.2013 N 444)</w:t>
      </w:r>
    </w:p>
    <w:p w:rsidR="00000000" w:rsidRPr="0076231D" w:rsidRDefault="00F029A0">
      <w:pPr>
        <w:pStyle w:val="ConsPlusNormal"/>
        <w:ind w:firstLine="540"/>
        <w:jc w:val="both"/>
      </w:pPr>
    </w:p>
    <w:p w:rsidR="00000000" w:rsidRPr="0076231D" w:rsidRDefault="00F029A0">
      <w:pPr>
        <w:pStyle w:val="ConsPlusNormal"/>
        <w:ind w:firstLine="540"/>
        <w:jc w:val="both"/>
      </w:pPr>
      <w:r w:rsidRPr="0076231D">
        <w:t>9.4. В штатных ВВК МСЧ МВД России могут создаваться отделения ВВК на базе подразделений медико-санитарных частей, дислоцированных в других населенных пунктах соответствующего субъ</w:t>
      </w:r>
      <w:r w:rsidRPr="0076231D">
        <w:t>екта Российской Федерации.</w:t>
      </w:r>
    </w:p>
    <w:p w:rsidR="00000000" w:rsidRPr="0076231D" w:rsidRDefault="00F029A0">
      <w:pPr>
        <w:pStyle w:val="ConsPlusNormal"/>
        <w:jc w:val="both"/>
      </w:pPr>
      <w:r w:rsidRPr="0076231D">
        <w:t>(в ред. Приказа МВД России от 20.06.2013 N 444)</w:t>
      </w:r>
    </w:p>
    <w:p w:rsidR="00000000" w:rsidRPr="0076231D" w:rsidRDefault="00F029A0">
      <w:pPr>
        <w:pStyle w:val="ConsPlusNormal"/>
        <w:ind w:firstLine="540"/>
        <w:jc w:val="both"/>
      </w:pPr>
      <w:r w:rsidRPr="0076231D">
        <w:t xml:space="preserve">10. Нештатные постоянно действующие ВВК (ВЛК) создаются в порядке, установленном </w:t>
      </w:r>
      <w:r w:rsidRPr="0076231D">
        <w:t>пунктами 45</w:t>
      </w:r>
      <w:r w:rsidRPr="0076231D">
        <w:t xml:space="preserve">, </w:t>
      </w:r>
      <w:r w:rsidRPr="0076231D">
        <w:t>46</w:t>
      </w:r>
      <w:r w:rsidRPr="0076231D">
        <w:t xml:space="preserve">, </w:t>
      </w:r>
      <w:r w:rsidRPr="0076231D">
        <w:t>49</w:t>
      </w:r>
      <w:r w:rsidRPr="0076231D">
        <w:t xml:space="preserve">, </w:t>
      </w:r>
      <w:r w:rsidRPr="0076231D">
        <w:t>50</w:t>
      </w:r>
      <w:r w:rsidRPr="0076231D">
        <w:t xml:space="preserve">, </w:t>
      </w:r>
      <w:r w:rsidRPr="0076231D">
        <w:t>52</w:t>
      </w:r>
      <w:r w:rsidRPr="0076231D">
        <w:t xml:space="preserve">, </w:t>
      </w:r>
      <w:r w:rsidRPr="0076231D">
        <w:t>58</w:t>
      </w:r>
      <w:r w:rsidRPr="0076231D">
        <w:t xml:space="preserve">, </w:t>
      </w:r>
      <w:r w:rsidRPr="0076231D">
        <w:t>63</w:t>
      </w:r>
      <w:r w:rsidRPr="0076231D">
        <w:t xml:space="preserve"> настоящей Инструкции.</w:t>
      </w:r>
    </w:p>
    <w:p w:rsidR="00000000" w:rsidRPr="0076231D" w:rsidRDefault="00F029A0">
      <w:pPr>
        <w:pStyle w:val="ConsPlusNormal"/>
        <w:ind w:firstLine="540"/>
        <w:jc w:val="both"/>
      </w:pPr>
      <w:r w:rsidRPr="0076231D">
        <w:t>10.1. Нештатными постоянно действующими ВВК (ВЛК) являются:</w:t>
      </w:r>
    </w:p>
    <w:p w:rsidR="00000000" w:rsidRPr="0076231D" w:rsidRDefault="00F029A0">
      <w:pPr>
        <w:pStyle w:val="ConsPlusNormal"/>
        <w:ind w:firstLine="540"/>
        <w:jc w:val="both"/>
      </w:pPr>
      <w:r w:rsidRPr="0076231D">
        <w:t>10.1.1. Нештатная ВВК МСЧ МВД России.</w:t>
      </w:r>
    </w:p>
    <w:p w:rsidR="00000000" w:rsidRPr="0076231D" w:rsidRDefault="00F029A0">
      <w:pPr>
        <w:pStyle w:val="ConsPlusNormal"/>
        <w:jc w:val="both"/>
      </w:pPr>
      <w:r w:rsidRPr="0076231D">
        <w:t>(в ред. Приказа МВД России от 20.06.2013 N 444)</w:t>
      </w:r>
    </w:p>
    <w:p w:rsidR="00000000" w:rsidRPr="0076231D" w:rsidRDefault="00F029A0">
      <w:pPr>
        <w:pStyle w:val="ConsPlusNormal"/>
        <w:ind w:firstLine="540"/>
        <w:jc w:val="both"/>
      </w:pPr>
      <w:r w:rsidRPr="0076231D">
        <w:t>10.1.2. ВВК ОТО внутренних войск (создаются в ОТО внутренних войск, если штатным расписанием должность начальника ВВК не предусматривается, и имеют права и обязанности госпитальных (гарнизонных) ВВК).</w:t>
      </w:r>
    </w:p>
    <w:p w:rsidR="00000000" w:rsidRPr="0076231D" w:rsidRDefault="00F029A0">
      <w:pPr>
        <w:pStyle w:val="ConsPlusNormal"/>
        <w:ind w:firstLine="540"/>
        <w:jc w:val="both"/>
      </w:pPr>
      <w:r w:rsidRPr="0076231D">
        <w:t>10.1.3. Госпитальная ВВК (ВЛК), гарнизонная ВВК.</w:t>
      </w:r>
    </w:p>
    <w:p w:rsidR="00000000" w:rsidRPr="0076231D" w:rsidRDefault="00F029A0">
      <w:pPr>
        <w:pStyle w:val="ConsPlusNormal"/>
        <w:ind w:firstLine="540"/>
        <w:jc w:val="both"/>
      </w:pPr>
      <w:r w:rsidRPr="0076231D">
        <w:t>11. Не</w:t>
      </w:r>
      <w:r w:rsidRPr="0076231D">
        <w:t xml:space="preserve">штатные временно действующие ВВК (ВЛК) создаются приказами в порядке, установленном </w:t>
      </w:r>
      <w:r w:rsidRPr="0076231D">
        <w:t>пунктами 68</w:t>
      </w:r>
      <w:r w:rsidRPr="0076231D">
        <w:t xml:space="preserve">, </w:t>
      </w:r>
      <w:r w:rsidRPr="0076231D">
        <w:t>71</w:t>
      </w:r>
      <w:r w:rsidRPr="0076231D">
        <w:t xml:space="preserve">, </w:t>
      </w:r>
      <w:r w:rsidRPr="0076231D">
        <w:t>77</w:t>
      </w:r>
      <w:r w:rsidRPr="0076231D">
        <w:t xml:space="preserve">, </w:t>
      </w:r>
      <w:r w:rsidRPr="0076231D">
        <w:t>80</w:t>
      </w:r>
      <w:r w:rsidRPr="0076231D">
        <w:t xml:space="preserve">, </w:t>
      </w:r>
      <w:r w:rsidRPr="0076231D">
        <w:t>86</w:t>
      </w:r>
      <w:r w:rsidRPr="0076231D">
        <w:t xml:space="preserve">, </w:t>
      </w:r>
      <w:r w:rsidRPr="0076231D">
        <w:t>90</w:t>
      </w:r>
      <w:r w:rsidRPr="0076231D">
        <w:t xml:space="preserve">, </w:t>
      </w:r>
      <w:r w:rsidRPr="0076231D">
        <w:t>95</w:t>
      </w:r>
      <w:r w:rsidRPr="0076231D">
        <w:t xml:space="preserve">, </w:t>
      </w:r>
      <w:r w:rsidRPr="0076231D">
        <w:t>99</w:t>
      </w:r>
      <w:r w:rsidRPr="0076231D">
        <w:t xml:space="preserve"> настоящей Инструкции.</w:t>
      </w:r>
    </w:p>
    <w:p w:rsidR="00000000" w:rsidRPr="0076231D" w:rsidRDefault="00F029A0">
      <w:pPr>
        <w:pStyle w:val="ConsPlusNormal"/>
        <w:ind w:firstLine="540"/>
        <w:jc w:val="both"/>
      </w:pPr>
      <w:r w:rsidRPr="0076231D">
        <w:t>11.1. Нештатными временно действующим</w:t>
      </w:r>
      <w:r w:rsidRPr="0076231D">
        <w:t>и ВВК (ВЛК) являются:</w:t>
      </w:r>
    </w:p>
    <w:p w:rsidR="00000000" w:rsidRPr="0076231D" w:rsidRDefault="00F029A0">
      <w:pPr>
        <w:pStyle w:val="ConsPlusNormal"/>
        <w:ind w:firstLine="540"/>
        <w:jc w:val="both"/>
      </w:pPr>
      <w:r w:rsidRPr="0076231D">
        <w:t>11.1.1. ВВК образовательного учреждения.</w:t>
      </w:r>
    </w:p>
    <w:p w:rsidR="00000000" w:rsidRPr="0076231D" w:rsidRDefault="00F029A0">
      <w:pPr>
        <w:pStyle w:val="ConsPlusNormal"/>
        <w:ind w:firstLine="540"/>
        <w:jc w:val="both"/>
      </w:pPr>
      <w:r w:rsidRPr="0076231D">
        <w:t>11.1.2. ВВК военно-учебного заведения.</w:t>
      </w:r>
    </w:p>
    <w:p w:rsidR="00000000" w:rsidRPr="0076231D" w:rsidRDefault="00F029A0">
      <w:pPr>
        <w:pStyle w:val="ConsPlusNormal"/>
        <w:ind w:firstLine="540"/>
        <w:jc w:val="both"/>
      </w:pPr>
      <w:r w:rsidRPr="0076231D">
        <w:t>11.1.3. ВЛК МСЧ МВД России.</w:t>
      </w:r>
    </w:p>
    <w:p w:rsidR="00000000" w:rsidRPr="0076231D" w:rsidRDefault="00F029A0">
      <w:pPr>
        <w:pStyle w:val="ConsPlusNormal"/>
        <w:jc w:val="both"/>
      </w:pPr>
      <w:r w:rsidRPr="0076231D">
        <w:t>(в ред. Приказа МВД России от 20.06.2013 N 444)</w:t>
      </w:r>
    </w:p>
    <w:p w:rsidR="00000000" w:rsidRPr="0076231D" w:rsidRDefault="00F029A0">
      <w:pPr>
        <w:pStyle w:val="ConsPlusNormal"/>
        <w:ind w:firstLine="540"/>
        <w:jc w:val="both"/>
      </w:pPr>
      <w:r w:rsidRPr="0076231D">
        <w:t>11.1.4. ВЛК Главного командования внутренних войск МВД России &lt;1&gt;.</w:t>
      </w:r>
    </w:p>
    <w:p w:rsidR="00000000" w:rsidRPr="0076231D" w:rsidRDefault="00F029A0">
      <w:pPr>
        <w:pStyle w:val="ConsPlusNormal"/>
        <w:ind w:firstLine="540"/>
        <w:jc w:val="both"/>
      </w:pPr>
      <w:r w:rsidRPr="0076231D">
        <w:t>-----------</w:t>
      </w:r>
      <w:r w:rsidRPr="0076231D">
        <w:t>---------------------</w:t>
      </w:r>
    </w:p>
    <w:p w:rsidR="00000000" w:rsidRPr="0076231D" w:rsidRDefault="00F029A0">
      <w:pPr>
        <w:pStyle w:val="ConsPlusNormal"/>
        <w:ind w:firstLine="540"/>
        <w:jc w:val="both"/>
      </w:pPr>
      <w:r w:rsidRPr="0076231D">
        <w:t>&lt;1&gt; Далее - "ГКВВ МВД России".</w:t>
      </w:r>
    </w:p>
    <w:p w:rsidR="00000000" w:rsidRPr="0076231D" w:rsidRDefault="00F029A0">
      <w:pPr>
        <w:pStyle w:val="ConsPlusNormal"/>
        <w:ind w:firstLine="540"/>
        <w:jc w:val="both"/>
      </w:pPr>
    </w:p>
    <w:p w:rsidR="00000000" w:rsidRPr="0076231D" w:rsidRDefault="00F029A0">
      <w:pPr>
        <w:pStyle w:val="ConsPlusNormal"/>
        <w:ind w:firstLine="540"/>
        <w:jc w:val="both"/>
      </w:pPr>
      <w:r w:rsidRPr="0076231D">
        <w:t>11.1.5. ВВК Главного командования внутренних войск МВД России по освидетельствованию водолазов и плавсостава &lt;1&gt;.</w:t>
      </w:r>
    </w:p>
    <w:p w:rsidR="00000000" w:rsidRPr="0076231D" w:rsidRDefault="00F029A0">
      <w:pPr>
        <w:pStyle w:val="ConsPlusNormal"/>
        <w:ind w:firstLine="540"/>
        <w:jc w:val="both"/>
      </w:pPr>
      <w:r w:rsidRPr="0076231D">
        <w:t>--------------------------------</w:t>
      </w:r>
    </w:p>
    <w:p w:rsidR="00000000" w:rsidRPr="0076231D" w:rsidRDefault="00F029A0">
      <w:pPr>
        <w:pStyle w:val="ConsPlusNormal"/>
        <w:ind w:firstLine="540"/>
        <w:jc w:val="both"/>
      </w:pPr>
      <w:r w:rsidRPr="0076231D">
        <w:t>&lt;1&gt; Далее - "ВВК ГКВВ МВД России по освидетельствованию</w:t>
      </w:r>
      <w:r w:rsidRPr="0076231D">
        <w:t xml:space="preserve"> водолазов и плавсостава".</w:t>
      </w:r>
    </w:p>
    <w:p w:rsidR="00000000" w:rsidRPr="0076231D" w:rsidRDefault="00F029A0">
      <w:pPr>
        <w:pStyle w:val="ConsPlusNormal"/>
        <w:ind w:firstLine="540"/>
        <w:jc w:val="both"/>
      </w:pPr>
    </w:p>
    <w:p w:rsidR="00000000" w:rsidRPr="0076231D" w:rsidRDefault="00F029A0">
      <w:pPr>
        <w:pStyle w:val="ConsPlusNormal"/>
        <w:ind w:firstLine="540"/>
        <w:jc w:val="both"/>
      </w:pPr>
      <w:bookmarkStart w:id="4" w:name="Par194"/>
      <w:bookmarkEnd w:id="4"/>
      <w:r w:rsidRPr="0076231D">
        <w:t>12. Начальники (руководители) организаций, при которых создаются нештатные ВВК (ВЛК), согласовывают с соответствующей штатной ВВК, нештатной ВВК МСЧ МВД России категории граждан, подлежащих освидетельствованию, и сос</w:t>
      </w:r>
      <w:r w:rsidRPr="0076231D">
        <w:t>тав нештатных постоянно действующих ВВК (ВЛК) ежегодно, а нештатных временно действующих ВВК (ВЛК) - перед их созданием.</w:t>
      </w:r>
    </w:p>
    <w:p w:rsidR="00000000" w:rsidRPr="0076231D" w:rsidRDefault="00F029A0">
      <w:pPr>
        <w:pStyle w:val="ConsPlusNormal"/>
        <w:jc w:val="both"/>
      </w:pPr>
      <w:r w:rsidRPr="0076231D">
        <w:t>(в ред. Приказа МВД России от 20.06.2013 N 444)</w:t>
      </w:r>
    </w:p>
    <w:p w:rsidR="00000000" w:rsidRPr="0076231D" w:rsidRDefault="00F029A0">
      <w:pPr>
        <w:pStyle w:val="ConsPlusNormal"/>
        <w:ind w:firstLine="540"/>
        <w:jc w:val="both"/>
      </w:pPr>
      <w:r w:rsidRPr="0076231D">
        <w:t>Врачи-специалисты, не включенные в состав упомянутых в настоящем пункте нештатных ВВК (</w:t>
      </w:r>
      <w:r w:rsidRPr="0076231D">
        <w:t>ВЛК), могут привлекаться к работе ВВК (ВЛК) без права вынесения ими экспертного заключения.</w:t>
      </w:r>
    </w:p>
    <w:p w:rsidR="00000000" w:rsidRPr="0076231D" w:rsidRDefault="00F029A0">
      <w:pPr>
        <w:pStyle w:val="ConsPlusNormal"/>
        <w:ind w:firstLine="540"/>
        <w:jc w:val="both"/>
      </w:pPr>
      <w:r w:rsidRPr="0076231D">
        <w:lastRenderedPageBreak/>
        <w:t>13. При необходимости в органах внутренних дел и внутренних войсках могут создаваться и другие штатные и нештатные (постоянно и временно действующие) ВВК (ВЛК) с не</w:t>
      </w:r>
      <w:r w:rsidRPr="0076231D">
        <w:t>посредственным подчинением по вопросам военно-врачебной экспертизы председателю соответствующей ВВК министерств внутренних дел по республикам, главных управлений, управлений Министерства внутренних дел Российской Федерации по иным субъектам Российской Феде</w:t>
      </w:r>
      <w:r w:rsidRPr="0076231D">
        <w:t>рации.</w:t>
      </w:r>
    </w:p>
    <w:p w:rsidR="00000000" w:rsidRPr="0076231D" w:rsidRDefault="00F029A0">
      <w:pPr>
        <w:pStyle w:val="ConsPlusNormal"/>
        <w:jc w:val="both"/>
      </w:pPr>
      <w:r w:rsidRPr="0076231D">
        <w:t>(в ред. Приказа МВД России от 20.06.2013 N 444)</w:t>
      </w:r>
    </w:p>
    <w:p w:rsidR="00000000" w:rsidRPr="0076231D" w:rsidRDefault="00F029A0">
      <w:pPr>
        <w:pStyle w:val="ConsPlusNormal"/>
        <w:ind w:firstLine="540"/>
        <w:jc w:val="both"/>
      </w:pPr>
      <w:r w:rsidRPr="0076231D">
        <w:t>14. Штатные ВВК имеют угловой штамп и гербовую печать.</w:t>
      </w:r>
    </w:p>
    <w:p w:rsidR="00000000" w:rsidRPr="0076231D" w:rsidRDefault="00F029A0">
      <w:pPr>
        <w:pStyle w:val="ConsPlusNormal"/>
        <w:ind w:firstLine="540"/>
        <w:jc w:val="both"/>
      </w:pPr>
      <w:r w:rsidRPr="0076231D">
        <w:t>Документы нештатных ВВК (ВЛК) по вопросам военно-врачебной (врачебно-летной) экспертизы скрепляются гербовой печатью медицинского (военно-медицинс</w:t>
      </w:r>
      <w:r w:rsidRPr="0076231D">
        <w:t>кого) учреждения, воинской части, медицинского учреждения здравоохранения, образовательного учреждения, военно-учебного заведения, при которых эти комиссии созданы.</w:t>
      </w:r>
    </w:p>
    <w:p w:rsidR="00000000" w:rsidRPr="0076231D" w:rsidRDefault="00F029A0">
      <w:pPr>
        <w:pStyle w:val="ConsPlusNormal"/>
        <w:ind w:firstLine="540"/>
        <w:jc w:val="both"/>
      </w:pPr>
      <w:r w:rsidRPr="0076231D">
        <w:t>15. Обеспечение создаваемых в МВД России нештатных ВВК (ВЛК) медицинской техникой и имущест</w:t>
      </w:r>
      <w:r w:rsidRPr="0076231D">
        <w:t>вом, предоставление им помещений и обеспечение коммунальными услугами возлагается на учреждения, при которых эти комиссии созданы.</w:t>
      </w:r>
    </w:p>
    <w:p w:rsidR="00000000" w:rsidRPr="0076231D" w:rsidRDefault="00F029A0">
      <w:pPr>
        <w:pStyle w:val="ConsPlusNormal"/>
        <w:ind w:firstLine="540"/>
        <w:jc w:val="both"/>
      </w:pPr>
    </w:p>
    <w:p w:rsidR="00000000" w:rsidRPr="0076231D" w:rsidRDefault="00F029A0">
      <w:pPr>
        <w:pStyle w:val="ConsPlusNormal"/>
        <w:ind w:firstLine="540"/>
        <w:jc w:val="both"/>
        <w:outlineLvl w:val="1"/>
      </w:pPr>
      <w:r w:rsidRPr="0076231D">
        <w:t>III. Права и обязанности штатных военно-врачебных комиссий</w:t>
      </w:r>
    </w:p>
    <w:p w:rsidR="00000000" w:rsidRPr="0076231D" w:rsidRDefault="00F029A0">
      <w:pPr>
        <w:pStyle w:val="ConsPlusNormal"/>
        <w:ind w:firstLine="540"/>
        <w:jc w:val="both"/>
      </w:pPr>
    </w:p>
    <w:p w:rsidR="00000000" w:rsidRPr="0076231D" w:rsidRDefault="00F029A0">
      <w:pPr>
        <w:pStyle w:val="ConsPlusNormal"/>
        <w:ind w:firstLine="540"/>
        <w:jc w:val="both"/>
      </w:pPr>
      <w:bookmarkStart w:id="5" w:name="Par205"/>
      <w:bookmarkEnd w:id="5"/>
      <w:r w:rsidRPr="0076231D">
        <w:t xml:space="preserve">16. На штатные ВВК кроме обязанностей, изложенных в </w:t>
      </w:r>
      <w:r w:rsidRPr="0076231D">
        <w:t>пункте 4</w:t>
      </w:r>
      <w:r w:rsidRPr="0076231D">
        <w:t xml:space="preserve"> настоящей Инструкции, возлагаются:</w:t>
      </w:r>
    </w:p>
    <w:p w:rsidR="00000000" w:rsidRPr="0076231D" w:rsidRDefault="00F029A0">
      <w:pPr>
        <w:pStyle w:val="ConsPlusNormal"/>
        <w:ind w:firstLine="540"/>
        <w:jc w:val="both"/>
      </w:pPr>
      <w:r w:rsidRPr="0076231D">
        <w:t>16.1. Руководство подчиненными ВВК, контроль за их работой и оказание им практической помощи.</w:t>
      </w:r>
    </w:p>
    <w:p w:rsidR="00000000" w:rsidRPr="0076231D" w:rsidRDefault="00F029A0">
      <w:pPr>
        <w:pStyle w:val="ConsPlusNormal"/>
        <w:ind w:firstLine="540"/>
        <w:jc w:val="both"/>
      </w:pPr>
      <w:r w:rsidRPr="0076231D">
        <w:t xml:space="preserve">16.2. Проведение совместно с главными (ведущими) медицинскими </w:t>
      </w:r>
      <w:r w:rsidRPr="0076231D">
        <w:t>специалистами медицинских подразделений и другими врачами-специалистами медицинских учреждений министерств внутренних дел по республикам, главных управлений, управлений Министерства внутренних дел Российской Федерации по иным субъектам Российской Федерации</w:t>
      </w:r>
      <w:r w:rsidRPr="0076231D">
        <w:t xml:space="preserve"> и военно-медицинских учреждений оперативно-территориального объединения внутренних войск анализа и оценки результатов освидетельствования сотрудников, военнослужащих и других контингентов граждан, разработка предложений по вопросам военно-врачебной экспер</w:t>
      </w:r>
      <w:r w:rsidRPr="0076231D">
        <w:t>тизы.</w:t>
      </w:r>
    </w:p>
    <w:p w:rsidR="00000000" w:rsidRPr="0076231D" w:rsidRDefault="00F029A0">
      <w:pPr>
        <w:pStyle w:val="ConsPlusNormal"/>
        <w:jc w:val="both"/>
      </w:pPr>
      <w:r w:rsidRPr="0076231D">
        <w:t>(в ред. Приказа МВД России от 20.06.2013 N 444)</w:t>
      </w:r>
    </w:p>
    <w:p w:rsidR="00000000" w:rsidRPr="0076231D" w:rsidRDefault="00F029A0">
      <w:pPr>
        <w:pStyle w:val="ConsPlusNormal"/>
        <w:ind w:firstLine="540"/>
        <w:jc w:val="both"/>
      </w:pPr>
      <w:r w:rsidRPr="0076231D">
        <w:t>16.3. Рассмотрение обращений граждан по вопросам военно-врачебной экспертизы и освидетельствования.</w:t>
      </w:r>
    </w:p>
    <w:p w:rsidR="00000000" w:rsidRPr="0076231D" w:rsidRDefault="00F029A0">
      <w:pPr>
        <w:pStyle w:val="ConsPlusNormal"/>
        <w:ind w:firstLine="540"/>
        <w:jc w:val="both"/>
      </w:pPr>
      <w:r w:rsidRPr="0076231D">
        <w:t>16.4. Проведение занятий по вопросам военно-врачебной экспертизы.</w:t>
      </w:r>
    </w:p>
    <w:p w:rsidR="00000000" w:rsidRPr="0076231D" w:rsidRDefault="00F029A0">
      <w:pPr>
        <w:pStyle w:val="ConsPlusNormal"/>
        <w:ind w:firstLine="540"/>
        <w:jc w:val="both"/>
      </w:pPr>
      <w:r w:rsidRPr="0076231D">
        <w:t>16.5. Представление информации начал</w:t>
      </w:r>
      <w:r w:rsidRPr="0076231D">
        <w:t>ьнику вышестоящей ВВК (ВЛК) и начальнику медико-санитарной части системы Министерства внутренних дел Российской Федерации соответствующих территориальных органов Министерства внутренних дел Российской Федерации на региональном уровне, начальнику военно-мед</w:t>
      </w:r>
      <w:r w:rsidRPr="0076231D">
        <w:t>ицинского подразделения внутренних войск о состоянии военно-врачебной (врачебно-летной) экспертизы и мерах по ее улучшению.</w:t>
      </w:r>
    </w:p>
    <w:p w:rsidR="00000000" w:rsidRPr="0076231D" w:rsidRDefault="00F029A0">
      <w:pPr>
        <w:pStyle w:val="ConsPlusNormal"/>
        <w:jc w:val="both"/>
      </w:pPr>
      <w:r w:rsidRPr="0076231D">
        <w:t>(в ред. Приказа МВД России от 20.06.2013 N 444)</w:t>
      </w:r>
    </w:p>
    <w:p w:rsidR="00000000" w:rsidRPr="0076231D" w:rsidRDefault="00F029A0">
      <w:pPr>
        <w:pStyle w:val="ConsPlusNormal"/>
        <w:ind w:firstLine="540"/>
        <w:jc w:val="both"/>
      </w:pPr>
      <w:r w:rsidRPr="0076231D">
        <w:t>16.6. Освидетельствование граждан в интересах других федеральных органов исполнитель</w:t>
      </w:r>
      <w:r w:rsidRPr="0076231D">
        <w:t>ной власти Российской Федерации, в которых законом предусмотрена служба (военная служба), на основании соглашений, заключенных медико-санитарной частью системы Министерства внутренних дел Российской Федерации соответствующих территориальных органов Министе</w:t>
      </w:r>
      <w:r w:rsidRPr="0076231D">
        <w:t>рства внутренних дел Российской Федерации на региональном уровне, медицинскими и военно-медицинскими учреждениями с соответствующими органами.</w:t>
      </w:r>
    </w:p>
    <w:p w:rsidR="00000000" w:rsidRPr="0076231D" w:rsidRDefault="00F029A0">
      <w:pPr>
        <w:pStyle w:val="ConsPlusNormal"/>
        <w:jc w:val="both"/>
      </w:pPr>
      <w:r w:rsidRPr="0076231D">
        <w:t>(в ред. Приказа МВД России от 20.06.2013 N 444)</w:t>
      </w:r>
    </w:p>
    <w:p w:rsidR="00000000" w:rsidRPr="0076231D" w:rsidRDefault="00F029A0">
      <w:pPr>
        <w:pStyle w:val="ConsPlusNormal"/>
        <w:ind w:firstLine="540"/>
        <w:jc w:val="both"/>
      </w:pPr>
      <w:bookmarkStart w:id="6" w:name="Par215"/>
      <w:bookmarkEnd w:id="6"/>
      <w:r w:rsidRPr="0076231D">
        <w:t>17. Штатные ВВК имеют право:</w:t>
      </w:r>
    </w:p>
    <w:p w:rsidR="00000000" w:rsidRPr="0076231D" w:rsidRDefault="00F029A0">
      <w:pPr>
        <w:pStyle w:val="ConsPlusNormal"/>
        <w:ind w:firstLine="540"/>
        <w:jc w:val="both"/>
      </w:pPr>
      <w:r w:rsidRPr="0076231D">
        <w:t>17.1. Выносить заключени</w:t>
      </w:r>
      <w:r w:rsidRPr="0076231D">
        <w:t>я в соответствии с Положением о военно-врачебной экспертизе, Положением о медицинском освидетельствовании летного состава и настоящей Инструкцией.</w:t>
      </w:r>
    </w:p>
    <w:p w:rsidR="00000000" w:rsidRPr="0076231D" w:rsidRDefault="00F029A0">
      <w:pPr>
        <w:pStyle w:val="ConsPlusNormal"/>
        <w:ind w:firstLine="540"/>
        <w:jc w:val="both"/>
      </w:pPr>
      <w:r w:rsidRPr="0076231D">
        <w:t>17.2. Контролировать, пересматривать, утверждать (не утверждать) заключения нижестоящих ВВК (ВЛК); по вновь о</w:t>
      </w:r>
      <w:r w:rsidRPr="0076231D">
        <w:t>ткрывшимся обстоятельствам пересматривать собственные заключения, а также в случаях перемены места жительства лиц, подлежащих освидетельствованию, заключения равнозначных ВВК.</w:t>
      </w:r>
    </w:p>
    <w:p w:rsidR="00000000" w:rsidRPr="0076231D" w:rsidRDefault="00F029A0">
      <w:pPr>
        <w:pStyle w:val="ConsPlusNormal"/>
        <w:ind w:firstLine="540"/>
        <w:jc w:val="both"/>
      </w:pPr>
      <w:r w:rsidRPr="0076231D">
        <w:t>17.3. Проверять работу нижестоящих ВВК (ВЛК) и давать им указания по вопросам во</w:t>
      </w:r>
      <w:r w:rsidRPr="0076231D">
        <w:t>енно-врачебной (врачебно-летной) экспертизы.</w:t>
      </w:r>
    </w:p>
    <w:p w:rsidR="00000000" w:rsidRPr="0076231D" w:rsidRDefault="00F029A0">
      <w:pPr>
        <w:pStyle w:val="ConsPlusNormal"/>
        <w:ind w:firstLine="540"/>
        <w:jc w:val="both"/>
      </w:pPr>
      <w:r w:rsidRPr="0076231D">
        <w:t>17.4. Запрашивать из подразделений министерств внутренних дел по республикам, главных управлений, управлений Министерства внутренних дел Российской Федерации по иным субъектам Российской Федерации, воинских част</w:t>
      </w:r>
      <w:r w:rsidRPr="0076231D">
        <w:t>ей, медицинских организаций независимо от их организационно-правовых форм, из ВВК (ВЛК), созданных в федеральных органах исполнительной власти, медицинские документы, необходимые для вынесения заключения.</w:t>
      </w:r>
    </w:p>
    <w:p w:rsidR="00000000" w:rsidRPr="0076231D" w:rsidRDefault="00F029A0">
      <w:pPr>
        <w:pStyle w:val="ConsPlusNormal"/>
        <w:jc w:val="both"/>
      </w:pPr>
      <w:r w:rsidRPr="0076231D">
        <w:t>(в ред. Приказа МВД России от 20.06.2013 N 444)</w:t>
      </w:r>
    </w:p>
    <w:p w:rsidR="00000000" w:rsidRPr="0076231D" w:rsidRDefault="00F029A0">
      <w:pPr>
        <w:pStyle w:val="ConsPlusNormal"/>
        <w:ind w:firstLine="540"/>
        <w:jc w:val="both"/>
      </w:pPr>
      <w:r w:rsidRPr="0076231D">
        <w:lastRenderedPageBreak/>
        <w:t>17.</w:t>
      </w:r>
      <w:r w:rsidRPr="0076231D">
        <w:t>5. Истребовать из нижестоящих ВВК (ВЛК), медицинских и военно-медицинских учреждений, воинских частей, образовательных учреждений и военно-учебных заведений сведения, дополняющие или уточняющие отчеты о результатах освидетельствования граждан.</w:t>
      </w:r>
    </w:p>
    <w:p w:rsidR="00000000" w:rsidRPr="0076231D" w:rsidRDefault="00F029A0">
      <w:pPr>
        <w:pStyle w:val="ConsPlusNormal"/>
        <w:ind w:firstLine="540"/>
        <w:jc w:val="both"/>
      </w:pPr>
      <w:r w:rsidRPr="0076231D">
        <w:t>17.6. Привле</w:t>
      </w:r>
      <w:r w:rsidRPr="0076231D">
        <w:t>кать для решения вопросов военно-врачебной экспертизы соответствующих главных (ведущих) специалистов и других врачей-специалистов.</w:t>
      </w:r>
    </w:p>
    <w:p w:rsidR="00000000" w:rsidRPr="0076231D" w:rsidRDefault="00F029A0">
      <w:pPr>
        <w:pStyle w:val="ConsPlusNormal"/>
        <w:ind w:firstLine="540"/>
        <w:jc w:val="both"/>
      </w:pPr>
      <w:r w:rsidRPr="0076231D">
        <w:t xml:space="preserve">17.7. Направлять на стационарное или амбулаторное обследование в соответствующие медицинские подразделения медико-санитарной </w:t>
      </w:r>
      <w:r w:rsidRPr="0076231D">
        <w:t>части системы Министерства внутренних дел Российской Федерации соответствующих территориальных органов Министерства внутренних дел Российской Федерации на региональном уровне, военно-медицинские учреждения оперативно-территориального объединения внутренних</w:t>
      </w:r>
      <w:r w:rsidRPr="0076231D">
        <w:t xml:space="preserve"> войск или, по согласованию, в медицинские учреждения других федеральных органов исполнительной власти лиц, подлежащих освидетельствованию и имеющих право на медицинское обслуживание в указанных учреждениях.</w:t>
      </w:r>
    </w:p>
    <w:p w:rsidR="00000000" w:rsidRPr="0076231D" w:rsidRDefault="00F029A0">
      <w:pPr>
        <w:pStyle w:val="ConsPlusNormal"/>
        <w:jc w:val="both"/>
      </w:pPr>
      <w:r w:rsidRPr="0076231D">
        <w:t>(в ред. Приказа МВД России от 20.06.2013 N 444)</w:t>
      </w:r>
    </w:p>
    <w:p w:rsidR="00000000" w:rsidRPr="0076231D" w:rsidRDefault="00F029A0">
      <w:pPr>
        <w:pStyle w:val="ConsPlusNormal"/>
        <w:ind w:firstLine="540"/>
        <w:jc w:val="both"/>
      </w:pPr>
      <w:bookmarkStart w:id="7" w:name="Par225"/>
      <w:bookmarkEnd w:id="7"/>
      <w:r w:rsidRPr="0076231D">
        <w:t>17.8. Направлять сотрудников и военнослужащих на освидетельствование в нижестоящие ВВК.</w:t>
      </w:r>
    </w:p>
    <w:p w:rsidR="00000000" w:rsidRPr="0076231D" w:rsidRDefault="00F029A0">
      <w:pPr>
        <w:pStyle w:val="ConsPlusNormal"/>
        <w:ind w:firstLine="540"/>
        <w:jc w:val="both"/>
      </w:pPr>
      <w:bookmarkStart w:id="8" w:name="Par226"/>
      <w:bookmarkEnd w:id="8"/>
      <w:r w:rsidRPr="0076231D">
        <w:t>17.9. Направлять сотрудников, военнослужащих и членов их семей (кроме членов семей военнослужащих, проходящих военную службу по призыву) на конт</w:t>
      </w:r>
      <w:r w:rsidRPr="0076231D">
        <w:t>рольное обследование и повторное освидетельствование (новое освидетельствование) в соответствующие медицинские подразделения медико-санитарной части системы Министерства внутренних дел Российской Федерации соответствующих территориальных органов Министерст</w:t>
      </w:r>
      <w:r w:rsidRPr="0076231D">
        <w:t>ва внутренних дел Российской Федерации на региональном уровне, военно-медицинские учреждения оперативно-территориального объединения внутренних войск или, по согласованию, в медицинские учреждения других федеральных органов исполнительной власти - лиц, име</w:t>
      </w:r>
      <w:r w:rsidRPr="0076231D">
        <w:t>ющих право на медицинское обслуживание в указанных учреждениях.</w:t>
      </w:r>
    </w:p>
    <w:p w:rsidR="00000000" w:rsidRPr="0076231D" w:rsidRDefault="00F029A0">
      <w:pPr>
        <w:pStyle w:val="ConsPlusNormal"/>
        <w:jc w:val="both"/>
      </w:pPr>
      <w:r w:rsidRPr="0076231D">
        <w:t>(в ред. Приказа МВД России от 20.06.2013 N 444)</w:t>
      </w:r>
    </w:p>
    <w:p w:rsidR="00000000" w:rsidRPr="0076231D" w:rsidRDefault="00F029A0">
      <w:pPr>
        <w:pStyle w:val="ConsPlusNormal"/>
        <w:ind w:firstLine="540"/>
        <w:jc w:val="both"/>
      </w:pPr>
      <w:r w:rsidRPr="0076231D">
        <w:t>17.10. Запрашивать из учреждений независимо от их организационно-правовых форм документы, необходимые для вынесения заключения о причинной связи</w:t>
      </w:r>
      <w:r w:rsidRPr="0076231D">
        <w:t xml:space="preserve"> увечий, заболеваний, а также из органов внутренних дел, воинских частей и других учреждений и организаций документы, необходимые для решения иных вопросов военно-врачебной экспертизы.</w:t>
      </w:r>
    </w:p>
    <w:p w:rsidR="00000000" w:rsidRPr="0076231D" w:rsidRDefault="00F029A0">
      <w:pPr>
        <w:pStyle w:val="ConsPlusNormal"/>
        <w:ind w:firstLine="540"/>
        <w:jc w:val="both"/>
      </w:pPr>
    </w:p>
    <w:p w:rsidR="00000000" w:rsidRPr="0076231D" w:rsidRDefault="00F029A0">
      <w:pPr>
        <w:pStyle w:val="ConsPlusNormal"/>
        <w:ind w:firstLine="540"/>
        <w:jc w:val="both"/>
        <w:outlineLvl w:val="1"/>
      </w:pPr>
      <w:r w:rsidRPr="0076231D">
        <w:t>IV. Центральная военно-врачебная комиссия федерального казенного учреждения здравоохранения "Центральная медико-санитарная часть Министерства внутренних дел Российской Федерации"</w:t>
      </w:r>
    </w:p>
    <w:p w:rsidR="00000000" w:rsidRPr="0076231D" w:rsidRDefault="00F029A0">
      <w:pPr>
        <w:pStyle w:val="ConsPlusNormal"/>
        <w:jc w:val="both"/>
      </w:pPr>
      <w:r w:rsidRPr="0076231D">
        <w:t>(в ред. Приказа МВД России от 20.06.2013 N 444)</w:t>
      </w:r>
    </w:p>
    <w:p w:rsidR="00000000" w:rsidRPr="0076231D" w:rsidRDefault="00F029A0">
      <w:pPr>
        <w:pStyle w:val="ConsPlusNormal"/>
        <w:ind w:firstLine="540"/>
        <w:jc w:val="both"/>
      </w:pPr>
    </w:p>
    <w:p w:rsidR="00000000" w:rsidRPr="0076231D" w:rsidRDefault="00F029A0">
      <w:pPr>
        <w:pStyle w:val="ConsPlusNormal"/>
        <w:ind w:firstLine="540"/>
        <w:jc w:val="both"/>
      </w:pPr>
      <w:r w:rsidRPr="0076231D">
        <w:t>18. ЦВВК ФКУЗ "ЦМСЧ МВД Росс</w:t>
      </w:r>
      <w:r w:rsidRPr="0076231D">
        <w:t>ии" является структурным подразделением Медико-санитарного центра МВД России, предназначенным для обеспечения организации и проведения военно-врачебной (врачебно-летной) экспертизы и освидетельствования в органах внутренних дел и внутренних войсках в мирно</w:t>
      </w:r>
      <w:r w:rsidRPr="0076231D">
        <w:t>е и военное время.</w:t>
      </w:r>
    </w:p>
    <w:p w:rsidR="00000000" w:rsidRPr="0076231D" w:rsidRDefault="00F029A0">
      <w:pPr>
        <w:pStyle w:val="ConsPlusNormal"/>
        <w:jc w:val="both"/>
      </w:pPr>
      <w:r w:rsidRPr="0076231D">
        <w:t>(в ред. Приказа МВД России от 20.06.2013 N 444)</w:t>
      </w:r>
    </w:p>
    <w:p w:rsidR="00000000" w:rsidRPr="0076231D" w:rsidRDefault="00F029A0">
      <w:pPr>
        <w:pStyle w:val="ConsPlusNormal"/>
        <w:ind w:firstLine="540"/>
        <w:jc w:val="both"/>
      </w:pPr>
      <w:r w:rsidRPr="0076231D">
        <w:t>19. ЦВВК ФКУЗ "ЦМСЧ МВД России" осуществляет методическое руководство военно-врачебной (врачебно-летной) экспертизой и освидетельствованием в системе МВД России.</w:t>
      </w:r>
    </w:p>
    <w:p w:rsidR="00000000" w:rsidRPr="0076231D" w:rsidRDefault="00F029A0">
      <w:pPr>
        <w:pStyle w:val="ConsPlusNormal"/>
        <w:jc w:val="both"/>
      </w:pPr>
      <w:r w:rsidRPr="0076231D">
        <w:t xml:space="preserve">(в ред. Приказа МВД России </w:t>
      </w:r>
      <w:r w:rsidRPr="0076231D">
        <w:t>от 20.06.2013 N 444)</w:t>
      </w:r>
    </w:p>
    <w:p w:rsidR="00000000" w:rsidRPr="0076231D" w:rsidRDefault="00F029A0">
      <w:pPr>
        <w:pStyle w:val="ConsPlusNormal"/>
        <w:ind w:firstLine="540"/>
        <w:jc w:val="both"/>
      </w:pPr>
      <w:r w:rsidRPr="0076231D">
        <w:t>20. Начальник ЦВВК ФКУЗ "ЦМСЧ МВД России" непосредственно подчиняется начальнику Медико-санитарного центра МВД России.</w:t>
      </w:r>
    </w:p>
    <w:p w:rsidR="00000000" w:rsidRPr="0076231D" w:rsidRDefault="00F029A0">
      <w:pPr>
        <w:pStyle w:val="ConsPlusNormal"/>
        <w:jc w:val="both"/>
      </w:pPr>
      <w:r w:rsidRPr="0076231D">
        <w:t>(в ред. Приказа МВД России от 20.06.2013 N 444)</w:t>
      </w:r>
    </w:p>
    <w:p w:rsidR="00000000" w:rsidRPr="0076231D" w:rsidRDefault="00F029A0">
      <w:pPr>
        <w:pStyle w:val="ConsPlusNormal"/>
        <w:ind w:firstLine="540"/>
        <w:jc w:val="both"/>
      </w:pPr>
      <w:r w:rsidRPr="0076231D">
        <w:t>21. ЦВВК ФКУЗ "ЦМСЧ МВД России" разрабатывает указания по практическ</w:t>
      </w:r>
      <w:r w:rsidRPr="0076231D">
        <w:t>ому применению в органах внутренних дел и внутренних войсках Положения о военно-врачебной экспертизе и настоящей Инструкции.</w:t>
      </w:r>
    </w:p>
    <w:p w:rsidR="00000000" w:rsidRPr="0076231D" w:rsidRDefault="00F029A0">
      <w:pPr>
        <w:pStyle w:val="ConsPlusNormal"/>
        <w:jc w:val="both"/>
      </w:pPr>
      <w:r w:rsidRPr="0076231D">
        <w:t>(в ред. Приказа МВД России от 20.06.2013 N 444)</w:t>
      </w:r>
    </w:p>
    <w:p w:rsidR="00000000" w:rsidRPr="0076231D" w:rsidRDefault="00F029A0">
      <w:pPr>
        <w:pStyle w:val="ConsPlusNormal"/>
        <w:ind w:firstLine="540"/>
        <w:jc w:val="both"/>
      </w:pPr>
      <w:r w:rsidRPr="0076231D">
        <w:t xml:space="preserve">22. ЦВВК ФКУЗ "ЦМСЧ МВД России" осуществляет контроль за деятельностью нижестоящих </w:t>
      </w:r>
      <w:r w:rsidRPr="0076231D">
        <w:t>ВВК в части, касающейся военно-врачебной экспертизы и освидетельствования.</w:t>
      </w:r>
    </w:p>
    <w:p w:rsidR="00000000" w:rsidRPr="0076231D" w:rsidRDefault="00F029A0">
      <w:pPr>
        <w:pStyle w:val="ConsPlusNormal"/>
        <w:jc w:val="both"/>
      </w:pPr>
      <w:r w:rsidRPr="0076231D">
        <w:t>(в ред. Приказа МВД России от 20.06.2013 N 444)</w:t>
      </w:r>
    </w:p>
    <w:p w:rsidR="00000000" w:rsidRPr="0076231D" w:rsidRDefault="00F029A0">
      <w:pPr>
        <w:pStyle w:val="ConsPlusNormal"/>
        <w:ind w:firstLine="540"/>
        <w:jc w:val="both"/>
      </w:pPr>
      <w:r w:rsidRPr="0076231D">
        <w:t xml:space="preserve">23. На ЦВВК ФКУЗ "ЦМСЧ МВД России", кроме обязанностей, изложенных в </w:t>
      </w:r>
      <w:r w:rsidRPr="0076231D">
        <w:t>пункте 16</w:t>
      </w:r>
      <w:r w:rsidRPr="0076231D">
        <w:t xml:space="preserve"> настоящей Инструкции, возлагаются:</w:t>
      </w:r>
    </w:p>
    <w:p w:rsidR="00000000" w:rsidRPr="0076231D" w:rsidRDefault="00F029A0">
      <w:pPr>
        <w:pStyle w:val="ConsPlusNormal"/>
        <w:jc w:val="both"/>
      </w:pPr>
      <w:r w:rsidRPr="0076231D">
        <w:t>(в ред. Приказа МВД России от 20.06.2013 N 444)</w:t>
      </w:r>
    </w:p>
    <w:p w:rsidR="00000000" w:rsidRPr="0076231D" w:rsidRDefault="00F029A0">
      <w:pPr>
        <w:pStyle w:val="ConsPlusNormal"/>
        <w:ind w:firstLine="540"/>
        <w:jc w:val="both"/>
      </w:pPr>
      <w:r w:rsidRPr="0076231D">
        <w:t xml:space="preserve">23.1. Разработка совместно с медицинскими специалистами ДТ МВД России, Министерства обороны Российской </w:t>
      </w:r>
      <w:r w:rsidRPr="0076231D">
        <w:t>Федерации, федерального органа исполнительной власти, осуществляющего выработку государственной политики и нормативно-правовое регулирование в сфере здравоохранения и социального развития, и других заинтересованных федеральных органов исполнительной власти</w:t>
      </w:r>
      <w:r w:rsidRPr="0076231D">
        <w:t xml:space="preserve"> требований к </w:t>
      </w:r>
      <w:r w:rsidRPr="0076231D">
        <w:lastRenderedPageBreak/>
        <w:t>состоянию здоровья граждан:</w:t>
      </w:r>
    </w:p>
    <w:p w:rsidR="00000000" w:rsidRPr="0076231D" w:rsidRDefault="00F029A0">
      <w:pPr>
        <w:pStyle w:val="ConsPlusNormal"/>
        <w:jc w:val="both"/>
      </w:pPr>
      <w:r w:rsidRPr="0076231D">
        <w:t>(в ред. Приказа МВД России от 20.06.2013 N 444)</w:t>
      </w:r>
    </w:p>
    <w:p w:rsidR="00000000" w:rsidRPr="0076231D" w:rsidRDefault="00F029A0">
      <w:pPr>
        <w:pStyle w:val="ConsPlusNormal"/>
        <w:ind w:firstLine="540"/>
        <w:jc w:val="both"/>
      </w:pPr>
      <w:r w:rsidRPr="0076231D">
        <w:t>23.1.1. Поступающих на службу, военную службу.</w:t>
      </w:r>
    </w:p>
    <w:p w:rsidR="00000000" w:rsidRPr="0076231D" w:rsidRDefault="00F029A0">
      <w:pPr>
        <w:pStyle w:val="ConsPlusNormal"/>
        <w:ind w:firstLine="540"/>
        <w:jc w:val="both"/>
      </w:pPr>
      <w:r w:rsidRPr="0076231D">
        <w:t>23.1.2. Поступающих в образовательные учреждения, военно-учебные заведения.</w:t>
      </w:r>
    </w:p>
    <w:p w:rsidR="00000000" w:rsidRPr="0076231D" w:rsidRDefault="00F029A0">
      <w:pPr>
        <w:pStyle w:val="ConsPlusNormal"/>
        <w:ind w:firstLine="540"/>
        <w:jc w:val="both"/>
      </w:pPr>
      <w:r w:rsidRPr="0076231D">
        <w:t>23.1.3. Проходящих службу (в том числе по в</w:t>
      </w:r>
      <w:r w:rsidRPr="0076231D">
        <w:t xml:space="preserve">идам деятельности, отнесенным к 1 - 4 группам предназначения, водолазов (специалистов, работающих в условиях повышенного давления газовой и водной среды) и других специалистов), военную службу во внутренних войсках (в том числе по отдельным военно-учетным </w:t>
      </w:r>
      <w:r w:rsidRPr="0076231D">
        <w:t>специальностям) и членов их семей (кроме членов семей военнослужащих, проходящих военную службу по призыву).</w:t>
      </w:r>
    </w:p>
    <w:p w:rsidR="00000000" w:rsidRPr="0076231D" w:rsidRDefault="00F029A0">
      <w:pPr>
        <w:pStyle w:val="ConsPlusNormal"/>
        <w:ind w:firstLine="540"/>
        <w:jc w:val="both"/>
      </w:pPr>
      <w:r w:rsidRPr="0076231D">
        <w:t>23.1.4. Иных требований к состоянию здоровья граждан для определения:</w:t>
      </w:r>
    </w:p>
    <w:p w:rsidR="00000000" w:rsidRPr="0076231D" w:rsidRDefault="00F029A0">
      <w:pPr>
        <w:pStyle w:val="ConsPlusNormal"/>
        <w:ind w:firstLine="540"/>
        <w:jc w:val="both"/>
      </w:pPr>
      <w:bookmarkStart w:id="9" w:name="Par251"/>
      <w:bookmarkEnd w:id="9"/>
      <w:r w:rsidRPr="0076231D">
        <w:t>23.1.4.1. Годности к прохождению ими службы (для членов семей сот</w:t>
      </w:r>
      <w:r w:rsidRPr="0076231D">
        <w:t>рудников - к проживанию), к прохождению военной службы военнослужащими, проходящими военную службу по контракту (к проживанию членов их семей) в районах Крайнего Севера и местностях, приравненных к районам Крайнего Севера &lt;1&gt;, высокогорных местностях, мест</w:t>
      </w:r>
      <w:r w:rsidRPr="0076231D">
        <w:t>ностях в Республике Бурятия, Республике Тыва, Читинской области, не вошедших в перечень районов Крайнего Севера и приравненных к ним местностей, а также на территориях Республики Казахстан, относившихся ранее к г. Ленинску Кзыл-Ординской области и подчинен</w:t>
      </w:r>
      <w:r w:rsidRPr="0076231D">
        <w:t>ным ему территориям, г. Приозерску Джезказганской области, г. Эмба Мугоджарского района Актюбинской области, г. Балхаш Карагандинской области и подчиненным ему территориям &lt;2&gt;.</w:t>
      </w:r>
    </w:p>
    <w:p w:rsidR="00000000" w:rsidRPr="0076231D" w:rsidRDefault="00F029A0">
      <w:pPr>
        <w:pStyle w:val="ConsPlusNormal"/>
        <w:ind w:firstLine="540"/>
        <w:jc w:val="both"/>
      </w:pPr>
      <w:r w:rsidRPr="0076231D">
        <w:t>--------------------------------</w:t>
      </w:r>
    </w:p>
    <w:p w:rsidR="00000000" w:rsidRPr="0076231D" w:rsidRDefault="00F029A0">
      <w:pPr>
        <w:pStyle w:val="ConsPlusNormal"/>
        <w:ind w:firstLine="540"/>
        <w:jc w:val="both"/>
      </w:pPr>
      <w:r w:rsidRPr="0076231D">
        <w:t>&lt;1&gt; Постановление Совмина СССР от 03.01.1983 N</w:t>
      </w:r>
      <w:r w:rsidRPr="0076231D">
        <w:t xml:space="preserve"> 12 ("СП СССР", 1983, N 5, ст. 21).</w:t>
      </w:r>
    </w:p>
    <w:p w:rsidR="00000000" w:rsidRPr="0076231D" w:rsidRDefault="00F029A0">
      <w:pPr>
        <w:pStyle w:val="ConsPlusNormal"/>
        <w:ind w:firstLine="540"/>
        <w:jc w:val="both"/>
      </w:pPr>
      <w:r w:rsidRPr="0076231D">
        <w:t>&lt;2&gt; Далее - "местности с неблагоприятными климатическими условиями".</w:t>
      </w:r>
    </w:p>
    <w:p w:rsidR="00000000" w:rsidRPr="0076231D" w:rsidRDefault="00F029A0">
      <w:pPr>
        <w:pStyle w:val="ConsPlusNormal"/>
        <w:ind w:firstLine="540"/>
        <w:jc w:val="both"/>
      </w:pPr>
    </w:p>
    <w:p w:rsidR="00000000" w:rsidRPr="0076231D" w:rsidRDefault="00F029A0">
      <w:pPr>
        <w:pStyle w:val="ConsPlusNormal"/>
        <w:ind w:firstLine="540"/>
        <w:jc w:val="both"/>
      </w:pPr>
      <w:bookmarkStart w:id="10" w:name="Par256"/>
      <w:bookmarkEnd w:id="10"/>
      <w:r w:rsidRPr="0076231D">
        <w:t>23.1.4.2. Годности к службе, военной службе (членов их семей - к проживанию) на территориях, подвергшихся радиоактивному загрязнению вследствие катастрофы на Чернобыльской АЭС (зона отселения, зона проживания с правом на отселение, зона проживания с льготн</w:t>
      </w:r>
      <w:r w:rsidRPr="0076231D">
        <w:t>ым социально-экономическим статусом), а также годности для выполнения работ сотрудником (военнослужащим) в условиях повышенного риска радиационного ущерба (зона отчуждения).</w:t>
      </w:r>
    </w:p>
    <w:p w:rsidR="00000000" w:rsidRPr="0076231D" w:rsidRDefault="00F029A0">
      <w:pPr>
        <w:pStyle w:val="ConsPlusNormal"/>
        <w:ind w:firstLine="540"/>
        <w:jc w:val="both"/>
      </w:pPr>
      <w:r w:rsidRPr="0076231D">
        <w:t>23.1.4.3. Годности к службе в органах внутренних дел (военной службе во внутренних</w:t>
      </w:r>
      <w:r w:rsidRPr="0076231D">
        <w:t xml:space="preserve"> войсках) с радиоактивными веществами &lt;1&gt;, источниками ионизирующего излучения &lt;2&gt;, компонентами ракетных топлив и иными высокотоксичными веществами, токсичными химикатами, относящимися к химическому оружию &lt;3&gt;, источниками электромагнитных полей в диапазо</w:t>
      </w:r>
      <w:r w:rsidRPr="0076231D">
        <w:t>не частот от 30 кГц до 300 ГГц и оптическими квантовыми генераторами &lt;4&gt;, источниками лазерного излучения, микроорганизмами I - II групп патогенности &lt;5&gt;.</w:t>
      </w:r>
    </w:p>
    <w:p w:rsidR="00000000" w:rsidRPr="0076231D" w:rsidRDefault="00F029A0">
      <w:pPr>
        <w:pStyle w:val="ConsPlusNormal"/>
        <w:ind w:firstLine="540"/>
        <w:jc w:val="both"/>
      </w:pPr>
      <w:r w:rsidRPr="0076231D">
        <w:t>--------------------------------</w:t>
      </w:r>
    </w:p>
    <w:p w:rsidR="00000000" w:rsidRPr="0076231D" w:rsidRDefault="00F029A0">
      <w:pPr>
        <w:pStyle w:val="ConsPlusNormal"/>
        <w:ind w:firstLine="540"/>
        <w:jc w:val="both"/>
      </w:pPr>
      <w:r w:rsidRPr="0076231D">
        <w:t>&lt;1&gt; Далее - "РВ".</w:t>
      </w:r>
    </w:p>
    <w:p w:rsidR="00000000" w:rsidRPr="0076231D" w:rsidRDefault="00F029A0">
      <w:pPr>
        <w:pStyle w:val="ConsPlusNormal"/>
        <w:ind w:firstLine="540"/>
        <w:jc w:val="both"/>
      </w:pPr>
      <w:r w:rsidRPr="0076231D">
        <w:t>&lt;2&gt; Далее - "ИИИ".</w:t>
      </w:r>
    </w:p>
    <w:p w:rsidR="00000000" w:rsidRPr="0076231D" w:rsidRDefault="00F029A0">
      <w:pPr>
        <w:pStyle w:val="ConsPlusNormal"/>
        <w:ind w:firstLine="540"/>
        <w:jc w:val="both"/>
      </w:pPr>
      <w:r w:rsidRPr="0076231D">
        <w:t>&lt;3&gt; Далее - "КРТ".</w:t>
      </w:r>
    </w:p>
    <w:p w:rsidR="00000000" w:rsidRPr="0076231D" w:rsidRDefault="00F029A0">
      <w:pPr>
        <w:pStyle w:val="ConsPlusNormal"/>
        <w:ind w:firstLine="540"/>
        <w:jc w:val="both"/>
      </w:pPr>
      <w:r w:rsidRPr="0076231D">
        <w:t xml:space="preserve">&lt;4&gt; Далее - </w:t>
      </w:r>
      <w:r w:rsidRPr="0076231D">
        <w:t>"источник ЭМП".</w:t>
      </w:r>
    </w:p>
    <w:p w:rsidR="00000000" w:rsidRPr="0076231D" w:rsidRDefault="00F029A0">
      <w:pPr>
        <w:pStyle w:val="ConsPlusNormal"/>
        <w:ind w:firstLine="540"/>
        <w:jc w:val="both"/>
      </w:pPr>
      <w:r w:rsidRPr="0076231D">
        <w:t>&lt;5&gt; Далее - "служба с РВ, ИИИ, КРТ, источниками ЭМП, источниками лазерного излучения, микроорганизмами I - II групп патогенности".</w:t>
      </w:r>
    </w:p>
    <w:p w:rsidR="00000000" w:rsidRPr="0076231D" w:rsidRDefault="00F029A0">
      <w:pPr>
        <w:pStyle w:val="ConsPlusNormal"/>
        <w:ind w:firstLine="540"/>
        <w:jc w:val="both"/>
      </w:pPr>
    </w:p>
    <w:p w:rsidR="00000000" w:rsidRPr="0076231D" w:rsidRDefault="00F029A0">
      <w:pPr>
        <w:pStyle w:val="ConsPlusNormal"/>
        <w:ind w:firstLine="540"/>
        <w:jc w:val="both"/>
      </w:pPr>
      <w:r w:rsidRPr="0076231D">
        <w:t>23.2. Участие в разработке проектов нормативных правовых актов по вопросам военно-врачебной (врачебно-летной</w:t>
      </w:r>
      <w:r w:rsidRPr="0076231D">
        <w:t>) экспертизы.</w:t>
      </w:r>
    </w:p>
    <w:p w:rsidR="00000000" w:rsidRPr="0076231D" w:rsidRDefault="00F029A0">
      <w:pPr>
        <w:pStyle w:val="ConsPlusNormal"/>
        <w:ind w:firstLine="540"/>
        <w:jc w:val="both"/>
      </w:pPr>
      <w:r w:rsidRPr="0076231D">
        <w:t>23.3. Разработка проектов форм отчетных документов по вопросам военно-врачебной экспертизы, порядка и сроков их представления.</w:t>
      </w:r>
    </w:p>
    <w:p w:rsidR="00000000" w:rsidRPr="0076231D" w:rsidRDefault="00F029A0">
      <w:pPr>
        <w:pStyle w:val="ConsPlusNormal"/>
        <w:ind w:firstLine="540"/>
        <w:jc w:val="both"/>
      </w:pPr>
      <w:bookmarkStart w:id="11" w:name="Par267"/>
      <w:bookmarkEnd w:id="11"/>
      <w:r w:rsidRPr="0076231D">
        <w:t>23.4. Рассмотрение (утверждение, неутверждение) заключений в отношении лиц высшего начальствующего сост</w:t>
      </w:r>
      <w:r w:rsidRPr="0076231D">
        <w:t>ава органов внутренних дел и высшего офицерского состава внутренних войск, и других лиц, занимающих должности высших начальствующего и офицерского составов, входящие в номенклатуру МВД России.</w:t>
      </w:r>
    </w:p>
    <w:p w:rsidR="00000000" w:rsidRPr="0076231D" w:rsidRDefault="00F029A0">
      <w:pPr>
        <w:pStyle w:val="ConsPlusNormal"/>
        <w:ind w:firstLine="540"/>
        <w:jc w:val="both"/>
      </w:pPr>
      <w:bookmarkStart w:id="12" w:name="Par268"/>
      <w:bookmarkEnd w:id="12"/>
      <w:r w:rsidRPr="0076231D">
        <w:t>23.5. Рассмотрение (утверждение, неутверждение) и (</w:t>
      </w:r>
      <w:r w:rsidRPr="0076231D">
        <w:t>или) пересмотр по вновь открывшимся обстоятельствам заключений о причинной связи увечий, заболеваний и категории годности к службе (военной службе) на момент увольнения из органов внутренних дел (внутренних войск) лиц высшего начальствующего состава органо</w:t>
      </w:r>
      <w:r w:rsidRPr="0076231D">
        <w:t>в внутренних дел, высшего офицерского состава внутренних войск, других лиц, занимавших на момент увольнения из органов внутренних дел (внутренних войск) должности высших начальствующего и офицерского составов, входящие в номенклатуру МВД России.</w:t>
      </w:r>
    </w:p>
    <w:p w:rsidR="00000000" w:rsidRPr="0076231D" w:rsidRDefault="00F029A0">
      <w:pPr>
        <w:pStyle w:val="ConsPlusNormal"/>
        <w:ind w:firstLine="540"/>
        <w:jc w:val="both"/>
      </w:pPr>
      <w:r w:rsidRPr="0076231D">
        <w:t>23.6. Пров</w:t>
      </w:r>
      <w:r w:rsidRPr="0076231D">
        <w:t>едение совещаний, сборов и занятий по вопросам военно-врачебной экспертизы.</w:t>
      </w:r>
    </w:p>
    <w:p w:rsidR="00000000" w:rsidRPr="0076231D" w:rsidRDefault="00F029A0">
      <w:pPr>
        <w:pStyle w:val="ConsPlusNormal"/>
        <w:ind w:firstLine="540"/>
        <w:jc w:val="both"/>
      </w:pPr>
      <w:r w:rsidRPr="0076231D">
        <w:t xml:space="preserve">24. ЦВВК ФКУЗ "ЦМСЧ МВД России" кроме прав, предусмотренных </w:t>
      </w:r>
      <w:r w:rsidRPr="0076231D">
        <w:t>пунктом 17</w:t>
      </w:r>
      <w:r w:rsidRPr="0076231D">
        <w:t xml:space="preserve"> настоящей </w:t>
      </w:r>
      <w:r w:rsidRPr="0076231D">
        <w:lastRenderedPageBreak/>
        <w:t>Инструкции, имеет право:</w:t>
      </w:r>
    </w:p>
    <w:p w:rsidR="00000000" w:rsidRPr="0076231D" w:rsidRDefault="00F029A0">
      <w:pPr>
        <w:pStyle w:val="ConsPlusNormal"/>
        <w:jc w:val="both"/>
      </w:pPr>
      <w:r w:rsidRPr="0076231D">
        <w:t>(в ред. Приказа М</w:t>
      </w:r>
      <w:r w:rsidRPr="0076231D">
        <w:t>ВД России от 20.06.2013 N 444)</w:t>
      </w:r>
    </w:p>
    <w:p w:rsidR="00000000" w:rsidRPr="0076231D" w:rsidRDefault="00F029A0">
      <w:pPr>
        <w:pStyle w:val="ConsPlusNormal"/>
        <w:ind w:firstLine="540"/>
        <w:jc w:val="both"/>
      </w:pPr>
      <w:r w:rsidRPr="0076231D">
        <w:t xml:space="preserve">24.1. Выносить заключения в отношении граждан, указанных в </w:t>
      </w:r>
      <w:r w:rsidRPr="0076231D">
        <w:t>подпункте 4.1</w:t>
      </w:r>
      <w:r w:rsidRPr="0076231D">
        <w:t xml:space="preserve"> настоящей Инструкции.</w:t>
      </w:r>
    </w:p>
    <w:p w:rsidR="00000000" w:rsidRPr="0076231D" w:rsidRDefault="00F029A0">
      <w:pPr>
        <w:pStyle w:val="ConsPlusNormal"/>
        <w:ind w:firstLine="540"/>
        <w:jc w:val="both"/>
      </w:pPr>
      <w:r w:rsidRPr="0076231D">
        <w:t>24.2. Контролировать, утверждать (не утверждать), пересматривать заключение любой ВВК (ВЛК) системы МВД России.</w:t>
      </w:r>
    </w:p>
    <w:p w:rsidR="00000000" w:rsidRPr="0076231D" w:rsidRDefault="00F029A0">
      <w:pPr>
        <w:pStyle w:val="ConsPlusNormal"/>
        <w:ind w:firstLine="540"/>
        <w:jc w:val="both"/>
      </w:pPr>
      <w:r w:rsidRPr="0076231D">
        <w:t>24.3. Вызывать, направлять на обследование и освидетельствование в медицинские и военно-медицинские учреждения лиц, под</w:t>
      </w:r>
      <w:r w:rsidRPr="0076231D">
        <w:t>лежащих освидетельствованию и имеющих право на медицинское обслуживание в указанных учреждениях.</w:t>
      </w:r>
    </w:p>
    <w:p w:rsidR="00000000" w:rsidRPr="0076231D" w:rsidRDefault="00F029A0">
      <w:pPr>
        <w:pStyle w:val="ConsPlusNormal"/>
        <w:ind w:firstLine="540"/>
        <w:jc w:val="both"/>
      </w:pPr>
      <w:r w:rsidRPr="0076231D">
        <w:t>24.4. Направлять сотрудников, военнослужащих и членов их семей (кроме членов семей военнослужащих, проходящих военную службу по призыву) на контрольное обследо</w:t>
      </w:r>
      <w:r w:rsidRPr="0076231D">
        <w:t>вание и повторное освидетельствование (новое освидетельствование) в медицинские и военно-медицинские учреждения.</w:t>
      </w:r>
    </w:p>
    <w:p w:rsidR="00000000" w:rsidRPr="0076231D" w:rsidRDefault="00F029A0">
      <w:pPr>
        <w:pStyle w:val="ConsPlusNormal"/>
        <w:ind w:firstLine="540"/>
        <w:jc w:val="both"/>
      </w:pPr>
      <w:r w:rsidRPr="0076231D">
        <w:t>24.5. Привлекать для решения вопросов военно-врачебной экспертизы соответствующих главных (ведущих) специалистов, специалистов ДТ МВД России, в</w:t>
      </w:r>
      <w:r w:rsidRPr="0076231D">
        <w:t>рачей-специалистов медицинских и военно-медицинских учреждений.</w:t>
      </w:r>
    </w:p>
    <w:p w:rsidR="00000000" w:rsidRPr="0076231D" w:rsidRDefault="00F029A0">
      <w:pPr>
        <w:pStyle w:val="ConsPlusNormal"/>
        <w:jc w:val="both"/>
      </w:pPr>
      <w:r w:rsidRPr="0076231D">
        <w:t>(в ред. Приказа МВД России от 20.06.2013 N 444)</w:t>
      </w:r>
    </w:p>
    <w:p w:rsidR="00000000" w:rsidRPr="0076231D" w:rsidRDefault="00F029A0">
      <w:pPr>
        <w:pStyle w:val="ConsPlusNormal"/>
        <w:ind w:firstLine="540"/>
        <w:jc w:val="both"/>
      </w:pPr>
    </w:p>
    <w:p w:rsidR="00000000" w:rsidRPr="0076231D" w:rsidRDefault="00F029A0">
      <w:pPr>
        <w:pStyle w:val="ConsPlusNormal"/>
        <w:ind w:firstLine="540"/>
        <w:jc w:val="both"/>
        <w:outlineLvl w:val="1"/>
      </w:pPr>
      <w:r w:rsidRPr="0076231D">
        <w:t>V. Центральная военно-врачебная комиссия внутренних войск Министерства внутренних дел Российской Федерации</w:t>
      </w:r>
    </w:p>
    <w:p w:rsidR="00000000" w:rsidRPr="0076231D" w:rsidRDefault="00F029A0">
      <w:pPr>
        <w:pStyle w:val="ConsPlusNormal"/>
        <w:ind w:firstLine="540"/>
        <w:jc w:val="both"/>
      </w:pPr>
    </w:p>
    <w:p w:rsidR="00000000" w:rsidRPr="0076231D" w:rsidRDefault="00F029A0">
      <w:pPr>
        <w:pStyle w:val="ConsPlusNormal"/>
        <w:ind w:firstLine="540"/>
        <w:jc w:val="both"/>
      </w:pPr>
      <w:r w:rsidRPr="0076231D">
        <w:t xml:space="preserve">25. ЦВВК внутренних войск является </w:t>
      </w:r>
      <w:r w:rsidRPr="0076231D">
        <w:t>федеральным государственным учреждением, непосредственно подчиняющимся заместителю Министра внутренних дел Российской Федерации - главнокомандующему внутренними войсками.</w:t>
      </w:r>
    </w:p>
    <w:p w:rsidR="00000000" w:rsidRPr="0076231D" w:rsidRDefault="00F029A0">
      <w:pPr>
        <w:pStyle w:val="ConsPlusNormal"/>
        <w:ind w:firstLine="540"/>
        <w:jc w:val="both"/>
      </w:pPr>
      <w:r w:rsidRPr="0076231D">
        <w:t>ЦВВК внутренних войск осуществляет методическое руководство военно-врачебной экспертизой и освидетельствованием военнослужащих, членов семей военнослужащих, проходящих военную службу по контракту, граждан, проходящих военные сборы, граждан, проходивших вое</w:t>
      </w:r>
      <w:r w:rsidRPr="0076231D">
        <w:t>нную службу (военные сборы), а также организацию проведения врачебно-летной экспертизы во внутренних войсках.</w:t>
      </w:r>
    </w:p>
    <w:p w:rsidR="00000000" w:rsidRPr="0076231D" w:rsidRDefault="00F029A0">
      <w:pPr>
        <w:pStyle w:val="ConsPlusNormal"/>
        <w:ind w:firstLine="540"/>
        <w:jc w:val="both"/>
      </w:pPr>
      <w:r w:rsidRPr="0076231D">
        <w:t>26. Начальник ЦВВК внутренних войск непосредственно подчиняется заместителю Министра внутренних дел Российской Федерации - главнокомандующему внут</w:t>
      </w:r>
      <w:r w:rsidRPr="0076231D">
        <w:t>ренними войсками, по специальным вопросам - начальнику военно-медицинского управления ГКВВ МВД России, по вопросам военно-врачебной экспертизы - начальнику ЦВВК ФКУЗ "ЦМСЧ МВД России".</w:t>
      </w:r>
    </w:p>
    <w:p w:rsidR="00000000" w:rsidRPr="0076231D" w:rsidRDefault="00F029A0">
      <w:pPr>
        <w:pStyle w:val="ConsPlusNormal"/>
        <w:jc w:val="both"/>
      </w:pPr>
      <w:r w:rsidRPr="0076231D">
        <w:t>(в ред. Приказа МВД России от 20.06.2013 N 444)</w:t>
      </w:r>
    </w:p>
    <w:p w:rsidR="00000000" w:rsidRPr="0076231D" w:rsidRDefault="00F029A0">
      <w:pPr>
        <w:pStyle w:val="ConsPlusNormal"/>
        <w:ind w:firstLine="540"/>
        <w:jc w:val="both"/>
      </w:pPr>
      <w:r w:rsidRPr="0076231D">
        <w:t>Начальник ЦВВК внутренн</w:t>
      </w:r>
      <w:r w:rsidRPr="0076231D">
        <w:t>их войск является заместителем начальника ЦВВК ФКУЗ "ЦМСЧ МВД России" по военно-врачебной экспертизе военнослужащих.</w:t>
      </w:r>
    </w:p>
    <w:p w:rsidR="00000000" w:rsidRPr="0076231D" w:rsidRDefault="00F029A0">
      <w:pPr>
        <w:pStyle w:val="ConsPlusNormal"/>
        <w:jc w:val="both"/>
      </w:pPr>
      <w:r w:rsidRPr="0076231D">
        <w:t>(в ред. Приказа МВД России от 20.06.2013 N 444)</w:t>
      </w:r>
    </w:p>
    <w:p w:rsidR="00000000" w:rsidRPr="0076231D" w:rsidRDefault="00F029A0">
      <w:pPr>
        <w:pStyle w:val="ConsPlusNormal"/>
        <w:ind w:firstLine="540"/>
        <w:jc w:val="both"/>
      </w:pPr>
      <w:r w:rsidRPr="0076231D">
        <w:t>27. По вопросам военно-врачебной экспертизы ЦВВК внутренних войск руководствуется Положение</w:t>
      </w:r>
      <w:r w:rsidRPr="0076231D">
        <w:t>м о военно-врачебной экспертизе, настоящей Инструкцией и указаниями ЦВВК ФКУЗ "ЦМСЧ МВД России".</w:t>
      </w:r>
    </w:p>
    <w:p w:rsidR="00000000" w:rsidRPr="0076231D" w:rsidRDefault="00F029A0">
      <w:pPr>
        <w:pStyle w:val="ConsPlusNormal"/>
        <w:jc w:val="both"/>
      </w:pPr>
      <w:r w:rsidRPr="0076231D">
        <w:t>(в ред. Приказа МВД России от 20.06.2013 N 444)</w:t>
      </w:r>
    </w:p>
    <w:p w:rsidR="00000000" w:rsidRPr="0076231D" w:rsidRDefault="00F029A0">
      <w:pPr>
        <w:pStyle w:val="ConsPlusNormal"/>
        <w:ind w:firstLine="540"/>
        <w:jc w:val="both"/>
      </w:pPr>
      <w:r w:rsidRPr="0076231D">
        <w:t>По вопросам врачебно-летной экспертизы ЦВВК внутренних войск руководствуется Положением о медицинском освидетел</w:t>
      </w:r>
      <w:r w:rsidRPr="0076231D">
        <w:t>ьствовании летного состава и указаниями ЦВВК ФКУЗ "ЦМСЧ МВД России".</w:t>
      </w:r>
    </w:p>
    <w:p w:rsidR="00000000" w:rsidRPr="0076231D" w:rsidRDefault="00F029A0">
      <w:pPr>
        <w:pStyle w:val="ConsPlusNormal"/>
        <w:jc w:val="both"/>
      </w:pPr>
      <w:r w:rsidRPr="0076231D">
        <w:t>(в ред. Приказа МВД России от 20.06.2013 N 444)</w:t>
      </w:r>
    </w:p>
    <w:p w:rsidR="00000000" w:rsidRPr="0076231D" w:rsidRDefault="00F029A0">
      <w:pPr>
        <w:pStyle w:val="ConsPlusNormal"/>
        <w:ind w:firstLine="540"/>
        <w:jc w:val="both"/>
      </w:pPr>
      <w:r w:rsidRPr="0076231D">
        <w:t>28. ЦВВК внутренних войск по согласованию с ЦВВК ФКУЗ "ЦМСЧ МВД России" разрабатывает указания по практическому применению во внутренних во</w:t>
      </w:r>
      <w:r w:rsidRPr="0076231D">
        <w:t>йсках Положения о военно-врачебной экспертизе и настоящей Инструкции, а также Положения о медицинском освидетельствовании летного состава в органах внутренних дел и внутренних войсках.</w:t>
      </w:r>
    </w:p>
    <w:p w:rsidR="00000000" w:rsidRPr="0076231D" w:rsidRDefault="00F029A0">
      <w:pPr>
        <w:pStyle w:val="ConsPlusNormal"/>
        <w:jc w:val="both"/>
      </w:pPr>
      <w:r w:rsidRPr="0076231D">
        <w:t>(в ред. Приказа МВД России от 20.06.2013 N 444)</w:t>
      </w:r>
    </w:p>
    <w:p w:rsidR="00000000" w:rsidRPr="0076231D" w:rsidRDefault="00F029A0">
      <w:pPr>
        <w:pStyle w:val="ConsPlusNormal"/>
        <w:ind w:firstLine="540"/>
        <w:jc w:val="both"/>
      </w:pPr>
      <w:r w:rsidRPr="0076231D">
        <w:t>29. ЦВВК внутренних вой</w:t>
      </w:r>
      <w:r w:rsidRPr="0076231D">
        <w:t>ск осуществляет контроль деятельности нижестоящих ВВК (ВЛК) в части, касающейся военно-врачебной экспертизы и освидетельствования военнослужащих, а также врачебно-летной экспертизы.</w:t>
      </w:r>
    </w:p>
    <w:p w:rsidR="00000000" w:rsidRPr="0076231D" w:rsidRDefault="00F029A0">
      <w:pPr>
        <w:pStyle w:val="ConsPlusNormal"/>
        <w:ind w:firstLine="540"/>
        <w:jc w:val="both"/>
      </w:pPr>
      <w:r w:rsidRPr="0076231D">
        <w:t>Указания ЦВВК внутренних войск по вопросам военно-врачебной экспертизы вое</w:t>
      </w:r>
      <w:r w:rsidRPr="0076231D">
        <w:t>ннослужащих, врачебно-летной экспертизы обязательны для нижестоящих ВВК (ВЛК).</w:t>
      </w:r>
    </w:p>
    <w:p w:rsidR="00000000" w:rsidRPr="0076231D" w:rsidRDefault="00F029A0">
      <w:pPr>
        <w:pStyle w:val="ConsPlusNormal"/>
        <w:ind w:firstLine="540"/>
        <w:jc w:val="both"/>
      </w:pPr>
      <w:r w:rsidRPr="0076231D">
        <w:t xml:space="preserve">30. На ЦВВК внутренних войск, кроме обязанностей, указанных в </w:t>
      </w:r>
      <w:r w:rsidRPr="0076231D">
        <w:t>пункте 16</w:t>
      </w:r>
      <w:r w:rsidRPr="0076231D">
        <w:t xml:space="preserve"> настоящей Инструкции, дополнительно возлагаются:</w:t>
      </w:r>
    </w:p>
    <w:p w:rsidR="00000000" w:rsidRPr="0076231D" w:rsidRDefault="00F029A0">
      <w:pPr>
        <w:pStyle w:val="ConsPlusNormal"/>
        <w:ind w:firstLine="540"/>
        <w:jc w:val="both"/>
      </w:pPr>
      <w:r w:rsidRPr="0076231D">
        <w:t xml:space="preserve">30.1. Разработка совместно с соответствующими главными (ведущими) медицинскими специалистами МВД России, медицинскими специалистами Министерства обороны Российской Федерации, федерального </w:t>
      </w:r>
      <w:r w:rsidRPr="0076231D">
        <w:t xml:space="preserve">органа исполнительной власти, осуществляющего выработку государственной политики и нормативно-правовое регулирование в сфере здравоохранения и социального развития, и других заинтересованных федеральных органов исполнительной власти требований к состоянию </w:t>
      </w:r>
      <w:r w:rsidRPr="0076231D">
        <w:t>здоровья:</w:t>
      </w:r>
    </w:p>
    <w:p w:rsidR="00000000" w:rsidRPr="0076231D" w:rsidRDefault="00F029A0">
      <w:pPr>
        <w:pStyle w:val="ConsPlusNormal"/>
        <w:ind w:firstLine="540"/>
        <w:jc w:val="both"/>
      </w:pPr>
      <w:r w:rsidRPr="0076231D">
        <w:lastRenderedPageBreak/>
        <w:t>30.1.1. Граждан, поступающих на военную службу во внутренние войска.</w:t>
      </w:r>
    </w:p>
    <w:p w:rsidR="00000000" w:rsidRPr="0076231D" w:rsidRDefault="00F029A0">
      <w:pPr>
        <w:pStyle w:val="ConsPlusNormal"/>
        <w:ind w:firstLine="540"/>
        <w:jc w:val="both"/>
      </w:pPr>
      <w:r w:rsidRPr="0076231D">
        <w:t>30.1.2. Граждан, поступающих в военно-учебные заведения.</w:t>
      </w:r>
    </w:p>
    <w:p w:rsidR="00000000" w:rsidRPr="0076231D" w:rsidRDefault="00F029A0">
      <w:pPr>
        <w:pStyle w:val="ConsPlusNormal"/>
        <w:ind w:firstLine="540"/>
        <w:jc w:val="both"/>
      </w:pPr>
      <w:r w:rsidRPr="0076231D">
        <w:t>30.1.3. Военнослужащих (в том числе по отдельным военно-учетным специальностям) и членов их семей (кроме членов семей во</w:t>
      </w:r>
      <w:r w:rsidRPr="0076231D">
        <w:t>еннослужащих, проходящих военную службу по призыву).</w:t>
      </w:r>
    </w:p>
    <w:p w:rsidR="00000000" w:rsidRPr="0076231D" w:rsidRDefault="00F029A0">
      <w:pPr>
        <w:pStyle w:val="ConsPlusNormal"/>
        <w:ind w:firstLine="540"/>
        <w:jc w:val="both"/>
      </w:pPr>
      <w:r w:rsidRPr="0076231D">
        <w:t>30.1.4. Летного состава МВД России, граждан, поступающих и обучающихся в военно-учебных заведениях федеральных органов исполнительной власти, осуществляющих подготовку летного состава.</w:t>
      </w:r>
    </w:p>
    <w:p w:rsidR="00000000" w:rsidRPr="0076231D" w:rsidRDefault="00F029A0">
      <w:pPr>
        <w:pStyle w:val="ConsPlusNormal"/>
        <w:ind w:firstLine="540"/>
        <w:jc w:val="both"/>
      </w:pPr>
      <w:r w:rsidRPr="0076231D">
        <w:t>30.1.5. Иных требо</w:t>
      </w:r>
      <w:r w:rsidRPr="0076231D">
        <w:t>ваний к состоянию здоровья граждан для определения:</w:t>
      </w:r>
    </w:p>
    <w:p w:rsidR="00000000" w:rsidRPr="0076231D" w:rsidRDefault="00F029A0">
      <w:pPr>
        <w:pStyle w:val="ConsPlusNormal"/>
        <w:ind w:firstLine="540"/>
        <w:jc w:val="both"/>
      </w:pPr>
      <w:r w:rsidRPr="0076231D">
        <w:t>30.1.5.1. Годности военнослужащих, сотрудников к выполнению летной работы (руководству полетами, парашютным прыжкам, полетам) в районах Крайнего Севера и приравненных к ним местностях, других местностях с</w:t>
      </w:r>
      <w:r w:rsidRPr="0076231D">
        <w:t xml:space="preserve"> неблагоприятными климатическими условиями, на территориях, подвергшихся радиоактивному загрязнению вследствие чернобыльской катастрофы (зона отчуждения, зона отселения), в иностранном государстве с неблагоприятным жарким климатом.</w:t>
      </w:r>
    </w:p>
    <w:p w:rsidR="00000000" w:rsidRPr="0076231D" w:rsidRDefault="00F029A0">
      <w:pPr>
        <w:pStyle w:val="ConsPlusNormal"/>
        <w:ind w:firstLine="540"/>
        <w:jc w:val="both"/>
      </w:pPr>
      <w:r w:rsidRPr="0076231D">
        <w:t>30.1.5.2. Годности к про</w:t>
      </w:r>
      <w:r w:rsidRPr="0076231D">
        <w:t>хождению военной службы военнослужащими, проходящими военную службу по контракту (к проживанию членов их семей) в местностях с неблагоприятными климатическими условиями.</w:t>
      </w:r>
    </w:p>
    <w:p w:rsidR="00000000" w:rsidRPr="0076231D" w:rsidRDefault="00F029A0">
      <w:pPr>
        <w:pStyle w:val="ConsPlusNormal"/>
        <w:ind w:firstLine="540"/>
        <w:jc w:val="both"/>
      </w:pPr>
      <w:r w:rsidRPr="0076231D">
        <w:t>30.1.5.3. Годности к военной службе (членов их семей - к проживанию) на территориях, п</w:t>
      </w:r>
      <w:r w:rsidRPr="0076231D">
        <w:t xml:space="preserve">одвергшихся радиоактивному загрязнению вследствие катастрофы на Чернобыльской АЭС (зона отселения, зона проживания с правом на отселение, зона проживания с льготным социально-экономическим статусом), а также годности для выполнения работ военнослужащими в </w:t>
      </w:r>
      <w:r w:rsidRPr="0076231D">
        <w:t>условиях повышенного риска радиационного ущерба.</w:t>
      </w:r>
    </w:p>
    <w:p w:rsidR="00000000" w:rsidRPr="0076231D" w:rsidRDefault="00F029A0">
      <w:pPr>
        <w:pStyle w:val="ConsPlusNormal"/>
        <w:ind w:firstLine="540"/>
        <w:jc w:val="both"/>
      </w:pPr>
      <w:r w:rsidRPr="0076231D">
        <w:t>30.1.5.4. Годности военнослужащих к службе с РВ, ИИИ, КРТ, ЭМП, источниками лазерного излучения, микроорганизмами I - II групп патогенности.</w:t>
      </w:r>
    </w:p>
    <w:p w:rsidR="00000000" w:rsidRPr="0076231D" w:rsidRDefault="00F029A0">
      <w:pPr>
        <w:pStyle w:val="ConsPlusNormal"/>
        <w:ind w:firstLine="540"/>
        <w:jc w:val="both"/>
      </w:pPr>
      <w:r w:rsidRPr="0076231D">
        <w:t xml:space="preserve">30.2. Участие в разработке проектов нормативных правовых актов по </w:t>
      </w:r>
      <w:r w:rsidRPr="0076231D">
        <w:t>вопросам военно-врачебной (врачебно-летной) экспертизы.</w:t>
      </w:r>
    </w:p>
    <w:p w:rsidR="00000000" w:rsidRPr="0076231D" w:rsidRDefault="00F029A0">
      <w:pPr>
        <w:pStyle w:val="ConsPlusNormal"/>
        <w:ind w:firstLine="540"/>
        <w:jc w:val="both"/>
      </w:pPr>
      <w:r w:rsidRPr="0076231D">
        <w:t>30.3. Организация и контроль за проведением военно-врачебной (врачебно-летной) экспертизы граждан, проходящих (проходивших) военную службу (военные сборы) во внутренних войсках, членов семей военнослу</w:t>
      </w:r>
      <w:r w:rsidRPr="0076231D">
        <w:t>жащих (кроме членов семей военнослужащих, проходящих военную службу по призыву), а также организация и контроль за проведением врачебно-летной экспертизы сотрудников, граждан, проходивших службу.</w:t>
      </w:r>
    </w:p>
    <w:p w:rsidR="00000000" w:rsidRPr="0076231D" w:rsidRDefault="00F029A0">
      <w:pPr>
        <w:pStyle w:val="ConsPlusNormal"/>
        <w:ind w:firstLine="540"/>
        <w:jc w:val="both"/>
      </w:pPr>
      <w:r w:rsidRPr="0076231D">
        <w:t>30.4. Контроль в части, касающейся врачебно-летной экспертиз</w:t>
      </w:r>
      <w:r w:rsidRPr="0076231D">
        <w:t>ы, за организацией, проведением и результатами лечебно-диагностической работы в медицинских и военно-медицинских учреждениях системы МВД России, соединениях, воинских частях внутренних войск, в учреждениях государственной и муниципальной систем здравоохран</w:t>
      </w:r>
      <w:r w:rsidRPr="0076231D">
        <w:t>ения, в которых проводятся медицинское обследование, лечение и освидетельствование сотрудников, военнослужащих.</w:t>
      </w:r>
    </w:p>
    <w:p w:rsidR="00000000" w:rsidRPr="0076231D" w:rsidRDefault="00F029A0">
      <w:pPr>
        <w:pStyle w:val="ConsPlusNormal"/>
        <w:ind w:firstLine="540"/>
        <w:jc w:val="both"/>
      </w:pPr>
      <w:r w:rsidRPr="0076231D">
        <w:t>30.5. Организация и контроль проведения освидетельствования граждан, призванных на военную службу во внутренние войска и прибывших к месту служб</w:t>
      </w:r>
      <w:r w:rsidRPr="0076231D">
        <w:t>ы, в целях правильного распределения их по воинским частям, подразделениям и военно-учетным специальностям.</w:t>
      </w:r>
    </w:p>
    <w:p w:rsidR="00000000" w:rsidRPr="0076231D" w:rsidRDefault="00F029A0">
      <w:pPr>
        <w:pStyle w:val="ConsPlusNormal"/>
        <w:ind w:firstLine="540"/>
        <w:jc w:val="both"/>
      </w:pPr>
      <w:bookmarkStart w:id="13" w:name="Par310"/>
      <w:bookmarkEnd w:id="13"/>
      <w:r w:rsidRPr="0076231D">
        <w:t>30.6. Рассмотрение и утверждение заключений нижестоящих ВВК в отношении военнослужащих внутренних войск, проходящих военную службу по контракту, и признанных не годными к военной службе или ограниченно годными к военной службе.</w:t>
      </w:r>
    </w:p>
    <w:p w:rsidR="00000000" w:rsidRPr="0076231D" w:rsidRDefault="00F029A0">
      <w:pPr>
        <w:pStyle w:val="ConsPlusNormal"/>
        <w:ind w:firstLine="540"/>
        <w:jc w:val="both"/>
      </w:pPr>
      <w:r w:rsidRPr="0076231D">
        <w:t>30.7. Руководство и контроль</w:t>
      </w:r>
      <w:r w:rsidRPr="0076231D">
        <w:t xml:space="preserve"> деятельности нижестоящих ВВК (ВЛК), расположенных на территории г. Москвы и Московской области, а также рассмотрение и утверждение свидетельств о болезни, составленных этими ВВК.</w:t>
      </w:r>
    </w:p>
    <w:p w:rsidR="00000000" w:rsidRPr="0076231D" w:rsidRDefault="00F029A0">
      <w:pPr>
        <w:pStyle w:val="ConsPlusNormal"/>
        <w:ind w:firstLine="540"/>
        <w:jc w:val="both"/>
      </w:pPr>
      <w:r w:rsidRPr="0076231D">
        <w:t>30.8. Представление начальнику военно-медицинского управления и командованию</w:t>
      </w:r>
      <w:r w:rsidRPr="0076231D">
        <w:t xml:space="preserve"> ГКВВ МВД России информации о состоянии лечебно-диагностической работы и по вопросам военно-врачебной (врачебно-летной) экспертизы.</w:t>
      </w:r>
    </w:p>
    <w:p w:rsidR="00000000" w:rsidRPr="0076231D" w:rsidRDefault="00F029A0">
      <w:pPr>
        <w:pStyle w:val="ConsPlusNormal"/>
        <w:ind w:firstLine="540"/>
        <w:jc w:val="both"/>
      </w:pPr>
      <w:r w:rsidRPr="0076231D">
        <w:t>30.9. Разработка и представление в ЦВВК ФКУЗ "ЦМСЧ МВД России" предложений по вопросам военно-врачебной экспертизы во внутре</w:t>
      </w:r>
      <w:r w:rsidRPr="0076231D">
        <w:t>нних войсках.</w:t>
      </w:r>
    </w:p>
    <w:p w:rsidR="00000000" w:rsidRPr="0076231D" w:rsidRDefault="00F029A0">
      <w:pPr>
        <w:pStyle w:val="ConsPlusNormal"/>
        <w:jc w:val="both"/>
      </w:pPr>
      <w:r w:rsidRPr="0076231D">
        <w:t>(в ред. Приказа МВД России от 20.06.2013 N 444)</w:t>
      </w:r>
    </w:p>
    <w:p w:rsidR="00000000" w:rsidRPr="0076231D" w:rsidRDefault="00F029A0">
      <w:pPr>
        <w:pStyle w:val="ConsPlusNormal"/>
        <w:ind w:firstLine="540"/>
        <w:jc w:val="both"/>
      </w:pPr>
      <w:r w:rsidRPr="0076231D">
        <w:t>30.10. Представление в ЦВВК МВД России в установленном порядке отчетов о результатах военно-врачебной (врачебно-летной) экспертизы во внутренних войсках.</w:t>
      </w:r>
    </w:p>
    <w:p w:rsidR="00000000" w:rsidRPr="0076231D" w:rsidRDefault="00F029A0">
      <w:pPr>
        <w:pStyle w:val="ConsPlusNormal"/>
        <w:ind w:firstLine="540"/>
        <w:jc w:val="both"/>
      </w:pPr>
      <w:r w:rsidRPr="0076231D">
        <w:t>30.11. Рассмотрение обращений граждан по</w:t>
      </w:r>
      <w:r w:rsidRPr="0076231D">
        <w:t xml:space="preserve"> вопросам врачебно-летной экспертизы.</w:t>
      </w:r>
    </w:p>
    <w:p w:rsidR="00000000" w:rsidRPr="0076231D" w:rsidRDefault="00F029A0">
      <w:pPr>
        <w:pStyle w:val="ConsPlusNormal"/>
        <w:ind w:firstLine="540"/>
        <w:jc w:val="both"/>
      </w:pPr>
      <w:r w:rsidRPr="0076231D">
        <w:t>30.12. Проведение занятий по вопросам врачебно-летной экспертизы.</w:t>
      </w:r>
    </w:p>
    <w:p w:rsidR="00000000" w:rsidRPr="0076231D" w:rsidRDefault="00F029A0">
      <w:pPr>
        <w:pStyle w:val="ConsPlusNormal"/>
        <w:ind w:firstLine="540"/>
        <w:jc w:val="both"/>
      </w:pPr>
      <w:r w:rsidRPr="0076231D">
        <w:t>30.13. Накопление, обобщение и анализ результатов освидетельствования летного состава для совершенствования врачебно-летной экспертизы в МВД России.</w:t>
      </w:r>
    </w:p>
    <w:p w:rsidR="00000000" w:rsidRPr="0076231D" w:rsidRDefault="00F029A0">
      <w:pPr>
        <w:pStyle w:val="ConsPlusNormal"/>
        <w:ind w:firstLine="540"/>
        <w:jc w:val="both"/>
      </w:pPr>
      <w:r w:rsidRPr="0076231D">
        <w:t>30.</w:t>
      </w:r>
      <w:r w:rsidRPr="0076231D">
        <w:t>14. Разработка предложений, направленных на снижение неблагоприятного воздействия профессиональных факторов на состояние здоровья летного состава.</w:t>
      </w:r>
    </w:p>
    <w:p w:rsidR="00000000" w:rsidRPr="0076231D" w:rsidRDefault="00F029A0">
      <w:pPr>
        <w:pStyle w:val="ConsPlusNormal"/>
        <w:ind w:firstLine="540"/>
        <w:jc w:val="both"/>
      </w:pPr>
      <w:r w:rsidRPr="0076231D">
        <w:lastRenderedPageBreak/>
        <w:t>30.15. Направление на утверждение в ЦВВК ФКУЗ "ЦМСЧ МВД России" заключений ЦВВК внутренних войск и подчиненны</w:t>
      </w:r>
      <w:r w:rsidRPr="0076231D">
        <w:t xml:space="preserve">х ей нештатных ВВК (ВЛК) на граждан, упомянутых в </w:t>
      </w:r>
      <w:r w:rsidRPr="0076231D">
        <w:t>подпунктах 23.4</w:t>
      </w:r>
      <w:r w:rsidRPr="0076231D">
        <w:t xml:space="preserve">, </w:t>
      </w:r>
      <w:r w:rsidRPr="0076231D">
        <w:t>23.5</w:t>
      </w:r>
      <w:r w:rsidRPr="0076231D">
        <w:t>.</w:t>
      </w:r>
    </w:p>
    <w:p w:rsidR="00000000" w:rsidRPr="0076231D" w:rsidRDefault="00F029A0">
      <w:pPr>
        <w:pStyle w:val="ConsPlusNormal"/>
        <w:jc w:val="both"/>
      </w:pPr>
      <w:r w:rsidRPr="0076231D">
        <w:t>(в ред. Приказа МВД России от 20.06.2013 N 444)</w:t>
      </w:r>
    </w:p>
    <w:p w:rsidR="00000000" w:rsidRPr="0076231D" w:rsidRDefault="00F029A0">
      <w:pPr>
        <w:pStyle w:val="ConsPlusNormal"/>
        <w:ind w:firstLine="540"/>
        <w:jc w:val="both"/>
      </w:pPr>
      <w:r w:rsidRPr="0076231D">
        <w:t>31. ЦВВК внутренних войск, кроме прав,</w:t>
      </w:r>
      <w:r w:rsidRPr="0076231D">
        <w:t xml:space="preserve"> предусмотренных </w:t>
      </w:r>
      <w:r w:rsidRPr="0076231D">
        <w:t>пунктом 17</w:t>
      </w:r>
      <w:r w:rsidRPr="0076231D">
        <w:t xml:space="preserve"> настоящей Инструкции, имеет право:</w:t>
      </w:r>
    </w:p>
    <w:p w:rsidR="00000000" w:rsidRPr="0076231D" w:rsidRDefault="00F029A0">
      <w:pPr>
        <w:pStyle w:val="ConsPlusNormal"/>
        <w:ind w:firstLine="540"/>
        <w:jc w:val="both"/>
      </w:pPr>
      <w:bookmarkStart w:id="14" w:name="Par323"/>
      <w:bookmarkEnd w:id="14"/>
      <w:r w:rsidRPr="0076231D">
        <w:t>31.1. Выносить заключения в отношении &lt;1&gt;:</w:t>
      </w:r>
    </w:p>
    <w:p w:rsidR="00000000" w:rsidRPr="0076231D" w:rsidRDefault="00F029A0">
      <w:pPr>
        <w:pStyle w:val="ConsPlusNormal"/>
        <w:ind w:firstLine="540"/>
        <w:jc w:val="both"/>
      </w:pPr>
      <w:r w:rsidRPr="0076231D">
        <w:t>--------------------------------</w:t>
      </w:r>
    </w:p>
    <w:p w:rsidR="00000000" w:rsidRPr="0076231D" w:rsidRDefault="00F029A0">
      <w:pPr>
        <w:pStyle w:val="ConsPlusNormal"/>
        <w:ind w:firstLine="540"/>
        <w:jc w:val="both"/>
      </w:pPr>
      <w:r w:rsidRPr="0076231D">
        <w:t>&lt;1&gt; По указанию ЦВВК ФКУЗ "ЦМСЧ МВД России" на Ц</w:t>
      </w:r>
      <w:r w:rsidRPr="0076231D">
        <w:t>ВВК внутренних войск может быть возложено освидетельствование иных категорий граждан.</w:t>
      </w:r>
    </w:p>
    <w:p w:rsidR="00000000" w:rsidRPr="0076231D" w:rsidRDefault="00F029A0">
      <w:pPr>
        <w:pStyle w:val="ConsPlusNormal"/>
        <w:jc w:val="both"/>
      </w:pPr>
      <w:r w:rsidRPr="0076231D">
        <w:t>(в ред. Приказа МВД России от 20.06.2013 N 444)</w:t>
      </w:r>
    </w:p>
    <w:p w:rsidR="00000000" w:rsidRPr="0076231D" w:rsidRDefault="00F029A0">
      <w:pPr>
        <w:pStyle w:val="ConsPlusNormal"/>
        <w:ind w:firstLine="540"/>
        <w:jc w:val="both"/>
      </w:pPr>
    </w:p>
    <w:p w:rsidR="00000000" w:rsidRPr="0076231D" w:rsidRDefault="00F029A0">
      <w:pPr>
        <w:pStyle w:val="ConsPlusNormal"/>
        <w:ind w:firstLine="540"/>
        <w:jc w:val="both"/>
      </w:pPr>
      <w:r w:rsidRPr="0076231D">
        <w:t>31.1.1. Военнослужащих и членов их семей (кроме членов семей военнослужащих, проходящих военную службу по призыву).</w:t>
      </w:r>
    </w:p>
    <w:p w:rsidR="00000000" w:rsidRPr="0076231D" w:rsidRDefault="00F029A0">
      <w:pPr>
        <w:pStyle w:val="ConsPlusNormal"/>
        <w:ind w:firstLine="540"/>
        <w:jc w:val="both"/>
      </w:pPr>
      <w:r w:rsidRPr="0076231D">
        <w:t>31.1.</w:t>
      </w:r>
      <w:r w:rsidRPr="0076231D">
        <w:t>2. Граждан Российской Федерации, проходящих военные сборы во внутренних войсках.</w:t>
      </w:r>
    </w:p>
    <w:p w:rsidR="00000000" w:rsidRPr="0076231D" w:rsidRDefault="00F029A0">
      <w:pPr>
        <w:pStyle w:val="ConsPlusNormal"/>
        <w:ind w:firstLine="540"/>
        <w:jc w:val="both"/>
      </w:pPr>
      <w:r w:rsidRPr="0076231D">
        <w:t>31.1.3. Граждан Российской Федерации, проходивших военную службу (военные сборы) во внутренних войсках.</w:t>
      </w:r>
    </w:p>
    <w:p w:rsidR="00000000" w:rsidRPr="0076231D" w:rsidRDefault="00F029A0">
      <w:pPr>
        <w:pStyle w:val="ConsPlusNormal"/>
        <w:ind w:firstLine="540"/>
        <w:jc w:val="both"/>
      </w:pPr>
      <w:bookmarkStart w:id="15" w:name="Par331"/>
      <w:bookmarkEnd w:id="15"/>
      <w:r w:rsidRPr="0076231D">
        <w:t>31.1.4. Военнослужащих, сотрудников, в части, касающейся пр</w:t>
      </w:r>
      <w:r w:rsidRPr="0076231D">
        <w:t>оведения врачебно-летной экспертизы.</w:t>
      </w:r>
    </w:p>
    <w:p w:rsidR="00000000" w:rsidRPr="0076231D" w:rsidRDefault="00F029A0">
      <w:pPr>
        <w:pStyle w:val="ConsPlusNormal"/>
        <w:ind w:firstLine="540"/>
        <w:jc w:val="both"/>
      </w:pPr>
      <w:r w:rsidRPr="0076231D">
        <w:t xml:space="preserve">31.2. Рассматривать и утверждать (не утверждать) свидетельства о болезни, оформленные на военнослужащих, граждан, призванных на военные сборы во внутренние войска, граждан, проходивших военную службу (военные сборы) во </w:t>
      </w:r>
      <w:r w:rsidRPr="0076231D">
        <w:t xml:space="preserve">внутренних войсках, и членов семей военнослужащих (кроме членов семей военнослужащих, проходящих военную службу по призыву), сотрудников, относящихся к летному составу, за исключением граждан, упомянутых в </w:t>
      </w:r>
      <w:r w:rsidRPr="0076231D">
        <w:t>подпункте 23.4</w:t>
      </w:r>
      <w:r w:rsidRPr="0076231D">
        <w:t xml:space="preserve"> настоящей Инструкции.</w:t>
      </w:r>
    </w:p>
    <w:p w:rsidR="00000000" w:rsidRPr="0076231D" w:rsidRDefault="00F029A0">
      <w:pPr>
        <w:pStyle w:val="ConsPlusNormal"/>
        <w:ind w:firstLine="540"/>
        <w:jc w:val="both"/>
      </w:pPr>
      <w:r w:rsidRPr="0076231D">
        <w:t>31.3. Вызывать и направлять на обследование и освидетельствование в медицинские (по согласованию с ЦВВК ФКУЗ "ЦМСЧ МВД России") и военно-медицинские учреждения лиц, подлежащих освидетельствованию и име</w:t>
      </w:r>
      <w:r w:rsidRPr="0076231D">
        <w:t>ющих право на медицинское обслуживание в указанных учреждениях.</w:t>
      </w:r>
    </w:p>
    <w:p w:rsidR="00000000" w:rsidRPr="0076231D" w:rsidRDefault="00F029A0">
      <w:pPr>
        <w:pStyle w:val="ConsPlusNormal"/>
        <w:jc w:val="both"/>
      </w:pPr>
      <w:r w:rsidRPr="0076231D">
        <w:t>(в ред. Приказа МВД России от 20.06.2013 N 444)</w:t>
      </w:r>
    </w:p>
    <w:p w:rsidR="00000000" w:rsidRPr="0076231D" w:rsidRDefault="00F029A0">
      <w:pPr>
        <w:pStyle w:val="ConsPlusNormal"/>
        <w:ind w:firstLine="540"/>
        <w:jc w:val="both"/>
      </w:pPr>
      <w:r w:rsidRPr="0076231D">
        <w:t xml:space="preserve">31.4. Направлять сотрудников (летный состав), военнослужащих и членов их семей (кроме членов семей военнослужащих, проходящих военную службу по </w:t>
      </w:r>
      <w:r w:rsidRPr="0076231D">
        <w:t>призыву) на контрольное обследование и повторное освидетельствование (новое освидетельствование).</w:t>
      </w:r>
    </w:p>
    <w:p w:rsidR="00000000" w:rsidRPr="0076231D" w:rsidRDefault="00F029A0">
      <w:pPr>
        <w:pStyle w:val="ConsPlusNormal"/>
        <w:ind w:firstLine="540"/>
        <w:jc w:val="both"/>
      </w:pPr>
      <w:r w:rsidRPr="0076231D">
        <w:t>31.5. Привлекать для решения вопросов военно-врачебной (врачебно-летной) экспертизы соответствующих главных (ведущих) медицинских специалистов внутренних войс</w:t>
      </w:r>
      <w:r w:rsidRPr="0076231D">
        <w:t>к, ДТ МВД России, врачей-специалистов медицинских и военно-медицинских учреждений.</w:t>
      </w:r>
    </w:p>
    <w:p w:rsidR="00000000" w:rsidRPr="0076231D" w:rsidRDefault="00F029A0">
      <w:pPr>
        <w:pStyle w:val="ConsPlusNormal"/>
        <w:jc w:val="both"/>
      </w:pPr>
      <w:r w:rsidRPr="0076231D">
        <w:t>(в ред. Приказа МВД России от 20.06.2013 N 444)</w:t>
      </w:r>
    </w:p>
    <w:p w:rsidR="00000000" w:rsidRPr="0076231D" w:rsidRDefault="00F029A0">
      <w:pPr>
        <w:pStyle w:val="ConsPlusNormal"/>
        <w:ind w:firstLine="540"/>
        <w:jc w:val="both"/>
      </w:pPr>
    </w:p>
    <w:p w:rsidR="00000000" w:rsidRPr="0076231D" w:rsidRDefault="00F029A0">
      <w:pPr>
        <w:pStyle w:val="ConsPlusNormal"/>
        <w:ind w:firstLine="540"/>
        <w:jc w:val="both"/>
        <w:outlineLvl w:val="1"/>
      </w:pPr>
      <w:r w:rsidRPr="0076231D">
        <w:t>VI. Военно-врачебная комиссия МСЧ министерств внутренних дел по республикам, главных управлений, управлений Министерства внутренних дел Российской Федерации по иным субъектам Российской Федерации</w:t>
      </w:r>
    </w:p>
    <w:p w:rsidR="00000000" w:rsidRPr="0076231D" w:rsidRDefault="00F029A0">
      <w:pPr>
        <w:pStyle w:val="ConsPlusNormal"/>
        <w:jc w:val="both"/>
      </w:pPr>
      <w:r w:rsidRPr="0076231D">
        <w:t>(в ред. Приказа МВД России от 20.06.2013 N 444)</w:t>
      </w:r>
    </w:p>
    <w:p w:rsidR="00000000" w:rsidRPr="0076231D" w:rsidRDefault="00F029A0">
      <w:pPr>
        <w:pStyle w:val="ConsPlusNormal"/>
        <w:ind w:firstLine="540"/>
        <w:jc w:val="both"/>
      </w:pPr>
    </w:p>
    <w:p w:rsidR="00000000" w:rsidRPr="0076231D" w:rsidRDefault="00F029A0">
      <w:pPr>
        <w:pStyle w:val="ConsPlusNormal"/>
        <w:ind w:firstLine="540"/>
        <w:jc w:val="both"/>
      </w:pPr>
      <w:r w:rsidRPr="0076231D">
        <w:t>32. ВВК МСЧ</w:t>
      </w:r>
      <w:r w:rsidRPr="0076231D">
        <w:t xml:space="preserve"> МВД России является структурным подразделением медико-санитарной части системы Министерства внутренних дел Российской Федерации соответствующих территориальных органов Министерства внутренних дел Российской Федерации на региональном уровне.</w:t>
      </w:r>
    </w:p>
    <w:p w:rsidR="00000000" w:rsidRPr="0076231D" w:rsidRDefault="00F029A0">
      <w:pPr>
        <w:pStyle w:val="ConsPlusNormal"/>
        <w:jc w:val="both"/>
      </w:pPr>
      <w:r w:rsidRPr="0076231D">
        <w:t>(в ред. Приказ</w:t>
      </w:r>
      <w:r w:rsidRPr="0076231D">
        <w:t>а МВД России от 20.06.2013 N 444)</w:t>
      </w:r>
    </w:p>
    <w:p w:rsidR="00000000" w:rsidRPr="0076231D" w:rsidRDefault="00F029A0">
      <w:pPr>
        <w:pStyle w:val="ConsPlusNormal"/>
        <w:ind w:firstLine="540"/>
        <w:jc w:val="both"/>
      </w:pPr>
      <w:r w:rsidRPr="0076231D">
        <w:t>33. На ВВК МСЧ МВД России возлагаются организация и проведение военно-врачебной экспертизы в субъекте Российской Федерации.</w:t>
      </w:r>
    </w:p>
    <w:p w:rsidR="00000000" w:rsidRPr="0076231D" w:rsidRDefault="00F029A0">
      <w:pPr>
        <w:pStyle w:val="ConsPlusNormal"/>
        <w:jc w:val="both"/>
      </w:pPr>
      <w:r w:rsidRPr="0076231D">
        <w:t>(в ред. Приказа МВД России от 20.06.2013 N 444)</w:t>
      </w:r>
    </w:p>
    <w:p w:rsidR="00000000" w:rsidRPr="0076231D" w:rsidRDefault="00F029A0">
      <w:pPr>
        <w:pStyle w:val="ConsPlusNormal"/>
        <w:ind w:firstLine="540"/>
        <w:jc w:val="both"/>
      </w:pPr>
      <w:r w:rsidRPr="0076231D">
        <w:t>34. ВВК МСЧ МВД России могут быть штатными и нешта</w:t>
      </w:r>
      <w:r w:rsidRPr="0076231D">
        <w:t>тными.</w:t>
      </w:r>
    </w:p>
    <w:p w:rsidR="00000000" w:rsidRPr="0076231D" w:rsidRDefault="00F029A0">
      <w:pPr>
        <w:pStyle w:val="ConsPlusNormal"/>
        <w:jc w:val="both"/>
      </w:pPr>
      <w:r w:rsidRPr="0076231D">
        <w:t>(в ред. Приказа МВД России от 20.06.2013 N 444)</w:t>
      </w:r>
    </w:p>
    <w:p w:rsidR="00000000" w:rsidRPr="0076231D" w:rsidRDefault="00F029A0">
      <w:pPr>
        <w:pStyle w:val="ConsPlusNormal"/>
        <w:ind w:firstLine="540"/>
        <w:jc w:val="both"/>
      </w:pPr>
      <w:r w:rsidRPr="0076231D">
        <w:t>Права и обязанности штатных и нештатных ВВК МСЧ МВД России равнозначны.</w:t>
      </w:r>
    </w:p>
    <w:p w:rsidR="00000000" w:rsidRPr="0076231D" w:rsidRDefault="00F029A0">
      <w:pPr>
        <w:pStyle w:val="ConsPlusNormal"/>
        <w:jc w:val="both"/>
      </w:pPr>
      <w:r w:rsidRPr="0076231D">
        <w:t>(в ред. Приказа МВД России от 20.06.2013 N 444)</w:t>
      </w:r>
    </w:p>
    <w:p w:rsidR="00000000" w:rsidRPr="0076231D" w:rsidRDefault="00F029A0">
      <w:pPr>
        <w:pStyle w:val="ConsPlusNormal"/>
        <w:ind w:firstLine="540"/>
        <w:jc w:val="both"/>
      </w:pPr>
      <w:r w:rsidRPr="0076231D">
        <w:t>35. Начальник (председатель) ВВК МСЧ МВД России непосредственно подчиняется соотв</w:t>
      </w:r>
      <w:r w:rsidRPr="0076231D">
        <w:t>етствующему начальнику медико-санитарной части системы Министерства внутренних дел Российской Федерации соответствующих территориальных органов Министерства внутренних дел Российской Федерации на региональном уровне, по вопросам военно-врачебной экспертизы</w:t>
      </w:r>
      <w:r w:rsidRPr="0076231D">
        <w:t xml:space="preserve"> - начальнику ЦВВК ФКУЗ "ЦМСЧ МВД России", по вопросам проведения военно-врачебной экспертизы граждан, указанных в </w:t>
      </w:r>
      <w:r w:rsidRPr="0076231D">
        <w:t>подпункте 31.1</w:t>
      </w:r>
      <w:r w:rsidRPr="0076231D">
        <w:t>, - начальнику ЦВВК внутренних войск.</w:t>
      </w:r>
    </w:p>
    <w:p w:rsidR="00000000" w:rsidRPr="0076231D" w:rsidRDefault="00F029A0">
      <w:pPr>
        <w:pStyle w:val="ConsPlusNormal"/>
        <w:jc w:val="both"/>
      </w:pPr>
      <w:r w:rsidRPr="0076231D">
        <w:t>(в ред. Приказа МВ</w:t>
      </w:r>
      <w:r w:rsidRPr="0076231D">
        <w:t>Д России от 20.06.2013 N 444)</w:t>
      </w:r>
    </w:p>
    <w:p w:rsidR="00000000" w:rsidRPr="0076231D" w:rsidRDefault="00F029A0">
      <w:pPr>
        <w:pStyle w:val="ConsPlusNormal"/>
        <w:ind w:firstLine="540"/>
        <w:jc w:val="both"/>
      </w:pPr>
      <w:r w:rsidRPr="0076231D">
        <w:lastRenderedPageBreak/>
        <w:t>По вопросам военно-врачебной экспертизы ВВК МСЧ МВД России руководствуется Положением о военно-врачебной экспертизе, настоящей Инструкцией, указаниями ЦВВК ФКУЗ "ЦМСЧ МВД России" и ЦВВК внутренних войск.</w:t>
      </w:r>
    </w:p>
    <w:p w:rsidR="00000000" w:rsidRPr="0076231D" w:rsidRDefault="00F029A0">
      <w:pPr>
        <w:pStyle w:val="ConsPlusNormal"/>
        <w:jc w:val="both"/>
      </w:pPr>
      <w:r w:rsidRPr="0076231D">
        <w:t>(в ред. Приказа МВД Ро</w:t>
      </w:r>
      <w:r w:rsidRPr="0076231D">
        <w:t>ссии от 20.06.2013 N 444)</w:t>
      </w:r>
    </w:p>
    <w:p w:rsidR="00000000" w:rsidRPr="0076231D" w:rsidRDefault="00F029A0">
      <w:pPr>
        <w:pStyle w:val="ConsPlusNormal"/>
        <w:ind w:firstLine="540"/>
        <w:jc w:val="both"/>
      </w:pPr>
      <w:r w:rsidRPr="0076231D">
        <w:t>36. ВВК МСЧ МВД России осуществляет руководство и контроль деятельности нижестоящих ВВК, расположенных на территории соответствующего субъекта Российской Федерации.</w:t>
      </w:r>
    </w:p>
    <w:p w:rsidR="00000000" w:rsidRPr="0076231D" w:rsidRDefault="00F029A0">
      <w:pPr>
        <w:pStyle w:val="ConsPlusNormal"/>
        <w:jc w:val="both"/>
      </w:pPr>
      <w:r w:rsidRPr="0076231D">
        <w:t>(в ред. Приказа МВД России от 20.06.2013 N 444)</w:t>
      </w:r>
    </w:p>
    <w:p w:rsidR="00000000" w:rsidRPr="0076231D" w:rsidRDefault="00F029A0">
      <w:pPr>
        <w:pStyle w:val="ConsPlusNormal"/>
        <w:ind w:firstLine="540"/>
        <w:jc w:val="both"/>
      </w:pPr>
      <w:r w:rsidRPr="0076231D">
        <w:t>37. На ВВК МСЧ МВ</w:t>
      </w:r>
      <w:r w:rsidRPr="0076231D">
        <w:t xml:space="preserve">Д России, кроме обязанностей, изложенных в </w:t>
      </w:r>
      <w:r w:rsidRPr="0076231D">
        <w:t>пункте 16</w:t>
      </w:r>
      <w:r w:rsidRPr="0076231D">
        <w:t xml:space="preserve"> настоящей Инструкции, возлагаются:</w:t>
      </w:r>
    </w:p>
    <w:p w:rsidR="00000000" w:rsidRPr="0076231D" w:rsidRDefault="00F029A0">
      <w:pPr>
        <w:pStyle w:val="ConsPlusNormal"/>
        <w:jc w:val="both"/>
      </w:pPr>
      <w:r w:rsidRPr="0076231D">
        <w:t>(в ред. Приказа МВД России от 20.06.2013 N 4</w:t>
      </w:r>
      <w:r w:rsidRPr="0076231D">
        <w:t>44)</w:t>
      </w:r>
    </w:p>
    <w:p w:rsidR="00000000" w:rsidRPr="0076231D" w:rsidRDefault="00F029A0">
      <w:pPr>
        <w:pStyle w:val="ConsPlusNormal"/>
        <w:ind w:firstLine="540"/>
        <w:jc w:val="both"/>
      </w:pPr>
      <w:r w:rsidRPr="0076231D">
        <w:t>37.1. Контроль за проведением окончательного освидетельствования граждан, поступающих в образовательные учреждения и военно-учебные заведения, расположенные на территории соответствующего субъекта Российской Федерации.</w:t>
      </w:r>
    </w:p>
    <w:p w:rsidR="00000000" w:rsidRPr="0076231D" w:rsidRDefault="00F029A0">
      <w:pPr>
        <w:pStyle w:val="ConsPlusNormal"/>
        <w:ind w:firstLine="540"/>
        <w:jc w:val="both"/>
      </w:pPr>
      <w:r w:rsidRPr="0076231D">
        <w:t>37.2. Освидетельствование лиц, об</w:t>
      </w:r>
      <w:r w:rsidRPr="0076231D">
        <w:t>учающихся в образовательных учреждениях, расположенных на территории соответствующего субъекта Российской Федерации.</w:t>
      </w:r>
    </w:p>
    <w:p w:rsidR="00000000" w:rsidRPr="0076231D" w:rsidRDefault="00F029A0">
      <w:pPr>
        <w:pStyle w:val="ConsPlusNormal"/>
        <w:ind w:firstLine="540"/>
        <w:jc w:val="both"/>
      </w:pPr>
      <w:r w:rsidRPr="0076231D">
        <w:t>37.3. Освидетельствование по территориальному признаку граждан, поступающих на службу, сотрудников УВД (ОВД) в закрытых административно-тер</w:t>
      </w:r>
      <w:r w:rsidRPr="0076231D">
        <w:t>риториальных образованиях, на особо важных и режимных объектах, УВД на транспорте.</w:t>
      </w:r>
    </w:p>
    <w:p w:rsidR="00000000" w:rsidRPr="0076231D" w:rsidRDefault="00F029A0">
      <w:pPr>
        <w:pStyle w:val="ConsPlusNormal"/>
        <w:ind w:firstLine="540"/>
        <w:jc w:val="both"/>
      </w:pPr>
      <w:r w:rsidRPr="0076231D">
        <w:t>37.4. Направление на утверждение в ЦВВК ФКУЗ "ЦМСЧ МВД России" заключений ВВК МСЧ МВД России и подчиненных им нештатных ВВК, а также всех рассмотренных при освидетельствован</w:t>
      </w:r>
      <w:r w:rsidRPr="0076231D">
        <w:t xml:space="preserve">ии документов на граждан, упомянутых в </w:t>
      </w:r>
      <w:r w:rsidRPr="0076231D">
        <w:t>подпунктах 23.4</w:t>
      </w:r>
      <w:r w:rsidRPr="0076231D">
        <w:t xml:space="preserve">, </w:t>
      </w:r>
      <w:r w:rsidRPr="0076231D">
        <w:t>23.5</w:t>
      </w:r>
      <w:r w:rsidRPr="0076231D">
        <w:t>.</w:t>
      </w:r>
    </w:p>
    <w:p w:rsidR="00000000" w:rsidRPr="0076231D" w:rsidRDefault="00F029A0">
      <w:pPr>
        <w:pStyle w:val="ConsPlusNormal"/>
        <w:jc w:val="both"/>
      </w:pPr>
      <w:r w:rsidRPr="0076231D">
        <w:t>(в ред. Приказа МВД России от 20.06.2013 N 444)</w:t>
      </w:r>
    </w:p>
    <w:p w:rsidR="00000000" w:rsidRPr="0076231D" w:rsidRDefault="00F029A0">
      <w:pPr>
        <w:pStyle w:val="ConsPlusNormal"/>
        <w:ind w:firstLine="540"/>
        <w:jc w:val="both"/>
      </w:pPr>
      <w:r w:rsidRPr="0076231D">
        <w:t>37.5. Направление на утверждение в ЦВВК внутренних войск заключений ВВК МСЧ МВД России и подчиненных им нештатных ВВК, а также всех рассмотренных при освидетельствовании документов на граждан, уп</w:t>
      </w:r>
      <w:r w:rsidRPr="0076231D">
        <w:t xml:space="preserve">омянутых в </w:t>
      </w:r>
      <w:r w:rsidRPr="0076231D">
        <w:t>подпункте 30.6</w:t>
      </w:r>
      <w:r w:rsidRPr="0076231D">
        <w:t>.</w:t>
      </w:r>
    </w:p>
    <w:p w:rsidR="00000000" w:rsidRPr="0076231D" w:rsidRDefault="00F029A0">
      <w:pPr>
        <w:pStyle w:val="ConsPlusNormal"/>
        <w:jc w:val="both"/>
      </w:pPr>
      <w:r w:rsidRPr="0076231D">
        <w:t>(в ред. Приказа МВД России от 20.06.2013 N 444)</w:t>
      </w:r>
    </w:p>
    <w:p w:rsidR="00000000" w:rsidRPr="0076231D" w:rsidRDefault="00F029A0">
      <w:pPr>
        <w:pStyle w:val="ConsPlusNormal"/>
        <w:ind w:firstLine="540"/>
        <w:jc w:val="both"/>
      </w:pPr>
      <w:r w:rsidRPr="0076231D">
        <w:t xml:space="preserve">38. ВВК МСЧ МВД России, кроме прав, предусмотренных </w:t>
      </w:r>
      <w:r w:rsidRPr="0076231D">
        <w:t>пунктом 17</w:t>
      </w:r>
      <w:r w:rsidRPr="0076231D">
        <w:t xml:space="preserve"> настоящей Инструкции, имеет право:</w:t>
      </w:r>
    </w:p>
    <w:p w:rsidR="00000000" w:rsidRPr="0076231D" w:rsidRDefault="00F029A0">
      <w:pPr>
        <w:pStyle w:val="ConsPlusNormal"/>
        <w:jc w:val="both"/>
      </w:pPr>
      <w:r w:rsidRPr="0076231D">
        <w:t>(в ред. Приказа МВД России от 20.06.2013 N 444)</w:t>
      </w:r>
    </w:p>
    <w:p w:rsidR="00000000" w:rsidRPr="0076231D" w:rsidRDefault="00F029A0">
      <w:pPr>
        <w:pStyle w:val="ConsPlusNormal"/>
        <w:ind w:firstLine="540"/>
        <w:jc w:val="both"/>
      </w:pPr>
      <w:r w:rsidRPr="0076231D">
        <w:t xml:space="preserve">38.1. По территориальному признаку выносить заключения в отношении граждан, указанных в </w:t>
      </w:r>
      <w:r w:rsidRPr="0076231D">
        <w:t>подпункте 4.1</w:t>
      </w:r>
      <w:r w:rsidRPr="0076231D">
        <w:t xml:space="preserve"> настоящей Инструкции (кроме заключений в отношении граждан, указанных в </w:t>
      </w:r>
      <w:r w:rsidRPr="0076231D">
        <w:t>подпункте 31.1</w:t>
      </w:r>
      <w:r w:rsidRPr="0076231D">
        <w:t>.4</w:t>
      </w:r>
      <w:r w:rsidRPr="0076231D">
        <w:t xml:space="preserve"> настоящей Инструкции) &lt;1&gt;.</w:t>
      </w:r>
    </w:p>
    <w:p w:rsidR="00000000" w:rsidRPr="0076231D" w:rsidRDefault="00F029A0">
      <w:pPr>
        <w:pStyle w:val="ConsPlusNormal"/>
        <w:ind w:firstLine="540"/>
        <w:jc w:val="both"/>
      </w:pPr>
      <w:r w:rsidRPr="0076231D">
        <w:t>--------------------------------</w:t>
      </w:r>
    </w:p>
    <w:p w:rsidR="00000000" w:rsidRPr="0076231D" w:rsidRDefault="00F029A0">
      <w:pPr>
        <w:pStyle w:val="ConsPlusNormal"/>
        <w:ind w:firstLine="540"/>
        <w:jc w:val="both"/>
      </w:pPr>
      <w:r w:rsidRPr="0076231D">
        <w:t>&lt;1&gt; По указанию ЦВВК ФКУЗ "ЦМСЧ МВД России" на ВВК МСЧ МВД России может быть возложено освидетельствование иных категорий граждан.</w:t>
      </w:r>
    </w:p>
    <w:p w:rsidR="00000000" w:rsidRPr="0076231D" w:rsidRDefault="00F029A0">
      <w:pPr>
        <w:pStyle w:val="ConsPlusNormal"/>
        <w:jc w:val="both"/>
      </w:pPr>
      <w:r w:rsidRPr="0076231D">
        <w:t>(в ред. Приказа МВД России от 20.06.2013 N 444)</w:t>
      </w:r>
    </w:p>
    <w:p w:rsidR="00000000" w:rsidRPr="0076231D" w:rsidRDefault="00F029A0">
      <w:pPr>
        <w:pStyle w:val="ConsPlusNormal"/>
        <w:ind w:firstLine="540"/>
        <w:jc w:val="both"/>
      </w:pPr>
    </w:p>
    <w:p w:rsidR="00000000" w:rsidRPr="0076231D" w:rsidRDefault="00F029A0">
      <w:pPr>
        <w:pStyle w:val="ConsPlusNormal"/>
        <w:ind w:firstLine="540"/>
        <w:jc w:val="both"/>
      </w:pPr>
      <w:r w:rsidRPr="0076231D">
        <w:t>38.2. Утве</w:t>
      </w:r>
      <w:r w:rsidRPr="0076231D">
        <w:t xml:space="preserve">рждать (не утверждать) заключения нижестоящих ВВК, оформленные свидетельством о болезни (кроме граждан, указанных в </w:t>
      </w:r>
      <w:r w:rsidRPr="0076231D">
        <w:t>подпунктах 23.4</w:t>
      </w:r>
      <w:r w:rsidRPr="0076231D">
        <w:t xml:space="preserve">, </w:t>
      </w:r>
      <w:r w:rsidRPr="0076231D">
        <w:t>30.6</w:t>
      </w:r>
      <w:r w:rsidRPr="0076231D">
        <w:t>).</w:t>
      </w:r>
    </w:p>
    <w:p w:rsidR="00000000" w:rsidRPr="0076231D" w:rsidRDefault="00F029A0">
      <w:pPr>
        <w:pStyle w:val="ConsPlusNormal"/>
        <w:ind w:firstLine="540"/>
        <w:jc w:val="both"/>
      </w:pPr>
    </w:p>
    <w:p w:rsidR="00000000" w:rsidRPr="0076231D" w:rsidRDefault="00F029A0">
      <w:pPr>
        <w:pStyle w:val="ConsPlusNormal"/>
        <w:ind w:firstLine="540"/>
        <w:jc w:val="both"/>
        <w:outlineLvl w:val="1"/>
      </w:pPr>
      <w:r w:rsidRPr="0076231D">
        <w:t>VII. Военно-врачебная комиссия оперативно-терри</w:t>
      </w:r>
      <w:r w:rsidRPr="0076231D">
        <w:t>ториального объединения внутренних войск</w:t>
      </w:r>
    </w:p>
    <w:p w:rsidR="00000000" w:rsidRPr="0076231D" w:rsidRDefault="00F029A0">
      <w:pPr>
        <w:pStyle w:val="ConsPlusNormal"/>
        <w:ind w:firstLine="540"/>
        <w:jc w:val="both"/>
      </w:pPr>
    </w:p>
    <w:p w:rsidR="00000000" w:rsidRPr="0076231D" w:rsidRDefault="00F029A0">
      <w:pPr>
        <w:pStyle w:val="ConsPlusNormal"/>
        <w:ind w:firstLine="540"/>
        <w:jc w:val="both"/>
      </w:pPr>
      <w:r w:rsidRPr="0076231D">
        <w:t>39. ВВК ОТО внутренних войск создается в тех оперативно-территориальных объединениях внутренних войск, где она предусмотрена штатным расписанием.</w:t>
      </w:r>
    </w:p>
    <w:p w:rsidR="00000000" w:rsidRPr="0076231D" w:rsidRDefault="00F029A0">
      <w:pPr>
        <w:pStyle w:val="ConsPlusNormal"/>
        <w:ind w:firstLine="540"/>
        <w:jc w:val="both"/>
      </w:pPr>
      <w:r w:rsidRPr="0076231D">
        <w:t>На ВВК ОТО внутренних войск возлагаются организация и проведение вое</w:t>
      </w:r>
      <w:r w:rsidRPr="0076231D">
        <w:t>нно-врачебной (врачебно-летной) экспертизы в ОТО внутренних войск.</w:t>
      </w:r>
    </w:p>
    <w:p w:rsidR="00000000" w:rsidRPr="0076231D" w:rsidRDefault="00F029A0">
      <w:pPr>
        <w:pStyle w:val="ConsPlusNormal"/>
        <w:ind w:firstLine="540"/>
        <w:jc w:val="both"/>
      </w:pPr>
      <w:r w:rsidRPr="0076231D">
        <w:t xml:space="preserve">40. Начальник ВВК ОТО внутренних войск непосредственно подчиняется командующему войсками ОТО внутренних войск, по специальным вопросам - начальнику медицинской службы ОТО внутренних войск, </w:t>
      </w:r>
      <w:r w:rsidRPr="0076231D">
        <w:t>по вопросам военно-врачебной (врачебно-летной) экспертизы - начальнику ЦВВК внутренних войск.</w:t>
      </w:r>
    </w:p>
    <w:p w:rsidR="00000000" w:rsidRPr="0076231D" w:rsidRDefault="00F029A0">
      <w:pPr>
        <w:pStyle w:val="ConsPlusNormal"/>
        <w:ind w:firstLine="540"/>
        <w:jc w:val="both"/>
      </w:pPr>
      <w:r w:rsidRPr="0076231D">
        <w:t>41. По вопросам военно-врачебной (врачебно-летной) экспертизы ВВК ОТО внутренних войск руководствуется Положением о военно-врачебной экспертизе, настоящей Инструк</w:t>
      </w:r>
      <w:r w:rsidRPr="0076231D">
        <w:t>цией, Положением о медицинском освидетельствовании летного состава, указаниями ЦВВК ФКУЗ "ЦМСЧ МВД России" и ЦВВК внутренних войск.</w:t>
      </w:r>
    </w:p>
    <w:p w:rsidR="00000000" w:rsidRPr="0076231D" w:rsidRDefault="00F029A0">
      <w:pPr>
        <w:pStyle w:val="ConsPlusNormal"/>
        <w:jc w:val="both"/>
      </w:pPr>
      <w:r w:rsidRPr="0076231D">
        <w:t>(в ред. Приказа МВД России от 20.06.2013 N 444)</w:t>
      </w:r>
    </w:p>
    <w:p w:rsidR="00000000" w:rsidRPr="0076231D" w:rsidRDefault="00F029A0">
      <w:pPr>
        <w:pStyle w:val="ConsPlusNormal"/>
        <w:ind w:firstLine="540"/>
        <w:jc w:val="both"/>
      </w:pPr>
      <w:r w:rsidRPr="0076231D">
        <w:t xml:space="preserve">42. ВВК ОТО внутренних войск по вопросам военно-врачебной (врачебно-летной) </w:t>
      </w:r>
      <w:r w:rsidRPr="0076231D">
        <w:t xml:space="preserve">экспертизы подчиняются нештатные ВВК (ВЛК), созданные в медицинских и военно-медицинских учреждениях согласно Перечню, утвержденному начальником медицинской службы ОТО внутренних войск, а также ВВК </w:t>
      </w:r>
      <w:r w:rsidRPr="0076231D">
        <w:lastRenderedPageBreak/>
        <w:t>медицинских учреждений здравоохранения, находящихся в пред</w:t>
      </w:r>
      <w:r w:rsidRPr="0076231D">
        <w:t>елах дислокации оперативно-территориального объединения внутренних войск, в которых военнослужащие проходят обследование, лечение и освидетельствование.</w:t>
      </w:r>
    </w:p>
    <w:p w:rsidR="00000000" w:rsidRPr="0076231D" w:rsidRDefault="00F029A0">
      <w:pPr>
        <w:pStyle w:val="ConsPlusNormal"/>
        <w:ind w:firstLine="540"/>
        <w:jc w:val="both"/>
      </w:pPr>
      <w:r w:rsidRPr="0076231D">
        <w:t xml:space="preserve">43. На ВВК ОТО внутренних войск, кроме обязанностей, изложенных в </w:t>
      </w:r>
      <w:r w:rsidRPr="0076231D">
        <w:t>пункте 16</w:t>
      </w:r>
      <w:r w:rsidRPr="0076231D">
        <w:t xml:space="preserve"> настоящей Инструкции, возлагаются:</w:t>
      </w:r>
    </w:p>
    <w:p w:rsidR="00000000" w:rsidRPr="0076231D" w:rsidRDefault="00F029A0">
      <w:pPr>
        <w:pStyle w:val="ConsPlusNormal"/>
        <w:ind w:firstLine="540"/>
        <w:jc w:val="both"/>
      </w:pPr>
      <w:r w:rsidRPr="0076231D">
        <w:t>43.1. Представление начальнику медицинской службы ОТО и, при необходимости, командованию оперативно-территориального объедин</w:t>
      </w:r>
      <w:r w:rsidRPr="0076231D">
        <w:t>ения внутренних войск информации о состоянии лечебно-диагностической работы и по вопросам военно-врачебной (врачебно-летной) экспертизы.</w:t>
      </w:r>
    </w:p>
    <w:p w:rsidR="00000000" w:rsidRPr="0076231D" w:rsidRDefault="00F029A0">
      <w:pPr>
        <w:pStyle w:val="ConsPlusNormal"/>
        <w:ind w:firstLine="540"/>
        <w:jc w:val="both"/>
      </w:pPr>
      <w:r w:rsidRPr="0076231D">
        <w:t xml:space="preserve">43.2. Направление заключений ВВК ОТО внутренних войск и подчиненных ей ВВК в отношении граждан, упомянутых в </w:t>
      </w:r>
      <w:r w:rsidRPr="0076231D">
        <w:t>подпунктах 23.4</w:t>
      </w:r>
      <w:r w:rsidRPr="0076231D">
        <w:t xml:space="preserve">, </w:t>
      </w:r>
      <w:r w:rsidRPr="0076231D">
        <w:t>23.5</w:t>
      </w:r>
      <w:r w:rsidRPr="0076231D">
        <w:t>, на утверждение в ЦВВК ФКУЗ "ЦМСЧ МВД России".</w:t>
      </w:r>
    </w:p>
    <w:p w:rsidR="00000000" w:rsidRPr="0076231D" w:rsidRDefault="00F029A0">
      <w:pPr>
        <w:pStyle w:val="ConsPlusNormal"/>
        <w:jc w:val="both"/>
      </w:pPr>
      <w:r w:rsidRPr="0076231D">
        <w:t>(в ред. Приказа МВД России от 20.06.2013 N 444)</w:t>
      </w:r>
    </w:p>
    <w:p w:rsidR="00000000" w:rsidRPr="0076231D" w:rsidRDefault="00F029A0">
      <w:pPr>
        <w:pStyle w:val="ConsPlusNormal"/>
        <w:ind w:firstLine="540"/>
        <w:jc w:val="both"/>
      </w:pPr>
      <w:r w:rsidRPr="0076231D">
        <w:t>43.3. Направление заключений ВВК ОТО внутренних войс</w:t>
      </w:r>
      <w:r w:rsidRPr="0076231D">
        <w:t xml:space="preserve">к и подчиненных ей ВВК в отношении граждан, упомянутых в </w:t>
      </w:r>
      <w:r w:rsidRPr="0076231D">
        <w:t>подпункте 30.6</w:t>
      </w:r>
      <w:r w:rsidRPr="0076231D">
        <w:t>, на утверждение в ЦВВК внутренних войск.</w:t>
      </w:r>
    </w:p>
    <w:p w:rsidR="00000000" w:rsidRPr="0076231D" w:rsidRDefault="00F029A0">
      <w:pPr>
        <w:pStyle w:val="ConsPlusNormal"/>
        <w:ind w:firstLine="540"/>
        <w:jc w:val="both"/>
      </w:pPr>
      <w:r w:rsidRPr="0076231D">
        <w:t xml:space="preserve">43.4. Направление свидетельств о болезни, составленных ВВК ОТО внутренних войск (подчиненными ей ВВК) на сотрудников, упомянутых в </w:t>
      </w:r>
      <w:r w:rsidRPr="0076231D">
        <w:t>подпункте 31.1.4</w:t>
      </w:r>
      <w:r w:rsidRPr="0076231D">
        <w:t>, на утверждение в ЦВВК внутренних войск.</w:t>
      </w:r>
    </w:p>
    <w:p w:rsidR="00000000" w:rsidRPr="0076231D" w:rsidRDefault="00F029A0">
      <w:pPr>
        <w:pStyle w:val="ConsPlusNormal"/>
        <w:ind w:firstLine="540"/>
        <w:jc w:val="both"/>
      </w:pPr>
      <w:r w:rsidRPr="0076231D">
        <w:t xml:space="preserve">44. ВВК ОТО внутренних войск, кроме прав, предусмотренных </w:t>
      </w:r>
      <w:r w:rsidRPr="0076231D">
        <w:t>пунктом 17</w:t>
      </w:r>
      <w:r w:rsidRPr="0076231D">
        <w:t xml:space="preserve"> настоящей Инструкции, имеет право:</w:t>
      </w:r>
    </w:p>
    <w:p w:rsidR="00000000" w:rsidRPr="0076231D" w:rsidRDefault="00F029A0">
      <w:pPr>
        <w:pStyle w:val="ConsPlusNormal"/>
        <w:ind w:firstLine="540"/>
        <w:jc w:val="both"/>
      </w:pPr>
      <w:r w:rsidRPr="0076231D">
        <w:t>44.1. Выносить по территориальному признаку заключения в отношении &lt;1&gt;:</w:t>
      </w:r>
    </w:p>
    <w:p w:rsidR="00000000" w:rsidRPr="0076231D" w:rsidRDefault="00F029A0">
      <w:pPr>
        <w:pStyle w:val="ConsPlusNormal"/>
        <w:ind w:firstLine="540"/>
        <w:jc w:val="both"/>
      </w:pPr>
      <w:r w:rsidRPr="0076231D">
        <w:t>--------------------------------</w:t>
      </w:r>
    </w:p>
    <w:p w:rsidR="00000000" w:rsidRPr="0076231D" w:rsidRDefault="00F029A0">
      <w:pPr>
        <w:pStyle w:val="ConsPlusNormal"/>
        <w:ind w:firstLine="540"/>
        <w:jc w:val="both"/>
      </w:pPr>
      <w:r w:rsidRPr="0076231D">
        <w:t>&lt;1&gt; По указанию ЦВВК ФКУЗ "ЦМСЧ МВД России" на ЦВВК внутренних войск может быть возложено освидетельствование иных категорий граждан.</w:t>
      </w:r>
    </w:p>
    <w:p w:rsidR="00000000" w:rsidRPr="0076231D" w:rsidRDefault="00F029A0">
      <w:pPr>
        <w:pStyle w:val="ConsPlusNormal"/>
        <w:jc w:val="both"/>
      </w:pPr>
      <w:r w:rsidRPr="0076231D">
        <w:t>(в ред. Приказа МВД России от 20.06.2013 N 444)</w:t>
      </w:r>
    </w:p>
    <w:p w:rsidR="00000000" w:rsidRPr="0076231D" w:rsidRDefault="00F029A0">
      <w:pPr>
        <w:pStyle w:val="ConsPlusNormal"/>
        <w:ind w:firstLine="540"/>
        <w:jc w:val="both"/>
      </w:pPr>
    </w:p>
    <w:p w:rsidR="00000000" w:rsidRPr="0076231D" w:rsidRDefault="00F029A0">
      <w:pPr>
        <w:pStyle w:val="ConsPlusNormal"/>
        <w:ind w:firstLine="540"/>
        <w:jc w:val="both"/>
      </w:pPr>
      <w:r w:rsidRPr="0076231D">
        <w:t>44.1.1. Военнослужащих и членов их семей (кроме членов семей военнослужащ</w:t>
      </w:r>
      <w:r w:rsidRPr="0076231D">
        <w:t>их, проходящих военную службу по призыву).</w:t>
      </w:r>
    </w:p>
    <w:p w:rsidR="00000000" w:rsidRPr="0076231D" w:rsidRDefault="00F029A0">
      <w:pPr>
        <w:pStyle w:val="ConsPlusNormal"/>
        <w:ind w:firstLine="540"/>
        <w:jc w:val="both"/>
      </w:pPr>
      <w:r w:rsidRPr="0076231D">
        <w:t>44.1.2. Граждан Российской Федерации, проходящих военные сборы во внутренних войсках.</w:t>
      </w:r>
    </w:p>
    <w:p w:rsidR="00000000" w:rsidRPr="0076231D" w:rsidRDefault="00F029A0">
      <w:pPr>
        <w:pStyle w:val="ConsPlusNormal"/>
        <w:ind w:firstLine="540"/>
        <w:jc w:val="both"/>
      </w:pPr>
      <w:r w:rsidRPr="0076231D">
        <w:t>44.1.3. Граждан Российской Федерации, проходивших военную службу (военные сборы) во внутренних войсках.</w:t>
      </w:r>
    </w:p>
    <w:p w:rsidR="00000000" w:rsidRPr="0076231D" w:rsidRDefault="00F029A0">
      <w:pPr>
        <w:pStyle w:val="ConsPlusNormal"/>
        <w:ind w:firstLine="540"/>
        <w:jc w:val="both"/>
      </w:pPr>
      <w:r w:rsidRPr="0076231D">
        <w:t>44.1.4. Военнослужащих,</w:t>
      </w:r>
      <w:r w:rsidRPr="0076231D">
        <w:t xml:space="preserve"> сотрудников в части, касающейся проведения врачебно-летной экспертизы.</w:t>
      </w:r>
    </w:p>
    <w:p w:rsidR="00000000" w:rsidRPr="0076231D" w:rsidRDefault="00F029A0">
      <w:pPr>
        <w:pStyle w:val="ConsPlusNormal"/>
        <w:ind w:firstLine="540"/>
        <w:jc w:val="both"/>
      </w:pPr>
      <w:r w:rsidRPr="0076231D">
        <w:t xml:space="preserve">44.2. Утверждать (не утверждать) заключения подчиненных ВВК, оформленные свидетельством о болезни, в отношении военнослужащих (кроме граждан, указанных в </w:t>
      </w:r>
      <w:r w:rsidRPr="0076231D">
        <w:t>подпункте 30.6</w:t>
      </w:r>
      <w:r w:rsidRPr="0076231D">
        <w:t>).</w:t>
      </w:r>
    </w:p>
    <w:p w:rsidR="00000000" w:rsidRPr="0076231D" w:rsidRDefault="00F029A0">
      <w:pPr>
        <w:pStyle w:val="ConsPlusNormal"/>
        <w:ind w:firstLine="540"/>
        <w:jc w:val="both"/>
      </w:pPr>
    </w:p>
    <w:p w:rsidR="00000000" w:rsidRPr="0076231D" w:rsidRDefault="00F029A0">
      <w:pPr>
        <w:pStyle w:val="ConsPlusNormal"/>
        <w:ind w:firstLine="540"/>
        <w:jc w:val="both"/>
        <w:outlineLvl w:val="1"/>
      </w:pPr>
      <w:r w:rsidRPr="0076231D">
        <w:t>VIII. Нештат</w:t>
      </w:r>
      <w:r w:rsidRPr="0076231D">
        <w:t>ные постоянно действующие военно-врачебные (врачебно-летные) комиссии</w:t>
      </w:r>
    </w:p>
    <w:p w:rsidR="00000000" w:rsidRPr="0076231D" w:rsidRDefault="00F029A0">
      <w:pPr>
        <w:pStyle w:val="ConsPlusNormal"/>
        <w:ind w:firstLine="540"/>
        <w:jc w:val="both"/>
      </w:pPr>
    </w:p>
    <w:p w:rsidR="00000000" w:rsidRPr="0076231D" w:rsidRDefault="00F029A0">
      <w:pPr>
        <w:pStyle w:val="ConsPlusNormal"/>
        <w:ind w:firstLine="540"/>
        <w:jc w:val="both"/>
      </w:pPr>
      <w:bookmarkStart w:id="16" w:name="Par402"/>
      <w:bookmarkEnd w:id="16"/>
      <w:r w:rsidRPr="0076231D">
        <w:t>45. Перечни медицинских и военно-медицинских учреждений, в которых создаются нештатные постоянно действующие ВВК (ВЛК), утверждаются в установленном порядке начальником ДТ М</w:t>
      </w:r>
      <w:r w:rsidRPr="0076231D">
        <w:t>ВД России, военно-медицинского управления ГКВВ МВД России, медико-санитарной части системы Министерства внутренних дел Российской Федерации соответствующих территориальных органов Министерства внутренних дел Российской Федерации на региональном уровне, мед</w:t>
      </w:r>
      <w:r w:rsidRPr="0076231D">
        <w:t>ицинской службы ОТО внутренних войск по представлению начальника соответствующей штатной ВВК (ВЛК).</w:t>
      </w:r>
    </w:p>
    <w:p w:rsidR="00000000" w:rsidRPr="0076231D" w:rsidRDefault="00F029A0">
      <w:pPr>
        <w:pStyle w:val="ConsPlusNormal"/>
        <w:jc w:val="both"/>
      </w:pPr>
      <w:r w:rsidRPr="0076231D">
        <w:t>(в ред. Приказа МВД России от 20.06.2013 N 444)</w:t>
      </w:r>
    </w:p>
    <w:p w:rsidR="00000000" w:rsidRPr="0076231D" w:rsidRDefault="00F029A0">
      <w:pPr>
        <w:pStyle w:val="ConsPlusNormal"/>
        <w:ind w:firstLine="540"/>
        <w:jc w:val="both"/>
      </w:pPr>
      <w:r w:rsidRPr="0076231D">
        <w:t>ВВК медицинских учреждений здравоохранения создаются в специализированных медицинских учреждениях, в которых</w:t>
      </w:r>
      <w:r w:rsidRPr="0076231D">
        <w:t xml:space="preserve"> по согласованию с соответствующими территориальными органами управления здравоохранением проходят обследование и лечение сотрудники, военнослужащие. Перечни специализированных медицинских учреждений здравоохранения, в которых создаются нештатные постоянно</w:t>
      </w:r>
      <w:r w:rsidRPr="0076231D">
        <w:t xml:space="preserve"> действующие ВВК (ВЛК), утверждаются руководителем территориального органа управления здравоохранением и начальником медико-санитарной части системы Министерства внутренних дел Российской Федерации соответствующих территориальных органов Министерства внутр</w:t>
      </w:r>
      <w:r w:rsidRPr="0076231D">
        <w:t>енних дел Российской Федерации на региональном уровне, медицинской службы ОТО внутренних войск по представлению начальника соответствующей штатной ВВК.</w:t>
      </w:r>
    </w:p>
    <w:p w:rsidR="00000000" w:rsidRPr="0076231D" w:rsidRDefault="00F029A0">
      <w:pPr>
        <w:pStyle w:val="ConsPlusNormal"/>
        <w:jc w:val="both"/>
      </w:pPr>
      <w:r w:rsidRPr="0076231D">
        <w:t>(в ред. Приказа МВД России от 20.06.2013 N 444)</w:t>
      </w:r>
    </w:p>
    <w:p w:rsidR="00000000" w:rsidRPr="0076231D" w:rsidRDefault="00F029A0">
      <w:pPr>
        <w:pStyle w:val="ConsPlusNormal"/>
        <w:ind w:firstLine="540"/>
        <w:jc w:val="both"/>
      </w:pPr>
      <w:r w:rsidRPr="0076231D">
        <w:t>Перечни медицинских и военно-медицинских учреждений, мед</w:t>
      </w:r>
      <w:r w:rsidRPr="0076231D">
        <w:t>ицинских учреждений здравоохранения, воинских частей, в которых создаются нештатные постоянно действующие ВВК (ВЛК), утверждаются повторно по мере необходимости.</w:t>
      </w:r>
    </w:p>
    <w:p w:rsidR="00000000" w:rsidRPr="0076231D" w:rsidRDefault="00F029A0">
      <w:pPr>
        <w:pStyle w:val="ConsPlusNormal"/>
        <w:ind w:firstLine="540"/>
        <w:jc w:val="both"/>
      </w:pPr>
      <w:bookmarkStart w:id="17" w:name="Par407"/>
      <w:bookmarkEnd w:id="17"/>
      <w:r w:rsidRPr="0076231D">
        <w:t>46. На основании утвержденного перечня медицинских и военно-медицинских учреждений</w:t>
      </w:r>
      <w:r w:rsidRPr="0076231D">
        <w:t xml:space="preserve"> начальник (руководитель) соответствующего медицинского (военно-медицинского) учреждения своим приказом ежегодно назначает персональный состав нештатной постоянно действующей ВВК и определяет порядок </w:t>
      </w:r>
      <w:r w:rsidRPr="0076231D">
        <w:lastRenderedPageBreak/>
        <w:t>ее работы.</w:t>
      </w:r>
    </w:p>
    <w:p w:rsidR="00000000" w:rsidRPr="0076231D" w:rsidRDefault="00F029A0">
      <w:pPr>
        <w:pStyle w:val="ConsPlusNormal"/>
        <w:ind w:firstLine="540"/>
        <w:jc w:val="both"/>
      </w:pPr>
      <w:r w:rsidRPr="0076231D">
        <w:t>47. Нештатные постоянно действующие ВВК по во</w:t>
      </w:r>
      <w:r w:rsidRPr="0076231D">
        <w:t>просам военно-врачебной экспертизы непосредственно подчиняются соответствующим штатным ВВК, нештатным постоянно действующим ВВК МСЧ МВД России.</w:t>
      </w:r>
    </w:p>
    <w:p w:rsidR="00000000" w:rsidRPr="0076231D" w:rsidRDefault="00F029A0">
      <w:pPr>
        <w:pStyle w:val="ConsPlusNormal"/>
        <w:jc w:val="both"/>
      </w:pPr>
      <w:r w:rsidRPr="0076231D">
        <w:t>(в ред. Приказа МВД России от 20.06.2013 N 444)</w:t>
      </w:r>
    </w:p>
    <w:p w:rsidR="00000000" w:rsidRPr="0076231D" w:rsidRDefault="00F029A0">
      <w:pPr>
        <w:pStyle w:val="ConsPlusNormal"/>
        <w:ind w:firstLine="540"/>
        <w:jc w:val="both"/>
      </w:pPr>
      <w:r w:rsidRPr="0076231D">
        <w:t xml:space="preserve">48. По вопросам военно-врачебной экспертизы нештатные постоянно </w:t>
      </w:r>
      <w:r w:rsidRPr="0076231D">
        <w:t>действующие ВВК руководствуются Положением о военно-врачебной экспертизе, настоящей Инструкцией, указаниями ЦВВК ФКУЗ "ЦМСЧ МВД России", ЦВВК внутренних войск, вышестоящей штатной ВВК.</w:t>
      </w:r>
    </w:p>
    <w:p w:rsidR="00000000" w:rsidRPr="0076231D" w:rsidRDefault="00F029A0">
      <w:pPr>
        <w:pStyle w:val="ConsPlusNormal"/>
        <w:jc w:val="both"/>
      </w:pPr>
      <w:r w:rsidRPr="0076231D">
        <w:t>(в ред. Приказа МВД России от 20.06.2013 N 444)</w:t>
      </w:r>
    </w:p>
    <w:p w:rsidR="00000000" w:rsidRPr="0076231D" w:rsidRDefault="00F029A0">
      <w:pPr>
        <w:pStyle w:val="ConsPlusNormal"/>
        <w:ind w:firstLine="540"/>
        <w:jc w:val="both"/>
      </w:pPr>
      <w:r w:rsidRPr="0076231D">
        <w:t>По вопросам врачебно-ле</w:t>
      </w:r>
      <w:r w:rsidRPr="0076231D">
        <w:t>тной экспертизы нештатные ВЛК руководствуются Положением о медицинском освидетельствовании летного состава, указаниями ЦВВК ФКУЗ "ЦМСЧ МВД России", ЦВВК внутренних войск, вышестоящей штатной ВВК.</w:t>
      </w:r>
    </w:p>
    <w:p w:rsidR="00000000" w:rsidRPr="0076231D" w:rsidRDefault="00F029A0">
      <w:pPr>
        <w:pStyle w:val="ConsPlusNormal"/>
        <w:jc w:val="both"/>
      </w:pPr>
      <w:r w:rsidRPr="0076231D">
        <w:t>(в ред. Приказа МВД России от 20.06.2013 N 444)</w:t>
      </w:r>
    </w:p>
    <w:p w:rsidR="00000000" w:rsidRPr="0076231D" w:rsidRDefault="00F029A0">
      <w:pPr>
        <w:pStyle w:val="ConsPlusNormal"/>
        <w:ind w:firstLine="540"/>
        <w:jc w:val="both"/>
      </w:pPr>
      <w:bookmarkStart w:id="18" w:name="Par414"/>
      <w:bookmarkEnd w:id="18"/>
      <w:r w:rsidRPr="0076231D">
        <w:t>49. В состав нештатной постоянно действующей ВВК (ВЛК) назначаются: председатель, заместители председателя (из членов комиссии, не более двух), члены комиссии (все врачи-специалисты, участвующие в освидетельствовании: хирург, терапевт, невропатолог, окулис</w:t>
      </w:r>
      <w:r w:rsidRPr="0076231D">
        <w:t>т, оториноларинголог) и секретари (не более двух). В состав ВЛК дополнительно назначается стоматолог. В случае необходимости в состав ВВК (ВЛК) могут назначаться врачи других специальностей.</w:t>
      </w:r>
    </w:p>
    <w:p w:rsidR="00000000" w:rsidRPr="0076231D" w:rsidRDefault="00F029A0">
      <w:pPr>
        <w:pStyle w:val="ConsPlusNormal"/>
        <w:ind w:firstLine="540"/>
        <w:jc w:val="both"/>
      </w:pPr>
      <w:r w:rsidRPr="0076231D">
        <w:t xml:space="preserve">В случае если в состав нештатной постоянно действующей ВВК (ВЛК) </w:t>
      </w:r>
      <w:r w:rsidRPr="0076231D">
        <w:t>включаются врачи-специалисты из иных учреждений, приказ о создании комиссии согласовывается с соответствующими руководителями учреждений.</w:t>
      </w:r>
    </w:p>
    <w:p w:rsidR="00000000" w:rsidRPr="0076231D" w:rsidRDefault="00F029A0">
      <w:pPr>
        <w:pStyle w:val="ConsPlusNormal"/>
        <w:ind w:firstLine="540"/>
        <w:jc w:val="both"/>
      </w:pPr>
      <w:r w:rsidRPr="0076231D">
        <w:t>Врач-специалист медицинского или военно-медицинского учреждения включается в состав ВВК, создаваемой в медицинском учреждении здравоохранения, по согласованию руководителя медицинского учреждения здравоохранения соответственно с начальником ДТ МВД России и</w:t>
      </w:r>
      <w:r w:rsidRPr="0076231D">
        <w:t xml:space="preserve"> медико-санитарной части системы Министерства внутренних дел Российской Федерации соответствующих территориальных органов Министерства внутренних дел Российской Федерации на региональном уровне или военно-медицинского управления ГКВВ МВД России и медицинск</w:t>
      </w:r>
      <w:r w:rsidRPr="0076231D">
        <w:t>ой службы ОТО внутренних войск.</w:t>
      </w:r>
    </w:p>
    <w:p w:rsidR="00000000" w:rsidRPr="0076231D" w:rsidRDefault="00F029A0">
      <w:pPr>
        <w:pStyle w:val="ConsPlusNormal"/>
        <w:jc w:val="both"/>
      </w:pPr>
      <w:r w:rsidRPr="0076231D">
        <w:t>(в ред. Приказа МВД России от 20.06.2013 N 444)</w:t>
      </w:r>
    </w:p>
    <w:p w:rsidR="00000000" w:rsidRPr="0076231D" w:rsidRDefault="00F029A0">
      <w:pPr>
        <w:pStyle w:val="ConsPlusNormal"/>
        <w:ind w:firstLine="540"/>
        <w:jc w:val="both"/>
      </w:pPr>
      <w:r w:rsidRPr="0076231D">
        <w:t>По решению председателя ВЛК при амбулаторном освидетельствовании к участию в заседании ВЛК могут привлекаться начальник медицинской службы (врач) авиационной части (на правах ч</w:t>
      </w:r>
      <w:r w:rsidRPr="0076231D">
        <w:t>лена комиссии) и представитель командования авиационной части. Перед освидетельствованием представитель командования авиационной части знакомит членов ВЛК с условиями военной службы (службы) лиц, подлежащих освидетельствованию.</w:t>
      </w:r>
    </w:p>
    <w:p w:rsidR="00000000" w:rsidRPr="0076231D" w:rsidRDefault="00F029A0">
      <w:pPr>
        <w:pStyle w:val="ConsPlusNormal"/>
        <w:ind w:firstLine="540"/>
        <w:jc w:val="both"/>
      </w:pPr>
      <w:bookmarkStart w:id="19" w:name="Par419"/>
      <w:bookmarkEnd w:id="19"/>
      <w:r w:rsidRPr="0076231D">
        <w:t>50. Председателе</w:t>
      </w:r>
      <w:r w:rsidRPr="0076231D">
        <w:t>м нештатной ВВК МСЧ МВД России назначается начальник медико-санитарной части этого субъекта или его заместитель.</w:t>
      </w:r>
    </w:p>
    <w:p w:rsidR="00000000" w:rsidRPr="0076231D" w:rsidRDefault="00F029A0">
      <w:pPr>
        <w:pStyle w:val="ConsPlusNormal"/>
        <w:jc w:val="both"/>
      </w:pPr>
      <w:r w:rsidRPr="0076231D">
        <w:t>(в ред. Приказа МВД России от 20.06.2013 N 444)</w:t>
      </w:r>
    </w:p>
    <w:p w:rsidR="00000000" w:rsidRPr="0076231D" w:rsidRDefault="00F029A0">
      <w:pPr>
        <w:pStyle w:val="ConsPlusNormal"/>
        <w:ind w:firstLine="540"/>
        <w:jc w:val="both"/>
      </w:pPr>
      <w:r w:rsidRPr="0076231D">
        <w:t>Председателями нештатных ВВК ОТО внутренних войск, госпитальной и гарнизонной ВВК назначаются с</w:t>
      </w:r>
      <w:r w:rsidRPr="0076231D">
        <w:t>оответственно заместитель начальника (руководителя) медицинского (военно-медицинского) учреждения, в котором создана ВВК, ведущий врач-специалист по военно-врачебной экспертизе, командир (начальник) специализированного подразделения военно-медицинского учр</w:t>
      </w:r>
      <w:r w:rsidRPr="0076231D">
        <w:t>еждения, врач-специалист, подготовленный по военно-врачебной экспертизе.</w:t>
      </w:r>
    </w:p>
    <w:p w:rsidR="00000000" w:rsidRPr="0076231D" w:rsidRDefault="00F029A0">
      <w:pPr>
        <w:pStyle w:val="ConsPlusNormal"/>
        <w:ind w:firstLine="540"/>
        <w:jc w:val="both"/>
      </w:pPr>
      <w:r w:rsidRPr="0076231D">
        <w:t>Председателем ВЛК назначается врач-специалист, подготовленный по врачебно-летной экспертизе.</w:t>
      </w:r>
    </w:p>
    <w:p w:rsidR="00000000" w:rsidRPr="0076231D" w:rsidRDefault="00F029A0">
      <w:pPr>
        <w:pStyle w:val="ConsPlusNormal"/>
        <w:ind w:firstLine="540"/>
        <w:jc w:val="both"/>
      </w:pPr>
      <w:r w:rsidRPr="0076231D">
        <w:t>51. Служебная переписка нештатных постоянно действующих ВВК (ВЛК) осуществляется секретари</w:t>
      </w:r>
      <w:r w:rsidRPr="0076231D">
        <w:t>атами (канцеляриями) медицинских и военно-медицинских учреждений, медицинских учреждений здравоохранения, воинских частей, при которых эти комиссии созданы.</w:t>
      </w:r>
    </w:p>
    <w:p w:rsidR="00000000" w:rsidRPr="0076231D" w:rsidRDefault="00F029A0">
      <w:pPr>
        <w:pStyle w:val="ConsPlusNormal"/>
        <w:ind w:firstLine="540"/>
        <w:jc w:val="both"/>
      </w:pPr>
    </w:p>
    <w:p w:rsidR="00000000" w:rsidRPr="0076231D" w:rsidRDefault="00F029A0">
      <w:pPr>
        <w:pStyle w:val="ConsPlusNormal"/>
        <w:ind w:firstLine="540"/>
        <w:jc w:val="both"/>
        <w:outlineLvl w:val="1"/>
      </w:pPr>
      <w:r w:rsidRPr="0076231D">
        <w:t>IX. Госпитальная военно-врачебная комиссия</w:t>
      </w:r>
    </w:p>
    <w:p w:rsidR="00000000" w:rsidRPr="0076231D" w:rsidRDefault="00F029A0">
      <w:pPr>
        <w:pStyle w:val="ConsPlusNormal"/>
        <w:ind w:firstLine="540"/>
        <w:jc w:val="both"/>
      </w:pPr>
    </w:p>
    <w:p w:rsidR="00000000" w:rsidRPr="0076231D" w:rsidRDefault="00F029A0">
      <w:pPr>
        <w:pStyle w:val="ConsPlusNormal"/>
        <w:ind w:firstLine="540"/>
        <w:jc w:val="both"/>
      </w:pPr>
      <w:bookmarkStart w:id="20" w:name="Par427"/>
      <w:bookmarkEnd w:id="20"/>
      <w:r w:rsidRPr="0076231D">
        <w:t>52. Нештатная постоянно действующая госпит</w:t>
      </w:r>
      <w:r w:rsidRPr="0076231D">
        <w:t>альная ВВК создается в медицинских, военно-медицинских учреждениях, а также в медицинских учреждениях здравоохранения, в которых проходят стационарное медицинское обследование, лечение сотрудники и военнослужащие, приказом соответствующего начальника (руко</w:t>
      </w:r>
      <w:r w:rsidRPr="0076231D">
        <w:t>водителя) учреждения.</w:t>
      </w:r>
    </w:p>
    <w:p w:rsidR="00000000" w:rsidRPr="0076231D" w:rsidRDefault="00F029A0">
      <w:pPr>
        <w:pStyle w:val="ConsPlusNormal"/>
        <w:ind w:firstLine="540"/>
        <w:jc w:val="both"/>
      </w:pPr>
      <w:r w:rsidRPr="0076231D">
        <w:t xml:space="preserve">В Главном клиническом госпитале Министерства внутренних дел Российской Федерации &lt;1&gt; и Центральной больнице МВД России, Главном военном клиническом госпитале внутренних войск &lt;2&gt; и других крупных (400 и более штатных коек) госпиталях </w:t>
      </w:r>
      <w:r w:rsidRPr="0076231D">
        <w:t>может быть создано несколько госпитальных ВВК по клиническим профилям.</w:t>
      </w:r>
    </w:p>
    <w:p w:rsidR="00000000" w:rsidRPr="0076231D" w:rsidRDefault="00F029A0">
      <w:pPr>
        <w:pStyle w:val="ConsPlusNormal"/>
        <w:ind w:firstLine="540"/>
        <w:jc w:val="both"/>
      </w:pPr>
      <w:r w:rsidRPr="0076231D">
        <w:t>--------------------------------</w:t>
      </w:r>
    </w:p>
    <w:p w:rsidR="00000000" w:rsidRPr="0076231D" w:rsidRDefault="00F029A0">
      <w:pPr>
        <w:pStyle w:val="ConsPlusNormal"/>
        <w:ind w:firstLine="540"/>
        <w:jc w:val="both"/>
      </w:pPr>
      <w:r w:rsidRPr="0076231D">
        <w:lastRenderedPageBreak/>
        <w:t>&lt;1&gt; Далее - "ГКГ МВД России".</w:t>
      </w:r>
    </w:p>
    <w:p w:rsidR="00000000" w:rsidRPr="0076231D" w:rsidRDefault="00F029A0">
      <w:pPr>
        <w:pStyle w:val="ConsPlusNormal"/>
        <w:ind w:firstLine="540"/>
        <w:jc w:val="both"/>
      </w:pPr>
      <w:r w:rsidRPr="0076231D">
        <w:t>&lt;2&gt; Далее - "ГВКГ внутренних войск".</w:t>
      </w:r>
    </w:p>
    <w:p w:rsidR="00000000" w:rsidRPr="0076231D" w:rsidRDefault="00F029A0">
      <w:pPr>
        <w:pStyle w:val="ConsPlusNormal"/>
        <w:ind w:firstLine="540"/>
        <w:jc w:val="both"/>
      </w:pPr>
    </w:p>
    <w:p w:rsidR="00000000" w:rsidRPr="0076231D" w:rsidRDefault="00F029A0">
      <w:pPr>
        <w:pStyle w:val="ConsPlusNormal"/>
        <w:ind w:firstLine="540"/>
        <w:jc w:val="both"/>
      </w:pPr>
      <w:r w:rsidRPr="0076231D">
        <w:t>В ГКГ МВД России и Центральной больнице МВД России госпитальная ВВК создается по сог</w:t>
      </w:r>
      <w:r w:rsidRPr="0076231D">
        <w:t>ласованию с начальником ЦВВК ФКУЗ "ЦМСЧ МВД России", в ГВКГ внутренних войск МВД России - по согласованию с начальником ЦВВК внутренних войск.</w:t>
      </w:r>
    </w:p>
    <w:p w:rsidR="00000000" w:rsidRPr="0076231D" w:rsidRDefault="00F029A0">
      <w:pPr>
        <w:pStyle w:val="ConsPlusNormal"/>
        <w:jc w:val="both"/>
      </w:pPr>
      <w:r w:rsidRPr="0076231D">
        <w:t>(в ред. Приказа МВД России от 20.06.2013 N 444)</w:t>
      </w:r>
    </w:p>
    <w:p w:rsidR="00000000" w:rsidRPr="0076231D" w:rsidRDefault="00F029A0">
      <w:pPr>
        <w:pStyle w:val="ConsPlusNormal"/>
        <w:ind w:firstLine="540"/>
        <w:jc w:val="both"/>
      </w:pPr>
      <w:r w:rsidRPr="0076231D">
        <w:t>53. По вопросам военно-врачебной экспертизы председатели госпитал</w:t>
      </w:r>
      <w:r w:rsidRPr="0076231D">
        <w:t>ьных ВВК ГКГ МВД России и Центральной больницы МВД России подчиняются начальнику ЦВВК ФКУЗ "ЦМСЧ МВД России", председатель госпитальной ВВК ГВКГ внутренних войск - начальнику ЦВВК внутренних войск, председатели госпитальных ВВК - соответствующему начальник</w:t>
      </w:r>
      <w:r w:rsidRPr="0076231D">
        <w:t>у (председателю) ВВК МСЧ МВД России, ВВК ОТО внутренних войск.</w:t>
      </w:r>
    </w:p>
    <w:p w:rsidR="00000000" w:rsidRPr="0076231D" w:rsidRDefault="00F029A0">
      <w:pPr>
        <w:pStyle w:val="ConsPlusNormal"/>
        <w:jc w:val="both"/>
      </w:pPr>
      <w:r w:rsidRPr="0076231D">
        <w:t>(в ред. Приказа МВД России от 20.06.2013 N 444)</w:t>
      </w:r>
    </w:p>
    <w:p w:rsidR="00000000" w:rsidRPr="0076231D" w:rsidRDefault="00F029A0">
      <w:pPr>
        <w:pStyle w:val="ConsPlusNormal"/>
        <w:ind w:firstLine="540"/>
        <w:jc w:val="both"/>
      </w:pPr>
      <w:r w:rsidRPr="0076231D">
        <w:t>54. Ответственность за организацию и проведение военно-врачебной экспертизы в медицинском и военно-медицинском учреждении возлагается на заместит</w:t>
      </w:r>
      <w:r w:rsidRPr="0076231D">
        <w:t>еля начальника учреждения по медицинской части.</w:t>
      </w:r>
    </w:p>
    <w:p w:rsidR="00000000" w:rsidRPr="0076231D" w:rsidRDefault="00F029A0">
      <w:pPr>
        <w:pStyle w:val="ConsPlusNormal"/>
        <w:ind w:firstLine="540"/>
        <w:jc w:val="both"/>
      </w:pPr>
      <w:r w:rsidRPr="0076231D">
        <w:t>Ответственность за своевременность, полноту обследования освидетельствуемого, подготовку и оформление врачебно-экспертных документов и представление их в госпитальную ВВК возлагается на начальника медицинског</w:t>
      </w:r>
      <w:r w:rsidRPr="0076231D">
        <w:t>о отделения, за которым закреплен гражданин.</w:t>
      </w:r>
    </w:p>
    <w:p w:rsidR="00000000" w:rsidRPr="0076231D" w:rsidRDefault="00F029A0">
      <w:pPr>
        <w:pStyle w:val="ConsPlusNormal"/>
        <w:ind w:firstLine="540"/>
        <w:jc w:val="both"/>
      </w:pPr>
      <w:r w:rsidRPr="0076231D">
        <w:t>55. На госпитальную ВВК возлагаются:</w:t>
      </w:r>
    </w:p>
    <w:p w:rsidR="00000000" w:rsidRPr="0076231D" w:rsidRDefault="00F029A0">
      <w:pPr>
        <w:pStyle w:val="ConsPlusNormal"/>
        <w:ind w:firstLine="540"/>
        <w:jc w:val="both"/>
      </w:pPr>
      <w:r w:rsidRPr="0076231D">
        <w:t xml:space="preserve">55.1. Освидетельствование отдельных категорий граждан, определяемых в соответствии с требованиями </w:t>
      </w:r>
      <w:r w:rsidRPr="0076231D">
        <w:t>пункта 12</w:t>
      </w:r>
      <w:r w:rsidRPr="0076231D">
        <w:t xml:space="preserve"> настоящей Инструкции.</w:t>
      </w:r>
    </w:p>
    <w:p w:rsidR="00000000" w:rsidRPr="0076231D" w:rsidRDefault="00F029A0">
      <w:pPr>
        <w:pStyle w:val="ConsPlusNormal"/>
        <w:ind w:firstLine="540"/>
        <w:jc w:val="both"/>
      </w:pPr>
      <w:r w:rsidRPr="0076231D">
        <w:t>55.2. Контроль по материалам военно-врачебной экспертизы за состоянием лечебно-диагностической работы в медицинском, военно-медицинском учреждении, в котором создана госпитальная ВВК, а также</w:t>
      </w:r>
      <w:r w:rsidRPr="0076231D">
        <w:t xml:space="preserve"> в обслуживаемых воинских частях, образовательных учреждениях и военно-учебных заведениях.</w:t>
      </w:r>
    </w:p>
    <w:p w:rsidR="00000000" w:rsidRPr="0076231D" w:rsidRDefault="00F029A0">
      <w:pPr>
        <w:pStyle w:val="ConsPlusNormal"/>
        <w:ind w:firstLine="540"/>
        <w:jc w:val="both"/>
      </w:pPr>
      <w:r w:rsidRPr="0076231D">
        <w:t>55.3. Анализ и обобщение результатов освидетельствования и лечения сотрудников, военнослужащих и других категорий граждан, подлежащих освидетельствованию.</w:t>
      </w:r>
    </w:p>
    <w:p w:rsidR="00000000" w:rsidRPr="0076231D" w:rsidRDefault="00F029A0">
      <w:pPr>
        <w:pStyle w:val="ConsPlusNormal"/>
        <w:ind w:firstLine="540"/>
        <w:jc w:val="both"/>
      </w:pPr>
      <w:r w:rsidRPr="0076231D">
        <w:t>55.4. Оказание практической помощи врачам по вопросам военно-врачебной экспертизы.</w:t>
      </w:r>
    </w:p>
    <w:p w:rsidR="00000000" w:rsidRPr="0076231D" w:rsidRDefault="00F029A0">
      <w:pPr>
        <w:pStyle w:val="ConsPlusNormal"/>
        <w:ind w:firstLine="540"/>
        <w:jc w:val="both"/>
      </w:pPr>
      <w:r w:rsidRPr="0076231D">
        <w:t>55.5. Представление в установленные сроки вышестоящей штатной ВВК отчета о работе по установленной форме.</w:t>
      </w:r>
    </w:p>
    <w:p w:rsidR="00000000" w:rsidRPr="0076231D" w:rsidRDefault="00F029A0">
      <w:pPr>
        <w:pStyle w:val="ConsPlusNormal"/>
        <w:ind w:firstLine="540"/>
        <w:jc w:val="both"/>
      </w:pPr>
      <w:r w:rsidRPr="0076231D">
        <w:t>56. Госпитальная ВВК имеет право:</w:t>
      </w:r>
    </w:p>
    <w:p w:rsidR="00000000" w:rsidRPr="0076231D" w:rsidRDefault="00F029A0">
      <w:pPr>
        <w:pStyle w:val="ConsPlusNormal"/>
        <w:ind w:firstLine="540"/>
        <w:jc w:val="both"/>
      </w:pPr>
      <w:r w:rsidRPr="0076231D">
        <w:t>56.1. Выносить заключения в соотв</w:t>
      </w:r>
      <w:r w:rsidRPr="0076231D">
        <w:t>етствии с Положением о военно-врачебной экспертизе, настоящей Инструкцией.</w:t>
      </w:r>
    </w:p>
    <w:p w:rsidR="00000000" w:rsidRPr="0076231D" w:rsidRDefault="00F029A0">
      <w:pPr>
        <w:pStyle w:val="ConsPlusNormal"/>
        <w:ind w:firstLine="540"/>
        <w:jc w:val="both"/>
      </w:pPr>
      <w:r w:rsidRPr="0076231D">
        <w:t>56.2. Запрашивать из органов внутренних дел, воинских частей и других учреждений и организаций документы, необходимые для решения вопросов военно-врачебной экспертизы.</w:t>
      </w:r>
    </w:p>
    <w:p w:rsidR="00000000" w:rsidRPr="0076231D" w:rsidRDefault="00F029A0">
      <w:pPr>
        <w:pStyle w:val="ConsPlusNormal"/>
        <w:ind w:firstLine="540"/>
        <w:jc w:val="both"/>
      </w:pPr>
      <w:r w:rsidRPr="0076231D">
        <w:t>57. Заключени</w:t>
      </w:r>
      <w:r w:rsidRPr="0076231D">
        <w:t>я госпитальной ВВК рассматриваются и утверждаются вышестоящей ВВК в соответствии с Положением о военно-врачебной экспертизе и настоящей Инструкцией.</w:t>
      </w:r>
    </w:p>
    <w:p w:rsidR="00000000" w:rsidRPr="0076231D" w:rsidRDefault="00F029A0">
      <w:pPr>
        <w:pStyle w:val="ConsPlusNormal"/>
        <w:ind w:firstLine="540"/>
        <w:jc w:val="both"/>
      </w:pPr>
    </w:p>
    <w:p w:rsidR="00000000" w:rsidRPr="0076231D" w:rsidRDefault="00F029A0">
      <w:pPr>
        <w:pStyle w:val="ConsPlusNormal"/>
        <w:ind w:firstLine="540"/>
        <w:jc w:val="both"/>
        <w:outlineLvl w:val="1"/>
      </w:pPr>
      <w:r w:rsidRPr="0076231D">
        <w:t>X. Гарнизонная военно-врачебная комиссия</w:t>
      </w:r>
    </w:p>
    <w:p w:rsidR="00000000" w:rsidRPr="0076231D" w:rsidRDefault="00F029A0">
      <w:pPr>
        <w:pStyle w:val="ConsPlusNormal"/>
        <w:ind w:firstLine="540"/>
        <w:jc w:val="both"/>
      </w:pPr>
    </w:p>
    <w:p w:rsidR="00000000" w:rsidRPr="0076231D" w:rsidRDefault="00F029A0">
      <w:pPr>
        <w:pStyle w:val="ConsPlusNormal"/>
        <w:ind w:firstLine="540"/>
        <w:jc w:val="both"/>
      </w:pPr>
      <w:bookmarkStart w:id="21" w:name="Par452"/>
      <w:bookmarkEnd w:id="21"/>
      <w:r w:rsidRPr="0076231D">
        <w:t xml:space="preserve">58. Нештатная постоянно действующая гарнизонная ВВК </w:t>
      </w:r>
      <w:r w:rsidRPr="0076231D">
        <w:t xml:space="preserve">создается в медицинских, военно-медицинских учреждениях для проведения амбулаторного освидетельствования сотрудников, военнослужащих, граждан, поступающих на службу, и других категорий граждан, определяемых в соответствии с требованиями </w:t>
      </w:r>
      <w:r w:rsidRPr="0076231D">
        <w:t>пункта 12</w:t>
      </w:r>
      <w:r w:rsidRPr="0076231D">
        <w:t xml:space="preserve"> настоящей Инструкции, приказом соответствующего начальника (руководителя) учреждения.</w:t>
      </w:r>
    </w:p>
    <w:p w:rsidR="00000000" w:rsidRPr="0076231D" w:rsidRDefault="00F029A0">
      <w:pPr>
        <w:pStyle w:val="ConsPlusNormal"/>
        <w:ind w:firstLine="540"/>
        <w:jc w:val="both"/>
      </w:pPr>
      <w:r w:rsidRPr="0076231D">
        <w:t>59. Ответственность за организацию и проведение военно-врачебной экспе</w:t>
      </w:r>
      <w:r w:rsidRPr="0076231D">
        <w:t>ртизы в медицинском и военно-медицинском учреждении возлагается на заместителя начальника учреждения по медицинской части.</w:t>
      </w:r>
    </w:p>
    <w:p w:rsidR="00000000" w:rsidRPr="0076231D" w:rsidRDefault="00F029A0">
      <w:pPr>
        <w:pStyle w:val="ConsPlusNormal"/>
        <w:ind w:firstLine="540"/>
        <w:jc w:val="both"/>
      </w:pPr>
      <w:r w:rsidRPr="0076231D">
        <w:t xml:space="preserve">Ответственность за своевременность, полноту обследования освидетельствуемого, подготовку и оформление врачебно-экспертных документов </w:t>
      </w:r>
      <w:r w:rsidRPr="0076231D">
        <w:t>и представление их в гарнизонную ВВК возлагается на начальника медицинского отделения, за которым закреплен гражданин.</w:t>
      </w:r>
    </w:p>
    <w:p w:rsidR="00000000" w:rsidRPr="0076231D" w:rsidRDefault="00F029A0">
      <w:pPr>
        <w:pStyle w:val="ConsPlusNormal"/>
        <w:ind w:firstLine="540"/>
        <w:jc w:val="both"/>
      </w:pPr>
      <w:r w:rsidRPr="0076231D">
        <w:t>60. На гарнизонную ВВК возлагаются:</w:t>
      </w:r>
    </w:p>
    <w:p w:rsidR="00000000" w:rsidRPr="0076231D" w:rsidRDefault="00F029A0">
      <w:pPr>
        <w:pStyle w:val="ConsPlusNormal"/>
        <w:ind w:firstLine="540"/>
        <w:jc w:val="both"/>
      </w:pPr>
      <w:r w:rsidRPr="0076231D">
        <w:t xml:space="preserve">60.1. Освидетельствование отдельных категорий граждан, определяемых в соответствии с требованиями </w:t>
      </w:r>
      <w:r w:rsidRPr="0076231D">
        <w:t>пункта 12</w:t>
      </w:r>
      <w:r w:rsidRPr="0076231D">
        <w:t xml:space="preserve"> настоящей Инструкции.</w:t>
      </w:r>
    </w:p>
    <w:p w:rsidR="00000000" w:rsidRPr="0076231D" w:rsidRDefault="00F029A0">
      <w:pPr>
        <w:pStyle w:val="ConsPlusNormal"/>
        <w:ind w:firstLine="540"/>
        <w:jc w:val="both"/>
      </w:pPr>
      <w:r w:rsidRPr="0076231D">
        <w:t>60.2. Контроль по материалам военно-врачебной экспертизы за состоянием лечебно-диагностической работы в военно-медицин</w:t>
      </w:r>
      <w:r w:rsidRPr="0076231D">
        <w:t>ском, медицинском учреждении, в котором создана гарнизонная ВВК, а также в воинских частях.</w:t>
      </w:r>
    </w:p>
    <w:p w:rsidR="00000000" w:rsidRPr="0076231D" w:rsidRDefault="00F029A0">
      <w:pPr>
        <w:pStyle w:val="ConsPlusNormal"/>
        <w:ind w:firstLine="540"/>
        <w:jc w:val="both"/>
      </w:pPr>
      <w:r w:rsidRPr="0076231D">
        <w:lastRenderedPageBreak/>
        <w:t>60.3. Анализ и обобщение результатов освидетельствования и лечения сотрудников, военнослужащих и других категорий граждан.</w:t>
      </w:r>
    </w:p>
    <w:p w:rsidR="00000000" w:rsidRPr="0076231D" w:rsidRDefault="00F029A0">
      <w:pPr>
        <w:pStyle w:val="ConsPlusNormal"/>
        <w:ind w:firstLine="540"/>
        <w:jc w:val="both"/>
      </w:pPr>
      <w:r w:rsidRPr="0076231D">
        <w:t>60.4. Оказание практической помощи врачам</w:t>
      </w:r>
      <w:r w:rsidRPr="0076231D">
        <w:t xml:space="preserve"> по вопросам военно-врачебной экспертизы.</w:t>
      </w:r>
    </w:p>
    <w:p w:rsidR="00000000" w:rsidRPr="0076231D" w:rsidRDefault="00F029A0">
      <w:pPr>
        <w:pStyle w:val="ConsPlusNormal"/>
        <w:ind w:firstLine="540"/>
        <w:jc w:val="both"/>
      </w:pPr>
      <w:r w:rsidRPr="0076231D">
        <w:t>60.5. Представление в установленные сроки отчета о работе по установленной форме вышестоящей штатной ВВК.</w:t>
      </w:r>
    </w:p>
    <w:p w:rsidR="00000000" w:rsidRPr="0076231D" w:rsidRDefault="00F029A0">
      <w:pPr>
        <w:pStyle w:val="ConsPlusNormal"/>
        <w:ind w:firstLine="540"/>
        <w:jc w:val="both"/>
      </w:pPr>
      <w:r w:rsidRPr="0076231D">
        <w:t>61. Гарнизонная ВВК имеет право:</w:t>
      </w:r>
    </w:p>
    <w:p w:rsidR="00000000" w:rsidRPr="0076231D" w:rsidRDefault="00F029A0">
      <w:pPr>
        <w:pStyle w:val="ConsPlusNormal"/>
        <w:ind w:firstLine="540"/>
        <w:jc w:val="both"/>
      </w:pPr>
      <w:r w:rsidRPr="0076231D">
        <w:t>61.1. Выносить заключения в соответствии с Положением о военно-врачебной эк</w:t>
      </w:r>
      <w:r w:rsidRPr="0076231D">
        <w:t>спертизе и настоящей Инструкцией.</w:t>
      </w:r>
    </w:p>
    <w:p w:rsidR="00000000" w:rsidRPr="0076231D" w:rsidRDefault="00F029A0">
      <w:pPr>
        <w:pStyle w:val="ConsPlusNormal"/>
        <w:ind w:firstLine="540"/>
        <w:jc w:val="both"/>
      </w:pPr>
      <w:r w:rsidRPr="0076231D">
        <w:t>61.2. Запрашивать из органов внутренних дел, воинских частей и других учреждений и организаций документы, необходимые для решения вопросов военно-врачебной экспертизы.</w:t>
      </w:r>
    </w:p>
    <w:p w:rsidR="00000000" w:rsidRPr="0076231D" w:rsidRDefault="00F029A0">
      <w:pPr>
        <w:pStyle w:val="ConsPlusNormal"/>
        <w:ind w:firstLine="540"/>
        <w:jc w:val="both"/>
      </w:pPr>
      <w:r w:rsidRPr="0076231D">
        <w:t>62. Заключения гарнизонной ВВК рассматриваются и утвер</w:t>
      </w:r>
      <w:r w:rsidRPr="0076231D">
        <w:t>ждаются вышестоящей ВВК в соответствии с Положением о военно-врачебной экспертизе и настоящей Инструкцией.</w:t>
      </w:r>
    </w:p>
    <w:p w:rsidR="00000000" w:rsidRPr="0076231D" w:rsidRDefault="00F029A0">
      <w:pPr>
        <w:pStyle w:val="ConsPlusNormal"/>
        <w:ind w:firstLine="540"/>
        <w:jc w:val="both"/>
      </w:pPr>
    </w:p>
    <w:p w:rsidR="00000000" w:rsidRPr="0076231D" w:rsidRDefault="00F029A0">
      <w:pPr>
        <w:pStyle w:val="ConsPlusNormal"/>
        <w:ind w:firstLine="540"/>
        <w:jc w:val="both"/>
        <w:outlineLvl w:val="1"/>
      </w:pPr>
      <w:r w:rsidRPr="0076231D">
        <w:t>XI. Госпитальная врачебно-летная комиссия</w:t>
      </w:r>
    </w:p>
    <w:p w:rsidR="00000000" w:rsidRPr="0076231D" w:rsidRDefault="00F029A0">
      <w:pPr>
        <w:pStyle w:val="ConsPlusNormal"/>
        <w:ind w:firstLine="540"/>
        <w:jc w:val="both"/>
      </w:pPr>
    </w:p>
    <w:p w:rsidR="00000000" w:rsidRPr="0076231D" w:rsidRDefault="00F029A0">
      <w:pPr>
        <w:pStyle w:val="ConsPlusNormal"/>
        <w:ind w:firstLine="540"/>
        <w:jc w:val="both"/>
      </w:pPr>
      <w:bookmarkStart w:id="22" w:name="Par468"/>
      <w:bookmarkEnd w:id="22"/>
      <w:r w:rsidRPr="0076231D">
        <w:t>63. Нештатные постоянно действующие госпитальные ВЛК создаются ежегодно приказом начальника г</w:t>
      </w:r>
      <w:r w:rsidRPr="0076231D">
        <w:t>оспиталя в ГВКГ внутренних войск (на базе Центра врачебно-летной (специальной) экспертизы и медицинской реабилитации &lt;1&gt;), в военных госпиталях внутренних войск, штатом которых предусмотрена должность председателя ВЛК (помощника начальника госпиталя по ВЛК</w:t>
      </w:r>
      <w:r w:rsidRPr="0076231D">
        <w:t>).</w:t>
      </w:r>
    </w:p>
    <w:p w:rsidR="00000000" w:rsidRPr="0076231D" w:rsidRDefault="00F029A0">
      <w:pPr>
        <w:pStyle w:val="ConsPlusNormal"/>
        <w:ind w:firstLine="540"/>
        <w:jc w:val="both"/>
      </w:pPr>
      <w:r w:rsidRPr="0076231D">
        <w:t>--------------------------------</w:t>
      </w:r>
    </w:p>
    <w:p w:rsidR="00000000" w:rsidRPr="0076231D" w:rsidRDefault="00F029A0">
      <w:pPr>
        <w:pStyle w:val="ConsPlusNormal"/>
        <w:ind w:firstLine="540"/>
        <w:jc w:val="both"/>
      </w:pPr>
      <w:r w:rsidRPr="0076231D">
        <w:t>&lt;1&gt; Далее - "ЦВЛСЭиМР".</w:t>
      </w:r>
    </w:p>
    <w:p w:rsidR="00000000" w:rsidRPr="0076231D" w:rsidRDefault="00F029A0">
      <w:pPr>
        <w:pStyle w:val="ConsPlusNormal"/>
        <w:ind w:firstLine="540"/>
        <w:jc w:val="both"/>
      </w:pPr>
    </w:p>
    <w:p w:rsidR="00000000" w:rsidRPr="0076231D" w:rsidRDefault="00F029A0">
      <w:pPr>
        <w:pStyle w:val="ConsPlusNormal"/>
        <w:ind w:firstLine="540"/>
        <w:jc w:val="both"/>
      </w:pPr>
      <w:r w:rsidRPr="0076231D">
        <w:t xml:space="preserve">64. По вопросам врачебно-летной экспертизы госпитальные ВЛК руководствуются Положением о медицинском освидетельствовании летного состава, указаниями ЦВВК ФКУЗ "ЦМСЧ МВД России", ЦВВК внутренних войск, а по вопросам военно-врачебной экспертизы - Положением </w:t>
      </w:r>
      <w:r w:rsidRPr="0076231D">
        <w:t>о военно-врачебной экспертизе, настоящей Инструкцией, указаниями ЦВВК ФКУЗ "ЦМСЧ МВД России", ЦВВК внутренних войск.</w:t>
      </w:r>
    </w:p>
    <w:p w:rsidR="00000000" w:rsidRPr="0076231D" w:rsidRDefault="00F029A0">
      <w:pPr>
        <w:pStyle w:val="ConsPlusNormal"/>
        <w:jc w:val="both"/>
      </w:pPr>
      <w:r w:rsidRPr="0076231D">
        <w:t>(в ред. Приказа МВД России от 20.06.2013 N 444)</w:t>
      </w:r>
    </w:p>
    <w:p w:rsidR="00000000" w:rsidRPr="0076231D" w:rsidRDefault="00F029A0">
      <w:pPr>
        <w:pStyle w:val="ConsPlusNormal"/>
        <w:ind w:firstLine="540"/>
        <w:jc w:val="both"/>
      </w:pPr>
      <w:r w:rsidRPr="0076231D">
        <w:t>65. На госпитальную ВЛК возлагаются:</w:t>
      </w:r>
    </w:p>
    <w:p w:rsidR="00000000" w:rsidRPr="0076231D" w:rsidRDefault="00F029A0">
      <w:pPr>
        <w:pStyle w:val="ConsPlusNormal"/>
        <w:ind w:firstLine="540"/>
        <w:jc w:val="both"/>
      </w:pPr>
      <w:r w:rsidRPr="0076231D">
        <w:t>65.1. Освидетельствование летного состава из числа вое</w:t>
      </w:r>
      <w:r w:rsidRPr="0076231D">
        <w:t>ннослужащих и сотрудников, военнослужащих - кандидатов на поступление в военно-учебные заведения по подготовке летного состава авиации Вооруженных Сил Российской Федерации.</w:t>
      </w:r>
    </w:p>
    <w:p w:rsidR="00000000" w:rsidRPr="0076231D" w:rsidRDefault="00F029A0">
      <w:pPr>
        <w:pStyle w:val="ConsPlusNormal"/>
        <w:ind w:firstLine="540"/>
        <w:jc w:val="both"/>
      </w:pPr>
      <w:r w:rsidRPr="0076231D">
        <w:t>65.2. Анализ и обобщение результатов освидетельствования летного состава.</w:t>
      </w:r>
    </w:p>
    <w:p w:rsidR="00000000" w:rsidRPr="0076231D" w:rsidRDefault="00F029A0">
      <w:pPr>
        <w:pStyle w:val="ConsPlusNormal"/>
        <w:ind w:firstLine="540"/>
        <w:jc w:val="both"/>
      </w:pPr>
      <w:r w:rsidRPr="0076231D">
        <w:t>65.3. Пре</w:t>
      </w:r>
      <w:r w:rsidRPr="0076231D">
        <w:t>дставление в соответствующую штатную ВВК сведений о результатах освидетельствования летного состава.</w:t>
      </w:r>
    </w:p>
    <w:p w:rsidR="00000000" w:rsidRPr="0076231D" w:rsidRDefault="00F029A0">
      <w:pPr>
        <w:pStyle w:val="ConsPlusNormal"/>
        <w:ind w:firstLine="540"/>
        <w:jc w:val="both"/>
      </w:pPr>
      <w:r w:rsidRPr="0076231D">
        <w:t>65.4. Оказание методической и практической помощи врачам авиационных частей, военно-медицинских учреждений по вопросам врачебно-летной экспертизы.</w:t>
      </w:r>
    </w:p>
    <w:p w:rsidR="00000000" w:rsidRPr="0076231D" w:rsidRDefault="00F029A0">
      <w:pPr>
        <w:pStyle w:val="ConsPlusNormal"/>
        <w:ind w:firstLine="540"/>
        <w:jc w:val="both"/>
      </w:pPr>
      <w:r w:rsidRPr="0076231D">
        <w:t>65.5. Ко</w:t>
      </w:r>
      <w:r w:rsidRPr="0076231D">
        <w:t>нтроль в части, касающейся врачебно-летной экспертизы, за организацией, проведением и результатами лечебно-диагностической работы в военно-медицинских учреждениях и авиационных воинских частях.</w:t>
      </w:r>
    </w:p>
    <w:p w:rsidR="00000000" w:rsidRPr="0076231D" w:rsidRDefault="00F029A0">
      <w:pPr>
        <w:pStyle w:val="ConsPlusNormal"/>
        <w:ind w:firstLine="540"/>
        <w:jc w:val="both"/>
      </w:pPr>
      <w:r w:rsidRPr="0076231D">
        <w:t>66. Госпитальная ВЛК имеет право:</w:t>
      </w:r>
    </w:p>
    <w:p w:rsidR="00000000" w:rsidRPr="0076231D" w:rsidRDefault="00F029A0">
      <w:pPr>
        <w:pStyle w:val="ConsPlusNormal"/>
        <w:ind w:firstLine="540"/>
        <w:jc w:val="both"/>
      </w:pPr>
      <w:r w:rsidRPr="0076231D">
        <w:t xml:space="preserve">66.1. Выносить заключения в </w:t>
      </w:r>
      <w:r w:rsidRPr="0076231D">
        <w:t>соответствии с Положением о военно-врачебной экспертизе, Положением о медицинском освидетельствовании летного состава, настоящей Инструкцией.</w:t>
      </w:r>
    </w:p>
    <w:p w:rsidR="00000000" w:rsidRPr="0076231D" w:rsidRDefault="00F029A0">
      <w:pPr>
        <w:pStyle w:val="ConsPlusNormal"/>
        <w:ind w:firstLine="540"/>
        <w:jc w:val="both"/>
      </w:pPr>
      <w:r w:rsidRPr="0076231D">
        <w:t>66.2. Запрашивать из органов внутренних дел, воинских частей и других учреждений и организаций документы, необходи</w:t>
      </w:r>
      <w:r w:rsidRPr="0076231D">
        <w:t>мые для решения вопросов военно-врачебной экспертизы.</w:t>
      </w:r>
    </w:p>
    <w:p w:rsidR="00000000" w:rsidRPr="0076231D" w:rsidRDefault="00F029A0">
      <w:pPr>
        <w:pStyle w:val="ConsPlusNormal"/>
        <w:ind w:firstLine="540"/>
        <w:jc w:val="both"/>
      </w:pPr>
      <w:r w:rsidRPr="0076231D">
        <w:t>67. Заключения госпитальной ВЛК контролируются соответствующей штатной ВВК. Заключения госпитальной ВЛК, оформленные свидетельством о болезни, подлежат утверждению ЦВВК внутренних войск в соответствии с</w:t>
      </w:r>
      <w:r w:rsidRPr="0076231D">
        <w:t xml:space="preserve"> настоящей Инструкцией.</w:t>
      </w:r>
    </w:p>
    <w:p w:rsidR="00000000" w:rsidRPr="0076231D" w:rsidRDefault="00F029A0">
      <w:pPr>
        <w:pStyle w:val="ConsPlusNormal"/>
        <w:ind w:firstLine="540"/>
        <w:jc w:val="both"/>
      </w:pPr>
    </w:p>
    <w:p w:rsidR="00000000" w:rsidRPr="0076231D" w:rsidRDefault="00F029A0">
      <w:pPr>
        <w:pStyle w:val="ConsPlusNormal"/>
        <w:ind w:firstLine="540"/>
        <w:jc w:val="both"/>
        <w:outlineLvl w:val="1"/>
      </w:pPr>
      <w:r w:rsidRPr="0076231D">
        <w:t>XII. Военно-врачебная комиссия образовательного учреждения</w:t>
      </w:r>
    </w:p>
    <w:p w:rsidR="00000000" w:rsidRPr="0076231D" w:rsidRDefault="00F029A0">
      <w:pPr>
        <w:pStyle w:val="ConsPlusNormal"/>
        <w:ind w:firstLine="540"/>
        <w:jc w:val="both"/>
      </w:pPr>
    </w:p>
    <w:p w:rsidR="00000000" w:rsidRPr="0076231D" w:rsidRDefault="00F029A0">
      <w:pPr>
        <w:pStyle w:val="ConsPlusNormal"/>
        <w:ind w:firstLine="540"/>
        <w:jc w:val="both"/>
      </w:pPr>
      <w:bookmarkStart w:id="23" w:name="Par487"/>
      <w:bookmarkEnd w:id="23"/>
      <w:r w:rsidRPr="0076231D">
        <w:t>68. ВВК образовательного учреждения создается ежегодно совместным приказом начальника медико-санитарной части системы Министерства внутренних дел Российской Фе</w:t>
      </w:r>
      <w:r w:rsidRPr="0076231D">
        <w:t>дерации соответствующих территориальных органов Министерства внутренних дел Российской Федерации на региональном уровне и начальника образовательного учреждения для проведения окончательного освидетельствования граждан, поступающих в образовательное учрежд</w:t>
      </w:r>
      <w:r w:rsidRPr="0076231D">
        <w:t>ение.</w:t>
      </w:r>
    </w:p>
    <w:p w:rsidR="00000000" w:rsidRPr="0076231D" w:rsidRDefault="00F029A0">
      <w:pPr>
        <w:pStyle w:val="ConsPlusNormal"/>
        <w:jc w:val="both"/>
      </w:pPr>
      <w:r w:rsidRPr="0076231D">
        <w:t>(в ред. Приказа МВД России от 20.06.2013 N 444)</w:t>
      </w:r>
    </w:p>
    <w:p w:rsidR="00000000" w:rsidRPr="0076231D" w:rsidRDefault="00F029A0">
      <w:pPr>
        <w:pStyle w:val="ConsPlusNormal"/>
        <w:ind w:firstLine="540"/>
        <w:jc w:val="both"/>
      </w:pPr>
      <w:r w:rsidRPr="0076231D">
        <w:t xml:space="preserve">69. Председатель ВВК образовательного учреждения подчиняется непосредственно начальнику </w:t>
      </w:r>
      <w:r w:rsidRPr="0076231D">
        <w:lastRenderedPageBreak/>
        <w:t>образовательного учреждения, а по вопросам военно-врачебной экспертизы - председателю вышестоящей ВВК по месту дис</w:t>
      </w:r>
      <w:r w:rsidRPr="0076231D">
        <w:t>локации образовательного учреждения.</w:t>
      </w:r>
    </w:p>
    <w:p w:rsidR="00000000" w:rsidRPr="0076231D" w:rsidRDefault="00F029A0">
      <w:pPr>
        <w:pStyle w:val="ConsPlusNormal"/>
        <w:ind w:firstLine="540"/>
        <w:jc w:val="both"/>
      </w:pPr>
      <w:r w:rsidRPr="0076231D">
        <w:t>70. ВВК образовательных учреждений в своей работе руководствуются Положением о военно-врачебной экспертизе, настоящей Инструкцией, указаниями ЦВВК ФКУЗ "ЦМСЧ МВД России", соответствующей ВВК МСЧ МВД России.</w:t>
      </w:r>
    </w:p>
    <w:p w:rsidR="00000000" w:rsidRPr="0076231D" w:rsidRDefault="00F029A0">
      <w:pPr>
        <w:pStyle w:val="ConsPlusNormal"/>
        <w:jc w:val="both"/>
      </w:pPr>
      <w:r w:rsidRPr="0076231D">
        <w:t>(в ред. Прик</w:t>
      </w:r>
      <w:r w:rsidRPr="0076231D">
        <w:t>аза МВД России от 20.06.2013 N 444)</w:t>
      </w:r>
    </w:p>
    <w:p w:rsidR="00000000" w:rsidRPr="0076231D" w:rsidRDefault="00F029A0">
      <w:pPr>
        <w:pStyle w:val="ConsPlusNormal"/>
        <w:ind w:firstLine="540"/>
        <w:jc w:val="both"/>
      </w:pPr>
      <w:bookmarkStart w:id="24" w:name="Par492"/>
      <w:bookmarkEnd w:id="24"/>
      <w:r w:rsidRPr="0076231D">
        <w:t>71. В состав ВВК образовательного учреждения назначаются: председатель - начальник медицинской части (по обслуживанию образовательного учреждения), заместители председателя (из членов комиссии, не более двух)</w:t>
      </w:r>
      <w:r w:rsidRPr="0076231D">
        <w:t>, члены комиссии (хирург, невропатолог, психиатр, окулист, оториноларинголог, стоматолог, дерматолог, гинеколог) и секретарь.</w:t>
      </w:r>
    </w:p>
    <w:p w:rsidR="00000000" w:rsidRPr="0076231D" w:rsidRDefault="00F029A0">
      <w:pPr>
        <w:pStyle w:val="ConsPlusNormal"/>
        <w:ind w:firstLine="540"/>
        <w:jc w:val="both"/>
      </w:pPr>
      <w:r w:rsidRPr="0076231D">
        <w:t>В состав ВВК суворовских военных училищ МВД России включается врач-педиатр.</w:t>
      </w:r>
    </w:p>
    <w:p w:rsidR="00000000" w:rsidRPr="0076231D" w:rsidRDefault="00F029A0">
      <w:pPr>
        <w:pStyle w:val="ConsPlusNormal"/>
        <w:jc w:val="both"/>
      </w:pPr>
      <w:r w:rsidRPr="0076231D">
        <w:t>(в ред. Приказа МВД России от 20.06.2013 N 444)</w:t>
      </w:r>
    </w:p>
    <w:p w:rsidR="00000000" w:rsidRPr="0076231D" w:rsidRDefault="00F029A0">
      <w:pPr>
        <w:pStyle w:val="ConsPlusNormal"/>
        <w:ind w:firstLine="540"/>
        <w:jc w:val="both"/>
      </w:pPr>
      <w:r w:rsidRPr="0076231D">
        <w:t>При необходимости в состав комиссии могут включаться иные врачи-специалисты.</w:t>
      </w:r>
    </w:p>
    <w:p w:rsidR="00000000" w:rsidRPr="0076231D" w:rsidRDefault="00F029A0">
      <w:pPr>
        <w:pStyle w:val="ConsPlusNormal"/>
        <w:ind w:firstLine="540"/>
        <w:jc w:val="both"/>
      </w:pPr>
      <w:r w:rsidRPr="0076231D">
        <w:t>При невозможности комплектования комиссии врачами-специалистами медико-санитарной части системы Министерства внутренних дел Российской Федерации соответствующих территориальных ор</w:t>
      </w:r>
      <w:r w:rsidRPr="0076231D">
        <w:t>ганов Министерства внутренних дел Российской Федерации на региональном уровне, на территории которого находится образовательное учреждение, начальникам образовательных учреждений разрешается привлекать врачей соответствующих специальностей из медицинских у</w:t>
      </w:r>
      <w:r w:rsidRPr="0076231D">
        <w:t>чреждений здравоохранения на основании соглашений, заключенных образовательным учреждением с медицинскими учреждениями здравоохранения.</w:t>
      </w:r>
    </w:p>
    <w:p w:rsidR="00000000" w:rsidRPr="0076231D" w:rsidRDefault="00F029A0">
      <w:pPr>
        <w:pStyle w:val="ConsPlusNormal"/>
        <w:jc w:val="both"/>
      </w:pPr>
      <w:r w:rsidRPr="0076231D">
        <w:t>(в ред. Приказа МВД России от 20.06.2013 N 444)</w:t>
      </w:r>
    </w:p>
    <w:p w:rsidR="00000000" w:rsidRPr="0076231D" w:rsidRDefault="00F029A0">
      <w:pPr>
        <w:pStyle w:val="ConsPlusNormal"/>
        <w:ind w:firstLine="540"/>
        <w:jc w:val="both"/>
      </w:pPr>
      <w:bookmarkStart w:id="25" w:name="Par498"/>
      <w:bookmarkEnd w:id="25"/>
      <w:r w:rsidRPr="0076231D">
        <w:t>72. Контроль деятельности ВВК образовательных учреждений Мос</w:t>
      </w:r>
      <w:r w:rsidRPr="0076231D">
        <w:t>ковского региона, а также освидетельствование граждан, в них обучающихся, осуществляют:</w:t>
      </w:r>
    </w:p>
    <w:p w:rsidR="00000000" w:rsidRPr="0076231D" w:rsidRDefault="00F029A0">
      <w:pPr>
        <w:pStyle w:val="ConsPlusNormal"/>
        <w:ind w:firstLine="540"/>
        <w:jc w:val="both"/>
      </w:pPr>
      <w:r w:rsidRPr="0076231D">
        <w:t>72.1. Академии управления МВД России, Московского университета МВД России, Академии экономической безопасности МВД России - ЦВВК ФКУЗ "ЦМСЧ МВД России".</w:t>
      </w:r>
    </w:p>
    <w:p w:rsidR="00000000" w:rsidRPr="0076231D" w:rsidRDefault="00F029A0">
      <w:pPr>
        <w:pStyle w:val="ConsPlusNormal"/>
        <w:jc w:val="both"/>
      </w:pPr>
      <w:r w:rsidRPr="0076231D">
        <w:t>(в ред. Приказа</w:t>
      </w:r>
      <w:r w:rsidRPr="0076231D">
        <w:t xml:space="preserve"> МВД России от 20.06.2013 N 444)</w:t>
      </w:r>
    </w:p>
    <w:p w:rsidR="00000000" w:rsidRPr="0076231D" w:rsidRDefault="00F029A0">
      <w:pPr>
        <w:pStyle w:val="ConsPlusNormal"/>
        <w:ind w:firstLine="540"/>
        <w:jc w:val="both"/>
      </w:pPr>
      <w:r w:rsidRPr="0076231D">
        <w:t>72.2. Исключен. - Приказ МВД России от 20.06.2013 N 444.</w:t>
      </w:r>
    </w:p>
    <w:p w:rsidR="00000000" w:rsidRPr="0076231D" w:rsidRDefault="00F029A0">
      <w:pPr>
        <w:pStyle w:val="ConsPlusNormal"/>
        <w:ind w:firstLine="540"/>
        <w:jc w:val="both"/>
      </w:pPr>
      <w:r w:rsidRPr="0076231D">
        <w:t>72.3. Московского областного филиала Московского университета МВД России - ВВК ФКУЗ "МСЧ МВД России по Московской области".</w:t>
      </w:r>
    </w:p>
    <w:p w:rsidR="00000000" w:rsidRPr="0076231D" w:rsidRDefault="00F029A0">
      <w:pPr>
        <w:pStyle w:val="ConsPlusNormal"/>
        <w:jc w:val="both"/>
      </w:pPr>
      <w:r w:rsidRPr="0076231D">
        <w:t>(в ред. Приказа МВД России от 20.06.2013 N</w:t>
      </w:r>
      <w:r w:rsidRPr="0076231D">
        <w:t xml:space="preserve"> 444)</w:t>
      </w:r>
    </w:p>
    <w:p w:rsidR="00000000" w:rsidRPr="0076231D" w:rsidRDefault="00F029A0">
      <w:pPr>
        <w:pStyle w:val="ConsPlusNormal"/>
        <w:ind w:firstLine="540"/>
        <w:jc w:val="both"/>
      </w:pPr>
      <w:r w:rsidRPr="0076231D">
        <w:t>73. На ВВК образовательных учреждений возлагается определение годности (негодности) граждан, сотрудников, военнослужащих к поступлению в образовательные учреждения на факультеты очной формы обучения.</w:t>
      </w:r>
    </w:p>
    <w:p w:rsidR="00000000" w:rsidRPr="0076231D" w:rsidRDefault="00F029A0">
      <w:pPr>
        <w:pStyle w:val="ConsPlusNormal"/>
        <w:ind w:firstLine="540"/>
        <w:jc w:val="both"/>
      </w:pPr>
      <w:r w:rsidRPr="0076231D">
        <w:t>74. Заключения ВВК образовательного учреждения о н</w:t>
      </w:r>
      <w:r w:rsidRPr="0076231D">
        <w:t xml:space="preserve">егодности к поступлению на учебу подлежат контролю штатной ВВК МСЧ МВД России, на территории которого расположено образовательное учреждение, заключения ВВК образовательных учреждений Московского региона - в соответствии с </w:t>
      </w:r>
      <w:r w:rsidRPr="0076231D">
        <w:t>пунктом 72</w:t>
      </w:r>
      <w:r w:rsidRPr="0076231D">
        <w:t xml:space="preserve"> настоящей Инструкции.</w:t>
      </w:r>
    </w:p>
    <w:p w:rsidR="00000000" w:rsidRPr="0076231D" w:rsidRDefault="00F029A0">
      <w:pPr>
        <w:pStyle w:val="ConsPlusNormal"/>
        <w:jc w:val="both"/>
      </w:pPr>
      <w:r w:rsidRPr="0076231D">
        <w:t>(в ред. Приказа МВД России от 20.06.2013 N 444)</w:t>
      </w:r>
    </w:p>
    <w:p w:rsidR="00000000" w:rsidRPr="0076231D" w:rsidRDefault="00F029A0">
      <w:pPr>
        <w:pStyle w:val="ConsPlusNormal"/>
        <w:ind w:firstLine="540"/>
        <w:jc w:val="both"/>
      </w:pPr>
      <w:r w:rsidRPr="0076231D">
        <w:t>75. Председатель ВВК образовател</w:t>
      </w:r>
      <w:r w:rsidRPr="0076231D">
        <w:t>ьного учреждения не позднее пяти дней после окончания работы комиссии высылает отчет по установленной форме в соответствующую ВВК МСЧ МВД России и в ЦВВК ФКУЗ "ЦМСЧ МВД России".</w:t>
      </w:r>
    </w:p>
    <w:p w:rsidR="00000000" w:rsidRPr="0076231D" w:rsidRDefault="00F029A0">
      <w:pPr>
        <w:pStyle w:val="ConsPlusNormal"/>
        <w:jc w:val="both"/>
      </w:pPr>
      <w:r w:rsidRPr="0076231D">
        <w:t>(в ред. Приказа МВД России от 20.06.2013 N 444)</w:t>
      </w:r>
    </w:p>
    <w:p w:rsidR="00000000" w:rsidRPr="0076231D" w:rsidRDefault="00F029A0">
      <w:pPr>
        <w:pStyle w:val="ConsPlusNormal"/>
        <w:ind w:firstLine="540"/>
        <w:jc w:val="both"/>
      </w:pPr>
      <w:r w:rsidRPr="0076231D">
        <w:t>Одновременно в ВВК, проводившу</w:t>
      </w:r>
      <w:r w:rsidRPr="0076231D">
        <w:t>ю предварительное освидетельствование, высылается карта освидетельствования поступающего на учебу, признанного негодным к поступлению в образовательное учреждение, для анализа причин возврата и принятия мер по улучшению качества предварительного освидетель</w:t>
      </w:r>
      <w:r w:rsidRPr="0076231D">
        <w:t>ствования.</w:t>
      </w:r>
    </w:p>
    <w:p w:rsidR="00000000" w:rsidRPr="0076231D" w:rsidRDefault="00F029A0">
      <w:pPr>
        <w:pStyle w:val="ConsPlusNormal"/>
        <w:ind w:firstLine="540"/>
        <w:jc w:val="both"/>
      </w:pPr>
      <w:r w:rsidRPr="0076231D">
        <w:t>76. Служебная переписка ВВК образовательных учреждений осуществляется секретариатами (канцеляриями) образовательных учреждений.</w:t>
      </w:r>
    </w:p>
    <w:p w:rsidR="00000000" w:rsidRPr="0076231D" w:rsidRDefault="00F029A0">
      <w:pPr>
        <w:pStyle w:val="ConsPlusNormal"/>
        <w:ind w:firstLine="540"/>
        <w:jc w:val="both"/>
      </w:pPr>
    </w:p>
    <w:p w:rsidR="00000000" w:rsidRPr="0076231D" w:rsidRDefault="00F029A0">
      <w:pPr>
        <w:pStyle w:val="ConsPlusNormal"/>
        <w:ind w:firstLine="540"/>
        <w:jc w:val="both"/>
        <w:outlineLvl w:val="1"/>
      </w:pPr>
      <w:r w:rsidRPr="0076231D">
        <w:t>XIII. Военно-врачебная комиссия военно-учебного заведения</w:t>
      </w:r>
    </w:p>
    <w:p w:rsidR="00000000" w:rsidRPr="0076231D" w:rsidRDefault="00F029A0">
      <w:pPr>
        <w:pStyle w:val="ConsPlusNormal"/>
        <w:ind w:firstLine="540"/>
        <w:jc w:val="both"/>
      </w:pPr>
    </w:p>
    <w:p w:rsidR="00000000" w:rsidRPr="0076231D" w:rsidRDefault="00F029A0">
      <w:pPr>
        <w:pStyle w:val="ConsPlusNormal"/>
        <w:ind w:firstLine="540"/>
        <w:jc w:val="both"/>
      </w:pPr>
      <w:bookmarkStart w:id="26" w:name="Par514"/>
      <w:bookmarkEnd w:id="26"/>
      <w:r w:rsidRPr="0076231D">
        <w:t>77. ВВК военно-учебного заведения создается е</w:t>
      </w:r>
      <w:r w:rsidRPr="0076231D">
        <w:t>жегодно приказом начальника военно-учебного заведения для проведения окончательного освидетельствования граждан, поступающих в военно-учебное заведение.</w:t>
      </w:r>
    </w:p>
    <w:p w:rsidR="00000000" w:rsidRPr="0076231D" w:rsidRDefault="00F029A0">
      <w:pPr>
        <w:pStyle w:val="ConsPlusNormal"/>
        <w:ind w:firstLine="540"/>
        <w:jc w:val="both"/>
      </w:pPr>
      <w:r w:rsidRPr="0076231D">
        <w:t xml:space="preserve">78. По вопросам военно-врачебной экспертизы председатель ВВК военно-учебного заведения непосредственно </w:t>
      </w:r>
      <w:r w:rsidRPr="0076231D">
        <w:t>подчиняется ЦВВК внутренних войск.</w:t>
      </w:r>
    </w:p>
    <w:p w:rsidR="00000000" w:rsidRPr="0076231D" w:rsidRDefault="00F029A0">
      <w:pPr>
        <w:pStyle w:val="ConsPlusNormal"/>
        <w:ind w:firstLine="540"/>
        <w:jc w:val="both"/>
      </w:pPr>
      <w:r w:rsidRPr="0076231D">
        <w:t xml:space="preserve">79. ВВК военно-учебного заведения в своей работе руководствуется Положением о военно-врачебной </w:t>
      </w:r>
      <w:r w:rsidRPr="0076231D">
        <w:lastRenderedPageBreak/>
        <w:t>экспертизе, настоящей Инструкцией и указаниями ЦВВК внутренних войск.</w:t>
      </w:r>
    </w:p>
    <w:p w:rsidR="00000000" w:rsidRPr="0076231D" w:rsidRDefault="00F029A0">
      <w:pPr>
        <w:pStyle w:val="ConsPlusNormal"/>
        <w:ind w:firstLine="540"/>
        <w:jc w:val="both"/>
      </w:pPr>
      <w:bookmarkStart w:id="27" w:name="Par517"/>
      <w:bookmarkEnd w:id="27"/>
      <w:r w:rsidRPr="0076231D">
        <w:t>80. В состав ВВК военно-учебного заведения н</w:t>
      </w:r>
      <w:r w:rsidRPr="0076231D">
        <w:t>азначаются: председатель - начальник медицинской службы военно-учебного заведения, заместители председателя (из членов комиссии, не более двух), члены комиссии (хирург, терапевт, невропатолог, психиатр, окулист, оториноларинголог, стоматолог, дерматолог) и</w:t>
      </w:r>
      <w:r w:rsidRPr="0076231D">
        <w:t xml:space="preserve"> секретарь.</w:t>
      </w:r>
    </w:p>
    <w:p w:rsidR="00000000" w:rsidRPr="0076231D" w:rsidRDefault="00F029A0">
      <w:pPr>
        <w:pStyle w:val="ConsPlusNormal"/>
        <w:ind w:firstLine="540"/>
        <w:jc w:val="both"/>
      </w:pPr>
      <w:r w:rsidRPr="0076231D">
        <w:t>При необходимости в состав комиссии могут включаться иные врачи-специалисты.</w:t>
      </w:r>
    </w:p>
    <w:p w:rsidR="00000000" w:rsidRPr="0076231D" w:rsidRDefault="00F029A0">
      <w:pPr>
        <w:pStyle w:val="ConsPlusNormal"/>
        <w:ind w:firstLine="540"/>
        <w:jc w:val="both"/>
      </w:pPr>
      <w:r w:rsidRPr="0076231D">
        <w:t>Начальникам военно-учебных заведений для комплектования ВВК разрешается приглашать врачей соответствующих специальностей из медико-санитарной части системы Министерств</w:t>
      </w:r>
      <w:r w:rsidRPr="0076231D">
        <w:t>а внутренних дел Российской Федерации соответствующих территориальных органов Министерства внутренних дел Российской Федерации на региональном уровне, военно-медицинских учреждений, медицинских учреждений здравоохранения на основании соглашений, заключенны</w:t>
      </w:r>
      <w:r w:rsidRPr="0076231D">
        <w:t>х военно-учебным заведением с соответствующими медицинскими учреждениями и медицинскими учреждениями здравоохранения.</w:t>
      </w:r>
    </w:p>
    <w:p w:rsidR="00000000" w:rsidRPr="0076231D" w:rsidRDefault="00F029A0">
      <w:pPr>
        <w:pStyle w:val="ConsPlusNormal"/>
        <w:jc w:val="both"/>
      </w:pPr>
      <w:r w:rsidRPr="0076231D">
        <w:t>(в ред. Приказа МВД России от 20.06.2013 N 444)</w:t>
      </w:r>
    </w:p>
    <w:p w:rsidR="00000000" w:rsidRPr="0076231D" w:rsidRDefault="00F029A0">
      <w:pPr>
        <w:pStyle w:val="ConsPlusNormal"/>
        <w:ind w:firstLine="540"/>
        <w:jc w:val="both"/>
      </w:pPr>
      <w:r w:rsidRPr="0076231D">
        <w:t>81. Руководство ВВК военно-учебных заведений и контроль за их работой осуществляет ЦВВК внутренних войск.</w:t>
      </w:r>
    </w:p>
    <w:p w:rsidR="00000000" w:rsidRPr="0076231D" w:rsidRDefault="00F029A0">
      <w:pPr>
        <w:pStyle w:val="ConsPlusNormal"/>
        <w:ind w:firstLine="540"/>
        <w:jc w:val="both"/>
      </w:pPr>
      <w:r w:rsidRPr="0076231D">
        <w:t xml:space="preserve">82. На ВВК военно-учебных заведений возлагается определение годности (негодности) граждан, военнослужащих, сотрудников к поступлению в военно-учебные </w:t>
      </w:r>
      <w:r w:rsidRPr="0076231D">
        <w:t>заведения.</w:t>
      </w:r>
    </w:p>
    <w:p w:rsidR="00000000" w:rsidRPr="0076231D" w:rsidRDefault="00F029A0">
      <w:pPr>
        <w:pStyle w:val="ConsPlusNormal"/>
        <w:ind w:firstLine="540"/>
        <w:jc w:val="both"/>
      </w:pPr>
      <w:r w:rsidRPr="0076231D">
        <w:t>83. Заключения ВВК военно-учебного заведения о негодности к поступлению на учебу подлежат контролю ВВК МСЧ МВД России, на территории которого находится военно-учебное заведение.</w:t>
      </w:r>
    </w:p>
    <w:p w:rsidR="00000000" w:rsidRPr="0076231D" w:rsidRDefault="00F029A0">
      <w:pPr>
        <w:pStyle w:val="ConsPlusNormal"/>
        <w:jc w:val="both"/>
      </w:pPr>
      <w:r w:rsidRPr="0076231D">
        <w:t>(в ред. Приказа МВД России от 20.06.2013 N 444)</w:t>
      </w:r>
    </w:p>
    <w:p w:rsidR="00000000" w:rsidRPr="0076231D" w:rsidRDefault="00F029A0">
      <w:pPr>
        <w:pStyle w:val="ConsPlusNormal"/>
        <w:ind w:firstLine="540"/>
        <w:jc w:val="both"/>
      </w:pPr>
      <w:r w:rsidRPr="0076231D">
        <w:t>84. Председатель ВВ</w:t>
      </w:r>
      <w:r w:rsidRPr="0076231D">
        <w:t>К военно-учебного заведения не позднее пяти дней после окончания работы комиссии высылает отчет по установленной форме и списки граждан, признанных негодными к поступлению в военно-учебное заведение по состоянию здоровья, в ЦВВК внутренних войск.</w:t>
      </w:r>
    </w:p>
    <w:p w:rsidR="00000000" w:rsidRPr="0076231D" w:rsidRDefault="00F029A0">
      <w:pPr>
        <w:pStyle w:val="ConsPlusNormal"/>
        <w:ind w:firstLine="540"/>
        <w:jc w:val="both"/>
      </w:pPr>
      <w:r w:rsidRPr="0076231D">
        <w:t>84.1. Одн</w:t>
      </w:r>
      <w:r w:rsidRPr="0076231D">
        <w:t>овременно для учета, анализа причин возврата и принятия мер по улучшению качества предварительного освидетельствования высылается карта освидетельствования гражданина, поступающего на учебу, признанного негодным к поступлению в военно-учебное заведение:</w:t>
      </w:r>
    </w:p>
    <w:p w:rsidR="00000000" w:rsidRPr="0076231D" w:rsidRDefault="00F029A0">
      <w:pPr>
        <w:pStyle w:val="ConsPlusNormal"/>
        <w:ind w:firstLine="540"/>
        <w:jc w:val="both"/>
      </w:pPr>
      <w:r w:rsidRPr="0076231D">
        <w:t>84</w:t>
      </w:r>
      <w:r w:rsidRPr="0076231D">
        <w:t>.1.1. На военнослужащих - в ВВК, проводившую предварительное освидетельствование.</w:t>
      </w:r>
    </w:p>
    <w:p w:rsidR="00000000" w:rsidRPr="0076231D" w:rsidRDefault="00F029A0">
      <w:pPr>
        <w:pStyle w:val="ConsPlusNormal"/>
        <w:ind w:firstLine="540"/>
        <w:jc w:val="both"/>
      </w:pPr>
      <w:r w:rsidRPr="0076231D">
        <w:t>84.1.2. На иных граждан - в соответствующую ВВК военного округа Министерства обороны Российской Федерации.</w:t>
      </w:r>
    </w:p>
    <w:p w:rsidR="00000000" w:rsidRPr="0076231D" w:rsidRDefault="00F029A0">
      <w:pPr>
        <w:pStyle w:val="ConsPlusNormal"/>
        <w:ind w:firstLine="540"/>
        <w:jc w:val="both"/>
      </w:pPr>
      <w:r w:rsidRPr="0076231D">
        <w:t>85. Служебная переписка ВВК осуществляется секретариатом (канцеляри</w:t>
      </w:r>
      <w:r w:rsidRPr="0076231D">
        <w:t>ей) соответствующего военно-учебного заведения.</w:t>
      </w:r>
    </w:p>
    <w:p w:rsidR="00000000" w:rsidRPr="0076231D" w:rsidRDefault="00F029A0">
      <w:pPr>
        <w:pStyle w:val="ConsPlusNormal"/>
        <w:ind w:firstLine="540"/>
        <w:jc w:val="both"/>
      </w:pPr>
    </w:p>
    <w:p w:rsidR="00000000" w:rsidRPr="0076231D" w:rsidRDefault="00F029A0">
      <w:pPr>
        <w:pStyle w:val="ConsPlusNormal"/>
        <w:ind w:firstLine="540"/>
        <w:jc w:val="both"/>
        <w:outlineLvl w:val="1"/>
      </w:pPr>
      <w:r w:rsidRPr="0076231D">
        <w:t>XIV. Нештатная временно действующая врачебно-летная комиссия</w:t>
      </w:r>
    </w:p>
    <w:p w:rsidR="00000000" w:rsidRPr="0076231D" w:rsidRDefault="00F029A0">
      <w:pPr>
        <w:pStyle w:val="ConsPlusNormal"/>
        <w:ind w:firstLine="540"/>
        <w:jc w:val="both"/>
      </w:pPr>
    </w:p>
    <w:p w:rsidR="00000000" w:rsidRPr="0076231D" w:rsidRDefault="00F029A0">
      <w:pPr>
        <w:pStyle w:val="ConsPlusNormal"/>
        <w:ind w:firstLine="540"/>
        <w:jc w:val="both"/>
      </w:pPr>
      <w:bookmarkStart w:id="28" w:name="Par533"/>
      <w:bookmarkEnd w:id="28"/>
      <w:r w:rsidRPr="0076231D">
        <w:t xml:space="preserve">86. ВЛК ГКВВ МВД России создается приказом заместителя Министра внутренних дел Российской Федерации - Главнокомандующего внутренними </w:t>
      </w:r>
      <w:r w:rsidRPr="0076231D">
        <w:t>войсками МВД России (по представлению заместителя Главнокомандующего внутренними войсками по авиации - начальника авиационного управления ГКВВ МВД России), а ВЛК МСЧ МВД России - приказом начальника медико-санитарной части системы Министерства внутренних д</w:t>
      </w:r>
      <w:r w:rsidRPr="0076231D">
        <w:t>ел Российской Федерации соответствующих территориальных органов Министерства внутренних дел Российской Федерации на региональном уровне (по представлению начальника службы авиационной медицины Центра авиации МВД России).</w:t>
      </w:r>
    </w:p>
    <w:p w:rsidR="00000000" w:rsidRPr="0076231D" w:rsidRDefault="00F029A0">
      <w:pPr>
        <w:pStyle w:val="ConsPlusNormal"/>
        <w:jc w:val="both"/>
      </w:pPr>
      <w:r w:rsidRPr="0076231D">
        <w:t>(в ред. Приказа МВД России от 20.06</w:t>
      </w:r>
      <w:r w:rsidRPr="0076231D">
        <w:t>.2013 N 444)</w:t>
      </w:r>
    </w:p>
    <w:p w:rsidR="00000000" w:rsidRPr="0076231D" w:rsidRDefault="00F029A0">
      <w:pPr>
        <w:pStyle w:val="ConsPlusNormal"/>
        <w:ind w:firstLine="540"/>
        <w:jc w:val="both"/>
      </w:pPr>
      <w:r w:rsidRPr="0076231D">
        <w:t>87. Нештатные временно действующие ВЛК создаются для планового амбулаторного освидетельствования летного состава, а также амбулаторного освидетельствования военнослужащих - кандидатов на поступление в военно-учебные заведения по подготовке лет</w:t>
      </w:r>
      <w:r w:rsidRPr="0076231D">
        <w:t>ного состава авиации Вооруженных Сил Российской Федерации.</w:t>
      </w:r>
    </w:p>
    <w:p w:rsidR="00000000" w:rsidRPr="0076231D" w:rsidRDefault="00F029A0">
      <w:pPr>
        <w:pStyle w:val="ConsPlusNormal"/>
        <w:ind w:firstLine="540"/>
        <w:jc w:val="both"/>
      </w:pPr>
      <w:r w:rsidRPr="0076231D">
        <w:t>88. Председатель нештатной временно действующей ВЛК по вопросам врачебно-летной экспертизы подчиняется начальнику ЦВВК внутренних войск.</w:t>
      </w:r>
    </w:p>
    <w:p w:rsidR="00000000" w:rsidRPr="0076231D" w:rsidRDefault="00F029A0">
      <w:pPr>
        <w:pStyle w:val="ConsPlusNormal"/>
        <w:ind w:firstLine="540"/>
        <w:jc w:val="both"/>
      </w:pPr>
      <w:r w:rsidRPr="0076231D">
        <w:t>89. По вопросам врачебно-летной экспертизы нештатные временн</w:t>
      </w:r>
      <w:r w:rsidRPr="0076231D">
        <w:t>о действующие ВЛК руководствуются Положением о медицинском освидетельствовании летного состава, указаниями ЦВВК ФКУЗ "ЦМСЧ МВД России" и ЦВВК внутренних войск.</w:t>
      </w:r>
    </w:p>
    <w:p w:rsidR="00000000" w:rsidRPr="0076231D" w:rsidRDefault="00F029A0">
      <w:pPr>
        <w:pStyle w:val="ConsPlusNormal"/>
        <w:jc w:val="both"/>
      </w:pPr>
      <w:r w:rsidRPr="0076231D">
        <w:t>(в ред. Приказа МВД России от 20.06.2013 N 444)</w:t>
      </w:r>
    </w:p>
    <w:p w:rsidR="00000000" w:rsidRPr="0076231D" w:rsidRDefault="00F029A0">
      <w:pPr>
        <w:pStyle w:val="ConsPlusNormal"/>
        <w:ind w:firstLine="540"/>
        <w:jc w:val="both"/>
      </w:pPr>
      <w:bookmarkStart w:id="29" w:name="Par539"/>
      <w:bookmarkEnd w:id="29"/>
      <w:r w:rsidRPr="0076231D">
        <w:t xml:space="preserve">90. Состав комиссий определен </w:t>
      </w:r>
      <w:r w:rsidRPr="0076231D">
        <w:t>пунктом 49</w:t>
      </w:r>
      <w:r w:rsidRPr="0076231D">
        <w:t xml:space="preserve"> настоящей Инструкции. Комплектов</w:t>
      </w:r>
      <w:r w:rsidRPr="0076231D">
        <w:t>ание комиссий осуществляется врачебным составом МВД России (для ВЛК ГКВВ МВД России - врачебным составом Лаборатории авиационной медицины и специальной экспертизы, ЦВЛСЭиМР ГВКГ внутренних войск, а также врачами ГКВВ МВД России, военно-медицинских учрежден</w:t>
      </w:r>
      <w:r w:rsidRPr="0076231D">
        <w:t>ий и авиационных воинских частей, имеющими клиническую специализацию и подготовку по врачебно-летной экспертизе).</w:t>
      </w:r>
    </w:p>
    <w:p w:rsidR="00000000" w:rsidRPr="0076231D" w:rsidRDefault="00F029A0">
      <w:pPr>
        <w:pStyle w:val="ConsPlusNormal"/>
        <w:ind w:firstLine="540"/>
        <w:jc w:val="both"/>
      </w:pPr>
      <w:r w:rsidRPr="0076231D">
        <w:lastRenderedPageBreak/>
        <w:t>91. На нештатные временно действующие ВЛК возлагаются:</w:t>
      </w:r>
    </w:p>
    <w:p w:rsidR="00000000" w:rsidRPr="0076231D" w:rsidRDefault="00F029A0">
      <w:pPr>
        <w:pStyle w:val="ConsPlusNormal"/>
        <w:ind w:firstLine="540"/>
        <w:jc w:val="both"/>
      </w:pPr>
      <w:bookmarkStart w:id="30" w:name="Par541"/>
      <w:bookmarkEnd w:id="30"/>
      <w:r w:rsidRPr="0076231D">
        <w:t>91.1. Проведение ежегодного амбулаторного освидетельствования и определение</w:t>
      </w:r>
      <w:r w:rsidRPr="0076231D">
        <w:t xml:space="preserve"> годности:</w:t>
      </w:r>
    </w:p>
    <w:p w:rsidR="00000000" w:rsidRPr="0076231D" w:rsidRDefault="00F029A0">
      <w:pPr>
        <w:pStyle w:val="ConsPlusNormal"/>
        <w:ind w:firstLine="540"/>
        <w:jc w:val="both"/>
      </w:pPr>
      <w:r w:rsidRPr="0076231D">
        <w:t>91.1.1. К летной работе - летчиков, штурманов, других членов летных экипажей.</w:t>
      </w:r>
    </w:p>
    <w:p w:rsidR="00000000" w:rsidRPr="0076231D" w:rsidRDefault="00F029A0">
      <w:pPr>
        <w:pStyle w:val="ConsPlusNormal"/>
        <w:ind w:firstLine="540"/>
        <w:jc w:val="both"/>
      </w:pPr>
      <w:r w:rsidRPr="0076231D">
        <w:t>91.1.2. К руководству полетами - сотрудников и военнослужащих, осуществляющих руководство и управление полетами.</w:t>
      </w:r>
    </w:p>
    <w:p w:rsidR="00000000" w:rsidRPr="0076231D" w:rsidRDefault="00F029A0">
      <w:pPr>
        <w:pStyle w:val="ConsPlusNormal"/>
        <w:ind w:firstLine="540"/>
        <w:jc w:val="both"/>
      </w:pPr>
      <w:r w:rsidRPr="0076231D">
        <w:t>91.1.3. К парашютным прыжкам - парашютистов.</w:t>
      </w:r>
    </w:p>
    <w:p w:rsidR="00000000" w:rsidRPr="0076231D" w:rsidRDefault="00F029A0">
      <w:pPr>
        <w:pStyle w:val="ConsPlusNormal"/>
        <w:ind w:firstLine="540"/>
        <w:jc w:val="both"/>
      </w:pPr>
      <w:r w:rsidRPr="0076231D">
        <w:t>91.1.4. К</w:t>
      </w:r>
      <w:r w:rsidRPr="0076231D">
        <w:t xml:space="preserve"> полетам - планеристов, воздухоплавателей и военнослужащих (сотрудников), участвующих в выполнении полетных заданий на борту воздушного судна.</w:t>
      </w:r>
    </w:p>
    <w:p w:rsidR="00000000" w:rsidRPr="0076231D" w:rsidRDefault="00F029A0">
      <w:pPr>
        <w:pStyle w:val="ConsPlusNormal"/>
        <w:ind w:firstLine="540"/>
        <w:jc w:val="both"/>
      </w:pPr>
      <w:bookmarkStart w:id="31" w:name="Par546"/>
      <w:bookmarkEnd w:id="31"/>
      <w:r w:rsidRPr="0076231D">
        <w:t>91.2. Проведение предварительного амбулаторного освидетельствования и определение годности военнослуж</w:t>
      </w:r>
      <w:r w:rsidRPr="0076231D">
        <w:t>ащих - кандидатов на поступление в военно-учебные заведения по подготовке летного состава авиации Вооруженных Сил Российской Федерации.</w:t>
      </w:r>
    </w:p>
    <w:p w:rsidR="00000000" w:rsidRPr="0076231D" w:rsidRDefault="00F029A0">
      <w:pPr>
        <w:pStyle w:val="ConsPlusNormal"/>
        <w:ind w:firstLine="540"/>
        <w:jc w:val="both"/>
      </w:pPr>
      <w:r w:rsidRPr="0076231D">
        <w:t>91.3. Представление в ЦВВК внутренних войск сведений о результатах освидетельствования.</w:t>
      </w:r>
    </w:p>
    <w:p w:rsidR="00000000" w:rsidRPr="0076231D" w:rsidRDefault="00F029A0">
      <w:pPr>
        <w:pStyle w:val="ConsPlusNormal"/>
        <w:ind w:firstLine="540"/>
        <w:jc w:val="both"/>
      </w:pPr>
      <w:r w:rsidRPr="0076231D">
        <w:t>91.4. Оказание методической и практической помощи врачам авиационных частей (подразделений), военно-медицинских (медицинских) учреждений по вопросам врачебно-летной экспертизы.</w:t>
      </w:r>
    </w:p>
    <w:p w:rsidR="00000000" w:rsidRPr="0076231D" w:rsidRDefault="00F029A0">
      <w:pPr>
        <w:pStyle w:val="ConsPlusNormal"/>
        <w:ind w:firstLine="540"/>
        <w:jc w:val="both"/>
      </w:pPr>
      <w:r w:rsidRPr="0076231D">
        <w:t>91.5. Контроль в части, касающейся врачебно-летной экспертизы, за организацией,</w:t>
      </w:r>
      <w:r w:rsidRPr="0076231D">
        <w:t xml:space="preserve"> проведением и результатами лечебно-диагностической работы в военно-медицинских (медицинских) учреждениях, авиационных частях (подразделениях).</w:t>
      </w:r>
    </w:p>
    <w:p w:rsidR="00000000" w:rsidRPr="0076231D" w:rsidRDefault="00F029A0">
      <w:pPr>
        <w:pStyle w:val="ConsPlusNormal"/>
        <w:ind w:firstLine="540"/>
        <w:jc w:val="both"/>
      </w:pPr>
      <w:r w:rsidRPr="0076231D">
        <w:t>92. Нештатные временно действующие ВЛК имеют право:</w:t>
      </w:r>
    </w:p>
    <w:p w:rsidR="00000000" w:rsidRPr="0076231D" w:rsidRDefault="00F029A0">
      <w:pPr>
        <w:pStyle w:val="ConsPlusNormal"/>
        <w:ind w:firstLine="540"/>
        <w:jc w:val="both"/>
      </w:pPr>
      <w:r w:rsidRPr="0076231D">
        <w:t xml:space="preserve">92.1. Выносить заключения о годности к указанным в </w:t>
      </w:r>
      <w:r w:rsidRPr="0076231D">
        <w:t>подпунктах 91.1</w:t>
      </w:r>
      <w:r w:rsidRPr="0076231D">
        <w:t xml:space="preserve"> и </w:t>
      </w:r>
      <w:r w:rsidRPr="0076231D">
        <w:t>91.2</w:t>
      </w:r>
      <w:r w:rsidRPr="0076231D">
        <w:t xml:space="preserve"> настоящей Инструкции видам деятельности или о направлении освидетельствуемого на стационарное обследование с последующи</w:t>
      </w:r>
      <w:r w:rsidRPr="0076231D">
        <w:t>м освидетельствованием ВЛК.</w:t>
      </w:r>
    </w:p>
    <w:p w:rsidR="00000000" w:rsidRPr="0076231D" w:rsidRDefault="00F029A0">
      <w:pPr>
        <w:pStyle w:val="ConsPlusNormal"/>
        <w:ind w:firstLine="540"/>
        <w:jc w:val="both"/>
      </w:pPr>
      <w:r w:rsidRPr="0076231D">
        <w:t>92.2. Устанавливать диагноз заболеваний летному составу - при изменениях в состоянии здоровья, не препятствующих продолжению летной работы (руководству полетами, парашютным прыжкам и полетам) &lt;1&gt; и не предусматривающих индивидуа</w:t>
      </w:r>
      <w:r w:rsidRPr="0076231D">
        <w:t>льную оценку годности к летной работе.</w:t>
      </w:r>
    </w:p>
    <w:p w:rsidR="00000000" w:rsidRPr="0076231D" w:rsidRDefault="00F029A0">
      <w:pPr>
        <w:pStyle w:val="ConsPlusNormal"/>
        <w:ind w:firstLine="540"/>
        <w:jc w:val="both"/>
      </w:pPr>
      <w:r w:rsidRPr="0076231D">
        <w:t>--------------------------------</w:t>
      </w:r>
    </w:p>
    <w:p w:rsidR="00000000" w:rsidRPr="0076231D" w:rsidRDefault="00F029A0">
      <w:pPr>
        <w:pStyle w:val="ConsPlusNormal"/>
        <w:ind w:firstLine="540"/>
        <w:jc w:val="both"/>
      </w:pPr>
      <w:r w:rsidRPr="0076231D">
        <w:t>&lt;1&gt; Далее - "летная работа".</w:t>
      </w:r>
    </w:p>
    <w:p w:rsidR="00000000" w:rsidRPr="0076231D" w:rsidRDefault="00F029A0">
      <w:pPr>
        <w:pStyle w:val="ConsPlusNormal"/>
        <w:ind w:firstLine="540"/>
        <w:jc w:val="both"/>
      </w:pPr>
    </w:p>
    <w:p w:rsidR="00000000" w:rsidRPr="0076231D" w:rsidRDefault="00F029A0">
      <w:pPr>
        <w:pStyle w:val="ConsPlusNormal"/>
        <w:ind w:firstLine="540"/>
        <w:jc w:val="both"/>
      </w:pPr>
      <w:r w:rsidRPr="0076231D">
        <w:t>92.3. Изменять ранее установленный данной комиссией диагноз заболевания летному составу - в случаях выздоровления (если не применялась статья расписания б</w:t>
      </w:r>
      <w:r w:rsidRPr="0076231D">
        <w:t>олезней, предусматривающая индивидуальную оценку годности к летной работе).</w:t>
      </w:r>
    </w:p>
    <w:p w:rsidR="00000000" w:rsidRPr="0076231D" w:rsidRDefault="00F029A0">
      <w:pPr>
        <w:pStyle w:val="ConsPlusNormal"/>
        <w:ind w:firstLine="540"/>
        <w:jc w:val="both"/>
      </w:pPr>
      <w:r w:rsidRPr="0076231D">
        <w:t>93. Заключения нештатных временно действующих ВЛК контролируются ЦВВК внутренних войск.</w:t>
      </w:r>
    </w:p>
    <w:p w:rsidR="00000000" w:rsidRPr="0076231D" w:rsidRDefault="00F029A0">
      <w:pPr>
        <w:pStyle w:val="ConsPlusNormal"/>
        <w:ind w:firstLine="540"/>
        <w:jc w:val="both"/>
      </w:pPr>
      <w:r w:rsidRPr="0076231D">
        <w:t>94. Служебная переписка комиссий осуществляется секретариатами учреждений, при которых они с</w:t>
      </w:r>
      <w:r w:rsidRPr="0076231D">
        <w:t>озданы.</w:t>
      </w:r>
    </w:p>
    <w:p w:rsidR="00000000" w:rsidRPr="0076231D" w:rsidRDefault="00F029A0">
      <w:pPr>
        <w:pStyle w:val="ConsPlusNormal"/>
        <w:ind w:firstLine="540"/>
        <w:jc w:val="both"/>
      </w:pPr>
    </w:p>
    <w:p w:rsidR="00000000" w:rsidRPr="0076231D" w:rsidRDefault="00F029A0">
      <w:pPr>
        <w:pStyle w:val="ConsPlusNormal"/>
        <w:ind w:firstLine="540"/>
        <w:jc w:val="both"/>
        <w:outlineLvl w:val="1"/>
      </w:pPr>
      <w:bookmarkStart w:id="32" w:name="Par560"/>
      <w:bookmarkEnd w:id="32"/>
      <w:r w:rsidRPr="0076231D">
        <w:t>XV. Военно-врачебная комиссия Главного командования внутренних войск МВД России по освидетельствованию водолазов и плавсостава</w:t>
      </w:r>
    </w:p>
    <w:p w:rsidR="00000000" w:rsidRPr="0076231D" w:rsidRDefault="00F029A0">
      <w:pPr>
        <w:pStyle w:val="ConsPlusNormal"/>
        <w:ind w:firstLine="540"/>
        <w:jc w:val="both"/>
      </w:pPr>
    </w:p>
    <w:p w:rsidR="00000000" w:rsidRPr="0076231D" w:rsidRDefault="00F029A0">
      <w:pPr>
        <w:pStyle w:val="ConsPlusNormal"/>
        <w:ind w:firstLine="540"/>
        <w:jc w:val="both"/>
      </w:pPr>
      <w:bookmarkStart w:id="33" w:name="Par562"/>
      <w:bookmarkEnd w:id="33"/>
      <w:r w:rsidRPr="0076231D">
        <w:t>95. Нештатная временно действующая ВВК ГКВВ МВД России по освидетельствованию водолазов и плавс</w:t>
      </w:r>
      <w:r w:rsidRPr="0076231D">
        <w:t>остава создается приказом заместителя Министра внутренних дел Российской Федерации - Главнокомандующего внутренними войсками МВД России (по представлению начальника морского отдела главного штаба ГКВВ МВД России).</w:t>
      </w:r>
    </w:p>
    <w:p w:rsidR="00000000" w:rsidRPr="0076231D" w:rsidRDefault="00F029A0">
      <w:pPr>
        <w:pStyle w:val="ConsPlusNormal"/>
        <w:ind w:firstLine="540"/>
        <w:jc w:val="both"/>
      </w:pPr>
      <w:r w:rsidRPr="0076231D">
        <w:t>96. Нештатная временно действующая ВВК ГКВ</w:t>
      </w:r>
      <w:r w:rsidRPr="0076231D">
        <w:t>В МВД России по освидетельствованию водолазов и плавсостава создается для планового амбулаторного освидетельствования сотрудников и военнослужащих: водолазов, водолазных специалистов и других специалистов, работающих в условиях повышенного давления газовой</w:t>
      </w:r>
      <w:r w:rsidRPr="0076231D">
        <w:t xml:space="preserve"> и водной среды, плавсостава, специалистов, упомянутых в графах 18 - 22 таблицы дополнительных требований (приложение к Положению о военно-врачебной экспертизе) &lt;1&gt;, а также амбулаторного освидетельствования кандидатов на обучение водолазной и морским спец</w:t>
      </w:r>
      <w:r w:rsidRPr="0076231D">
        <w:t>иальностям.</w:t>
      </w:r>
    </w:p>
    <w:p w:rsidR="00000000" w:rsidRPr="0076231D" w:rsidRDefault="00F029A0">
      <w:pPr>
        <w:pStyle w:val="ConsPlusNormal"/>
        <w:ind w:firstLine="540"/>
        <w:jc w:val="both"/>
      </w:pPr>
      <w:r w:rsidRPr="0076231D">
        <w:t>--------------------------------</w:t>
      </w:r>
    </w:p>
    <w:p w:rsidR="00000000" w:rsidRPr="0076231D" w:rsidRDefault="00F029A0">
      <w:pPr>
        <w:pStyle w:val="ConsPlusNormal"/>
        <w:ind w:firstLine="540"/>
        <w:jc w:val="both"/>
      </w:pPr>
      <w:r w:rsidRPr="0076231D">
        <w:t>&lt;1&gt; Далее - "морские специальности".</w:t>
      </w:r>
    </w:p>
    <w:p w:rsidR="00000000" w:rsidRPr="0076231D" w:rsidRDefault="00F029A0">
      <w:pPr>
        <w:pStyle w:val="ConsPlusNormal"/>
        <w:ind w:firstLine="540"/>
        <w:jc w:val="both"/>
      </w:pPr>
    </w:p>
    <w:p w:rsidR="00000000" w:rsidRPr="0076231D" w:rsidRDefault="00F029A0">
      <w:pPr>
        <w:pStyle w:val="ConsPlusNormal"/>
        <w:ind w:firstLine="540"/>
        <w:jc w:val="both"/>
      </w:pPr>
      <w:r w:rsidRPr="0076231D">
        <w:t>97. Председатель нештатной временно действующей ВВК ГКВВ МВД России по освидетельствованию водолазов и плавсостава по вопросам военно-врачебной экспертизы подчиняется началь</w:t>
      </w:r>
      <w:r w:rsidRPr="0076231D">
        <w:t>нику ЦВВК внутренних войск.</w:t>
      </w:r>
    </w:p>
    <w:p w:rsidR="00000000" w:rsidRPr="0076231D" w:rsidRDefault="00F029A0">
      <w:pPr>
        <w:pStyle w:val="ConsPlusNormal"/>
        <w:ind w:firstLine="540"/>
        <w:jc w:val="both"/>
      </w:pPr>
      <w:r w:rsidRPr="0076231D">
        <w:t>98. По вопросам военно-врачебной экспертизы нештатная временно действующая ВВК ГКВВ МВД России по освидетельствованию водолазов и плавсостава руководствуется Положением о военно-врачебной экспертизе, настоящей Инструкцией и указ</w:t>
      </w:r>
      <w:r w:rsidRPr="0076231D">
        <w:t xml:space="preserve">аниями ЦВВК ФКУЗ "ЦМСЧ МВД России" и </w:t>
      </w:r>
      <w:r w:rsidRPr="0076231D">
        <w:lastRenderedPageBreak/>
        <w:t>ЦВВК внутренних войск.</w:t>
      </w:r>
    </w:p>
    <w:p w:rsidR="00000000" w:rsidRPr="0076231D" w:rsidRDefault="00F029A0">
      <w:pPr>
        <w:pStyle w:val="ConsPlusNormal"/>
        <w:jc w:val="both"/>
      </w:pPr>
      <w:r w:rsidRPr="0076231D">
        <w:t>(в ред. Приказа МВД России от 20.06.2013 N 444)</w:t>
      </w:r>
    </w:p>
    <w:p w:rsidR="00000000" w:rsidRPr="0076231D" w:rsidRDefault="00F029A0">
      <w:pPr>
        <w:pStyle w:val="ConsPlusNormal"/>
        <w:ind w:firstLine="540"/>
        <w:jc w:val="both"/>
      </w:pPr>
      <w:bookmarkStart w:id="34" w:name="Par570"/>
      <w:bookmarkEnd w:id="34"/>
      <w:r w:rsidRPr="0076231D">
        <w:t>99. В состав комиссии назначаются: председатель, заместитель председателя - врач, осуществляющий медицинское обеспечение работ под повыш</w:t>
      </w:r>
      <w:r w:rsidRPr="0076231D">
        <w:t>енным давлением газовой и водной среды &lt;1&gt;, члены комиссии (хирург, терапевт, психиатр, невропатолог, окулист, оториноларинголог, стоматолог, дерматолог) и секретарь. В случае необходимости в состав комиссии могут назначаться врачи других специальностей.</w:t>
      </w:r>
    </w:p>
    <w:p w:rsidR="00000000" w:rsidRPr="0076231D" w:rsidRDefault="00F029A0">
      <w:pPr>
        <w:pStyle w:val="ConsPlusNormal"/>
        <w:ind w:firstLine="540"/>
        <w:jc w:val="both"/>
      </w:pPr>
      <w:r w:rsidRPr="0076231D">
        <w:t>-</w:t>
      </w:r>
      <w:r w:rsidRPr="0076231D">
        <w:t>-------------------------------</w:t>
      </w:r>
    </w:p>
    <w:p w:rsidR="00000000" w:rsidRPr="0076231D" w:rsidRDefault="00F029A0">
      <w:pPr>
        <w:pStyle w:val="ConsPlusNormal"/>
        <w:ind w:firstLine="540"/>
        <w:jc w:val="both"/>
      </w:pPr>
      <w:r w:rsidRPr="0076231D">
        <w:t>&lt;1&gt; Далее - "врач-спецфизиолог".</w:t>
      </w:r>
    </w:p>
    <w:p w:rsidR="00000000" w:rsidRPr="0076231D" w:rsidRDefault="00F029A0">
      <w:pPr>
        <w:pStyle w:val="ConsPlusNormal"/>
        <w:ind w:firstLine="540"/>
        <w:jc w:val="both"/>
      </w:pPr>
    </w:p>
    <w:p w:rsidR="00000000" w:rsidRPr="0076231D" w:rsidRDefault="00F029A0">
      <w:pPr>
        <w:pStyle w:val="ConsPlusNormal"/>
        <w:ind w:firstLine="540"/>
        <w:jc w:val="both"/>
      </w:pPr>
      <w:r w:rsidRPr="0076231D">
        <w:t>Председателем ВВК ГКВВ МВД России по освидетельствованию водолазов и плавсостава назначается врач-специалист по представлению начальника морского отдела главного штаба ГКВВ МВД России.</w:t>
      </w:r>
    </w:p>
    <w:p w:rsidR="00000000" w:rsidRPr="0076231D" w:rsidRDefault="00F029A0">
      <w:pPr>
        <w:pStyle w:val="ConsPlusNormal"/>
        <w:ind w:firstLine="540"/>
        <w:jc w:val="both"/>
      </w:pPr>
      <w:r w:rsidRPr="0076231D">
        <w:t>Комплектование комиссии осуществляется врачебным составом Лаборатории авиационной медицины и специальной экспертизы ГВКГ внутренних войск МВД России, а также врачами ГКВВ МВД России, военно-медицинских учреждений и воинских частей, имеющими клиническую спе</w:t>
      </w:r>
      <w:r w:rsidRPr="0076231D">
        <w:t>циализацию и подготовку по военно-врачебной экспертизе.</w:t>
      </w:r>
    </w:p>
    <w:p w:rsidR="00000000" w:rsidRPr="0076231D" w:rsidRDefault="00F029A0">
      <w:pPr>
        <w:pStyle w:val="ConsPlusNormal"/>
        <w:ind w:firstLine="540"/>
        <w:jc w:val="both"/>
      </w:pPr>
      <w:r w:rsidRPr="0076231D">
        <w:t>100. На ВВК ГКВВ МВД России по освидетельствованию водолазов и плавсостава возлагаются:</w:t>
      </w:r>
    </w:p>
    <w:p w:rsidR="00000000" w:rsidRPr="0076231D" w:rsidRDefault="00F029A0">
      <w:pPr>
        <w:pStyle w:val="ConsPlusNormal"/>
        <w:ind w:firstLine="540"/>
        <w:jc w:val="both"/>
      </w:pPr>
      <w:bookmarkStart w:id="35" w:name="Par577"/>
      <w:bookmarkEnd w:id="35"/>
      <w:r w:rsidRPr="0076231D">
        <w:t>100.1. Проведение планового амбулаторного освидетельствования сотрудников и военнослужащих и определ</w:t>
      </w:r>
      <w:r w:rsidRPr="0076231D">
        <w:t>ение их годности:</w:t>
      </w:r>
    </w:p>
    <w:p w:rsidR="00000000" w:rsidRPr="0076231D" w:rsidRDefault="00F029A0">
      <w:pPr>
        <w:pStyle w:val="ConsPlusNormal"/>
        <w:ind w:firstLine="540"/>
        <w:jc w:val="both"/>
      </w:pPr>
      <w:r w:rsidRPr="0076231D">
        <w:t>100.1.1. К службе в органах внутренних дел и военной службе во внутренних войсках в условиях повышенного давления газовой и водной среды &lt;1&gt; - водолазов, водолазных специалистов и других специалистов, работающих в условиях повышенного дав</w:t>
      </w:r>
      <w:r w:rsidRPr="0076231D">
        <w:t>ления газовой и водной среды &lt;2&gt;.</w:t>
      </w:r>
    </w:p>
    <w:p w:rsidR="00000000" w:rsidRPr="0076231D" w:rsidRDefault="00F029A0">
      <w:pPr>
        <w:pStyle w:val="ConsPlusNormal"/>
        <w:ind w:firstLine="540"/>
        <w:jc w:val="both"/>
      </w:pPr>
      <w:r w:rsidRPr="0076231D">
        <w:t>--------------------------------</w:t>
      </w:r>
    </w:p>
    <w:p w:rsidR="00000000" w:rsidRPr="0076231D" w:rsidRDefault="00F029A0">
      <w:pPr>
        <w:pStyle w:val="ConsPlusNormal"/>
        <w:ind w:firstLine="540"/>
        <w:jc w:val="both"/>
      </w:pPr>
      <w:r w:rsidRPr="0076231D">
        <w:t>&lt;1&gt; Далее - "служба в условиях повышенного давления газовой и водной среды".</w:t>
      </w:r>
    </w:p>
    <w:p w:rsidR="00000000" w:rsidRPr="0076231D" w:rsidRDefault="00F029A0">
      <w:pPr>
        <w:pStyle w:val="ConsPlusNormal"/>
        <w:ind w:firstLine="540"/>
        <w:jc w:val="both"/>
      </w:pPr>
      <w:r w:rsidRPr="0076231D">
        <w:t>&lt;2&gt; Далее - "водолазы".</w:t>
      </w:r>
    </w:p>
    <w:p w:rsidR="00000000" w:rsidRPr="0076231D" w:rsidRDefault="00F029A0">
      <w:pPr>
        <w:pStyle w:val="ConsPlusNormal"/>
        <w:ind w:firstLine="540"/>
        <w:jc w:val="both"/>
      </w:pPr>
    </w:p>
    <w:p w:rsidR="00000000" w:rsidRPr="0076231D" w:rsidRDefault="00F029A0">
      <w:pPr>
        <w:pStyle w:val="ConsPlusNormal"/>
        <w:ind w:firstLine="540"/>
        <w:jc w:val="both"/>
      </w:pPr>
      <w:r w:rsidRPr="0076231D">
        <w:t>100.1.2. К службе по военно-учетной специальности курсантов учебного центра (учебной во</w:t>
      </w:r>
      <w:r w:rsidRPr="0076231D">
        <w:t>инской части) по завершении курса обучения по водолазной или морским специальностям.</w:t>
      </w:r>
    </w:p>
    <w:p w:rsidR="00000000" w:rsidRPr="0076231D" w:rsidRDefault="00F029A0">
      <w:pPr>
        <w:pStyle w:val="ConsPlusNormal"/>
        <w:ind w:firstLine="540"/>
        <w:jc w:val="both"/>
      </w:pPr>
      <w:r w:rsidRPr="0076231D">
        <w:t>100.1.3. К военной службе во внутренних войсках в плавсоставе и по военно-учетной специальности специалистов морских специальностей &lt;1&gt;.</w:t>
      </w:r>
    </w:p>
    <w:p w:rsidR="00000000" w:rsidRPr="0076231D" w:rsidRDefault="00F029A0">
      <w:pPr>
        <w:pStyle w:val="ConsPlusNormal"/>
        <w:ind w:firstLine="540"/>
        <w:jc w:val="both"/>
      </w:pPr>
      <w:r w:rsidRPr="0076231D">
        <w:t>--------------------------------</w:t>
      </w:r>
    </w:p>
    <w:p w:rsidR="00000000" w:rsidRPr="0076231D" w:rsidRDefault="00F029A0">
      <w:pPr>
        <w:pStyle w:val="ConsPlusNormal"/>
        <w:ind w:firstLine="540"/>
        <w:jc w:val="both"/>
      </w:pPr>
      <w:r w:rsidRPr="0076231D">
        <w:t>&lt;</w:t>
      </w:r>
      <w:r w:rsidRPr="0076231D">
        <w:t>1&gt; Далее - "служба в плавсоставе, по морской специальности".</w:t>
      </w:r>
    </w:p>
    <w:p w:rsidR="00000000" w:rsidRPr="0076231D" w:rsidRDefault="00F029A0">
      <w:pPr>
        <w:pStyle w:val="ConsPlusNormal"/>
        <w:ind w:firstLine="540"/>
        <w:jc w:val="both"/>
      </w:pPr>
    </w:p>
    <w:p w:rsidR="00000000" w:rsidRPr="0076231D" w:rsidRDefault="00F029A0">
      <w:pPr>
        <w:pStyle w:val="ConsPlusNormal"/>
        <w:ind w:firstLine="540"/>
        <w:jc w:val="both"/>
      </w:pPr>
      <w:bookmarkStart w:id="36" w:name="Par588"/>
      <w:bookmarkEnd w:id="36"/>
      <w:r w:rsidRPr="0076231D">
        <w:t>100.2. Проведение амбулаторного освидетельствования и определение годности:</w:t>
      </w:r>
    </w:p>
    <w:p w:rsidR="00000000" w:rsidRPr="0076231D" w:rsidRDefault="00F029A0">
      <w:pPr>
        <w:pStyle w:val="ConsPlusNormal"/>
        <w:ind w:firstLine="540"/>
        <w:jc w:val="both"/>
      </w:pPr>
      <w:r w:rsidRPr="0076231D">
        <w:t>100.2.1. К обучению водолазной и морским специальностям пополнения.</w:t>
      </w:r>
    </w:p>
    <w:p w:rsidR="00000000" w:rsidRPr="0076231D" w:rsidRDefault="00F029A0">
      <w:pPr>
        <w:pStyle w:val="ConsPlusNormal"/>
        <w:ind w:firstLine="540"/>
        <w:jc w:val="both"/>
      </w:pPr>
      <w:r w:rsidRPr="0076231D">
        <w:t>100.2.2. К военной службе во внутренни</w:t>
      </w:r>
      <w:r w:rsidRPr="0076231D">
        <w:t>х войсках на надводных кораблях поступающего в морские части внутренних войск пополнения.</w:t>
      </w:r>
    </w:p>
    <w:p w:rsidR="00000000" w:rsidRPr="0076231D" w:rsidRDefault="00F029A0">
      <w:pPr>
        <w:pStyle w:val="ConsPlusNormal"/>
        <w:ind w:firstLine="540"/>
        <w:jc w:val="both"/>
      </w:pPr>
      <w:r w:rsidRPr="0076231D">
        <w:t>100.3. Представление в ЦВВК внутренних войск сведений о результатах освидетельствования.</w:t>
      </w:r>
    </w:p>
    <w:p w:rsidR="00000000" w:rsidRPr="0076231D" w:rsidRDefault="00F029A0">
      <w:pPr>
        <w:pStyle w:val="ConsPlusNormal"/>
        <w:ind w:firstLine="540"/>
        <w:jc w:val="both"/>
      </w:pPr>
      <w:r w:rsidRPr="0076231D">
        <w:t>100.4. Оказание методической и практической помощи врачам морских частей, вое</w:t>
      </w:r>
      <w:r w:rsidRPr="0076231D">
        <w:t>нно-медицинских учреждений по вопросам военно-врачебной экспертизы.</w:t>
      </w:r>
    </w:p>
    <w:p w:rsidR="00000000" w:rsidRPr="0076231D" w:rsidRDefault="00F029A0">
      <w:pPr>
        <w:pStyle w:val="ConsPlusNormal"/>
        <w:ind w:firstLine="540"/>
        <w:jc w:val="both"/>
      </w:pPr>
      <w:r w:rsidRPr="0076231D">
        <w:t>100.5. Контроль за организацией, проведением и результатами лечебно-диагностической работы в военно-медицинских учреждениях, морских воинских частях в части, касающейся военно-врачебной эк</w:t>
      </w:r>
      <w:r w:rsidRPr="0076231D">
        <w:t>спертизы и освидетельствования.</w:t>
      </w:r>
    </w:p>
    <w:p w:rsidR="00000000" w:rsidRPr="0076231D" w:rsidRDefault="00F029A0">
      <w:pPr>
        <w:pStyle w:val="ConsPlusNormal"/>
        <w:ind w:firstLine="540"/>
        <w:jc w:val="both"/>
      </w:pPr>
      <w:r w:rsidRPr="0076231D">
        <w:t xml:space="preserve">101. ВВК ГКВВ МВД России по освидетельствованию водолазов и плавсостава имеет право выносить заключения о годности к видам деятельности, указанным в </w:t>
      </w:r>
      <w:r w:rsidRPr="0076231D">
        <w:t>подпунктах 100.1</w:t>
      </w:r>
      <w:r w:rsidRPr="0076231D">
        <w:t xml:space="preserve"> и </w:t>
      </w:r>
      <w:r w:rsidRPr="0076231D">
        <w:t>100.2</w:t>
      </w:r>
      <w:r w:rsidRPr="0076231D">
        <w:t>, или о направлении освидетельствуемого на амбулаторное (</w:t>
      </w:r>
      <w:r w:rsidRPr="0076231D">
        <w:t>стационарное) обследование с последующим освидетельствованием.</w:t>
      </w:r>
    </w:p>
    <w:p w:rsidR="00000000" w:rsidRPr="0076231D" w:rsidRDefault="00F029A0">
      <w:pPr>
        <w:pStyle w:val="ConsPlusNormal"/>
        <w:ind w:firstLine="540"/>
        <w:jc w:val="both"/>
      </w:pPr>
      <w:r w:rsidRPr="0076231D">
        <w:t>102. Заключения ВВК ГКВВ МВД России по освидетельствованию водолазов и плавсостава контролируются ЦВВК внутренних войск.</w:t>
      </w:r>
    </w:p>
    <w:p w:rsidR="00000000" w:rsidRPr="0076231D" w:rsidRDefault="00F029A0">
      <w:pPr>
        <w:pStyle w:val="ConsPlusNormal"/>
        <w:ind w:firstLine="540"/>
        <w:jc w:val="both"/>
      </w:pPr>
      <w:r w:rsidRPr="0076231D">
        <w:t>Служебная переписка ВВК ГКВВ МВД России по освидетельствованию водолазов</w:t>
      </w:r>
      <w:r w:rsidRPr="0076231D">
        <w:t xml:space="preserve"> и плавсостава осуществляется секретариатом ГКВВ МВД России.</w:t>
      </w:r>
    </w:p>
    <w:p w:rsidR="00000000" w:rsidRPr="0076231D" w:rsidRDefault="00F029A0">
      <w:pPr>
        <w:pStyle w:val="ConsPlusNormal"/>
        <w:ind w:firstLine="540"/>
        <w:jc w:val="both"/>
      </w:pPr>
    </w:p>
    <w:p w:rsidR="00000000" w:rsidRPr="0076231D" w:rsidRDefault="00F029A0">
      <w:pPr>
        <w:pStyle w:val="ConsPlusNormal"/>
        <w:ind w:firstLine="540"/>
        <w:jc w:val="both"/>
        <w:outlineLvl w:val="1"/>
      </w:pPr>
      <w:r w:rsidRPr="0076231D">
        <w:t>XVI. Организация освидетельствования граждан</w:t>
      </w:r>
    </w:p>
    <w:p w:rsidR="00000000" w:rsidRPr="0076231D" w:rsidRDefault="00F029A0">
      <w:pPr>
        <w:pStyle w:val="ConsPlusNormal"/>
        <w:ind w:firstLine="540"/>
        <w:jc w:val="both"/>
      </w:pPr>
    </w:p>
    <w:p w:rsidR="00000000" w:rsidRPr="0076231D" w:rsidRDefault="00F029A0">
      <w:pPr>
        <w:pStyle w:val="ConsPlusNormal"/>
        <w:ind w:firstLine="540"/>
        <w:jc w:val="both"/>
      </w:pPr>
      <w:r w:rsidRPr="0076231D">
        <w:t>103. Освидетельствование граждан Российской Федерации в органах внутренних дел и внутренних войсках проводится с целью определения:</w:t>
      </w:r>
    </w:p>
    <w:p w:rsidR="00000000" w:rsidRPr="0076231D" w:rsidRDefault="00F029A0">
      <w:pPr>
        <w:pStyle w:val="ConsPlusNormal"/>
        <w:ind w:firstLine="540"/>
        <w:jc w:val="both"/>
      </w:pPr>
      <w:r w:rsidRPr="0076231D">
        <w:lastRenderedPageBreak/>
        <w:t>103.1. Годности граждан, поступающих на службу, к службе, службе по видам деятельности, отнесенным к 1, 2, 3 или 4 группам предназначения (в конкретной должности, по специальности).</w:t>
      </w:r>
    </w:p>
    <w:p w:rsidR="00000000" w:rsidRPr="0076231D" w:rsidRDefault="00F029A0">
      <w:pPr>
        <w:pStyle w:val="ConsPlusNormal"/>
        <w:ind w:firstLine="540"/>
        <w:jc w:val="both"/>
      </w:pPr>
      <w:r w:rsidRPr="0076231D">
        <w:t>103.1.1. Годности граждан Российской Федерации, поступающих на военную слу</w:t>
      </w:r>
      <w:r w:rsidRPr="0076231D">
        <w:t>жбу по контракту во внутренние войска &lt;1&gt;, к военной службе, службе по военно-учетной специальности.</w:t>
      </w:r>
    </w:p>
    <w:p w:rsidR="00000000" w:rsidRPr="0076231D" w:rsidRDefault="00F029A0">
      <w:pPr>
        <w:pStyle w:val="ConsPlusNormal"/>
        <w:jc w:val="both"/>
      </w:pPr>
      <w:r w:rsidRPr="0076231D">
        <w:t>(пп. 103.1.1 введен Приказом МВД России от 26.08.2013 N 646)</w:t>
      </w:r>
    </w:p>
    <w:p w:rsidR="00000000" w:rsidRPr="0076231D" w:rsidRDefault="00F029A0">
      <w:pPr>
        <w:pStyle w:val="ConsPlusNormal"/>
        <w:ind w:firstLine="540"/>
        <w:jc w:val="both"/>
      </w:pPr>
      <w:r w:rsidRPr="0076231D">
        <w:t>--------------------------------</w:t>
      </w:r>
    </w:p>
    <w:p w:rsidR="00000000" w:rsidRPr="0076231D" w:rsidRDefault="00F029A0">
      <w:pPr>
        <w:pStyle w:val="ConsPlusNormal"/>
        <w:ind w:firstLine="540"/>
        <w:jc w:val="both"/>
      </w:pPr>
      <w:r w:rsidRPr="0076231D">
        <w:t>&lt;1&gt; Далее - "граждане, поступающие на военную службу".</w:t>
      </w:r>
    </w:p>
    <w:p w:rsidR="00000000" w:rsidRPr="0076231D" w:rsidRDefault="00F029A0">
      <w:pPr>
        <w:pStyle w:val="ConsPlusNormal"/>
        <w:jc w:val="both"/>
      </w:pPr>
      <w:r w:rsidRPr="0076231D">
        <w:t>(сноск</w:t>
      </w:r>
      <w:r w:rsidRPr="0076231D">
        <w:t>а введена Приказом МВД России от 26.08.2013 N 646)</w:t>
      </w:r>
    </w:p>
    <w:p w:rsidR="00000000" w:rsidRPr="0076231D" w:rsidRDefault="00F029A0">
      <w:pPr>
        <w:pStyle w:val="ConsPlusNormal"/>
        <w:ind w:firstLine="540"/>
        <w:jc w:val="both"/>
      </w:pPr>
    </w:p>
    <w:p w:rsidR="00000000" w:rsidRPr="0076231D" w:rsidRDefault="00F029A0">
      <w:pPr>
        <w:pStyle w:val="ConsPlusNormal"/>
        <w:ind w:firstLine="540"/>
        <w:jc w:val="both"/>
      </w:pPr>
      <w:r w:rsidRPr="0076231D">
        <w:t>103.2. Годности сотрудников к военной службе, службе по видам деятельности, отнесенным к 1, 2, 3 или 4 группам предназначения, в конкретной должности (по специальности).</w:t>
      </w:r>
    </w:p>
    <w:p w:rsidR="00000000" w:rsidRPr="0076231D" w:rsidRDefault="00F029A0">
      <w:pPr>
        <w:pStyle w:val="ConsPlusNormal"/>
        <w:ind w:firstLine="540"/>
        <w:jc w:val="both"/>
      </w:pPr>
      <w:r w:rsidRPr="0076231D">
        <w:t>103.3. Годности военнослужащих к в</w:t>
      </w:r>
      <w:r w:rsidRPr="0076231D">
        <w:t>оенной службе, службе по военно-учетной специальности.</w:t>
      </w:r>
    </w:p>
    <w:p w:rsidR="00000000" w:rsidRPr="0076231D" w:rsidRDefault="00F029A0">
      <w:pPr>
        <w:pStyle w:val="ConsPlusNormal"/>
        <w:ind w:firstLine="540"/>
        <w:jc w:val="both"/>
      </w:pPr>
      <w:r w:rsidRPr="0076231D">
        <w:t>103.4. Годности граждан, сотрудников и военнослужащих к поступлению в образовательные учреждения и военно-учебные заведения.</w:t>
      </w:r>
    </w:p>
    <w:p w:rsidR="00000000" w:rsidRPr="0076231D" w:rsidRDefault="00F029A0">
      <w:pPr>
        <w:pStyle w:val="ConsPlusNormal"/>
        <w:ind w:firstLine="540"/>
        <w:jc w:val="both"/>
      </w:pPr>
      <w:r w:rsidRPr="0076231D">
        <w:t>103.5. Годности к прохождению службы, военной службы (для членов семей сотру</w:t>
      </w:r>
      <w:r w:rsidRPr="0076231D">
        <w:t>дников и членов семей военнослужащих, проходящих военную службу по контракту, - к проживанию) в местностях с неблагоприятными климатическими условиями.</w:t>
      </w:r>
    </w:p>
    <w:p w:rsidR="00000000" w:rsidRPr="0076231D" w:rsidRDefault="00F029A0">
      <w:pPr>
        <w:pStyle w:val="ConsPlusNormal"/>
        <w:ind w:firstLine="540"/>
        <w:jc w:val="both"/>
      </w:pPr>
      <w:r w:rsidRPr="0076231D">
        <w:t>103.6. Годности к прохождению службы, военной службы (для членов семей сотрудников и членов семей военно</w:t>
      </w:r>
      <w:r w:rsidRPr="0076231D">
        <w:t>служащих, проходящих военную службу по контракту, - к проживанию) на территориях, подвергшихся радиоактивному загрязнению вследствие катастрофы на Чернобыльской АЭС (зона отселения, зона проживания с правом на отселение, зона проживания с льготным социальн</w:t>
      </w:r>
      <w:r w:rsidRPr="0076231D">
        <w:t>о-экономическим статусом), а также годности для выполнения работ сотрудником (военнослужащим) в условиях повышенного риска радиационного ущерба (зона отчуждения).</w:t>
      </w:r>
    </w:p>
    <w:p w:rsidR="00000000" w:rsidRPr="0076231D" w:rsidRDefault="00F029A0">
      <w:pPr>
        <w:pStyle w:val="ConsPlusNormal"/>
        <w:ind w:firstLine="540"/>
        <w:jc w:val="both"/>
      </w:pPr>
      <w:r w:rsidRPr="0076231D">
        <w:t>103.7. Годности к службе с РВ, ИИИ, КРТ, источниками ЭМП, источниками лазерного излучения, ми</w:t>
      </w:r>
      <w:r w:rsidRPr="0076231D">
        <w:t>кроорганизмами I - II групп патогенности.</w:t>
      </w:r>
    </w:p>
    <w:p w:rsidR="00000000" w:rsidRPr="0076231D" w:rsidRDefault="00F029A0">
      <w:pPr>
        <w:pStyle w:val="ConsPlusNormal"/>
        <w:ind w:firstLine="540"/>
        <w:jc w:val="both"/>
      </w:pPr>
      <w:r w:rsidRPr="0076231D">
        <w:t>103.8. Годности к прохождению службы, военной службы (членов семей сотрудников и членов семей военнослужащих, проходящих военную службу по контракту, - к проживанию) в иностранных государствах.</w:t>
      </w:r>
    </w:p>
    <w:p w:rsidR="00000000" w:rsidRPr="0076231D" w:rsidRDefault="00F029A0">
      <w:pPr>
        <w:pStyle w:val="ConsPlusNormal"/>
        <w:ind w:firstLine="540"/>
        <w:jc w:val="both"/>
      </w:pPr>
      <w:r w:rsidRPr="0076231D">
        <w:t>103.9. Транспортабел</w:t>
      </w:r>
      <w:r w:rsidRPr="0076231D">
        <w:t>ьности (нетранспортабельности) больных членов семей сотрудников (военнослужащих, проходящих военную службу по контракту) к месту прохождения службы (военной службы) сотрудником (военнослужащим).</w:t>
      </w:r>
    </w:p>
    <w:p w:rsidR="00000000" w:rsidRPr="0076231D" w:rsidRDefault="00F029A0">
      <w:pPr>
        <w:pStyle w:val="ConsPlusNormal"/>
        <w:ind w:firstLine="540"/>
        <w:jc w:val="both"/>
      </w:pPr>
      <w:r w:rsidRPr="0076231D">
        <w:t>Основанием для принятия заключения о нетранспортабельности яв</w:t>
      </w:r>
      <w:r w:rsidRPr="0076231D">
        <w:t>ляется такое нарушение функций организма, когда транспортировка больного (независимо от расстояния и вида транспорта) может повлечь за собой резкое ухудшение состояния его здоровья или смертельный исход.</w:t>
      </w:r>
    </w:p>
    <w:p w:rsidR="00000000" w:rsidRPr="0076231D" w:rsidRDefault="00F029A0">
      <w:pPr>
        <w:pStyle w:val="ConsPlusNormal"/>
        <w:ind w:firstLine="540"/>
        <w:jc w:val="both"/>
      </w:pPr>
      <w:r w:rsidRPr="0076231D">
        <w:t>103.10. Необходимости в длительном лечении и медицин</w:t>
      </w:r>
      <w:r w:rsidRPr="0076231D">
        <w:t>ском наблюдении в специализированном медицинском учреждении членов семей сотрудников (военнослужащих, проходящих военную службу по контракту).</w:t>
      </w:r>
    </w:p>
    <w:p w:rsidR="00000000" w:rsidRPr="0076231D" w:rsidRDefault="00F029A0">
      <w:pPr>
        <w:pStyle w:val="ConsPlusNormal"/>
        <w:ind w:firstLine="540"/>
        <w:jc w:val="both"/>
      </w:pPr>
      <w:r w:rsidRPr="0076231D">
        <w:t>103.11. Степени тяжести увечий, полученных в период службы, военной службы, военных сборов сотрудниками, военносл</w:t>
      </w:r>
      <w:r w:rsidRPr="0076231D">
        <w:t>ужащими, гражданами, призванными на военные сборы во внутренние войска, а также у иных, установленных настоящей Инструкцией, категорий граждан.</w:t>
      </w:r>
    </w:p>
    <w:p w:rsidR="00000000" w:rsidRPr="0076231D" w:rsidRDefault="00F029A0">
      <w:pPr>
        <w:pStyle w:val="ConsPlusNormal"/>
        <w:ind w:firstLine="540"/>
        <w:jc w:val="both"/>
      </w:pPr>
      <w:r w:rsidRPr="0076231D">
        <w:t xml:space="preserve">103.12. Причинной связи увечий, заболеваний у сотрудников, военнослужащих, граждан, призванных на военные сборы </w:t>
      </w:r>
      <w:r w:rsidRPr="0076231D">
        <w:t>во внутренние войска, граждан, проходивших службу (военную службу, военные сборы во внутренних войсках), в том числе привлекавшихся к выполнению работ по ликвидации последствий аварии на Чернобыльской АЭС, и иных установленных настоящей Инструкцией категор</w:t>
      </w:r>
      <w:r w:rsidRPr="0076231D">
        <w:t>ий граждан; причинной связи увечий, заболеваний, приведших к смерти указанных лиц в период службы (военных сборов) и до истечения одного года после их увольнения со службы, с военной службы (окончания военных сборов), при условии, что получение увечья, нач</w:t>
      </w:r>
      <w:r w:rsidRPr="0076231D">
        <w:t>ало заболевания можно отнести к периоду службы, военной службы (военных сборов).</w:t>
      </w:r>
    </w:p>
    <w:p w:rsidR="00000000" w:rsidRPr="0076231D" w:rsidRDefault="00F029A0">
      <w:pPr>
        <w:pStyle w:val="ConsPlusNormal"/>
        <w:ind w:firstLine="540"/>
        <w:jc w:val="both"/>
      </w:pPr>
      <w:bookmarkStart w:id="37" w:name="Par620"/>
      <w:bookmarkEnd w:id="37"/>
      <w:r w:rsidRPr="0076231D">
        <w:t>103.13. Необходимости в переводе для продолжения лечения из одного медицинского учреждения в другое сотрудников, военнослужащих, членов семей сотрудников, военносл</w:t>
      </w:r>
      <w:r w:rsidRPr="0076231D">
        <w:t>ужащих, проходящих военную службу по контракту.</w:t>
      </w:r>
    </w:p>
    <w:p w:rsidR="00000000" w:rsidRPr="0076231D" w:rsidRDefault="00F029A0">
      <w:pPr>
        <w:pStyle w:val="ConsPlusNormal"/>
        <w:ind w:firstLine="540"/>
        <w:jc w:val="both"/>
      </w:pPr>
      <w:r w:rsidRPr="0076231D">
        <w:t>103.14. Необходимости в сопровождающих (с указанием их количества): сотрудников (военнослужащих), следующих на лечение в лечебное или санаторно-курортное учреждение, в отпуск по болезни или к избранному месту</w:t>
      </w:r>
      <w:r w:rsidRPr="0076231D">
        <w:t xml:space="preserve"> жительства при увольнении со службы (военной службы); членов семей сотрудников (военнослужащих, проходящих военную службу по контракту), следующих на лечение в лечебное или санаторно-курортное учреждение.</w:t>
      </w:r>
    </w:p>
    <w:p w:rsidR="00000000" w:rsidRPr="0076231D" w:rsidRDefault="00F029A0">
      <w:pPr>
        <w:pStyle w:val="ConsPlusNormal"/>
        <w:ind w:firstLine="540"/>
        <w:jc w:val="both"/>
      </w:pPr>
      <w:r w:rsidRPr="0076231D">
        <w:t>103.15. Необходимости в проезде воздушным, железно</w:t>
      </w:r>
      <w:r w:rsidRPr="0076231D">
        <w:t xml:space="preserve">дорожным или водным транспортом освидетельствованного и сопровождающих его лиц в зависимости от состояния здоровья, потребности в </w:t>
      </w:r>
      <w:r w:rsidRPr="0076231D">
        <w:lastRenderedPageBreak/>
        <w:t>медицинской помощи и постороннем уходе.</w:t>
      </w:r>
    </w:p>
    <w:p w:rsidR="00000000" w:rsidRPr="0076231D" w:rsidRDefault="00F029A0">
      <w:pPr>
        <w:pStyle w:val="ConsPlusNormal"/>
        <w:ind w:firstLine="540"/>
        <w:jc w:val="both"/>
      </w:pPr>
      <w:r w:rsidRPr="0076231D">
        <w:t>103.16. Необходимости в проезде больного, требующего изоляции, вместе с сопровождающим</w:t>
      </w:r>
      <w:r w:rsidRPr="0076231D">
        <w:t>и лицами в отдельном купе купейного вагона скорого или пассажирского поезда, в каютах III категории или на местах II категории транспортных линий.</w:t>
      </w:r>
    </w:p>
    <w:p w:rsidR="00000000" w:rsidRPr="0076231D" w:rsidRDefault="00F029A0">
      <w:pPr>
        <w:pStyle w:val="ConsPlusNormal"/>
        <w:ind w:firstLine="540"/>
        <w:jc w:val="both"/>
      </w:pPr>
      <w:bookmarkStart w:id="38" w:name="Par624"/>
      <w:bookmarkEnd w:id="38"/>
      <w:r w:rsidRPr="0076231D">
        <w:t>103.17. Необходимости направления после госпитального лечения в санаторий:</w:t>
      </w:r>
    </w:p>
    <w:p w:rsidR="00000000" w:rsidRPr="0076231D" w:rsidRDefault="00F029A0">
      <w:pPr>
        <w:pStyle w:val="ConsPlusNormal"/>
        <w:ind w:firstLine="540"/>
        <w:jc w:val="both"/>
      </w:pPr>
      <w:r w:rsidRPr="0076231D">
        <w:t>103.17.1. Сотрудников.</w:t>
      </w:r>
    </w:p>
    <w:p w:rsidR="00000000" w:rsidRPr="0076231D" w:rsidRDefault="00F029A0">
      <w:pPr>
        <w:pStyle w:val="ConsPlusNormal"/>
        <w:ind w:firstLine="540"/>
        <w:jc w:val="both"/>
      </w:pPr>
      <w:r w:rsidRPr="0076231D">
        <w:t xml:space="preserve">103.17.2. Военнослужащих, проходящих военную службу по контракту (кроме курсантов военно-учебных заведений) и членов их семей (кроме членов семей военнослужащих, проходящих военную службу по контракту в соединениях и воинских частях постоянной готовности </w:t>
      </w:r>
      <w:r w:rsidRPr="0076231D">
        <w:t>на должностях, подлежащих комплектованию солдатами, матросами, сержантами и старшинами, и поступивших на военную службу по контракту после 1 января 2004 года, а также курсантов военно-учебных заведений).</w:t>
      </w:r>
    </w:p>
    <w:p w:rsidR="00000000" w:rsidRPr="0076231D" w:rsidRDefault="00F029A0">
      <w:pPr>
        <w:pStyle w:val="ConsPlusNormal"/>
        <w:ind w:firstLine="540"/>
        <w:jc w:val="both"/>
      </w:pPr>
      <w:r w:rsidRPr="0076231D">
        <w:t>103.17.3. Лиц, уволенных из органов внутренних дел с</w:t>
      </w:r>
      <w:r w:rsidRPr="0076231D">
        <w:t xml:space="preserve"> правом на пенсию и имеющих выслугу 20 лет и более, в том числе в льготном исчислении.</w:t>
      </w:r>
    </w:p>
    <w:p w:rsidR="00000000" w:rsidRPr="0076231D" w:rsidRDefault="00F029A0">
      <w:pPr>
        <w:pStyle w:val="ConsPlusNormal"/>
        <w:ind w:firstLine="540"/>
        <w:jc w:val="both"/>
      </w:pPr>
      <w:r w:rsidRPr="0076231D">
        <w:t xml:space="preserve">103.17.4. Лиц, уволенных с военной службы: офицеров, уволенных с военной службы по достижении ими предельного возраста пребывания на военной службе, по состоянию здоровья или в связи с организационно-штатными мероприятиями, общая продолжительность военной </w:t>
      </w:r>
      <w:r w:rsidRPr="0076231D">
        <w:t>службы которых в льготном исчислении составляет 20 лет и более, а при общей продолжительности военной службы 25 лет и более - вне зависимости от основания увольнения, и членов их семей; других категорий военнослужащих, проходивших военную службу по контрак</w:t>
      </w:r>
      <w:r w:rsidRPr="0076231D">
        <w:t>ту, уволенных с военной службы по достижении ими предельного возраста пребывания на военной службе, по состоянию здоровья или в связи с организационно-штатными мероприятиями, общая продолжительность военной службы которых составляет 20 лет и более.</w:t>
      </w:r>
    </w:p>
    <w:p w:rsidR="00000000" w:rsidRPr="0076231D" w:rsidRDefault="00F029A0">
      <w:pPr>
        <w:pStyle w:val="ConsPlusNormal"/>
        <w:ind w:firstLine="540"/>
        <w:jc w:val="both"/>
      </w:pPr>
      <w:r w:rsidRPr="0076231D">
        <w:t>103.18.</w:t>
      </w:r>
      <w:r w:rsidRPr="0076231D">
        <w:t xml:space="preserve"> Категории годности граждан по состоянию здоровья к службе (военной службе) на момент их увольнения из органов внутренних дел (с военной службы).</w:t>
      </w:r>
    </w:p>
    <w:p w:rsidR="00000000" w:rsidRPr="0076231D" w:rsidRDefault="00F029A0">
      <w:pPr>
        <w:pStyle w:val="ConsPlusNormal"/>
        <w:ind w:firstLine="540"/>
        <w:jc w:val="both"/>
      </w:pPr>
      <w:r w:rsidRPr="0076231D">
        <w:t>103.19. Годности по состоянию здоровья к летной работе летного состава.</w:t>
      </w:r>
    </w:p>
    <w:p w:rsidR="00000000" w:rsidRPr="0076231D" w:rsidRDefault="00F029A0">
      <w:pPr>
        <w:pStyle w:val="ConsPlusNormal"/>
        <w:ind w:firstLine="540"/>
        <w:jc w:val="both"/>
      </w:pPr>
      <w:r w:rsidRPr="0076231D">
        <w:t>103.20. Годности по состоянию здоровья</w:t>
      </w:r>
      <w:r w:rsidRPr="0076231D">
        <w:t xml:space="preserve"> к работе в условиях повышенного давления газовой и водной среды, к службе в плавсоставе, по морским специальностям, а также к обучению по указанным видам деятельности.</w:t>
      </w:r>
    </w:p>
    <w:p w:rsidR="00000000" w:rsidRPr="0076231D" w:rsidRDefault="00F029A0">
      <w:pPr>
        <w:pStyle w:val="ConsPlusNormal"/>
        <w:ind w:firstLine="540"/>
        <w:jc w:val="both"/>
      </w:pPr>
      <w:r w:rsidRPr="0076231D">
        <w:t>103.21. Годности военнослужащих по состоянию здоровья, физическому развитию к поступлен</w:t>
      </w:r>
      <w:r w:rsidRPr="0076231D">
        <w:t>ию в военно-учебные заведения по подготовке летного состава авиации Вооруженных Сил Российской Федерации.</w:t>
      </w:r>
    </w:p>
    <w:p w:rsidR="00000000" w:rsidRPr="0076231D" w:rsidRDefault="00F029A0">
      <w:pPr>
        <w:pStyle w:val="ConsPlusNormal"/>
        <w:ind w:firstLine="540"/>
        <w:jc w:val="both"/>
      </w:pPr>
      <w:r w:rsidRPr="0076231D">
        <w:t>103.22. Категории годности к военной службе лиц летного состава, признанных по состоянию здоровья негодными к летной работе.</w:t>
      </w:r>
    </w:p>
    <w:p w:rsidR="00000000" w:rsidRPr="0076231D" w:rsidRDefault="00F029A0">
      <w:pPr>
        <w:pStyle w:val="ConsPlusNormal"/>
        <w:ind w:firstLine="540"/>
        <w:jc w:val="both"/>
      </w:pPr>
      <w:r w:rsidRPr="0076231D">
        <w:t>103.23. Лиц из числа летн</w:t>
      </w:r>
      <w:r w:rsidRPr="0076231D">
        <w:t>ого состава, нуждающихся в проведении лечебно-профилактических мероприятий.</w:t>
      </w:r>
    </w:p>
    <w:p w:rsidR="00000000" w:rsidRPr="0076231D" w:rsidRDefault="00F029A0">
      <w:pPr>
        <w:pStyle w:val="ConsPlusNormal"/>
        <w:ind w:firstLine="540"/>
        <w:jc w:val="both"/>
      </w:pPr>
      <w:r w:rsidRPr="0076231D">
        <w:t>103.24. Годности военнослужащих, сотрудников к выполнению летной работы в районах Крайнего Севера и приравненных к ним местностях, других местностях с неблагоприятными климатически</w:t>
      </w:r>
      <w:r w:rsidRPr="0076231D">
        <w:t>ми условиями, на территориях, подвергшихся радиоактивному загрязнению вследствие чернобыльской катастрофы (зона отчуждения, зона отселения), в иностранном государстве с неблагоприятным жарким климатом.</w:t>
      </w:r>
    </w:p>
    <w:p w:rsidR="00000000" w:rsidRPr="0076231D" w:rsidRDefault="00F029A0">
      <w:pPr>
        <w:pStyle w:val="ConsPlusNormal"/>
        <w:ind w:firstLine="540"/>
        <w:jc w:val="both"/>
      </w:pPr>
      <w:bookmarkStart w:id="39" w:name="Par636"/>
      <w:bookmarkEnd w:id="39"/>
      <w:r w:rsidRPr="0076231D">
        <w:t>104. Освидетельствование граждан, поступаю</w:t>
      </w:r>
      <w:r w:rsidRPr="0076231D">
        <w:t xml:space="preserve">щих на службу, поступающих (обучающихся) в образовательные учреждения, сотрудников проводится в соответствии с требованиями к состоянию здоровья отдельных категорий граждан, изложенными в </w:t>
      </w:r>
      <w:r w:rsidRPr="0076231D">
        <w:t>расписании болезней</w:t>
      </w:r>
      <w:r w:rsidRPr="0076231D">
        <w:t xml:space="preserve"> и </w:t>
      </w:r>
      <w:r w:rsidRPr="0076231D">
        <w:t>ТДТ</w:t>
      </w:r>
      <w:r w:rsidRPr="0076231D">
        <w:t xml:space="preserve"> (приложение N 1 к настоящей Инструкции).</w:t>
      </w:r>
    </w:p>
    <w:p w:rsidR="00000000" w:rsidRPr="0076231D" w:rsidRDefault="00F029A0">
      <w:pPr>
        <w:pStyle w:val="ConsPlusNormal"/>
        <w:ind w:firstLine="540"/>
        <w:jc w:val="both"/>
      </w:pPr>
      <w:r w:rsidRPr="0076231D">
        <w:t>Освидетельствование проводится:</w:t>
      </w:r>
    </w:p>
    <w:p w:rsidR="00000000" w:rsidRPr="0076231D" w:rsidRDefault="00F029A0">
      <w:pPr>
        <w:pStyle w:val="ConsPlusNormal"/>
        <w:ind w:firstLine="540"/>
        <w:jc w:val="both"/>
        <w:sectPr w:rsidR="00000000" w:rsidRPr="0076231D">
          <w:headerReference w:type="default" r:id="rId6"/>
          <w:footerReference w:type="default" r:id="rId7"/>
          <w:pgSz w:w="11906" w:h="16838"/>
          <w:pgMar w:top="1440" w:right="566" w:bottom="1440" w:left="1133" w:header="0" w:footer="0" w:gutter="0"/>
          <w:cols w:space="720"/>
          <w:noEndnote/>
        </w:sectPr>
      </w:pPr>
    </w:p>
    <w:p w:rsidR="00000000" w:rsidRPr="0076231D" w:rsidRDefault="00F029A0">
      <w:pPr>
        <w:pStyle w:val="ConsPlusNormal"/>
        <w:ind w:firstLine="540"/>
        <w:jc w:val="both"/>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990"/>
        <w:gridCol w:w="4785"/>
        <w:gridCol w:w="3465"/>
        <w:gridCol w:w="2970"/>
      </w:tblGrid>
      <w:tr w:rsidR="0076231D" w:rsidRPr="0076231D">
        <w:tc>
          <w:tcPr>
            <w:tcW w:w="990"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bookmarkStart w:id="40" w:name="Par639"/>
            <w:bookmarkEnd w:id="40"/>
            <w:r w:rsidRPr="0076231D">
              <w:t>N</w:t>
            </w:r>
          </w:p>
          <w:p w:rsidR="00000000" w:rsidRPr="0076231D" w:rsidRDefault="00F029A0">
            <w:pPr>
              <w:pStyle w:val="ConsPlusNormal"/>
              <w:jc w:val="center"/>
            </w:pPr>
            <w:r w:rsidRPr="0076231D">
              <w:t>п/п</w:t>
            </w:r>
          </w:p>
        </w:tc>
        <w:tc>
          <w:tcPr>
            <w:tcW w:w="4785"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Категории граждан, подлежащие освидетельствованию</w:t>
            </w:r>
          </w:p>
        </w:tc>
        <w:tc>
          <w:tcPr>
            <w:tcW w:w="3465"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ВВК, проводящие</w:t>
            </w:r>
          </w:p>
          <w:p w:rsidR="00000000" w:rsidRPr="0076231D" w:rsidRDefault="00F029A0">
            <w:pPr>
              <w:pStyle w:val="ConsPlusNormal"/>
              <w:jc w:val="center"/>
            </w:pPr>
            <w:r w:rsidRPr="0076231D">
              <w:t>освидетельствование</w:t>
            </w:r>
          </w:p>
          <w:p w:rsidR="00000000" w:rsidRPr="0076231D" w:rsidRDefault="00F029A0">
            <w:pPr>
              <w:pStyle w:val="ConsPlusNormal"/>
              <w:jc w:val="center"/>
            </w:pPr>
            <w:r w:rsidRPr="0076231D">
              <w:t>&lt;1&gt;</w:t>
            </w:r>
          </w:p>
        </w:tc>
        <w:tc>
          <w:tcPr>
            <w:tcW w:w="2970"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 xml:space="preserve">Графа расписания болезней и раздел </w:t>
            </w:r>
            <w:r w:rsidRPr="0076231D">
              <w:t>ТДТ</w:t>
            </w:r>
            <w:r w:rsidRPr="0076231D">
              <w:t>, по которым проводится освидетельствование (</w:t>
            </w:r>
            <w:r w:rsidRPr="0076231D">
              <w:t>приложение N 1</w:t>
            </w:r>
            <w:r w:rsidRPr="0076231D">
              <w:t xml:space="preserve"> к настоящей Инструкции)</w:t>
            </w:r>
          </w:p>
        </w:tc>
      </w:tr>
      <w:tr w:rsidR="0076231D" w:rsidRPr="0076231D">
        <w:tc>
          <w:tcPr>
            <w:tcW w:w="990"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1</w:t>
            </w:r>
          </w:p>
        </w:tc>
        <w:tc>
          <w:tcPr>
            <w:tcW w:w="4785"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2</w:t>
            </w:r>
          </w:p>
        </w:tc>
        <w:tc>
          <w:tcPr>
            <w:tcW w:w="3465"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3</w:t>
            </w:r>
          </w:p>
        </w:tc>
        <w:tc>
          <w:tcPr>
            <w:tcW w:w="2970"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4</w:t>
            </w:r>
          </w:p>
        </w:tc>
      </w:tr>
      <w:tr w:rsidR="0076231D" w:rsidRPr="0076231D">
        <w:tc>
          <w:tcPr>
            <w:tcW w:w="990"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bookmarkStart w:id="41" w:name="Par650"/>
            <w:bookmarkEnd w:id="41"/>
            <w:r w:rsidRPr="0076231D">
              <w:t>1.</w:t>
            </w:r>
          </w:p>
        </w:tc>
        <w:tc>
          <w:tcPr>
            <w:tcW w:w="4785"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r w:rsidRPr="0076231D">
              <w:t>Граждане, поступающие на службу, из числа лиц, ранее не проходивших службу:</w:t>
            </w:r>
          </w:p>
        </w:tc>
        <w:tc>
          <w:tcPr>
            <w:tcW w:w="3465" w:type="dxa"/>
            <w:vMerge w:val="restart"/>
            <w:tcBorders>
              <w:top w:val="single" w:sz="4" w:space="0" w:color="auto"/>
              <w:left w:val="single" w:sz="4" w:space="0" w:color="auto"/>
              <w:right w:val="single" w:sz="4" w:space="0" w:color="auto"/>
            </w:tcBorders>
          </w:tcPr>
          <w:p w:rsidR="00000000" w:rsidRPr="0076231D" w:rsidRDefault="00F029A0">
            <w:pPr>
              <w:pStyle w:val="ConsPlusNormal"/>
              <w:jc w:val="both"/>
            </w:pPr>
            <w:r w:rsidRPr="0076231D">
              <w:t>ЦВВК ФКУЗ "ЦМСЧ МВД России",</w:t>
            </w:r>
          </w:p>
          <w:p w:rsidR="00000000" w:rsidRPr="0076231D" w:rsidRDefault="00F029A0">
            <w:pPr>
              <w:pStyle w:val="ConsPlusNormal"/>
              <w:jc w:val="both"/>
            </w:pPr>
            <w:r w:rsidRPr="0076231D">
              <w:t>ВВК МСЧ МВД России, гарнизонные ВВК, госпитальные ВВК</w:t>
            </w:r>
          </w:p>
          <w:p w:rsidR="00000000" w:rsidRPr="0076231D" w:rsidRDefault="00F029A0">
            <w:pPr>
              <w:pStyle w:val="ConsPlusNormal"/>
            </w:pPr>
            <w:r w:rsidRPr="0076231D">
              <w:t>&lt;2&gt;</w:t>
            </w:r>
          </w:p>
        </w:tc>
        <w:tc>
          <w:tcPr>
            <w:tcW w:w="2970"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pPr>
            <w:r w:rsidRPr="0076231D">
              <w:t xml:space="preserve">I, </w:t>
            </w:r>
            <w:r w:rsidRPr="0076231D">
              <w:t>раздел "а"</w:t>
            </w:r>
            <w:r w:rsidRPr="0076231D">
              <w:t xml:space="preserve"> ТДТ</w:t>
            </w:r>
          </w:p>
        </w:tc>
      </w:tr>
      <w:tr w:rsidR="0076231D" w:rsidRPr="0076231D">
        <w:tc>
          <w:tcPr>
            <w:tcW w:w="990"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1.1.</w:t>
            </w:r>
          </w:p>
        </w:tc>
        <w:tc>
          <w:tcPr>
            <w:tcW w:w="4785"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r w:rsidRPr="0076231D">
              <w:t>В том числе отбираемые для службы с РВ, ИИИ, КРТ, источниками ЭМП и лазерного излучения, микроорганизмами I - II групп патогенности</w:t>
            </w:r>
          </w:p>
        </w:tc>
        <w:tc>
          <w:tcPr>
            <w:tcW w:w="3465" w:type="dxa"/>
            <w:vMerge/>
            <w:tcBorders>
              <w:top w:val="single" w:sz="4" w:space="0" w:color="auto"/>
              <w:left w:val="single" w:sz="4" w:space="0" w:color="auto"/>
              <w:right w:val="single" w:sz="4" w:space="0" w:color="auto"/>
            </w:tcBorders>
          </w:tcPr>
          <w:p w:rsidR="00000000" w:rsidRPr="0076231D" w:rsidRDefault="00F029A0">
            <w:pPr>
              <w:pStyle w:val="ConsPlusNormal"/>
              <w:jc w:val="both"/>
            </w:pPr>
          </w:p>
        </w:tc>
        <w:tc>
          <w:tcPr>
            <w:tcW w:w="2970"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pPr>
            <w:r w:rsidRPr="0076231D">
              <w:t xml:space="preserve">С учетом раздела </w:t>
            </w:r>
            <w:r w:rsidRPr="0076231D">
              <w:t>"б"</w:t>
            </w:r>
            <w:r w:rsidRPr="0076231D">
              <w:t xml:space="preserve"> ТДТ</w:t>
            </w:r>
          </w:p>
        </w:tc>
      </w:tr>
      <w:tr w:rsidR="0076231D" w:rsidRPr="0076231D">
        <w:tc>
          <w:tcPr>
            <w:tcW w:w="990" w:type="dxa"/>
            <w:tcBorders>
              <w:top w:val="single" w:sz="4" w:space="0" w:color="auto"/>
              <w:left w:val="single" w:sz="4" w:space="0" w:color="auto"/>
              <w:right w:val="single" w:sz="4" w:space="0" w:color="auto"/>
            </w:tcBorders>
          </w:tcPr>
          <w:p w:rsidR="00000000" w:rsidRPr="0076231D" w:rsidRDefault="00F029A0">
            <w:pPr>
              <w:pStyle w:val="ConsPlusNormal"/>
              <w:jc w:val="center"/>
            </w:pPr>
            <w:r w:rsidRPr="0076231D">
              <w:t>1.2</w:t>
            </w:r>
          </w:p>
        </w:tc>
        <w:tc>
          <w:tcPr>
            <w:tcW w:w="4785" w:type="dxa"/>
            <w:tcBorders>
              <w:top w:val="single" w:sz="4" w:space="0" w:color="auto"/>
              <w:left w:val="single" w:sz="4" w:space="0" w:color="auto"/>
              <w:right w:val="single" w:sz="4" w:space="0" w:color="auto"/>
            </w:tcBorders>
          </w:tcPr>
          <w:p w:rsidR="00000000" w:rsidRPr="0076231D" w:rsidRDefault="00F029A0">
            <w:pPr>
              <w:pStyle w:val="ConsPlusNormal"/>
              <w:jc w:val="both"/>
            </w:pPr>
            <w:r w:rsidRPr="0076231D">
              <w:t>В том числе с учетом отдельных специальностей</w:t>
            </w:r>
            <w:r w:rsidRPr="0076231D">
              <w:t xml:space="preserve"> (должностей)</w:t>
            </w:r>
          </w:p>
        </w:tc>
        <w:tc>
          <w:tcPr>
            <w:tcW w:w="3465" w:type="dxa"/>
            <w:vMerge/>
            <w:tcBorders>
              <w:top w:val="single" w:sz="4" w:space="0" w:color="auto"/>
              <w:left w:val="single" w:sz="4" w:space="0" w:color="auto"/>
              <w:right w:val="single" w:sz="4" w:space="0" w:color="auto"/>
            </w:tcBorders>
          </w:tcPr>
          <w:p w:rsidR="00000000" w:rsidRPr="0076231D" w:rsidRDefault="00F029A0">
            <w:pPr>
              <w:pStyle w:val="ConsPlusNormal"/>
              <w:jc w:val="both"/>
            </w:pPr>
          </w:p>
        </w:tc>
        <w:tc>
          <w:tcPr>
            <w:tcW w:w="2970" w:type="dxa"/>
            <w:tcBorders>
              <w:top w:val="single" w:sz="4" w:space="0" w:color="auto"/>
              <w:left w:val="single" w:sz="4" w:space="0" w:color="auto"/>
              <w:right w:val="single" w:sz="4" w:space="0" w:color="auto"/>
            </w:tcBorders>
          </w:tcPr>
          <w:p w:rsidR="00000000" w:rsidRPr="0076231D" w:rsidRDefault="00F029A0">
            <w:pPr>
              <w:pStyle w:val="ConsPlusNormal"/>
            </w:pPr>
            <w:r w:rsidRPr="0076231D">
              <w:t xml:space="preserve">С учетом раздела </w:t>
            </w:r>
            <w:r w:rsidRPr="0076231D">
              <w:t>"в"</w:t>
            </w:r>
            <w:r w:rsidRPr="0076231D">
              <w:t xml:space="preserve"> ТДТ</w:t>
            </w:r>
          </w:p>
        </w:tc>
      </w:tr>
      <w:tr w:rsidR="0076231D" w:rsidRPr="0076231D">
        <w:tc>
          <w:tcPr>
            <w:tcW w:w="12210" w:type="dxa"/>
            <w:gridSpan w:val="4"/>
            <w:tcBorders>
              <w:left w:val="single" w:sz="4" w:space="0" w:color="auto"/>
              <w:bottom w:val="single" w:sz="4" w:space="0" w:color="auto"/>
              <w:right w:val="single" w:sz="4" w:space="0" w:color="auto"/>
            </w:tcBorders>
          </w:tcPr>
          <w:p w:rsidR="00000000" w:rsidRPr="0076231D" w:rsidRDefault="00F029A0">
            <w:pPr>
              <w:pStyle w:val="ConsPlusNormal"/>
              <w:jc w:val="both"/>
            </w:pPr>
            <w:r w:rsidRPr="0076231D">
              <w:t>(в ред. Приказа МВД России от 20.06.2013 N 444)</w:t>
            </w:r>
          </w:p>
        </w:tc>
      </w:tr>
      <w:tr w:rsidR="0076231D" w:rsidRPr="0076231D">
        <w:tc>
          <w:tcPr>
            <w:tcW w:w="990" w:type="dxa"/>
            <w:tcBorders>
              <w:top w:val="single" w:sz="4" w:space="0" w:color="auto"/>
              <w:left w:val="single" w:sz="4" w:space="0" w:color="auto"/>
              <w:right w:val="single" w:sz="4" w:space="0" w:color="auto"/>
            </w:tcBorders>
          </w:tcPr>
          <w:p w:rsidR="00000000" w:rsidRPr="0076231D" w:rsidRDefault="00F029A0">
            <w:pPr>
              <w:pStyle w:val="ConsPlusNormal"/>
              <w:jc w:val="center"/>
            </w:pPr>
            <w:r w:rsidRPr="0076231D">
              <w:t>1.3.</w:t>
            </w:r>
          </w:p>
        </w:tc>
        <w:tc>
          <w:tcPr>
            <w:tcW w:w="4785" w:type="dxa"/>
            <w:tcBorders>
              <w:top w:val="single" w:sz="4" w:space="0" w:color="auto"/>
              <w:left w:val="single" w:sz="4" w:space="0" w:color="auto"/>
              <w:right w:val="single" w:sz="4" w:space="0" w:color="auto"/>
            </w:tcBorders>
          </w:tcPr>
          <w:p w:rsidR="00000000" w:rsidRPr="0076231D" w:rsidRDefault="00F029A0">
            <w:pPr>
              <w:pStyle w:val="ConsPlusNormal"/>
              <w:jc w:val="both"/>
            </w:pPr>
            <w:r w:rsidRPr="0076231D">
              <w:t xml:space="preserve">Граждане, изъявившие желание на участие в конкурсе на заключение договора на обучение в образовательном учреждении среднего (высшего) профессионального образования, не входящего в систему федерального органа исполнительной власти в сфере внутренних дел, в </w:t>
            </w:r>
            <w:r w:rsidRPr="0076231D">
              <w:t>соответствии с которым гражданин обязуется по окончании обучения заключить контракт на срок не менее пяти лет</w:t>
            </w:r>
          </w:p>
        </w:tc>
        <w:tc>
          <w:tcPr>
            <w:tcW w:w="3465" w:type="dxa"/>
            <w:tcBorders>
              <w:top w:val="single" w:sz="4" w:space="0" w:color="auto"/>
              <w:left w:val="single" w:sz="4" w:space="0" w:color="auto"/>
              <w:right w:val="single" w:sz="4" w:space="0" w:color="auto"/>
            </w:tcBorders>
          </w:tcPr>
          <w:p w:rsidR="00000000" w:rsidRPr="0076231D" w:rsidRDefault="00F029A0">
            <w:pPr>
              <w:pStyle w:val="ConsPlusNormal"/>
              <w:jc w:val="both"/>
            </w:pPr>
            <w:r w:rsidRPr="0076231D">
              <w:t>ЦВВК ФКУЗ "ЦМСЧ МВД России", ВВК МСЧ МВД России</w:t>
            </w:r>
          </w:p>
        </w:tc>
        <w:tc>
          <w:tcPr>
            <w:tcW w:w="2970" w:type="dxa"/>
            <w:tcBorders>
              <w:top w:val="single" w:sz="4" w:space="0" w:color="auto"/>
              <w:left w:val="single" w:sz="4" w:space="0" w:color="auto"/>
              <w:right w:val="single" w:sz="4" w:space="0" w:color="auto"/>
            </w:tcBorders>
          </w:tcPr>
          <w:p w:rsidR="00000000" w:rsidRPr="0076231D" w:rsidRDefault="00F029A0">
            <w:pPr>
              <w:pStyle w:val="ConsPlusNormal"/>
            </w:pPr>
            <w:r w:rsidRPr="0076231D">
              <w:t>I, II, раздел "а" ТДТ</w:t>
            </w:r>
          </w:p>
        </w:tc>
      </w:tr>
      <w:tr w:rsidR="0076231D" w:rsidRPr="0076231D">
        <w:tc>
          <w:tcPr>
            <w:tcW w:w="12210" w:type="dxa"/>
            <w:gridSpan w:val="4"/>
            <w:tcBorders>
              <w:left w:val="single" w:sz="4" w:space="0" w:color="auto"/>
              <w:bottom w:val="single" w:sz="4" w:space="0" w:color="auto"/>
              <w:right w:val="single" w:sz="4" w:space="0" w:color="auto"/>
            </w:tcBorders>
          </w:tcPr>
          <w:p w:rsidR="00000000" w:rsidRPr="0076231D" w:rsidRDefault="00F029A0">
            <w:pPr>
              <w:pStyle w:val="ConsPlusNormal"/>
              <w:jc w:val="both"/>
            </w:pPr>
            <w:r w:rsidRPr="0076231D">
              <w:t>(п. 1.3 введен Приказом МВД России от 20.06.2013 N 444)</w:t>
            </w:r>
          </w:p>
        </w:tc>
      </w:tr>
      <w:tr w:rsidR="0076231D" w:rsidRPr="0076231D">
        <w:tc>
          <w:tcPr>
            <w:tcW w:w="990"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bookmarkStart w:id="42" w:name="Par668"/>
            <w:bookmarkEnd w:id="42"/>
            <w:r w:rsidRPr="0076231D">
              <w:t>2.</w:t>
            </w:r>
          </w:p>
        </w:tc>
        <w:tc>
          <w:tcPr>
            <w:tcW w:w="4785"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r w:rsidRPr="0076231D">
              <w:t>Граждане, поступающие на службу, из числа лиц, ранее проходивших службу (военную службу во внутренних войсках):</w:t>
            </w:r>
          </w:p>
        </w:tc>
        <w:tc>
          <w:tcPr>
            <w:tcW w:w="3465" w:type="dxa"/>
            <w:vMerge w:val="restart"/>
            <w:tcBorders>
              <w:top w:val="single" w:sz="4" w:space="0" w:color="auto"/>
              <w:left w:val="single" w:sz="4" w:space="0" w:color="auto"/>
              <w:right w:val="single" w:sz="4" w:space="0" w:color="auto"/>
            </w:tcBorders>
          </w:tcPr>
          <w:p w:rsidR="00000000" w:rsidRPr="0076231D" w:rsidRDefault="00F029A0">
            <w:pPr>
              <w:pStyle w:val="ConsPlusNormal"/>
              <w:jc w:val="both"/>
            </w:pPr>
            <w:r w:rsidRPr="0076231D">
              <w:t>ЦВВК ФКУЗ "ЦМСЧ МВД России",</w:t>
            </w:r>
          </w:p>
          <w:p w:rsidR="00000000" w:rsidRPr="0076231D" w:rsidRDefault="00F029A0">
            <w:pPr>
              <w:pStyle w:val="ConsPlusNormal"/>
              <w:jc w:val="both"/>
            </w:pPr>
            <w:r w:rsidRPr="0076231D">
              <w:t>ВВК МСЧ МВД России, гарнизонные ВВК, госпитальные ВВК</w:t>
            </w:r>
          </w:p>
        </w:tc>
        <w:tc>
          <w:tcPr>
            <w:tcW w:w="2970"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pPr>
            <w:r w:rsidRPr="0076231D">
              <w:t>I</w:t>
            </w:r>
          </w:p>
        </w:tc>
      </w:tr>
      <w:tr w:rsidR="0076231D" w:rsidRPr="0076231D">
        <w:tc>
          <w:tcPr>
            <w:tcW w:w="990"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2.1</w:t>
            </w:r>
          </w:p>
        </w:tc>
        <w:tc>
          <w:tcPr>
            <w:tcW w:w="4785"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r w:rsidRPr="0076231D">
              <w:t xml:space="preserve">В том числе отбираемые для службы с РВ, ИИИ, </w:t>
            </w:r>
            <w:r w:rsidRPr="0076231D">
              <w:lastRenderedPageBreak/>
              <w:t>КРТ, исто</w:t>
            </w:r>
            <w:r w:rsidRPr="0076231D">
              <w:t>чниками ЭМП и лазерного излучения, микроорганизмами I - II групп патогенности</w:t>
            </w:r>
          </w:p>
        </w:tc>
        <w:tc>
          <w:tcPr>
            <w:tcW w:w="3465" w:type="dxa"/>
            <w:vMerge/>
            <w:tcBorders>
              <w:top w:val="single" w:sz="4" w:space="0" w:color="auto"/>
              <w:left w:val="single" w:sz="4" w:space="0" w:color="auto"/>
              <w:right w:val="single" w:sz="4" w:space="0" w:color="auto"/>
            </w:tcBorders>
          </w:tcPr>
          <w:p w:rsidR="00000000" w:rsidRPr="0076231D" w:rsidRDefault="00F029A0">
            <w:pPr>
              <w:pStyle w:val="ConsPlusNormal"/>
              <w:jc w:val="both"/>
            </w:pPr>
          </w:p>
        </w:tc>
        <w:tc>
          <w:tcPr>
            <w:tcW w:w="2970"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r w:rsidRPr="0076231D">
              <w:t xml:space="preserve">С учетом раздела </w:t>
            </w:r>
            <w:r w:rsidRPr="0076231D">
              <w:t>"б"</w:t>
            </w:r>
            <w:r w:rsidRPr="0076231D">
              <w:t xml:space="preserve"> ТДТ</w:t>
            </w:r>
          </w:p>
        </w:tc>
      </w:tr>
      <w:tr w:rsidR="0076231D" w:rsidRPr="0076231D">
        <w:tc>
          <w:tcPr>
            <w:tcW w:w="990" w:type="dxa"/>
            <w:tcBorders>
              <w:top w:val="single" w:sz="4" w:space="0" w:color="auto"/>
              <w:left w:val="single" w:sz="4" w:space="0" w:color="auto"/>
              <w:right w:val="single" w:sz="4" w:space="0" w:color="auto"/>
            </w:tcBorders>
          </w:tcPr>
          <w:p w:rsidR="00000000" w:rsidRPr="0076231D" w:rsidRDefault="00F029A0">
            <w:pPr>
              <w:pStyle w:val="ConsPlusNormal"/>
              <w:jc w:val="center"/>
            </w:pPr>
            <w:r w:rsidRPr="0076231D">
              <w:t>2.2</w:t>
            </w:r>
          </w:p>
        </w:tc>
        <w:tc>
          <w:tcPr>
            <w:tcW w:w="4785" w:type="dxa"/>
            <w:tcBorders>
              <w:top w:val="single" w:sz="4" w:space="0" w:color="auto"/>
              <w:left w:val="single" w:sz="4" w:space="0" w:color="auto"/>
              <w:right w:val="single" w:sz="4" w:space="0" w:color="auto"/>
            </w:tcBorders>
          </w:tcPr>
          <w:p w:rsidR="00000000" w:rsidRPr="0076231D" w:rsidRDefault="00F029A0">
            <w:pPr>
              <w:pStyle w:val="ConsPlusNormal"/>
              <w:jc w:val="both"/>
            </w:pPr>
            <w:r w:rsidRPr="0076231D">
              <w:t>В том числе с учетом отдельных специальностей (должностей)</w:t>
            </w:r>
          </w:p>
        </w:tc>
        <w:tc>
          <w:tcPr>
            <w:tcW w:w="3465" w:type="dxa"/>
            <w:vMerge/>
            <w:tcBorders>
              <w:top w:val="single" w:sz="4" w:space="0" w:color="auto"/>
              <w:left w:val="single" w:sz="4" w:space="0" w:color="auto"/>
              <w:right w:val="single" w:sz="4" w:space="0" w:color="auto"/>
            </w:tcBorders>
          </w:tcPr>
          <w:p w:rsidR="00000000" w:rsidRPr="0076231D" w:rsidRDefault="00F029A0">
            <w:pPr>
              <w:pStyle w:val="ConsPlusNormal"/>
              <w:jc w:val="both"/>
            </w:pPr>
          </w:p>
        </w:tc>
        <w:tc>
          <w:tcPr>
            <w:tcW w:w="2970" w:type="dxa"/>
            <w:tcBorders>
              <w:top w:val="single" w:sz="4" w:space="0" w:color="auto"/>
              <w:left w:val="single" w:sz="4" w:space="0" w:color="auto"/>
              <w:right w:val="single" w:sz="4" w:space="0" w:color="auto"/>
            </w:tcBorders>
          </w:tcPr>
          <w:p w:rsidR="00000000" w:rsidRPr="0076231D" w:rsidRDefault="00F029A0">
            <w:pPr>
              <w:pStyle w:val="ConsPlusNormal"/>
              <w:jc w:val="both"/>
            </w:pPr>
            <w:r w:rsidRPr="0076231D">
              <w:t xml:space="preserve">С учетом раздела </w:t>
            </w:r>
            <w:r w:rsidRPr="0076231D">
              <w:t>"в"</w:t>
            </w:r>
            <w:r w:rsidRPr="0076231D">
              <w:t xml:space="preserve"> ТДТ</w:t>
            </w:r>
          </w:p>
        </w:tc>
      </w:tr>
      <w:tr w:rsidR="0076231D" w:rsidRPr="0076231D">
        <w:tc>
          <w:tcPr>
            <w:tcW w:w="12210" w:type="dxa"/>
            <w:gridSpan w:val="4"/>
            <w:tcBorders>
              <w:left w:val="single" w:sz="4" w:space="0" w:color="auto"/>
              <w:bottom w:val="single" w:sz="4" w:space="0" w:color="auto"/>
              <w:right w:val="single" w:sz="4" w:space="0" w:color="auto"/>
            </w:tcBorders>
          </w:tcPr>
          <w:p w:rsidR="00000000" w:rsidRPr="0076231D" w:rsidRDefault="00F029A0">
            <w:pPr>
              <w:pStyle w:val="ConsPlusNormal"/>
              <w:jc w:val="both"/>
            </w:pPr>
            <w:r w:rsidRPr="0076231D">
              <w:t>(в ред. Приказа МВД России от 20.06.2013 N 444)</w:t>
            </w:r>
          </w:p>
        </w:tc>
      </w:tr>
      <w:tr w:rsidR="0076231D" w:rsidRPr="0076231D">
        <w:tc>
          <w:tcPr>
            <w:tcW w:w="990"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bookmarkStart w:id="43" w:name="Par680"/>
            <w:bookmarkEnd w:id="43"/>
            <w:r w:rsidRPr="0076231D">
              <w:t>3.</w:t>
            </w:r>
          </w:p>
        </w:tc>
        <w:tc>
          <w:tcPr>
            <w:tcW w:w="4785"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r w:rsidRPr="0076231D">
              <w:t>Сотрудники при перемещении по службе или в целях определения возможности продолжения службы (увольнения):</w:t>
            </w:r>
          </w:p>
        </w:tc>
        <w:tc>
          <w:tcPr>
            <w:tcW w:w="3465" w:type="dxa"/>
            <w:vMerge w:val="restart"/>
            <w:tcBorders>
              <w:top w:val="single" w:sz="4" w:space="0" w:color="auto"/>
              <w:left w:val="single" w:sz="4" w:space="0" w:color="auto"/>
              <w:right w:val="single" w:sz="4" w:space="0" w:color="auto"/>
            </w:tcBorders>
          </w:tcPr>
          <w:p w:rsidR="00000000" w:rsidRPr="0076231D" w:rsidRDefault="00F029A0">
            <w:pPr>
              <w:pStyle w:val="ConsPlusNormal"/>
              <w:jc w:val="both"/>
            </w:pPr>
            <w:r w:rsidRPr="0076231D">
              <w:t>ЦВВК ФКУЗ "ЦМСЧ МВД России",</w:t>
            </w:r>
          </w:p>
          <w:p w:rsidR="00000000" w:rsidRPr="0076231D" w:rsidRDefault="00F029A0">
            <w:pPr>
              <w:pStyle w:val="ConsPlusNormal"/>
              <w:jc w:val="both"/>
            </w:pPr>
            <w:r w:rsidRPr="0076231D">
              <w:t>ВВК МСЧ МВД России, гарнизонные ВВК, госпитальные ВВК</w:t>
            </w:r>
          </w:p>
        </w:tc>
        <w:tc>
          <w:tcPr>
            <w:tcW w:w="2970"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pPr>
            <w:r w:rsidRPr="0076231D">
              <w:t>III</w:t>
            </w:r>
          </w:p>
        </w:tc>
      </w:tr>
      <w:tr w:rsidR="0076231D" w:rsidRPr="0076231D">
        <w:tc>
          <w:tcPr>
            <w:tcW w:w="990"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pPr>
            <w:r w:rsidRPr="0076231D">
              <w:t>3.1.</w:t>
            </w:r>
          </w:p>
        </w:tc>
        <w:tc>
          <w:tcPr>
            <w:tcW w:w="4785"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r w:rsidRPr="0076231D">
              <w:t>В том числе отбираемые для службы (проходящие службу) с РВ, ИИИ, КРТ, источниками ЭМП и лазерного излучения, микроорганизмами I - II групп патогенности</w:t>
            </w:r>
          </w:p>
        </w:tc>
        <w:tc>
          <w:tcPr>
            <w:tcW w:w="3465" w:type="dxa"/>
            <w:vMerge/>
            <w:tcBorders>
              <w:top w:val="single" w:sz="4" w:space="0" w:color="auto"/>
              <w:left w:val="single" w:sz="4" w:space="0" w:color="auto"/>
              <w:right w:val="single" w:sz="4" w:space="0" w:color="auto"/>
            </w:tcBorders>
          </w:tcPr>
          <w:p w:rsidR="00000000" w:rsidRPr="0076231D" w:rsidRDefault="00F029A0">
            <w:pPr>
              <w:pStyle w:val="ConsPlusNormal"/>
              <w:jc w:val="both"/>
            </w:pPr>
          </w:p>
        </w:tc>
        <w:tc>
          <w:tcPr>
            <w:tcW w:w="2970"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r w:rsidRPr="0076231D">
              <w:t xml:space="preserve">С учетом раздела </w:t>
            </w:r>
            <w:r w:rsidRPr="0076231D">
              <w:t>"б"</w:t>
            </w:r>
            <w:r w:rsidRPr="0076231D">
              <w:t xml:space="preserve"> ТДТ</w:t>
            </w:r>
          </w:p>
        </w:tc>
      </w:tr>
      <w:tr w:rsidR="0076231D" w:rsidRPr="0076231D">
        <w:tc>
          <w:tcPr>
            <w:tcW w:w="990"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pPr>
            <w:r w:rsidRPr="0076231D">
              <w:t>3.2.</w:t>
            </w:r>
          </w:p>
        </w:tc>
        <w:tc>
          <w:tcPr>
            <w:tcW w:w="4785"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r w:rsidRPr="0076231D">
              <w:t>В том числе направляемые на курсы и сборы специального первоначального обучения, переподготовки и повышения квалификации в образовательные учреждения с продолжительностью обучения свыше 6 месяцев</w:t>
            </w:r>
          </w:p>
        </w:tc>
        <w:tc>
          <w:tcPr>
            <w:tcW w:w="3465" w:type="dxa"/>
            <w:vMerge/>
            <w:tcBorders>
              <w:top w:val="single" w:sz="4" w:space="0" w:color="auto"/>
              <w:left w:val="single" w:sz="4" w:space="0" w:color="auto"/>
              <w:right w:val="single" w:sz="4" w:space="0" w:color="auto"/>
            </w:tcBorders>
          </w:tcPr>
          <w:p w:rsidR="00000000" w:rsidRPr="0076231D" w:rsidRDefault="00F029A0">
            <w:pPr>
              <w:pStyle w:val="ConsPlusNormal"/>
              <w:jc w:val="both"/>
            </w:pPr>
          </w:p>
        </w:tc>
        <w:tc>
          <w:tcPr>
            <w:tcW w:w="2970"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pPr>
            <w:r w:rsidRPr="0076231D">
              <w:t>III</w:t>
            </w:r>
          </w:p>
        </w:tc>
      </w:tr>
      <w:tr w:rsidR="0076231D" w:rsidRPr="0076231D">
        <w:tc>
          <w:tcPr>
            <w:tcW w:w="990" w:type="dxa"/>
            <w:tcBorders>
              <w:top w:val="single" w:sz="4" w:space="0" w:color="auto"/>
              <w:left w:val="single" w:sz="4" w:space="0" w:color="auto"/>
              <w:right w:val="single" w:sz="4" w:space="0" w:color="auto"/>
            </w:tcBorders>
          </w:tcPr>
          <w:p w:rsidR="00000000" w:rsidRPr="0076231D" w:rsidRDefault="00F029A0">
            <w:pPr>
              <w:pStyle w:val="ConsPlusNormal"/>
            </w:pPr>
            <w:r w:rsidRPr="0076231D">
              <w:t>3.3.</w:t>
            </w:r>
          </w:p>
        </w:tc>
        <w:tc>
          <w:tcPr>
            <w:tcW w:w="4785" w:type="dxa"/>
            <w:tcBorders>
              <w:top w:val="single" w:sz="4" w:space="0" w:color="auto"/>
              <w:left w:val="single" w:sz="4" w:space="0" w:color="auto"/>
              <w:right w:val="single" w:sz="4" w:space="0" w:color="auto"/>
            </w:tcBorders>
          </w:tcPr>
          <w:p w:rsidR="00000000" w:rsidRPr="0076231D" w:rsidRDefault="00F029A0">
            <w:pPr>
              <w:pStyle w:val="ConsPlusNormal"/>
              <w:jc w:val="both"/>
            </w:pPr>
            <w:r w:rsidRPr="0076231D">
              <w:t xml:space="preserve">В том числе курсанты и слушатели образовательных </w:t>
            </w:r>
            <w:r w:rsidRPr="0076231D">
              <w:t>учреждений (кроме суворовских военных училищ МВД России)</w:t>
            </w:r>
          </w:p>
        </w:tc>
        <w:tc>
          <w:tcPr>
            <w:tcW w:w="3465" w:type="dxa"/>
            <w:vMerge/>
            <w:tcBorders>
              <w:top w:val="single" w:sz="4" w:space="0" w:color="auto"/>
              <w:left w:val="single" w:sz="4" w:space="0" w:color="auto"/>
              <w:right w:val="single" w:sz="4" w:space="0" w:color="auto"/>
            </w:tcBorders>
          </w:tcPr>
          <w:p w:rsidR="00000000" w:rsidRPr="0076231D" w:rsidRDefault="00F029A0">
            <w:pPr>
              <w:pStyle w:val="ConsPlusNormal"/>
              <w:jc w:val="both"/>
            </w:pPr>
          </w:p>
        </w:tc>
        <w:tc>
          <w:tcPr>
            <w:tcW w:w="2970" w:type="dxa"/>
            <w:tcBorders>
              <w:top w:val="single" w:sz="4" w:space="0" w:color="auto"/>
              <w:left w:val="single" w:sz="4" w:space="0" w:color="auto"/>
              <w:right w:val="single" w:sz="4" w:space="0" w:color="auto"/>
            </w:tcBorders>
          </w:tcPr>
          <w:p w:rsidR="00000000" w:rsidRPr="0076231D" w:rsidRDefault="00F029A0">
            <w:pPr>
              <w:pStyle w:val="ConsPlusNormal"/>
            </w:pPr>
            <w:r w:rsidRPr="0076231D">
              <w:t>III</w:t>
            </w:r>
          </w:p>
        </w:tc>
      </w:tr>
      <w:tr w:rsidR="0076231D" w:rsidRPr="0076231D">
        <w:tc>
          <w:tcPr>
            <w:tcW w:w="12210" w:type="dxa"/>
            <w:gridSpan w:val="4"/>
            <w:tcBorders>
              <w:left w:val="single" w:sz="4" w:space="0" w:color="auto"/>
              <w:bottom w:val="single" w:sz="4" w:space="0" w:color="auto"/>
              <w:right w:val="single" w:sz="4" w:space="0" w:color="auto"/>
            </w:tcBorders>
          </w:tcPr>
          <w:p w:rsidR="00000000" w:rsidRPr="0076231D" w:rsidRDefault="00F029A0">
            <w:pPr>
              <w:pStyle w:val="ConsPlusNormal"/>
              <w:jc w:val="both"/>
            </w:pPr>
            <w:r w:rsidRPr="0076231D">
              <w:t>(в ред. Приказа МВД России от 20.06.2013 N 444)</w:t>
            </w:r>
          </w:p>
        </w:tc>
      </w:tr>
      <w:tr w:rsidR="0076231D" w:rsidRPr="0076231D">
        <w:tc>
          <w:tcPr>
            <w:tcW w:w="990" w:type="dxa"/>
            <w:tcBorders>
              <w:top w:val="single" w:sz="4" w:space="0" w:color="auto"/>
              <w:left w:val="single" w:sz="4" w:space="0" w:color="auto"/>
              <w:right w:val="single" w:sz="4" w:space="0" w:color="auto"/>
            </w:tcBorders>
          </w:tcPr>
          <w:p w:rsidR="00000000" w:rsidRPr="0076231D" w:rsidRDefault="00F029A0">
            <w:pPr>
              <w:pStyle w:val="ConsPlusNormal"/>
              <w:jc w:val="center"/>
            </w:pPr>
            <w:r w:rsidRPr="0076231D">
              <w:t>4.</w:t>
            </w:r>
          </w:p>
        </w:tc>
        <w:tc>
          <w:tcPr>
            <w:tcW w:w="4785" w:type="dxa"/>
            <w:tcBorders>
              <w:top w:val="single" w:sz="4" w:space="0" w:color="auto"/>
              <w:left w:val="single" w:sz="4" w:space="0" w:color="auto"/>
              <w:right w:val="single" w:sz="4" w:space="0" w:color="auto"/>
            </w:tcBorders>
          </w:tcPr>
          <w:p w:rsidR="00000000" w:rsidRPr="0076231D" w:rsidRDefault="00F029A0">
            <w:pPr>
              <w:pStyle w:val="ConsPlusNormal"/>
              <w:jc w:val="both"/>
            </w:pPr>
            <w:r w:rsidRPr="0076231D">
              <w:t>Граждане, поступающие в образовательные учреждения (кроме суворовских военных училищ МВД России):</w:t>
            </w:r>
          </w:p>
        </w:tc>
        <w:tc>
          <w:tcPr>
            <w:tcW w:w="3465" w:type="dxa"/>
            <w:tcBorders>
              <w:top w:val="single" w:sz="4" w:space="0" w:color="auto"/>
              <w:left w:val="single" w:sz="4" w:space="0" w:color="auto"/>
              <w:right w:val="single" w:sz="4" w:space="0" w:color="auto"/>
            </w:tcBorders>
          </w:tcPr>
          <w:p w:rsidR="00000000" w:rsidRPr="0076231D" w:rsidRDefault="00F029A0">
            <w:pPr>
              <w:pStyle w:val="ConsPlusNormal"/>
              <w:jc w:val="both"/>
            </w:pPr>
          </w:p>
        </w:tc>
        <w:tc>
          <w:tcPr>
            <w:tcW w:w="2970" w:type="dxa"/>
            <w:tcBorders>
              <w:top w:val="single" w:sz="4" w:space="0" w:color="auto"/>
              <w:left w:val="single" w:sz="4" w:space="0" w:color="auto"/>
              <w:right w:val="single" w:sz="4" w:space="0" w:color="auto"/>
            </w:tcBorders>
          </w:tcPr>
          <w:p w:rsidR="00000000" w:rsidRPr="0076231D" w:rsidRDefault="00F029A0">
            <w:pPr>
              <w:pStyle w:val="ConsPlusNormal"/>
              <w:jc w:val="both"/>
            </w:pPr>
          </w:p>
        </w:tc>
      </w:tr>
      <w:tr w:rsidR="0076231D" w:rsidRPr="0076231D">
        <w:tc>
          <w:tcPr>
            <w:tcW w:w="12210" w:type="dxa"/>
            <w:gridSpan w:val="4"/>
            <w:tcBorders>
              <w:left w:val="single" w:sz="4" w:space="0" w:color="auto"/>
              <w:bottom w:val="single" w:sz="4" w:space="0" w:color="auto"/>
              <w:right w:val="single" w:sz="4" w:space="0" w:color="auto"/>
            </w:tcBorders>
          </w:tcPr>
          <w:p w:rsidR="00000000" w:rsidRPr="0076231D" w:rsidRDefault="00F029A0">
            <w:pPr>
              <w:pStyle w:val="ConsPlusNormal"/>
              <w:jc w:val="both"/>
            </w:pPr>
            <w:r w:rsidRPr="0076231D">
              <w:t>(в ред. Приказа МВД России от 20.06.2013 N 444)</w:t>
            </w:r>
          </w:p>
        </w:tc>
      </w:tr>
      <w:tr w:rsidR="0076231D" w:rsidRPr="0076231D">
        <w:tc>
          <w:tcPr>
            <w:tcW w:w="990" w:type="dxa"/>
            <w:tcBorders>
              <w:top w:val="single" w:sz="4" w:space="0" w:color="auto"/>
              <w:left w:val="single" w:sz="4" w:space="0" w:color="auto"/>
              <w:right w:val="single" w:sz="4" w:space="0" w:color="auto"/>
            </w:tcBorders>
          </w:tcPr>
          <w:p w:rsidR="00000000" w:rsidRPr="0076231D" w:rsidRDefault="00F029A0">
            <w:pPr>
              <w:pStyle w:val="ConsPlusNormal"/>
            </w:pPr>
            <w:bookmarkStart w:id="44" w:name="Par700"/>
            <w:bookmarkEnd w:id="44"/>
            <w:r w:rsidRPr="0076231D">
              <w:t>4.1.</w:t>
            </w:r>
          </w:p>
        </w:tc>
        <w:tc>
          <w:tcPr>
            <w:tcW w:w="4785" w:type="dxa"/>
            <w:tcBorders>
              <w:top w:val="single" w:sz="4" w:space="0" w:color="auto"/>
              <w:left w:val="single" w:sz="4" w:space="0" w:color="auto"/>
              <w:right w:val="single" w:sz="4" w:space="0" w:color="auto"/>
            </w:tcBorders>
          </w:tcPr>
          <w:p w:rsidR="00000000" w:rsidRPr="0076231D" w:rsidRDefault="00F029A0">
            <w:pPr>
              <w:pStyle w:val="ConsPlusNormal"/>
              <w:jc w:val="both"/>
            </w:pPr>
            <w:r w:rsidRPr="0076231D">
              <w:t>Не проходящие службу, военную службу</w:t>
            </w:r>
          </w:p>
        </w:tc>
        <w:tc>
          <w:tcPr>
            <w:tcW w:w="3465" w:type="dxa"/>
            <w:tcBorders>
              <w:top w:val="single" w:sz="4" w:space="0" w:color="auto"/>
              <w:left w:val="single" w:sz="4" w:space="0" w:color="auto"/>
              <w:right w:val="single" w:sz="4" w:space="0" w:color="auto"/>
            </w:tcBorders>
          </w:tcPr>
          <w:p w:rsidR="00000000" w:rsidRPr="0076231D" w:rsidRDefault="00F029A0">
            <w:pPr>
              <w:pStyle w:val="ConsPlusNormal"/>
            </w:pPr>
            <w:r w:rsidRPr="0076231D">
              <w:t xml:space="preserve">Предварительное освидетельствование - ЦВВК ФКУЗ "ЦМСЧ МВД России", ВВК МСЧ МВД России, гарнизонные ВВК, </w:t>
            </w:r>
            <w:r w:rsidRPr="0076231D">
              <w:lastRenderedPageBreak/>
              <w:t xml:space="preserve">госпитальные ВВК </w:t>
            </w:r>
            <w:r w:rsidRPr="0076231D">
              <w:t>&lt;3&gt;</w:t>
            </w:r>
            <w:r w:rsidRPr="0076231D">
              <w:t>. Окончательное освидетельствование - ВВК образовательных учреждений</w:t>
            </w:r>
          </w:p>
        </w:tc>
        <w:tc>
          <w:tcPr>
            <w:tcW w:w="2970" w:type="dxa"/>
            <w:tcBorders>
              <w:top w:val="single" w:sz="4" w:space="0" w:color="auto"/>
              <w:left w:val="single" w:sz="4" w:space="0" w:color="auto"/>
              <w:right w:val="single" w:sz="4" w:space="0" w:color="auto"/>
            </w:tcBorders>
          </w:tcPr>
          <w:p w:rsidR="00000000" w:rsidRPr="0076231D" w:rsidRDefault="00F029A0">
            <w:pPr>
              <w:pStyle w:val="ConsPlusNormal"/>
            </w:pPr>
            <w:r w:rsidRPr="0076231D">
              <w:lastRenderedPageBreak/>
              <w:t xml:space="preserve">I, II, </w:t>
            </w:r>
            <w:r w:rsidRPr="0076231D">
              <w:t>раздел "а"</w:t>
            </w:r>
            <w:r w:rsidRPr="0076231D">
              <w:t xml:space="preserve"> ТДТ</w:t>
            </w:r>
          </w:p>
        </w:tc>
      </w:tr>
      <w:tr w:rsidR="0076231D" w:rsidRPr="0076231D">
        <w:tc>
          <w:tcPr>
            <w:tcW w:w="12210" w:type="dxa"/>
            <w:gridSpan w:val="4"/>
            <w:tcBorders>
              <w:left w:val="single" w:sz="4" w:space="0" w:color="auto"/>
              <w:bottom w:val="single" w:sz="4" w:space="0" w:color="auto"/>
              <w:right w:val="single" w:sz="4" w:space="0" w:color="auto"/>
            </w:tcBorders>
          </w:tcPr>
          <w:p w:rsidR="00000000" w:rsidRPr="0076231D" w:rsidRDefault="00F029A0">
            <w:pPr>
              <w:pStyle w:val="ConsPlusNormal"/>
              <w:jc w:val="both"/>
            </w:pPr>
            <w:r w:rsidRPr="0076231D">
              <w:t>(в ред. Приказа МВД России от 20.06.2013 N 444)</w:t>
            </w:r>
          </w:p>
        </w:tc>
      </w:tr>
      <w:tr w:rsidR="0076231D" w:rsidRPr="0076231D">
        <w:tc>
          <w:tcPr>
            <w:tcW w:w="990" w:type="dxa"/>
            <w:tcBorders>
              <w:top w:val="single" w:sz="4" w:space="0" w:color="auto"/>
              <w:left w:val="single" w:sz="4" w:space="0" w:color="auto"/>
              <w:right w:val="single" w:sz="4" w:space="0" w:color="auto"/>
            </w:tcBorders>
          </w:tcPr>
          <w:p w:rsidR="00000000" w:rsidRPr="0076231D" w:rsidRDefault="00F029A0">
            <w:pPr>
              <w:pStyle w:val="ConsPlusNormal"/>
            </w:pPr>
            <w:bookmarkStart w:id="45" w:name="Par705"/>
            <w:bookmarkEnd w:id="45"/>
            <w:r w:rsidRPr="0076231D">
              <w:t>4.2.</w:t>
            </w:r>
          </w:p>
        </w:tc>
        <w:tc>
          <w:tcPr>
            <w:tcW w:w="4785" w:type="dxa"/>
            <w:tcBorders>
              <w:top w:val="single" w:sz="4" w:space="0" w:color="auto"/>
              <w:left w:val="single" w:sz="4" w:space="0" w:color="auto"/>
              <w:right w:val="single" w:sz="4" w:space="0" w:color="auto"/>
            </w:tcBorders>
          </w:tcPr>
          <w:p w:rsidR="00000000" w:rsidRPr="0076231D" w:rsidRDefault="00F029A0">
            <w:pPr>
              <w:pStyle w:val="ConsPlusNormal"/>
            </w:pPr>
            <w:r w:rsidRPr="0076231D">
              <w:t>Сотрудники, воен</w:t>
            </w:r>
            <w:r w:rsidRPr="0076231D">
              <w:t>нослужащие</w:t>
            </w:r>
          </w:p>
        </w:tc>
        <w:tc>
          <w:tcPr>
            <w:tcW w:w="3465" w:type="dxa"/>
            <w:tcBorders>
              <w:top w:val="single" w:sz="4" w:space="0" w:color="auto"/>
              <w:left w:val="single" w:sz="4" w:space="0" w:color="auto"/>
              <w:right w:val="single" w:sz="4" w:space="0" w:color="auto"/>
            </w:tcBorders>
          </w:tcPr>
          <w:p w:rsidR="00000000" w:rsidRPr="0076231D" w:rsidRDefault="00F029A0">
            <w:pPr>
              <w:pStyle w:val="ConsPlusNormal"/>
            </w:pPr>
            <w:r w:rsidRPr="0076231D">
              <w:t>Предварительное освидетельствование - ЦВВК ФКУЗ "ЦМСЧ МВД России", ВВК</w:t>
            </w:r>
          </w:p>
          <w:p w:rsidR="00000000" w:rsidRPr="0076231D" w:rsidRDefault="00F029A0">
            <w:pPr>
              <w:pStyle w:val="ConsPlusNormal"/>
              <w:jc w:val="both"/>
            </w:pPr>
            <w:r w:rsidRPr="0076231D">
              <w:t>МСЧ МВД России, гарнизонные ВВК, госпитальные ВВК.</w:t>
            </w:r>
          </w:p>
          <w:p w:rsidR="00000000" w:rsidRPr="0076231D" w:rsidRDefault="00F029A0">
            <w:pPr>
              <w:pStyle w:val="ConsPlusNormal"/>
            </w:pPr>
            <w:r w:rsidRPr="0076231D">
              <w:t>Окончательное освидетельствование - ВВК образовательных учреждений</w:t>
            </w:r>
          </w:p>
        </w:tc>
        <w:tc>
          <w:tcPr>
            <w:tcW w:w="2970" w:type="dxa"/>
            <w:tcBorders>
              <w:top w:val="single" w:sz="4" w:space="0" w:color="auto"/>
              <w:left w:val="single" w:sz="4" w:space="0" w:color="auto"/>
              <w:right w:val="single" w:sz="4" w:space="0" w:color="auto"/>
            </w:tcBorders>
          </w:tcPr>
          <w:p w:rsidR="00000000" w:rsidRPr="0076231D" w:rsidRDefault="00F029A0">
            <w:pPr>
              <w:pStyle w:val="ConsPlusNormal"/>
            </w:pPr>
            <w:r w:rsidRPr="0076231D">
              <w:t>III</w:t>
            </w:r>
          </w:p>
        </w:tc>
      </w:tr>
      <w:tr w:rsidR="0076231D" w:rsidRPr="0076231D">
        <w:tc>
          <w:tcPr>
            <w:tcW w:w="12210" w:type="dxa"/>
            <w:gridSpan w:val="4"/>
            <w:tcBorders>
              <w:left w:val="single" w:sz="4" w:space="0" w:color="auto"/>
              <w:bottom w:val="single" w:sz="4" w:space="0" w:color="auto"/>
              <w:right w:val="single" w:sz="4" w:space="0" w:color="auto"/>
            </w:tcBorders>
          </w:tcPr>
          <w:p w:rsidR="00000000" w:rsidRPr="0076231D" w:rsidRDefault="00F029A0">
            <w:pPr>
              <w:pStyle w:val="ConsPlusNormal"/>
              <w:jc w:val="both"/>
            </w:pPr>
            <w:r w:rsidRPr="0076231D">
              <w:t>(в ред. Приказа МВД России от 20.06.2013 N 444)</w:t>
            </w:r>
          </w:p>
        </w:tc>
      </w:tr>
      <w:tr w:rsidR="0076231D" w:rsidRPr="0076231D">
        <w:tc>
          <w:tcPr>
            <w:tcW w:w="990" w:type="dxa"/>
            <w:tcBorders>
              <w:top w:val="single" w:sz="4" w:space="0" w:color="auto"/>
              <w:left w:val="single" w:sz="4" w:space="0" w:color="auto"/>
              <w:right w:val="single" w:sz="4" w:space="0" w:color="auto"/>
            </w:tcBorders>
          </w:tcPr>
          <w:p w:rsidR="00000000" w:rsidRPr="0076231D" w:rsidRDefault="00F029A0">
            <w:pPr>
              <w:pStyle w:val="ConsPlusNormal"/>
              <w:jc w:val="center"/>
            </w:pPr>
            <w:r w:rsidRPr="0076231D">
              <w:t>5.</w:t>
            </w:r>
          </w:p>
        </w:tc>
        <w:tc>
          <w:tcPr>
            <w:tcW w:w="4785" w:type="dxa"/>
            <w:tcBorders>
              <w:top w:val="single" w:sz="4" w:space="0" w:color="auto"/>
              <w:left w:val="single" w:sz="4" w:space="0" w:color="auto"/>
              <w:right w:val="single" w:sz="4" w:space="0" w:color="auto"/>
            </w:tcBorders>
          </w:tcPr>
          <w:p w:rsidR="00000000" w:rsidRPr="0076231D" w:rsidRDefault="00F029A0">
            <w:pPr>
              <w:pStyle w:val="ConsPlusNormal"/>
              <w:jc w:val="both"/>
            </w:pPr>
            <w:r w:rsidRPr="0076231D">
              <w:t>Граждане, поступающие в суворовские военные училища МВД России</w:t>
            </w:r>
          </w:p>
        </w:tc>
        <w:tc>
          <w:tcPr>
            <w:tcW w:w="3465" w:type="dxa"/>
            <w:tcBorders>
              <w:top w:val="single" w:sz="4" w:space="0" w:color="auto"/>
              <w:left w:val="single" w:sz="4" w:space="0" w:color="auto"/>
              <w:right w:val="single" w:sz="4" w:space="0" w:color="auto"/>
            </w:tcBorders>
          </w:tcPr>
          <w:p w:rsidR="00000000" w:rsidRPr="0076231D" w:rsidRDefault="00F029A0">
            <w:pPr>
              <w:pStyle w:val="ConsPlusNormal"/>
            </w:pPr>
            <w:r w:rsidRPr="0076231D">
              <w:t xml:space="preserve">Предварительное освидетельствование - ЦВВК ФКУЗ "ЦМСЧ МВД России", ВВК МСЧ МВД России, гарнизонные ВВК, госпитальные ВВК </w:t>
            </w:r>
            <w:r w:rsidRPr="0076231D">
              <w:t>&lt;4&gt;</w:t>
            </w:r>
            <w:r w:rsidRPr="0076231D">
              <w:t>.</w:t>
            </w:r>
          </w:p>
          <w:p w:rsidR="00000000" w:rsidRPr="0076231D" w:rsidRDefault="00F029A0">
            <w:pPr>
              <w:pStyle w:val="ConsPlusNormal"/>
            </w:pPr>
            <w:r w:rsidRPr="0076231D">
              <w:t>Окончательное освидетельствование - ВВК образовательных учреждений</w:t>
            </w:r>
          </w:p>
        </w:tc>
        <w:tc>
          <w:tcPr>
            <w:tcW w:w="2970" w:type="dxa"/>
            <w:tcBorders>
              <w:top w:val="single" w:sz="4" w:space="0" w:color="auto"/>
              <w:left w:val="single" w:sz="4" w:space="0" w:color="auto"/>
              <w:right w:val="single" w:sz="4" w:space="0" w:color="auto"/>
            </w:tcBorders>
          </w:tcPr>
          <w:p w:rsidR="00000000" w:rsidRPr="0076231D" w:rsidRDefault="00F029A0">
            <w:pPr>
              <w:pStyle w:val="ConsPlusNormal"/>
              <w:jc w:val="both"/>
            </w:pPr>
            <w:r w:rsidRPr="0076231D">
              <w:t xml:space="preserve">II, </w:t>
            </w:r>
            <w:r w:rsidRPr="0076231D">
              <w:t>раздел "а"</w:t>
            </w:r>
            <w:r w:rsidRPr="0076231D">
              <w:t xml:space="preserve"> ТДТ</w:t>
            </w:r>
          </w:p>
        </w:tc>
      </w:tr>
      <w:tr w:rsidR="0076231D" w:rsidRPr="0076231D">
        <w:tc>
          <w:tcPr>
            <w:tcW w:w="12210" w:type="dxa"/>
            <w:gridSpan w:val="4"/>
            <w:tcBorders>
              <w:left w:val="single" w:sz="4" w:space="0" w:color="auto"/>
              <w:bottom w:val="single" w:sz="4" w:space="0" w:color="auto"/>
              <w:right w:val="single" w:sz="4" w:space="0" w:color="auto"/>
            </w:tcBorders>
          </w:tcPr>
          <w:p w:rsidR="00000000" w:rsidRPr="0076231D" w:rsidRDefault="00F029A0">
            <w:pPr>
              <w:pStyle w:val="ConsPlusNormal"/>
              <w:jc w:val="both"/>
            </w:pPr>
            <w:r w:rsidRPr="0076231D">
              <w:t>(в ред. Приказа МВД России от 20.06.2013 N 444)</w:t>
            </w:r>
          </w:p>
        </w:tc>
      </w:tr>
      <w:tr w:rsidR="0076231D" w:rsidRPr="0076231D">
        <w:tc>
          <w:tcPr>
            <w:tcW w:w="990" w:type="dxa"/>
            <w:tcBorders>
              <w:top w:val="single" w:sz="4" w:space="0" w:color="auto"/>
              <w:left w:val="single" w:sz="4" w:space="0" w:color="auto"/>
              <w:right w:val="single" w:sz="4" w:space="0" w:color="auto"/>
            </w:tcBorders>
          </w:tcPr>
          <w:p w:rsidR="00000000" w:rsidRPr="0076231D" w:rsidRDefault="00F029A0">
            <w:pPr>
              <w:pStyle w:val="ConsPlusNormal"/>
              <w:jc w:val="center"/>
            </w:pPr>
            <w:r w:rsidRPr="0076231D">
              <w:t>6.</w:t>
            </w:r>
          </w:p>
        </w:tc>
        <w:tc>
          <w:tcPr>
            <w:tcW w:w="4785" w:type="dxa"/>
            <w:tcBorders>
              <w:top w:val="single" w:sz="4" w:space="0" w:color="auto"/>
              <w:left w:val="single" w:sz="4" w:space="0" w:color="auto"/>
              <w:right w:val="single" w:sz="4" w:space="0" w:color="auto"/>
            </w:tcBorders>
          </w:tcPr>
          <w:p w:rsidR="00000000" w:rsidRPr="0076231D" w:rsidRDefault="00F029A0">
            <w:pPr>
              <w:pStyle w:val="ConsPlusNormal"/>
              <w:jc w:val="both"/>
            </w:pPr>
            <w:r w:rsidRPr="0076231D">
              <w:t>Граждане, обучающиеся в суворовских военных училищах МВД России</w:t>
            </w:r>
          </w:p>
        </w:tc>
        <w:tc>
          <w:tcPr>
            <w:tcW w:w="3465" w:type="dxa"/>
            <w:tcBorders>
              <w:top w:val="single" w:sz="4" w:space="0" w:color="auto"/>
              <w:left w:val="single" w:sz="4" w:space="0" w:color="auto"/>
              <w:right w:val="single" w:sz="4" w:space="0" w:color="auto"/>
            </w:tcBorders>
          </w:tcPr>
          <w:p w:rsidR="00000000" w:rsidRPr="0076231D" w:rsidRDefault="00F029A0">
            <w:pPr>
              <w:pStyle w:val="ConsPlusNormal"/>
              <w:jc w:val="both"/>
            </w:pPr>
            <w:r w:rsidRPr="0076231D">
              <w:t>ЦВВК ФКУЗ "ЦМСЧ МВД России",</w:t>
            </w:r>
          </w:p>
          <w:p w:rsidR="00000000" w:rsidRPr="0076231D" w:rsidRDefault="00F029A0">
            <w:pPr>
              <w:pStyle w:val="ConsPlusNormal"/>
              <w:jc w:val="both"/>
            </w:pPr>
            <w:r w:rsidRPr="0076231D">
              <w:t>ВВК МСЧ МВД России, гарнизонные ВВК, госпитальные ВВК</w:t>
            </w:r>
          </w:p>
        </w:tc>
        <w:tc>
          <w:tcPr>
            <w:tcW w:w="2970" w:type="dxa"/>
            <w:tcBorders>
              <w:top w:val="single" w:sz="4" w:space="0" w:color="auto"/>
              <w:left w:val="single" w:sz="4" w:space="0" w:color="auto"/>
              <w:right w:val="single" w:sz="4" w:space="0" w:color="auto"/>
            </w:tcBorders>
          </w:tcPr>
          <w:p w:rsidR="00000000" w:rsidRPr="0076231D" w:rsidRDefault="00F029A0">
            <w:pPr>
              <w:pStyle w:val="ConsPlusNormal"/>
            </w:pPr>
            <w:r w:rsidRPr="0076231D">
              <w:t>II</w:t>
            </w:r>
          </w:p>
        </w:tc>
      </w:tr>
      <w:tr w:rsidR="0076231D" w:rsidRPr="0076231D">
        <w:tc>
          <w:tcPr>
            <w:tcW w:w="12210" w:type="dxa"/>
            <w:gridSpan w:val="4"/>
            <w:tcBorders>
              <w:left w:val="single" w:sz="4" w:space="0" w:color="auto"/>
              <w:bottom w:val="single" w:sz="4" w:space="0" w:color="auto"/>
              <w:right w:val="single" w:sz="4" w:space="0" w:color="auto"/>
            </w:tcBorders>
          </w:tcPr>
          <w:p w:rsidR="00000000" w:rsidRPr="0076231D" w:rsidRDefault="00F029A0">
            <w:pPr>
              <w:pStyle w:val="ConsPlusNormal"/>
              <w:jc w:val="both"/>
            </w:pPr>
            <w:r w:rsidRPr="0076231D">
              <w:t>(в ред. Приказа МВД России от 20.06.2013 N 444)</w:t>
            </w:r>
          </w:p>
        </w:tc>
      </w:tr>
    </w:tbl>
    <w:p w:rsidR="00000000" w:rsidRPr="0076231D" w:rsidRDefault="00F029A0">
      <w:pPr>
        <w:pStyle w:val="ConsPlusNormal"/>
        <w:ind w:firstLine="540"/>
        <w:jc w:val="both"/>
      </w:pPr>
    </w:p>
    <w:p w:rsidR="00000000" w:rsidRPr="0076231D" w:rsidRDefault="00F029A0">
      <w:pPr>
        <w:pStyle w:val="ConsPlusNormal"/>
        <w:ind w:firstLine="540"/>
        <w:jc w:val="both"/>
      </w:pPr>
      <w:r w:rsidRPr="0076231D">
        <w:t>--------------------------------</w:t>
      </w:r>
    </w:p>
    <w:p w:rsidR="00000000" w:rsidRPr="0076231D" w:rsidRDefault="00F029A0">
      <w:pPr>
        <w:pStyle w:val="ConsPlusNormal"/>
        <w:ind w:firstLine="540"/>
        <w:jc w:val="both"/>
      </w:pPr>
      <w:bookmarkStart w:id="46" w:name="Par726"/>
      <w:bookmarkEnd w:id="46"/>
      <w:r w:rsidRPr="0076231D">
        <w:t>&lt;1&gt; По указанию ЦВВК ФКУЗ "ЦМСЧ МВД России" освидетельствование может пров</w:t>
      </w:r>
      <w:r w:rsidRPr="0076231D">
        <w:t>одиться другими ВВК, создаваемыми в МВД России.</w:t>
      </w:r>
    </w:p>
    <w:p w:rsidR="00000000" w:rsidRPr="0076231D" w:rsidRDefault="00F029A0">
      <w:pPr>
        <w:pStyle w:val="ConsPlusNormal"/>
        <w:jc w:val="both"/>
      </w:pPr>
      <w:r w:rsidRPr="0076231D">
        <w:t>(в ред. Приказа МВД России от 20.06.2013 N 444)</w:t>
      </w:r>
    </w:p>
    <w:p w:rsidR="00000000" w:rsidRPr="0076231D" w:rsidRDefault="00F029A0">
      <w:pPr>
        <w:pStyle w:val="ConsPlusNormal"/>
        <w:ind w:firstLine="540"/>
        <w:jc w:val="both"/>
      </w:pPr>
      <w:bookmarkStart w:id="47" w:name="Par728"/>
      <w:bookmarkEnd w:id="47"/>
      <w:r w:rsidRPr="0076231D">
        <w:lastRenderedPageBreak/>
        <w:t>&lt;2&gt; Для освидетельствования граждан, имеющих право на медицинское обслуживание в медицинских учреждениях и проживающих в непосредственной близости о</w:t>
      </w:r>
      <w:r w:rsidRPr="0076231D">
        <w:t>т упомянутых учреждений.</w:t>
      </w:r>
    </w:p>
    <w:p w:rsidR="00000000" w:rsidRPr="0076231D" w:rsidRDefault="00F029A0">
      <w:pPr>
        <w:pStyle w:val="ConsPlusNormal"/>
        <w:ind w:firstLine="540"/>
        <w:jc w:val="both"/>
      </w:pPr>
      <w:bookmarkStart w:id="48" w:name="Par729"/>
      <w:bookmarkEnd w:id="48"/>
      <w:r w:rsidRPr="0076231D">
        <w:t>&lt;3&gt; Для освидетельствования граждан, имеющих право на медицинское обслуживание в медицинских учреждениях и проживающих в непосредственной близости от упомянутых учреждений.</w:t>
      </w:r>
    </w:p>
    <w:p w:rsidR="00000000" w:rsidRPr="0076231D" w:rsidRDefault="00F029A0">
      <w:pPr>
        <w:pStyle w:val="ConsPlusNormal"/>
        <w:ind w:firstLine="540"/>
        <w:jc w:val="both"/>
      </w:pPr>
      <w:bookmarkStart w:id="49" w:name="Par730"/>
      <w:bookmarkEnd w:id="49"/>
      <w:r w:rsidRPr="0076231D">
        <w:t>&lt;4&gt; Для освидетельствования гражда</w:t>
      </w:r>
      <w:r w:rsidRPr="0076231D">
        <w:t>н, имеющих право на медицинское обслуживание в медицинских учреждениях и проживающих в непосредственной близости от упомянутых учреждений.</w:t>
      </w:r>
    </w:p>
    <w:p w:rsidR="00000000" w:rsidRPr="0076231D" w:rsidRDefault="00F029A0">
      <w:pPr>
        <w:pStyle w:val="ConsPlusNormal"/>
        <w:ind w:firstLine="540"/>
        <w:jc w:val="both"/>
      </w:pPr>
    </w:p>
    <w:p w:rsidR="00000000" w:rsidRPr="0076231D" w:rsidRDefault="00F029A0">
      <w:pPr>
        <w:pStyle w:val="ConsPlusNormal"/>
        <w:ind w:firstLine="540"/>
        <w:jc w:val="both"/>
      </w:pPr>
      <w:bookmarkStart w:id="50" w:name="Par732"/>
      <w:bookmarkEnd w:id="50"/>
      <w:r w:rsidRPr="0076231D">
        <w:t xml:space="preserve">105. Освидетельствование граждан, поступающих на военную службу, военнослужащих проводится в соответствии с требованиями к состоянию здоровья, изложенными в расписании болезней и Таблице дополнительных требований к состоянию здоровья граждан (приложение к </w:t>
      </w:r>
      <w:r w:rsidRPr="0076231D">
        <w:t>Положению о военно-врачебной экспертизе) &lt;1&gt;.</w:t>
      </w:r>
    </w:p>
    <w:p w:rsidR="00000000" w:rsidRPr="0076231D" w:rsidRDefault="00F029A0">
      <w:pPr>
        <w:pStyle w:val="ConsPlusNormal"/>
        <w:jc w:val="both"/>
      </w:pPr>
      <w:r w:rsidRPr="0076231D">
        <w:t>(в ред. Приказа МВД России от 26.08.2013 N 646)</w:t>
      </w:r>
    </w:p>
    <w:p w:rsidR="00000000" w:rsidRPr="0076231D" w:rsidRDefault="00F029A0">
      <w:pPr>
        <w:pStyle w:val="ConsPlusNormal"/>
        <w:ind w:firstLine="540"/>
        <w:jc w:val="both"/>
      </w:pPr>
      <w:r w:rsidRPr="0076231D">
        <w:t>--------------------------------</w:t>
      </w:r>
    </w:p>
    <w:p w:rsidR="00000000" w:rsidRPr="0076231D" w:rsidRDefault="00F029A0">
      <w:pPr>
        <w:pStyle w:val="ConsPlusNormal"/>
        <w:ind w:firstLine="540"/>
        <w:jc w:val="both"/>
      </w:pPr>
      <w:r w:rsidRPr="0076231D">
        <w:t>&lt;1&gt; Далее - "ТДТП".</w:t>
      </w:r>
    </w:p>
    <w:p w:rsidR="00000000" w:rsidRPr="0076231D" w:rsidRDefault="00F029A0">
      <w:pPr>
        <w:pStyle w:val="ConsPlusNormal"/>
        <w:ind w:firstLine="540"/>
        <w:jc w:val="both"/>
      </w:pPr>
    </w:p>
    <w:p w:rsidR="00000000" w:rsidRPr="0076231D" w:rsidRDefault="00F029A0">
      <w:pPr>
        <w:pStyle w:val="ConsPlusNormal"/>
        <w:ind w:firstLine="540"/>
        <w:jc w:val="both"/>
      </w:pPr>
      <w:r w:rsidRPr="0076231D">
        <w:t>Освидетельствование проводится:</w:t>
      </w:r>
    </w:p>
    <w:p w:rsidR="00000000" w:rsidRPr="0076231D" w:rsidRDefault="00F029A0">
      <w:pPr>
        <w:pStyle w:val="ConsPlusNormal"/>
        <w:ind w:firstLine="540"/>
        <w:jc w:val="both"/>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990"/>
        <w:gridCol w:w="4785"/>
        <w:gridCol w:w="3465"/>
        <w:gridCol w:w="2970"/>
      </w:tblGrid>
      <w:tr w:rsidR="0076231D" w:rsidRPr="0076231D">
        <w:tc>
          <w:tcPr>
            <w:tcW w:w="990"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N п/п</w:t>
            </w:r>
          </w:p>
        </w:tc>
        <w:tc>
          <w:tcPr>
            <w:tcW w:w="4785"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Категории граждан, подлежащие освидетельствованию</w:t>
            </w:r>
          </w:p>
        </w:tc>
        <w:tc>
          <w:tcPr>
            <w:tcW w:w="3465"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ВВК, проводящие осв</w:t>
            </w:r>
            <w:r w:rsidRPr="0076231D">
              <w:t xml:space="preserve">идетельствование </w:t>
            </w:r>
            <w:r w:rsidRPr="0076231D">
              <w:t>&lt;1&gt;</w:t>
            </w:r>
          </w:p>
        </w:tc>
        <w:tc>
          <w:tcPr>
            <w:tcW w:w="2970"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Графа расписания болезней, ТДТП, по которым проводится освид</w:t>
            </w:r>
            <w:r w:rsidRPr="0076231D">
              <w:t>етельствование (приложение к Положению о военно-врачебной экспертизе)</w:t>
            </w:r>
          </w:p>
        </w:tc>
      </w:tr>
      <w:tr w:rsidR="0076231D" w:rsidRPr="0076231D">
        <w:tc>
          <w:tcPr>
            <w:tcW w:w="990"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1</w:t>
            </w:r>
          </w:p>
        </w:tc>
        <w:tc>
          <w:tcPr>
            <w:tcW w:w="4785"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2</w:t>
            </w:r>
          </w:p>
        </w:tc>
        <w:tc>
          <w:tcPr>
            <w:tcW w:w="3465"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3</w:t>
            </w:r>
          </w:p>
        </w:tc>
        <w:tc>
          <w:tcPr>
            <w:tcW w:w="2970"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4</w:t>
            </w:r>
          </w:p>
        </w:tc>
      </w:tr>
      <w:tr w:rsidR="0076231D" w:rsidRPr="0076231D">
        <w:tc>
          <w:tcPr>
            <w:tcW w:w="990"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1.</w:t>
            </w:r>
          </w:p>
        </w:tc>
        <w:tc>
          <w:tcPr>
            <w:tcW w:w="4785"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r w:rsidRPr="0076231D">
              <w:t>Граждане, поступающие на военную службу на воинскую должность, для которой штатом предусмотрено воинское звание солдата, матроса, сержанта или старшины:</w:t>
            </w:r>
          </w:p>
        </w:tc>
        <w:tc>
          <w:tcPr>
            <w:tcW w:w="3465" w:type="dxa"/>
            <w:vMerge w:val="restart"/>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pPr>
            <w:r w:rsidRPr="0076231D">
              <w:t>ВВК МСЧ МВД России</w:t>
            </w:r>
          </w:p>
        </w:tc>
        <w:tc>
          <w:tcPr>
            <w:tcW w:w="2970"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r>
      <w:tr w:rsidR="0076231D" w:rsidRPr="0076231D">
        <w:tc>
          <w:tcPr>
            <w:tcW w:w="990"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pPr>
            <w:r w:rsidRPr="0076231D">
              <w:t>1.1.</w:t>
            </w:r>
          </w:p>
        </w:tc>
        <w:tc>
          <w:tcPr>
            <w:tcW w:w="4785"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pPr>
            <w:r w:rsidRPr="0076231D">
              <w:t>Не проходящие военную службу и не пребывающие в запасе</w:t>
            </w:r>
          </w:p>
        </w:tc>
        <w:tc>
          <w:tcPr>
            <w:tcW w:w="3465" w:type="dxa"/>
            <w:vMerge/>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pPr>
          </w:p>
        </w:tc>
        <w:tc>
          <w:tcPr>
            <w:tcW w:w="2970"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pPr>
            <w:r w:rsidRPr="0076231D">
              <w:t>I, ТДТП</w:t>
            </w:r>
          </w:p>
        </w:tc>
      </w:tr>
      <w:tr w:rsidR="0076231D" w:rsidRPr="0076231D">
        <w:tc>
          <w:tcPr>
            <w:tcW w:w="990"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pPr>
            <w:r w:rsidRPr="0076231D">
              <w:t>1.2.</w:t>
            </w:r>
          </w:p>
        </w:tc>
        <w:tc>
          <w:tcPr>
            <w:tcW w:w="4785"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pPr>
            <w:r w:rsidRPr="0076231D">
              <w:t>Не проходящие военную службу и пребывающие в запасе</w:t>
            </w:r>
          </w:p>
        </w:tc>
        <w:tc>
          <w:tcPr>
            <w:tcW w:w="3465" w:type="dxa"/>
            <w:vMerge/>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pPr>
          </w:p>
        </w:tc>
        <w:tc>
          <w:tcPr>
            <w:tcW w:w="2970"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pPr>
            <w:r w:rsidRPr="0076231D">
              <w:t>II, ТДТП</w:t>
            </w:r>
          </w:p>
        </w:tc>
      </w:tr>
      <w:tr w:rsidR="0076231D" w:rsidRPr="0076231D">
        <w:tc>
          <w:tcPr>
            <w:tcW w:w="990" w:type="dxa"/>
            <w:tcBorders>
              <w:top w:val="single" w:sz="4" w:space="0" w:color="auto"/>
              <w:left w:val="single" w:sz="4" w:space="0" w:color="auto"/>
              <w:right w:val="single" w:sz="4" w:space="0" w:color="auto"/>
            </w:tcBorders>
          </w:tcPr>
          <w:p w:rsidR="00000000" w:rsidRPr="0076231D" w:rsidRDefault="00F029A0">
            <w:pPr>
              <w:pStyle w:val="ConsPlusNormal"/>
            </w:pPr>
            <w:r w:rsidRPr="0076231D">
              <w:t>1.3.</w:t>
            </w:r>
          </w:p>
        </w:tc>
        <w:tc>
          <w:tcPr>
            <w:tcW w:w="4785" w:type="dxa"/>
            <w:tcBorders>
              <w:top w:val="single" w:sz="4" w:space="0" w:color="auto"/>
              <w:left w:val="single" w:sz="4" w:space="0" w:color="auto"/>
              <w:right w:val="single" w:sz="4" w:space="0" w:color="auto"/>
            </w:tcBorders>
          </w:tcPr>
          <w:p w:rsidR="00000000" w:rsidRPr="0076231D" w:rsidRDefault="00F029A0">
            <w:pPr>
              <w:pStyle w:val="ConsPlusNormal"/>
              <w:jc w:val="both"/>
            </w:pPr>
            <w:r w:rsidRPr="0076231D">
              <w:t>Из числа военнослужащих, проходящих военную службу по призыву</w:t>
            </w:r>
          </w:p>
        </w:tc>
        <w:tc>
          <w:tcPr>
            <w:tcW w:w="3465" w:type="dxa"/>
            <w:tcBorders>
              <w:top w:val="single" w:sz="4" w:space="0" w:color="auto"/>
              <w:left w:val="single" w:sz="4" w:space="0" w:color="auto"/>
              <w:right w:val="single" w:sz="4" w:space="0" w:color="auto"/>
            </w:tcBorders>
          </w:tcPr>
          <w:p w:rsidR="00000000" w:rsidRPr="0076231D" w:rsidRDefault="00F029A0">
            <w:pPr>
              <w:pStyle w:val="ConsPlusNormal"/>
              <w:jc w:val="both"/>
            </w:pPr>
            <w:r w:rsidRPr="0076231D">
              <w:t>ВВК МСЧ МВД России, гарнизонные, госпитальные ВВК</w:t>
            </w:r>
          </w:p>
        </w:tc>
        <w:tc>
          <w:tcPr>
            <w:tcW w:w="2970" w:type="dxa"/>
            <w:tcBorders>
              <w:top w:val="single" w:sz="4" w:space="0" w:color="auto"/>
              <w:left w:val="single" w:sz="4" w:space="0" w:color="auto"/>
              <w:right w:val="single" w:sz="4" w:space="0" w:color="auto"/>
            </w:tcBorders>
          </w:tcPr>
          <w:p w:rsidR="00000000" w:rsidRPr="0076231D" w:rsidRDefault="00F029A0">
            <w:pPr>
              <w:pStyle w:val="ConsPlusNormal"/>
            </w:pPr>
            <w:r w:rsidRPr="0076231D">
              <w:t>II, ТДТП</w:t>
            </w:r>
          </w:p>
        </w:tc>
      </w:tr>
      <w:tr w:rsidR="0076231D" w:rsidRPr="0076231D">
        <w:tc>
          <w:tcPr>
            <w:tcW w:w="12210" w:type="dxa"/>
            <w:gridSpan w:val="4"/>
            <w:tcBorders>
              <w:left w:val="single" w:sz="4" w:space="0" w:color="auto"/>
              <w:bottom w:val="single" w:sz="4" w:space="0" w:color="auto"/>
              <w:right w:val="single" w:sz="4" w:space="0" w:color="auto"/>
            </w:tcBorders>
          </w:tcPr>
          <w:p w:rsidR="00000000" w:rsidRPr="0076231D" w:rsidRDefault="00F029A0">
            <w:pPr>
              <w:pStyle w:val="ConsPlusNormal"/>
              <w:jc w:val="both"/>
            </w:pPr>
            <w:r w:rsidRPr="0076231D">
              <w:lastRenderedPageBreak/>
              <w:t>(п. 1 в ред. Приказа МВД России от 26.08.2013 N 646)</w:t>
            </w:r>
          </w:p>
        </w:tc>
      </w:tr>
      <w:tr w:rsidR="0076231D" w:rsidRPr="0076231D">
        <w:tc>
          <w:tcPr>
            <w:tcW w:w="990"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2.</w:t>
            </w:r>
          </w:p>
        </w:tc>
        <w:tc>
          <w:tcPr>
            <w:tcW w:w="4785"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r w:rsidRPr="0076231D">
              <w:t>Граждане, поступающие на военную службу на воинскую должность, для которой штатом предусмотрено воинское звание прапорщика, мичмана, офицера:</w:t>
            </w:r>
          </w:p>
        </w:tc>
        <w:tc>
          <w:tcPr>
            <w:tcW w:w="3465" w:type="dxa"/>
            <w:vMerge w:val="restart"/>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pPr>
            <w:r w:rsidRPr="0076231D">
              <w:t>ВВК МСЧ МВД России</w:t>
            </w:r>
          </w:p>
        </w:tc>
        <w:tc>
          <w:tcPr>
            <w:tcW w:w="2970"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r>
      <w:tr w:rsidR="0076231D" w:rsidRPr="0076231D">
        <w:tc>
          <w:tcPr>
            <w:tcW w:w="990"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pPr>
            <w:r w:rsidRPr="0076231D">
              <w:t>2.1.</w:t>
            </w:r>
          </w:p>
        </w:tc>
        <w:tc>
          <w:tcPr>
            <w:tcW w:w="4785"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pPr>
            <w:r w:rsidRPr="0076231D">
              <w:t>Не проходящие военную службу и не пребывающие в запасе</w:t>
            </w:r>
          </w:p>
        </w:tc>
        <w:tc>
          <w:tcPr>
            <w:tcW w:w="3465" w:type="dxa"/>
            <w:vMerge/>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pPr>
          </w:p>
        </w:tc>
        <w:tc>
          <w:tcPr>
            <w:tcW w:w="2970"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pPr>
            <w:r w:rsidRPr="0076231D">
              <w:t>I, ТДТП</w:t>
            </w:r>
          </w:p>
        </w:tc>
      </w:tr>
      <w:tr w:rsidR="0076231D" w:rsidRPr="0076231D">
        <w:tc>
          <w:tcPr>
            <w:tcW w:w="990"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pPr>
            <w:r w:rsidRPr="0076231D">
              <w:t>2.2.</w:t>
            </w:r>
          </w:p>
        </w:tc>
        <w:tc>
          <w:tcPr>
            <w:tcW w:w="4785"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r w:rsidRPr="0076231D">
              <w:t>Из числа солдат, матросов, сержантов, старшин запаса</w:t>
            </w:r>
          </w:p>
        </w:tc>
        <w:tc>
          <w:tcPr>
            <w:tcW w:w="3465" w:type="dxa"/>
            <w:vMerge/>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c>
          <w:tcPr>
            <w:tcW w:w="2970"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pPr>
            <w:r w:rsidRPr="0076231D">
              <w:t>II, ТДТП</w:t>
            </w:r>
          </w:p>
        </w:tc>
      </w:tr>
      <w:tr w:rsidR="0076231D" w:rsidRPr="0076231D">
        <w:tc>
          <w:tcPr>
            <w:tcW w:w="990"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pPr>
            <w:r w:rsidRPr="0076231D">
              <w:t>2.3.</w:t>
            </w:r>
          </w:p>
        </w:tc>
        <w:tc>
          <w:tcPr>
            <w:tcW w:w="4785"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r w:rsidRPr="0076231D">
              <w:t>Из числа офицеров, прапорщиков, мичманов запаса</w:t>
            </w:r>
          </w:p>
        </w:tc>
        <w:tc>
          <w:tcPr>
            <w:tcW w:w="3465" w:type="dxa"/>
            <w:vMerge/>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c>
          <w:tcPr>
            <w:tcW w:w="2970"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pPr>
            <w:r w:rsidRPr="0076231D">
              <w:t>III, ТДТП</w:t>
            </w:r>
          </w:p>
        </w:tc>
      </w:tr>
      <w:tr w:rsidR="0076231D" w:rsidRPr="0076231D">
        <w:tc>
          <w:tcPr>
            <w:tcW w:w="990" w:type="dxa"/>
            <w:tcBorders>
              <w:top w:val="single" w:sz="4" w:space="0" w:color="auto"/>
              <w:left w:val="single" w:sz="4" w:space="0" w:color="auto"/>
              <w:right w:val="single" w:sz="4" w:space="0" w:color="auto"/>
            </w:tcBorders>
          </w:tcPr>
          <w:p w:rsidR="00000000" w:rsidRPr="0076231D" w:rsidRDefault="00F029A0">
            <w:pPr>
              <w:pStyle w:val="ConsPlusNormal"/>
            </w:pPr>
            <w:r w:rsidRPr="0076231D">
              <w:t>2.4.</w:t>
            </w:r>
          </w:p>
        </w:tc>
        <w:tc>
          <w:tcPr>
            <w:tcW w:w="4785" w:type="dxa"/>
            <w:tcBorders>
              <w:top w:val="single" w:sz="4" w:space="0" w:color="auto"/>
              <w:left w:val="single" w:sz="4" w:space="0" w:color="auto"/>
              <w:right w:val="single" w:sz="4" w:space="0" w:color="auto"/>
            </w:tcBorders>
          </w:tcPr>
          <w:p w:rsidR="00000000" w:rsidRPr="0076231D" w:rsidRDefault="00F029A0">
            <w:pPr>
              <w:pStyle w:val="ConsPlusNormal"/>
              <w:jc w:val="both"/>
            </w:pPr>
            <w:r w:rsidRPr="0076231D">
              <w:t>Из числа военнослужащих, проходящих военную службу по призыву</w:t>
            </w:r>
          </w:p>
        </w:tc>
        <w:tc>
          <w:tcPr>
            <w:tcW w:w="3465" w:type="dxa"/>
            <w:tcBorders>
              <w:top w:val="single" w:sz="4" w:space="0" w:color="auto"/>
              <w:left w:val="single" w:sz="4" w:space="0" w:color="auto"/>
              <w:right w:val="single" w:sz="4" w:space="0" w:color="auto"/>
            </w:tcBorders>
          </w:tcPr>
          <w:p w:rsidR="00000000" w:rsidRPr="0076231D" w:rsidRDefault="00F029A0">
            <w:pPr>
              <w:pStyle w:val="ConsPlusNormal"/>
              <w:jc w:val="both"/>
            </w:pPr>
            <w:r w:rsidRPr="0076231D">
              <w:t>ВВК МСЧ МВД России, гарнизонные, госпитальные ВВК</w:t>
            </w:r>
          </w:p>
        </w:tc>
        <w:tc>
          <w:tcPr>
            <w:tcW w:w="2970" w:type="dxa"/>
            <w:tcBorders>
              <w:top w:val="single" w:sz="4" w:space="0" w:color="auto"/>
              <w:left w:val="single" w:sz="4" w:space="0" w:color="auto"/>
              <w:right w:val="single" w:sz="4" w:space="0" w:color="auto"/>
            </w:tcBorders>
          </w:tcPr>
          <w:p w:rsidR="00000000" w:rsidRPr="0076231D" w:rsidRDefault="00F029A0">
            <w:pPr>
              <w:pStyle w:val="ConsPlusNormal"/>
            </w:pPr>
            <w:r w:rsidRPr="0076231D">
              <w:t>II, ТДТП</w:t>
            </w:r>
          </w:p>
        </w:tc>
      </w:tr>
      <w:tr w:rsidR="0076231D" w:rsidRPr="0076231D">
        <w:tc>
          <w:tcPr>
            <w:tcW w:w="12210" w:type="dxa"/>
            <w:gridSpan w:val="4"/>
            <w:tcBorders>
              <w:left w:val="single" w:sz="4" w:space="0" w:color="auto"/>
              <w:bottom w:val="single" w:sz="4" w:space="0" w:color="auto"/>
              <w:right w:val="single" w:sz="4" w:space="0" w:color="auto"/>
            </w:tcBorders>
          </w:tcPr>
          <w:p w:rsidR="00000000" w:rsidRPr="0076231D" w:rsidRDefault="00F029A0">
            <w:pPr>
              <w:pStyle w:val="ConsPlusNormal"/>
              <w:jc w:val="both"/>
            </w:pPr>
            <w:r w:rsidRPr="0076231D">
              <w:t>(п. 2 в ред. Приказа МВД России от 26.08.2013 N 646)</w:t>
            </w:r>
          </w:p>
        </w:tc>
      </w:tr>
      <w:tr w:rsidR="0076231D" w:rsidRPr="0076231D">
        <w:tc>
          <w:tcPr>
            <w:tcW w:w="990" w:type="dxa"/>
            <w:tcBorders>
              <w:top w:val="single" w:sz="4" w:space="0" w:color="auto"/>
              <w:left w:val="single" w:sz="4" w:space="0" w:color="auto"/>
              <w:right w:val="single" w:sz="4" w:space="0" w:color="auto"/>
            </w:tcBorders>
          </w:tcPr>
          <w:p w:rsidR="00000000" w:rsidRPr="0076231D" w:rsidRDefault="00F029A0">
            <w:pPr>
              <w:pStyle w:val="ConsPlusNormal"/>
              <w:jc w:val="center"/>
            </w:pPr>
            <w:r w:rsidRPr="0076231D">
              <w:t>3.</w:t>
            </w:r>
          </w:p>
        </w:tc>
        <w:tc>
          <w:tcPr>
            <w:tcW w:w="4785" w:type="dxa"/>
            <w:tcBorders>
              <w:top w:val="single" w:sz="4" w:space="0" w:color="auto"/>
              <w:left w:val="single" w:sz="4" w:space="0" w:color="auto"/>
              <w:right w:val="single" w:sz="4" w:space="0" w:color="auto"/>
            </w:tcBorders>
          </w:tcPr>
          <w:p w:rsidR="00000000" w:rsidRPr="0076231D" w:rsidRDefault="00F029A0">
            <w:pPr>
              <w:pStyle w:val="ConsPlusNormal"/>
              <w:jc w:val="both"/>
            </w:pPr>
            <w:r w:rsidRPr="0076231D">
              <w:t>Военнослужащие, проходящие военную службу по призыву</w:t>
            </w:r>
          </w:p>
        </w:tc>
        <w:tc>
          <w:tcPr>
            <w:tcW w:w="3465" w:type="dxa"/>
            <w:tcBorders>
              <w:top w:val="single" w:sz="4" w:space="0" w:color="auto"/>
              <w:left w:val="single" w:sz="4" w:space="0" w:color="auto"/>
              <w:right w:val="single" w:sz="4" w:space="0" w:color="auto"/>
            </w:tcBorders>
          </w:tcPr>
          <w:p w:rsidR="00000000" w:rsidRPr="0076231D" w:rsidRDefault="00F029A0">
            <w:pPr>
              <w:pStyle w:val="ConsPlusNormal"/>
              <w:jc w:val="both"/>
            </w:pPr>
            <w:r w:rsidRPr="0076231D">
              <w:t>ВВК МСЧ МВД России, ВВК ОТО внутренних войск, гарнизонные, госпитальные ВВК, другие штатные и неш</w:t>
            </w:r>
            <w:bookmarkStart w:id="51" w:name="_GoBack"/>
            <w:bookmarkEnd w:id="51"/>
            <w:r w:rsidRPr="0076231D">
              <w:t>татные ВВК</w:t>
            </w:r>
          </w:p>
        </w:tc>
        <w:tc>
          <w:tcPr>
            <w:tcW w:w="2970" w:type="dxa"/>
            <w:tcBorders>
              <w:top w:val="single" w:sz="4" w:space="0" w:color="auto"/>
              <w:left w:val="single" w:sz="4" w:space="0" w:color="auto"/>
              <w:right w:val="single" w:sz="4" w:space="0" w:color="auto"/>
            </w:tcBorders>
          </w:tcPr>
          <w:p w:rsidR="00000000" w:rsidRPr="0076231D" w:rsidRDefault="00F029A0">
            <w:pPr>
              <w:pStyle w:val="ConsPlusNormal"/>
            </w:pPr>
            <w:r w:rsidRPr="0076231D">
              <w:t>II, ТДТП</w:t>
            </w:r>
          </w:p>
        </w:tc>
      </w:tr>
      <w:tr w:rsidR="0076231D" w:rsidRPr="0076231D">
        <w:tc>
          <w:tcPr>
            <w:tcW w:w="12210" w:type="dxa"/>
            <w:gridSpan w:val="4"/>
            <w:tcBorders>
              <w:left w:val="single" w:sz="4" w:space="0" w:color="auto"/>
              <w:bottom w:val="single" w:sz="4" w:space="0" w:color="auto"/>
              <w:right w:val="single" w:sz="4" w:space="0" w:color="auto"/>
            </w:tcBorders>
          </w:tcPr>
          <w:p w:rsidR="00000000" w:rsidRPr="0076231D" w:rsidRDefault="00F029A0">
            <w:pPr>
              <w:pStyle w:val="ConsPlusNormal"/>
              <w:jc w:val="both"/>
            </w:pPr>
            <w:r w:rsidRPr="0076231D">
              <w:t>(в ред. Приказа МВД России от 20.06.2013 N 444)</w:t>
            </w:r>
          </w:p>
        </w:tc>
      </w:tr>
      <w:tr w:rsidR="0076231D" w:rsidRPr="0076231D">
        <w:tc>
          <w:tcPr>
            <w:tcW w:w="990" w:type="dxa"/>
            <w:tcBorders>
              <w:top w:val="single" w:sz="4" w:space="0" w:color="auto"/>
              <w:left w:val="single" w:sz="4" w:space="0" w:color="auto"/>
              <w:right w:val="single" w:sz="4" w:space="0" w:color="auto"/>
            </w:tcBorders>
          </w:tcPr>
          <w:p w:rsidR="00000000" w:rsidRPr="0076231D" w:rsidRDefault="00F029A0">
            <w:pPr>
              <w:pStyle w:val="ConsPlusNormal"/>
              <w:jc w:val="center"/>
            </w:pPr>
            <w:r w:rsidRPr="0076231D">
              <w:t>4.</w:t>
            </w:r>
          </w:p>
        </w:tc>
        <w:tc>
          <w:tcPr>
            <w:tcW w:w="4785" w:type="dxa"/>
            <w:tcBorders>
              <w:top w:val="single" w:sz="4" w:space="0" w:color="auto"/>
              <w:left w:val="single" w:sz="4" w:space="0" w:color="auto"/>
              <w:right w:val="single" w:sz="4" w:space="0" w:color="auto"/>
            </w:tcBorders>
          </w:tcPr>
          <w:p w:rsidR="00000000" w:rsidRPr="0076231D" w:rsidRDefault="00F029A0">
            <w:pPr>
              <w:pStyle w:val="ConsPlusNormal"/>
              <w:jc w:val="both"/>
            </w:pPr>
            <w:r w:rsidRPr="0076231D">
              <w:t>Военнослужащие, проходящие военную службу по контракту</w:t>
            </w:r>
          </w:p>
        </w:tc>
        <w:tc>
          <w:tcPr>
            <w:tcW w:w="3465" w:type="dxa"/>
            <w:tcBorders>
              <w:top w:val="single" w:sz="4" w:space="0" w:color="auto"/>
              <w:left w:val="single" w:sz="4" w:space="0" w:color="auto"/>
              <w:right w:val="single" w:sz="4" w:space="0" w:color="auto"/>
            </w:tcBorders>
          </w:tcPr>
          <w:p w:rsidR="00000000" w:rsidRPr="0076231D" w:rsidRDefault="00F029A0">
            <w:pPr>
              <w:pStyle w:val="ConsPlusNormal"/>
              <w:jc w:val="both"/>
            </w:pPr>
            <w:r w:rsidRPr="0076231D">
              <w:t>ВВК МСЧ МВД России, ВВК ОТО вну</w:t>
            </w:r>
            <w:r w:rsidRPr="0076231D">
              <w:t>тренних войск, гарнизонные, госпитальные ВВК, другие штатные и нештатные ВВК</w:t>
            </w:r>
          </w:p>
        </w:tc>
        <w:tc>
          <w:tcPr>
            <w:tcW w:w="2970" w:type="dxa"/>
            <w:tcBorders>
              <w:top w:val="single" w:sz="4" w:space="0" w:color="auto"/>
              <w:left w:val="single" w:sz="4" w:space="0" w:color="auto"/>
              <w:right w:val="single" w:sz="4" w:space="0" w:color="auto"/>
            </w:tcBorders>
          </w:tcPr>
          <w:p w:rsidR="00000000" w:rsidRPr="0076231D" w:rsidRDefault="00F029A0">
            <w:pPr>
              <w:pStyle w:val="ConsPlusNormal"/>
            </w:pPr>
            <w:r w:rsidRPr="0076231D">
              <w:t>III, ТДТП</w:t>
            </w:r>
          </w:p>
        </w:tc>
      </w:tr>
      <w:tr w:rsidR="0076231D" w:rsidRPr="0076231D">
        <w:tc>
          <w:tcPr>
            <w:tcW w:w="12210" w:type="dxa"/>
            <w:gridSpan w:val="4"/>
            <w:tcBorders>
              <w:left w:val="single" w:sz="4" w:space="0" w:color="auto"/>
              <w:bottom w:val="single" w:sz="4" w:space="0" w:color="auto"/>
              <w:right w:val="single" w:sz="4" w:space="0" w:color="auto"/>
            </w:tcBorders>
          </w:tcPr>
          <w:p w:rsidR="00000000" w:rsidRPr="0076231D" w:rsidRDefault="00F029A0">
            <w:pPr>
              <w:pStyle w:val="ConsPlusNormal"/>
              <w:jc w:val="both"/>
            </w:pPr>
            <w:r w:rsidRPr="0076231D">
              <w:t>(в ред. Приказа МВД России от 20.06.2013 N 444)</w:t>
            </w:r>
          </w:p>
        </w:tc>
      </w:tr>
      <w:tr w:rsidR="0076231D" w:rsidRPr="0076231D">
        <w:tc>
          <w:tcPr>
            <w:tcW w:w="990" w:type="dxa"/>
            <w:tcBorders>
              <w:top w:val="single" w:sz="4" w:space="0" w:color="auto"/>
              <w:left w:val="single" w:sz="4" w:space="0" w:color="auto"/>
              <w:right w:val="single" w:sz="4" w:space="0" w:color="auto"/>
            </w:tcBorders>
          </w:tcPr>
          <w:p w:rsidR="00000000" w:rsidRPr="0076231D" w:rsidRDefault="00F029A0">
            <w:pPr>
              <w:pStyle w:val="ConsPlusNormal"/>
              <w:jc w:val="center"/>
            </w:pPr>
            <w:bookmarkStart w:id="52" w:name="Par790"/>
            <w:bookmarkEnd w:id="52"/>
            <w:r w:rsidRPr="0076231D">
              <w:t>5.</w:t>
            </w:r>
          </w:p>
        </w:tc>
        <w:tc>
          <w:tcPr>
            <w:tcW w:w="4785" w:type="dxa"/>
            <w:tcBorders>
              <w:top w:val="single" w:sz="4" w:space="0" w:color="auto"/>
              <w:left w:val="single" w:sz="4" w:space="0" w:color="auto"/>
              <w:right w:val="single" w:sz="4" w:space="0" w:color="auto"/>
            </w:tcBorders>
          </w:tcPr>
          <w:p w:rsidR="00000000" w:rsidRPr="0076231D" w:rsidRDefault="00F029A0">
            <w:pPr>
              <w:pStyle w:val="ConsPlusNormal"/>
              <w:jc w:val="both"/>
            </w:pPr>
            <w:r w:rsidRPr="0076231D">
              <w:t xml:space="preserve">Военнослужащие, отбираемые для службы или проходящие военную службу на надводных кораблях; с РВ, ИИИ, КРТ, источниками ЭМП, лазерного излучения, микроорганизмами I - II </w:t>
            </w:r>
            <w:r w:rsidRPr="0076231D">
              <w:lastRenderedPageBreak/>
              <w:t>групп патогенности</w:t>
            </w:r>
          </w:p>
        </w:tc>
        <w:tc>
          <w:tcPr>
            <w:tcW w:w="3465" w:type="dxa"/>
            <w:tcBorders>
              <w:top w:val="single" w:sz="4" w:space="0" w:color="auto"/>
              <w:left w:val="single" w:sz="4" w:space="0" w:color="auto"/>
              <w:right w:val="single" w:sz="4" w:space="0" w:color="auto"/>
            </w:tcBorders>
          </w:tcPr>
          <w:p w:rsidR="00000000" w:rsidRPr="0076231D" w:rsidRDefault="00F029A0">
            <w:pPr>
              <w:pStyle w:val="ConsPlusNormal"/>
              <w:jc w:val="both"/>
            </w:pPr>
            <w:r w:rsidRPr="0076231D">
              <w:lastRenderedPageBreak/>
              <w:t>ВВК МСЧ МВД России, ВВК ОТО внутренних войск, гарнизонные, госпиталь</w:t>
            </w:r>
            <w:r w:rsidRPr="0076231D">
              <w:t xml:space="preserve">ные ВВК, ВВК ГКВВ по освидетельствованию водолазов и </w:t>
            </w:r>
            <w:r w:rsidRPr="0076231D">
              <w:lastRenderedPageBreak/>
              <w:t>плавсостава</w:t>
            </w:r>
          </w:p>
        </w:tc>
        <w:tc>
          <w:tcPr>
            <w:tcW w:w="2970" w:type="dxa"/>
            <w:tcBorders>
              <w:top w:val="single" w:sz="4" w:space="0" w:color="auto"/>
              <w:left w:val="single" w:sz="4" w:space="0" w:color="auto"/>
              <w:right w:val="single" w:sz="4" w:space="0" w:color="auto"/>
            </w:tcBorders>
          </w:tcPr>
          <w:p w:rsidR="00000000" w:rsidRPr="0076231D" w:rsidRDefault="00F029A0">
            <w:pPr>
              <w:pStyle w:val="ConsPlusNormal"/>
            </w:pPr>
            <w:r w:rsidRPr="0076231D">
              <w:lastRenderedPageBreak/>
              <w:t>II, III, ТДТП</w:t>
            </w:r>
          </w:p>
        </w:tc>
      </w:tr>
      <w:tr w:rsidR="0076231D" w:rsidRPr="0076231D">
        <w:tc>
          <w:tcPr>
            <w:tcW w:w="12210" w:type="dxa"/>
            <w:gridSpan w:val="4"/>
            <w:tcBorders>
              <w:left w:val="single" w:sz="4" w:space="0" w:color="auto"/>
              <w:bottom w:val="single" w:sz="4" w:space="0" w:color="auto"/>
              <w:right w:val="single" w:sz="4" w:space="0" w:color="auto"/>
            </w:tcBorders>
          </w:tcPr>
          <w:p w:rsidR="00000000" w:rsidRPr="0076231D" w:rsidRDefault="00F029A0">
            <w:pPr>
              <w:pStyle w:val="ConsPlusNormal"/>
              <w:jc w:val="both"/>
            </w:pPr>
            <w:r w:rsidRPr="0076231D">
              <w:t>(в ред. Приказа МВД России от 20.06.2013 N 444)</w:t>
            </w:r>
          </w:p>
        </w:tc>
      </w:tr>
      <w:tr w:rsidR="0076231D" w:rsidRPr="0076231D">
        <w:tc>
          <w:tcPr>
            <w:tcW w:w="990"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bookmarkStart w:id="53" w:name="Par795"/>
            <w:bookmarkEnd w:id="53"/>
            <w:r w:rsidRPr="0076231D">
              <w:t>6.</w:t>
            </w:r>
          </w:p>
        </w:tc>
        <w:tc>
          <w:tcPr>
            <w:tcW w:w="4785"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r w:rsidRPr="0076231D">
              <w:t>Водолазы, водолазные специалисты, врачи-спецфизиологи и другие специалисты, работающие в условиях повышенного да</w:t>
            </w:r>
            <w:r w:rsidRPr="0076231D">
              <w:t>вления газовой и водной среды</w:t>
            </w:r>
          </w:p>
        </w:tc>
        <w:tc>
          <w:tcPr>
            <w:tcW w:w="3465"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r w:rsidRPr="0076231D">
              <w:t>ВВК ОТО внутренних войск, гарнизонные, госпитальные ВВК, ВВК ГКВВ по освидетельствованию водолазов и плавсостава</w:t>
            </w:r>
          </w:p>
        </w:tc>
        <w:tc>
          <w:tcPr>
            <w:tcW w:w="2970"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pPr>
            <w:r w:rsidRPr="0076231D">
              <w:t>IV, ТДТП</w:t>
            </w:r>
          </w:p>
        </w:tc>
      </w:tr>
      <w:tr w:rsidR="0076231D" w:rsidRPr="0076231D">
        <w:tc>
          <w:tcPr>
            <w:tcW w:w="990" w:type="dxa"/>
            <w:tcBorders>
              <w:top w:val="single" w:sz="4" w:space="0" w:color="auto"/>
              <w:left w:val="single" w:sz="4" w:space="0" w:color="auto"/>
              <w:right w:val="single" w:sz="4" w:space="0" w:color="auto"/>
            </w:tcBorders>
          </w:tcPr>
          <w:p w:rsidR="00000000" w:rsidRPr="0076231D" w:rsidRDefault="00F029A0">
            <w:pPr>
              <w:pStyle w:val="ConsPlusNormal"/>
              <w:jc w:val="center"/>
            </w:pPr>
            <w:r w:rsidRPr="0076231D">
              <w:t>7.</w:t>
            </w:r>
          </w:p>
        </w:tc>
        <w:tc>
          <w:tcPr>
            <w:tcW w:w="4785" w:type="dxa"/>
            <w:tcBorders>
              <w:top w:val="single" w:sz="4" w:space="0" w:color="auto"/>
              <w:left w:val="single" w:sz="4" w:space="0" w:color="auto"/>
              <w:right w:val="single" w:sz="4" w:space="0" w:color="auto"/>
            </w:tcBorders>
          </w:tcPr>
          <w:p w:rsidR="00000000" w:rsidRPr="0076231D" w:rsidRDefault="00F029A0">
            <w:pPr>
              <w:pStyle w:val="ConsPlusNormal"/>
              <w:jc w:val="both"/>
            </w:pPr>
            <w:r w:rsidRPr="0076231D">
              <w:t>Военнослужащие, сотрудники, поступающие в военно-учебные заведения:</w:t>
            </w:r>
          </w:p>
        </w:tc>
        <w:tc>
          <w:tcPr>
            <w:tcW w:w="3465" w:type="dxa"/>
            <w:tcBorders>
              <w:top w:val="single" w:sz="4" w:space="0" w:color="auto"/>
              <w:left w:val="single" w:sz="4" w:space="0" w:color="auto"/>
              <w:right w:val="single" w:sz="4" w:space="0" w:color="auto"/>
            </w:tcBorders>
          </w:tcPr>
          <w:p w:rsidR="00000000" w:rsidRPr="0076231D" w:rsidRDefault="00F029A0">
            <w:pPr>
              <w:pStyle w:val="ConsPlusNormal"/>
              <w:jc w:val="both"/>
            </w:pPr>
          </w:p>
        </w:tc>
        <w:tc>
          <w:tcPr>
            <w:tcW w:w="2970" w:type="dxa"/>
            <w:tcBorders>
              <w:top w:val="single" w:sz="4" w:space="0" w:color="auto"/>
              <w:left w:val="single" w:sz="4" w:space="0" w:color="auto"/>
              <w:right w:val="single" w:sz="4" w:space="0" w:color="auto"/>
            </w:tcBorders>
          </w:tcPr>
          <w:p w:rsidR="00000000" w:rsidRPr="0076231D" w:rsidRDefault="00F029A0">
            <w:pPr>
              <w:pStyle w:val="ConsPlusNormal"/>
              <w:jc w:val="both"/>
            </w:pPr>
          </w:p>
        </w:tc>
      </w:tr>
      <w:tr w:rsidR="0076231D" w:rsidRPr="0076231D">
        <w:tc>
          <w:tcPr>
            <w:tcW w:w="990" w:type="dxa"/>
            <w:tcBorders>
              <w:left w:val="single" w:sz="4" w:space="0" w:color="auto"/>
              <w:right w:val="single" w:sz="4" w:space="0" w:color="auto"/>
            </w:tcBorders>
          </w:tcPr>
          <w:p w:rsidR="00000000" w:rsidRPr="0076231D" w:rsidRDefault="00F029A0">
            <w:pPr>
              <w:pStyle w:val="ConsPlusNormal"/>
              <w:jc w:val="both"/>
            </w:pPr>
          </w:p>
        </w:tc>
        <w:tc>
          <w:tcPr>
            <w:tcW w:w="4785" w:type="dxa"/>
            <w:tcBorders>
              <w:left w:val="single" w:sz="4" w:space="0" w:color="auto"/>
              <w:right w:val="single" w:sz="4" w:space="0" w:color="auto"/>
            </w:tcBorders>
          </w:tcPr>
          <w:p w:rsidR="00000000" w:rsidRPr="0076231D" w:rsidRDefault="00F029A0">
            <w:pPr>
              <w:pStyle w:val="ConsPlusNormal"/>
              <w:jc w:val="both"/>
            </w:pPr>
            <w:r w:rsidRPr="0076231D">
              <w:t>Военнослужащие, сотрудники (кроме офицеров)</w:t>
            </w:r>
          </w:p>
        </w:tc>
        <w:tc>
          <w:tcPr>
            <w:tcW w:w="3465" w:type="dxa"/>
            <w:tcBorders>
              <w:left w:val="single" w:sz="4" w:space="0" w:color="auto"/>
              <w:right w:val="single" w:sz="4" w:space="0" w:color="auto"/>
            </w:tcBorders>
          </w:tcPr>
          <w:p w:rsidR="00000000" w:rsidRPr="0076231D" w:rsidRDefault="00F029A0">
            <w:pPr>
              <w:pStyle w:val="ConsPlusNormal"/>
            </w:pPr>
            <w:r w:rsidRPr="0076231D">
              <w:t>Предварительное освидетельствование</w:t>
            </w:r>
          </w:p>
          <w:p w:rsidR="00000000" w:rsidRPr="0076231D" w:rsidRDefault="00F029A0">
            <w:pPr>
              <w:pStyle w:val="ConsPlusNormal"/>
            </w:pPr>
            <w:r w:rsidRPr="0076231D">
              <w:t>- ВВК МСЧ МВД России, гарнизонные, госпитальные ВВК. Окончательное освидетельствование</w:t>
            </w:r>
          </w:p>
          <w:p w:rsidR="00000000" w:rsidRPr="0076231D" w:rsidRDefault="00F029A0">
            <w:pPr>
              <w:pStyle w:val="ConsPlusNormal"/>
            </w:pPr>
            <w:r w:rsidRPr="0076231D">
              <w:t>- ВВК военно-учебных заведений</w:t>
            </w:r>
          </w:p>
        </w:tc>
        <w:tc>
          <w:tcPr>
            <w:tcW w:w="2970" w:type="dxa"/>
            <w:tcBorders>
              <w:left w:val="single" w:sz="4" w:space="0" w:color="auto"/>
              <w:right w:val="single" w:sz="4" w:space="0" w:color="auto"/>
            </w:tcBorders>
          </w:tcPr>
          <w:p w:rsidR="00000000" w:rsidRPr="0076231D" w:rsidRDefault="00F029A0">
            <w:pPr>
              <w:pStyle w:val="ConsPlusNormal"/>
            </w:pPr>
            <w:r w:rsidRPr="0076231D">
              <w:t>I, ТДТП</w:t>
            </w:r>
          </w:p>
        </w:tc>
      </w:tr>
      <w:tr w:rsidR="0076231D" w:rsidRPr="0076231D">
        <w:tc>
          <w:tcPr>
            <w:tcW w:w="12210" w:type="dxa"/>
            <w:gridSpan w:val="4"/>
            <w:tcBorders>
              <w:left w:val="single" w:sz="4" w:space="0" w:color="auto"/>
              <w:right w:val="single" w:sz="4" w:space="0" w:color="auto"/>
            </w:tcBorders>
          </w:tcPr>
          <w:p w:rsidR="00000000" w:rsidRPr="0076231D" w:rsidRDefault="00F029A0">
            <w:pPr>
              <w:pStyle w:val="ConsPlusNormal"/>
              <w:jc w:val="both"/>
            </w:pPr>
            <w:r w:rsidRPr="0076231D">
              <w:t>(в ред. Приказа МВД России от 20.06.2013 N 444)</w:t>
            </w:r>
          </w:p>
        </w:tc>
      </w:tr>
      <w:tr w:rsidR="0076231D" w:rsidRPr="0076231D">
        <w:tc>
          <w:tcPr>
            <w:tcW w:w="990" w:type="dxa"/>
            <w:tcBorders>
              <w:left w:val="single" w:sz="4" w:space="0" w:color="auto"/>
              <w:right w:val="single" w:sz="4" w:space="0" w:color="auto"/>
            </w:tcBorders>
          </w:tcPr>
          <w:p w:rsidR="00000000" w:rsidRPr="0076231D" w:rsidRDefault="00F029A0">
            <w:pPr>
              <w:pStyle w:val="ConsPlusNormal"/>
              <w:jc w:val="both"/>
            </w:pPr>
          </w:p>
        </w:tc>
        <w:tc>
          <w:tcPr>
            <w:tcW w:w="4785" w:type="dxa"/>
            <w:tcBorders>
              <w:left w:val="single" w:sz="4" w:space="0" w:color="auto"/>
              <w:right w:val="single" w:sz="4" w:space="0" w:color="auto"/>
            </w:tcBorders>
          </w:tcPr>
          <w:p w:rsidR="00000000" w:rsidRPr="0076231D" w:rsidRDefault="00F029A0">
            <w:pPr>
              <w:pStyle w:val="ConsPlusNormal"/>
              <w:jc w:val="both"/>
            </w:pPr>
          </w:p>
        </w:tc>
        <w:tc>
          <w:tcPr>
            <w:tcW w:w="3465" w:type="dxa"/>
            <w:tcBorders>
              <w:left w:val="single" w:sz="4" w:space="0" w:color="auto"/>
              <w:right w:val="single" w:sz="4" w:space="0" w:color="auto"/>
            </w:tcBorders>
          </w:tcPr>
          <w:p w:rsidR="00000000" w:rsidRPr="0076231D" w:rsidRDefault="00F029A0">
            <w:pPr>
              <w:pStyle w:val="ConsPlusNormal"/>
              <w:jc w:val="both"/>
            </w:pPr>
          </w:p>
        </w:tc>
        <w:tc>
          <w:tcPr>
            <w:tcW w:w="2970" w:type="dxa"/>
            <w:tcBorders>
              <w:left w:val="single" w:sz="4" w:space="0" w:color="auto"/>
              <w:right w:val="single" w:sz="4" w:space="0" w:color="auto"/>
            </w:tcBorders>
          </w:tcPr>
          <w:p w:rsidR="00000000" w:rsidRPr="0076231D" w:rsidRDefault="00F029A0">
            <w:pPr>
              <w:pStyle w:val="ConsPlusNormal"/>
              <w:jc w:val="both"/>
            </w:pPr>
          </w:p>
        </w:tc>
      </w:tr>
      <w:tr w:rsidR="0076231D" w:rsidRPr="0076231D">
        <w:tc>
          <w:tcPr>
            <w:tcW w:w="990" w:type="dxa"/>
            <w:tcBorders>
              <w:left w:val="single" w:sz="4" w:space="0" w:color="auto"/>
              <w:right w:val="single" w:sz="4" w:space="0" w:color="auto"/>
            </w:tcBorders>
          </w:tcPr>
          <w:p w:rsidR="00000000" w:rsidRPr="0076231D" w:rsidRDefault="00F029A0">
            <w:pPr>
              <w:pStyle w:val="ConsPlusNormal"/>
              <w:jc w:val="both"/>
            </w:pPr>
          </w:p>
        </w:tc>
        <w:tc>
          <w:tcPr>
            <w:tcW w:w="4785" w:type="dxa"/>
            <w:tcBorders>
              <w:left w:val="single" w:sz="4" w:space="0" w:color="auto"/>
              <w:right w:val="single" w:sz="4" w:space="0" w:color="auto"/>
            </w:tcBorders>
          </w:tcPr>
          <w:p w:rsidR="00000000" w:rsidRPr="0076231D" w:rsidRDefault="00F029A0">
            <w:pPr>
              <w:pStyle w:val="ConsPlusNormal"/>
              <w:jc w:val="both"/>
            </w:pPr>
            <w:r w:rsidRPr="0076231D">
              <w:t>Офицеры, поступающие на факультеты очного обучения</w:t>
            </w:r>
          </w:p>
        </w:tc>
        <w:tc>
          <w:tcPr>
            <w:tcW w:w="3465" w:type="dxa"/>
            <w:tcBorders>
              <w:left w:val="single" w:sz="4" w:space="0" w:color="auto"/>
              <w:right w:val="single" w:sz="4" w:space="0" w:color="auto"/>
            </w:tcBorders>
          </w:tcPr>
          <w:p w:rsidR="00000000" w:rsidRPr="0076231D" w:rsidRDefault="00F029A0">
            <w:pPr>
              <w:pStyle w:val="ConsPlusNormal"/>
            </w:pPr>
            <w:r w:rsidRPr="0076231D">
              <w:t>Те же комиссии</w:t>
            </w:r>
          </w:p>
        </w:tc>
        <w:tc>
          <w:tcPr>
            <w:tcW w:w="2970" w:type="dxa"/>
            <w:tcBorders>
              <w:left w:val="single" w:sz="4" w:space="0" w:color="auto"/>
              <w:right w:val="single" w:sz="4" w:space="0" w:color="auto"/>
            </w:tcBorders>
          </w:tcPr>
          <w:p w:rsidR="00000000" w:rsidRPr="0076231D" w:rsidRDefault="00F029A0">
            <w:pPr>
              <w:pStyle w:val="ConsPlusNormal"/>
            </w:pPr>
            <w:r w:rsidRPr="0076231D">
              <w:t>III, ТДТП</w:t>
            </w:r>
          </w:p>
        </w:tc>
      </w:tr>
      <w:tr w:rsidR="0076231D" w:rsidRPr="0076231D">
        <w:tc>
          <w:tcPr>
            <w:tcW w:w="990" w:type="dxa"/>
            <w:tcBorders>
              <w:left w:val="single" w:sz="4" w:space="0" w:color="auto"/>
              <w:right w:val="single" w:sz="4" w:space="0" w:color="auto"/>
            </w:tcBorders>
          </w:tcPr>
          <w:p w:rsidR="00000000" w:rsidRPr="0076231D" w:rsidRDefault="00F029A0">
            <w:pPr>
              <w:pStyle w:val="ConsPlusNormal"/>
              <w:jc w:val="both"/>
            </w:pPr>
          </w:p>
        </w:tc>
        <w:tc>
          <w:tcPr>
            <w:tcW w:w="4785" w:type="dxa"/>
            <w:tcBorders>
              <w:left w:val="single" w:sz="4" w:space="0" w:color="auto"/>
              <w:right w:val="single" w:sz="4" w:space="0" w:color="auto"/>
            </w:tcBorders>
          </w:tcPr>
          <w:p w:rsidR="00000000" w:rsidRPr="0076231D" w:rsidRDefault="00F029A0">
            <w:pPr>
              <w:pStyle w:val="ConsPlusNormal"/>
              <w:jc w:val="both"/>
            </w:pPr>
            <w:r w:rsidRPr="0076231D">
              <w:t>Офицеры, поступающие на факультеты заочного обучения</w:t>
            </w:r>
          </w:p>
        </w:tc>
        <w:tc>
          <w:tcPr>
            <w:tcW w:w="3465" w:type="dxa"/>
            <w:tcBorders>
              <w:left w:val="single" w:sz="4" w:space="0" w:color="auto"/>
              <w:right w:val="single" w:sz="4" w:space="0" w:color="auto"/>
            </w:tcBorders>
          </w:tcPr>
          <w:p w:rsidR="00000000" w:rsidRPr="0076231D" w:rsidRDefault="00F029A0">
            <w:pPr>
              <w:pStyle w:val="ConsPlusNormal"/>
              <w:jc w:val="both"/>
            </w:pPr>
            <w:r w:rsidRPr="0076231D">
              <w:t>ВВК МСЧ МВД России, гарнизонные, госпитальные ВВК</w:t>
            </w:r>
          </w:p>
        </w:tc>
        <w:tc>
          <w:tcPr>
            <w:tcW w:w="2970" w:type="dxa"/>
            <w:tcBorders>
              <w:left w:val="single" w:sz="4" w:space="0" w:color="auto"/>
              <w:right w:val="single" w:sz="4" w:space="0" w:color="auto"/>
            </w:tcBorders>
          </w:tcPr>
          <w:p w:rsidR="00000000" w:rsidRPr="0076231D" w:rsidRDefault="00F029A0">
            <w:pPr>
              <w:pStyle w:val="ConsPlusNormal"/>
            </w:pPr>
            <w:r w:rsidRPr="0076231D">
              <w:t>III</w:t>
            </w:r>
          </w:p>
        </w:tc>
      </w:tr>
      <w:tr w:rsidR="0076231D" w:rsidRPr="0076231D">
        <w:tc>
          <w:tcPr>
            <w:tcW w:w="12210" w:type="dxa"/>
            <w:gridSpan w:val="4"/>
            <w:tcBorders>
              <w:left w:val="single" w:sz="4" w:space="0" w:color="auto"/>
              <w:bottom w:val="single" w:sz="4" w:space="0" w:color="auto"/>
              <w:right w:val="single" w:sz="4" w:space="0" w:color="auto"/>
            </w:tcBorders>
          </w:tcPr>
          <w:p w:rsidR="00000000" w:rsidRPr="0076231D" w:rsidRDefault="00F029A0">
            <w:pPr>
              <w:pStyle w:val="ConsPlusNormal"/>
              <w:jc w:val="both"/>
            </w:pPr>
            <w:r w:rsidRPr="0076231D">
              <w:t>(в ред. Приказа МВД России от 20.06.2013 N 444)</w:t>
            </w:r>
          </w:p>
        </w:tc>
      </w:tr>
      <w:tr w:rsidR="0076231D" w:rsidRPr="0076231D">
        <w:tc>
          <w:tcPr>
            <w:tcW w:w="990" w:type="dxa"/>
            <w:tcBorders>
              <w:top w:val="single" w:sz="4" w:space="0" w:color="auto"/>
              <w:left w:val="single" w:sz="4" w:space="0" w:color="auto"/>
              <w:right w:val="single" w:sz="4" w:space="0" w:color="auto"/>
            </w:tcBorders>
          </w:tcPr>
          <w:p w:rsidR="00000000" w:rsidRPr="0076231D" w:rsidRDefault="00F029A0">
            <w:pPr>
              <w:pStyle w:val="ConsPlusNormal"/>
              <w:jc w:val="center"/>
            </w:pPr>
            <w:r w:rsidRPr="0076231D">
              <w:t>8.</w:t>
            </w:r>
          </w:p>
        </w:tc>
        <w:tc>
          <w:tcPr>
            <w:tcW w:w="4785" w:type="dxa"/>
            <w:tcBorders>
              <w:top w:val="single" w:sz="4" w:space="0" w:color="auto"/>
              <w:left w:val="single" w:sz="4" w:space="0" w:color="auto"/>
              <w:right w:val="single" w:sz="4" w:space="0" w:color="auto"/>
            </w:tcBorders>
          </w:tcPr>
          <w:p w:rsidR="00000000" w:rsidRPr="0076231D" w:rsidRDefault="00F029A0">
            <w:pPr>
              <w:pStyle w:val="ConsPlusNormal"/>
              <w:jc w:val="both"/>
            </w:pPr>
            <w:r w:rsidRPr="0076231D">
              <w:t>Военнослужащие, проходящие военную службу по контракту, направляемые на курсы усовершенствования с продолжительностью обучения свыше 6 месяцев, в том числе на курсы по подготовке или переподготовке офицеров</w:t>
            </w:r>
          </w:p>
        </w:tc>
        <w:tc>
          <w:tcPr>
            <w:tcW w:w="3465" w:type="dxa"/>
            <w:tcBorders>
              <w:top w:val="single" w:sz="4" w:space="0" w:color="auto"/>
              <w:left w:val="single" w:sz="4" w:space="0" w:color="auto"/>
              <w:right w:val="single" w:sz="4" w:space="0" w:color="auto"/>
            </w:tcBorders>
          </w:tcPr>
          <w:p w:rsidR="00000000" w:rsidRPr="0076231D" w:rsidRDefault="00F029A0">
            <w:pPr>
              <w:pStyle w:val="ConsPlusNormal"/>
              <w:jc w:val="both"/>
            </w:pPr>
            <w:r w:rsidRPr="0076231D">
              <w:t>ВВК МСЧ МВД России, гарнизонные, госпитальные ВВК</w:t>
            </w:r>
          </w:p>
        </w:tc>
        <w:tc>
          <w:tcPr>
            <w:tcW w:w="2970" w:type="dxa"/>
            <w:tcBorders>
              <w:top w:val="single" w:sz="4" w:space="0" w:color="auto"/>
              <w:left w:val="single" w:sz="4" w:space="0" w:color="auto"/>
              <w:right w:val="single" w:sz="4" w:space="0" w:color="auto"/>
            </w:tcBorders>
          </w:tcPr>
          <w:p w:rsidR="00000000" w:rsidRPr="0076231D" w:rsidRDefault="00F029A0">
            <w:pPr>
              <w:pStyle w:val="ConsPlusNormal"/>
            </w:pPr>
            <w:r w:rsidRPr="0076231D">
              <w:t>III, ТДТП</w:t>
            </w:r>
          </w:p>
        </w:tc>
      </w:tr>
      <w:tr w:rsidR="0076231D" w:rsidRPr="0076231D">
        <w:tc>
          <w:tcPr>
            <w:tcW w:w="12210" w:type="dxa"/>
            <w:gridSpan w:val="4"/>
            <w:tcBorders>
              <w:left w:val="single" w:sz="4" w:space="0" w:color="auto"/>
              <w:bottom w:val="single" w:sz="4" w:space="0" w:color="auto"/>
              <w:right w:val="single" w:sz="4" w:space="0" w:color="auto"/>
            </w:tcBorders>
          </w:tcPr>
          <w:p w:rsidR="00000000" w:rsidRPr="0076231D" w:rsidRDefault="00F029A0">
            <w:pPr>
              <w:pStyle w:val="ConsPlusNormal"/>
              <w:jc w:val="both"/>
            </w:pPr>
            <w:r w:rsidRPr="0076231D">
              <w:t>(в ред. Приказа МВД России от 20.06.2013 N 444)</w:t>
            </w:r>
          </w:p>
        </w:tc>
      </w:tr>
    </w:tbl>
    <w:p w:rsidR="00000000" w:rsidRPr="0076231D" w:rsidRDefault="00F029A0">
      <w:pPr>
        <w:pStyle w:val="ConsPlusNormal"/>
        <w:ind w:firstLine="540"/>
        <w:jc w:val="both"/>
        <w:sectPr w:rsidR="00000000" w:rsidRPr="0076231D">
          <w:headerReference w:type="default" r:id="rId8"/>
          <w:footerReference w:type="default" r:id="rId9"/>
          <w:pgSz w:w="16838" w:h="11906" w:orient="landscape"/>
          <w:pgMar w:top="1133" w:right="1440" w:bottom="566" w:left="1440" w:header="0" w:footer="0" w:gutter="0"/>
          <w:cols w:space="720"/>
          <w:noEndnote/>
        </w:sectPr>
      </w:pPr>
    </w:p>
    <w:p w:rsidR="00000000" w:rsidRPr="0076231D" w:rsidRDefault="00F029A0">
      <w:pPr>
        <w:pStyle w:val="ConsPlusNormal"/>
        <w:ind w:firstLine="540"/>
        <w:jc w:val="both"/>
      </w:pPr>
    </w:p>
    <w:p w:rsidR="00000000" w:rsidRPr="0076231D" w:rsidRDefault="00F029A0">
      <w:pPr>
        <w:pStyle w:val="ConsPlusNormal"/>
        <w:ind w:firstLine="540"/>
        <w:jc w:val="both"/>
      </w:pPr>
      <w:r w:rsidRPr="0076231D">
        <w:t>--------------------------------</w:t>
      </w:r>
    </w:p>
    <w:p w:rsidR="00000000" w:rsidRPr="0076231D" w:rsidRDefault="00F029A0">
      <w:pPr>
        <w:pStyle w:val="ConsPlusNormal"/>
        <w:ind w:firstLine="540"/>
        <w:jc w:val="both"/>
      </w:pPr>
      <w:bookmarkStart w:id="54" w:name="Par830"/>
      <w:bookmarkEnd w:id="54"/>
      <w:r w:rsidRPr="0076231D">
        <w:t>&lt;1&gt; По указанию ЦВВК ФКУЗ "ЦМСЧ МВД России", ЦВВК внутренних войск освидетельствование может проводиться другими ВВК, создаваемыми в МВД России.</w:t>
      </w:r>
    </w:p>
    <w:p w:rsidR="00000000" w:rsidRPr="0076231D" w:rsidRDefault="00F029A0">
      <w:pPr>
        <w:pStyle w:val="ConsPlusNormal"/>
        <w:jc w:val="both"/>
      </w:pPr>
      <w:r w:rsidRPr="0076231D">
        <w:t>(в ред. Приказа МВД России от 20.06.2013 N 444)</w:t>
      </w:r>
    </w:p>
    <w:p w:rsidR="00000000" w:rsidRPr="0076231D" w:rsidRDefault="00F029A0">
      <w:pPr>
        <w:pStyle w:val="ConsPlusNormal"/>
        <w:ind w:firstLine="540"/>
        <w:jc w:val="both"/>
      </w:pPr>
    </w:p>
    <w:p w:rsidR="00000000" w:rsidRPr="0076231D" w:rsidRDefault="00F029A0">
      <w:pPr>
        <w:pStyle w:val="ConsPlusNormal"/>
        <w:ind w:firstLine="540"/>
        <w:jc w:val="both"/>
      </w:pPr>
      <w:r w:rsidRPr="0076231D">
        <w:t>106. Освидетельствование членов семей сотрудников, военнослужа</w:t>
      </w:r>
      <w:r w:rsidRPr="0076231D">
        <w:t>щих (кроме членов семей военнослужащих, проходящих военную службу по призыву) проводится ЦВВК ФКУЗ "ЦМСЧ МВД России", ЦВВК внутренних войск, ВВК МСЧ МВД России, ВВК ОТО внутренних войск, гарнизонными и госпитальными ВВК.</w:t>
      </w:r>
    </w:p>
    <w:p w:rsidR="00000000" w:rsidRPr="0076231D" w:rsidRDefault="00F029A0">
      <w:pPr>
        <w:pStyle w:val="ConsPlusNormal"/>
        <w:jc w:val="both"/>
      </w:pPr>
      <w:r w:rsidRPr="0076231D">
        <w:t>(в ред. Приказа МВД России от 20.06</w:t>
      </w:r>
      <w:r w:rsidRPr="0076231D">
        <w:t>.2013 N 444)</w:t>
      </w:r>
    </w:p>
    <w:p w:rsidR="00000000" w:rsidRPr="0076231D" w:rsidRDefault="00F029A0">
      <w:pPr>
        <w:pStyle w:val="ConsPlusNormal"/>
        <w:ind w:firstLine="540"/>
        <w:jc w:val="both"/>
      </w:pPr>
      <w:r w:rsidRPr="0076231D">
        <w:t>Освидетельствование больных членов семей сотрудников и военнослужащих, проходящих военную службу по контракту, для определения их транспортабельности (нетранспортабельности) к месту прохождения службы сотрудника и военной службы военнослужащег</w:t>
      </w:r>
      <w:r w:rsidRPr="0076231D">
        <w:t>о проводится ЦВВК ФКУЗ "ЦМСЧ МВД России", ЦВВК внутренних войск, ВВК МСЧ МВД России, ВВК ОТО внутренних войск или по поручению штатной ВВК, нештатной ВВК МСЧ МВД России - гарнизонной и госпитальной ВВК.</w:t>
      </w:r>
    </w:p>
    <w:p w:rsidR="00000000" w:rsidRPr="0076231D" w:rsidRDefault="00F029A0">
      <w:pPr>
        <w:pStyle w:val="ConsPlusNormal"/>
        <w:jc w:val="both"/>
      </w:pPr>
      <w:r w:rsidRPr="0076231D">
        <w:t>(в ред. Приказа МВД России от 20.06.2013 N 444)</w:t>
      </w:r>
    </w:p>
    <w:p w:rsidR="00000000" w:rsidRPr="0076231D" w:rsidRDefault="00F029A0">
      <w:pPr>
        <w:pStyle w:val="ConsPlusNormal"/>
        <w:ind w:firstLine="540"/>
        <w:jc w:val="both"/>
      </w:pPr>
      <w:r w:rsidRPr="0076231D">
        <w:t>Освид</w:t>
      </w:r>
      <w:r w:rsidRPr="0076231D">
        <w:t>етельствование граждан, изъявивших желание на участие в конкурсе на заключение договора на обучение в образовательном учреждении среднего (высшего) профессионального образования, не входящего в систему федерального органа исполнительной власти в сфере внут</w:t>
      </w:r>
      <w:r w:rsidRPr="0076231D">
        <w:t xml:space="preserve">ренних дел, в соответствии с которым гражданин обязуется по окончании обучения заключить контракт на срок не менее пяти лет, проводится ЦВВК ФКУЗ "ЦМСЧ МВД России", ВВК МСЧ МВД России в порядке, установленном настоящей Инструкцией для граждан, поступающих </w:t>
      </w:r>
      <w:r w:rsidRPr="0076231D">
        <w:t>на службу. По результатам освидетельствования указанных в настоящем абзаце граждан ВВК выносит заключение о категории годности к службе в органах внутренних дел: "На основании статьи ____ графы ____ расписания болезней и графы ____ ТДТ (</w:t>
      </w:r>
      <w:r w:rsidRPr="0076231D">
        <w:t>приложение N 1</w:t>
      </w:r>
      <w:r w:rsidRPr="0076231D">
        <w:t xml:space="preserve"> к Инструкции, утвержденной приказом МВД России от 14 июля 2010 г. N 523) _______ (указать категорию годности к службе, степень ограничения).</w:t>
      </w:r>
    </w:p>
    <w:p w:rsidR="00000000" w:rsidRPr="0076231D" w:rsidRDefault="00F029A0">
      <w:pPr>
        <w:pStyle w:val="ConsPlusNormal"/>
        <w:jc w:val="both"/>
      </w:pPr>
      <w:r w:rsidRPr="0076231D">
        <w:t>(абзац введен Приказом МВД России от 20.06.2013 N 444)</w:t>
      </w:r>
    </w:p>
    <w:p w:rsidR="00000000" w:rsidRPr="0076231D" w:rsidRDefault="00F029A0">
      <w:pPr>
        <w:pStyle w:val="ConsPlusNormal"/>
        <w:ind w:firstLine="540"/>
        <w:jc w:val="both"/>
      </w:pPr>
      <w:bookmarkStart w:id="55" w:name="Par839"/>
      <w:bookmarkEnd w:id="55"/>
      <w:r w:rsidRPr="0076231D">
        <w:t>107. Нап</w:t>
      </w:r>
      <w:r w:rsidRPr="0076231D">
        <w:t>равление на освидетельствование в ВВК граждан, поступающих на службу, в образовательные учреждения, сотрудников производится начальником (руководителем) органа внутренних дел, имеющим право назначения на должность и на увольнение, или начальником кадрового</w:t>
      </w:r>
      <w:r w:rsidRPr="0076231D">
        <w:t xml:space="preserve"> аппарата органа внутренних дел со ссылкой на решение соответствующего начальника (руководителя) органа внутренних дел &lt;1&gt;, граждан, поступающих на военную службу, - командованием воинских частей, а военнослужащих - лицами, указанными в </w:t>
      </w:r>
      <w:r w:rsidRPr="0076231D">
        <w:t>пункте 241</w:t>
      </w:r>
      <w:r w:rsidRPr="0076231D">
        <w:t xml:space="preserve"> настоящей Инструкции. Срок действия направления на освидетельствование - три месяца.</w:t>
      </w:r>
    </w:p>
    <w:p w:rsidR="00000000" w:rsidRPr="0076231D" w:rsidRDefault="00F029A0">
      <w:pPr>
        <w:pStyle w:val="ConsPlusNormal"/>
        <w:jc w:val="both"/>
      </w:pPr>
      <w:r w:rsidRPr="0076231D">
        <w:t>(в ред. Приказа МВД России от 26.08.2013 N 646)</w:t>
      </w:r>
    </w:p>
    <w:p w:rsidR="00000000" w:rsidRPr="0076231D" w:rsidRDefault="00F029A0">
      <w:pPr>
        <w:pStyle w:val="ConsPlusNormal"/>
        <w:ind w:firstLine="540"/>
        <w:jc w:val="both"/>
      </w:pPr>
      <w:r w:rsidRPr="0076231D">
        <w:t>--------------------------------</w:t>
      </w:r>
    </w:p>
    <w:p w:rsidR="00000000" w:rsidRPr="0076231D" w:rsidRDefault="00F029A0">
      <w:pPr>
        <w:pStyle w:val="ConsPlusNormal"/>
        <w:ind w:firstLine="540"/>
        <w:jc w:val="both"/>
      </w:pPr>
      <w:r w:rsidRPr="0076231D">
        <w:t>&lt;1&gt; Далее - "ру</w:t>
      </w:r>
      <w:r w:rsidRPr="0076231D">
        <w:t>ководство органов внутренних дел".</w:t>
      </w:r>
    </w:p>
    <w:p w:rsidR="00000000" w:rsidRPr="0076231D" w:rsidRDefault="00F029A0">
      <w:pPr>
        <w:pStyle w:val="ConsPlusNormal"/>
        <w:ind w:firstLine="540"/>
        <w:jc w:val="both"/>
      </w:pPr>
    </w:p>
    <w:p w:rsidR="00000000" w:rsidRPr="0076231D" w:rsidRDefault="00F029A0">
      <w:pPr>
        <w:pStyle w:val="ConsPlusNormal"/>
        <w:ind w:firstLine="540"/>
        <w:jc w:val="both"/>
      </w:pPr>
      <w:r w:rsidRPr="0076231D">
        <w:t>В случае отсутствия в министерствах внутренних дел по республикам, главных управлениях, управлениях Министерства внутренних дел Российской Федерации по иным субъектам Российской Федерации (ином органе внутренних дел) ВВК</w:t>
      </w:r>
      <w:r w:rsidRPr="0076231D">
        <w:t xml:space="preserve"> по согласованию с ЦВВК ФКУЗ "ЦМСЧ МВД России" допускается освидетельствование граждан, поступающих на службу, сотрудников в ВВК МСЧ МВД России или в ВВК, не входящих в систему МВД России, на основании соглашений, заключенных министерств внутренних дел по </w:t>
      </w:r>
      <w:r w:rsidRPr="0076231D">
        <w:t>республикам, главных управлений, управлений Министерства внутренних дел Российской Федерации по иным субъектам Российской Федерации (иным органом внутренних дел) с медицинскими учреждениями (в том числе медицинскими учреждениями, не входящими в систему МВД</w:t>
      </w:r>
      <w:r w:rsidRPr="0076231D">
        <w:t xml:space="preserve"> России).</w:t>
      </w:r>
    </w:p>
    <w:p w:rsidR="00000000" w:rsidRPr="0076231D" w:rsidRDefault="00F029A0">
      <w:pPr>
        <w:pStyle w:val="ConsPlusNormal"/>
        <w:jc w:val="both"/>
      </w:pPr>
      <w:r w:rsidRPr="0076231D">
        <w:t>(в ред. Приказа МВД России от 20.06.2013 N 444)</w:t>
      </w:r>
    </w:p>
    <w:p w:rsidR="00000000" w:rsidRPr="0076231D" w:rsidRDefault="00F029A0">
      <w:pPr>
        <w:pStyle w:val="ConsPlusNormal"/>
        <w:ind w:firstLine="540"/>
        <w:jc w:val="both"/>
      </w:pPr>
      <w:r w:rsidRPr="0076231D">
        <w:t xml:space="preserve">108. Перед выдачей направления на медицинское освидетельствование (рекомендуемый образец - </w:t>
      </w:r>
      <w:r w:rsidRPr="0076231D">
        <w:t>приложение N 2</w:t>
      </w:r>
      <w:r w:rsidRPr="0076231D">
        <w:t xml:space="preserve"> к настоящей Ин</w:t>
      </w:r>
      <w:r w:rsidRPr="0076231D">
        <w:t>струкции) руководство органов внутренних дел запрашивает (для представления к рассмотрению ВВК) на граждан, поступающих на службу и (или) на учебу в образовательные учреждения (командование воинских частей - на граждан, поступающих на военную службу), свед</w:t>
      </w:r>
      <w:r w:rsidRPr="0076231D">
        <w:t xml:space="preserve">ения, указанные в </w:t>
      </w:r>
      <w:r w:rsidRPr="0076231D">
        <w:t>пункте 141</w:t>
      </w:r>
      <w:r w:rsidRPr="0076231D">
        <w:t xml:space="preserve"> (в </w:t>
      </w:r>
      <w:r w:rsidRPr="0076231D">
        <w:t>пункте 408</w:t>
      </w:r>
      <w:r w:rsidRPr="0076231D">
        <w:t>), сведения о результатах предыдущих освидетельствований ВВК независимо от ведомственной принадле</w:t>
      </w:r>
      <w:r w:rsidRPr="0076231D">
        <w:t xml:space="preserve">жности, а также результаты исследований, упомянутых в </w:t>
      </w:r>
      <w:r w:rsidRPr="0076231D">
        <w:t>подпунктах 143.1</w:t>
      </w:r>
      <w:r w:rsidRPr="0076231D">
        <w:t xml:space="preserve">, </w:t>
      </w:r>
      <w:r w:rsidRPr="0076231D">
        <w:t>143.2</w:t>
      </w:r>
      <w:r w:rsidRPr="0076231D">
        <w:t xml:space="preserve"> настоящей Инструкции.</w:t>
      </w:r>
    </w:p>
    <w:p w:rsidR="00000000" w:rsidRPr="0076231D" w:rsidRDefault="00F029A0">
      <w:pPr>
        <w:pStyle w:val="ConsPlusNormal"/>
        <w:jc w:val="both"/>
      </w:pPr>
      <w:r w:rsidRPr="0076231D">
        <w:t>(в ред. Приказа МВД России от 26.08.2013 N 646)</w:t>
      </w:r>
    </w:p>
    <w:p w:rsidR="00000000" w:rsidRPr="0076231D" w:rsidRDefault="00F029A0">
      <w:pPr>
        <w:pStyle w:val="ConsPlusNormal"/>
        <w:ind w:firstLine="540"/>
        <w:jc w:val="both"/>
      </w:pPr>
      <w:bookmarkStart w:id="56" w:name="Par848"/>
      <w:bookmarkEnd w:id="56"/>
      <w:r w:rsidRPr="0076231D">
        <w:lastRenderedPageBreak/>
        <w:t>109. Руководство органов внутренних дел, командиры воинских частей перед направлением на освидетельствование в ВВК сотрудников, военнослужащих, граждан, поступающих на службу (военную службу по контракту), на учебу в образовательные учреждения (военно-уч</w:t>
      </w:r>
      <w:r w:rsidRPr="0076231D">
        <w:t>ебные заведения), изучают военные билеты солдата, матроса, сержанта, старшины, прапорщика, мичмана, офицера запаса, временные удостоверения, выданные взамен военного билета, военного билета офицера запаса, удостоверения гражданина, подлежащего призыву на в</w:t>
      </w:r>
      <w:r w:rsidRPr="0076231D">
        <w:t>оенную службу, удостоверения личности военнослужащего Российской Федерации, удостоверения личности офицера, удостоверения личности прапорщика (мичмана), личные дела, медицинские документы, в том числе ранее вынесенные заключения ВВК (ВЛК), и другие докумен</w:t>
      </w:r>
      <w:r w:rsidRPr="0076231D">
        <w:t xml:space="preserve">ты. Сведения, полученные в результате изучения в части, касающейся проведения военно-врачебной экспертизы, отражаются в </w:t>
      </w:r>
      <w:r w:rsidRPr="0076231D">
        <w:t>пунктах 3</w:t>
      </w:r>
      <w:r w:rsidRPr="0076231D">
        <w:t xml:space="preserve">, </w:t>
      </w:r>
      <w:r w:rsidRPr="0076231D">
        <w:t>4</w:t>
      </w:r>
      <w:r w:rsidRPr="0076231D">
        <w:t xml:space="preserve"> рекомендуемого образца направления на медицинское освидетельствование (приложение N 2 к настоящей Инструкции).</w:t>
      </w:r>
    </w:p>
    <w:p w:rsidR="00000000" w:rsidRPr="0076231D" w:rsidRDefault="00F029A0">
      <w:pPr>
        <w:pStyle w:val="ConsPlusNormal"/>
        <w:ind w:firstLine="540"/>
        <w:jc w:val="both"/>
      </w:pPr>
      <w:bookmarkStart w:id="57" w:name="Par849"/>
      <w:bookmarkEnd w:id="57"/>
      <w:r w:rsidRPr="0076231D">
        <w:t>110. В направлении на медицинское освидетельст</w:t>
      </w:r>
      <w:r w:rsidRPr="0076231D">
        <w:t>вование должны быть точно указаны цель освидетельствования (вопрос, подлежащий рассмотрению ВВК).</w:t>
      </w:r>
    </w:p>
    <w:p w:rsidR="00000000" w:rsidRPr="0076231D" w:rsidRDefault="00F029A0">
      <w:pPr>
        <w:pStyle w:val="ConsPlusNormal"/>
        <w:ind w:firstLine="540"/>
        <w:jc w:val="both"/>
      </w:pPr>
      <w:r w:rsidRPr="0076231D">
        <w:t>111. В направлениях поступающих на службу граждан из числа уволенных из органов внутренних дел и других органов, из войск Министерства обороны Российской Феде</w:t>
      </w:r>
      <w:r w:rsidRPr="0076231D">
        <w:t>рации, других войск, воинских формирований должны быть указаны дата и основание увольнения.</w:t>
      </w:r>
    </w:p>
    <w:p w:rsidR="00000000" w:rsidRPr="0076231D" w:rsidRDefault="00F029A0">
      <w:pPr>
        <w:pStyle w:val="ConsPlusNormal"/>
        <w:ind w:firstLine="540"/>
        <w:jc w:val="both"/>
      </w:pPr>
      <w:bookmarkStart w:id="58" w:name="Par851"/>
      <w:bookmarkEnd w:id="58"/>
      <w:r w:rsidRPr="0076231D">
        <w:t xml:space="preserve">112. В направлениях поступающих на службу граждан, сотрудников указывается должность и соответствующая ей группа предназначения; граждан, поступающих в </w:t>
      </w:r>
      <w:r w:rsidRPr="0076231D">
        <w:t>образовательные учреждения, - полное наименование образовательного учреждения, факультета и группа предназначения, соответствующая профилю факультета.</w:t>
      </w:r>
    </w:p>
    <w:p w:rsidR="00000000" w:rsidRPr="0076231D" w:rsidRDefault="00F029A0">
      <w:pPr>
        <w:pStyle w:val="ConsPlusNormal"/>
        <w:ind w:firstLine="540"/>
        <w:jc w:val="both"/>
      </w:pPr>
      <w:r w:rsidRPr="0076231D">
        <w:t>113. Если в направлении отсутствуют данные, необходимые для решения экспертного вопроса, ВВК (ВЛК) возвра</w:t>
      </w:r>
      <w:r w:rsidRPr="0076231D">
        <w:t>щает его направившему должностному лицу для уточнения недостающих сведений.</w:t>
      </w:r>
    </w:p>
    <w:p w:rsidR="00000000" w:rsidRPr="0076231D" w:rsidRDefault="00F029A0">
      <w:pPr>
        <w:pStyle w:val="ConsPlusNormal"/>
        <w:ind w:firstLine="540"/>
        <w:jc w:val="both"/>
      </w:pPr>
      <w:r w:rsidRPr="0076231D">
        <w:t xml:space="preserve">114. Обеспечение ВВК (ВЛК) инструментарием, медицинским и хозяйственным имуществом производится головным медицинским учреждением в объеме не менее указанного в минимальном перечне </w:t>
      </w:r>
      <w:r w:rsidRPr="0076231D">
        <w:t>инструментария, медицинского и хозяйственного имущества, необходимого для освидетельствования граждан в ВВК (</w:t>
      </w:r>
      <w:r w:rsidRPr="0076231D">
        <w:t>приложение N 3</w:t>
      </w:r>
      <w:r w:rsidRPr="0076231D">
        <w:t xml:space="preserve"> к настоящей Инструкции).</w:t>
      </w:r>
    </w:p>
    <w:p w:rsidR="00000000" w:rsidRPr="0076231D" w:rsidRDefault="00F029A0">
      <w:pPr>
        <w:pStyle w:val="ConsPlusNormal"/>
        <w:ind w:firstLine="540"/>
        <w:jc w:val="both"/>
      </w:pPr>
      <w:r w:rsidRPr="0076231D">
        <w:t>115. Число освидетельствованных за рабочий день одним вра</w:t>
      </w:r>
      <w:r w:rsidRPr="0076231D">
        <w:t>чом-специалистом ВВК не должно превышать в мирное время 25 человек, в военное время - 50 человек.</w:t>
      </w:r>
    </w:p>
    <w:p w:rsidR="00000000" w:rsidRPr="0076231D" w:rsidRDefault="00F029A0">
      <w:pPr>
        <w:pStyle w:val="ConsPlusNormal"/>
        <w:ind w:firstLine="540"/>
        <w:jc w:val="both"/>
      </w:pPr>
      <w:r w:rsidRPr="0076231D">
        <w:t xml:space="preserve">116. Врачи-специалисты ВВК (ВЛК) в каждом случае освидетельствования должны удостовериться в личности освидетельствуемого путем проверки документа (паспорта, </w:t>
      </w:r>
      <w:r w:rsidRPr="0076231D">
        <w:t>военного билета, служебного удостоверения).</w:t>
      </w:r>
    </w:p>
    <w:p w:rsidR="00000000" w:rsidRPr="0076231D" w:rsidRDefault="00F029A0">
      <w:pPr>
        <w:pStyle w:val="ConsPlusNormal"/>
        <w:ind w:firstLine="540"/>
        <w:jc w:val="both"/>
      </w:pPr>
      <w:bookmarkStart w:id="59" w:name="Par856"/>
      <w:bookmarkEnd w:id="59"/>
      <w:r w:rsidRPr="0076231D">
        <w:t xml:space="preserve">117. Освидетельствование лиц, указанных в </w:t>
      </w:r>
      <w:r w:rsidRPr="0076231D">
        <w:t>пунктах 104</w:t>
      </w:r>
      <w:r w:rsidRPr="0076231D">
        <w:t xml:space="preserve"> и </w:t>
      </w:r>
      <w:r w:rsidRPr="0076231D">
        <w:t>105</w:t>
      </w:r>
      <w:r w:rsidRPr="0076231D">
        <w:t xml:space="preserve"> настоящей Инструкции, проводится ВВК с обязательным обследованием врачами-специалистами: хирургом, терапевтом, невропатологом, психиатром, окулистом, оториноларингологом, стоматологом, дерматологом, при необходимости - другими врачами-специалистами. Жен</w:t>
      </w:r>
      <w:r w:rsidRPr="0076231D">
        <w:t>щины в обязательном порядке обследуются гинекологом.</w:t>
      </w:r>
    </w:p>
    <w:p w:rsidR="00000000" w:rsidRPr="0076231D" w:rsidRDefault="00F029A0">
      <w:pPr>
        <w:pStyle w:val="ConsPlusNormal"/>
        <w:ind w:firstLine="540"/>
        <w:jc w:val="both"/>
      </w:pPr>
      <w:r w:rsidRPr="0076231D">
        <w:t>Перед освидетельствованием проводятся рентгенологическое (флюорографическое) исследование органов грудной клетки в дв</w:t>
      </w:r>
      <w:r w:rsidRPr="0076231D">
        <w:t>ух проекциях (если в медицинских документах отсутствуют сведения о данном исследовании в течение последних 6 месяцев), общий анализ мочи &lt;1&gt;, клинический анализ крови &lt;2&gt;, электрокардиографическое &lt;3&gt; исследование.</w:t>
      </w:r>
    </w:p>
    <w:p w:rsidR="00000000" w:rsidRPr="0076231D" w:rsidRDefault="00F029A0">
      <w:pPr>
        <w:pStyle w:val="ConsPlusNormal"/>
        <w:ind w:firstLine="540"/>
        <w:jc w:val="both"/>
      </w:pPr>
      <w:r w:rsidRPr="0076231D">
        <w:t>--------------------------------</w:t>
      </w:r>
    </w:p>
    <w:p w:rsidR="00000000" w:rsidRPr="0076231D" w:rsidRDefault="00F029A0">
      <w:pPr>
        <w:pStyle w:val="ConsPlusNormal"/>
        <w:ind w:firstLine="540"/>
        <w:jc w:val="both"/>
      </w:pPr>
      <w:r w:rsidRPr="0076231D">
        <w:t>&lt;1&gt; Опре</w:t>
      </w:r>
      <w:r w:rsidRPr="0076231D">
        <w:t>деление концентрации водородных ионов мочи (pH мочи), удельного веса (относительной плотности) мочи, белка в моче, уровня глюкозы в моче и исследование осадка мочи.</w:t>
      </w:r>
    </w:p>
    <w:p w:rsidR="00000000" w:rsidRPr="0076231D" w:rsidRDefault="00F029A0">
      <w:pPr>
        <w:pStyle w:val="ConsPlusNormal"/>
        <w:ind w:firstLine="540"/>
        <w:jc w:val="both"/>
      </w:pPr>
      <w:r w:rsidRPr="0076231D">
        <w:t>&lt;2&gt; Исследование уровня гемоглобина, количества эритроцитов, ретикулоцитов, феномена оседан</w:t>
      </w:r>
      <w:r w:rsidRPr="0076231D">
        <w:t>ия эритроцитов, количества и состава лейкоцитов.</w:t>
      </w:r>
    </w:p>
    <w:p w:rsidR="00000000" w:rsidRPr="0076231D" w:rsidRDefault="00F029A0">
      <w:pPr>
        <w:pStyle w:val="ConsPlusNormal"/>
        <w:ind w:firstLine="540"/>
        <w:jc w:val="both"/>
      </w:pPr>
      <w:r w:rsidRPr="0076231D">
        <w:t>&lt;3&gt; Далее - "ЭКГ".</w:t>
      </w:r>
    </w:p>
    <w:p w:rsidR="00000000" w:rsidRPr="0076231D" w:rsidRDefault="00F029A0">
      <w:pPr>
        <w:pStyle w:val="ConsPlusNormal"/>
        <w:ind w:firstLine="540"/>
        <w:jc w:val="both"/>
      </w:pPr>
    </w:p>
    <w:p w:rsidR="00000000" w:rsidRPr="0076231D" w:rsidRDefault="00F029A0">
      <w:pPr>
        <w:pStyle w:val="ConsPlusNormal"/>
        <w:ind w:firstLine="540"/>
        <w:jc w:val="both"/>
      </w:pPr>
      <w:r w:rsidRPr="0076231D">
        <w:t xml:space="preserve">Кроме того, дополнительно в соответствии с </w:t>
      </w:r>
      <w:r w:rsidRPr="0076231D">
        <w:t>пунктами 143</w:t>
      </w:r>
      <w:r w:rsidRPr="0076231D">
        <w:t xml:space="preserve">, </w:t>
      </w:r>
      <w:r w:rsidRPr="0076231D">
        <w:t>206</w:t>
      </w:r>
      <w:r w:rsidRPr="0076231D">
        <w:t xml:space="preserve">, </w:t>
      </w:r>
      <w:r w:rsidRPr="0076231D">
        <w:t>249</w:t>
      </w:r>
      <w:r w:rsidRPr="0076231D">
        <w:t xml:space="preserve">, </w:t>
      </w:r>
      <w:r w:rsidRPr="0076231D">
        <w:t>263</w:t>
      </w:r>
      <w:r w:rsidRPr="0076231D">
        <w:t xml:space="preserve">, </w:t>
      </w:r>
      <w:r w:rsidRPr="0076231D">
        <w:t>300</w:t>
      </w:r>
      <w:r w:rsidRPr="0076231D">
        <w:t xml:space="preserve">, </w:t>
      </w:r>
      <w:r w:rsidRPr="0076231D">
        <w:t>317</w:t>
      </w:r>
      <w:r w:rsidRPr="0076231D">
        <w:t xml:space="preserve"> настоящей Инструкции прово</w:t>
      </w:r>
      <w:r w:rsidRPr="0076231D">
        <w:t>дятся анализ крови на наличие вируса иммунодефицита человека &lt;1&gt; и сифилис, исследование уровня глюкозы в крови (по показаниям), измерение внутриглазного давления освидетельствуемым старше 40 лет.</w:t>
      </w:r>
    </w:p>
    <w:p w:rsidR="00000000" w:rsidRPr="0076231D" w:rsidRDefault="00F029A0">
      <w:pPr>
        <w:pStyle w:val="ConsPlusNormal"/>
        <w:ind w:firstLine="540"/>
        <w:jc w:val="both"/>
      </w:pPr>
      <w:r w:rsidRPr="0076231D">
        <w:t>--------------------------------</w:t>
      </w:r>
    </w:p>
    <w:p w:rsidR="00000000" w:rsidRPr="0076231D" w:rsidRDefault="00F029A0">
      <w:pPr>
        <w:pStyle w:val="ConsPlusNormal"/>
        <w:ind w:firstLine="540"/>
        <w:jc w:val="both"/>
      </w:pPr>
      <w:r w:rsidRPr="0076231D">
        <w:t>&lt;1&gt; Далее - "ВИЧ".</w:t>
      </w:r>
    </w:p>
    <w:p w:rsidR="00000000" w:rsidRPr="0076231D" w:rsidRDefault="00F029A0">
      <w:pPr>
        <w:pStyle w:val="ConsPlusNormal"/>
        <w:ind w:firstLine="540"/>
        <w:jc w:val="both"/>
      </w:pPr>
    </w:p>
    <w:p w:rsidR="00000000" w:rsidRPr="0076231D" w:rsidRDefault="00F029A0">
      <w:pPr>
        <w:pStyle w:val="ConsPlusNormal"/>
        <w:ind w:firstLine="540"/>
        <w:jc w:val="both"/>
      </w:pPr>
      <w:r w:rsidRPr="0076231D">
        <w:t>По мед</w:t>
      </w:r>
      <w:r w:rsidRPr="0076231D">
        <w:t>ицинским показаниям (в том числе и повторно) могут проводиться и другие исследования.</w:t>
      </w:r>
    </w:p>
    <w:p w:rsidR="00000000" w:rsidRPr="0076231D" w:rsidRDefault="00F029A0">
      <w:pPr>
        <w:pStyle w:val="ConsPlusNormal"/>
        <w:ind w:firstLine="540"/>
        <w:jc w:val="both"/>
      </w:pPr>
      <w:bookmarkStart w:id="60" w:name="Par868"/>
      <w:bookmarkEnd w:id="60"/>
      <w:r w:rsidRPr="0076231D">
        <w:t>118. Представляемые освидетельствуемыми медицинские документы и материалы по их диспансерному наблюдению не освобождают врачей-специалистов от освидетельствов</w:t>
      </w:r>
      <w:r w:rsidRPr="0076231D">
        <w:t>ания этих лиц.</w:t>
      </w:r>
    </w:p>
    <w:p w:rsidR="00000000" w:rsidRPr="0076231D" w:rsidRDefault="00F029A0">
      <w:pPr>
        <w:pStyle w:val="ConsPlusNormal"/>
        <w:ind w:firstLine="540"/>
        <w:jc w:val="both"/>
      </w:pPr>
      <w:bookmarkStart w:id="61" w:name="Par869"/>
      <w:bookmarkEnd w:id="61"/>
      <w:r w:rsidRPr="0076231D">
        <w:t xml:space="preserve">119. По решению ВВК граждане, поступающие на службу, на военную службу или на учебу в </w:t>
      </w:r>
      <w:r w:rsidRPr="0076231D">
        <w:lastRenderedPageBreak/>
        <w:t>образовательные учреждения (военно-учебные заведения), сотрудники, военнослужащие и члены их семей, граждане, призванные на военные сборы во вн</w:t>
      </w:r>
      <w:r w:rsidRPr="0076231D">
        <w:t>утренние войска, с их согласия могут быть направлены на обследование для уточнения диагноза.</w:t>
      </w:r>
    </w:p>
    <w:p w:rsidR="00000000" w:rsidRPr="0076231D" w:rsidRDefault="00F029A0">
      <w:pPr>
        <w:pStyle w:val="ConsPlusNormal"/>
        <w:jc w:val="both"/>
      </w:pPr>
      <w:r w:rsidRPr="0076231D">
        <w:t>(в ред. Приказа МВД России от 26.08.2013 N 646)</w:t>
      </w:r>
    </w:p>
    <w:p w:rsidR="00000000" w:rsidRPr="0076231D" w:rsidRDefault="00F029A0">
      <w:pPr>
        <w:pStyle w:val="ConsPlusNormal"/>
        <w:ind w:firstLine="540"/>
        <w:jc w:val="both"/>
      </w:pPr>
      <w:bookmarkStart w:id="62" w:name="Par871"/>
      <w:bookmarkEnd w:id="62"/>
      <w:r w:rsidRPr="0076231D">
        <w:t xml:space="preserve">120. Направление оформляется в порядке, указанном в </w:t>
      </w:r>
      <w:r w:rsidRPr="0076231D">
        <w:t>пункте 6</w:t>
      </w:r>
      <w:r w:rsidRPr="0076231D">
        <w:t xml:space="preserve"> настоящей Инструкции, и выдается на руки освидетельствуемому. В направлении указываются наименование учреждения, диагноз и цель обследования.</w:t>
      </w:r>
    </w:p>
    <w:p w:rsidR="00000000" w:rsidRPr="0076231D" w:rsidRDefault="00F029A0">
      <w:pPr>
        <w:pStyle w:val="ConsPlusNormal"/>
        <w:ind w:firstLine="540"/>
        <w:jc w:val="both"/>
      </w:pPr>
      <w:r w:rsidRPr="0076231D">
        <w:t>В акте медицинского освидетельствования соответствующим врачом-</w:t>
      </w:r>
      <w:r w:rsidRPr="0076231D">
        <w:t>специалистом делается отметка о выдаче гражданину направления.</w:t>
      </w:r>
    </w:p>
    <w:p w:rsidR="00000000" w:rsidRPr="0076231D" w:rsidRDefault="00F029A0">
      <w:pPr>
        <w:pStyle w:val="ConsPlusNormal"/>
        <w:ind w:firstLine="540"/>
        <w:jc w:val="both"/>
      </w:pPr>
      <w:r w:rsidRPr="0076231D">
        <w:t>121. К направлению на обследование прилагаются (при необходимости высылаются) медицинские документы, характеризующие состояние здоровья освидетельствуемого.</w:t>
      </w:r>
    </w:p>
    <w:p w:rsidR="00000000" w:rsidRPr="0076231D" w:rsidRDefault="00F029A0">
      <w:pPr>
        <w:pStyle w:val="ConsPlusNormal"/>
        <w:ind w:firstLine="540"/>
        <w:jc w:val="both"/>
      </w:pPr>
      <w:bookmarkStart w:id="63" w:name="Par874"/>
      <w:bookmarkEnd w:id="63"/>
      <w:r w:rsidRPr="0076231D">
        <w:t>122. По завершении обсле</w:t>
      </w:r>
      <w:r w:rsidRPr="0076231D">
        <w:t xml:space="preserve">дования (лечения) граждан, указанных в </w:t>
      </w:r>
      <w:r w:rsidRPr="0076231D">
        <w:t>пункте 119</w:t>
      </w:r>
      <w:r w:rsidRPr="0076231D">
        <w:t xml:space="preserve"> настоящей Инструкции, в ВВК, направившую гражданина на обследование, представляется подробная выписка из медицин</w:t>
      </w:r>
      <w:r w:rsidRPr="0076231D">
        <w:t>ской карты амбулаторного (стационарного) больного.</w:t>
      </w:r>
    </w:p>
    <w:p w:rsidR="00000000" w:rsidRPr="0076231D" w:rsidRDefault="00F029A0">
      <w:pPr>
        <w:pStyle w:val="ConsPlusNormal"/>
        <w:ind w:firstLine="540"/>
        <w:jc w:val="both"/>
      </w:pPr>
      <w:r w:rsidRPr="0076231D">
        <w:t>Заключение учреждения, проводившего дополнительное обследование, врачей-специалистов и консультантов служит дополнительным материалом для вынесения заключения ВВК.</w:t>
      </w:r>
    </w:p>
    <w:p w:rsidR="00000000" w:rsidRPr="0076231D" w:rsidRDefault="00F029A0">
      <w:pPr>
        <w:pStyle w:val="ConsPlusNormal"/>
        <w:ind w:firstLine="540"/>
        <w:jc w:val="both"/>
      </w:pPr>
      <w:r w:rsidRPr="0076231D">
        <w:t>123. Если стационарное обследование сотру</w:t>
      </w:r>
      <w:r w:rsidRPr="0076231D">
        <w:t>дников (военнослужащих) проводилось в медицинском или военно-медицинском учреждении, имеющем госпитальную ВВК, заключение о категории годности к службе, военной службе или годности к прохождению службы, военной службы (для членов семей сотрудников, военнос</w:t>
      </w:r>
      <w:r w:rsidRPr="0076231D">
        <w:t>лужащих, проходящих военную службу по контракту, - к проживанию) в местностях с неблагоприятными климатическими условиями, в иностранных государствах, а также на территориях, подвергшихся радиоактивному загрязнению вследствие аварии на Чернобыльской АЭС, в</w:t>
      </w:r>
      <w:r w:rsidRPr="0076231D">
        <w:t>ыносится госпитальной ВВК при условии, что это было указано штатной ВВК, нештатной ВВК министерств внутренних дел по республикам, главных управлений, управлений Министерства внутренних дел Российской Федерации по иным субъектам Российской Федерации в напра</w:t>
      </w:r>
      <w:r w:rsidRPr="0076231D">
        <w:t>влении.</w:t>
      </w:r>
    </w:p>
    <w:p w:rsidR="00000000" w:rsidRPr="0076231D" w:rsidRDefault="00F029A0">
      <w:pPr>
        <w:pStyle w:val="ConsPlusNormal"/>
        <w:jc w:val="both"/>
      </w:pPr>
      <w:r w:rsidRPr="0076231D">
        <w:t>(в ред. Приказа МВД России от 20.06.2013 N 444)</w:t>
      </w:r>
    </w:p>
    <w:p w:rsidR="00000000" w:rsidRPr="0076231D" w:rsidRDefault="00F029A0">
      <w:pPr>
        <w:pStyle w:val="ConsPlusNormal"/>
        <w:ind w:firstLine="540"/>
        <w:jc w:val="both"/>
      </w:pPr>
      <w:r w:rsidRPr="0076231D">
        <w:t xml:space="preserve">124. Врачи-специалисты записывают в акт медицинского освидетельствования или карту медицинского освидетельствования поступающего на учебу (рекомендуемые образцы - </w:t>
      </w:r>
      <w:r w:rsidRPr="0076231D">
        <w:t>приложения N 4</w:t>
      </w:r>
      <w:r w:rsidRPr="0076231D">
        <w:t xml:space="preserve"> и </w:t>
      </w:r>
      <w:r w:rsidRPr="0076231D">
        <w:t>5</w:t>
      </w:r>
      <w:r w:rsidRPr="0076231D">
        <w:t xml:space="preserve"> к настоящей Инструкции) результаты осмотра, диагноз, заключение о категории годности к службе (военной службе) и степени</w:t>
      </w:r>
      <w:r w:rsidRPr="0076231D">
        <w:t xml:space="preserve"> ограничения (показатель группы предназначения) для прохождения службы.</w:t>
      </w:r>
    </w:p>
    <w:p w:rsidR="00000000" w:rsidRPr="0076231D" w:rsidRDefault="00F029A0">
      <w:pPr>
        <w:pStyle w:val="ConsPlusNormal"/>
        <w:ind w:firstLine="540"/>
        <w:jc w:val="both"/>
      </w:pPr>
      <w:r w:rsidRPr="0076231D">
        <w:t>125. В заключении о категории годности к службе гражданина, поступающего на службу, признанного годным к службе или годным к службе с незначительными ограничениями, врачи-специалисты у</w:t>
      </w:r>
      <w:r w:rsidRPr="0076231D">
        <w:t xml:space="preserve">казывают цифровой показатель степени ограничения для прохождения службы в соответствии с I графой расписания болезней и </w:t>
      </w:r>
      <w:r w:rsidRPr="0076231D">
        <w:t>разделом "а"</w:t>
      </w:r>
      <w:r w:rsidRPr="0076231D">
        <w:t xml:space="preserve"> ТДТ (приложение N 1 к настоящей Инструкции); гражданина из числа ранее проходивших службу (военную службу по контракту во внутренних войсках) - в соответствии с I графой расписания болезней без учета </w:t>
      </w:r>
      <w:r w:rsidRPr="0076231D">
        <w:t>раздела "а"</w:t>
      </w:r>
      <w:r w:rsidRPr="0076231D">
        <w:t xml:space="preserve"> ТДТ (приложение N 1 к настоящей Инструкции). Указанный врачами-специалистами показатель сте</w:t>
      </w:r>
      <w:r w:rsidRPr="0076231D">
        <w:t>пени ограничения для прохождения службы не препятствует прохождению гражданином службы по видам деятельности, для которых установлена равная или более высокая (в цифровом выражении) степень ограничения.</w:t>
      </w:r>
    </w:p>
    <w:p w:rsidR="00000000" w:rsidRPr="0076231D" w:rsidRDefault="00F029A0">
      <w:pPr>
        <w:pStyle w:val="ConsPlusNormal"/>
        <w:ind w:firstLine="540"/>
        <w:jc w:val="both"/>
      </w:pPr>
      <w:r w:rsidRPr="0076231D">
        <w:t>Степень ограничения, установленная ВВК в отношении со</w:t>
      </w:r>
      <w:r w:rsidRPr="0076231D">
        <w:t>трудников, курсантов и слушателей образовательных учреждений (кроме суворовских военных училищ), не препятствует прохождению службы сотрудниками, курсантами и слушателями образовательных учреждений (кроме суворовских военных училищ МВД России) по видам дея</w:t>
      </w:r>
      <w:r w:rsidRPr="0076231D">
        <w:t>тельности, для которых установлена равная или более высокая (в цифровом выражении) степень ограничения.</w:t>
      </w:r>
    </w:p>
    <w:p w:rsidR="00000000" w:rsidRPr="0076231D" w:rsidRDefault="00F029A0">
      <w:pPr>
        <w:pStyle w:val="ConsPlusNormal"/>
        <w:jc w:val="both"/>
      </w:pPr>
      <w:r w:rsidRPr="0076231D">
        <w:t>(в ред. Приказа МВД России от 20.06.2013 N 444)</w:t>
      </w:r>
    </w:p>
    <w:p w:rsidR="00000000" w:rsidRPr="0076231D" w:rsidRDefault="00F029A0">
      <w:pPr>
        <w:pStyle w:val="ConsPlusNormal"/>
        <w:ind w:firstLine="540"/>
        <w:jc w:val="both"/>
      </w:pPr>
      <w:bookmarkStart w:id="64" w:name="Par882"/>
      <w:bookmarkEnd w:id="64"/>
      <w:r w:rsidRPr="0076231D">
        <w:t xml:space="preserve">126. Отнесение видов деятельности к соответствующим группам предназначения указано в </w:t>
      </w:r>
      <w:r w:rsidRPr="0076231D">
        <w:t>приложении N 1</w:t>
      </w:r>
      <w:r w:rsidRPr="0076231D">
        <w:t xml:space="preserve"> к настоящей Инструкции.</w:t>
      </w:r>
    </w:p>
    <w:p w:rsidR="00000000" w:rsidRPr="0076231D" w:rsidRDefault="00F029A0">
      <w:pPr>
        <w:pStyle w:val="ConsPlusNormal"/>
        <w:ind w:firstLine="540"/>
        <w:jc w:val="both"/>
      </w:pPr>
      <w:bookmarkStart w:id="65" w:name="Par883"/>
      <w:bookmarkEnd w:id="65"/>
      <w:r w:rsidRPr="0076231D">
        <w:t>127. В зависимости от требований, предъявляемых службой к состоянию здоровья, устанавливается одна из следующих степеней ограничения:</w:t>
      </w:r>
    </w:p>
    <w:p w:rsidR="00000000" w:rsidRPr="0076231D" w:rsidRDefault="00F029A0">
      <w:pPr>
        <w:pStyle w:val="ConsPlusNormal"/>
        <w:ind w:firstLine="540"/>
        <w:jc w:val="both"/>
      </w:pPr>
      <w:r w:rsidRPr="0076231D">
        <w:t>1 группа предназначения - 1 степень;</w:t>
      </w:r>
    </w:p>
    <w:p w:rsidR="00000000" w:rsidRPr="0076231D" w:rsidRDefault="00F029A0">
      <w:pPr>
        <w:pStyle w:val="ConsPlusNormal"/>
        <w:ind w:firstLine="540"/>
        <w:jc w:val="both"/>
      </w:pPr>
      <w:r w:rsidRPr="0076231D">
        <w:t>2 группа предназначения - 2 степень;</w:t>
      </w:r>
    </w:p>
    <w:p w:rsidR="00000000" w:rsidRPr="0076231D" w:rsidRDefault="00F029A0">
      <w:pPr>
        <w:pStyle w:val="ConsPlusNormal"/>
        <w:ind w:firstLine="540"/>
        <w:jc w:val="both"/>
      </w:pPr>
      <w:r w:rsidRPr="0076231D">
        <w:t>3 группа предназначения - 3 степень;</w:t>
      </w:r>
    </w:p>
    <w:p w:rsidR="00000000" w:rsidRPr="0076231D" w:rsidRDefault="00F029A0">
      <w:pPr>
        <w:pStyle w:val="ConsPlusNormal"/>
        <w:ind w:firstLine="540"/>
        <w:jc w:val="both"/>
      </w:pPr>
      <w:r w:rsidRPr="0076231D">
        <w:t>4 группа предназначения - 4 степень.</w:t>
      </w:r>
    </w:p>
    <w:p w:rsidR="00000000" w:rsidRPr="0076231D" w:rsidRDefault="00F029A0">
      <w:pPr>
        <w:pStyle w:val="ConsPlusNormal"/>
        <w:ind w:firstLine="540"/>
        <w:jc w:val="both"/>
      </w:pPr>
      <w:r w:rsidRPr="0076231D">
        <w:t>128. Врачи-специалисты по результатам освидетельствования гражданина, поступающего на службу, дают заключение о годности к службе в одной из форм</w:t>
      </w:r>
      <w:r w:rsidRPr="0076231D">
        <w:t xml:space="preserve">улировок, предусмотренных </w:t>
      </w:r>
      <w:r w:rsidRPr="0076231D">
        <w:t>подпунктом 376.1</w:t>
      </w:r>
      <w:r w:rsidRPr="0076231D">
        <w:t xml:space="preserve"> настоящей Инструкции.</w:t>
      </w:r>
    </w:p>
    <w:p w:rsidR="00000000" w:rsidRPr="0076231D" w:rsidRDefault="00F029A0">
      <w:pPr>
        <w:pStyle w:val="ConsPlusNormal"/>
        <w:ind w:firstLine="540"/>
        <w:jc w:val="both"/>
      </w:pPr>
      <w:r w:rsidRPr="0076231D">
        <w:t xml:space="preserve">129. При повторном (до истечения трех месяцев с момента вынесения заключения ВВК) направлении </w:t>
      </w:r>
      <w:r w:rsidRPr="0076231D">
        <w:lastRenderedPageBreak/>
        <w:t>граждан, поступаю</w:t>
      </w:r>
      <w:r w:rsidRPr="0076231D">
        <w:t>щих на службу, в ВВК им заново проводятся: клинический анализ крови, общий анализ мочи, анализ крови на сифилис, ЭКГ, оформляется новый акт медицинского освидетельствования.</w:t>
      </w:r>
    </w:p>
    <w:p w:rsidR="00000000" w:rsidRPr="0076231D" w:rsidRDefault="00F029A0">
      <w:pPr>
        <w:pStyle w:val="ConsPlusNormal"/>
        <w:ind w:firstLine="540"/>
        <w:jc w:val="both"/>
      </w:pPr>
      <w:r w:rsidRPr="0076231D">
        <w:t>В акте медицинского освидетельствовании (с учетом предыдущего акта медицинского ос</w:t>
      </w:r>
      <w:r w:rsidRPr="0076231D">
        <w:t>видетельствования) записываются данные обследования не менее чем трех врачей-специалистов ВВК.</w:t>
      </w:r>
    </w:p>
    <w:p w:rsidR="00000000" w:rsidRPr="0076231D" w:rsidRDefault="00F029A0">
      <w:pPr>
        <w:pStyle w:val="ConsPlusNormal"/>
        <w:ind w:firstLine="540"/>
        <w:jc w:val="both"/>
      </w:pPr>
      <w:r w:rsidRPr="0076231D">
        <w:t xml:space="preserve">В случае направления этих граждан на освидетельствование по истечении трех месяцев освидетельствование проводится в полном объеме в соответствии с </w:t>
      </w:r>
      <w:r w:rsidRPr="0076231D">
        <w:t>пунктами 117</w:t>
      </w:r>
      <w:r w:rsidRPr="0076231D">
        <w:t xml:space="preserve"> - </w:t>
      </w:r>
      <w:r w:rsidRPr="0076231D">
        <w:t>118</w:t>
      </w:r>
      <w:r w:rsidRPr="0076231D">
        <w:t xml:space="preserve"> настоящей Инструкции.</w:t>
      </w:r>
    </w:p>
    <w:p w:rsidR="00000000" w:rsidRPr="0076231D" w:rsidRDefault="00F029A0">
      <w:pPr>
        <w:pStyle w:val="ConsPlusNormal"/>
        <w:ind w:firstLine="540"/>
        <w:jc w:val="both"/>
      </w:pPr>
      <w:r w:rsidRPr="0076231D">
        <w:t>130. Врачи-специалисты выносят заключение по результатам освидетельствования:</w:t>
      </w:r>
    </w:p>
    <w:p w:rsidR="00000000" w:rsidRPr="0076231D" w:rsidRDefault="00F029A0">
      <w:pPr>
        <w:pStyle w:val="ConsPlusNormal"/>
        <w:ind w:firstLine="540"/>
        <w:jc w:val="both"/>
      </w:pPr>
      <w:r w:rsidRPr="0076231D">
        <w:t xml:space="preserve">130.1. Сотрудника - на основании </w:t>
      </w:r>
      <w:r w:rsidRPr="0076231D">
        <w:t>расписания</w:t>
      </w:r>
      <w:r w:rsidRPr="0076231D">
        <w:t xml:space="preserve"> болезней (приложение N 1 к настоящей Инструкции) в одной из формулировок, предусмотренных </w:t>
      </w:r>
      <w:r w:rsidRPr="0076231D">
        <w:t>подпунктом 376.5</w:t>
      </w:r>
      <w:r w:rsidRPr="0076231D">
        <w:t xml:space="preserve"> настоящей Инструкции.</w:t>
      </w:r>
    </w:p>
    <w:p w:rsidR="00000000" w:rsidRPr="0076231D" w:rsidRDefault="00F029A0">
      <w:pPr>
        <w:pStyle w:val="ConsPlusNormal"/>
        <w:pBdr>
          <w:top w:val="single" w:sz="6" w:space="0" w:color="auto"/>
        </w:pBdr>
        <w:spacing w:before="100" w:after="100"/>
        <w:jc w:val="both"/>
        <w:rPr>
          <w:sz w:val="2"/>
          <w:szCs w:val="2"/>
        </w:rPr>
      </w:pPr>
    </w:p>
    <w:p w:rsidR="00000000" w:rsidRPr="0076231D" w:rsidRDefault="00F029A0">
      <w:pPr>
        <w:pStyle w:val="ConsPlusNormal"/>
        <w:ind w:firstLine="540"/>
        <w:jc w:val="both"/>
      </w:pPr>
      <w:r w:rsidRPr="0076231D">
        <w:t>КонсультантПлюс: примечание.</w:t>
      </w:r>
    </w:p>
    <w:p w:rsidR="00000000" w:rsidRPr="0076231D" w:rsidRDefault="00F029A0">
      <w:pPr>
        <w:pStyle w:val="ConsPlusNormal"/>
        <w:ind w:firstLine="540"/>
        <w:jc w:val="both"/>
      </w:pPr>
      <w:r w:rsidRPr="0076231D">
        <w:t>О категориях годности к военной службе см. пункт 18 Положения о военно-врачебной экспертизе, утв. Постановлением Правительства РФ от 04.07.2013 N 565.</w:t>
      </w:r>
    </w:p>
    <w:p w:rsidR="00000000" w:rsidRPr="0076231D" w:rsidRDefault="00F029A0">
      <w:pPr>
        <w:pStyle w:val="ConsPlusNormal"/>
        <w:pBdr>
          <w:top w:val="single" w:sz="6" w:space="0" w:color="auto"/>
        </w:pBdr>
        <w:spacing w:before="100" w:after="100"/>
        <w:jc w:val="both"/>
        <w:rPr>
          <w:sz w:val="2"/>
          <w:szCs w:val="2"/>
        </w:rPr>
      </w:pPr>
    </w:p>
    <w:p w:rsidR="00000000" w:rsidRPr="0076231D" w:rsidRDefault="00F029A0">
      <w:pPr>
        <w:pStyle w:val="ConsPlusNormal"/>
        <w:ind w:firstLine="540"/>
        <w:jc w:val="both"/>
      </w:pPr>
      <w:r w:rsidRPr="0076231D">
        <w:t>130.2. Военнослужащего (о кат</w:t>
      </w:r>
      <w:r w:rsidRPr="0076231D">
        <w:t>егории годности к военной службе) - в соответствии с пунктом 17 Положения о военно-врачебной экспертизе.</w:t>
      </w:r>
    </w:p>
    <w:p w:rsidR="00000000" w:rsidRPr="0076231D" w:rsidRDefault="00F029A0">
      <w:pPr>
        <w:pStyle w:val="ConsPlusNormal"/>
        <w:ind w:firstLine="540"/>
        <w:jc w:val="both"/>
      </w:pPr>
      <w:r w:rsidRPr="0076231D">
        <w:t xml:space="preserve">131. При заболеваниях, по которым </w:t>
      </w:r>
      <w:r w:rsidRPr="0076231D">
        <w:t>расписанием</w:t>
      </w:r>
      <w:r w:rsidRPr="0076231D">
        <w:t xml:space="preserve"> болезней и </w:t>
      </w:r>
      <w:r w:rsidRPr="0076231D">
        <w:t>таблицей</w:t>
      </w:r>
      <w:r w:rsidRPr="0076231D">
        <w:t xml:space="preserve"> дополнительных требований к состоянию здоровья граждан (приложения N 1 к настоящей Инструкции, к Положению о военно-врачебной экспертизе, N 1 к Положению о медицинском освидетельствовании летного состава) пре</w:t>
      </w:r>
      <w:r w:rsidRPr="0076231D">
        <w:t>дусмотрена индивидуальная оценка годности, ВВК (ВЛК) выносят свои заключения с учетом характера заболевания или физического недостатка, степени выраженности функциональных нарушений, а также образования, специальности и фактической работоспособности освиде</w:t>
      </w:r>
      <w:r w:rsidRPr="0076231D">
        <w:t>тельствуемого до поступления и в период службы (военной службы) и требований, предъявляемых службой к состоянию здоровья.</w:t>
      </w:r>
    </w:p>
    <w:p w:rsidR="00000000" w:rsidRPr="0076231D" w:rsidRDefault="00F029A0">
      <w:pPr>
        <w:pStyle w:val="ConsPlusNormal"/>
        <w:ind w:firstLine="540"/>
        <w:jc w:val="both"/>
      </w:pPr>
      <w:r w:rsidRPr="0076231D">
        <w:t xml:space="preserve">132. Заключения выносятся большинством голосов присутствующих на заседании членов ВВК (ВЛК) в соответствии с требованиями к состоянию </w:t>
      </w:r>
      <w:r w:rsidRPr="0076231D">
        <w:t>здоровья граждан. При несогласии председателя или отдельных членов комиссии с мнением остальных членов их особое мнение записывается в акт медицинского освидетельствования, карту медицинского освидетельствования поступающего на учебу, протокол заседания ВВ</w:t>
      </w:r>
      <w:r w:rsidRPr="0076231D">
        <w:t xml:space="preserve">К (ВЛК) (рекомендуемые образцы - </w:t>
      </w:r>
      <w:r w:rsidRPr="0076231D">
        <w:t>приложения N 4</w:t>
      </w:r>
      <w:r w:rsidRPr="0076231D">
        <w:t xml:space="preserve">, </w:t>
      </w:r>
      <w:r w:rsidRPr="0076231D">
        <w:t>N 5</w:t>
      </w:r>
      <w:r w:rsidRPr="0076231D">
        <w:t xml:space="preserve">, </w:t>
      </w:r>
      <w:r w:rsidRPr="0076231D">
        <w:t>N 6</w:t>
      </w:r>
      <w:r w:rsidRPr="0076231D">
        <w:t xml:space="preserve"> к настоящей Инструкции).</w:t>
      </w:r>
    </w:p>
    <w:p w:rsidR="00000000" w:rsidRPr="0076231D" w:rsidRDefault="00F029A0">
      <w:pPr>
        <w:pStyle w:val="ConsPlusNormal"/>
        <w:ind w:firstLine="540"/>
        <w:jc w:val="both"/>
      </w:pPr>
      <w:r w:rsidRPr="0076231D">
        <w:t>Заключение ВВК (ВЛК) объявляется освидетельствованному по завершении прохождения комиссии.</w:t>
      </w:r>
    </w:p>
    <w:p w:rsidR="00000000" w:rsidRPr="0076231D" w:rsidRDefault="00F029A0">
      <w:pPr>
        <w:pStyle w:val="ConsPlusNormal"/>
        <w:ind w:firstLine="540"/>
        <w:jc w:val="both"/>
      </w:pPr>
      <w:r w:rsidRPr="0076231D">
        <w:t>133. ВВК выносит заключение о годности к прохождению службы (военной службы) в местностях с неблагоприятны</w:t>
      </w:r>
      <w:r w:rsidRPr="0076231D">
        <w:t>ми климатическими условиями, на территориях, подвергшихся радиоактивному загрязнению вследствие аварии на Чернобыльской АЭС, в отношении граждан, признанных годными к службе (военной службе) или годными к службе (военной службе) с незначительными ограничен</w:t>
      </w:r>
      <w:r w:rsidRPr="0076231D">
        <w:t>иями, если это указано в направлении на освидетельствование.</w:t>
      </w:r>
    </w:p>
    <w:p w:rsidR="00000000" w:rsidRPr="0076231D" w:rsidRDefault="00F029A0">
      <w:pPr>
        <w:pStyle w:val="ConsPlusNormal"/>
        <w:ind w:firstLine="540"/>
        <w:jc w:val="both"/>
      </w:pPr>
      <w:r w:rsidRPr="0076231D">
        <w:t xml:space="preserve">134. Итоговое заключение ВВК о категории годности к службе (военной службе) по результатам освидетельствования выносится в соответствии с </w:t>
      </w:r>
      <w:r w:rsidRPr="0076231D">
        <w:t>пунктом 376</w:t>
      </w:r>
      <w:r w:rsidRPr="0076231D">
        <w:t xml:space="preserve"> настоящей Инструкции и записывается в соответствии с требованиями </w:t>
      </w:r>
      <w:r w:rsidRPr="0076231D">
        <w:t>пункта 379</w:t>
      </w:r>
      <w:r w:rsidRPr="0076231D">
        <w:t xml:space="preserve"> на</w:t>
      </w:r>
      <w:r w:rsidRPr="0076231D">
        <w:t>стоящей Инструкции.</w:t>
      </w:r>
    </w:p>
    <w:p w:rsidR="00000000" w:rsidRPr="0076231D" w:rsidRDefault="00F029A0">
      <w:pPr>
        <w:pStyle w:val="ConsPlusNormal"/>
        <w:ind w:firstLine="540"/>
        <w:jc w:val="both"/>
      </w:pPr>
      <w:r w:rsidRPr="0076231D">
        <w:t>135. Все пункты паспортной части акта медицинского освидетельствования заполняются лично свидетельствуемым. Кроме того, им делается отметка о согласии на освидетельствование врачом-психиатром, которая заверяется его собственноручной под</w:t>
      </w:r>
      <w:r w:rsidRPr="0076231D">
        <w:t>писью. Правильность заполнения паспортной части проверяется секретарем (медрегистратором) ВВК.</w:t>
      </w:r>
    </w:p>
    <w:p w:rsidR="00000000" w:rsidRPr="0076231D" w:rsidRDefault="00F029A0">
      <w:pPr>
        <w:pStyle w:val="ConsPlusNormal"/>
        <w:ind w:firstLine="540"/>
        <w:jc w:val="both"/>
      </w:pPr>
      <w:r w:rsidRPr="0076231D">
        <w:t>Все разделы медицинской части акта медицинского освидетельствования заполняются врачами-специалистами - членами ВВК. Записываются данные объективного исследовани</w:t>
      </w:r>
      <w:r w:rsidRPr="0076231D">
        <w:t>я, подробный клинико-экспертный диагноз на русском языке. При отсутствии заболеваний делается запись: "здоров".</w:t>
      </w:r>
    </w:p>
    <w:p w:rsidR="00000000" w:rsidRPr="0076231D" w:rsidRDefault="00F029A0">
      <w:pPr>
        <w:pStyle w:val="ConsPlusNormal"/>
        <w:ind w:firstLine="540"/>
        <w:jc w:val="both"/>
      </w:pPr>
      <w:r w:rsidRPr="0076231D">
        <w:t xml:space="preserve">Далее записываются заключение о категории годности к службе (военной службе), степени ограничения, статьи и графа расписания болезней, ставится </w:t>
      </w:r>
      <w:r w:rsidRPr="0076231D">
        <w:t>дата. Запись заверяется подписью врача-специалиста с указанием инициалов и фамилии.</w:t>
      </w:r>
    </w:p>
    <w:p w:rsidR="00000000" w:rsidRPr="0076231D" w:rsidRDefault="00F029A0">
      <w:pPr>
        <w:pStyle w:val="ConsPlusNormal"/>
        <w:ind w:firstLine="540"/>
        <w:jc w:val="both"/>
      </w:pPr>
      <w:bookmarkStart w:id="66" w:name="Par907"/>
      <w:bookmarkEnd w:id="66"/>
      <w:r w:rsidRPr="0076231D">
        <w:t>136. В случаях, предусмотренных законодательством Российской Федерации, в разделе "Диагноз" заключения ВВК (ВЛК), оформленного на гражданина и направляемого ВВК</w:t>
      </w:r>
      <w:r w:rsidRPr="0076231D">
        <w:t xml:space="preserve"> (ВЛК) руководству органа внутренних дел, разрешается указание графы и статьи расписания болезней и </w:t>
      </w:r>
      <w:r w:rsidRPr="0076231D">
        <w:t>ТДТ</w:t>
      </w:r>
      <w:r w:rsidRPr="0076231D">
        <w:t xml:space="preserve"> (ТДТП), на основании которых вынесено данное заключение, без указани</w:t>
      </w:r>
      <w:r w:rsidRPr="0076231D">
        <w:t>я клинико-экспертного диагноза.</w:t>
      </w:r>
    </w:p>
    <w:p w:rsidR="00000000" w:rsidRPr="0076231D" w:rsidRDefault="00F029A0">
      <w:pPr>
        <w:pStyle w:val="ConsPlusNormal"/>
        <w:ind w:firstLine="540"/>
        <w:jc w:val="both"/>
      </w:pPr>
      <w:r w:rsidRPr="0076231D">
        <w:t>137. Должностные лица, ознакомленные со сведениями, составляющими врачебную тайну, несут ответственность за разглашение этих сведений в соответствии с законодательством Российской Федерации.</w:t>
      </w:r>
    </w:p>
    <w:p w:rsidR="00000000" w:rsidRPr="0076231D" w:rsidRDefault="00F029A0">
      <w:pPr>
        <w:pStyle w:val="ConsPlusNormal"/>
        <w:ind w:firstLine="540"/>
        <w:jc w:val="both"/>
      </w:pPr>
      <w:r w:rsidRPr="0076231D">
        <w:t>138. Акт медицинского освидетельс</w:t>
      </w:r>
      <w:r w:rsidRPr="0076231D">
        <w:t xml:space="preserve">твования госпитальными ВВК не составляется. Свои заключения госпитальные ВВК заносят в медицинскую карту стационарного больного, а также медицинскую карту </w:t>
      </w:r>
      <w:r w:rsidRPr="0076231D">
        <w:lastRenderedPageBreak/>
        <w:t>амбулаторного больного или медицинскую книжку.</w:t>
      </w:r>
    </w:p>
    <w:p w:rsidR="00000000" w:rsidRPr="0076231D" w:rsidRDefault="00F029A0">
      <w:pPr>
        <w:pStyle w:val="ConsPlusNormal"/>
        <w:ind w:firstLine="540"/>
        <w:jc w:val="both"/>
      </w:pPr>
      <w:r w:rsidRPr="0076231D">
        <w:t>139. После вынесения ВВК экспертного заключения к акту</w:t>
      </w:r>
      <w:r w:rsidRPr="0076231D">
        <w:t xml:space="preserve"> медицинского освидетельствования, карте медицинского освидетельствования или к медицинской карте стационарного больного приобщаются следующие документы (или их копии):</w:t>
      </w:r>
    </w:p>
    <w:p w:rsidR="00000000" w:rsidRPr="0076231D" w:rsidRDefault="00F029A0">
      <w:pPr>
        <w:pStyle w:val="ConsPlusNormal"/>
        <w:ind w:firstLine="540"/>
        <w:jc w:val="both"/>
      </w:pPr>
      <w:r w:rsidRPr="0076231D">
        <w:t>139.1. Направление на медицинское освидетельствование.</w:t>
      </w:r>
    </w:p>
    <w:p w:rsidR="00000000" w:rsidRPr="0076231D" w:rsidRDefault="00F029A0">
      <w:pPr>
        <w:pStyle w:val="ConsPlusNormal"/>
        <w:ind w:firstLine="540"/>
        <w:jc w:val="both"/>
      </w:pPr>
      <w:r w:rsidRPr="0076231D">
        <w:t>139.2. Выписки из меди</w:t>
      </w:r>
      <w:r w:rsidRPr="0076231D">
        <w:t>цинской карты амбулаторного больного (медицинской книжки), медицинских карт стационарного больного.</w:t>
      </w:r>
    </w:p>
    <w:p w:rsidR="00000000" w:rsidRPr="0076231D" w:rsidRDefault="00F029A0">
      <w:pPr>
        <w:pStyle w:val="ConsPlusNormal"/>
        <w:ind w:firstLine="540"/>
        <w:jc w:val="both"/>
      </w:pPr>
      <w:r w:rsidRPr="0076231D">
        <w:t>139.3. Медицинские справки; заключения врачей-специалистов и консультантов.</w:t>
      </w:r>
    </w:p>
    <w:p w:rsidR="00000000" w:rsidRPr="0076231D" w:rsidRDefault="00F029A0">
      <w:pPr>
        <w:pStyle w:val="ConsPlusNormal"/>
        <w:ind w:firstLine="540"/>
        <w:jc w:val="both"/>
      </w:pPr>
      <w:r w:rsidRPr="0076231D">
        <w:t xml:space="preserve">139.4. Результаты лабораторных, рентгенологических (флюорографических) и других </w:t>
      </w:r>
      <w:r w:rsidRPr="0076231D">
        <w:t>обследований.</w:t>
      </w:r>
    </w:p>
    <w:p w:rsidR="00000000" w:rsidRPr="0076231D" w:rsidRDefault="00F029A0">
      <w:pPr>
        <w:pStyle w:val="ConsPlusNormal"/>
        <w:ind w:firstLine="540"/>
        <w:jc w:val="both"/>
      </w:pPr>
      <w:r w:rsidRPr="0076231D">
        <w:t>139.5. Служебные характеристики.</w:t>
      </w:r>
    </w:p>
    <w:p w:rsidR="00000000" w:rsidRPr="0076231D" w:rsidRDefault="00F029A0">
      <w:pPr>
        <w:pStyle w:val="ConsPlusNormal"/>
        <w:ind w:firstLine="540"/>
        <w:jc w:val="both"/>
      </w:pPr>
      <w:r w:rsidRPr="0076231D">
        <w:t>139.6. Другие материалы, послужившие основанием для вынесения заключения.</w:t>
      </w:r>
    </w:p>
    <w:p w:rsidR="00000000" w:rsidRPr="0076231D" w:rsidRDefault="00F029A0">
      <w:pPr>
        <w:pStyle w:val="ConsPlusNormal"/>
        <w:ind w:firstLine="540"/>
        <w:jc w:val="both"/>
      </w:pPr>
    </w:p>
    <w:p w:rsidR="00000000" w:rsidRPr="0076231D" w:rsidRDefault="00F029A0">
      <w:pPr>
        <w:pStyle w:val="ConsPlusNormal"/>
        <w:ind w:firstLine="540"/>
        <w:jc w:val="both"/>
        <w:outlineLvl w:val="1"/>
      </w:pPr>
      <w:r w:rsidRPr="0076231D">
        <w:t>XVII. Освидетельствование граждан, поступающих на службу</w:t>
      </w:r>
    </w:p>
    <w:p w:rsidR="00000000" w:rsidRPr="0076231D" w:rsidRDefault="00F029A0">
      <w:pPr>
        <w:pStyle w:val="ConsPlusNormal"/>
        <w:ind w:firstLine="540"/>
        <w:jc w:val="both"/>
      </w:pPr>
    </w:p>
    <w:p w:rsidR="00000000" w:rsidRPr="0076231D" w:rsidRDefault="00F029A0">
      <w:pPr>
        <w:pStyle w:val="ConsPlusNormal"/>
        <w:ind w:firstLine="540"/>
        <w:jc w:val="both"/>
      </w:pPr>
      <w:r w:rsidRPr="0076231D">
        <w:t>140. Освидетельствование граждан, поступающих на службу, проводят врачи-спец</w:t>
      </w:r>
      <w:r w:rsidRPr="0076231D">
        <w:t>иалисты: хирург, терапевт, невропатолог, психиатр, окулист, оториноларинголог, стоматолог и дерматолог, при медицинских показаниях - врачи других специальностей.</w:t>
      </w:r>
    </w:p>
    <w:p w:rsidR="00000000" w:rsidRPr="0076231D" w:rsidRDefault="00F029A0">
      <w:pPr>
        <w:pStyle w:val="ConsPlusNormal"/>
        <w:ind w:firstLine="540"/>
        <w:jc w:val="both"/>
      </w:pPr>
      <w:bookmarkStart w:id="67" w:name="Par921"/>
      <w:bookmarkEnd w:id="67"/>
      <w:r w:rsidRPr="0076231D">
        <w:t>141. До начала освидетельствования ВВК запрашивает от руководства органов внутренн</w:t>
      </w:r>
      <w:r w:rsidRPr="0076231D">
        <w:t>их дел сведения (если они не были запрошены руководством органов внутренних дел перед выдачей направления на медицинское освидетельствование из медицинских учреждений независимо от их организационно-правовых форм, по месту жительства, работы, учебы или слу</w:t>
      </w:r>
      <w:r w:rsidRPr="0076231D">
        <w:t>жбы гражданина и переданы в ВВК) о гражданине за последние 5 лет:</w:t>
      </w:r>
    </w:p>
    <w:p w:rsidR="00000000" w:rsidRPr="0076231D" w:rsidRDefault="00F029A0">
      <w:pPr>
        <w:pStyle w:val="ConsPlusNormal"/>
        <w:ind w:firstLine="540"/>
        <w:jc w:val="both"/>
      </w:pPr>
      <w:r w:rsidRPr="0076231D">
        <w:t>141.1. О пребывании на учете (наблюдении) по поводу психических расстройств, наркомании, алкоголизма, токсикомании, злоупотребления наркотическими средствами и другими токсическими веществам</w:t>
      </w:r>
      <w:r w:rsidRPr="0076231D">
        <w:t>и, ВИЧ-инфекции, о диспансерном наблюдении по поводу туберкулеза, кожно-венерических и других хронических заболеваний с указанием диагноза, даты постановки на учет и последующего наблюдения.</w:t>
      </w:r>
    </w:p>
    <w:p w:rsidR="00000000" w:rsidRPr="0076231D" w:rsidRDefault="00F029A0">
      <w:pPr>
        <w:pStyle w:val="ConsPlusNormal"/>
        <w:ind w:firstLine="540"/>
        <w:jc w:val="both"/>
      </w:pPr>
      <w:bookmarkStart w:id="68" w:name="Par923"/>
      <w:bookmarkEnd w:id="68"/>
      <w:r w:rsidRPr="0076231D">
        <w:t>141.2. Медицинские карты амбулаторного (стационарного</w:t>
      </w:r>
      <w:r w:rsidRPr="0076231D">
        <w:t>) больного (медицинские книжки) и (или) выписки из них.</w:t>
      </w:r>
    </w:p>
    <w:p w:rsidR="00000000" w:rsidRPr="0076231D" w:rsidRDefault="00F029A0">
      <w:pPr>
        <w:pStyle w:val="ConsPlusNormal"/>
        <w:ind w:firstLine="540"/>
        <w:jc w:val="both"/>
      </w:pPr>
      <w:bookmarkStart w:id="69" w:name="Par924"/>
      <w:bookmarkEnd w:id="69"/>
      <w:r w:rsidRPr="0076231D">
        <w:t>141.3. Заключения врачей и другие медицинские документы, характеризующие состояние его здоровья не менее чем за последние 5 лет.</w:t>
      </w:r>
    </w:p>
    <w:p w:rsidR="00000000" w:rsidRPr="0076231D" w:rsidRDefault="00F029A0">
      <w:pPr>
        <w:pStyle w:val="ConsPlusNormal"/>
        <w:ind w:firstLine="540"/>
        <w:jc w:val="both"/>
      </w:pPr>
      <w:bookmarkStart w:id="70" w:name="Par925"/>
      <w:bookmarkEnd w:id="70"/>
      <w:r w:rsidRPr="0076231D">
        <w:t>141.4. Сведения о перенесенных в течение послед</w:t>
      </w:r>
      <w:r w:rsidRPr="0076231D">
        <w:t>них 12 месяцев инфекционных и паразитарных болезнях и о непереносимости (повышенной чувствительности) к медикаментозным средствам и другим веществам.</w:t>
      </w:r>
    </w:p>
    <w:p w:rsidR="00000000" w:rsidRPr="0076231D" w:rsidRDefault="00F029A0">
      <w:pPr>
        <w:pStyle w:val="ConsPlusNormal"/>
        <w:ind w:firstLine="540"/>
        <w:jc w:val="both"/>
      </w:pPr>
      <w:r w:rsidRPr="0076231D">
        <w:t>142. В случае если при проведении освидетельствования возникла необходимость получения дополнительных свед</w:t>
      </w:r>
      <w:r w:rsidRPr="0076231D">
        <w:t>ений о гражданине (вновь открывшиеся обстоятельства), то недостающие сведения могут быть запрошены либо через руководство органов внутренних дел, направившее на ВВК гражданина, либо ВВК напрямую.</w:t>
      </w:r>
    </w:p>
    <w:p w:rsidR="00000000" w:rsidRPr="0076231D" w:rsidRDefault="00F029A0">
      <w:pPr>
        <w:pStyle w:val="ConsPlusNormal"/>
        <w:ind w:firstLine="540"/>
        <w:jc w:val="both"/>
      </w:pPr>
      <w:bookmarkStart w:id="71" w:name="Par927"/>
      <w:bookmarkEnd w:id="71"/>
      <w:r w:rsidRPr="0076231D">
        <w:t>143. До начала освидетельствования гражданину, п</w:t>
      </w:r>
      <w:r w:rsidRPr="0076231D">
        <w:t>оступающему на службу, проводятся:</w:t>
      </w:r>
    </w:p>
    <w:p w:rsidR="00000000" w:rsidRPr="0076231D" w:rsidRDefault="00F029A0">
      <w:pPr>
        <w:pStyle w:val="ConsPlusNormal"/>
        <w:ind w:firstLine="540"/>
        <w:jc w:val="both"/>
      </w:pPr>
      <w:bookmarkStart w:id="72" w:name="Par928"/>
      <w:bookmarkEnd w:id="72"/>
      <w:r w:rsidRPr="0076231D">
        <w:t>143.1. Флюорографическое (рентгенологическое) исследование органов грудной клетки в двух проекциях (если оно не проводилось в последние шесть месяцев), ЭКГ в покое и после нагрузки, клинический анализ крови, о</w:t>
      </w:r>
      <w:r w:rsidRPr="0076231D">
        <w:t>бщий анализ мочи.</w:t>
      </w:r>
    </w:p>
    <w:p w:rsidR="00000000" w:rsidRPr="0076231D" w:rsidRDefault="00F029A0">
      <w:pPr>
        <w:pStyle w:val="ConsPlusNormal"/>
        <w:ind w:firstLine="540"/>
        <w:jc w:val="both"/>
      </w:pPr>
      <w:bookmarkStart w:id="73" w:name="Par929"/>
      <w:bookmarkEnd w:id="73"/>
      <w:r w:rsidRPr="0076231D">
        <w:t>143.2. Анализ крови на ВИЧ, сифилис, маркеры вирусного гепатита B и C.</w:t>
      </w:r>
    </w:p>
    <w:p w:rsidR="00000000" w:rsidRPr="0076231D" w:rsidRDefault="00F029A0">
      <w:pPr>
        <w:pStyle w:val="ConsPlusNormal"/>
        <w:ind w:firstLine="540"/>
        <w:jc w:val="both"/>
      </w:pPr>
      <w:r w:rsidRPr="0076231D">
        <w:t>143.3. Исследование уровня глюкозы в крови (по показаниям).</w:t>
      </w:r>
    </w:p>
    <w:p w:rsidR="00000000" w:rsidRPr="0076231D" w:rsidRDefault="00F029A0">
      <w:pPr>
        <w:pStyle w:val="ConsPlusNormal"/>
        <w:ind w:firstLine="540"/>
        <w:jc w:val="both"/>
      </w:pPr>
      <w:r w:rsidRPr="0076231D">
        <w:t>143.4. Исследование функции вестибулярного аппарата - поступающим на службу по видам деятельнос</w:t>
      </w:r>
      <w:r w:rsidRPr="0076231D">
        <w:t>ти, относящимся к 1 и 2 группам предназначения, а также в фельдъегерскую службу (по медицинским показаниям).</w:t>
      </w:r>
    </w:p>
    <w:p w:rsidR="00000000" w:rsidRPr="0076231D" w:rsidRDefault="00F029A0">
      <w:pPr>
        <w:pStyle w:val="ConsPlusNormal"/>
        <w:ind w:firstLine="540"/>
        <w:jc w:val="both"/>
      </w:pPr>
      <w:r w:rsidRPr="0076231D">
        <w:t>Результаты обследования действительны в течение 3 месяцев, флюорографическое исследование - в течение 6 месяцев.</w:t>
      </w:r>
    </w:p>
    <w:p w:rsidR="00000000" w:rsidRPr="0076231D" w:rsidRDefault="00F029A0">
      <w:pPr>
        <w:pStyle w:val="ConsPlusNormal"/>
        <w:ind w:firstLine="540"/>
        <w:jc w:val="both"/>
      </w:pPr>
      <w:bookmarkStart w:id="74" w:name="Par933"/>
      <w:bookmarkEnd w:id="74"/>
      <w:r w:rsidRPr="0076231D">
        <w:t>144. Кроме того, прово</w:t>
      </w:r>
      <w:r w:rsidRPr="0076231D">
        <w:t>дится изучение психологических и психофизиологических особенностей личности с целью выявления лиц с нервно-психической неустойчивостью и склонностью к злоупотреблению алкоголем или немедицинскому употреблению наркотических веществ.</w:t>
      </w:r>
    </w:p>
    <w:p w:rsidR="00000000" w:rsidRPr="0076231D" w:rsidRDefault="00F029A0">
      <w:pPr>
        <w:pStyle w:val="ConsPlusNormal"/>
        <w:ind w:firstLine="540"/>
        <w:jc w:val="both"/>
      </w:pPr>
      <w:r w:rsidRPr="0076231D">
        <w:t>145. Освидетельствованию</w:t>
      </w:r>
      <w:r w:rsidRPr="0076231D">
        <w:t xml:space="preserve"> гражданина, подлежащего призыву на военную службу, предшествует изучение врачами-специалистами ВВК военного билета (удостоверения гражданина, подлежащего призыву на военную службу).</w:t>
      </w:r>
    </w:p>
    <w:p w:rsidR="00000000" w:rsidRPr="0076231D" w:rsidRDefault="00F029A0">
      <w:pPr>
        <w:pStyle w:val="ConsPlusNormal"/>
        <w:ind w:firstLine="540"/>
        <w:jc w:val="both"/>
      </w:pPr>
      <w:r w:rsidRPr="0076231D">
        <w:t>В случае отсутствия у гражданина указанных документов или наличия огранич</w:t>
      </w:r>
      <w:r w:rsidRPr="0076231D">
        <w:t xml:space="preserve">ений по здоровью, указанных в военном билете (удостоверении гражданина, подлежащего призыву на военную службу), ВВК </w:t>
      </w:r>
      <w:r w:rsidRPr="0076231D">
        <w:lastRenderedPageBreak/>
        <w:t>уточняет эти данные у руководства органов внутренних дел.</w:t>
      </w:r>
    </w:p>
    <w:p w:rsidR="00000000" w:rsidRPr="0076231D" w:rsidRDefault="00F029A0">
      <w:pPr>
        <w:pStyle w:val="ConsPlusNormal"/>
        <w:ind w:firstLine="540"/>
        <w:jc w:val="both"/>
      </w:pPr>
      <w:r w:rsidRPr="0076231D">
        <w:t>Если кандидат на службу ранее проходил службу (военную службу) и был уволен по сос</w:t>
      </w:r>
      <w:r w:rsidRPr="0076231D">
        <w:t>тоянию здоровья, руководством органов внутренних дел в обязательном порядке запрашивается и представляется в ВВК копия свидетельства о болезни. На уволенного с зачислением в запас офицера, прапорщика или мичмана ВВК могут быть запрошены личное и пенсионное</w:t>
      </w:r>
      <w:r w:rsidRPr="0076231D">
        <w:t xml:space="preserve"> дела.</w:t>
      </w:r>
    </w:p>
    <w:p w:rsidR="00000000" w:rsidRPr="0076231D" w:rsidRDefault="00F029A0">
      <w:pPr>
        <w:pStyle w:val="ConsPlusNormal"/>
        <w:ind w:firstLine="540"/>
        <w:jc w:val="both"/>
      </w:pPr>
      <w:r w:rsidRPr="0076231D">
        <w:t xml:space="preserve">146. Документы и результаты исследований, указанные в </w:t>
      </w:r>
      <w:r w:rsidRPr="0076231D">
        <w:t>пунктах 141</w:t>
      </w:r>
      <w:r w:rsidRPr="0076231D">
        <w:t xml:space="preserve">, </w:t>
      </w:r>
      <w:r w:rsidRPr="0076231D">
        <w:t>143</w:t>
      </w:r>
      <w:r w:rsidRPr="0076231D">
        <w:t xml:space="preserve">, </w:t>
      </w:r>
      <w:r w:rsidRPr="0076231D">
        <w:t>144</w:t>
      </w:r>
      <w:r w:rsidRPr="0076231D">
        <w:t xml:space="preserve"> настоящей Инструкции, изучаются врачами-специалистами, принимающими участие в освидетельствовании гражданина.</w:t>
      </w:r>
    </w:p>
    <w:p w:rsidR="00000000" w:rsidRPr="0076231D" w:rsidRDefault="00F029A0">
      <w:pPr>
        <w:pStyle w:val="ConsPlusNormal"/>
        <w:ind w:firstLine="540"/>
        <w:jc w:val="both"/>
      </w:pPr>
      <w:r w:rsidRPr="0076231D">
        <w:t xml:space="preserve">147. Освидетельствование граждан, поступающих на службу, проводится согласно </w:t>
      </w:r>
      <w:r w:rsidRPr="0076231D">
        <w:t>пункту 104</w:t>
      </w:r>
      <w:r w:rsidRPr="0076231D">
        <w:t xml:space="preserve"> настоящей Инструкции. Заключение ВВК в отношении них выносится в соответствии с </w:t>
      </w:r>
      <w:r w:rsidRPr="0076231D">
        <w:t>подпунктом 376.1</w:t>
      </w:r>
      <w:r w:rsidRPr="0076231D">
        <w:t xml:space="preserve"> настоящей Инструкции.</w:t>
      </w:r>
    </w:p>
    <w:p w:rsidR="00000000" w:rsidRPr="0076231D" w:rsidRDefault="00F029A0">
      <w:pPr>
        <w:pStyle w:val="ConsPlusNormal"/>
        <w:ind w:firstLine="540"/>
        <w:jc w:val="both"/>
      </w:pPr>
      <w:r w:rsidRPr="0076231D">
        <w:t xml:space="preserve">148. Гражданам, признанным годными к службе или годными к службе с незначительными ограничениями, врачи-специалисты после заключения о категории годности к </w:t>
      </w:r>
      <w:r w:rsidRPr="0076231D">
        <w:t xml:space="preserve">службе указывают цифровой показатель степени ограничения для прохождения службы в соответствии с </w:t>
      </w:r>
      <w:r w:rsidRPr="0076231D">
        <w:t>пунктами 1</w:t>
      </w:r>
      <w:r w:rsidRPr="0076231D">
        <w:t>26</w:t>
      </w:r>
      <w:r w:rsidRPr="0076231D">
        <w:t xml:space="preserve">, </w:t>
      </w:r>
      <w:r w:rsidRPr="0076231D">
        <w:t>127</w:t>
      </w:r>
      <w:r w:rsidRPr="0076231D">
        <w:t xml:space="preserve"> настоящей Инструкции.</w:t>
      </w:r>
    </w:p>
    <w:p w:rsidR="00000000" w:rsidRPr="0076231D" w:rsidRDefault="00F029A0">
      <w:pPr>
        <w:pStyle w:val="ConsPlusNormal"/>
        <w:ind w:firstLine="540"/>
        <w:jc w:val="both"/>
      </w:pPr>
      <w:r w:rsidRPr="0076231D">
        <w:t>149. В случае признания гражданина, поступающего на службу, г</w:t>
      </w:r>
      <w:r w:rsidRPr="0076231D">
        <w:t xml:space="preserve">одным к службе (годным к службе с незначительными ограничениями) и негодным к службе в должности (по специальности), указанной в направлении на медицинское освидетельствование, ВВК одновременно указывает группу предназначения, в которой прохождение службы </w:t>
      </w:r>
      <w:r w:rsidRPr="0076231D">
        <w:t>возможно без ущерба здоровью гражданина.</w:t>
      </w:r>
    </w:p>
    <w:p w:rsidR="00000000" w:rsidRPr="0076231D" w:rsidRDefault="00F029A0">
      <w:pPr>
        <w:pStyle w:val="ConsPlusNormal"/>
        <w:ind w:firstLine="540"/>
        <w:jc w:val="both"/>
      </w:pPr>
      <w:r w:rsidRPr="0076231D">
        <w:t>150. Если у гражданина выявляется заболевание, препятствующее поступлению на службу, дальнейшее освидетельствование прекращается и ВВК выносит заключение о негодности к службе.</w:t>
      </w:r>
    </w:p>
    <w:p w:rsidR="00000000" w:rsidRPr="0076231D" w:rsidRDefault="00F029A0">
      <w:pPr>
        <w:pStyle w:val="ConsPlusNormal"/>
        <w:ind w:firstLine="540"/>
        <w:jc w:val="both"/>
      </w:pPr>
      <w:r w:rsidRPr="0076231D">
        <w:t>151. Для уточнения диагноза заболевани</w:t>
      </w:r>
      <w:r w:rsidRPr="0076231D">
        <w:t xml:space="preserve">я гражданин, поступающий на службу, с его согласия направляется ВВК на дополнительное обследование. Порядок направления на обследование изложен в </w:t>
      </w:r>
      <w:r w:rsidRPr="0076231D">
        <w:t>пунктах 120</w:t>
      </w:r>
      <w:r w:rsidRPr="0076231D">
        <w:t xml:space="preserve"> - </w:t>
      </w:r>
      <w:r w:rsidRPr="0076231D">
        <w:t>122</w:t>
      </w:r>
      <w:r w:rsidRPr="0076231D">
        <w:t xml:space="preserve"> настоящей Инструкции.</w:t>
      </w:r>
    </w:p>
    <w:p w:rsidR="00000000" w:rsidRPr="0076231D" w:rsidRDefault="00F029A0">
      <w:pPr>
        <w:pStyle w:val="ConsPlusNormal"/>
        <w:ind w:firstLine="540"/>
        <w:jc w:val="both"/>
      </w:pPr>
      <w:r w:rsidRPr="0076231D">
        <w:t>При отказе гражданина от обследования или освидетельствования, а также в случае неявки</w:t>
      </w:r>
      <w:r w:rsidRPr="0076231D">
        <w:t xml:space="preserve"> на комиссию для окончательного освидетельствования (более 3 месяцев) ВВК в акте медицинского освидетельствования делает запись следующего содержания: "На комиссию не явился (от обследования (освидетельствования) отказался) - освидетельствование прекращено</w:t>
      </w:r>
      <w:r w:rsidRPr="0076231D">
        <w:t>".</w:t>
      </w:r>
    </w:p>
    <w:p w:rsidR="00000000" w:rsidRPr="0076231D" w:rsidRDefault="00F029A0">
      <w:pPr>
        <w:pStyle w:val="ConsPlusNormal"/>
        <w:ind w:firstLine="540"/>
        <w:jc w:val="both"/>
      </w:pPr>
      <w:r w:rsidRPr="0076231D">
        <w:t>152. В случае если гражданин, поступающий на службу, нуждается в продолжительном (свыше 2 месяцев) лечении (обследовании), ВВК выносится заключение о временной негодности его к службе на срок от 3 до 6 месяцев.</w:t>
      </w:r>
    </w:p>
    <w:p w:rsidR="00000000" w:rsidRPr="0076231D" w:rsidRDefault="00F029A0">
      <w:pPr>
        <w:pStyle w:val="ConsPlusNormal"/>
        <w:ind w:firstLine="540"/>
        <w:jc w:val="both"/>
      </w:pPr>
      <w:r w:rsidRPr="0076231D">
        <w:t>После завершения лечения (обследования) по</w:t>
      </w:r>
      <w:r w:rsidRPr="0076231D">
        <w:t xml:space="preserve"> направлению руководства органа внутренних дел гражданин проходит переосвидетельствование.</w:t>
      </w:r>
    </w:p>
    <w:p w:rsidR="00000000" w:rsidRPr="0076231D" w:rsidRDefault="00F029A0">
      <w:pPr>
        <w:pStyle w:val="ConsPlusNormal"/>
        <w:ind w:firstLine="540"/>
        <w:jc w:val="both"/>
      </w:pPr>
      <w:r w:rsidRPr="0076231D">
        <w:t>Данные повторного обследования заносятся в акт медицинского освидетельствования за другим номером.</w:t>
      </w:r>
    </w:p>
    <w:p w:rsidR="00000000" w:rsidRPr="0076231D" w:rsidRDefault="00F029A0">
      <w:pPr>
        <w:pStyle w:val="ConsPlusNormal"/>
        <w:ind w:firstLine="540"/>
        <w:jc w:val="both"/>
      </w:pPr>
      <w:r w:rsidRPr="0076231D">
        <w:t>153. В случае возможности завершить обследование (лечение) граждан</w:t>
      </w:r>
      <w:r w:rsidRPr="0076231D">
        <w:t>ина, поступающего на службу, в течение 1 - 2 месяцев заключение о временной негодности к службе не выносится. В этом случае врачи-специалисты выносят заключение в формулировке: "Подлежит обследованию (лечению), явиться на повторное освидетельствование ____</w:t>
      </w:r>
      <w:r w:rsidRPr="0076231D">
        <w:t>_______ (указать дату, месяц и год)".</w:t>
      </w:r>
    </w:p>
    <w:p w:rsidR="00000000" w:rsidRPr="0076231D" w:rsidRDefault="00F029A0">
      <w:pPr>
        <w:pStyle w:val="ConsPlusNormal"/>
        <w:ind w:firstLine="540"/>
        <w:jc w:val="both"/>
      </w:pPr>
      <w:r w:rsidRPr="0076231D">
        <w:t>После истечения срока временной негодности гражданина к службе выносится окончательное заключение о категории годности к службе.</w:t>
      </w:r>
    </w:p>
    <w:p w:rsidR="00000000" w:rsidRPr="0076231D" w:rsidRDefault="00F029A0">
      <w:pPr>
        <w:pStyle w:val="ConsPlusNormal"/>
        <w:ind w:firstLine="540"/>
        <w:jc w:val="both"/>
      </w:pPr>
      <w:r w:rsidRPr="0076231D">
        <w:t>154. В отношении граждан, признанных годными к службе или годными к службе с незначительн</w:t>
      </w:r>
      <w:r w:rsidRPr="0076231D">
        <w:t>ыми ограничениями, ВВК выносит заключение о годности к прохождению службы (если указано в направлении на медицинское освидетельствование):</w:t>
      </w:r>
    </w:p>
    <w:p w:rsidR="00000000" w:rsidRPr="0076231D" w:rsidRDefault="00F029A0">
      <w:pPr>
        <w:pStyle w:val="ConsPlusNormal"/>
        <w:ind w:firstLine="540"/>
        <w:jc w:val="both"/>
      </w:pPr>
      <w:r w:rsidRPr="0076231D">
        <w:t>154.1. В местностях с неблагоприятными климатическими условиями.</w:t>
      </w:r>
    </w:p>
    <w:p w:rsidR="00000000" w:rsidRPr="0076231D" w:rsidRDefault="00F029A0">
      <w:pPr>
        <w:pStyle w:val="ConsPlusNormal"/>
        <w:ind w:firstLine="540"/>
        <w:jc w:val="both"/>
      </w:pPr>
      <w:r w:rsidRPr="0076231D">
        <w:t>154.2. На территориях, подвергшихся радиоактивному з</w:t>
      </w:r>
      <w:r w:rsidRPr="0076231D">
        <w:t>агрязнению вследствие катастрофы на Чернобыльской АЭС.</w:t>
      </w:r>
    </w:p>
    <w:p w:rsidR="00000000" w:rsidRPr="0076231D" w:rsidRDefault="00F029A0">
      <w:pPr>
        <w:pStyle w:val="ConsPlusNormal"/>
        <w:ind w:firstLine="540"/>
        <w:jc w:val="both"/>
      </w:pPr>
      <w:r w:rsidRPr="0076231D">
        <w:t xml:space="preserve">155. По результатам освидетельствования гражданина итоговое заключение ВВК о категории годности к службе по видам деятельности, конкретной должности (специальности) оформляется в порядке, указанном в </w:t>
      </w:r>
      <w:r w:rsidRPr="0076231D">
        <w:t>пункте 379</w:t>
      </w:r>
      <w:r w:rsidRPr="0076231D">
        <w:t xml:space="preserve"> настоящей Инструкции. В заключении указываются все выявленные при освидетельствовании заболевания и физические недостатки, при этом диагноз, по которому выносится заключение ВВК, записывается первым.</w:t>
      </w:r>
    </w:p>
    <w:p w:rsidR="00000000" w:rsidRPr="0076231D" w:rsidRDefault="00F029A0">
      <w:pPr>
        <w:pStyle w:val="ConsPlusNormal"/>
        <w:ind w:firstLine="540"/>
        <w:jc w:val="both"/>
      </w:pPr>
      <w:r w:rsidRPr="0076231D">
        <w:t>156. По каждому случаю увольнения сотрудников по состоя</w:t>
      </w:r>
      <w:r w:rsidRPr="0076231D">
        <w:t>нию здоровья в течение первых трех лет службы ВВК МСЧ МВД России совместно с соответствующими главными (ведущими) специалистами проводят анализ медицинских и экспертных документов для принятия мер по улучшению качества обследования и освидетельствования гр</w:t>
      </w:r>
      <w:r w:rsidRPr="0076231D">
        <w:t>аждан, поступающих на службу, с последующим представлением результатов анализа в ЦВВК ФКУЗ "ЦМСЧ МВД России".</w:t>
      </w:r>
    </w:p>
    <w:p w:rsidR="00000000" w:rsidRPr="0076231D" w:rsidRDefault="00F029A0">
      <w:pPr>
        <w:pStyle w:val="ConsPlusNormal"/>
        <w:jc w:val="both"/>
      </w:pPr>
      <w:r w:rsidRPr="0076231D">
        <w:lastRenderedPageBreak/>
        <w:t>(в ред. Приказа МВД России от 20.06.2013 N 444)</w:t>
      </w:r>
    </w:p>
    <w:p w:rsidR="00000000" w:rsidRPr="0076231D" w:rsidRDefault="00F029A0">
      <w:pPr>
        <w:pStyle w:val="ConsPlusNormal"/>
        <w:ind w:firstLine="540"/>
        <w:jc w:val="both"/>
      </w:pPr>
    </w:p>
    <w:p w:rsidR="00000000" w:rsidRPr="0076231D" w:rsidRDefault="00F029A0">
      <w:pPr>
        <w:pStyle w:val="ConsPlusNormal"/>
        <w:ind w:firstLine="540"/>
        <w:jc w:val="both"/>
        <w:outlineLvl w:val="1"/>
      </w:pPr>
      <w:r w:rsidRPr="0076231D">
        <w:t>XVIII. Освидетельствование граждан, сотрудников и военнослужащих, поступающих в образовательные у</w:t>
      </w:r>
      <w:r w:rsidRPr="0076231D">
        <w:t>чреждения</w:t>
      </w:r>
    </w:p>
    <w:p w:rsidR="00000000" w:rsidRPr="0076231D" w:rsidRDefault="00F029A0">
      <w:pPr>
        <w:pStyle w:val="ConsPlusNormal"/>
        <w:ind w:firstLine="540"/>
        <w:jc w:val="both"/>
      </w:pPr>
    </w:p>
    <w:p w:rsidR="00000000" w:rsidRPr="0076231D" w:rsidRDefault="00F029A0">
      <w:pPr>
        <w:pStyle w:val="ConsPlusNormal"/>
        <w:ind w:firstLine="540"/>
        <w:jc w:val="both"/>
      </w:pPr>
      <w:r w:rsidRPr="0076231D">
        <w:t>157. Граждане, сотрудники и военнослужащие, поступающие в образовательные учреждения на факультеты, отделения очной формы обучения, проходят предварительное и окончательное освидетельствование.</w:t>
      </w:r>
    </w:p>
    <w:p w:rsidR="00000000" w:rsidRPr="0076231D" w:rsidRDefault="00F029A0">
      <w:pPr>
        <w:pStyle w:val="ConsPlusNormal"/>
        <w:ind w:firstLine="540"/>
        <w:jc w:val="both"/>
      </w:pPr>
      <w:r w:rsidRPr="0076231D">
        <w:t xml:space="preserve">158. Руководство органов внутренних дел при выдаче </w:t>
      </w:r>
      <w:r w:rsidRPr="0076231D">
        <w:t xml:space="preserve">направления на медицинское освидетельствование в ВВК для определения годности к поступлению на учебу лиц, не проходивших службу, запрашивает на них сведения, указанные в </w:t>
      </w:r>
      <w:r w:rsidRPr="0076231D">
        <w:t>пункте 141</w:t>
      </w:r>
      <w:r w:rsidRPr="0076231D">
        <w:t xml:space="preserve"> и </w:t>
      </w:r>
      <w:r w:rsidRPr="0076231D">
        <w:t>подпунктах 143.1</w:t>
      </w:r>
      <w:r w:rsidRPr="0076231D">
        <w:t xml:space="preserve">, </w:t>
      </w:r>
      <w:r w:rsidRPr="0076231D">
        <w:t>143.2</w:t>
      </w:r>
      <w:r w:rsidRPr="0076231D">
        <w:t xml:space="preserve"> настоящей Инструкции, а в отнош</w:t>
      </w:r>
      <w:r w:rsidRPr="0076231D">
        <w:t xml:space="preserve">ении сотрудников - </w:t>
      </w:r>
      <w:r w:rsidRPr="0076231D">
        <w:t>141.2</w:t>
      </w:r>
      <w:r w:rsidRPr="0076231D">
        <w:t xml:space="preserve">, </w:t>
      </w:r>
      <w:r w:rsidRPr="0076231D">
        <w:t>141.3</w:t>
      </w:r>
      <w:r w:rsidRPr="0076231D">
        <w:t xml:space="preserve">, </w:t>
      </w:r>
      <w:r w:rsidRPr="0076231D">
        <w:t>141.4</w:t>
      </w:r>
      <w:r w:rsidRPr="0076231D">
        <w:t xml:space="preserve">, </w:t>
      </w:r>
      <w:r w:rsidRPr="0076231D">
        <w:t>143.1</w:t>
      </w:r>
      <w:r w:rsidRPr="0076231D">
        <w:t xml:space="preserve">, </w:t>
      </w:r>
      <w:r w:rsidRPr="0076231D">
        <w:t>143.2</w:t>
      </w:r>
      <w:r w:rsidRPr="0076231D">
        <w:t>, и оформляет карту медицинского освидетельствования поступающего на учебу (рекомендуемый образец -</w:t>
      </w:r>
      <w:r w:rsidRPr="0076231D">
        <w:t xml:space="preserve"> </w:t>
      </w:r>
      <w:r w:rsidRPr="0076231D">
        <w:t>приложение N 5</w:t>
      </w:r>
      <w:r w:rsidRPr="0076231D">
        <w:t xml:space="preserve"> к настоящей Инструкции).</w:t>
      </w:r>
    </w:p>
    <w:p w:rsidR="00000000" w:rsidRPr="0076231D" w:rsidRDefault="00F029A0">
      <w:pPr>
        <w:pStyle w:val="ConsPlusNormal"/>
        <w:ind w:firstLine="540"/>
        <w:jc w:val="both"/>
      </w:pPr>
      <w:r w:rsidRPr="0076231D">
        <w:t>159. В военное время освидетельствование граждан, не проходящих службу, а также сотрудников, поступающих в образовательные учреждения, пр</w:t>
      </w:r>
      <w:r w:rsidRPr="0076231D">
        <w:t xml:space="preserve">оводится по соответствующим графам </w:t>
      </w:r>
      <w:r w:rsidRPr="0076231D">
        <w:t>расписания болезней</w:t>
      </w:r>
      <w:r w:rsidRPr="0076231D">
        <w:t xml:space="preserve"> (приложение N 1 к настоящей Инструкции) без учета II графы и </w:t>
      </w:r>
      <w:r w:rsidRPr="0076231D">
        <w:t>ТДТ</w:t>
      </w:r>
      <w:r w:rsidRPr="0076231D">
        <w:t>.</w:t>
      </w:r>
    </w:p>
    <w:p w:rsidR="00000000" w:rsidRPr="0076231D" w:rsidRDefault="00F029A0">
      <w:pPr>
        <w:pStyle w:val="ConsPlusNormal"/>
        <w:ind w:firstLine="540"/>
        <w:jc w:val="both"/>
      </w:pPr>
      <w:r w:rsidRPr="0076231D">
        <w:t>16</w:t>
      </w:r>
      <w:r w:rsidRPr="0076231D">
        <w:t xml:space="preserve">0. До начала предварительного освидетельствования гражданам, сотрудникам, выпускникам суворовских военных училищ МВД России, поступающим в образовательные учреждения на факультеты, отделения очной формы обучения &lt;1&gt;, кроме исследований, указанных в </w:t>
      </w:r>
      <w:r w:rsidRPr="0076231D">
        <w:t>пункте 143</w:t>
      </w:r>
      <w:r w:rsidRPr="0076231D">
        <w:t xml:space="preserve"> настоящей Инструкции, проводится рентгенография околоносовых пазух.</w:t>
      </w:r>
    </w:p>
    <w:p w:rsidR="00000000" w:rsidRPr="0076231D" w:rsidRDefault="00F029A0">
      <w:pPr>
        <w:pStyle w:val="ConsPlusNormal"/>
        <w:jc w:val="both"/>
      </w:pPr>
      <w:r w:rsidRPr="0076231D">
        <w:t>(в ред. Приказа МВД России от 20.06.2013 N 444)</w:t>
      </w:r>
    </w:p>
    <w:p w:rsidR="00000000" w:rsidRPr="0076231D" w:rsidRDefault="00F029A0">
      <w:pPr>
        <w:pStyle w:val="ConsPlusNormal"/>
        <w:ind w:firstLine="540"/>
        <w:jc w:val="both"/>
      </w:pPr>
      <w:r w:rsidRPr="0076231D">
        <w:t>-------------------------</w:t>
      </w:r>
      <w:r w:rsidRPr="0076231D">
        <w:t>-------</w:t>
      </w:r>
    </w:p>
    <w:p w:rsidR="00000000" w:rsidRPr="0076231D" w:rsidRDefault="00F029A0">
      <w:pPr>
        <w:pStyle w:val="ConsPlusNormal"/>
        <w:ind w:firstLine="540"/>
        <w:jc w:val="both"/>
      </w:pPr>
      <w:r w:rsidRPr="0076231D">
        <w:t>&lt;1&gt; Далее - "поступающие на учебу".</w:t>
      </w:r>
    </w:p>
    <w:p w:rsidR="00000000" w:rsidRPr="0076231D" w:rsidRDefault="00F029A0">
      <w:pPr>
        <w:pStyle w:val="ConsPlusNormal"/>
        <w:ind w:firstLine="540"/>
        <w:jc w:val="both"/>
      </w:pPr>
    </w:p>
    <w:p w:rsidR="00000000" w:rsidRPr="0076231D" w:rsidRDefault="00F029A0">
      <w:pPr>
        <w:pStyle w:val="ConsPlusNormal"/>
        <w:ind w:firstLine="540"/>
        <w:jc w:val="both"/>
      </w:pPr>
      <w:r w:rsidRPr="0076231D">
        <w:t>Гражданам, поступающим в колледжи милиции и суворовские военные училища МВД России, дополнительно проводятся исследования кала на яйца гельминтов и лямблиоз.</w:t>
      </w:r>
    </w:p>
    <w:p w:rsidR="00000000" w:rsidRPr="0076231D" w:rsidRDefault="00F029A0">
      <w:pPr>
        <w:pStyle w:val="ConsPlusNormal"/>
        <w:ind w:firstLine="540"/>
        <w:jc w:val="both"/>
      </w:pPr>
      <w:r w:rsidRPr="0076231D">
        <w:t xml:space="preserve">161. Поступающие на учебу освидетельствуются врачами-специалистами в соответствии с </w:t>
      </w:r>
      <w:r w:rsidRPr="0076231D">
        <w:t>пунктом 117</w:t>
      </w:r>
      <w:r w:rsidRPr="0076231D">
        <w:t xml:space="preserve"> настоящей Инструкции.</w:t>
      </w:r>
    </w:p>
    <w:p w:rsidR="00000000" w:rsidRPr="0076231D" w:rsidRDefault="00F029A0">
      <w:pPr>
        <w:pStyle w:val="ConsPlusNormal"/>
        <w:ind w:firstLine="540"/>
        <w:jc w:val="both"/>
      </w:pPr>
      <w:r w:rsidRPr="0076231D">
        <w:t>Предварительное освидетельствование проводится не раньше, чем за 6 месяцев до вступительных экзаменов.</w:t>
      </w:r>
    </w:p>
    <w:p w:rsidR="00000000" w:rsidRPr="0076231D" w:rsidRDefault="00F029A0">
      <w:pPr>
        <w:pStyle w:val="ConsPlusNormal"/>
        <w:ind w:firstLine="540"/>
        <w:jc w:val="both"/>
      </w:pPr>
      <w:r w:rsidRPr="0076231D">
        <w:t xml:space="preserve">162. Документы и результаты исследований, указанные в </w:t>
      </w:r>
      <w:r w:rsidRPr="0076231D">
        <w:t>пунктах 141</w:t>
      </w:r>
      <w:r w:rsidRPr="0076231D">
        <w:t xml:space="preserve">, </w:t>
      </w:r>
      <w:r w:rsidRPr="0076231D">
        <w:t>143</w:t>
      </w:r>
      <w:r w:rsidRPr="0076231D">
        <w:t xml:space="preserve"> настоящей Инструкции, изучаются врачами-специалиста</w:t>
      </w:r>
      <w:r w:rsidRPr="0076231D">
        <w:t>ми, принимающими участие в освидетельствовании поступающих на учебу.</w:t>
      </w:r>
    </w:p>
    <w:p w:rsidR="00000000" w:rsidRPr="0076231D" w:rsidRDefault="00F029A0">
      <w:pPr>
        <w:pStyle w:val="ConsPlusNormal"/>
        <w:ind w:firstLine="540"/>
        <w:jc w:val="both"/>
      </w:pPr>
      <w:r w:rsidRPr="0076231D">
        <w:t>Имеющиеся в этих документах сведения об отклонениях в состоянии здоровья поступающего на учебу, как ограничивающих, так и не ограничивающих годность к поступлению, заносятся в карту медиц</w:t>
      </w:r>
      <w:r w:rsidRPr="0076231D">
        <w:t xml:space="preserve">инского освидетельствования поступающего на учебу (рекомендуемый образец - </w:t>
      </w:r>
      <w:r w:rsidRPr="0076231D">
        <w:t>приложение N 5</w:t>
      </w:r>
      <w:r w:rsidRPr="0076231D">
        <w:t xml:space="preserve"> к настоящей Инструкции).</w:t>
      </w:r>
    </w:p>
    <w:p w:rsidR="00000000" w:rsidRPr="0076231D" w:rsidRDefault="00F029A0">
      <w:pPr>
        <w:pStyle w:val="ConsPlusNormal"/>
        <w:ind w:firstLine="540"/>
        <w:jc w:val="both"/>
      </w:pPr>
      <w:r w:rsidRPr="0076231D">
        <w:t>163. В процессе предварительного или окончательного освидетельс</w:t>
      </w:r>
      <w:r w:rsidRPr="0076231D">
        <w:t>твования по медицинским показаниям (при необходимости повторно) могут проводиться лабораторные, рентгенологические и другие исследования.</w:t>
      </w:r>
    </w:p>
    <w:p w:rsidR="00000000" w:rsidRPr="0076231D" w:rsidRDefault="00F029A0">
      <w:pPr>
        <w:pStyle w:val="ConsPlusNormal"/>
        <w:ind w:firstLine="540"/>
        <w:jc w:val="both"/>
      </w:pPr>
      <w:r w:rsidRPr="0076231D">
        <w:t>164. Поступающий на учебу с его согласия для уточнения диагноза заболевания направляется ВВК на обследование в медицин</w:t>
      </w:r>
      <w:r w:rsidRPr="0076231D">
        <w:t xml:space="preserve">ское или военно-медицинское учреждение, медицинское учреждение здравоохранения. Порядок направления на обследование изложен в </w:t>
      </w:r>
      <w:r w:rsidRPr="0076231D">
        <w:t>пунктах 120</w:t>
      </w:r>
      <w:r w:rsidRPr="0076231D">
        <w:t xml:space="preserve"> - </w:t>
      </w:r>
      <w:r w:rsidRPr="0076231D">
        <w:t>122</w:t>
      </w:r>
      <w:r w:rsidRPr="0076231D">
        <w:t xml:space="preserve"> настоящей Инструкции.</w:t>
      </w:r>
    </w:p>
    <w:p w:rsidR="00000000" w:rsidRPr="0076231D" w:rsidRDefault="00F029A0">
      <w:pPr>
        <w:pStyle w:val="ConsPlusNormal"/>
        <w:ind w:firstLine="540"/>
        <w:jc w:val="both"/>
      </w:pPr>
      <w:r w:rsidRPr="0076231D">
        <w:t>165. При выявлении заболевания, препятствующего поступлению на учебу, дальнейшее освидетельствование прекр</w:t>
      </w:r>
      <w:r w:rsidRPr="0076231D">
        <w:t>ащается, и ВВК выносит заключение о негодности к поступлению в образовательное учреждение.</w:t>
      </w:r>
    </w:p>
    <w:p w:rsidR="00000000" w:rsidRPr="0076231D" w:rsidRDefault="00F029A0">
      <w:pPr>
        <w:pStyle w:val="ConsPlusNormal"/>
        <w:ind w:firstLine="540"/>
        <w:jc w:val="both"/>
      </w:pPr>
      <w:r w:rsidRPr="0076231D">
        <w:t>166. Врачи-специалисты ВВК по результатам освидетельствования выносят заключение:</w:t>
      </w:r>
    </w:p>
    <w:p w:rsidR="00000000" w:rsidRPr="0076231D" w:rsidRDefault="00F029A0">
      <w:pPr>
        <w:pStyle w:val="ConsPlusNormal"/>
        <w:ind w:firstLine="540"/>
        <w:jc w:val="both"/>
      </w:pPr>
      <w:r w:rsidRPr="0076231D">
        <w:t>166.1. В отношении гражданина, поступающего в суворовское военное училище МВД Росси</w:t>
      </w:r>
      <w:r w:rsidRPr="0076231D">
        <w:t xml:space="preserve">и, по II графе расписания болезней и </w:t>
      </w:r>
      <w:r w:rsidRPr="0076231D">
        <w:t>разделу "а"</w:t>
      </w:r>
      <w:r w:rsidRPr="0076231D">
        <w:t xml:space="preserve"> ТДТ (приложение N 1 к настоящей Инструкци</w:t>
      </w:r>
      <w:r w:rsidRPr="0076231D">
        <w:t>и) - только о годности или негодности к поступлению в указанные учебные заведения.</w:t>
      </w:r>
    </w:p>
    <w:p w:rsidR="00000000" w:rsidRPr="0076231D" w:rsidRDefault="00F029A0">
      <w:pPr>
        <w:pStyle w:val="ConsPlusNormal"/>
        <w:jc w:val="both"/>
      </w:pPr>
      <w:r w:rsidRPr="0076231D">
        <w:t>(в ред. Приказа МВД России от 20.06.2013 N 444)</w:t>
      </w:r>
    </w:p>
    <w:p w:rsidR="00000000" w:rsidRPr="0076231D" w:rsidRDefault="00F029A0">
      <w:pPr>
        <w:pStyle w:val="ConsPlusNormal"/>
        <w:ind w:firstLine="540"/>
        <w:jc w:val="both"/>
      </w:pPr>
      <w:r w:rsidRPr="0076231D">
        <w:t>166.2. В отношении гражданина, не проходящего службу и поступающего на учебу, о категории годности к службе по I графе распис</w:t>
      </w:r>
      <w:r w:rsidRPr="0076231D">
        <w:t xml:space="preserve">ания болезней и годности к поступлению в образовательное учреждение на факультет (отделение) с учетом группы предназначения - по II графе расписания болезней и </w:t>
      </w:r>
      <w:r w:rsidRPr="0076231D">
        <w:t>разделу "а"</w:t>
      </w:r>
      <w:r w:rsidRPr="0076231D">
        <w:t xml:space="preserve"> ТДТ (приложение N 1 к настоящей Инструкции).</w:t>
      </w:r>
    </w:p>
    <w:p w:rsidR="00000000" w:rsidRPr="0076231D" w:rsidRDefault="00F029A0">
      <w:pPr>
        <w:pStyle w:val="ConsPlusNormal"/>
        <w:ind w:firstLine="540"/>
        <w:jc w:val="both"/>
      </w:pPr>
      <w:r w:rsidRPr="0076231D">
        <w:t xml:space="preserve">166.3. В отношении сотрудника, военнослужащего - по III графе </w:t>
      </w:r>
      <w:r w:rsidRPr="0076231D">
        <w:t>расписания</w:t>
      </w:r>
      <w:r w:rsidRPr="0076231D">
        <w:t xml:space="preserve"> болезне</w:t>
      </w:r>
      <w:r w:rsidRPr="0076231D">
        <w:t xml:space="preserve">й (приложение N </w:t>
      </w:r>
      <w:r w:rsidRPr="0076231D">
        <w:lastRenderedPageBreak/>
        <w:t>1 к настоящей Инструкции).</w:t>
      </w:r>
    </w:p>
    <w:p w:rsidR="00000000" w:rsidRPr="0076231D" w:rsidRDefault="00F029A0">
      <w:pPr>
        <w:pStyle w:val="ConsPlusNormal"/>
        <w:ind w:firstLine="540"/>
        <w:jc w:val="both"/>
      </w:pPr>
      <w:r w:rsidRPr="0076231D">
        <w:t xml:space="preserve">167. Результаты предварительного освидетельствования записываются в графу 2 </w:t>
      </w:r>
      <w:r w:rsidRPr="0076231D">
        <w:t>второго раздела</w:t>
      </w:r>
      <w:r w:rsidRPr="0076231D">
        <w:t xml:space="preserve"> рекомендуемого образца карты медицинского о</w:t>
      </w:r>
      <w:r w:rsidRPr="0076231D">
        <w:t>свидетельствования поступающего на учебу (приложение N 5 к настоящей Инструкции).</w:t>
      </w:r>
    </w:p>
    <w:p w:rsidR="00000000" w:rsidRPr="0076231D" w:rsidRDefault="00F029A0">
      <w:pPr>
        <w:pStyle w:val="ConsPlusNormal"/>
        <w:ind w:firstLine="540"/>
        <w:jc w:val="both"/>
      </w:pPr>
      <w:r w:rsidRPr="0076231D">
        <w:t>168. Сотрудники и военнослужащие, ограниченно годные к военной службе, признаются годными к поступлению в образовательные учреждения на факультеты и отделения очной формы обу</w:t>
      </w:r>
      <w:r w:rsidRPr="0076231D">
        <w:t>чения, относящиеся к равной или более высокой (в цифровом выражении) группе предназначения.</w:t>
      </w:r>
    </w:p>
    <w:p w:rsidR="00000000" w:rsidRPr="0076231D" w:rsidRDefault="00F029A0">
      <w:pPr>
        <w:pStyle w:val="ConsPlusNormal"/>
        <w:ind w:firstLine="540"/>
        <w:jc w:val="both"/>
      </w:pPr>
      <w:r w:rsidRPr="0076231D">
        <w:t>По статьям, предусматривающим индивидуальную оценку годности к виду деятельности, по группе предназначения, сотрудники признаются негодными к поступлению на факульт</w:t>
      </w:r>
      <w:r w:rsidRPr="0076231D">
        <w:t>еты, соответствующие данной группе предназначения.</w:t>
      </w:r>
    </w:p>
    <w:p w:rsidR="00000000" w:rsidRPr="0076231D" w:rsidRDefault="00F029A0">
      <w:pPr>
        <w:pStyle w:val="ConsPlusNormal"/>
        <w:ind w:firstLine="540"/>
        <w:jc w:val="both"/>
      </w:pPr>
      <w:bookmarkStart w:id="75" w:name="Par982"/>
      <w:bookmarkEnd w:id="75"/>
      <w:r w:rsidRPr="0076231D">
        <w:t xml:space="preserve">169. Итоговое заключение ВВК при предварительном освидетельствовании оформляется справкой (рекомендуемый образец - </w:t>
      </w:r>
      <w:r w:rsidRPr="0076231D">
        <w:t>при</w:t>
      </w:r>
      <w:r w:rsidRPr="0076231D">
        <w:t>ложение N 7</w:t>
      </w:r>
      <w:r w:rsidRPr="0076231D">
        <w:t xml:space="preserve"> к настоящей Инструкции) и заносится в </w:t>
      </w:r>
      <w:r w:rsidRPr="0076231D">
        <w:t>пункт 22 третьего раздела</w:t>
      </w:r>
      <w:r w:rsidRPr="0076231D">
        <w:t xml:space="preserve"> рекомендуемого образца карты медицинского освидетельствования поступающе</w:t>
      </w:r>
      <w:r w:rsidRPr="0076231D">
        <w:t xml:space="preserve">го на учебу (приложение N 5 к настоящей Инструкции), книгу протоколов заседаний ВВК (рекомендуемый образец - </w:t>
      </w:r>
      <w:r w:rsidRPr="0076231D">
        <w:t>приложение N 8</w:t>
      </w:r>
      <w:r w:rsidRPr="0076231D">
        <w:t xml:space="preserve"> к настоящей Инструкции), а на сотрудников - и в медицинскую ка</w:t>
      </w:r>
      <w:r w:rsidRPr="0076231D">
        <w:t>рту амбулаторного больного. Протоколы заседаний подписываются председателем и членами комиссии и скрепляются печатью.</w:t>
      </w:r>
    </w:p>
    <w:p w:rsidR="00000000" w:rsidRPr="0076231D" w:rsidRDefault="00F029A0">
      <w:pPr>
        <w:pStyle w:val="ConsPlusNormal"/>
        <w:ind w:firstLine="540"/>
        <w:jc w:val="both"/>
      </w:pPr>
      <w:r w:rsidRPr="0076231D">
        <w:t>170. Сотрудники, направляемые на курсы и сборы специального первоначального обучения, переподготовки и повышения квалификации в образовате</w:t>
      </w:r>
      <w:r w:rsidRPr="0076231D">
        <w:t>льные учреждения и в центры профессиональной переподготовки органов внутренних дел с продолжительностью обучения менее 6 месяцев, на факультеты заочного и вечернего обучения образовательных учреждений, освидетельствованию не подлежат. В этом случае заключе</w:t>
      </w:r>
      <w:r w:rsidRPr="0076231D">
        <w:t>ние установленного образца оформляется врачебными комиссиями МСЧ министерств внутренних дел по республикам, главных управлений, управлений Министерства внутренних дел Российской Федерации по иным субъектам Российской Федерации.</w:t>
      </w:r>
    </w:p>
    <w:p w:rsidR="00000000" w:rsidRPr="0076231D" w:rsidRDefault="00F029A0">
      <w:pPr>
        <w:pStyle w:val="ConsPlusNormal"/>
        <w:jc w:val="both"/>
      </w:pPr>
      <w:r w:rsidRPr="0076231D">
        <w:t>(в ред. Приказа МВД России о</w:t>
      </w:r>
      <w:r w:rsidRPr="0076231D">
        <w:t>т 20.06.2013 N 444)</w:t>
      </w:r>
    </w:p>
    <w:p w:rsidR="00000000" w:rsidRPr="0076231D" w:rsidRDefault="00F029A0">
      <w:pPr>
        <w:pStyle w:val="ConsPlusNormal"/>
        <w:ind w:firstLine="540"/>
        <w:jc w:val="both"/>
      </w:pPr>
      <w:r w:rsidRPr="0076231D">
        <w:t xml:space="preserve">171. Лица, направляемые на обучение продолжительностью свыше 6 месяцев, подлежат освидетельствованию в ВВК по графам расписания болезней, указанным в </w:t>
      </w:r>
      <w:r w:rsidRPr="0076231D">
        <w:t>пунктах 104</w:t>
      </w:r>
      <w:r w:rsidRPr="0076231D">
        <w:t xml:space="preserve"> и </w:t>
      </w:r>
      <w:r w:rsidRPr="0076231D">
        <w:t>105</w:t>
      </w:r>
      <w:r w:rsidRPr="0076231D">
        <w:t xml:space="preserve"> настоящей Инструкции. На этих лиц заполняется карта медицинского освидетельствования поступающего на учебу.</w:t>
      </w:r>
    </w:p>
    <w:p w:rsidR="00000000" w:rsidRPr="0076231D" w:rsidRDefault="00F029A0">
      <w:pPr>
        <w:pStyle w:val="ConsPlusNormal"/>
        <w:ind w:firstLine="540"/>
        <w:jc w:val="both"/>
      </w:pPr>
      <w:r w:rsidRPr="0076231D">
        <w:t>172. Граждане, направляемые руководством органов внутренних дел для посту</w:t>
      </w:r>
      <w:r w:rsidRPr="0076231D">
        <w:t xml:space="preserve">пления в государственные профессиональные образовательные учреждения высшего образования с оплатой обучения Министерством внутренних дел Российской Федерации, в том числе сотрудники, поступающие на вечерние и заочные факультеты (отделения) государственных </w:t>
      </w:r>
      <w:r w:rsidRPr="0076231D">
        <w:t xml:space="preserve">образовательных учреждений высшего (среднего) профессионального образования, освидетельствуются по графам расписания болезней, указанным соответственно в </w:t>
      </w:r>
      <w:r w:rsidRPr="0076231D">
        <w:t>пунктах 4.1</w:t>
      </w:r>
      <w:r w:rsidRPr="0076231D">
        <w:t xml:space="preserve"> и </w:t>
      </w:r>
      <w:r w:rsidRPr="0076231D">
        <w:t>4.2 таблицы пункта 104</w:t>
      </w:r>
      <w:r w:rsidRPr="0076231D">
        <w:t xml:space="preserve"> настоящей Инструкции.</w:t>
      </w:r>
    </w:p>
    <w:p w:rsidR="00000000" w:rsidRPr="0076231D" w:rsidRDefault="00F029A0">
      <w:pPr>
        <w:pStyle w:val="ConsPlusNormal"/>
        <w:ind w:firstLine="540"/>
        <w:jc w:val="both"/>
      </w:pPr>
      <w:r w:rsidRPr="0076231D">
        <w:t xml:space="preserve">Результаты освидетельствования оформляются в соответствии с </w:t>
      </w:r>
      <w:r w:rsidRPr="0076231D">
        <w:t>пунктом 169</w:t>
      </w:r>
      <w:r w:rsidRPr="0076231D">
        <w:t xml:space="preserve"> настоящей Инструкции.</w:t>
      </w:r>
    </w:p>
    <w:p w:rsidR="00000000" w:rsidRPr="0076231D" w:rsidRDefault="00F029A0">
      <w:pPr>
        <w:pStyle w:val="ConsPlusNormal"/>
        <w:ind w:firstLine="540"/>
        <w:jc w:val="both"/>
      </w:pPr>
      <w:r w:rsidRPr="0076231D">
        <w:t>173. После завершения предварительного освидетельствования документы на граждан, признанных годными к поступле</w:t>
      </w:r>
      <w:r w:rsidRPr="0076231D">
        <w:t xml:space="preserve">нию в образовательные учреждения на факультеты, отделения очной формы обучения (карта медицинского освидетельствования поступающего на учебу (рекомендуемый образец - </w:t>
      </w:r>
      <w:r w:rsidRPr="0076231D">
        <w:t>приложение N 5</w:t>
      </w:r>
      <w:r w:rsidRPr="0076231D">
        <w:t xml:space="preserve"> к настоящей Инструкции), а также на сотрудника, военнослужащего - медицинская карта амбулаторного больного, медицинская книжка), представляются руководству органов внутренних дел для направления в образовательное учреждение до прибытия кандидатов.</w:t>
      </w:r>
    </w:p>
    <w:p w:rsidR="00000000" w:rsidRPr="0076231D" w:rsidRDefault="00F029A0">
      <w:pPr>
        <w:pStyle w:val="ConsPlusNormal"/>
        <w:ind w:firstLine="540"/>
        <w:jc w:val="both"/>
      </w:pPr>
      <w:r w:rsidRPr="0076231D">
        <w:t xml:space="preserve">174. </w:t>
      </w:r>
      <w:r w:rsidRPr="0076231D">
        <w:t xml:space="preserve">Окончательное освидетельствование врачами-специалистами, указанными в </w:t>
      </w:r>
      <w:r w:rsidRPr="0076231D">
        <w:t>пункте 71</w:t>
      </w:r>
      <w:r w:rsidRPr="0076231D">
        <w:t xml:space="preserve"> настоящей Инструкции, проводит</w:t>
      </w:r>
      <w:r w:rsidRPr="0076231D">
        <w:t>ся перед зачислением в образовательное учреждение.</w:t>
      </w:r>
    </w:p>
    <w:p w:rsidR="00000000" w:rsidRPr="0076231D" w:rsidRDefault="00F029A0">
      <w:pPr>
        <w:pStyle w:val="ConsPlusNormal"/>
        <w:ind w:firstLine="540"/>
        <w:jc w:val="both"/>
      </w:pPr>
      <w:r w:rsidRPr="0076231D">
        <w:t xml:space="preserve">При окончательном освидетельствовании поступающий на учебу с его согласия по заключению врача-специалиста направляется на дополнительное обследование. Порядок направления на обследование изложен в </w:t>
      </w:r>
      <w:r w:rsidRPr="0076231D">
        <w:t>пунктах 120</w:t>
      </w:r>
      <w:r w:rsidRPr="0076231D">
        <w:t xml:space="preserve"> - </w:t>
      </w:r>
      <w:r w:rsidRPr="0076231D">
        <w:t>122</w:t>
      </w:r>
      <w:r w:rsidRPr="0076231D">
        <w:t xml:space="preserve"> настоя</w:t>
      </w:r>
      <w:r w:rsidRPr="0076231D">
        <w:t>щей Инструкции.</w:t>
      </w:r>
    </w:p>
    <w:p w:rsidR="00000000" w:rsidRPr="0076231D" w:rsidRDefault="00F029A0">
      <w:pPr>
        <w:pStyle w:val="ConsPlusNormal"/>
        <w:ind w:firstLine="540"/>
        <w:jc w:val="both"/>
      </w:pPr>
      <w:r w:rsidRPr="0076231D">
        <w:t xml:space="preserve">175. Результаты освидетельствования и итоговое заключение ВВК образовательного учреждения заносятся в графу 3 </w:t>
      </w:r>
      <w:r w:rsidRPr="0076231D">
        <w:t>второго раздела</w:t>
      </w:r>
      <w:r w:rsidRPr="0076231D">
        <w:t xml:space="preserve"> и </w:t>
      </w:r>
      <w:r w:rsidRPr="0076231D">
        <w:t>пункт 23</w:t>
      </w:r>
      <w:r w:rsidRPr="0076231D">
        <w:t xml:space="preserve"> карты медицинского освидетельствования поступающего на учебу, </w:t>
      </w:r>
      <w:r w:rsidRPr="0076231D">
        <w:t>книгу</w:t>
      </w:r>
      <w:r w:rsidRPr="0076231D">
        <w:t xml:space="preserve"> протоколов заседаний ВВК, а сотрудника</w:t>
      </w:r>
      <w:r w:rsidRPr="0076231D">
        <w:t>м (военнослужащим), в том числе признанным негодными к учебе в образовательных учреждениях на факультетах, отделениях очной формы обучения, - и в медицинскую карту амбулаторного больного (медицинскую книжку).</w:t>
      </w:r>
    </w:p>
    <w:p w:rsidR="00000000" w:rsidRPr="0076231D" w:rsidRDefault="00F029A0">
      <w:pPr>
        <w:pStyle w:val="ConsPlusNormal"/>
        <w:ind w:firstLine="540"/>
        <w:jc w:val="both"/>
      </w:pPr>
      <w:r w:rsidRPr="0076231D">
        <w:t xml:space="preserve">176. В </w:t>
      </w:r>
      <w:r w:rsidRPr="0076231D">
        <w:t>книге</w:t>
      </w:r>
      <w:r w:rsidRPr="0076231D">
        <w:t xml:space="preserve"> протоколов заседаний ВВК образовательного учреждения в отношении граждан и сотрудников (военнослужащих), признанных годными к поступлению в образовательное учреждение, разрешается не описывать объективны</w:t>
      </w:r>
      <w:r w:rsidRPr="0076231D">
        <w:t>е данные, а указывать "здоров"; обнаруженные дефекты, не ограничивающие годность к учебе, описывать кратко с указанием диагноза.</w:t>
      </w:r>
    </w:p>
    <w:p w:rsidR="00000000" w:rsidRPr="0076231D" w:rsidRDefault="00F029A0">
      <w:pPr>
        <w:pStyle w:val="ConsPlusNormal"/>
        <w:ind w:firstLine="540"/>
        <w:jc w:val="both"/>
      </w:pPr>
      <w:r w:rsidRPr="0076231D">
        <w:t xml:space="preserve">В </w:t>
      </w:r>
      <w:r w:rsidRPr="0076231D">
        <w:t>книге</w:t>
      </w:r>
      <w:r w:rsidRPr="0076231D">
        <w:t xml:space="preserve"> протоколов заседаний ВВК в отношении граждан и со</w:t>
      </w:r>
      <w:r w:rsidRPr="0076231D">
        <w:t xml:space="preserve">трудников (военнослужащих), признанных негодными к поступлению в образовательные учреждения, указываются их жалобы, </w:t>
      </w:r>
      <w:r w:rsidRPr="0076231D">
        <w:lastRenderedPageBreak/>
        <w:t>анамнестические данные и объективные признаки заболевания, обосновывающие диагноз, и заключение.</w:t>
      </w:r>
    </w:p>
    <w:p w:rsidR="00000000" w:rsidRPr="0076231D" w:rsidRDefault="00F029A0">
      <w:pPr>
        <w:pStyle w:val="ConsPlusNormal"/>
        <w:ind w:firstLine="540"/>
        <w:jc w:val="both"/>
      </w:pPr>
      <w:r w:rsidRPr="0076231D">
        <w:t>177. ВВК МСЧ МВД России, на территории кото</w:t>
      </w:r>
      <w:r w:rsidRPr="0076231D">
        <w:t>рого находится образовательное учреждение, проводит контрольное освидетельствование граждан, сотрудников и военнослужащих, признанных негодными к поступлению на учебу, с целью проверки обоснованности и утверждения заключения ВВК образовательного учреждения</w:t>
      </w:r>
      <w:r w:rsidRPr="0076231D">
        <w:t>.</w:t>
      </w:r>
    </w:p>
    <w:p w:rsidR="00000000" w:rsidRPr="0076231D" w:rsidRDefault="00F029A0">
      <w:pPr>
        <w:pStyle w:val="ConsPlusNormal"/>
        <w:jc w:val="both"/>
      </w:pPr>
      <w:r w:rsidRPr="0076231D">
        <w:t>(в ред. Приказа МВД России от 20.06.2013 N 444)</w:t>
      </w:r>
    </w:p>
    <w:p w:rsidR="00000000" w:rsidRPr="0076231D" w:rsidRDefault="00F029A0">
      <w:pPr>
        <w:pStyle w:val="ConsPlusNormal"/>
        <w:ind w:firstLine="540"/>
        <w:jc w:val="both"/>
      </w:pPr>
      <w:r w:rsidRPr="0076231D">
        <w:t>178. Председатель ВВК образовательного учреждения совместно с ВВК МСЧ МВД России, на территории которого расположено образовательное учреждение, в пятидневный срок после окончания работы комиссии представля</w:t>
      </w:r>
      <w:r w:rsidRPr="0076231D">
        <w:t>ют в ЦВВК ФКУЗ "ЦМСЧ МВД России" и ВВК, проводившую предварительное освидетельствование, данные анализа результатов окончательного освидетельствования, списки граждан, сотрудников, признанных негодными к поступлению на учебу по состоянию здоровья (</w:t>
      </w:r>
      <w:r w:rsidRPr="0076231D">
        <w:t>приложение N 9</w:t>
      </w:r>
      <w:r w:rsidRPr="0076231D">
        <w:t xml:space="preserve"> к настоящей Инструкции).</w:t>
      </w:r>
    </w:p>
    <w:p w:rsidR="00000000" w:rsidRPr="0076231D" w:rsidRDefault="00F029A0">
      <w:pPr>
        <w:pStyle w:val="ConsPlusNormal"/>
        <w:jc w:val="both"/>
      </w:pPr>
      <w:r w:rsidRPr="0076231D">
        <w:t>(в ред. Приказа МВД России от 20.06.2013 N 444)</w:t>
      </w:r>
    </w:p>
    <w:p w:rsidR="00000000" w:rsidRPr="0076231D" w:rsidRDefault="00F029A0">
      <w:pPr>
        <w:pStyle w:val="ConsPlusNormal"/>
        <w:ind w:firstLine="540"/>
        <w:jc w:val="both"/>
      </w:pPr>
      <w:r w:rsidRPr="0076231D">
        <w:t>Одновременно карты медицинского освидетельствования граждан, поступающих на учебу (рекомендуемый образец -</w:t>
      </w:r>
      <w:r w:rsidRPr="0076231D">
        <w:t xml:space="preserve"> </w:t>
      </w:r>
      <w:r w:rsidRPr="0076231D">
        <w:t>приложение N 5</w:t>
      </w:r>
      <w:r w:rsidRPr="0076231D">
        <w:t xml:space="preserve"> к настоящей Инструкции), и медицинские карты амбулаторного больного (медицинские книжки) на сотрудников (военнослужащих), признанных при окончательном освидетельс</w:t>
      </w:r>
      <w:r w:rsidRPr="0076231D">
        <w:t>твовании негодными к поступлению в образовательное учреждение, направляются в ВВК, в которой проводилось предварительное освидетельствование, для учета, анализа причин необоснованного направления указанных лиц в образовательные учреждения и принятия мер по</w:t>
      </w:r>
      <w:r w:rsidRPr="0076231D">
        <w:t xml:space="preserve"> улучшению качества предварительного освидетельствования.</w:t>
      </w:r>
    </w:p>
    <w:p w:rsidR="00000000" w:rsidRPr="0076231D" w:rsidRDefault="00F029A0">
      <w:pPr>
        <w:pStyle w:val="ConsPlusNormal"/>
        <w:ind w:firstLine="540"/>
        <w:jc w:val="both"/>
      </w:pPr>
      <w:r w:rsidRPr="0076231D">
        <w:t>179. Результаты анализа причин возврата граждан, сотрудников из образовательного учреждения ВВК, проводившая предварительное освидетельствование, представляет в вышестоящую ВВК в годовом отчете.</w:t>
      </w:r>
    </w:p>
    <w:p w:rsidR="00000000" w:rsidRPr="0076231D" w:rsidRDefault="00F029A0">
      <w:pPr>
        <w:pStyle w:val="ConsPlusNormal"/>
        <w:ind w:firstLine="540"/>
        <w:jc w:val="both"/>
      </w:pPr>
    </w:p>
    <w:p w:rsidR="00000000" w:rsidRPr="0076231D" w:rsidRDefault="00F029A0">
      <w:pPr>
        <w:pStyle w:val="ConsPlusNormal"/>
        <w:ind w:firstLine="540"/>
        <w:jc w:val="both"/>
        <w:outlineLvl w:val="1"/>
      </w:pPr>
      <w:r w:rsidRPr="0076231D">
        <w:t>XI</w:t>
      </w:r>
      <w:r w:rsidRPr="0076231D">
        <w:t>X. Освидетельствование граждан, поступающих в военно-учебные заведения</w:t>
      </w:r>
    </w:p>
    <w:p w:rsidR="00000000" w:rsidRPr="0076231D" w:rsidRDefault="00F029A0">
      <w:pPr>
        <w:pStyle w:val="ConsPlusNormal"/>
        <w:ind w:firstLine="540"/>
        <w:jc w:val="both"/>
      </w:pPr>
    </w:p>
    <w:p w:rsidR="00000000" w:rsidRPr="0076231D" w:rsidRDefault="00F029A0">
      <w:pPr>
        <w:pStyle w:val="ConsPlusNormal"/>
        <w:ind w:firstLine="540"/>
        <w:jc w:val="both"/>
      </w:pPr>
      <w:r w:rsidRPr="0076231D">
        <w:t>180. Граждане, не проходящие военную службу, поступающие в военно-учебные заведения, проходят предварительное освидетельствование в ВВК военного комиссариата субъекта Российской Федера</w:t>
      </w:r>
      <w:r w:rsidRPr="0076231D">
        <w:t>ции.</w:t>
      </w:r>
    </w:p>
    <w:p w:rsidR="00000000" w:rsidRPr="0076231D" w:rsidRDefault="00F029A0">
      <w:pPr>
        <w:pStyle w:val="ConsPlusNormal"/>
        <w:ind w:firstLine="540"/>
        <w:jc w:val="both"/>
      </w:pPr>
      <w:r w:rsidRPr="0076231D">
        <w:t>181. Окончательное освидетельствование проводится врачами-специалистами ВВК военно-учебного заведения.</w:t>
      </w:r>
    </w:p>
    <w:p w:rsidR="00000000" w:rsidRPr="0076231D" w:rsidRDefault="00F029A0">
      <w:pPr>
        <w:pStyle w:val="ConsPlusNormal"/>
        <w:ind w:firstLine="540"/>
        <w:jc w:val="both"/>
      </w:pPr>
      <w:r w:rsidRPr="0076231D">
        <w:t>182. Гражданин, поступающий в военно-учебное заведение, с его согласия направляется ВВК в медицинское, военно-медицинское учреждение на обследование</w:t>
      </w:r>
      <w:r w:rsidRPr="0076231D">
        <w:t xml:space="preserve"> для уточнения диагноза. Порядок направления и освидетельствования изложен в </w:t>
      </w:r>
      <w:r w:rsidRPr="0076231D">
        <w:t>пунктах 120</w:t>
      </w:r>
      <w:r w:rsidRPr="0076231D">
        <w:t xml:space="preserve"> - </w:t>
      </w:r>
      <w:r w:rsidRPr="0076231D">
        <w:t>122</w:t>
      </w:r>
      <w:r w:rsidRPr="0076231D">
        <w:t xml:space="preserve"> настоящей Инструкции.</w:t>
      </w:r>
    </w:p>
    <w:p w:rsidR="00000000" w:rsidRPr="0076231D" w:rsidRDefault="00F029A0">
      <w:pPr>
        <w:pStyle w:val="ConsPlusNormal"/>
        <w:ind w:firstLine="540"/>
        <w:jc w:val="both"/>
      </w:pPr>
      <w:r w:rsidRPr="0076231D">
        <w:t>183. ВВК военно-учебного заведения по результатам освидетельствования дает заключение о категории годности к военной службе и годности или негодности гражд</w:t>
      </w:r>
      <w:r w:rsidRPr="0076231D">
        <w:t>анина, не проходящего военную службу, к поступлению в военно-учебное заведение по следующим графам ТДТП:</w:t>
      </w:r>
    </w:p>
    <w:p w:rsidR="00000000" w:rsidRPr="0076231D" w:rsidRDefault="00F029A0">
      <w:pPr>
        <w:pStyle w:val="ConsPlusNormal"/>
        <w:ind w:firstLine="540"/>
        <w:jc w:val="both"/>
      </w:pPr>
      <w:r w:rsidRPr="0076231D">
        <w:t>183.1. В военные институты внутренних войск - 37.</w:t>
      </w:r>
    </w:p>
    <w:p w:rsidR="00000000" w:rsidRPr="0076231D" w:rsidRDefault="00F029A0">
      <w:pPr>
        <w:pStyle w:val="ConsPlusNormal"/>
        <w:ind w:firstLine="540"/>
        <w:jc w:val="both"/>
      </w:pPr>
      <w:r w:rsidRPr="0076231D">
        <w:t>183.2. В Государственное военно-образовательное учреждение "Пермский военный институт внутренних войс</w:t>
      </w:r>
      <w:r w:rsidRPr="0076231D">
        <w:t>к" - 38.</w:t>
      </w:r>
    </w:p>
    <w:p w:rsidR="00000000" w:rsidRPr="0076231D" w:rsidRDefault="00F029A0">
      <w:pPr>
        <w:pStyle w:val="ConsPlusNormal"/>
        <w:ind w:firstLine="540"/>
        <w:jc w:val="both"/>
      </w:pPr>
      <w:r w:rsidRPr="0076231D">
        <w:t>184. ВВК МСЧ МВД России, на территории которого находится военно-учебное заведение, проводит контрольное освидетельствование граждан, признанных ВВК военно-учебного заведения негодными к поступлению на учебу по состоянию здоровья, с целью проверки</w:t>
      </w:r>
      <w:r w:rsidRPr="0076231D">
        <w:t xml:space="preserve"> обоснованности и утверждения заключения.</w:t>
      </w:r>
    </w:p>
    <w:p w:rsidR="00000000" w:rsidRPr="0076231D" w:rsidRDefault="00F029A0">
      <w:pPr>
        <w:pStyle w:val="ConsPlusNormal"/>
        <w:jc w:val="both"/>
      </w:pPr>
      <w:r w:rsidRPr="0076231D">
        <w:t>(в ред. Приказа МВД России от 20.06.2013 N 444)</w:t>
      </w:r>
    </w:p>
    <w:p w:rsidR="00000000" w:rsidRPr="0076231D" w:rsidRDefault="00F029A0">
      <w:pPr>
        <w:pStyle w:val="ConsPlusNormal"/>
        <w:ind w:firstLine="540"/>
        <w:jc w:val="both"/>
      </w:pPr>
      <w:r w:rsidRPr="0076231D">
        <w:t>185. Председатели ВВК военно-учебных заведений в пятидневный срок после окончания работы комиссии представляют в ЦВВК внутренних войск данные анализа результатов окон</w:t>
      </w:r>
      <w:r w:rsidRPr="0076231D">
        <w:t>чательного освидетельствования и списки граждан, признанных негодными к поступлению в военно-учебное заведение по состоянию здоровья (</w:t>
      </w:r>
      <w:r w:rsidRPr="0076231D">
        <w:t>приложение N 9</w:t>
      </w:r>
      <w:r w:rsidRPr="0076231D">
        <w:t xml:space="preserve"> к настоящей Инструкции).</w:t>
      </w:r>
    </w:p>
    <w:p w:rsidR="00000000" w:rsidRPr="0076231D" w:rsidRDefault="00F029A0">
      <w:pPr>
        <w:pStyle w:val="ConsPlusNormal"/>
        <w:ind w:firstLine="540"/>
        <w:jc w:val="both"/>
      </w:pPr>
      <w:r w:rsidRPr="0076231D">
        <w:t xml:space="preserve">186. Данные </w:t>
      </w:r>
      <w:r w:rsidRPr="0076231D">
        <w:t>анализа результатов окончательного освидетельствования и списки граждан (</w:t>
      </w:r>
      <w:r w:rsidRPr="0076231D">
        <w:t>приложение N 9</w:t>
      </w:r>
      <w:r w:rsidRPr="0076231D">
        <w:t xml:space="preserve"> к настоящей Инструкции) не позднее 5 дней после завершения освидетельствования направляются военно</w:t>
      </w:r>
      <w:r w:rsidRPr="0076231D">
        <w:t>-учебным заведением в ЦВВК внутренних войск для учета, анализа причин возврата и принятия мер по улучшению качества предварительного освидетельствования.</w:t>
      </w:r>
    </w:p>
    <w:p w:rsidR="00000000" w:rsidRPr="0076231D" w:rsidRDefault="00F029A0">
      <w:pPr>
        <w:pStyle w:val="ConsPlusNormal"/>
        <w:ind w:firstLine="540"/>
        <w:jc w:val="both"/>
      </w:pPr>
      <w:r w:rsidRPr="0076231D">
        <w:t>187. Одновременно для учета, анализа причин возврата и принятия мер по улучшению качества предваритель</w:t>
      </w:r>
      <w:r w:rsidRPr="0076231D">
        <w:t>ного освидетельствования высылается карта медицинского освидетельствования гражданина, поступающего в училище, военно-учебное заведение, признанного негодным к поступлению в военно-учебное заведение, в соответствующую ВВК военного округа Министерства оборо</w:t>
      </w:r>
      <w:r w:rsidRPr="0076231D">
        <w:t>ны Российской Федерации.</w:t>
      </w:r>
    </w:p>
    <w:p w:rsidR="00000000" w:rsidRPr="0076231D" w:rsidRDefault="00F029A0">
      <w:pPr>
        <w:pStyle w:val="ConsPlusNormal"/>
        <w:ind w:firstLine="540"/>
        <w:jc w:val="both"/>
      </w:pPr>
    </w:p>
    <w:p w:rsidR="00000000" w:rsidRPr="0076231D" w:rsidRDefault="00F029A0">
      <w:pPr>
        <w:pStyle w:val="ConsPlusNormal"/>
        <w:ind w:firstLine="540"/>
        <w:jc w:val="both"/>
        <w:outlineLvl w:val="1"/>
      </w:pPr>
      <w:r w:rsidRPr="0076231D">
        <w:t>XX. Освидетельствование военнослужащих, поступающих в военно-учебные заведения</w:t>
      </w:r>
    </w:p>
    <w:p w:rsidR="00000000" w:rsidRPr="0076231D" w:rsidRDefault="00F029A0">
      <w:pPr>
        <w:pStyle w:val="ConsPlusNormal"/>
        <w:ind w:firstLine="540"/>
        <w:jc w:val="both"/>
      </w:pPr>
    </w:p>
    <w:p w:rsidR="00000000" w:rsidRPr="0076231D" w:rsidRDefault="00F029A0">
      <w:pPr>
        <w:pStyle w:val="ConsPlusNormal"/>
        <w:ind w:firstLine="540"/>
        <w:jc w:val="both"/>
      </w:pPr>
      <w:r w:rsidRPr="0076231D">
        <w:t>188. Освидетельствование военнослужащих, поступающих в военно-учебные заведения, проводится по направлениям командиров воинских частей, кадровых аппар</w:t>
      </w:r>
      <w:r w:rsidRPr="0076231D">
        <w:t xml:space="preserve">атов округов и соединений внутренних войск врачами-специалистами ВВК МСЧ МВД России, ВВК ОТО внутренних войск, гарнизонных и госпитальных ВВК внутренних войск, указанными в </w:t>
      </w:r>
      <w:r w:rsidRPr="0076231D">
        <w:t>пункте 117</w:t>
      </w:r>
      <w:r w:rsidRPr="0076231D">
        <w:t xml:space="preserve"> настоящей Инструкции.</w:t>
      </w:r>
    </w:p>
    <w:p w:rsidR="00000000" w:rsidRPr="0076231D" w:rsidRDefault="00F029A0">
      <w:pPr>
        <w:pStyle w:val="ConsPlusNormal"/>
        <w:jc w:val="both"/>
      </w:pPr>
      <w:r w:rsidRPr="0076231D">
        <w:t>(в ред. Приказа МВД России от 20.06.2013 N 444)</w:t>
      </w:r>
    </w:p>
    <w:p w:rsidR="00000000" w:rsidRPr="0076231D" w:rsidRDefault="00F029A0">
      <w:pPr>
        <w:pStyle w:val="ConsPlusNormal"/>
        <w:ind w:firstLine="540"/>
        <w:jc w:val="both"/>
      </w:pPr>
      <w:r w:rsidRPr="0076231D">
        <w:t>Военнослужащие, направляемые на курсы усовершенствования с продолжительностью обучения ме</w:t>
      </w:r>
      <w:r w:rsidRPr="0076231D">
        <w:t>нее 6 месяцев, в том числе на курсы по подготовке и переподготовке офицеров, освидетельствованию ВВК не подлежат.</w:t>
      </w:r>
    </w:p>
    <w:p w:rsidR="00000000" w:rsidRPr="0076231D" w:rsidRDefault="00F029A0">
      <w:pPr>
        <w:pStyle w:val="ConsPlusNormal"/>
        <w:ind w:firstLine="540"/>
        <w:jc w:val="both"/>
      </w:pPr>
      <w:bookmarkStart w:id="76" w:name="Par1020"/>
      <w:bookmarkEnd w:id="76"/>
      <w:r w:rsidRPr="0076231D">
        <w:t>189. Военнослужащему, поступающему в военно-учебное заведение для обучения по очной форме, до начала освидетельствования в воинс</w:t>
      </w:r>
      <w:r w:rsidRPr="0076231D">
        <w:t xml:space="preserve">кой части оформляется карта медицинского освидетельствования поступающего на учебу (рекомендуемый образец - </w:t>
      </w:r>
      <w:r w:rsidRPr="0076231D">
        <w:t>приложение N 5</w:t>
      </w:r>
      <w:r w:rsidRPr="0076231D">
        <w:t xml:space="preserve"> к настоящей Инструкции) и проводятся исследования, указ</w:t>
      </w:r>
      <w:r w:rsidRPr="0076231D">
        <w:t xml:space="preserve">анные в </w:t>
      </w:r>
      <w:r w:rsidRPr="0076231D">
        <w:t>пункте 143</w:t>
      </w:r>
      <w:r w:rsidRPr="0076231D">
        <w:t xml:space="preserve"> настоящей Инструкции. Кроме того, проводится рентгенография придаточных пазух носа.</w:t>
      </w:r>
    </w:p>
    <w:p w:rsidR="00000000" w:rsidRPr="0076231D" w:rsidRDefault="00F029A0">
      <w:pPr>
        <w:pStyle w:val="ConsPlusNormal"/>
        <w:ind w:firstLine="540"/>
        <w:jc w:val="both"/>
      </w:pPr>
      <w:r w:rsidRPr="0076231D">
        <w:t>190. Военнослужащим, поступающим в военно-</w:t>
      </w:r>
      <w:r w:rsidRPr="0076231D">
        <w:t>образовательные заведения профессионального образования других федеральных органов исполнительной власти, в которых законодательством предусмотрена военная служба, обследование проводится в порядке и объеме, установленном этими федеральными органами.</w:t>
      </w:r>
    </w:p>
    <w:p w:rsidR="00000000" w:rsidRPr="0076231D" w:rsidRDefault="00F029A0">
      <w:pPr>
        <w:pStyle w:val="ConsPlusNormal"/>
        <w:ind w:firstLine="540"/>
        <w:jc w:val="both"/>
      </w:pPr>
      <w:r w:rsidRPr="0076231D">
        <w:t xml:space="preserve">191. </w:t>
      </w:r>
      <w:r w:rsidRPr="0076231D">
        <w:t>Военнослужащие на освидетельствование направляются с медицинской книжкой (медицинской картой амбулаторного больного) &lt;1&gt;, в которой должны быть отражены результаты ежегодных углубленных и контрольных медицинских обследований, обращений за медицинской помощ</w:t>
      </w:r>
      <w:r w:rsidRPr="0076231D">
        <w:t xml:space="preserve">ью, картой медицинского освидетельствования поступающего на учебу (рекомендуемый образец - </w:t>
      </w:r>
      <w:r w:rsidRPr="0076231D">
        <w:t>приложение N 5</w:t>
      </w:r>
      <w:r w:rsidRPr="0076231D">
        <w:t xml:space="preserve"> к настоящей Инструкции) и результатами исследований, указанных в </w:t>
      </w:r>
      <w:r w:rsidRPr="0076231D">
        <w:t>пункте 189</w:t>
      </w:r>
      <w:r w:rsidRPr="0076231D">
        <w:t xml:space="preserve"> настоящей Инструкции.</w:t>
      </w:r>
    </w:p>
    <w:p w:rsidR="00000000" w:rsidRPr="0076231D" w:rsidRDefault="00F029A0">
      <w:pPr>
        <w:pStyle w:val="ConsPlusNormal"/>
        <w:ind w:firstLine="540"/>
        <w:jc w:val="both"/>
      </w:pPr>
      <w:r w:rsidRPr="0076231D">
        <w:t>--------------------------------</w:t>
      </w:r>
    </w:p>
    <w:p w:rsidR="00000000" w:rsidRPr="0076231D" w:rsidRDefault="00F029A0">
      <w:pPr>
        <w:pStyle w:val="ConsPlusNormal"/>
        <w:ind w:firstLine="540"/>
        <w:jc w:val="both"/>
      </w:pPr>
      <w:r w:rsidRPr="0076231D">
        <w:t>&lt;1&gt; Далее в нас</w:t>
      </w:r>
      <w:r w:rsidRPr="0076231D">
        <w:t>тоящей главе медицинская книжка, медицинская карта амбулаторного больного именуются - "медицинская книжка".</w:t>
      </w:r>
    </w:p>
    <w:p w:rsidR="00000000" w:rsidRPr="0076231D" w:rsidRDefault="00F029A0">
      <w:pPr>
        <w:pStyle w:val="ConsPlusNormal"/>
        <w:ind w:firstLine="540"/>
        <w:jc w:val="both"/>
      </w:pPr>
    </w:p>
    <w:p w:rsidR="00000000" w:rsidRPr="0076231D" w:rsidRDefault="00F029A0">
      <w:pPr>
        <w:pStyle w:val="ConsPlusNormal"/>
        <w:ind w:firstLine="540"/>
        <w:jc w:val="both"/>
      </w:pPr>
      <w:r w:rsidRPr="0076231D">
        <w:t xml:space="preserve">При необходимости военнослужащие с их согласия направляются на обследование в порядке, изложенном в </w:t>
      </w:r>
      <w:r w:rsidRPr="0076231D">
        <w:t>пунктах 120</w:t>
      </w:r>
      <w:r w:rsidRPr="0076231D">
        <w:t xml:space="preserve"> - </w:t>
      </w:r>
      <w:r w:rsidRPr="0076231D">
        <w:t>122</w:t>
      </w:r>
      <w:r w:rsidRPr="0076231D">
        <w:t xml:space="preserve"> настоящей Инструкции.</w:t>
      </w:r>
    </w:p>
    <w:p w:rsidR="00000000" w:rsidRPr="0076231D" w:rsidRDefault="00F029A0">
      <w:pPr>
        <w:pStyle w:val="ConsPlusNormal"/>
        <w:ind w:firstLine="540"/>
        <w:jc w:val="both"/>
      </w:pPr>
      <w:r w:rsidRPr="0076231D">
        <w:t>При отсутствии в медици</w:t>
      </w:r>
      <w:r w:rsidRPr="0076231D">
        <w:t>нской книжке военнослужащего, поступающего в военно-учебное заведение по очной форме, результатов ежегодных углубленных и контрольных медицинских обследований за последние три года, а военнослужащего, проходящего военную службу менее трех лет - результатов</w:t>
      </w:r>
      <w:r w:rsidRPr="0076231D">
        <w:t xml:space="preserve"> ежегодных углубленных и контрольных медицинских обследований с момента призыва (поступления) на военную службу, предварительное освидетельствование проводится после стационарного обследования.</w:t>
      </w:r>
    </w:p>
    <w:p w:rsidR="00000000" w:rsidRPr="0076231D" w:rsidRDefault="00F029A0">
      <w:pPr>
        <w:pStyle w:val="ConsPlusNormal"/>
        <w:ind w:firstLine="540"/>
        <w:jc w:val="both"/>
      </w:pPr>
      <w:r w:rsidRPr="0076231D">
        <w:t>При отсутствии у военнослужащего, поступающего в военно-учебно</w:t>
      </w:r>
      <w:r w:rsidRPr="0076231D">
        <w:t>е заведение, медицинской книжки освидетельствование не проводится.</w:t>
      </w:r>
    </w:p>
    <w:p w:rsidR="00000000" w:rsidRPr="0076231D" w:rsidRDefault="00F029A0">
      <w:pPr>
        <w:pStyle w:val="ConsPlusNormal"/>
        <w:ind w:firstLine="540"/>
        <w:jc w:val="both"/>
      </w:pPr>
      <w:r w:rsidRPr="0076231D">
        <w:t>192. Освидетельствование производится по соответствующим графам расписания болезней с учетом ТДТП (приложение к Положению о военно-врачебной экспертизе):</w:t>
      </w:r>
    </w:p>
    <w:p w:rsidR="00000000" w:rsidRPr="0076231D" w:rsidRDefault="00F029A0">
      <w:pPr>
        <w:pStyle w:val="ConsPlusNormal"/>
        <w:ind w:firstLine="540"/>
        <w:jc w:val="both"/>
      </w:pPr>
      <w:r w:rsidRPr="0076231D">
        <w:t>192.1. Поступающих в военные инстит</w:t>
      </w:r>
      <w:r w:rsidRPr="0076231D">
        <w:t>уты внутренних войск (графа N 37).</w:t>
      </w:r>
    </w:p>
    <w:p w:rsidR="00000000" w:rsidRPr="0076231D" w:rsidRDefault="00F029A0">
      <w:pPr>
        <w:pStyle w:val="ConsPlusNormal"/>
        <w:ind w:firstLine="540"/>
        <w:jc w:val="both"/>
      </w:pPr>
      <w:r w:rsidRPr="0076231D">
        <w:t>192.2. Поступающих в Государственное военно-образовательное учреждение "Пермский военный институт внутренних войск" (графа N 38).</w:t>
      </w:r>
    </w:p>
    <w:p w:rsidR="00000000" w:rsidRPr="0076231D" w:rsidRDefault="00F029A0">
      <w:pPr>
        <w:pStyle w:val="ConsPlusNormal"/>
        <w:ind w:firstLine="540"/>
        <w:jc w:val="both"/>
      </w:pPr>
      <w:bookmarkStart w:id="77" w:name="Par1032"/>
      <w:bookmarkEnd w:id="77"/>
      <w:r w:rsidRPr="0076231D">
        <w:t>193. ВВК по результатам освидетельствования дает заключение только о годности</w:t>
      </w:r>
      <w:r w:rsidRPr="0076231D">
        <w:t xml:space="preserve"> или негодности военнослужащего к поступлению в военно-учебное заведение. Результаты предварительного освидетельствования записываются в графу 2 </w:t>
      </w:r>
      <w:r w:rsidRPr="0076231D">
        <w:t>второго раздела</w:t>
      </w:r>
      <w:r w:rsidRPr="0076231D">
        <w:t xml:space="preserve"> рекомендуемого об</w:t>
      </w:r>
      <w:r w:rsidRPr="0076231D">
        <w:t xml:space="preserve">разца карты медицинского освидетельствования поступающего на учебу (приложение N 5 к настоящей Инструкции), книгу протоколов заседаний ВВК (рекомендуемый образец - </w:t>
      </w:r>
      <w:r w:rsidRPr="0076231D">
        <w:t>приложение N 8</w:t>
      </w:r>
      <w:r w:rsidRPr="0076231D">
        <w:t xml:space="preserve"> к насто</w:t>
      </w:r>
      <w:r w:rsidRPr="0076231D">
        <w:t xml:space="preserve">ящей Инструкции), а заключение ВВК - в </w:t>
      </w:r>
      <w:r w:rsidRPr="0076231D">
        <w:t>пункт 22</w:t>
      </w:r>
      <w:r w:rsidRPr="0076231D">
        <w:t xml:space="preserve"> рекомендуемого образца карты медицинского освидетельствования поступающего на учебу (приложение N 5 к н</w:t>
      </w:r>
      <w:r w:rsidRPr="0076231D">
        <w:t xml:space="preserve">астоящей Инструкции), медицинскую книжку, книгу протоколов заседаний ВВК (рекомендуемый образец - </w:t>
      </w:r>
      <w:r w:rsidRPr="0076231D">
        <w:t>приложение N 8</w:t>
      </w:r>
      <w:r w:rsidRPr="0076231D">
        <w:t xml:space="preserve"> к настоящей Инструкции) и оформляется справкой (рекомендуемый образец - </w:t>
      </w:r>
      <w:r w:rsidRPr="0076231D">
        <w:t>приложение N 7</w:t>
      </w:r>
      <w:r w:rsidRPr="0076231D">
        <w:t xml:space="preserve"> к настоящей Инструкции).</w:t>
      </w:r>
    </w:p>
    <w:p w:rsidR="00000000" w:rsidRPr="0076231D" w:rsidRDefault="00F029A0">
      <w:pPr>
        <w:pStyle w:val="ConsPlusNormal"/>
        <w:ind w:firstLine="540"/>
        <w:jc w:val="both"/>
      </w:pPr>
      <w:r w:rsidRPr="0076231D">
        <w:t>194. Освидетельствование военнослужащих, проходящих военную службу по контракту, поступающих в военно-учебные заведения на факультеты заочн</w:t>
      </w:r>
      <w:r w:rsidRPr="0076231D">
        <w:t>ого обучения, проводится ВВК МСЧ МВД России, ВВК ОТО внутренних войск, гарнизонной или госпитальной ВВК внутренних войск по месту прохождения ими военной службы. Освидетельствование указанной категории лиц в ВВК военно-учебного заведения не проводится.</w:t>
      </w:r>
    </w:p>
    <w:p w:rsidR="00000000" w:rsidRPr="0076231D" w:rsidRDefault="00F029A0">
      <w:pPr>
        <w:pStyle w:val="ConsPlusNormal"/>
        <w:jc w:val="both"/>
      </w:pPr>
      <w:r w:rsidRPr="0076231D">
        <w:lastRenderedPageBreak/>
        <w:t xml:space="preserve">(в </w:t>
      </w:r>
      <w:r w:rsidRPr="0076231D">
        <w:t>ред. Приказа МВД России от 20.06.2013 N 444)</w:t>
      </w:r>
    </w:p>
    <w:p w:rsidR="00000000" w:rsidRPr="0076231D" w:rsidRDefault="00F029A0">
      <w:pPr>
        <w:pStyle w:val="ConsPlusNormal"/>
        <w:ind w:firstLine="540"/>
        <w:jc w:val="both"/>
      </w:pPr>
      <w:r w:rsidRPr="0076231D">
        <w:t xml:space="preserve">195. Заключение ВВК о годности или негодности военнослужащего к поступлению в военно-учебное заведение на факультет заочного обучения записывается в порядке, указанном в </w:t>
      </w:r>
      <w:r w:rsidRPr="0076231D">
        <w:t>пункте 193</w:t>
      </w:r>
      <w:r w:rsidRPr="0076231D">
        <w:t xml:space="preserve"> </w:t>
      </w:r>
      <w:r w:rsidRPr="0076231D">
        <w:t>настоящей Инструкции.</w:t>
      </w:r>
    </w:p>
    <w:p w:rsidR="00000000" w:rsidRPr="0076231D" w:rsidRDefault="00F029A0">
      <w:pPr>
        <w:pStyle w:val="ConsPlusNormal"/>
        <w:ind w:firstLine="540"/>
        <w:jc w:val="both"/>
      </w:pPr>
      <w:r w:rsidRPr="0076231D">
        <w:t xml:space="preserve">196. Карты медицинского освидетельствования поступающих на учебу (рекомендуемый образец - </w:t>
      </w:r>
      <w:r w:rsidRPr="0076231D">
        <w:t>приложение N 5</w:t>
      </w:r>
      <w:r w:rsidRPr="0076231D">
        <w:t xml:space="preserve"> к настоящей Инструкции) и медицинские книжки военно</w:t>
      </w:r>
      <w:r w:rsidRPr="0076231D">
        <w:t>служащих, признанных годными к поступлению на факультеты очной формы обучения военно-учебных заведений, представляются в воинскую часть для направления в военно-учебное заведение до прибытия кандидатов.</w:t>
      </w:r>
    </w:p>
    <w:p w:rsidR="00000000" w:rsidRPr="0076231D" w:rsidRDefault="00F029A0">
      <w:pPr>
        <w:pStyle w:val="ConsPlusNormal"/>
        <w:ind w:firstLine="540"/>
        <w:jc w:val="both"/>
      </w:pPr>
      <w:r w:rsidRPr="0076231D">
        <w:t>Документы, содержащие сведения, составляющие врачебну</w:t>
      </w:r>
      <w:r w:rsidRPr="0076231D">
        <w:t>ю тайну, направляются в опечатанном виде.</w:t>
      </w:r>
    </w:p>
    <w:p w:rsidR="00000000" w:rsidRPr="0076231D" w:rsidRDefault="00F029A0">
      <w:pPr>
        <w:pStyle w:val="ConsPlusNormal"/>
        <w:ind w:firstLine="540"/>
        <w:jc w:val="both"/>
      </w:pPr>
      <w:r w:rsidRPr="0076231D">
        <w:t xml:space="preserve">197. Окончательное освидетельствование проводится врачами-специалистами ВВК военно-учебного заведения, указанными в </w:t>
      </w:r>
      <w:r w:rsidRPr="0076231D">
        <w:t>пункте 80</w:t>
      </w:r>
      <w:r w:rsidRPr="0076231D">
        <w:t xml:space="preserve"> наст</w:t>
      </w:r>
      <w:r w:rsidRPr="0076231D">
        <w:t>оящей Инструкции.</w:t>
      </w:r>
    </w:p>
    <w:p w:rsidR="00000000" w:rsidRPr="0076231D" w:rsidRDefault="00F029A0">
      <w:pPr>
        <w:pStyle w:val="ConsPlusNormal"/>
        <w:ind w:firstLine="540"/>
        <w:jc w:val="both"/>
      </w:pPr>
      <w:r w:rsidRPr="0076231D">
        <w:t xml:space="preserve">Результаты окончательного освидетельствования записываются в графу 3 </w:t>
      </w:r>
      <w:r w:rsidRPr="0076231D">
        <w:t>второго раздела</w:t>
      </w:r>
      <w:r w:rsidRPr="0076231D">
        <w:t xml:space="preserve"> рекомендуемого образца карты медицинского освидетельствования поступающего </w:t>
      </w:r>
      <w:r w:rsidRPr="0076231D">
        <w:t xml:space="preserve">на учебу (приложение N 5 к настоящей Инструкции), книгу протоколов заседаний ВВК (рекомендуемый образец - </w:t>
      </w:r>
      <w:r w:rsidRPr="0076231D">
        <w:t>приложение N 8</w:t>
      </w:r>
      <w:r w:rsidRPr="0076231D">
        <w:t xml:space="preserve"> к настоящей Инструкции), а заключение ВВК - в </w:t>
      </w:r>
      <w:r w:rsidRPr="0076231D">
        <w:t>пункт 23</w:t>
      </w:r>
      <w:r w:rsidRPr="0076231D">
        <w:t xml:space="preserve"> рекомендуемого образца карты медицинского освидетельствования поступающего на учебу (приложение N 5 к настоящей Инструкции), медицинскую книжку, книгу протоколов</w:t>
      </w:r>
      <w:r w:rsidRPr="0076231D">
        <w:t xml:space="preserve"> заседаний ВВК (рекомендуемый образец - </w:t>
      </w:r>
      <w:r w:rsidRPr="0076231D">
        <w:t>приложение N 8</w:t>
      </w:r>
      <w:r w:rsidRPr="0076231D">
        <w:t xml:space="preserve"> к настоящей Инструкции).</w:t>
      </w:r>
    </w:p>
    <w:p w:rsidR="00000000" w:rsidRPr="0076231D" w:rsidRDefault="00F029A0">
      <w:pPr>
        <w:pStyle w:val="ConsPlusNormal"/>
        <w:ind w:firstLine="540"/>
        <w:jc w:val="both"/>
      </w:pPr>
      <w:r w:rsidRPr="0076231D">
        <w:t>198. Председатели ВВК военно-учебных заведений в пятидневный срок после окончания работы комиссии представляют в ЦВВК внутренних войск данные анализа результатов окончательного освидетельствования и списки военнослужащих, признанных негодными к поступлению</w:t>
      </w:r>
      <w:r w:rsidRPr="0076231D">
        <w:t xml:space="preserve"> в военно-учебные заведения по состоянию здоровья (</w:t>
      </w:r>
      <w:r w:rsidRPr="0076231D">
        <w:t>приложение N 9</w:t>
      </w:r>
      <w:r w:rsidRPr="0076231D">
        <w:t xml:space="preserve"> к настоящей Инструкции).</w:t>
      </w:r>
    </w:p>
    <w:p w:rsidR="00000000" w:rsidRPr="0076231D" w:rsidRDefault="00F029A0">
      <w:pPr>
        <w:pStyle w:val="ConsPlusNormal"/>
        <w:ind w:firstLine="540"/>
        <w:jc w:val="both"/>
      </w:pPr>
      <w:r w:rsidRPr="0076231D">
        <w:t xml:space="preserve">199. Карта медицинского освидетельствования поступающего на учебу (рекомендуемый образец - </w:t>
      </w:r>
      <w:r w:rsidRPr="0076231D">
        <w:t>приложение N 5</w:t>
      </w:r>
      <w:r w:rsidRPr="0076231D">
        <w:t xml:space="preserve"> к настоящей Инструкции) и медицинская книжка военнослужащего, признанного при окончательном освидетельствовании негодным к поступлению в военно-учебное заведение, не п</w:t>
      </w:r>
      <w:r w:rsidRPr="0076231D">
        <w:t>озднее 5 дней после завершения освидетельствования направляются ВВК военно-учебного заведения в соответствующую ВВК МСЧ МВД России, ВВК ОТО внутренних войск для учета, анализа причин возврата и принятия мер по улучшению качества предварительного освидетель</w:t>
      </w:r>
      <w:r w:rsidRPr="0076231D">
        <w:t>ствования.</w:t>
      </w:r>
    </w:p>
    <w:p w:rsidR="00000000" w:rsidRPr="0076231D" w:rsidRDefault="00F029A0">
      <w:pPr>
        <w:pStyle w:val="ConsPlusNormal"/>
        <w:jc w:val="both"/>
      </w:pPr>
      <w:r w:rsidRPr="0076231D">
        <w:t>(в ред. Приказа МВД России от 20.06.2013 N 444)</w:t>
      </w:r>
    </w:p>
    <w:p w:rsidR="00000000" w:rsidRPr="0076231D" w:rsidRDefault="00F029A0">
      <w:pPr>
        <w:pStyle w:val="ConsPlusNormal"/>
        <w:ind w:firstLine="540"/>
        <w:jc w:val="both"/>
      </w:pPr>
      <w:r w:rsidRPr="0076231D">
        <w:t>200. Результаты анализа причин возврата военнослужащих из военно-учебного заведения ВВК, проводившая предварительное освидетельствование, представляет в ЦВВК внутренних войск в годовом отчете.</w:t>
      </w:r>
    </w:p>
    <w:p w:rsidR="00000000" w:rsidRPr="0076231D" w:rsidRDefault="00F029A0">
      <w:pPr>
        <w:pStyle w:val="ConsPlusNormal"/>
        <w:ind w:firstLine="540"/>
        <w:jc w:val="both"/>
      </w:pPr>
    </w:p>
    <w:p w:rsidR="00000000" w:rsidRPr="0076231D" w:rsidRDefault="00F029A0">
      <w:pPr>
        <w:pStyle w:val="ConsPlusNormal"/>
        <w:ind w:firstLine="540"/>
        <w:jc w:val="both"/>
        <w:outlineLvl w:val="1"/>
      </w:pPr>
      <w:bookmarkStart w:id="78" w:name="Par1045"/>
      <w:bookmarkEnd w:id="78"/>
      <w:r w:rsidRPr="0076231D">
        <w:t>XXI. Освидетельствование сотрудников</w:t>
      </w:r>
    </w:p>
    <w:p w:rsidR="00000000" w:rsidRPr="0076231D" w:rsidRDefault="00F029A0">
      <w:pPr>
        <w:pStyle w:val="ConsPlusNormal"/>
        <w:ind w:firstLine="540"/>
        <w:jc w:val="both"/>
      </w:pPr>
    </w:p>
    <w:p w:rsidR="00000000" w:rsidRPr="0076231D" w:rsidRDefault="00F029A0">
      <w:pPr>
        <w:pStyle w:val="ConsPlusNormal"/>
        <w:ind w:firstLine="540"/>
        <w:jc w:val="both"/>
      </w:pPr>
      <w:bookmarkStart w:id="79" w:name="Par1047"/>
      <w:bookmarkEnd w:id="79"/>
      <w:r w:rsidRPr="0076231D">
        <w:t xml:space="preserve">201. Направление на освидетельствование сотрудников производится в соответствии с </w:t>
      </w:r>
      <w:r w:rsidRPr="0076231D">
        <w:t>пунктами 107</w:t>
      </w:r>
      <w:r w:rsidRPr="0076231D">
        <w:t xml:space="preserve">, </w:t>
      </w:r>
      <w:r w:rsidRPr="0076231D">
        <w:t>109</w:t>
      </w:r>
      <w:r w:rsidRPr="0076231D">
        <w:t xml:space="preserve">, </w:t>
      </w:r>
      <w:r w:rsidRPr="0076231D">
        <w:t>110</w:t>
      </w:r>
      <w:r w:rsidRPr="0076231D">
        <w:t xml:space="preserve">, </w:t>
      </w:r>
      <w:r w:rsidRPr="0076231D">
        <w:t>112</w:t>
      </w:r>
      <w:r w:rsidRPr="0076231D">
        <w:t xml:space="preserve"> настоящей Инструкции.</w:t>
      </w:r>
    </w:p>
    <w:p w:rsidR="00000000" w:rsidRPr="0076231D" w:rsidRDefault="00F029A0">
      <w:pPr>
        <w:pStyle w:val="ConsPlusNormal"/>
        <w:ind w:firstLine="540"/>
        <w:jc w:val="both"/>
      </w:pPr>
      <w:bookmarkStart w:id="80" w:name="Par1048"/>
      <w:bookmarkEnd w:id="80"/>
      <w:r w:rsidRPr="0076231D">
        <w:t>202. При направлении сотрудников на освидетельствование в ВВК представляются следующие документы:</w:t>
      </w:r>
    </w:p>
    <w:p w:rsidR="00000000" w:rsidRPr="0076231D" w:rsidRDefault="00F029A0">
      <w:pPr>
        <w:pStyle w:val="ConsPlusNormal"/>
        <w:ind w:firstLine="540"/>
        <w:jc w:val="both"/>
      </w:pPr>
      <w:r w:rsidRPr="0076231D">
        <w:t>202.1. Направление на медицинское освидетельствование (рекомендуемы</w:t>
      </w:r>
      <w:r w:rsidRPr="0076231D">
        <w:t xml:space="preserve">й образец - </w:t>
      </w:r>
      <w:r w:rsidRPr="0076231D">
        <w:t>приложение N 2</w:t>
      </w:r>
      <w:r w:rsidRPr="0076231D">
        <w:t xml:space="preserve"> к настоящей Инструкции).</w:t>
      </w:r>
    </w:p>
    <w:p w:rsidR="00000000" w:rsidRPr="0076231D" w:rsidRDefault="00F029A0">
      <w:pPr>
        <w:pStyle w:val="ConsPlusNormal"/>
        <w:ind w:firstLine="540"/>
        <w:jc w:val="both"/>
      </w:pPr>
      <w:r w:rsidRPr="0076231D">
        <w:t>202.2. Медицинская карта амбулаторного больного.</w:t>
      </w:r>
    </w:p>
    <w:p w:rsidR="00000000" w:rsidRPr="0076231D" w:rsidRDefault="00F029A0">
      <w:pPr>
        <w:pStyle w:val="ConsPlusNormal"/>
        <w:ind w:firstLine="540"/>
        <w:jc w:val="both"/>
      </w:pPr>
      <w:r w:rsidRPr="0076231D">
        <w:t xml:space="preserve">202.3. Медицинская характеристика или подробная выписка из медицинской карты </w:t>
      </w:r>
      <w:r w:rsidRPr="0076231D">
        <w:t>амбулаторного больного.</w:t>
      </w:r>
    </w:p>
    <w:p w:rsidR="00000000" w:rsidRPr="0076231D" w:rsidRDefault="00F029A0">
      <w:pPr>
        <w:pStyle w:val="ConsPlusNormal"/>
        <w:ind w:firstLine="540"/>
        <w:jc w:val="both"/>
      </w:pPr>
      <w:r w:rsidRPr="0076231D">
        <w:t>202.4. Справка о травме (</w:t>
      </w:r>
      <w:r w:rsidRPr="0076231D">
        <w:t>приложение N 10</w:t>
      </w:r>
      <w:r w:rsidRPr="0076231D">
        <w:t xml:space="preserve"> к настоящей Инструкции), составляемая в отношении граждан, указанных в </w:t>
      </w:r>
      <w:r w:rsidRPr="0076231D">
        <w:t>пункте 354</w:t>
      </w:r>
      <w:r w:rsidRPr="0076231D">
        <w:t xml:space="preserve"> настоящей Инструкции, и (или) заключение служебной проверки в отношении сотрудников, получивших увечье в период службы.</w:t>
      </w:r>
    </w:p>
    <w:p w:rsidR="00000000" w:rsidRPr="0076231D" w:rsidRDefault="00F029A0">
      <w:pPr>
        <w:pStyle w:val="ConsPlusNormal"/>
        <w:ind w:firstLine="540"/>
        <w:jc w:val="both"/>
      </w:pPr>
      <w:r w:rsidRPr="0076231D">
        <w:t>203. В медицинской характеристике должны быть указаны сведени</w:t>
      </w:r>
      <w:r w:rsidRPr="0076231D">
        <w:t>я о результатах динамического диспансерного наблюдения за состоянием здоровья сотрудника, об обращаемости его за медицинской помощью и количестве дней временной нетрудоспособности за последние 2 года, влиянии служебных обязанностей на состояние здоровья, а</w:t>
      </w:r>
      <w:r w:rsidRPr="0076231D">
        <w:t xml:space="preserve"> также предварительный диагноз.</w:t>
      </w:r>
    </w:p>
    <w:p w:rsidR="00000000" w:rsidRPr="0076231D" w:rsidRDefault="00F029A0">
      <w:pPr>
        <w:pStyle w:val="ConsPlusNormal"/>
        <w:ind w:firstLine="540"/>
        <w:jc w:val="both"/>
      </w:pPr>
      <w:r w:rsidRPr="0076231D">
        <w:t>204. Медицинская характеристика, подробная выписка из медицинской карты амбулаторного больного оформляются соответственно врачебной комиссией медико-санитарной части системы Министерства внутренних дел Российской Федерации с</w:t>
      </w:r>
      <w:r w:rsidRPr="0076231D">
        <w:t xml:space="preserve">оответствующих территориальных органов Министерства внутренних дел Российской Федерации на региональном уровне, медицинским учреждением здравоохранения, на медицинском обслуживании которых находятся сотрудники, и заверяются печатью </w:t>
      </w:r>
      <w:r w:rsidRPr="0076231D">
        <w:lastRenderedPageBreak/>
        <w:t>упомянутых учреждений.</w:t>
      </w:r>
    </w:p>
    <w:p w:rsidR="00000000" w:rsidRPr="0076231D" w:rsidRDefault="00F029A0">
      <w:pPr>
        <w:pStyle w:val="ConsPlusNormal"/>
        <w:jc w:val="both"/>
      </w:pPr>
      <w:r w:rsidRPr="0076231D">
        <w:t>(</w:t>
      </w:r>
      <w:r w:rsidRPr="0076231D">
        <w:t>в ред. Приказа МВД России от 20.06.2013 N 444)</w:t>
      </w:r>
    </w:p>
    <w:p w:rsidR="00000000" w:rsidRPr="0076231D" w:rsidRDefault="00F029A0">
      <w:pPr>
        <w:pStyle w:val="ConsPlusNormal"/>
        <w:ind w:firstLine="540"/>
        <w:jc w:val="both"/>
      </w:pPr>
      <w:r w:rsidRPr="0076231D">
        <w:t xml:space="preserve">205. Освидетельствование сотрудников проводится врачами-специалистами: хирургом, терапевтом, невропатологом, психиатром, окулистом, оториноларингологом, стоматологом, дерматологом, при необходимости - врачами </w:t>
      </w:r>
      <w:r w:rsidRPr="0076231D">
        <w:t>других специальностей.</w:t>
      </w:r>
    </w:p>
    <w:p w:rsidR="00000000" w:rsidRPr="0076231D" w:rsidRDefault="00F029A0">
      <w:pPr>
        <w:pStyle w:val="ConsPlusNormal"/>
        <w:ind w:firstLine="540"/>
        <w:jc w:val="both"/>
      </w:pPr>
      <w:r w:rsidRPr="0076231D">
        <w:t>По медицинским показаниям может проводиться изучение психологических и психофизиологических особенностей личности.</w:t>
      </w:r>
    </w:p>
    <w:p w:rsidR="00000000" w:rsidRPr="0076231D" w:rsidRDefault="00F029A0">
      <w:pPr>
        <w:pStyle w:val="ConsPlusNormal"/>
        <w:ind w:firstLine="540"/>
        <w:jc w:val="both"/>
      </w:pPr>
      <w:bookmarkStart w:id="81" w:name="Par1058"/>
      <w:bookmarkEnd w:id="81"/>
      <w:r w:rsidRPr="0076231D">
        <w:t>206. Перед освидетельствованием сотруднику проводятся: флюорографическое (рентгенологическое) исследован</w:t>
      </w:r>
      <w:r w:rsidRPr="0076231D">
        <w:t>ие органов грудной клетки в двух проекциях (если в медицинских документах отсутствуют сведения о данном исследовании в течение последних 6 месяцев), клинический анализ крови, общий анализ мочи и ЭКГ. Сотруднику старше 40 лет проводится измерение внутриглаз</w:t>
      </w:r>
      <w:r w:rsidRPr="0076231D">
        <w:t>ного давления, исследование уровня глюкозы в крови.</w:t>
      </w:r>
    </w:p>
    <w:p w:rsidR="00000000" w:rsidRPr="0076231D" w:rsidRDefault="00F029A0">
      <w:pPr>
        <w:pStyle w:val="ConsPlusNormal"/>
        <w:ind w:firstLine="540"/>
        <w:jc w:val="both"/>
      </w:pPr>
      <w:r w:rsidRPr="0076231D">
        <w:t>По медицинским показаниям могут проводиться и другие исследования.</w:t>
      </w:r>
    </w:p>
    <w:p w:rsidR="00000000" w:rsidRPr="0076231D" w:rsidRDefault="00F029A0">
      <w:pPr>
        <w:pStyle w:val="ConsPlusNormal"/>
        <w:ind w:firstLine="540"/>
        <w:jc w:val="both"/>
      </w:pPr>
      <w:r w:rsidRPr="0076231D">
        <w:t>207. Освидетельствование сотрудников при заключении нового контракта о прохождении службы проводится по решению руководства органов внутр</w:t>
      </w:r>
      <w:r w:rsidRPr="0076231D">
        <w:t>енних дел.</w:t>
      </w:r>
    </w:p>
    <w:p w:rsidR="00000000" w:rsidRPr="0076231D" w:rsidRDefault="00F029A0">
      <w:pPr>
        <w:pStyle w:val="ConsPlusNormal"/>
        <w:ind w:firstLine="540"/>
        <w:jc w:val="both"/>
      </w:pPr>
      <w:r w:rsidRPr="0076231D">
        <w:t xml:space="preserve">208. Заключение о категории годности сотрудника к службе ВВК выносит по графе III </w:t>
      </w:r>
      <w:r w:rsidRPr="0076231D">
        <w:t>расписания болезней</w:t>
      </w:r>
      <w:r w:rsidRPr="0076231D">
        <w:t xml:space="preserve"> (</w:t>
      </w:r>
      <w:r w:rsidRPr="0076231D">
        <w:t>приложение N 1</w:t>
      </w:r>
      <w:r w:rsidRPr="0076231D">
        <w:t xml:space="preserve"> к настоящей Инструкции).</w:t>
      </w:r>
    </w:p>
    <w:p w:rsidR="00000000" w:rsidRPr="0076231D" w:rsidRDefault="00F029A0">
      <w:pPr>
        <w:pStyle w:val="ConsPlusNormal"/>
        <w:ind w:firstLine="540"/>
        <w:jc w:val="both"/>
      </w:pPr>
      <w:r w:rsidRPr="0076231D">
        <w:t>209. ВВК, кро</w:t>
      </w:r>
      <w:r w:rsidRPr="0076231D">
        <w:t>ме заключения о категории годности к военной службе ВВК выносит также заключения о годности к службе в должности (по специальности), к прохождению службы в местностях с неблагоприятными климатическими условиями, о годности к прохождению службы и выполнению</w:t>
      </w:r>
      <w:r w:rsidRPr="0076231D">
        <w:t xml:space="preserve"> работ на территориях, подвергшихся радиоактивному загрязнению вследствие аварии на Чернобыльской АЭС, а также иные заключения, предусмотренные настоящей Инструкцией, если это указано в направлении руководства органов внутренних дел.</w:t>
      </w:r>
    </w:p>
    <w:p w:rsidR="00000000" w:rsidRPr="0076231D" w:rsidRDefault="00F029A0">
      <w:pPr>
        <w:pStyle w:val="ConsPlusNormal"/>
        <w:ind w:firstLine="540"/>
        <w:jc w:val="both"/>
      </w:pPr>
      <w:r w:rsidRPr="0076231D">
        <w:t>210. В отношении курса</w:t>
      </w:r>
      <w:r w:rsidRPr="0076231D">
        <w:t>нтов и слушателей образовательных учреждений ВВК выносит заключение только о категории годности к службе. Заключение о годности их к обучению в образовательном учреждении не выносится.</w:t>
      </w:r>
    </w:p>
    <w:p w:rsidR="00000000" w:rsidRPr="0076231D" w:rsidRDefault="00F029A0">
      <w:pPr>
        <w:pStyle w:val="ConsPlusNormal"/>
        <w:ind w:firstLine="540"/>
        <w:jc w:val="both"/>
      </w:pPr>
      <w:r w:rsidRPr="0076231D">
        <w:t xml:space="preserve">211. В случае, когда при амбулаторном освидетельствовании ВВК не может </w:t>
      </w:r>
      <w:r w:rsidRPr="0076231D">
        <w:t xml:space="preserve">вынести окончательное заключение, по решению ВВК сотрудник с его согласия направляется на стационарное обследование в медицинское или военно-медицинское учреждение, в медицинское учреждение здравоохранения в порядке, предусмотренном </w:t>
      </w:r>
      <w:r w:rsidRPr="0076231D">
        <w:t>пунктами 120</w:t>
      </w:r>
      <w:r w:rsidRPr="0076231D">
        <w:t xml:space="preserve"> - </w:t>
      </w:r>
      <w:r w:rsidRPr="0076231D">
        <w:t>122</w:t>
      </w:r>
      <w:r w:rsidRPr="0076231D">
        <w:t xml:space="preserve"> настоящей Инструкции</w:t>
      </w:r>
      <w:r w:rsidRPr="0076231D">
        <w:t>.</w:t>
      </w:r>
    </w:p>
    <w:p w:rsidR="00000000" w:rsidRPr="0076231D" w:rsidRDefault="00F029A0">
      <w:pPr>
        <w:pStyle w:val="ConsPlusNormal"/>
        <w:ind w:firstLine="540"/>
        <w:jc w:val="both"/>
      </w:pPr>
      <w:r w:rsidRPr="0076231D">
        <w:t>212. При отказе сотрудника от обследования, а также в случае его неявки на ВВК для освидетельствования (более 3 месяцев от начала обследования) процедура освидетельствования прекращается, о чем сообщается руководству органа внутренних дел, направившему о</w:t>
      </w:r>
      <w:r w:rsidRPr="0076231D">
        <w:t>свидетельствуемого на ВВК. В акте медицинского освидетельствования делается запись: "На комиссию не явился (от обследования, от освидетельствования отказался) - освидетельствование прекращено".</w:t>
      </w:r>
    </w:p>
    <w:p w:rsidR="00000000" w:rsidRPr="0076231D" w:rsidRDefault="00F029A0">
      <w:pPr>
        <w:pStyle w:val="ConsPlusNormal"/>
        <w:ind w:firstLine="540"/>
        <w:jc w:val="both"/>
      </w:pPr>
      <w:r w:rsidRPr="0076231D">
        <w:t>213. Освидетельствование сотрудников в связи с предстоящим уво</w:t>
      </w:r>
      <w:r w:rsidRPr="0076231D">
        <w:t>льнением со службы проводится ВВК не позднее трех недель со дня начала их амбулаторного или стационарного обследования. Контроль за соблюдением сотрудником сроков освидетельствования возлагается на кадровый аппарат органа внутренних дел.</w:t>
      </w:r>
    </w:p>
    <w:p w:rsidR="00000000" w:rsidRPr="0076231D" w:rsidRDefault="00F029A0">
      <w:pPr>
        <w:pStyle w:val="ConsPlusNormal"/>
        <w:ind w:firstLine="540"/>
        <w:jc w:val="both"/>
      </w:pPr>
      <w:r w:rsidRPr="0076231D">
        <w:t>В случаях, когда о</w:t>
      </w:r>
      <w:r w:rsidRPr="0076231D">
        <w:t>свидетельствование в связи с неясностью диагноза либо исхода увечья, заболевания и их последствий не может быть проведено в указанный срок, или возможности медицинского (военно-медицинского) учреждения не позволяют вынести в отношении сотрудника экспертное</w:t>
      </w:r>
      <w:r w:rsidRPr="0076231D">
        <w:t xml:space="preserve"> заключение, или имеются показания для перевода сотрудника в другое медицинское (военно-медицинское) учреждение, начальник медицинского (военно-медицинского) учреждения принимает решение о продлении сроков обследования и освидетельствования сотрудника либо</w:t>
      </w:r>
      <w:r w:rsidRPr="0076231D">
        <w:t xml:space="preserve"> о его переводе (направлении) в другое медицинское (военно-медицинское) учреждение для дальнейшего обследования с последующим освидетельствованием, о чем ставится в известность руководство органа внутренних дел, направившее сотрудника на освидетельствовани</w:t>
      </w:r>
      <w:r w:rsidRPr="0076231D">
        <w:t>е.</w:t>
      </w:r>
    </w:p>
    <w:p w:rsidR="00000000" w:rsidRPr="0076231D" w:rsidRDefault="00F029A0">
      <w:pPr>
        <w:pStyle w:val="ConsPlusNormal"/>
        <w:ind w:firstLine="540"/>
        <w:jc w:val="both"/>
      </w:pPr>
      <w:r w:rsidRPr="0076231D">
        <w:t>214. Освидетельствование для определения категории годности к службе сотрудников, получивших увечье, заболевание, проводится при определившемся врачебно-экспертном исходе.</w:t>
      </w:r>
    </w:p>
    <w:p w:rsidR="00000000" w:rsidRPr="0076231D" w:rsidRDefault="00F029A0">
      <w:pPr>
        <w:pStyle w:val="ConsPlusNormal"/>
        <w:ind w:firstLine="540"/>
        <w:jc w:val="both"/>
      </w:pPr>
      <w:r w:rsidRPr="0076231D">
        <w:t>215. Освидетельствование для решения вопроса о категории годности к службе сотруд</w:t>
      </w:r>
      <w:r w:rsidRPr="0076231D">
        <w:t>ников, получивших увечье при исполнении служебных обязанностей, и сотрудников, получивших заболевание в период прохождения службы в государствах, где велись боевые действия, в период пребывания на разведывательной и контрразведывательной работе за границей</w:t>
      </w:r>
      <w:r w:rsidRPr="0076231D">
        <w:t>, при выполнении задач в условиях чрезвычайного положения или при вооруженных конфликтах, а также при выполнении задач в ходе контртеррористических операций (при условии льготного исчисления выслуги лет для назначения пенсии - 1 месяц за 3 месяца), проводи</w:t>
      </w:r>
      <w:r w:rsidRPr="0076231D">
        <w:t>тся по окончании основного курса лечения.</w:t>
      </w:r>
    </w:p>
    <w:p w:rsidR="00000000" w:rsidRPr="0076231D" w:rsidRDefault="00F029A0">
      <w:pPr>
        <w:pStyle w:val="ConsPlusNormal"/>
        <w:ind w:firstLine="540"/>
        <w:jc w:val="both"/>
      </w:pPr>
      <w:r w:rsidRPr="0076231D">
        <w:lastRenderedPageBreak/>
        <w:t>216. Освидетельствование сотрудников, работающих в условиях повышенного давления газовой и водной среды, а также кандидатов на обучение водолазной и морским специальностям проводится ВВК ГКВВ МВД России по освидете</w:t>
      </w:r>
      <w:r w:rsidRPr="0076231D">
        <w:t xml:space="preserve">льствованию водолазов и плавсостава в соответствии с требованиями </w:t>
      </w:r>
      <w:r w:rsidRPr="0076231D">
        <w:t>пунктов 241</w:t>
      </w:r>
      <w:r w:rsidRPr="0076231D">
        <w:t xml:space="preserve">, </w:t>
      </w:r>
      <w:r w:rsidRPr="0076231D">
        <w:t>262</w:t>
      </w:r>
      <w:r w:rsidRPr="0076231D">
        <w:t xml:space="preserve"> - </w:t>
      </w:r>
      <w:r w:rsidRPr="0076231D">
        <w:t>267</w:t>
      </w:r>
      <w:r w:rsidRPr="0076231D">
        <w:t xml:space="preserve"> и </w:t>
      </w:r>
      <w:r w:rsidRPr="0076231D">
        <w:t>пункта 6 таблицы пункта 105</w:t>
      </w:r>
      <w:r w:rsidRPr="0076231D">
        <w:t xml:space="preserve"> настоящей Инструкции и с учетом </w:t>
      </w:r>
      <w:r w:rsidRPr="0076231D">
        <w:t>статей 1</w:t>
      </w:r>
      <w:r w:rsidRPr="0076231D">
        <w:t xml:space="preserve"> и </w:t>
      </w:r>
      <w:r w:rsidRPr="0076231D">
        <w:t>38</w:t>
      </w:r>
      <w:r w:rsidRPr="0076231D">
        <w:t xml:space="preserve"> расписания болезней (приложени</w:t>
      </w:r>
      <w:r w:rsidRPr="0076231D">
        <w:t xml:space="preserve">е N 1 к настоящей Инструкции). Заключение в отношении указанных лиц выносится в формулировках, предусмотренных </w:t>
      </w:r>
      <w:r w:rsidRPr="0076231D">
        <w:t>подпунктом 378.8</w:t>
      </w:r>
      <w:r w:rsidRPr="0076231D">
        <w:t xml:space="preserve"> настоящей Инструкции.</w:t>
      </w:r>
    </w:p>
    <w:p w:rsidR="00000000" w:rsidRPr="0076231D" w:rsidRDefault="00F029A0">
      <w:pPr>
        <w:pStyle w:val="ConsPlusNormal"/>
        <w:ind w:firstLine="540"/>
        <w:jc w:val="both"/>
      </w:pPr>
      <w:r w:rsidRPr="0076231D">
        <w:t>В случаях, когда при обследовании у сотрудника, проходящего службу на должности специалиста, работающего в условиях повышенного давления газовой и водной среды, выявляется заболев</w:t>
      </w:r>
      <w:r w:rsidRPr="0076231D">
        <w:t>ание, по которому заключением ВВК ГКВВ МВД России он признается негодным к работам в условиях повышенного давления газовой и водной среды, руководство органа внутренних дел направляет такого сотрудника на освидетельствование ВВК МСЧ МВД России для определе</w:t>
      </w:r>
      <w:r w:rsidRPr="0076231D">
        <w:t>ния его годности к дальнейшей службе.</w:t>
      </w:r>
    </w:p>
    <w:p w:rsidR="00000000" w:rsidRPr="0076231D" w:rsidRDefault="00F029A0">
      <w:pPr>
        <w:pStyle w:val="ConsPlusNormal"/>
        <w:jc w:val="both"/>
      </w:pPr>
      <w:r w:rsidRPr="0076231D">
        <w:t>(в ред. Приказа МВД России от 20.06.2013 N 444)</w:t>
      </w:r>
    </w:p>
    <w:p w:rsidR="00000000" w:rsidRPr="0076231D" w:rsidRDefault="00F029A0">
      <w:pPr>
        <w:pStyle w:val="ConsPlusNormal"/>
        <w:ind w:firstLine="540"/>
        <w:jc w:val="both"/>
      </w:pPr>
      <w:r w:rsidRPr="0076231D">
        <w:t xml:space="preserve">217. Освидетельствование сотрудников, отбираемых и проходящих службу с РВ, ИИИ, КРТ, источниками ЭМП и лазерного излучения, микроорганизмами I - II групп патогенности, проводится в соответствии с требованиями </w:t>
      </w:r>
      <w:r w:rsidRPr="0076231D">
        <w:t>раздела "б"</w:t>
      </w:r>
      <w:r w:rsidRPr="0076231D">
        <w:t xml:space="preserve"> ТДТ (приложение N 1 к настоящей Инструкции) только в том случае, если они признаны годными к службе или ограни</w:t>
      </w:r>
      <w:r w:rsidRPr="0076231D">
        <w:t>ченно годными к службе (степень ограничения - 1 или 2) при возможности по состоянию здоровья исполнять служебные обязанности в соответствии с занимаемой должностью.</w:t>
      </w:r>
    </w:p>
    <w:p w:rsidR="00000000" w:rsidRPr="0076231D" w:rsidRDefault="00F029A0">
      <w:pPr>
        <w:pStyle w:val="ConsPlusNormal"/>
        <w:ind w:firstLine="540"/>
        <w:jc w:val="both"/>
      </w:pPr>
      <w:r w:rsidRPr="0076231D">
        <w:t>В отношении сотрудников, признанных негодными к службе с РВ, ИИИ, КРТ, источниками ЭМП и ла</w:t>
      </w:r>
      <w:r w:rsidRPr="0076231D">
        <w:t>зерного излучения, микроорганизмами I - II групп патогенности, ВВК одновременно выносит заключение о категории годности к военной службе.</w:t>
      </w:r>
    </w:p>
    <w:p w:rsidR="00000000" w:rsidRPr="0076231D" w:rsidRDefault="00F029A0">
      <w:pPr>
        <w:pStyle w:val="ConsPlusNormal"/>
        <w:ind w:firstLine="540"/>
        <w:jc w:val="both"/>
      </w:pPr>
      <w:r w:rsidRPr="0076231D">
        <w:t>218. В случае выявления при обследовании или лечении в медицинском (военно-медицинском) учреждении увечий, заболеваний</w:t>
      </w:r>
      <w:r w:rsidRPr="0076231D">
        <w:t xml:space="preserve"> с неблагоприятным трудовым прогнозом начальник медицинского (военно-медицинского) учреждения извещает руководство органа внутренних дел о необходимости направления сотрудника на освидетельствование, о чем делается отметка в медицинской карте стационарного</w:t>
      </w:r>
      <w:r w:rsidRPr="0076231D">
        <w:t xml:space="preserve"> (амбулаторного) больного, скрепленная подписью начальника медицинского (военно-медицинского) учреждения.</w:t>
      </w:r>
    </w:p>
    <w:p w:rsidR="00000000" w:rsidRPr="0076231D" w:rsidRDefault="00F029A0">
      <w:pPr>
        <w:pStyle w:val="ConsPlusNormal"/>
        <w:ind w:firstLine="540"/>
        <w:jc w:val="both"/>
      </w:pPr>
      <w:r w:rsidRPr="0076231D">
        <w:t>219. Для решения вопроса о необходимости предоставления отпуска по болезни сотрудники направляются на освидетельствование руководством органов внутрен</w:t>
      </w:r>
      <w:r w:rsidRPr="0076231D">
        <w:t>них дел или начальниками медицинских (военно-медицинских) учреждений, в которых они находятся на лечении. Освидетельствование для решения вопроса о нуждаемости в отпуске по болезни проводится врачами-специалистами соответствующего профиля с заполнением в ч</w:t>
      </w:r>
      <w:r w:rsidRPr="0076231D">
        <w:t xml:space="preserve">асти, касающейся </w:t>
      </w:r>
      <w:r w:rsidRPr="0076231D">
        <w:t>пунктов 15</w:t>
      </w:r>
      <w:r w:rsidRPr="0076231D">
        <w:t xml:space="preserve"> - </w:t>
      </w:r>
      <w:r w:rsidRPr="0076231D">
        <w:t>19</w:t>
      </w:r>
      <w:r w:rsidRPr="0076231D">
        <w:t xml:space="preserve"> рекомендуемог</w:t>
      </w:r>
      <w:r w:rsidRPr="0076231D">
        <w:t>о образца акта медицинского освидетельствования (приложение N 4 к настоящей Инструкции).</w:t>
      </w:r>
    </w:p>
    <w:p w:rsidR="00000000" w:rsidRPr="0076231D" w:rsidRDefault="00F029A0">
      <w:pPr>
        <w:pStyle w:val="ConsPlusNormal"/>
        <w:ind w:firstLine="540"/>
        <w:jc w:val="both"/>
      </w:pPr>
      <w:r w:rsidRPr="0076231D">
        <w:t>220. Заключение о необходимости предоставления сотруднику, слушателю, курсанту отпуска по болезни или освобождения от исполнения служебных обязанностей выносится в слу</w:t>
      </w:r>
      <w:r w:rsidRPr="0076231D">
        <w:t xml:space="preserve">чаях, когда </w:t>
      </w:r>
      <w:r w:rsidRPr="0076231D">
        <w:t>расписанием болезней</w:t>
      </w:r>
      <w:r w:rsidRPr="0076231D">
        <w:t xml:space="preserve"> (</w:t>
      </w:r>
      <w:r w:rsidRPr="0076231D">
        <w:t>приложение N 1</w:t>
      </w:r>
      <w:r w:rsidRPr="0076231D">
        <w:t xml:space="preserve"> к настоящей Инструкции) предусматривается временная негодность к военной службе.</w:t>
      </w:r>
    </w:p>
    <w:p w:rsidR="00000000" w:rsidRPr="0076231D" w:rsidRDefault="00F029A0">
      <w:pPr>
        <w:pStyle w:val="ConsPlusNormal"/>
        <w:ind w:firstLine="540"/>
        <w:jc w:val="both"/>
      </w:pPr>
      <w:r w:rsidRPr="0076231D">
        <w:t>221. В мирное время ВВК выносит заклю</w:t>
      </w:r>
      <w:r w:rsidRPr="0076231D">
        <w:t>чение о необходимости предоставления отпуска по болезни в случаях, если после завершения стационарного лечения и проведения реабилитации (отделение, центр реабилитации, санаторий) срок, по истечении которого сотрудник может приступить к исполнению служебны</w:t>
      </w:r>
      <w:r w:rsidRPr="0076231D">
        <w:t>х обязанностей, составляет не менее месяца. В остальных случаях ВВК выносит заключения о нуждаемости в полном или частичном освобождении от исполнения служебных обязанностей.</w:t>
      </w:r>
    </w:p>
    <w:p w:rsidR="00000000" w:rsidRPr="0076231D" w:rsidRDefault="00F029A0">
      <w:pPr>
        <w:pStyle w:val="ConsPlusNormal"/>
        <w:ind w:firstLine="540"/>
        <w:jc w:val="both"/>
      </w:pPr>
      <w:r w:rsidRPr="0076231D">
        <w:t>Если ВВК выносит заключение о нуждаемости в частичном освобождении, то в заключен</w:t>
      </w:r>
      <w:r w:rsidRPr="0076231D">
        <w:t>ии указываются конкретные виды занятий и нарядов, в освобождении от которых нуждается сотрудник.</w:t>
      </w:r>
    </w:p>
    <w:p w:rsidR="00000000" w:rsidRPr="0076231D" w:rsidRDefault="00F029A0">
      <w:pPr>
        <w:pStyle w:val="ConsPlusNormal"/>
        <w:ind w:firstLine="540"/>
        <w:jc w:val="both"/>
      </w:pPr>
      <w:r w:rsidRPr="0076231D">
        <w:t>222. В военное время заключение о необходимости предоставления отпуска по болезни не выносится. Лечение сотрудников, как правило, должно быть закончено в медиц</w:t>
      </w:r>
      <w:r w:rsidRPr="0076231D">
        <w:t>инском (военно-медицинском) учреждении. В случае, когда срок, по истечении которого сотрудник может приступить к исполнению служебных обязанностей, не превышает трех месяцев, ВВК выносит заключение о нуждаемости в продолжении лечения в медицинском (военно-</w:t>
      </w:r>
      <w:r w:rsidRPr="0076231D">
        <w:t>медицинском) учреждении. Если этот срок превышает 3 месяца, ВВК выносит заключение о временной негодности сотрудника к военной службе с повторным освидетельствованием через 6 - 12 месяцев.</w:t>
      </w:r>
    </w:p>
    <w:p w:rsidR="00000000" w:rsidRPr="0076231D" w:rsidRDefault="00F029A0">
      <w:pPr>
        <w:pStyle w:val="ConsPlusNormal"/>
        <w:ind w:firstLine="540"/>
        <w:jc w:val="both"/>
      </w:pPr>
      <w:r w:rsidRPr="0076231D">
        <w:t>223. ВВК устанавливает продолжительность отпуска по болезни в завис</w:t>
      </w:r>
      <w:r w:rsidRPr="0076231D">
        <w:t>имости от характера и тяжести увечья, заболевания.</w:t>
      </w:r>
    </w:p>
    <w:p w:rsidR="00000000" w:rsidRPr="0076231D" w:rsidRDefault="00F029A0">
      <w:pPr>
        <w:pStyle w:val="ConsPlusNormal"/>
        <w:ind w:firstLine="540"/>
        <w:jc w:val="both"/>
      </w:pPr>
      <w:r w:rsidRPr="0076231D">
        <w:t>В мирное время сотруднику предоставляется отпуск по болезни сроком на 30 суток. Отпуск по болезни может быть продлен по медицинским показаниям, но каждый раз не более чем на 30 суток.</w:t>
      </w:r>
    </w:p>
    <w:p w:rsidR="00000000" w:rsidRPr="0076231D" w:rsidRDefault="00F029A0">
      <w:pPr>
        <w:pStyle w:val="ConsPlusNormal"/>
        <w:ind w:firstLine="540"/>
        <w:jc w:val="both"/>
      </w:pPr>
      <w:r w:rsidRPr="0076231D">
        <w:t>224. Освидетельствова</w:t>
      </w:r>
      <w:r w:rsidRPr="0076231D">
        <w:t xml:space="preserve">ние с целью продления отпуска по болезни проводится ВВК по направлению </w:t>
      </w:r>
      <w:r w:rsidRPr="0076231D">
        <w:lastRenderedPageBreak/>
        <w:t>руководства органов внутренних дел, согласованного с начальником ведомственного медицинского учреждения.</w:t>
      </w:r>
    </w:p>
    <w:p w:rsidR="00000000" w:rsidRPr="0076231D" w:rsidRDefault="00F029A0">
      <w:pPr>
        <w:pStyle w:val="ConsPlusNormal"/>
        <w:ind w:firstLine="540"/>
        <w:jc w:val="both"/>
      </w:pPr>
      <w:r w:rsidRPr="0076231D">
        <w:t>225. Общая продолжительность непрерывного пребывания сотрудника в отпуске по бол</w:t>
      </w:r>
      <w:r w:rsidRPr="0076231D">
        <w:t>езни не должна превышать 4 месяцев, кроме случаев, предусмотренных действующим законодательством.</w:t>
      </w:r>
    </w:p>
    <w:p w:rsidR="00000000" w:rsidRPr="0076231D" w:rsidRDefault="00F029A0">
      <w:pPr>
        <w:pStyle w:val="ConsPlusNormal"/>
        <w:ind w:firstLine="540"/>
        <w:jc w:val="both"/>
      </w:pPr>
      <w:r w:rsidRPr="0076231D">
        <w:t>В случаях принятия руководством органа внутренних дел решения о дополнительном продлении сроков нахождения на лечении и при благоприятном клиническом и трудов</w:t>
      </w:r>
      <w:r w:rsidRPr="0076231D">
        <w:t>ом прогнозе в случаях, когда сроки лечения не превышают установленные ориентировочные сроки временной нетрудоспособности, ВВК дополнительно может продлить отпуск по болезни.</w:t>
      </w:r>
    </w:p>
    <w:p w:rsidR="00000000" w:rsidRPr="0076231D" w:rsidRDefault="00F029A0">
      <w:pPr>
        <w:pStyle w:val="ConsPlusNormal"/>
        <w:ind w:firstLine="540"/>
        <w:jc w:val="both"/>
      </w:pPr>
      <w:r w:rsidRPr="0076231D">
        <w:t>226. Порядок предоставления отпуска по болезни определяется в соответствии со стат</w:t>
      </w:r>
      <w:r w:rsidRPr="0076231D">
        <w:t>ьей 48 Положения о службе в органах внутренних дел Российской Федерации, утвержденного Постановлением Верховного Совета Российской Федерации от 23 декабря 1992 г. N 4202-1 &lt;1&gt;.</w:t>
      </w:r>
    </w:p>
    <w:p w:rsidR="00000000" w:rsidRPr="0076231D" w:rsidRDefault="00F029A0">
      <w:pPr>
        <w:pStyle w:val="ConsPlusNormal"/>
        <w:ind w:firstLine="540"/>
        <w:jc w:val="both"/>
      </w:pPr>
      <w:r w:rsidRPr="0076231D">
        <w:t>--------------------------------</w:t>
      </w:r>
    </w:p>
    <w:p w:rsidR="00000000" w:rsidRPr="0076231D" w:rsidRDefault="00F029A0">
      <w:pPr>
        <w:pStyle w:val="ConsPlusNormal"/>
        <w:ind w:firstLine="540"/>
        <w:jc w:val="both"/>
      </w:pPr>
      <w:r w:rsidRPr="0076231D">
        <w:t>&lt;1&gt; Ведомости Съезда народных депутатов и Верх</w:t>
      </w:r>
      <w:r w:rsidRPr="0076231D">
        <w:t>овного Совета Российской Федерации, 1993, N 2, ст. 70.</w:t>
      </w:r>
    </w:p>
    <w:p w:rsidR="00000000" w:rsidRPr="0076231D" w:rsidRDefault="00F029A0">
      <w:pPr>
        <w:pStyle w:val="ConsPlusNormal"/>
        <w:ind w:firstLine="540"/>
        <w:jc w:val="both"/>
      </w:pPr>
    </w:p>
    <w:p w:rsidR="00000000" w:rsidRPr="0076231D" w:rsidRDefault="00F029A0">
      <w:pPr>
        <w:pStyle w:val="ConsPlusNormal"/>
        <w:ind w:firstLine="540"/>
        <w:jc w:val="both"/>
      </w:pPr>
      <w:r w:rsidRPr="0076231D">
        <w:t>Срок непрерывного пребывания на излечении может быть продлен сверх установленного решением начальника органа внутренних дел. В этом случае начальник медицинского учреждения направляет руководству орга</w:t>
      </w:r>
      <w:r w:rsidRPr="0076231D">
        <w:t>на внутренних дел, в котором проходит службу сотрудник, отношение о продлении пребывания сотрудника на лечении, указывая время пребывания на лечении, необходимость продолжения лечения и его предполагаемые сроки.</w:t>
      </w:r>
    </w:p>
    <w:p w:rsidR="00000000" w:rsidRPr="0076231D" w:rsidRDefault="00F029A0">
      <w:pPr>
        <w:pStyle w:val="ConsPlusNormal"/>
        <w:ind w:firstLine="540"/>
        <w:jc w:val="both"/>
      </w:pPr>
      <w:r w:rsidRPr="0076231D">
        <w:t>227. Срок пребывания сотрудника на лечении м</w:t>
      </w:r>
      <w:r w:rsidRPr="0076231D">
        <w:t>ожет быть продлен повторно в таком же порядке. Если после повторного продления лечения сотрудник не может приступить к исполнению служебных обязанностей, он направляется руководством органа внутренних дел на освидетельствование ВВК для определения категори</w:t>
      </w:r>
      <w:r w:rsidRPr="0076231D">
        <w:t>и годности его к военной службе.</w:t>
      </w:r>
    </w:p>
    <w:p w:rsidR="00000000" w:rsidRPr="0076231D" w:rsidRDefault="00F029A0">
      <w:pPr>
        <w:pStyle w:val="ConsPlusNormal"/>
        <w:ind w:firstLine="540"/>
        <w:jc w:val="both"/>
      </w:pPr>
      <w:r w:rsidRPr="0076231D">
        <w:t>При очевидном неблагоприятном клиническом и трудовом прогнозе по истечении установленного срока непрерывного нахождения на излечении и в отпуске по болезни сотрудники подлежат направлению на освидетельствование ВВК для реше</w:t>
      </w:r>
      <w:r w:rsidRPr="0076231D">
        <w:t>ния вопроса о годности их к дальнейшей службе.</w:t>
      </w:r>
    </w:p>
    <w:p w:rsidR="00000000" w:rsidRPr="0076231D" w:rsidRDefault="00F029A0">
      <w:pPr>
        <w:pStyle w:val="ConsPlusNormal"/>
        <w:ind w:firstLine="540"/>
        <w:jc w:val="both"/>
      </w:pPr>
      <w:r w:rsidRPr="0076231D">
        <w:t xml:space="preserve">228. Если сотруднику по состоянию здоровья после стационарного лечения необходимо предоставить дополнительное время для восстановления трудоспособности, госпитальная ВВК выносит заключение о нуждаемости его в </w:t>
      </w:r>
      <w:r w:rsidRPr="0076231D">
        <w:t xml:space="preserve">освобождении от службы продолжительностью до 10 суток. Заключение о нуждаемости в освобождении записывается в книгу протоколов заседаний ВВК (рекомендуемый образец - </w:t>
      </w:r>
      <w:r w:rsidRPr="0076231D">
        <w:t>приложение N 8</w:t>
      </w:r>
      <w:r w:rsidRPr="0076231D">
        <w:t xml:space="preserve"> к нас</w:t>
      </w:r>
      <w:r w:rsidRPr="0076231D">
        <w:t xml:space="preserve">тоящей Инструкции), медицинскую карту стационарного больного и оформляется справкой (рекомендуемый образец - </w:t>
      </w:r>
      <w:r w:rsidRPr="0076231D">
        <w:t>приложение N 7</w:t>
      </w:r>
      <w:r w:rsidRPr="0076231D">
        <w:t xml:space="preserve"> к настоящей Инструкции).</w:t>
      </w:r>
    </w:p>
    <w:p w:rsidR="00000000" w:rsidRPr="0076231D" w:rsidRDefault="00F029A0">
      <w:pPr>
        <w:pStyle w:val="ConsPlusNormal"/>
        <w:ind w:firstLine="540"/>
        <w:jc w:val="both"/>
      </w:pPr>
      <w:r w:rsidRPr="0076231D">
        <w:t>229. Заключение ВВК о необход</w:t>
      </w:r>
      <w:r w:rsidRPr="0076231D">
        <w:t xml:space="preserve">имости предоставления освобождения от исполнения служебных обязанностей записывается в акт медицинского освидетельствования, книгу протоколов заседаний ВВК и справку (рекомендуемые образцы - </w:t>
      </w:r>
      <w:r w:rsidRPr="0076231D">
        <w:t>приложения N 4</w:t>
      </w:r>
      <w:r w:rsidRPr="0076231D">
        <w:t xml:space="preserve">, </w:t>
      </w:r>
      <w:r w:rsidRPr="0076231D">
        <w:t>N 7</w:t>
      </w:r>
      <w:r w:rsidRPr="0076231D">
        <w:t xml:space="preserve">, </w:t>
      </w:r>
      <w:r w:rsidRPr="0076231D">
        <w:t>N 8</w:t>
      </w:r>
      <w:r w:rsidRPr="0076231D">
        <w:t xml:space="preserve"> к настоящей Инструкции).</w:t>
      </w:r>
    </w:p>
    <w:p w:rsidR="00000000" w:rsidRPr="0076231D" w:rsidRDefault="00F029A0">
      <w:pPr>
        <w:pStyle w:val="ConsPlusNormal"/>
        <w:ind w:firstLine="540"/>
        <w:jc w:val="both"/>
      </w:pPr>
      <w:r w:rsidRPr="0076231D">
        <w:t>Заключение ВВК о необходимости предоставления (</w:t>
      </w:r>
      <w:r w:rsidRPr="0076231D">
        <w:t xml:space="preserve">продления) отпуска по болезни записывается в акт медицинского освидетельствования, книгу протоколов заседаний ВВК (рекомендуемые образцы - </w:t>
      </w:r>
      <w:r w:rsidRPr="0076231D">
        <w:t>приложения N 4</w:t>
      </w:r>
      <w:r w:rsidRPr="0076231D">
        <w:t xml:space="preserve">, </w:t>
      </w:r>
      <w:r w:rsidRPr="0076231D">
        <w:t>N 8</w:t>
      </w:r>
      <w:r w:rsidRPr="0076231D">
        <w:t xml:space="preserve"> к настоящей Инструкции) и оформляется свидетельством о болезни (рекомендуемый образец - </w:t>
      </w:r>
      <w:r w:rsidRPr="0076231D">
        <w:t>приложение N 11</w:t>
      </w:r>
      <w:r w:rsidRPr="0076231D">
        <w:t xml:space="preserve"> к настоящей Инструкции).</w:t>
      </w:r>
    </w:p>
    <w:p w:rsidR="00000000" w:rsidRPr="0076231D" w:rsidRDefault="00F029A0">
      <w:pPr>
        <w:pStyle w:val="ConsPlusNormal"/>
        <w:ind w:firstLine="540"/>
        <w:jc w:val="both"/>
      </w:pPr>
      <w:r w:rsidRPr="0076231D">
        <w:t>230. При увольнении со службы сотрудников заключение о нуждаемости в отпуске по болезни не выносится.</w:t>
      </w:r>
    </w:p>
    <w:p w:rsidR="00000000" w:rsidRPr="0076231D" w:rsidRDefault="00F029A0">
      <w:pPr>
        <w:pStyle w:val="ConsPlusNormal"/>
        <w:ind w:firstLine="540"/>
        <w:jc w:val="both"/>
      </w:pPr>
      <w:r w:rsidRPr="0076231D">
        <w:t>231. ВВК выносит заключение о необходимости направления сотрудника (гражданина, уволенного из органов внутренних дел с правом на</w:t>
      </w:r>
      <w:r w:rsidRPr="0076231D">
        <w:t xml:space="preserve"> пенсию и имеющего выслугу 20 лет и более, в том числе и в льготном исчислении):</w:t>
      </w:r>
    </w:p>
    <w:p w:rsidR="00000000" w:rsidRPr="0076231D" w:rsidRDefault="00F029A0">
      <w:pPr>
        <w:pStyle w:val="ConsPlusNormal"/>
        <w:ind w:firstLine="540"/>
        <w:jc w:val="both"/>
      </w:pPr>
      <w:r w:rsidRPr="0076231D">
        <w:t>231.1. Из одного медицинского учреждения в другое для продолжения лечения или о нуждаемости в стационарном лечении, если это связано с переездом к месту лечения.</w:t>
      </w:r>
    </w:p>
    <w:p w:rsidR="00000000" w:rsidRPr="0076231D" w:rsidRDefault="00F029A0">
      <w:pPr>
        <w:pStyle w:val="ConsPlusNormal"/>
        <w:ind w:firstLine="540"/>
        <w:jc w:val="both"/>
      </w:pPr>
      <w:r w:rsidRPr="0076231D">
        <w:t>231.2. В сана</w:t>
      </w:r>
      <w:r w:rsidRPr="0076231D">
        <w:t>торий после госпитального лечения для продолжения лечения в соответствии с Рекомендациями по медицинскому отбору больных, направляемых на долечивание в условиях санатория после госпитального лечения, утвержденными приказом Минздравсоцразвития России &lt;1&gt;.</w:t>
      </w:r>
    </w:p>
    <w:p w:rsidR="00000000" w:rsidRPr="0076231D" w:rsidRDefault="00F029A0">
      <w:pPr>
        <w:pStyle w:val="ConsPlusNormal"/>
        <w:ind w:firstLine="540"/>
        <w:jc w:val="both"/>
      </w:pPr>
      <w:r w:rsidRPr="0076231D">
        <w:t>--------------------------------</w:t>
      </w:r>
    </w:p>
    <w:p w:rsidR="00000000" w:rsidRPr="0076231D" w:rsidRDefault="00F029A0">
      <w:pPr>
        <w:pStyle w:val="ConsPlusNormal"/>
        <w:ind w:firstLine="540"/>
        <w:jc w:val="both"/>
      </w:pPr>
      <w:r w:rsidRPr="0076231D">
        <w:t>&lt;1&gt; Приказ Минздравсоцразвития России от 27 января 2006 г. N 44, зарегистрирован в Минюсте России 24 марта 2006 г. N 7630. "Бюллетень нормативных актов федеральных органов исполнительной власти", N 14, 2006, "Российская газ</w:t>
      </w:r>
      <w:r w:rsidRPr="0076231D">
        <w:t>ета", N 75, 2006.</w:t>
      </w:r>
    </w:p>
    <w:p w:rsidR="00000000" w:rsidRPr="0076231D" w:rsidRDefault="00F029A0">
      <w:pPr>
        <w:pStyle w:val="ConsPlusNormal"/>
        <w:ind w:firstLine="540"/>
        <w:jc w:val="both"/>
      </w:pPr>
    </w:p>
    <w:p w:rsidR="00000000" w:rsidRPr="0076231D" w:rsidRDefault="00F029A0">
      <w:pPr>
        <w:pStyle w:val="ConsPlusNormal"/>
        <w:ind w:firstLine="540"/>
        <w:jc w:val="both"/>
      </w:pPr>
      <w:r w:rsidRPr="0076231D">
        <w:t xml:space="preserve">В заключении ВВК указывается наименование медицинского, военно-медицинского учреждения, медицинского учреждения здравоохранения или санатория, в который переводится (направляется) для </w:t>
      </w:r>
      <w:r w:rsidRPr="0076231D">
        <w:lastRenderedPageBreak/>
        <w:t>лечения сотрудник, а также наименование населенного п</w:t>
      </w:r>
      <w:r w:rsidRPr="0076231D">
        <w:t>ункта.</w:t>
      </w:r>
    </w:p>
    <w:p w:rsidR="00000000" w:rsidRPr="0076231D" w:rsidRDefault="00F029A0">
      <w:pPr>
        <w:pStyle w:val="ConsPlusNormal"/>
        <w:ind w:firstLine="540"/>
        <w:jc w:val="both"/>
      </w:pPr>
      <w:r w:rsidRPr="0076231D">
        <w:t>В случае если сотрудник при следовании на лечение в медицинское учреждение здравоохранения, медицинское, военно-медицинское или санаторно-курортное учреждение, а также при следовании в отпуск по болезни или к постоянному месту жительства при увольне</w:t>
      </w:r>
      <w:r w:rsidRPr="0076231D">
        <w:t>нии со службы нуждается в сопровождающих, ВВК выносит заключение о нуждаемости его в сопровождающих и указывает количество этих сопровождающих.</w:t>
      </w:r>
    </w:p>
    <w:p w:rsidR="00000000" w:rsidRPr="0076231D" w:rsidRDefault="00F029A0">
      <w:pPr>
        <w:pStyle w:val="ConsPlusNormal"/>
        <w:ind w:firstLine="540"/>
        <w:jc w:val="both"/>
      </w:pPr>
      <w:r w:rsidRPr="0076231D">
        <w:t>232. В зависимости от состояния здоровья освидетельствованного, его потребности в медицинской помощи и посторонн</w:t>
      </w:r>
      <w:r w:rsidRPr="0076231D">
        <w:t>ем уходе ВВК может выносить заключение о необходимости проезда освидетельствованного и сопровождающих его лиц воздушным, железнодорожным или водным транспортом.</w:t>
      </w:r>
    </w:p>
    <w:p w:rsidR="00000000" w:rsidRPr="0076231D" w:rsidRDefault="00F029A0">
      <w:pPr>
        <w:pStyle w:val="ConsPlusNormal"/>
        <w:ind w:firstLine="540"/>
        <w:jc w:val="both"/>
      </w:pPr>
      <w:r w:rsidRPr="0076231D">
        <w:t xml:space="preserve">233. В отношении больного, требующего изоляции, ВВК выносит заключение о необходимости проезда </w:t>
      </w:r>
      <w:r w:rsidRPr="0076231D">
        <w:t>его и сопровождающих его лиц в отдельном купе купейного вагона скорого или пассажирского поезда, в каютах III категории или на местах II категории транспортных линий.</w:t>
      </w:r>
    </w:p>
    <w:p w:rsidR="00000000" w:rsidRPr="0076231D" w:rsidRDefault="00F029A0">
      <w:pPr>
        <w:pStyle w:val="ConsPlusNormal"/>
        <w:ind w:firstLine="540"/>
        <w:jc w:val="both"/>
      </w:pPr>
      <w:r w:rsidRPr="0076231D">
        <w:t>234. В отношении лиц с пониженным питанием &lt;1&gt; (при индексе массы тела &lt;2&gt; менее 19,4 кг/</w:t>
      </w:r>
      <w:r w:rsidRPr="0076231D">
        <w:t>м2), обучающихся в образовательных учреждениях, суворовских военных училищах МВД России и получающих бесплатное питание, ВВК на срок не более трех месяцев выносит заключение: "Предоставить дополнительное питание в пределах дополнительно выдаваемых продукто</w:t>
      </w:r>
      <w:r w:rsidRPr="0076231D">
        <w:t>в к нормам продовольственного пайка с ____ по ____ (указывается срок)".</w:t>
      </w:r>
    </w:p>
    <w:p w:rsidR="00000000" w:rsidRPr="0076231D" w:rsidRDefault="00F029A0">
      <w:pPr>
        <w:pStyle w:val="ConsPlusNormal"/>
        <w:jc w:val="both"/>
      </w:pPr>
      <w:r w:rsidRPr="0076231D">
        <w:t>(в ред. Приказа МВД России от 20.06.2013 N 444)</w:t>
      </w:r>
    </w:p>
    <w:p w:rsidR="00000000" w:rsidRPr="0076231D" w:rsidRDefault="00F029A0">
      <w:pPr>
        <w:pStyle w:val="ConsPlusNormal"/>
        <w:ind w:firstLine="540"/>
        <w:jc w:val="both"/>
      </w:pPr>
      <w:r w:rsidRPr="0076231D">
        <w:t>--------------------------------</w:t>
      </w:r>
    </w:p>
    <w:p w:rsidR="00000000" w:rsidRPr="0076231D" w:rsidRDefault="00F029A0">
      <w:pPr>
        <w:pStyle w:val="ConsPlusNormal"/>
        <w:ind w:firstLine="540"/>
        <w:jc w:val="both"/>
      </w:pPr>
      <w:r w:rsidRPr="0076231D">
        <w:t xml:space="preserve">&lt;1&gt; Состояние питания определяется в соответствии с </w:t>
      </w:r>
      <w:r w:rsidRPr="0076231D">
        <w:t>пояснениями</w:t>
      </w:r>
      <w:r w:rsidRPr="0076231D">
        <w:t xml:space="preserve"> к применению статьи 13 расписания болезней и </w:t>
      </w:r>
      <w:r w:rsidRPr="0076231D">
        <w:t>таблицей N 1</w:t>
      </w:r>
      <w:r w:rsidRPr="0076231D">
        <w:t xml:space="preserve"> (</w:t>
      </w:r>
      <w:r w:rsidRPr="0076231D">
        <w:t>приложение N 1</w:t>
      </w:r>
      <w:r w:rsidRPr="0076231D">
        <w:t xml:space="preserve"> к настоящей Инструкции).</w:t>
      </w:r>
    </w:p>
    <w:p w:rsidR="00000000" w:rsidRPr="0076231D" w:rsidRDefault="00F029A0">
      <w:pPr>
        <w:pStyle w:val="ConsPlusNormal"/>
        <w:ind w:firstLine="540"/>
        <w:jc w:val="both"/>
      </w:pPr>
      <w:r w:rsidRPr="0076231D">
        <w:t>&lt;2&gt; Далее - "ИМТ".</w:t>
      </w:r>
    </w:p>
    <w:p w:rsidR="00000000" w:rsidRPr="0076231D" w:rsidRDefault="00F029A0">
      <w:pPr>
        <w:pStyle w:val="ConsPlusNormal"/>
        <w:ind w:firstLine="540"/>
        <w:jc w:val="both"/>
      </w:pPr>
    </w:p>
    <w:p w:rsidR="00000000" w:rsidRPr="0076231D" w:rsidRDefault="00F029A0">
      <w:pPr>
        <w:pStyle w:val="ConsPlusNormal"/>
        <w:ind w:firstLine="540"/>
        <w:jc w:val="both"/>
      </w:pPr>
      <w:r w:rsidRPr="0076231D">
        <w:t>По показаниям ВВК выносит заключение о продлении предоставления дополнительного питания. Показанием для вынесения указанного за</w:t>
      </w:r>
      <w:r w:rsidRPr="0076231D">
        <w:t>ключения являются жалобы на ухудшение самочувствия, ощущение голода, отсутствие чувства насыщения после приема пищи, а также отрицательная динамика массы тела.</w:t>
      </w:r>
    </w:p>
    <w:p w:rsidR="00000000" w:rsidRPr="0076231D" w:rsidRDefault="00F029A0">
      <w:pPr>
        <w:pStyle w:val="ConsPlusNormal"/>
        <w:ind w:firstLine="540"/>
        <w:jc w:val="both"/>
      </w:pPr>
      <w:r w:rsidRPr="0076231D">
        <w:t>Освидетельствование для решения вопроса о нуждаемости в дополнительном питании в пределах дополн</w:t>
      </w:r>
      <w:r w:rsidRPr="0076231D">
        <w:t xml:space="preserve">ительно выдаваемых продуктов к нормам продовольственного пайка проводится врачами-специалистами соответствующего профиля с заполнением в части, касающейся </w:t>
      </w:r>
      <w:r w:rsidRPr="0076231D">
        <w:t>пунктов 15</w:t>
      </w:r>
      <w:r w:rsidRPr="0076231D">
        <w:t xml:space="preserve"> - </w:t>
      </w:r>
      <w:r w:rsidRPr="0076231D">
        <w:t>19</w:t>
      </w:r>
      <w:r w:rsidRPr="0076231D">
        <w:t xml:space="preserve"> рекомендуемого образца акта медицинского освидетельствования (приложение N 4 к настоящей Инструкции). Заключение оформляется справк</w:t>
      </w:r>
      <w:r w:rsidRPr="0076231D">
        <w:t xml:space="preserve">ой (рекомендуемый образец - </w:t>
      </w:r>
      <w:r w:rsidRPr="0076231D">
        <w:t>приложение N 7</w:t>
      </w:r>
      <w:r w:rsidRPr="0076231D">
        <w:t xml:space="preserve"> к настоящей Инструкции).</w:t>
      </w:r>
    </w:p>
    <w:p w:rsidR="00000000" w:rsidRPr="0076231D" w:rsidRDefault="00F029A0">
      <w:pPr>
        <w:pStyle w:val="ConsPlusNormal"/>
        <w:ind w:firstLine="540"/>
        <w:jc w:val="both"/>
      </w:pPr>
      <w:r w:rsidRPr="0076231D">
        <w:t>235. Результаты освидетельствования сотрудника врачами- специалистами и заключение ВВК записываются в акт меди</w:t>
      </w:r>
      <w:r w:rsidRPr="0076231D">
        <w:t xml:space="preserve">цинского освидетельствования, книгу протоколов заседаний ВВК (рекомендуемые образцы - </w:t>
      </w:r>
      <w:r w:rsidRPr="0076231D">
        <w:t>приложения N 4</w:t>
      </w:r>
      <w:r w:rsidRPr="0076231D">
        <w:t xml:space="preserve">, </w:t>
      </w:r>
      <w:r w:rsidRPr="0076231D">
        <w:t>N 8</w:t>
      </w:r>
      <w:r w:rsidRPr="0076231D">
        <w:t xml:space="preserve"> к на</w:t>
      </w:r>
      <w:r w:rsidRPr="0076231D">
        <w:t xml:space="preserve">стоящей Инструкции) и медицинскую карту амбулаторного больного. Заключение оформляется справкой (рекомендуемый образец - </w:t>
      </w:r>
      <w:r w:rsidRPr="0076231D">
        <w:t>приложение N 7</w:t>
      </w:r>
      <w:r w:rsidRPr="0076231D">
        <w:t xml:space="preserve"> к настоящей Инструкции) или свидетельством</w:t>
      </w:r>
      <w:r w:rsidRPr="0076231D">
        <w:t xml:space="preserve"> о болезни (рекомендуемый образец - </w:t>
      </w:r>
      <w:r w:rsidRPr="0076231D">
        <w:t>приложение N 11</w:t>
      </w:r>
      <w:r w:rsidRPr="0076231D">
        <w:t xml:space="preserve"> к настоящей Инструкции).</w:t>
      </w:r>
    </w:p>
    <w:p w:rsidR="00000000" w:rsidRPr="0076231D" w:rsidRDefault="00F029A0">
      <w:pPr>
        <w:pStyle w:val="ConsPlusNormal"/>
        <w:ind w:firstLine="540"/>
        <w:jc w:val="both"/>
      </w:pPr>
      <w:r w:rsidRPr="0076231D">
        <w:t>236. На сотрудников, признанных при освидетельствовании временно негодными к военной службе и</w:t>
      </w:r>
      <w:r w:rsidRPr="0076231D">
        <w:t>ли негодными к военной службе, заключение ВВК о категории годности их к военной службе дополняется словами: "Не годен к поступлению на службу по контракту".</w:t>
      </w:r>
    </w:p>
    <w:p w:rsidR="00000000" w:rsidRPr="0076231D" w:rsidRDefault="00F029A0">
      <w:pPr>
        <w:pStyle w:val="ConsPlusNormal"/>
        <w:ind w:firstLine="540"/>
        <w:jc w:val="both"/>
      </w:pPr>
      <w:bookmarkStart w:id="82" w:name="Par1117"/>
      <w:bookmarkEnd w:id="82"/>
      <w:r w:rsidRPr="0076231D">
        <w:t>237. Для определения или пересмотра категории годности к службе (военной службе) и пр</w:t>
      </w:r>
      <w:r w:rsidRPr="0076231D">
        <w:t>ичинной связи увечий, заболеваний на момент увольнения из органов внутренних дел (независимо от основания и времени увольнения) гражданин, проходивший службу, военную службу (военные сборы во внутренних войсках) либо руководство органа внутренних дел (воен</w:t>
      </w:r>
      <w:r w:rsidRPr="0076231D">
        <w:t>ного комиссариата по месту его жительства) должны представить в ВВК МСЧ МВД России: заявление гражданина, личное дело (на пенсионера МВД России - дополнительно пенсионное дело), справку руководства органа внутренних дел или военного комиссариата о прохожде</w:t>
      </w:r>
      <w:r w:rsidRPr="0076231D">
        <w:t>нии гражданином службы (военной службы, военных сборов) с указанием полного наименования органов внутренних дел (воинских частей и их подчиненности), времени службы в них, времени пребывания в действующей армии со ссылкой на соответствующий перечень &lt;1&gt;, в</w:t>
      </w:r>
      <w:r w:rsidRPr="0076231D">
        <w:t>ремени пребывания в плену, времени пребывания за границей в государствах, где велись боевые действия &lt;2&gt;, времени пребывания на разведывательной и контрразведывательной работе за границей, а также времени участия в выполнении задач в условиях чрезвычайного</w:t>
      </w:r>
      <w:r w:rsidRPr="0076231D">
        <w:t xml:space="preserve"> положения и в вооруженных конфликтах с указанием сроков льготного исчисления выслуги лет для назначения пенсии, времени участия в выполнении работ по ликвидации аварии на Чернобыльской АЭС, времени непосредственного участия в действиях подразделений особо</w:t>
      </w:r>
      <w:r w:rsidRPr="0076231D">
        <w:t xml:space="preserve">го риска, медицинские документы (медицинскую карту амбулаторного </w:t>
      </w:r>
      <w:r w:rsidRPr="0076231D">
        <w:lastRenderedPageBreak/>
        <w:t>больного, медицинскую карту стационарного больного и (или) выписки из них), характеризующие состояние здоровья гражданина за время прохождения службы, документы об обстоятельствах получения у</w:t>
      </w:r>
      <w:r w:rsidRPr="0076231D">
        <w:t>вечья, заболевания (материалы служебной (административной) проверки, дознания или уголовного (административного) дела, справка архивного учреждения).</w:t>
      </w:r>
    </w:p>
    <w:p w:rsidR="00000000" w:rsidRPr="0076231D" w:rsidRDefault="00F029A0">
      <w:pPr>
        <w:pStyle w:val="ConsPlusNormal"/>
        <w:jc w:val="both"/>
      </w:pPr>
      <w:r w:rsidRPr="0076231D">
        <w:t>(в ред. Приказа МВД России от 20.06.2013 N 444)</w:t>
      </w:r>
    </w:p>
    <w:p w:rsidR="00000000" w:rsidRPr="0076231D" w:rsidRDefault="00F029A0">
      <w:pPr>
        <w:pStyle w:val="ConsPlusNormal"/>
        <w:ind w:firstLine="540"/>
        <w:jc w:val="both"/>
      </w:pPr>
      <w:r w:rsidRPr="0076231D">
        <w:t>--------------------------------</w:t>
      </w:r>
    </w:p>
    <w:p w:rsidR="00000000" w:rsidRPr="0076231D" w:rsidRDefault="00F029A0">
      <w:pPr>
        <w:pStyle w:val="ConsPlusNormal"/>
        <w:ind w:firstLine="540"/>
        <w:jc w:val="both"/>
      </w:pPr>
      <w:r w:rsidRPr="0076231D">
        <w:t>&lt;1&gt; Утвержден Постановлен</w:t>
      </w:r>
      <w:r w:rsidRPr="0076231D">
        <w:t>ием Правительства Российской Федерации от 1 июня 2000 г. N 427 "О перечнях воинских частей, штабов и учреждений, входивших в состав действующей армии в период Великой Отечественной войны 1941 - 1945 годов". Собрание законодательства Российской Федерации, 2</w:t>
      </w:r>
      <w:r w:rsidRPr="0076231D">
        <w:t>000, N 23, ст. 2437; N 34, ст. 3474.</w:t>
      </w:r>
    </w:p>
    <w:p w:rsidR="00000000" w:rsidRPr="0076231D" w:rsidRDefault="00F029A0">
      <w:pPr>
        <w:pStyle w:val="ConsPlusNormal"/>
        <w:ind w:firstLine="540"/>
        <w:jc w:val="both"/>
      </w:pPr>
      <w:r w:rsidRPr="0076231D">
        <w:t>&lt;2&gt; Перечень государств, городов, территорий и периодов ведения боевых действий с участием граждан Российской Федерации, приложение к Федеральному закону от 12 января 1995 г. N 5-ФЗ "О ветеранах". Собрание законодательс</w:t>
      </w:r>
      <w:r w:rsidRPr="0076231D">
        <w:t>тва Российской Федерации, 1995, N 3, ст. 168.</w:t>
      </w:r>
    </w:p>
    <w:p w:rsidR="00000000" w:rsidRPr="0076231D" w:rsidRDefault="00F029A0">
      <w:pPr>
        <w:pStyle w:val="ConsPlusNormal"/>
        <w:ind w:firstLine="540"/>
        <w:jc w:val="both"/>
      </w:pPr>
    </w:p>
    <w:p w:rsidR="00000000" w:rsidRPr="0076231D" w:rsidRDefault="00F029A0">
      <w:pPr>
        <w:pStyle w:val="ConsPlusNormal"/>
        <w:ind w:firstLine="540"/>
        <w:jc w:val="both"/>
      </w:pPr>
      <w:r w:rsidRPr="0076231D">
        <w:t>На гражданина, уволенного со службы по состоянию здоровья вследствие психического расстройства, в ВВК, кроме того, представляется заключение специализированного медицинского учреждения здравоохранения об измен</w:t>
      </w:r>
      <w:r w:rsidRPr="0076231D">
        <w:t>ении или снятии ранее установленного диагноза психического расстройства, по которому (на основании заключения ВВК) он был уволен со службы.</w:t>
      </w:r>
    </w:p>
    <w:p w:rsidR="00000000" w:rsidRPr="0076231D" w:rsidRDefault="00F029A0">
      <w:pPr>
        <w:pStyle w:val="ConsPlusNormal"/>
        <w:ind w:firstLine="540"/>
        <w:jc w:val="both"/>
      </w:pPr>
      <w:r w:rsidRPr="0076231D">
        <w:t>По результатам изучения полученных документов выносится заключение о категории годности к службе на момент увольнени</w:t>
      </w:r>
      <w:r w:rsidRPr="0076231D">
        <w:t xml:space="preserve">я и (или) причинной связи увечья, заболевания, которое оформляется протоколом заседания ВВК и заключением ВВК (рекомендуемые образцы - </w:t>
      </w:r>
      <w:r w:rsidRPr="0076231D">
        <w:t>приложения N 6</w:t>
      </w:r>
      <w:r w:rsidRPr="0076231D">
        <w:t xml:space="preserve">, N </w:t>
      </w:r>
      <w:r w:rsidRPr="0076231D">
        <w:t>12</w:t>
      </w:r>
      <w:r w:rsidRPr="0076231D">
        <w:t xml:space="preserve"> к настоящей Инструкции).</w:t>
      </w:r>
    </w:p>
    <w:p w:rsidR="00000000" w:rsidRPr="0076231D" w:rsidRDefault="00F029A0">
      <w:pPr>
        <w:pStyle w:val="ConsPlusNormal"/>
        <w:ind w:firstLine="540"/>
        <w:jc w:val="both"/>
      </w:pPr>
      <w:r w:rsidRPr="0076231D">
        <w:t>238. Заключение о категории годности к службе (военной службе) гражданина, проходившего службу (военную службу), выносится ВВК в соответствии со статьями расписания б</w:t>
      </w:r>
      <w:r w:rsidRPr="0076231D">
        <w:t>олезней, действовавшего на период его фактического увольнения, и только по заболеваниям, последствиям увечья, имевшимся на момент увольнения.</w:t>
      </w:r>
    </w:p>
    <w:p w:rsidR="00000000" w:rsidRPr="0076231D" w:rsidRDefault="00F029A0">
      <w:pPr>
        <w:pStyle w:val="ConsPlusNormal"/>
        <w:ind w:firstLine="540"/>
        <w:jc w:val="both"/>
      </w:pPr>
      <w:r w:rsidRPr="0076231D">
        <w:t>Степень нарушения функций оценивается ВВК также на момент увольнения сотрудника.</w:t>
      </w:r>
    </w:p>
    <w:p w:rsidR="00000000" w:rsidRPr="0076231D" w:rsidRDefault="00F029A0">
      <w:pPr>
        <w:pStyle w:val="ConsPlusNormal"/>
        <w:pBdr>
          <w:top w:val="single" w:sz="6" w:space="0" w:color="auto"/>
        </w:pBdr>
        <w:spacing w:before="100" w:after="100"/>
        <w:jc w:val="both"/>
        <w:rPr>
          <w:sz w:val="2"/>
          <w:szCs w:val="2"/>
        </w:rPr>
      </w:pPr>
    </w:p>
    <w:p w:rsidR="00000000" w:rsidRPr="0076231D" w:rsidRDefault="00F029A0">
      <w:pPr>
        <w:pStyle w:val="ConsPlusNormal"/>
        <w:ind w:firstLine="540"/>
        <w:jc w:val="both"/>
      </w:pPr>
      <w:r w:rsidRPr="0076231D">
        <w:t>КонсультантПлюс: примечание.</w:t>
      </w:r>
    </w:p>
    <w:p w:rsidR="00000000" w:rsidRPr="0076231D" w:rsidRDefault="00F029A0">
      <w:pPr>
        <w:pStyle w:val="ConsPlusNormal"/>
        <w:ind w:firstLine="540"/>
        <w:jc w:val="both"/>
      </w:pPr>
      <w:r w:rsidRPr="0076231D">
        <w:t>О вынесении врачебной комиссией заключений о причинной связи увечий, заболеваний см. пункт 96 Положения о военно-врачебной экспертизе, утв. Постановлением Правительства РФ от 04.07.2013 N 565.</w:t>
      </w:r>
    </w:p>
    <w:p w:rsidR="00000000" w:rsidRPr="0076231D" w:rsidRDefault="00F029A0">
      <w:pPr>
        <w:pStyle w:val="ConsPlusNormal"/>
        <w:pBdr>
          <w:top w:val="single" w:sz="6" w:space="0" w:color="auto"/>
        </w:pBdr>
        <w:spacing w:before="100" w:after="100"/>
        <w:jc w:val="both"/>
        <w:rPr>
          <w:sz w:val="2"/>
          <w:szCs w:val="2"/>
        </w:rPr>
      </w:pPr>
    </w:p>
    <w:p w:rsidR="00000000" w:rsidRPr="0076231D" w:rsidRDefault="00F029A0">
      <w:pPr>
        <w:pStyle w:val="ConsPlusNormal"/>
        <w:ind w:firstLine="540"/>
        <w:jc w:val="both"/>
      </w:pPr>
      <w:r w:rsidRPr="0076231D">
        <w:t>Причинная связь увечья, заболевания определяется ВВК в формули</w:t>
      </w:r>
      <w:r w:rsidRPr="0076231D">
        <w:t>ровках, предусмотренных пунктом 41 Положения о военно-врачебной экспертизе.</w:t>
      </w:r>
    </w:p>
    <w:p w:rsidR="00000000" w:rsidRPr="0076231D" w:rsidRDefault="00F029A0">
      <w:pPr>
        <w:pStyle w:val="ConsPlusNormal"/>
        <w:ind w:firstLine="540"/>
        <w:jc w:val="both"/>
      </w:pPr>
      <w:r w:rsidRPr="0076231D">
        <w:t>239. ВВК МСЧ МВД России направляет руководству органов внутренних дел три экземпляра заключений на граждан, уволенных со службы в специальном звании до полковника полиции (милиции)</w:t>
      </w:r>
      <w:r w:rsidRPr="0076231D">
        <w:t xml:space="preserve">, полковника внутренней службы, полковника юстиции включительно (кроме граждан, указанных в </w:t>
      </w:r>
      <w:r w:rsidRPr="0076231D">
        <w:t>подпункте 23.5</w:t>
      </w:r>
      <w:r w:rsidRPr="0076231D">
        <w:t xml:space="preserve"> настоящей Инструкции). Четвертый экземпляр остается в делах ВВК.</w:t>
      </w:r>
    </w:p>
    <w:p w:rsidR="00000000" w:rsidRPr="0076231D" w:rsidRDefault="00F029A0">
      <w:pPr>
        <w:pStyle w:val="ConsPlusNormal"/>
        <w:jc w:val="both"/>
      </w:pPr>
      <w:r w:rsidRPr="0076231D">
        <w:t>(в ред. Приказа МВД России от 20.06.2013 N 444)</w:t>
      </w:r>
    </w:p>
    <w:p w:rsidR="00000000" w:rsidRPr="0076231D" w:rsidRDefault="00F029A0">
      <w:pPr>
        <w:pStyle w:val="ConsPlusNormal"/>
        <w:ind w:firstLine="540"/>
        <w:jc w:val="both"/>
      </w:pPr>
      <w:r w:rsidRPr="0076231D">
        <w:t>240. На</w:t>
      </w:r>
      <w:r w:rsidRPr="0076231D">
        <w:t xml:space="preserve"> граждан, указанных в </w:t>
      </w:r>
      <w:r w:rsidRPr="0076231D">
        <w:t>подпункте 23.5</w:t>
      </w:r>
      <w:r w:rsidRPr="0076231D">
        <w:t xml:space="preserve"> настоящей Инструкции, заключение о категории годности к службе и причинной связи увечий, заболеваний на момент их увольнения из органов внутренних дел ВВК МСЧ МВД России совместно со всеми р</w:t>
      </w:r>
      <w:r w:rsidRPr="0076231D">
        <w:t>ассмотренными документами направляет в ЦВВК ФКУЗ "ЦМСЧ МВД России" для утверждения. В этом случае заключение оформляется в пяти экземплярах.</w:t>
      </w:r>
    </w:p>
    <w:p w:rsidR="00000000" w:rsidRPr="0076231D" w:rsidRDefault="00F029A0">
      <w:pPr>
        <w:pStyle w:val="ConsPlusNormal"/>
        <w:jc w:val="both"/>
      </w:pPr>
      <w:r w:rsidRPr="0076231D">
        <w:t>(в ред. Приказа МВД России от 20.06.2013 N 444)</w:t>
      </w:r>
    </w:p>
    <w:p w:rsidR="00000000" w:rsidRPr="0076231D" w:rsidRDefault="00F029A0">
      <w:pPr>
        <w:pStyle w:val="ConsPlusNormal"/>
        <w:ind w:firstLine="540"/>
        <w:jc w:val="both"/>
      </w:pPr>
      <w:r w:rsidRPr="0076231D">
        <w:t>После утверждения первый экземпляр остается в ЦВВК ФКУЗ "ЦМСЧ МВД Р</w:t>
      </w:r>
      <w:r w:rsidRPr="0076231D">
        <w:t>оссии", второй экземпляр отсылается в Департамент кадрового обеспечения МВД России, третий - пятый - направляются в ВВК, проводившую освидетельствование.</w:t>
      </w:r>
    </w:p>
    <w:p w:rsidR="00000000" w:rsidRPr="0076231D" w:rsidRDefault="00F029A0">
      <w:pPr>
        <w:pStyle w:val="ConsPlusNormal"/>
        <w:jc w:val="both"/>
      </w:pPr>
      <w:r w:rsidRPr="0076231D">
        <w:t>(в ред. Приказа МВД России от 20.06.2013 N 444)</w:t>
      </w:r>
    </w:p>
    <w:p w:rsidR="00000000" w:rsidRPr="0076231D" w:rsidRDefault="00F029A0">
      <w:pPr>
        <w:pStyle w:val="ConsPlusNormal"/>
        <w:ind w:firstLine="540"/>
        <w:jc w:val="both"/>
      </w:pPr>
    </w:p>
    <w:p w:rsidR="00000000" w:rsidRPr="0076231D" w:rsidRDefault="00F029A0">
      <w:pPr>
        <w:pStyle w:val="ConsPlusNormal"/>
        <w:ind w:firstLine="540"/>
        <w:jc w:val="both"/>
        <w:outlineLvl w:val="1"/>
      </w:pPr>
      <w:bookmarkStart w:id="83" w:name="Par1139"/>
      <w:bookmarkEnd w:id="83"/>
      <w:r w:rsidRPr="0076231D">
        <w:t>XXII. Освидетельствование военнослужащи</w:t>
      </w:r>
      <w:r w:rsidRPr="0076231D">
        <w:t>х</w:t>
      </w:r>
    </w:p>
    <w:p w:rsidR="00000000" w:rsidRPr="0076231D" w:rsidRDefault="00F029A0">
      <w:pPr>
        <w:pStyle w:val="ConsPlusNormal"/>
        <w:ind w:firstLine="540"/>
        <w:jc w:val="both"/>
      </w:pPr>
    </w:p>
    <w:p w:rsidR="00000000" w:rsidRPr="0076231D" w:rsidRDefault="00F029A0">
      <w:pPr>
        <w:pStyle w:val="ConsPlusNormal"/>
        <w:ind w:firstLine="540"/>
        <w:jc w:val="both"/>
      </w:pPr>
      <w:bookmarkStart w:id="84" w:name="Par1141"/>
      <w:bookmarkEnd w:id="84"/>
      <w:r w:rsidRPr="0076231D">
        <w:t>241. Направление на освидетельствование производится:</w:t>
      </w:r>
    </w:p>
    <w:p w:rsidR="00000000" w:rsidRPr="0076231D" w:rsidRDefault="00F029A0">
      <w:pPr>
        <w:pStyle w:val="ConsPlusNormal"/>
        <w:ind w:firstLine="540"/>
        <w:jc w:val="both"/>
      </w:pPr>
      <w:r w:rsidRPr="0076231D">
        <w:t>241.1. Военнослужащих, проходящих военную службу по призыву, - командирами воинских частей, начальниками гарнизонов, штатных ВВК, военными комендантами гарнизонов, военными комиссарами.</w:t>
      </w:r>
    </w:p>
    <w:p w:rsidR="00000000" w:rsidRPr="0076231D" w:rsidRDefault="00F029A0">
      <w:pPr>
        <w:pStyle w:val="ConsPlusNormal"/>
        <w:ind w:firstLine="540"/>
        <w:jc w:val="both"/>
      </w:pPr>
      <w:r w:rsidRPr="0076231D">
        <w:t xml:space="preserve">241.2. Военнослужащих, проходящих военную службу по контракту, - прямыми начальниками от командира воинской части, ему равными и выше, начальниками штатных ВВК (в случаях, указанных в </w:t>
      </w:r>
      <w:r w:rsidRPr="0076231D">
        <w:t>подпунктах 17.8</w:t>
      </w:r>
      <w:r w:rsidRPr="0076231D">
        <w:t xml:space="preserve">, </w:t>
      </w:r>
      <w:r w:rsidRPr="0076231D">
        <w:t>17.9</w:t>
      </w:r>
      <w:r w:rsidRPr="0076231D">
        <w:t xml:space="preserve"> настоящей Инструкции), а в военное время, кроме того, - начальниками штатных ВВК, </w:t>
      </w:r>
      <w:r w:rsidRPr="0076231D">
        <w:lastRenderedPageBreak/>
        <w:t>начальниками гарнизонов, медицинских (военно-медицинских) учреждений, военными</w:t>
      </w:r>
      <w:r w:rsidRPr="0076231D">
        <w:t xml:space="preserve"> комендантами гарнизонов и военными комиссарами.</w:t>
      </w:r>
    </w:p>
    <w:p w:rsidR="00000000" w:rsidRPr="0076231D" w:rsidRDefault="00F029A0">
      <w:pPr>
        <w:pStyle w:val="ConsPlusNormal"/>
        <w:ind w:firstLine="540"/>
        <w:jc w:val="both"/>
      </w:pPr>
      <w:r w:rsidRPr="0076231D">
        <w:t xml:space="preserve">Направление на освидетельствование может быть подписано начальником штаба (от начальника штаба полка и выше) или начальником кадрового органа (от начальника отделения кадров соединения и выше) со ссылкой на </w:t>
      </w:r>
      <w:r w:rsidRPr="0076231D">
        <w:t>решение соответствующего командира (начальника).</w:t>
      </w:r>
    </w:p>
    <w:p w:rsidR="00000000" w:rsidRPr="0076231D" w:rsidRDefault="00F029A0">
      <w:pPr>
        <w:pStyle w:val="ConsPlusNormal"/>
        <w:ind w:firstLine="540"/>
        <w:jc w:val="both"/>
      </w:pPr>
      <w:r w:rsidRPr="0076231D">
        <w:t>Направление должно быть скреплено гербовой печатью части.</w:t>
      </w:r>
    </w:p>
    <w:p w:rsidR="00000000" w:rsidRPr="0076231D" w:rsidRDefault="00F029A0">
      <w:pPr>
        <w:pStyle w:val="ConsPlusNormal"/>
        <w:ind w:firstLine="540"/>
        <w:jc w:val="both"/>
      </w:pPr>
      <w:r w:rsidRPr="0076231D">
        <w:t>242. Освидетельствование военнослужащих, проходящих военную службу по контракту и изъявивших желание заключить новый контракт о прохождении военной с</w:t>
      </w:r>
      <w:r w:rsidRPr="0076231D">
        <w:t>лужбы, проводится по решению командира воинской части.</w:t>
      </w:r>
    </w:p>
    <w:p w:rsidR="00000000" w:rsidRPr="0076231D" w:rsidRDefault="00F029A0">
      <w:pPr>
        <w:pStyle w:val="ConsPlusNormal"/>
        <w:ind w:firstLine="540"/>
        <w:jc w:val="both"/>
      </w:pPr>
      <w:r w:rsidRPr="0076231D">
        <w:t>243. В случае выявления в ходе стационарного обследования или лечения увечий, заболеваний, по которым в соответствии с расписанием болезней (приложение к Положению о военно-врачебной экспертизе) офицер</w:t>
      </w:r>
      <w:r w:rsidRPr="0076231D">
        <w:t>ы, прапорщики, мичманы не годны к военной службе, а солдаты, матросы, сержанты, старшины, проходящие военную службу по контракту или по призыву, не годны или ограниченно годны к военной службе, военнослужащие могут быть направлены на освидетельствование на</w:t>
      </w:r>
      <w:r w:rsidRPr="0076231D">
        <w:t>чальниками медицинских (военно-медицинских) учреждений, медицинских учреждений других министерств и ведомств, при которых созданы ВВК, - соответственно начальниками или главными врачами. Решение о направлении на освидетельствование записывается в медицинск</w:t>
      </w:r>
      <w:r w:rsidRPr="0076231D">
        <w:t>ую карту стационарного больного и скрепляется подписью начальника учреждения.</w:t>
      </w:r>
    </w:p>
    <w:p w:rsidR="00000000" w:rsidRPr="0076231D" w:rsidRDefault="00F029A0">
      <w:pPr>
        <w:pStyle w:val="ConsPlusNormal"/>
        <w:ind w:firstLine="540"/>
        <w:jc w:val="both"/>
      </w:pPr>
      <w:r w:rsidRPr="0076231D">
        <w:t>Освидетельствование военнослужащих для решения вопроса о необходимости предоставления отпуска по болезни или освобождения от исполнения обязанностей военной службы &lt;1&gt; проводится</w:t>
      </w:r>
      <w:r w:rsidRPr="0076231D">
        <w:t xml:space="preserve"> по решению начальника медицинского (военно-медицинского) учреждения, в котором они находятся на стационарном или амбулаторном лечении.</w:t>
      </w:r>
    </w:p>
    <w:p w:rsidR="00000000" w:rsidRPr="0076231D" w:rsidRDefault="00F029A0">
      <w:pPr>
        <w:pStyle w:val="ConsPlusNormal"/>
        <w:ind w:firstLine="540"/>
        <w:jc w:val="both"/>
      </w:pPr>
      <w:r w:rsidRPr="0076231D">
        <w:t>--------------------------------</w:t>
      </w:r>
    </w:p>
    <w:p w:rsidR="00000000" w:rsidRPr="0076231D" w:rsidRDefault="00F029A0">
      <w:pPr>
        <w:pStyle w:val="ConsPlusNormal"/>
        <w:ind w:firstLine="540"/>
        <w:jc w:val="both"/>
      </w:pPr>
      <w:r w:rsidRPr="0076231D">
        <w:t>&lt;1&gt; Далее в настоящей главе - "освобождение".</w:t>
      </w:r>
    </w:p>
    <w:p w:rsidR="00000000" w:rsidRPr="0076231D" w:rsidRDefault="00F029A0">
      <w:pPr>
        <w:pStyle w:val="ConsPlusNormal"/>
        <w:ind w:firstLine="540"/>
        <w:jc w:val="both"/>
      </w:pPr>
    </w:p>
    <w:p w:rsidR="00000000" w:rsidRPr="0076231D" w:rsidRDefault="00F029A0">
      <w:pPr>
        <w:pStyle w:val="ConsPlusNormal"/>
        <w:ind w:firstLine="540"/>
        <w:jc w:val="both"/>
      </w:pPr>
      <w:bookmarkStart w:id="85" w:name="Par1152"/>
      <w:bookmarkEnd w:id="85"/>
      <w:r w:rsidRPr="0076231D">
        <w:t>244. При направлении на освидетельствование военнослужащих в мирное время в ВВК предоставляются:</w:t>
      </w:r>
    </w:p>
    <w:p w:rsidR="00000000" w:rsidRPr="0076231D" w:rsidRDefault="00F029A0">
      <w:pPr>
        <w:pStyle w:val="ConsPlusNormal"/>
        <w:ind w:firstLine="540"/>
        <w:jc w:val="both"/>
      </w:pPr>
      <w:r w:rsidRPr="0076231D">
        <w:t xml:space="preserve">244.1. Направление на медицинское освидетельствование (рекомендуемый образец - </w:t>
      </w:r>
      <w:r w:rsidRPr="0076231D">
        <w:t>прило</w:t>
      </w:r>
      <w:r w:rsidRPr="0076231D">
        <w:t>жение N 2</w:t>
      </w:r>
      <w:r w:rsidRPr="0076231D">
        <w:t xml:space="preserve"> к настоящей Инструкции) с указанием цели освидетельствования.</w:t>
      </w:r>
    </w:p>
    <w:p w:rsidR="00000000" w:rsidRPr="0076231D" w:rsidRDefault="00F029A0">
      <w:pPr>
        <w:pStyle w:val="ConsPlusNormal"/>
        <w:ind w:firstLine="540"/>
        <w:jc w:val="both"/>
      </w:pPr>
      <w:r w:rsidRPr="0076231D">
        <w:t>244.2. Медицинская книжка.</w:t>
      </w:r>
    </w:p>
    <w:p w:rsidR="00000000" w:rsidRPr="0076231D" w:rsidRDefault="00F029A0">
      <w:pPr>
        <w:pStyle w:val="ConsPlusNormal"/>
        <w:ind w:firstLine="540"/>
        <w:jc w:val="both"/>
      </w:pPr>
      <w:r w:rsidRPr="0076231D">
        <w:t>244.3. Служебная и медицинская характеристики, отражающие специальность, срок службы по военно-учетной специальности и воинской должности, которую они зан</w:t>
      </w:r>
      <w:r w:rsidRPr="0076231D">
        <w:t xml:space="preserve">имают или на которую предназначаются, состояние их здоровья, мнение командования и врача воинской части о способности военнослужащих исполнять обязанности военной службы, службы по военно-учетной специальности, а также сведения о результатах диспансерного </w:t>
      </w:r>
      <w:r w:rsidRPr="0076231D">
        <w:t>динамического наблюдения, об обращаемости за медицинской помощью, влиянии исполнения обязанностей военной службы на состояние здоровья, и предварительный диагноз - на офицеров, прапорщиков, мичманов, военнослужащих, проходящих военную службу в плавсоставе,</w:t>
      </w:r>
      <w:r w:rsidRPr="0076231D">
        <w:t xml:space="preserve"> в условиях повышенного давления воздушной и водной среды, службу с РВ, ИИИ, КРТ, источниками ЭМП и лазерного излучения, микроорганизмами I - II групп патогенности, и военнослужащих с признаками психических расстройств.</w:t>
      </w:r>
    </w:p>
    <w:p w:rsidR="00000000" w:rsidRPr="0076231D" w:rsidRDefault="00F029A0">
      <w:pPr>
        <w:pStyle w:val="ConsPlusNormal"/>
        <w:ind w:firstLine="540"/>
        <w:jc w:val="both"/>
      </w:pPr>
      <w:r w:rsidRPr="0076231D">
        <w:t>244.4. Медицинская книжка водолаза (</w:t>
      </w:r>
      <w:r w:rsidRPr="0076231D">
        <w:t xml:space="preserve">рекомендуемый образец - </w:t>
      </w:r>
      <w:r w:rsidRPr="0076231D">
        <w:t>приложение N 13</w:t>
      </w:r>
      <w:r w:rsidRPr="0076231D">
        <w:t xml:space="preserve"> к настоящей Инструкции) - на водолазов.</w:t>
      </w:r>
    </w:p>
    <w:p w:rsidR="00000000" w:rsidRPr="0076231D" w:rsidRDefault="00F029A0">
      <w:pPr>
        <w:pStyle w:val="ConsPlusNormal"/>
        <w:ind w:firstLine="540"/>
        <w:jc w:val="both"/>
      </w:pPr>
      <w:r w:rsidRPr="0076231D">
        <w:t>Медицинская книжка водолаза оформляется при отборе кандидата в водолазы и заполняется только вр</w:t>
      </w:r>
      <w:r w:rsidRPr="0076231D">
        <w:t>ачами воинской части или медицинских (военно-медицинских) учреждений. В ней учитываются результаты освидетельствований, медицинских обследований при водолазных спусках, медицинских обследований при производстве работ в условиях повышенного давления газовой</w:t>
      </w:r>
      <w:r w:rsidRPr="0076231D">
        <w:t xml:space="preserve"> и водной среды. </w:t>
      </w:r>
      <w:r w:rsidRPr="0076231D">
        <w:t>Раздел</w:t>
      </w:r>
      <w:r w:rsidRPr="0076231D">
        <w:t xml:space="preserve"> третий ведется врачом (фельдшером), осуществляющим медицинское обеспечение работ под повышенным давлением газовой и водной среды.</w:t>
      </w:r>
    </w:p>
    <w:p w:rsidR="00000000" w:rsidRPr="0076231D" w:rsidRDefault="00F029A0">
      <w:pPr>
        <w:pStyle w:val="ConsPlusNormal"/>
        <w:ind w:firstLine="540"/>
        <w:jc w:val="both"/>
      </w:pPr>
      <w:r w:rsidRPr="0076231D">
        <w:t>Медицинск</w:t>
      </w:r>
      <w:r w:rsidRPr="0076231D">
        <w:t>ая книжка водолаза представляется совместно с медицинской картой амбулаторного больного (медицинской книжкой военнослужащего). По заполнении всех разделов медицинская книжка водолаза подшивается к вновь заведенной.</w:t>
      </w:r>
    </w:p>
    <w:p w:rsidR="00000000" w:rsidRPr="0076231D" w:rsidRDefault="00F029A0">
      <w:pPr>
        <w:pStyle w:val="ConsPlusNormal"/>
        <w:ind w:firstLine="540"/>
        <w:jc w:val="both"/>
      </w:pPr>
      <w:r w:rsidRPr="0076231D">
        <w:t>Медицинская книжка водолаза-военнослужаще</w:t>
      </w:r>
      <w:r w:rsidRPr="0076231D">
        <w:t>го хранится в медицинском пункте воинской части вместе с медицинской книжкой военнослужащего. Медицинская книжка водолаза-сотрудника хранится на руках. При увольнении медицинская книжка водолаза-военнослужащего выдается на руки.</w:t>
      </w:r>
    </w:p>
    <w:p w:rsidR="00000000" w:rsidRPr="0076231D" w:rsidRDefault="00F029A0">
      <w:pPr>
        <w:pStyle w:val="ConsPlusNormal"/>
        <w:ind w:firstLine="540"/>
        <w:jc w:val="both"/>
      </w:pPr>
      <w:r w:rsidRPr="0076231D">
        <w:t>При утрате медицинской книж</w:t>
      </w:r>
      <w:r w:rsidRPr="0076231D">
        <w:t>ки водолаза новая оформляется только при проведении внеочередного обследования и освидетельствования водолаза.</w:t>
      </w:r>
    </w:p>
    <w:p w:rsidR="00000000" w:rsidRPr="0076231D" w:rsidRDefault="00F029A0">
      <w:pPr>
        <w:pStyle w:val="ConsPlusNormal"/>
        <w:ind w:firstLine="540"/>
        <w:jc w:val="both"/>
      </w:pPr>
      <w:r w:rsidRPr="0076231D">
        <w:t>244.5. Справка о травме (</w:t>
      </w:r>
      <w:r w:rsidRPr="0076231D">
        <w:t>приложение N 10</w:t>
      </w:r>
      <w:r w:rsidRPr="0076231D">
        <w:t xml:space="preserve"> к настоящей Инструкции), выда</w:t>
      </w:r>
      <w:r w:rsidRPr="0076231D">
        <w:t xml:space="preserve">нная командиром воинской </w:t>
      </w:r>
      <w:r w:rsidRPr="0076231D">
        <w:lastRenderedPageBreak/>
        <w:t xml:space="preserve">части на лиц, указанных в </w:t>
      </w:r>
      <w:r w:rsidRPr="0076231D">
        <w:t>пункте 354</w:t>
      </w:r>
      <w:r w:rsidRPr="0076231D">
        <w:t xml:space="preserve"> настоящей Инструкции, или другие документы, содержащие сведения об обстоятельствах по</w:t>
      </w:r>
      <w:r w:rsidRPr="0076231D">
        <w:t>лучения увечья.</w:t>
      </w:r>
    </w:p>
    <w:p w:rsidR="00000000" w:rsidRPr="0076231D" w:rsidRDefault="00F029A0">
      <w:pPr>
        <w:pStyle w:val="ConsPlusNormal"/>
        <w:ind w:firstLine="540"/>
        <w:jc w:val="both"/>
      </w:pPr>
      <w:r w:rsidRPr="0076231D">
        <w:t xml:space="preserve">244.6. Заверенные в установленном порядке копии документов на лиц, участвовавших в ликвидации последствий аварии на Чернобыльской АЭС, в действиях подразделений особого риска, на лиц, проходящих (проходивших) военную службу в государствах, </w:t>
      </w:r>
      <w:r w:rsidRPr="0076231D">
        <w:t>где велись боевые действия, подтверждающие их участие в указанных событиях, а также выписки из личных дел о сроках выполнения задач в условиях чрезвычайного положения или при вооруженных конфликтах (при условии льготного исчисления выслуги лет для назначен</w:t>
      </w:r>
      <w:r w:rsidRPr="0076231D">
        <w:t>ия пенсии - 1 месяц за 3 месяца) с указанием номеров приказов командиров воинских частей, дат прибытия в регион и убытия из него.</w:t>
      </w:r>
    </w:p>
    <w:p w:rsidR="00000000" w:rsidRPr="0076231D" w:rsidRDefault="00F029A0">
      <w:pPr>
        <w:pStyle w:val="ConsPlusNormal"/>
        <w:ind w:firstLine="540"/>
        <w:jc w:val="both"/>
      </w:pPr>
      <w:r w:rsidRPr="0076231D">
        <w:t>Служебная характеристика подписывается командиром воинской части и заверяется гербовой печатью воинской части, медицинская хар</w:t>
      </w:r>
      <w:r w:rsidRPr="0076231D">
        <w:t>актеристика - врачом воинской части (лечащим врачом) и печатью воинской части или медицинского учреждения, в котором военнослужащий состоит на медицинском обеспечении.</w:t>
      </w:r>
    </w:p>
    <w:p w:rsidR="00000000" w:rsidRPr="0076231D" w:rsidRDefault="00F029A0">
      <w:pPr>
        <w:pStyle w:val="ConsPlusNormal"/>
        <w:ind w:firstLine="540"/>
        <w:jc w:val="both"/>
      </w:pPr>
      <w:r w:rsidRPr="0076231D">
        <w:t>245. Освидетельствование военнослужащих, получивших увечье, заболевание, для определения</w:t>
      </w:r>
      <w:r w:rsidRPr="0076231D">
        <w:t xml:space="preserve"> категории годности к военной службе проводится при определившемся врачебно-экспертном исходе. После освидетельствования лечение военнослужащего может быть продолжено.</w:t>
      </w:r>
    </w:p>
    <w:p w:rsidR="00000000" w:rsidRPr="0076231D" w:rsidRDefault="00F029A0">
      <w:pPr>
        <w:pStyle w:val="ConsPlusNormal"/>
        <w:ind w:firstLine="540"/>
        <w:jc w:val="both"/>
      </w:pPr>
      <w:bookmarkStart w:id="86" w:name="Par1165"/>
      <w:bookmarkEnd w:id="86"/>
      <w:r w:rsidRPr="0076231D">
        <w:t>Освидетельствование для определения категории годности к военной службе во</w:t>
      </w:r>
      <w:r w:rsidRPr="0076231D">
        <w:t>еннослужащих, получивших увечье при исполнении обязанностей военной службы, а также военнослужащих, получивших заболевание в период прохождения военной службы в государствах, где велись боевые действия, в период пребывания на разведывательной и контрразвед</w:t>
      </w:r>
      <w:r w:rsidRPr="0076231D">
        <w:t xml:space="preserve">ывательной работе за границей, при выполнении задач в условиях чрезвычайного положения или при вооруженных конфликтах, а также при выполнении задач в ходе контртеррористических операций (при условии льготного исчисления выслуги лет для назначения пенсии - </w:t>
      </w:r>
      <w:r w:rsidRPr="0076231D">
        <w:t>1 месяц за 3 месяца), проводится по окончании основного курса лечения.</w:t>
      </w:r>
    </w:p>
    <w:p w:rsidR="00000000" w:rsidRPr="0076231D" w:rsidRDefault="00F029A0">
      <w:pPr>
        <w:pStyle w:val="ConsPlusNormal"/>
        <w:ind w:firstLine="540"/>
        <w:jc w:val="both"/>
      </w:pPr>
      <w:r w:rsidRPr="0076231D">
        <w:t>246. Граждане, призванные на военную службу, по прибытии в учебные воинские части проходят освидетельствование ВВК для определения годности к обучению (службе) по военно-учетным специал</w:t>
      </w:r>
      <w:r w:rsidRPr="0076231D">
        <w:t xml:space="preserve">ьностям. Заключения врачей-специалистов и ВВК записываются в медицинскую книжку и в книгу протоколов заседаний ВВК (рекомендуемый образец - </w:t>
      </w:r>
      <w:r w:rsidRPr="0076231D">
        <w:t>приложение N 8</w:t>
      </w:r>
      <w:r w:rsidRPr="0076231D">
        <w:t xml:space="preserve"> к настоящей Инструкции).</w:t>
      </w:r>
    </w:p>
    <w:p w:rsidR="00000000" w:rsidRPr="0076231D" w:rsidRDefault="00F029A0">
      <w:pPr>
        <w:pStyle w:val="ConsPlusNormal"/>
        <w:ind w:firstLine="540"/>
        <w:jc w:val="both"/>
      </w:pPr>
      <w:r w:rsidRPr="0076231D">
        <w:t>Военно</w:t>
      </w:r>
      <w:r w:rsidRPr="0076231D">
        <w:t>служащие, направляемые на курсы усовершенствования с продолжительностью обучения менее 6 месяцев, в том числе на курсы по подготовке и переподготовке офицеров, освидетельствованию ВВК не подлежат.</w:t>
      </w:r>
    </w:p>
    <w:p w:rsidR="00000000" w:rsidRPr="0076231D" w:rsidRDefault="00F029A0">
      <w:pPr>
        <w:pStyle w:val="ConsPlusNormal"/>
        <w:ind w:firstLine="540"/>
        <w:jc w:val="both"/>
      </w:pPr>
      <w:r w:rsidRPr="0076231D">
        <w:t>247. Досрочное увольнение с военной службы по состоянию здо</w:t>
      </w:r>
      <w:r w:rsidRPr="0076231D">
        <w:t>ровья военнослужащих, которые подлежали освобождению от призыва на военную службу по состоянию здоровья на момент призыва либо которым должна была быть предоставлена отсрочка от призыва на военную службу по состоянию здоровья, производится после стационарн</w:t>
      </w:r>
      <w:r w:rsidRPr="0076231D">
        <w:t xml:space="preserve">ого или амбулаторного обследования на основании заключения госпитальной или гарнизонной ВВК после утверждения свидетельства о болезни (рекомендуемый образец - </w:t>
      </w:r>
      <w:r w:rsidRPr="0076231D">
        <w:t>приложение N 1</w:t>
      </w:r>
      <w:r w:rsidRPr="0076231D">
        <w:t>1</w:t>
      </w:r>
      <w:r w:rsidRPr="0076231D">
        <w:t xml:space="preserve"> к настоящей Инструкции) вышестоящей штатной ВВК.</w:t>
      </w:r>
    </w:p>
    <w:p w:rsidR="00000000" w:rsidRPr="0076231D" w:rsidRDefault="00F029A0">
      <w:pPr>
        <w:pStyle w:val="ConsPlusNormal"/>
        <w:ind w:firstLine="540"/>
        <w:jc w:val="both"/>
      </w:pPr>
      <w:r w:rsidRPr="0076231D">
        <w:t>Проведение амбулаторного обследования и освидетельствования гарнизонной ВВК допускается только при наличии явных физических недостатков (отсутствие пальцев на руке или ноге, отсутствие глаза, деформация</w:t>
      </w:r>
      <w:r w:rsidRPr="0076231D">
        <w:t xml:space="preserve"> и укорочение конечностей, наличие обширных рубцов, обезображивающие дефекты лица и тому подобное).</w:t>
      </w:r>
    </w:p>
    <w:p w:rsidR="00000000" w:rsidRPr="0076231D" w:rsidRDefault="00F029A0">
      <w:pPr>
        <w:pStyle w:val="ConsPlusNormal"/>
        <w:ind w:firstLine="540"/>
        <w:jc w:val="both"/>
      </w:pPr>
      <w:r w:rsidRPr="0076231D">
        <w:t>Копию утвержденного свидетельства о болезни штатная ВВК направляет в ВВК военного округа Министерства обороны Российской Федерации по месту призыва военносл</w:t>
      </w:r>
      <w:r w:rsidRPr="0076231D">
        <w:t>ужащего в течение 5 дней после утверждения.</w:t>
      </w:r>
    </w:p>
    <w:p w:rsidR="00000000" w:rsidRPr="0076231D" w:rsidRDefault="00F029A0">
      <w:pPr>
        <w:pStyle w:val="ConsPlusNormal"/>
        <w:ind w:firstLine="540"/>
        <w:jc w:val="both"/>
      </w:pPr>
      <w:r w:rsidRPr="0076231D">
        <w:t>248. Освидетельствование военнослужащих проводится врачами-специалистами: хирургом, терапевтом, невропатологом, окулистом, оториноларингологом, а при необходимости - врачами других специальностей по соответствующ</w:t>
      </w:r>
      <w:r w:rsidRPr="0076231D">
        <w:t>им графам, статьям расписания болезней и ТДТП (приложение к Положению о военно-врачебной экспертизе).</w:t>
      </w:r>
    </w:p>
    <w:p w:rsidR="00000000" w:rsidRPr="0076231D" w:rsidRDefault="00F029A0">
      <w:pPr>
        <w:pStyle w:val="ConsPlusNormal"/>
        <w:ind w:firstLine="540"/>
        <w:jc w:val="both"/>
      </w:pPr>
      <w:r w:rsidRPr="0076231D">
        <w:t>Освидетельствование военнослужащих, проходящих военную службу по призыву, при заключении контракта проводят врачи-специалисты: хирург, терапевт, невропато</w:t>
      </w:r>
      <w:r w:rsidRPr="0076231D">
        <w:t>лог, психиатр, окулист, оториноларинголог, стоматолог и дерматолог, в случае необходимости - врачи других специальностей.</w:t>
      </w:r>
    </w:p>
    <w:p w:rsidR="00000000" w:rsidRPr="0076231D" w:rsidRDefault="00F029A0">
      <w:pPr>
        <w:pStyle w:val="ConsPlusNormal"/>
        <w:ind w:firstLine="540"/>
        <w:jc w:val="both"/>
      </w:pPr>
      <w:bookmarkStart w:id="87" w:name="Par1173"/>
      <w:bookmarkEnd w:id="87"/>
      <w:r w:rsidRPr="0076231D">
        <w:t>249. До начала освидетельствования военнослужащим проводятся:</w:t>
      </w:r>
    </w:p>
    <w:p w:rsidR="00000000" w:rsidRPr="0076231D" w:rsidRDefault="00F029A0">
      <w:pPr>
        <w:pStyle w:val="ConsPlusNormal"/>
        <w:ind w:firstLine="540"/>
        <w:jc w:val="both"/>
      </w:pPr>
      <w:r w:rsidRPr="0076231D">
        <w:t>249.1. Флюорографическое (рентгенологическое) исследование</w:t>
      </w:r>
      <w:r w:rsidRPr="0076231D">
        <w:t xml:space="preserve"> органов грудной клетки в двух проекциях (если в медицинских документах отсутствуют сведения о данном исследовании в течение последних 6 месяцев).</w:t>
      </w:r>
    </w:p>
    <w:p w:rsidR="00000000" w:rsidRPr="0076231D" w:rsidRDefault="00F029A0">
      <w:pPr>
        <w:pStyle w:val="ConsPlusNormal"/>
        <w:ind w:firstLine="540"/>
        <w:jc w:val="both"/>
      </w:pPr>
      <w:r w:rsidRPr="0076231D">
        <w:t>249.2. Клинический анализ крови.</w:t>
      </w:r>
    </w:p>
    <w:p w:rsidR="00000000" w:rsidRPr="0076231D" w:rsidRDefault="00F029A0">
      <w:pPr>
        <w:pStyle w:val="ConsPlusNormal"/>
        <w:ind w:firstLine="540"/>
        <w:jc w:val="both"/>
      </w:pPr>
      <w:r w:rsidRPr="0076231D">
        <w:t>249.3. Общий анализ мочи.</w:t>
      </w:r>
    </w:p>
    <w:p w:rsidR="00000000" w:rsidRPr="0076231D" w:rsidRDefault="00F029A0">
      <w:pPr>
        <w:pStyle w:val="ConsPlusNormal"/>
        <w:ind w:firstLine="540"/>
        <w:jc w:val="both"/>
      </w:pPr>
      <w:r w:rsidRPr="0076231D">
        <w:t>249.4. ЭКГ.</w:t>
      </w:r>
    </w:p>
    <w:p w:rsidR="00000000" w:rsidRPr="0076231D" w:rsidRDefault="00F029A0">
      <w:pPr>
        <w:pStyle w:val="ConsPlusNormal"/>
        <w:ind w:firstLine="540"/>
        <w:jc w:val="both"/>
      </w:pPr>
      <w:r w:rsidRPr="0076231D">
        <w:lastRenderedPageBreak/>
        <w:t>249.5. Военнослужащим старше 40 лет пр</w:t>
      </w:r>
      <w:r w:rsidRPr="0076231D">
        <w:t>оводятся измерение внутриглазного давления, исследование уровня глюкозы в крови.</w:t>
      </w:r>
    </w:p>
    <w:p w:rsidR="00000000" w:rsidRPr="0076231D" w:rsidRDefault="00F029A0">
      <w:pPr>
        <w:pStyle w:val="ConsPlusNormal"/>
        <w:ind w:firstLine="540"/>
        <w:jc w:val="both"/>
      </w:pPr>
      <w:r w:rsidRPr="0076231D">
        <w:t>249.6. По медицинским показаниям проводятся другие исследования.</w:t>
      </w:r>
    </w:p>
    <w:p w:rsidR="00000000" w:rsidRPr="0076231D" w:rsidRDefault="00F029A0">
      <w:pPr>
        <w:pStyle w:val="ConsPlusNormal"/>
        <w:ind w:firstLine="540"/>
        <w:jc w:val="both"/>
      </w:pPr>
      <w:r w:rsidRPr="0076231D">
        <w:t xml:space="preserve">Военнослужащие, проходящие военную службу по призыву, при заключении контракта обследуются в объеме, предусмотренном </w:t>
      </w:r>
      <w:r w:rsidRPr="0076231D">
        <w:t>пунк</w:t>
      </w:r>
      <w:r w:rsidRPr="0076231D">
        <w:t>том 136</w:t>
      </w:r>
      <w:r w:rsidRPr="0076231D">
        <w:t xml:space="preserve"> настоящей Инструкции.</w:t>
      </w:r>
    </w:p>
    <w:p w:rsidR="00000000" w:rsidRPr="0076231D" w:rsidRDefault="00F029A0">
      <w:pPr>
        <w:pStyle w:val="ConsPlusNormal"/>
        <w:ind w:firstLine="540"/>
        <w:jc w:val="both"/>
      </w:pPr>
      <w:r w:rsidRPr="0076231D">
        <w:t>250. В случае, когда при амбулаторном освидетельствовании ВВК не может вынести окончательное заключение, по решению ВВК военнослужащий с его согласия направляется на обследование в медицинское, военно-медицинское учреждение</w:t>
      </w:r>
      <w:r w:rsidRPr="0076231D">
        <w:t>, медицинское учреждение здравоохранения.</w:t>
      </w:r>
    </w:p>
    <w:p w:rsidR="00000000" w:rsidRPr="0076231D" w:rsidRDefault="00F029A0">
      <w:pPr>
        <w:pStyle w:val="ConsPlusNormal"/>
        <w:ind w:firstLine="540"/>
        <w:jc w:val="both"/>
      </w:pPr>
      <w:r w:rsidRPr="0076231D">
        <w:t>251. Освидетельствование военнослужащих, проходящих военную службу по контракту, проводится не позднее 3 недель со дня начала обследования. На время амбулаторного обследования и освидетельствования военнослужащие о</w:t>
      </w:r>
      <w:r w:rsidRPr="0076231D">
        <w:t>свобождаются от исполнения обязанностей военной службы.</w:t>
      </w:r>
    </w:p>
    <w:p w:rsidR="00000000" w:rsidRPr="0076231D" w:rsidRDefault="00F029A0">
      <w:pPr>
        <w:pStyle w:val="ConsPlusNormal"/>
        <w:ind w:firstLine="540"/>
        <w:jc w:val="both"/>
      </w:pPr>
      <w:r w:rsidRPr="0076231D">
        <w:t>В случаях, когда освидетельствование в связи с неясностью диагноза либо исхода увечья, заболевания и их последствий не может быть проведено в указанный срок, или возможности медицинского (военно-медиц</w:t>
      </w:r>
      <w:r w:rsidRPr="0076231D">
        <w:t>инского) учреждения не позволяют вынести в отношении военнослужащего экспертное заключение, или имеются показания для перевода военнослужащего в другое медицинское (военно-медицинское) учреждение, начальник медицинского (военно-медицинского) учреждения при</w:t>
      </w:r>
      <w:r w:rsidRPr="0076231D">
        <w:t>нимает решение о продлении сроков обследования и освидетельствования военнослужащего либо о его переводе (направлении) в другое медицинское (военно-медицинское) учреждение для дальнейшего обследования с последующим освидетельствованием, о чем ставится в из</w:t>
      </w:r>
      <w:r w:rsidRPr="0076231D">
        <w:t>вестность командование воинской части, направившее военнослужащего на освидетельствование.</w:t>
      </w:r>
    </w:p>
    <w:p w:rsidR="00000000" w:rsidRPr="0076231D" w:rsidRDefault="00F029A0">
      <w:pPr>
        <w:pStyle w:val="ConsPlusNormal"/>
        <w:ind w:firstLine="540"/>
        <w:jc w:val="both"/>
      </w:pPr>
      <w:r w:rsidRPr="0076231D">
        <w:t>При отказе военнослужащего от обследования, а также в случае его неявки на ВВК для освидетельствования (более 3 месяцев от начала обследования) процедура освидетельс</w:t>
      </w:r>
      <w:r w:rsidRPr="0076231D">
        <w:t>твования прекращается, о чем сообщается командиру (начальнику), направившему военнослужащего на ВВК. В акте медицинского освидетельствования делается запись: "На комиссию не явился (от обследования, от освидетельствования отказался) - освидетельствование п</w:t>
      </w:r>
      <w:r w:rsidRPr="0076231D">
        <w:t>рекращено".</w:t>
      </w:r>
    </w:p>
    <w:p w:rsidR="00000000" w:rsidRPr="0076231D" w:rsidRDefault="00F029A0">
      <w:pPr>
        <w:pStyle w:val="ConsPlusNormal"/>
        <w:ind w:firstLine="540"/>
        <w:jc w:val="both"/>
      </w:pPr>
      <w:r w:rsidRPr="0076231D">
        <w:t>252. Заключение о необходимости предоставления отпуска по болезни или освобождения выносится в случаях, когда расписанием болезней (приложение к Положению о военно-врачебной экспертизе) предусматривается временная негодность к военной службе.</w:t>
      </w:r>
    </w:p>
    <w:p w:rsidR="00000000" w:rsidRPr="0076231D" w:rsidRDefault="00F029A0">
      <w:pPr>
        <w:pStyle w:val="ConsPlusNormal"/>
        <w:ind w:firstLine="540"/>
        <w:jc w:val="both"/>
      </w:pPr>
      <w:r w:rsidRPr="0076231D">
        <w:t>О</w:t>
      </w:r>
      <w:r w:rsidRPr="0076231D">
        <w:t>тпуск по болезни следует рассматривать как этап восстановительного лечения.</w:t>
      </w:r>
    </w:p>
    <w:p w:rsidR="00000000" w:rsidRPr="0076231D" w:rsidRDefault="00F029A0">
      <w:pPr>
        <w:pStyle w:val="ConsPlusNormal"/>
        <w:ind w:firstLine="540"/>
        <w:jc w:val="both"/>
      </w:pPr>
      <w:r w:rsidRPr="0076231D">
        <w:t>В случаях, когда имеются основания полагать, что возможность исполнять обязанности военной службы не восстановится, заключение ВВК о необходимости предоставления военнослужащему от</w:t>
      </w:r>
      <w:r w:rsidRPr="0076231D">
        <w:t>пуска по болезни не выносится, а решается вопрос о его категории годности к военной службе.</w:t>
      </w:r>
    </w:p>
    <w:p w:rsidR="00000000" w:rsidRPr="0076231D" w:rsidRDefault="00F029A0">
      <w:pPr>
        <w:pStyle w:val="ConsPlusNormal"/>
        <w:ind w:firstLine="540"/>
        <w:jc w:val="both"/>
      </w:pPr>
      <w:r w:rsidRPr="0076231D">
        <w:t>При увольнении военнослужащих с военной службы заключение о нуждаемости в отпуске по болезни не выносится.</w:t>
      </w:r>
    </w:p>
    <w:p w:rsidR="00000000" w:rsidRPr="0076231D" w:rsidRDefault="00F029A0">
      <w:pPr>
        <w:pStyle w:val="ConsPlusNormal"/>
        <w:ind w:firstLine="540"/>
        <w:jc w:val="both"/>
      </w:pPr>
      <w:r w:rsidRPr="0076231D">
        <w:t>253. В мирное время ВВК выносит заключение о необходимост</w:t>
      </w:r>
      <w:r w:rsidRPr="0076231D">
        <w:t>и предоставления отпуска по болезни в случаях, если после завершения стационарного лечения и проведения реабилитации (в отделении, центре реабилитации, санатории) срок, по истечении которого военнослужащий может приступить к исполнению обязанностей военной</w:t>
      </w:r>
      <w:r w:rsidRPr="0076231D">
        <w:t xml:space="preserve"> службы, составляет не менее 30 суток. В остальных случаях ВВК выносит заключение о необходимости предоставления полного или частичного освобождения.</w:t>
      </w:r>
    </w:p>
    <w:p w:rsidR="00000000" w:rsidRPr="0076231D" w:rsidRDefault="00F029A0">
      <w:pPr>
        <w:pStyle w:val="ConsPlusNormal"/>
        <w:ind w:firstLine="540"/>
        <w:jc w:val="both"/>
      </w:pPr>
      <w:r w:rsidRPr="0076231D">
        <w:t xml:space="preserve">254. В заключении ВВК о необходимости предоставления военнослужащему частичного освобождения указывается, </w:t>
      </w:r>
      <w:r w:rsidRPr="0076231D">
        <w:t>от каких видов обязанностей военной службы (несения боевого дежурства, боевой службы, службы в гарнизонном наряде и других видов обязанностей) военнослужащий подлежит освобождению.</w:t>
      </w:r>
    </w:p>
    <w:p w:rsidR="00000000" w:rsidRPr="0076231D" w:rsidRDefault="00F029A0">
      <w:pPr>
        <w:pStyle w:val="ConsPlusNormal"/>
        <w:ind w:firstLine="540"/>
        <w:jc w:val="both"/>
      </w:pPr>
      <w:r w:rsidRPr="0076231D">
        <w:t xml:space="preserve">Военнослужащий, проходящий военную службу по призыву, в отношении которого </w:t>
      </w:r>
      <w:r w:rsidRPr="0076231D">
        <w:t>ВВК вынесла заключение о необходимости предоставления полного освобождения, направляется на лечение в медицинский пункт воинской части.</w:t>
      </w:r>
    </w:p>
    <w:p w:rsidR="00000000" w:rsidRPr="0076231D" w:rsidRDefault="00F029A0">
      <w:pPr>
        <w:pStyle w:val="ConsPlusNormal"/>
        <w:pBdr>
          <w:top w:val="single" w:sz="6" w:space="0" w:color="auto"/>
        </w:pBdr>
        <w:spacing w:before="100" w:after="100"/>
        <w:jc w:val="both"/>
        <w:rPr>
          <w:sz w:val="2"/>
          <w:szCs w:val="2"/>
        </w:rPr>
      </w:pPr>
    </w:p>
    <w:p w:rsidR="00000000" w:rsidRPr="0076231D" w:rsidRDefault="00F029A0">
      <w:pPr>
        <w:pStyle w:val="ConsPlusNormal"/>
        <w:ind w:firstLine="540"/>
        <w:jc w:val="both"/>
      </w:pPr>
      <w:r w:rsidRPr="0076231D">
        <w:t>КонсультантПлюс: примечание.</w:t>
      </w:r>
    </w:p>
    <w:p w:rsidR="00000000" w:rsidRPr="0076231D" w:rsidRDefault="00F029A0">
      <w:pPr>
        <w:pStyle w:val="ConsPlusNormal"/>
        <w:ind w:firstLine="540"/>
        <w:jc w:val="both"/>
      </w:pPr>
      <w:r w:rsidRPr="0076231D">
        <w:t>О сроках предоставления отпуска по болезни см. пункт 63 Положения о военно-врачебной экспе</w:t>
      </w:r>
      <w:r w:rsidRPr="0076231D">
        <w:t>ртизе, утв. Постановлением Правительства РФ от 04.07.2013 N 565.</w:t>
      </w:r>
    </w:p>
    <w:p w:rsidR="00000000" w:rsidRPr="0076231D" w:rsidRDefault="00F029A0">
      <w:pPr>
        <w:pStyle w:val="ConsPlusNormal"/>
        <w:pBdr>
          <w:top w:val="single" w:sz="6" w:space="0" w:color="auto"/>
        </w:pBdr>
        <w:spacing w:before="100" w:after="100"/>
        <w:jc w:val="both"/>
        <w:rPr>
          <w:sz w:val="2"/>
          <w:szCs w:val="2"/>
        </w:rPr>
      </w:pPr>
    </w:p>
    <w:p w:rsidR="00000000" w:rsidRPr="0076231D" w:rsidRDefault="00F029A0">
      <w:pPr>
        <w:pStyle w:val="ConsPlusNormal"/>
        <w:ind w:firstLine="540"/>
        <w:jc w:val="both"/>
      </w:pPr>
      <w:r w:rsidRPr="0076231D">
        <w:t xml:space="preserve">255. Общий срок непрерывного нахождения на стационарном лечении и в отпуске по болезни (за исключением лиц, указанных в </w:t>
      </w:r>
      <w:r w:rsidRPr="0076231D">
        <w:t>абзаце втором пункта 245</w:t>
      </w:r>
      <w:r w:rsidRPr="0076231D">
        <w:t xml:space="preserve"> настоящей Инстр</w:t>
      </w:r>
      <w:r w:rsidRPr="0076231D">
        <w:t>укции), не должен превышать сроков, предусмотренных пунктом 32 Положения о военно-врачебной экспертизе.</w:t>
      </w:r>
    </w:p>
    <w:p w:rsidR="00000000" w:rsidRPr="0076231D" w:rsidRDefault="00F029A0">
      <w:pPr>
        <w:pStyle w:val="ConsPlusNormal"/>
        <w:ind w:firstLine="540"/>
        <w:jc w:val="both"/>
      </w:pPr>
      <w:r w:rsidRPr="0076231D">
        <w:t>Если по истечении указанного срока непрерывного пребывания на стационарном лечении и в отпуске по болезни военнослужащий, проходящий военную службу по к</w:t>
      </w:r>
      <w:r w:rsidRPr="0076231D">
        <w:t xml:space="preserve">онтракту, не может по состоянию здоровья приступить к исполнению обязанностей военной службы и нуждается в продолжении лечения, по </w:t>
      </w:r>
      <w:r w:rsidRPr="0076231D">
        <w:lastRenderedPageBreak/>
        <w:t>завершении которого он сможет возвратиться к исполнению обязанностей военной службы, срок пребывания его на лечении продлевае</w:t>
      </w:r>
      <w:r w:rsidRPr="0076231D">
        <w:t>тся решением прямого начальника от командующего оперативно-территориальным объединением внутренних войск, ему равных и выше.</w:t>
      </w:r>
    </w:p>
    <w:p w:rsidR="00000000" w:rsidRPr="0076231D" w:rsidRDefault="00F029A0">
      <w:pPr>
        <w:pStyle w:val="ConsPlusNormal"/>
        <w:ind w:firstLine="540"/>
        <w:jc w:val="both"/>
      </w:pPr>
      <w:r w:rsidRPr="0076231D">
        <w:t>В этом случае начальник военно-медицинского учреждения направляет командиру воинской части, в которой проходит военную службу военн</w:t>
      </w:r>
      <w:r w:rsidRPr="0076231D">
        <w:t>ослужащий, отношение о продлении срока пребывания его на лечении, в котором указываются диагноз, сроки непрерывного пребывания военнослужащего на лечении, необходимость продолжения лечения и его предполагаемый срок. Командир воинской части указанное отноше</w:t>
      </w:r>
      <w:r w:rsidRPr="0076231D">
        <w:t>ние со своим мнением по нему представляет прямому начальнику, который принимает решение о продлении срока непрерывного пребывания военнослужащего на лечении.</w:t>
      </w:r>
    </w:p>
    <w:p w:rsidR="00000000" w:rsidRPr="0076231D" w:rsidRDefault="00F029A0">
      <w:pPr>
        <w:pStyle w:val="ConsPlusNormal"/>
        <w:ind w:firstLine="540"/>
        <w:jc w:val="both"/>
      </w:pPr>
      <w:r w:rsidRPr="0076231D">
        <w:t>Повторно срок непрерывного пребывания военнослужащего на лечении продлевается в порядке, установле</w:t>
      </w:r>
      <w:r w:rsidRPr="0076231D">
        <w:t>нном настоящим пунктом.</w:t>
      </w:r>
    </w:p>
    <w:p w:rsidR="00000000" w:rsidRPr="0076231D" w:rsidRDefault="00F029A0">
      <w:pPr>
        <w:pStyle w:val="ConsPlusNormal"/>
        <w:ind w:firstLine="540"/>
        <w:jc w:val="both"/>
      </w:pPr>
      <w:r w:rsidRPr="0076231D">
        <w:t>По истечении предельного (с учетом продления) непрерывного срока пребывания на лечении и в отпуске по болезни военнослужащий подлежит освидетельствованию для определения категории годности его к военной службе.</w:t>
      </w:r>
    </w:p>
    <w:p w:rsidR="00000000" w:rsidRPr="0076231D" w:rsidRDefault="00F029A0">
      <w:pPr>
        <w:pStyle w:val="ConsPlusNormal"/>
        <w:ind w:firstLine="540"/>
        <w:jc w:val="both"/>
      </w:pPr>
      <w:r w:rsidRPr="0076231D">
        <w:t>В случаях принятия ре</w:t>
      </w:r>
      <w:r w:rsidRPr="0076231D">
        <w:t>шения о продлении срока непрерывного пребывания военнослужащего на лечении и при благоприятном клиническом и трудовом прогнозе, если сроки лечения не превышают установленные ориентировочные сроки временной нетрудоспособности, ВВК дополнительно может продли</w:t>
      </w:r>
      <w:r w:rsidRPr="0076231D">
        <w:t>ть отпуск по болезни.</w:t>
      </w:r>
    </w:p>
    <w:p w:rsidR="00000000" w:rsidRPr="0076231D" w:rsidRDefault="00F029A0">
      <w:pPr>
        <w:pStyle w:val="ConsPlusNormal"/>
        <w:ind w:firstLine="540"/>
        <w:jc w:val="both"/>
      </w:pPr>
      <w:r w:rsidRPr="0076231D">
        <w:t>256. В военное время заключение о необходимости предоставления отпуска по болезни не выносится. Лечение военнослужащих должно быть закончено в военно-медицинских учреждениях или в батальонах (командах) выздоравливающих.</w:t>
      </w:r>
    </w:p>
    <w:p w:rsidR="00000000" w:rsidRPr="0076231D" w:rsidRDefault="00F029A0">
      <w:pPr>
        <w:pStyle w:val="ConsPlusNormal"/>
        <w:ind w:firstLine="540"/>
        <w:jc w:val="both"/>
      </w:pPr>
      <w:r w:rsidRPr="0076231D">
        <w:t>В случаях, ког</w:t>
      </w:r>
      <w:r w:rsidRPr="0076231D">
        <w:t>да после лечения в военно-медицинском учреждении срок, по истечении которого военнослужащий может приступить к исполнению обязанностей военной службы, не превышает 3 месяцев, ВВК выносит заключение о направлении его в батальон (команду) выздоравливающих, а</w:t>
      </w:r>
      <w:r w:rsidRPr="0076231D">
        <w:t xml:space="preserve"> если этот срок превышает 3 месяца, ВВК выносит заключение о временной негодности его к военной службе с повторным освидетельствованием через 6 - 12 месяцев.</w:t>
      </w:r>
    </w:p>
    <w:p w:rsidR="00000000" w:rsidRPr="0076231D" w:rsidRDefault="00F029A0">
      <w:pPr>
        <w:pStyle w:val="ConsPlusNormal"/>
        <w:ind w:firstLine="540"/>
        <w:jc w:val="both"/>
      </w:pPr>
      <w:r w:rsidRPr="0076231D">
        <w:t>257. Заключение ВВК о необходимости предоставления освобождения в мирное время и о направлении вое</w:t>
      </w:r>
      <w:r w:rsidRPr="0076231D">
        <w:t xml:space="preserve">ннослужащего в батальон (команду) выздоравливающих в военное время записывается в книгу протоколов заседаний ВВК (рекомендуемый образец - </w:t>
      </w:r>
      <w:r w:rsidRPr="0076231D">
        <w:t>приложение N 8</w:t>
      </w:r>
      <w:r w:rsidRPr="0076231D">
        <w:t xml:space="preserve"> к настоящей Инструкции) и оформля</w:t>
      </w:r>
      <w:r w:rsidRPr="0076231D">
        <w:t xml:space="preserve">ется справкой (рекомендуемый образец - </w:t>
      </w:r>
      <w:r w:rsidRPr="0076231D">
        <w:t>приложение N 7</w:t>
      </w:r>
      <w:r w:rsidRPr="0076231D">
        <w:t xml:space="preserve"> к настоящей Инструкции).</w:t>
      </w:r>
    </w:p>
    <w:p w:rsidR="00000000" w:rsidRPr="0076231D" w:rsidRDefault="00F029A0">
      <w:pPr>
        <w:pStyle w:val="ConsPlusNormal"/>
        <w:ind w:firstLine="540"/>
        <w:jc w:val="both"/>
      </w:pPr>
      <w:r w:rsidRPr="0076231D">
        <w:t>Заключение ВВК о необходимости предоставления отпуска по болезни записывается в акт медицинского ос</w:t>
      </w:r>
      <w:r w:rsidRPr="0076231D">
        <w:t xml:space="preserve">видетельствования, книгу протоколов заседаний ВВК (рекомендуемые образцы - </w:t>
      </w:r>
      <w:r w:rsidRPr="0076231D">
        <w:t>приложение N 4</w:t>
      </w:r>
      <w:r w:rsidRPr="0076231D">
        <w:t xml:space="preserve">, </w:t>
      </w:r>
      <w:r w:rsidRPr="0076231D">
        <w:t>N 8</w:t>
      </w:r>
      <w:r w:rsidRPr="0076231D">
        <w:t xml:space="preserve"> к настоящей Инструкции) и оформляется свидетельством о болезни (рекомендуемый образец - </w:t>
      </w:r>
      <w:r w:rsidRPr="0076231D">
        <w:t>приложение N 11</w:t>
      </w:r>
      <w:r w:rsidRPr="0076231D">
        <w:t xml:space="preserve"> к настоящей Инструкции).</w:t>
      </w:r>
    </w:p>
    <w:p w:rsidR="00000000" w:rsidRPr="0076231D" w:rsidRDefault="00F029A0">
      <w:pPr>
        <w:pStyle w:val="ConsPlusNormal"/>
        <w:ind w:firstLine="540"/>
        <w:jc w:val="both"/>
      </w:pPr>
      <w:r w:rsidRPr="0076231D">
        <w:t xml:space="preserve">258. Военнослужащим, проходящим военную службу по призыву, при убытии в отпуск по болезни свидетельство о болезни (рекомендуемый образец - </w:t>
      </w:r>
      <w:r w:rsidRPr="0076231D">
        <w:t>приложение N 11</w:t>
      </w:r>
      <w:r w:rsidRPr="0076231D">
        <w:t xml:space="preserve"> к настоящей Инс</w:t>
      </w:r>
      <w:r w:rsidRPr="0076231D">
        <w:t>трукции) выдается на руки.</w:t>
      </w:r>
    </w:p>
    <w:p w:rsidR="00000000" w:rsidRPr="0076231D" w:rsidRDefault="00F029A0">
      <w:pPr>
        <w:pStyle w:val="ConsPlusNormal"/>
        <w:ind w:firstLine="540"/>
        <w:jc w:val="both"/>
      </w:pPr>
      <w:r w:rsidRPr="0076231D">
        <w:t>По окончании отпуска по болезни военнослужащие, проходящие военную службу по призыву, направляются военными комиссарами, начальниками или комендантами гарнизонов на освидетельствование гарнизонной или госпитальной ВВК по месту пр</w:t>
      </w:r>
      <w:r w:rsidRPr="0076231D">
        <w:t>оведения отпуска по болезни для решения вопроса о продлении отпуска по болезни или для определения категории годности их к военной службе.</w:t>
      </w:r>
    </w:p>
    <w:p w:rsidR="00000000" w:rsidRPr="0076231D" w:rsidRDefault="00F029A0">
      <w:pPr>
        <w:pStyle w:val="ConsPlusNormal"/>
        <w:ind w:firstLine="540"/>
        <w:jc w:val="both"/>
      </w:pPr>
      <w:r w:rsidRPr="0076231D">
        <w:t>259. Военнослужащим, проходящим военную службу по призыву и осужденным к отбыванию наказания в дисциплинарной воинско</w:t>
      </w:r>
      <w:r w:rsidRPr="0076231D">
        <w:t>й части, заключение о необходимости предоставления освобождения не выносится. Лечение их должно быть завершено в военно-медицинском учреждении или медицинском пункте данной части.</w:t>
      </w:r>
    </w:p>
    <w:p w:rsidR="00000000" w:rsidRPr="0076231D" w:rsidRDefault="00F029A0">
      <w:pPr>
        <w:pStyle w:val="ConsPlusNormal"/>
        <w:ind w:firstLine="540"/>
        <w:jc w:val="both"/>
      </w:pPr>
      <w:r w:rsidRPr="0076231D">
        <w:t>260. В отношении курсантов военно-учебных заведений ВВК выносит заключение т</w:t>
      </w:r>
      <w:r w:rsidRPr="0076231D">
        <w:t>олько о категории годности к военной службе. Заключение о годности их к обучению в военно-учебном заведении не выносится.</w:t>
      </w:r>
    </w:p>
    <w:p w:rsidR="00000000" w:rsidRPr="0076231D" w:rsidRDefault="00F029A0">
      <w:pPr>
        <w:pStyle w:val="ConsPlusNormal"/>
        <w:ind w:firstLine="540"/>
        <w:jc w:val="both"/>
      </w:pPr>
      <w:r w:rsidRPr="0076231D">
        <w:t>До заключения курсантом контракта о прохождении военной службы ВВК выносит заключение о категории годности к военной службе по графе I</w:t>
      </w:r>
      <w:r w:rsidRPr="0076231D">
        <w:t>I, а после заключения контракта о прохождении военной службы - по графе III расписания болезней (приложение к Положению о военно-врачебной экспертизе).</w:t>
      </w:r>
    </w:p>
    <w:p w:rsidR="00000000" w:rsidRPr="0076231D" w:rsidRDefault="00F029A0">
      <w:pPr>
        <w:pStyle w:val="ConsPlusNormal"/>
        <w:ind w:firstLine="540"/>
        <w:jc w:val="both"/>
      </w:pPr>
      <w:r w:rsidRPr="0076231D">
        <w:t>При изменениях в состоянии здоровья курсантов, предусматривающих временную негодность их к военной служб</w:t>
      </w:r>
      <w:r w:rsidRPr="0076231D">
        <w:t>е, ВВК выносит заключение о необходимости предоставления освобождения от исполнения обязанностей военной службы или отпуска по болезни.</w:t>
      </w:r>
    </w:p>
    <w:p w:rsidR="00000000" w:rsidRPr="0076231D" w:rsidRDefault="00F029A0">
      <w:pPr>
        <w:pStyle w:val="ConsPlusNormal"/>
        <w:ind w:firstLine="540"/>
        <w:jc w:val="both"/>
      </w:pPr>
      <w:r w:rsidRPr="0076231D">
        <w:t>261. В отношении курсантов военно-учебных заведений и военнослужащих, проходящих военную службу по призыву, с недостаточ</w:t>
      </w:r>
      <w:r w:rsidRPr="0076231D">
        <w:t xml:space="preserve">ностью питания или с пониженным питанием &lt;1&gt; ВВК на срок не более </w:t>
      </w:r>
      <w:r w:rsidRPr="0076231D">
        <w:lastRenderedPageBreak/>
        <w:t>трех месяцев выносит заключение в формулировке: "Предоставить дополнительное питание в пределах дополнительно выдаваемых продуктов к нормам продовольственного пайка с ____ по ____ (указать с</w:t>
      </w:r>
      <w:r w:rsidRPr="0076231D">
        <w:t>рок)".</w:t>
      </w:r>
    </w:p>
    <w:p w:rsidR="00000000" w:rsidRPr="0076231D" w:rsidRDefault="00F029A0">
      <w:pPr>
        <w:pStyle w:val="ConsPlusNormal"/>
        <w:ind w:firstLine="540"/>
        <w:jc w:val="both"/>
      </w:pPr>
      <w:r w:rsidRPr="0076231D">
        <w:t>--------------------------------</w:t>
      </w:r>
    </w:p>
    <w:p w:rsidR="00000000" w:rsidRPr="0076231D" w:rsidRDefault="00F029A0">
      <w:pPr>
        <w:pStyle w:val="ConsPlusNormal"/>
        <w:ind w:firstLine="540"/>
        <w:jc w:val="both"/>
      </w:pPr>
      <w:r w:rsidRPr="0076231D">
        <w:t>&lt;1&gt; Состояние питания определяется в соответствии со статьей 13 расписания болезней (приложение к Положению о военно-врачебной экспертизе).</w:t>
      </w:r>
    </w:p>
    <w:p w:rsidR="00000000" w:rsidRPr="0076231D" w:rsidRDefault="00F029A0">
      <w:pPr>
        <w:pStyle w:val="ConsPlusNormal"/>
        <w:ind w:firstLine="540"/>
        <w:jc w:val="both"/>
      </w:pPr>
    </w:p>
    <w:p w:rsidR="00000000" w:rsidRPr="0076231D" w:rsidRDefault="00F029A0">
      <w:pPr>
        <w:pStyle w:val="ConsPlusNormal"/>
        <w:ind w:firstLine="540"/>
        <w:jc w:val="both"/>
      </w:pPr>
      <w:r w:rsidRPr="0076231D">
        <w:t>Военнослужащим, проходящим военную службу по призыву, и курсантам военно-уч</w:t>
      </w:r>
      <w:r w:rsidRPr="0076231D">
        <w:t>ебных заведений, имеющим рост 190 см и выше, ВВК по показаниям может вынести заключение о предоставлении им дополнительного питания в пределах дополнительно выдаваемых продуктов к нормам продовольственного пайка на срок не более трех месяцев.</w:t>
      </w:r>
    </w:p>
    <w:p w:rsidR="00000000" w:rsidRPr="0076231D" w:rsidRDefault="00F029A0">
      <w:pPr>
        <w:pStyle w:val="ConsPlusNormal"/>
        <w:ind w:firstLine="540"/>
        <w:jc w:val="both"/>
      </w:pPr>
      <w:r w:rsidRPr="0076231D">
        <w:t>По показаниям</w:t>
      </w:r>
      <w:r w:rsidRPr="0076231D">
        <w:t xml:space="preserve"> ВВК выносит заключение о продлении предоставления дополнительного питания. Показанием для вынесения указанного заключения являются жалобы на ухудшение самочувствия, ощущение голода, отсутствие чувства насыщения после приема пищи, а также отрицательная дин</w:t>
      </w:r>
      <w:r w:rsidRPr="0076231D">
        <w:t>амика массы тела.</w:t>
      </w:r>
    </w:p>
    <w:p w:rsidR="00000000" w:rsidRPr="0076231D" w:rsidRDefault="00F029A0">
      <w:pPr>
        <w:pStyle w:val="ConsPlusNormal"/>
        <w:ind w:firstLine="540"/>
        <w:jc w:val="both"/>
      </w:pPr>
      <w:r w:rsidRPr="0076231D">
        <w:t>Освидетельствование для решения вопроса о нуждаемости в дополнительном питании в пределах дополнительно выдаваемых продуктов к нормам продовольственного пайка проводится врачами-специалистами соответствующего профиля с заполнением в части</w:t>
      </w:r>
      <w:r w:rsidRPr="0076231D">
        <w:t xml:space="preserve">, касающейся </w:t>
      </w:r>
      <w:r w:rsidRPr="0076231D">
        <w:t>пунктов 15</w:t>
      </w:r>
      <w:r w:rsidRPr="0076231D">
        <w:t xml:space="preserve"> - </w:t>
      </w:r>
      <w:r w:rsidRPr="0076231D">
        <w:t>19</w:t>
      </w:r>
      <w:r w:rsidRPr="0076231D">
        <w:t xml:space="preserve"> рекомендуемого об</w:t>
      </w:r>
      <w:r w:rsidRPr="0076231D">
        <w:t xml:space="preserve">разца акта медицинского освидетельствования (приложение N 4 к настоящей Инструкции). Заключение оформляется справкой (рекомендуемый образец - </w:t>
      </w:r>
      <w:r w:rsidRPr="0076231D">
        <w:t>приложение N 7</w:t>
      </w:r>
      <w:r w:rsidRPr="0076231D">
        <w:t xml:space="preserve"> к настоящей Инструкци</w:t>
      </w:r>
      <w:r w:rsidRPr="0076231D">
        <w:t>и).</w:t>
      </w:r>
    </w:p>
    <w:p w:rsidR="00000000" w:rsidRPr="0076231D" w:rsidRDefault="00F029A0">
      <w:pPr>
        <w:pStyle w:val="ConsPlusNormal"/>
        <w:ind w:firstLine="540"/>
        <w:jc w:val="both"/>
      </w:pPr>
      <w:bookmarkStart w:id="88" w:name="Par1219"/>
      <w:bookmarkEnd w:id="88"/>
      <w:r w:rsidRPr="0076231D">
        <w:t xml:space="preserve">262. К освидетельствованию водолазов привлекаются врачи-специалисты, указанные в </w:t>
      </w:r>
      <w:r w:rsidRPr="0076231D">
        <w:t>пункте 99</w:t>
      </w:r>
      <w:r w:rsidRPr="0076231D">
        <w:t xml:space="preserve"> настоящей Инструкции.</w:t>
      </w:r>
    </w:p>
    <w:p w:rsidR="00000000" w:rsidRPr="0076231D" w:rsidRDefault="00F029A0">
      <w:pPr>
        <w:pStyle w:val="ConsPlusNormal"/>
        <w:ind w:firstLine="540"/>
        <w:jc w:val="both"/>
      </w:pPr>
      <w:r w:rsidRPr="0076231D">
        <w:t>В медицинской характеристике водолаза дополнительно указываются переносимость функциональных проб, выводы о компенсаторно-приспособительных возможностях и физиологических резервах организма.</w:t>
      </w:r>
    </w:p>
    <w:p w:rsidR="00000000" w:rsidRPr="0076231D" w:rsidRDefault="00F029A0">
      <w:pPr>
        <w:pStyle w:val="ConsPlusNormal"/>
        <w:ind w:firstLine="540"/>
        <w:jc w:val="both"/>
      </w:pPr>
      <w:r w:rsidRPr="0076231D">
        <w:t>Освидетельствование для опр</w:t>
      </w:r>
      <w:r w:rsidRPr="0076231D">
        <w:t>еделения годности к службе водолазом проводится по графе IV расписания болезней и ТДТП (приложение к Положению о военно-врачебной экспертизе).</w:t>
      </w:r>
    </w:p>
    <w:p w:rsidR="00000000" w:rsidRPr="0076231D" w:rsidRDefault="00F029A0">
      <w:pPr>
        <w:pStyle w:val="ConsPlusNormal"/>
        <w:ind w:firstLine="540"/>
        <w:jc w:val="both"/>
      </w:pPr>
      <w:r w:rsidRPr="0076231D">
        <w:t xml:space="preserve">Освидетельствование нештатных водолазов осуществляется в </w:t>
      </w:r>
      <w:r w:rsidRPr="0076231D">
        <w:t>порядке</w:t>
      </w:r>
      <w:r w:rsidRPr="0076231D">
        <w:t>, предусмотренном для освидетельствования водолазов.</w:t>
      </w:r>
    </w:p>
    <w:p w:rsidR="00000000" w:rsidRPr="0076231D" w:rsidRDefault="00F029A0">
      <w:pPr>
        <w:pStyle w:val="ConsPlusNormal"/>
        <w:ind w:firstLine="540"/>
        <w:jc w:val="both"/>
      </w:pPr>
      <w:r w:rsidRPr="0076231D">
        <w:t>Освидетельствование водолазов-сотрудников, водолазов-военнослужащих, проходящих военную службу по</w:t>
      </w:r>
      <w:r w:rsidRPr="0076231D">
        <w:t xml:space="preserve"> контракту, проводится один раз в 12 месяцев, водолазов-военнослужащих, проходящих военную службу по призыву, - при отборе и по окончании курса обучения.</w:t>
      </w:r>
    </w:p>
    <w:p w:rsidR="00000000" w:rsidRPr="0076231D" w:rsidRDefault="00F029A0">
      <w:pPr>
        <w:pStyle w:val="ConsPlusNormal"/>
        <w:ind w:firstLine="540"/>
        <w:jc w:val="both"/>
      </w:pPr>
      <w:r w:rsidRPr="0076231D">
        <w:t>Внеочередное освидетельствование водолазов проводится по медицинским показаниям или по решению команди</w:t>
      </w:r>
      <w:r w:rsidRPr="0076231D">
        <w:t>ра воинской части.</w:t>
      </w:r>
    </w:p>
    <w:p w:rsidR="00000000" w:rsidRPr="0076231D" w:rsidRDefault="00F029A0">
      <w:pPr>
        <w:pStyle w:val="ConsPlusNormal"/>
        <w:ind w:firstLine="540"/>
        <w:jc w:val="both"/>
      </w:pPr>
      <w:bookmarkStart w:id="89" w:name="Par1225"/>
      <w:bookmarkEnd w:id="89"/>
      <w:r w:rsidRPr="0076231D">
        <w:t>263. Перед освидетельствованием водолазам, а также кандидатам в водолазы проводятся:</w:t>
      </w:r>
    </w:p>
    <w:p w:rsidR="00000000" w:rsidRPr="0076231D" w:rsidRDefault="00F029A0">
      <w:pPr>
        <w:pStyle w:val="ConsPlusNormal"/>
        <w:ind w:firstLine="540"/>
        <w:jc w:val="both"/>
      </w:pPr>
      <w:r w:rsidRPr="0076231D">
        <w:t>263.1. Флюорографическое (рентгенологическое) исследование органов грудной клетки в двух проекциях (если оно не проводилось или в медицинс</w:t>
      </w:r>
      <w:r w:rsidRPr="0076231D">
        <w:t>ких документах отсутствуют сведения о данном исследовании в течение последних 6 месяцев).</w:t>
      </w:r>
    </w:p>
    <w:p w:rsidR="00000000" w:rsidRPr="0076231D" w:rsidRDefault="00F029A0">
      <w:pPr>
        <w:pStyle w:val="ConsPlusNormal"/>
        <w:ind w:firstLine="540"/>
        <w:jc w:val="both"/>
      </w:pPr>
      <w:r w:rsidRPr="0076231D">
        <w:t>263.2. Рентгенография околоносовых пазух (при отборе и по показаниям).</w:t>
      </w:r>
    </w:p>
    <w:p w:rsidR="00000000" w:rsidRPr="0076231D" w:rsidRDefault="00F029A0">
      <w:pPr>
        <w:pStyle w:val="ConsPlusNormal"/>
        <w:ind w:firstLine="540"/>
        <w:jc w:val="both"/>
      </w:pPr>
      <w:r w:rsidRPr="0076231D">
        <w:t>263.3. Исследование барофункции в барокамере (рекомпрессионной камере) (при избыточном давлении</w:t>
      </w:r>
      <w:r w:rsidRPr="0076231D">
        <w:t xml:space="preserve"> не менее 0,1 МПа) с обязательным осмотром оториноларингологом до и после исследования.</w:t>
      </w:r>
    </w:p>
    <w:p w:rsidR="00000000" w:rsidRPr="0076231D" w:rsidRDefault="00F029A0">
      <w:pPr>
        <w:pStyle w:val="ConsPlusNormal"/>
        <w:ind w:firstLine="540"/>
        <w:jc w:val="both"/>
      </w:pPr>
      <w:r w:rsidRPr="0076231D">
        <w:t>263.4. ЭКГ в покое и после нагрузки.</w:t>
      </w:r>
    </w:p>
    <w:p w:rsidR="00000000" w:rsidRPr="0076231D" w:rsidRDefault="00F029A0">
      <w:pPr>
        <w:pStyle w:val="ConsPlusNormal"/>
        <w:ind w:firstLine="540"/>
        <w:jc w:val="both"/>
      </w:pPr>
      <w:r w:rsidRPr="0076231D">
        <w:t>263.5. Клинический анализ крови.</w:t>
      </w:r>
    </w:p>
    <w:p w:rsidR="00000000" w:rsidRPr="0076231D" w:rsidRDefault="00F029A0">
      <w:pPr>
        <w:pStyle w:val="ConsPlusNormal"/>
        <w:ind w:firstLine="540"/>
        <w:jc w:val="both"/>
      </w:pPr>
      <w:r w:rsidRPr="0076231D">
        <w:t>263.6. Общий анализ мочи.</w:t>
      </w:r>
    </w:p>
    <w:p w:rsidR="00000000" w:rsidRPr="0076231D" w:rsidRDefault="00F029A0">
      <w:pPr>
        <w:pStyle w:val="ConsPlusNormal"/>
        <w:ind w:firstLine="540"/>
        <w:jc w:val="both"/>
      </w:pPr>
      <w:r w:rsidRPr="0076231D">
        <w:t>263.7. Исследование на наличие ВИЧ-инфекции, сифилиса, маркеров гепатита</w:t>
      </w:r>
      <w:r w:rsidRPr="0076231D">
        <w:t xml:space="preserve"> B и C - отбираемым для службы водолазом.</w:t>
      </w:r>
    </w:p>
    <w:p w:rsidR="00000000" w:rsidRPr="0076231D" w:rsidRDefault="00F029A0">
      <w:pPr>
        <w:pStyle w:val="ConsPlusNormal"/>
        <w:ind w:firstLine="540"/>
        <w:jc w:val="both"/>
      </w:pPr>
      <w:r w:rsidRPr="0076231D">
        <w:t>263.8. Лицам старше 40 лет проводятся измерение внутриглазного давления, исследование уровня глюкозы в крови.</w:t>
      </w:r>
    </w:p>
    <w:p w:rsidR="00000000" w:rsidRPr="0076231D" w:rsidRDefault="00F029A0">
      <w:pPr>
        <w:pStyle w:val="ConsPlusNormal"/>
        <w:ind w:firstLine="540"/>
        <w:jc w:val="both"/>
      </w:pPr>
      <w:r w:rsidRPr="0076231D">
        <w:t>263.9. По медицинским показаниям могут проводиться другие исследования.</w:t>
      </w:r>
    </w:p>
    <w:p w:rsidR="00000000" w:rsidRPr="0076231D" w:rsidRDefault="00F029A0">
      <w:pPr>
        <w:pStyle w:val="ConsPlusNormal"/>
        <w:ind w:firstLine="540"/>
        <w:jc w:val="both"/>
      </w:pPr>
      <w:r w:rsidRPr="0076231D">
        <w:t>263.10. При отборе кандидатов на должности водолазов, при повышении водолазной квалификации, при освидетельствовании водолазов (один раз в 2 года), а также по показаниям дополнительно (не ранее чем за 2 месяца до начала освидетельствования) проводятся иссл</w:t>
      </w:r>
      <w:r w:rsidRPr="0076231D">
        <w:t>едования устойчивости к гипоксии, токсическому действию кислорода, токсическому действию азота, декомпрессионному газообразованию.</w:t>
      </w:r>
    </w:p>
    <w:p w:rsidR="00000000" w:rsidRPr="0076231D" w:rsidRDefault="00F029A0">
      <w:pPr>
        <w:pStyle w:val="ConsPlusNormal"/>
        <w:ind w:firstLine="540"/>
        <w:jc w:val="both"/>
      </w:pPr>
      <w:r w:rsidRPr="0076231D">
        <w:t xml:space="preserve">Результаты исследований заносятся в медицинскую книжку водолаза (рекомендуемый образец - </w:t>
      </w:r>
      <w:r w:rsidRPr="0076231D">
        <w:t>приложение N 13</w:t>
      </w:r>
      <w:r w:rsidRPr="0076231D">
        <w:t xml:space="preserve"> к настоящей Инструкции.</w:t>
      </w:r>
    </w:p>
    <w:p w:rsidR="00000000" w:rsidRPr="0076231D" w:rsidRDefault="00F029A0">
      <w:pPr>
        <w:pStyle w:val="ConsPlusNormal"/>
        <w:ind w:firstLine="540"/>
        <w:jc w:val="both"/>
      </w:pPr>
      <w:r w:rsidRPr="0076231D">
        <w:t>По показаниям в ходе проведения освидетельствования исследования, указанные в настоящем пункте, могут проводиться повторно.</w:t>
      </w:r>
    </w:p>
    <w:p w:rsidR="00000000" w:rsidRPr="0076231D" w:rsidRDefault="00F029A0">
      <w:pPr>
        <w:pStyle w:val="ConsPlusNormal"/>
        <w:ind w:firstLine="540"/>
        <w:jc w:val="both"/>
      </w:pPr>
      <w:r w:rsidRPr="0076231D">
        <w:lastRenderedPageBreak/>
        <w:t>264. В случаях, когда при обследовании у водола</w:t>
      </w:r>
      <w:r w:rsidRPr="0076231D">
        <w:t>за выявлено заболевание, по которому расписанием болезней (приложение к Положению о военно-врачебной экспертизе) предусматривается временная негодность к военной службе, ВВК выносит заключение о временной негодности к работе в условиях повышенного давления</w:t>
      </w:r>
      <w:r w:rsidRPr="0076231D">
        <w:t xml:space="preserve"> газовой и водной среды.</w:t>
      </w:r>
    </w:p>
    <w:p w:rsidR="00000000" w:rsidRPr="0076231D" w:rsidRDefault="00F029A0">
      <w:pPr>
        <w:pStyle w:val="ConsPlusNormal"/>
        <w:ind w:firstLine="540"/>
        <w:jc w:val="both"/>
      </w:pPr>
      <w:r w:rsidRPr="0076231D">
        <w:t>265. В мирное время при заболеваниях, по которым расписанием болезней, разделом "в" ТДТП (приложение к Положению о военно-врачебной экспертизе) в отношении водолазов предусматривается индивидуальная оценка годности, ВВК выносит зак</w:t>
      </w:r>
      <w:r w:rsidRPr="0076231D">
        <w:t>лючение о годности или негодности к службе с учетом специальности, опыта службы по военно-учетной специальности и воинской должности, которую занимает освидетельствуемый, с учетом состояния его здоровья, мнений командования и врача-спецфизиолога о способно</w:t>
      </w:r>
      <w:r w:rsidRPr="0076231D">
        <w:t>сти указанного военнослужащего исполнять обязанности военной службы, службы по военно-учетной специальности, изложенных в служебной и медицинской характеристиках. В военное время выносится заключение о годности к службе по военно-учетной специальности.</w:t>
      </w:r>
    </w:p>
    <w:p w:rsidR="00000000" w:rsidRPr="0076231D" w:rsidRDefault="00F029A0">
      <w:pPr>
        <w:pStyle w:val="ConsPlusNormal"/>
        <w:ind w:firstLine="540"/>
        <w:jc w:val="both"/>
      </w:pPr>
      <w:r w:rsidRPr="0076231D">
        <w:t>266</w:t>
      </w:r>
      <w:r w:rsidRPr="0076231D">
        <w:t>. Если при амбулаторном освидетельствовании у водолаза выявлены изменения в состоянии здоровья, препятствующие службе по специальности, военнослужащий подлежит стационарному обследованию и освидетельствованию.</w:t>
      </w:r>
    </w:p>
    <w:p w:rsidR="00000000" w:rsidRPr="0076231D" w:rsidRDefault="00F029A0">
      <w:pPr>
        <w:pStyle w:val="ConsPlusNormal"/>
        <w:ind w:firstLine="540"/>
        <w:jc w:val="both"/>
      </w:pPr>
      <w:bookmarkStart w:id="90" w:name="Par1241"/>
      <w:bookmarkEnd w:id="90"/>
      <w:r w:rsidRPr="0076231D">
        <w:t>267. Сведения о состоянии здоров</w:t>
      </w:r>
      <w:r w:rsidRPr="0076231D">
        <w:t xml:space="preserve">ья и заключение ВВК записываются в документы согласно </w:t>
      </w:r>
      <w:r w:rsidRPr="0076231D">
        <w:t>пункту 379</w:t>
      </w:r>
      <w:r w:rsidRPr="0076231D">
        <w:t xml:space="preserve"> настоящей Инструкции, а также в медицинскую книжку водолаза (рекомендуем</w:t>
      </w:r>
      <w:r w:rsidRPr="0076231D">
        <w:t xml:space="preserve">ый образец - </w:t>
      </w:r>
      <w:r w:rsidRPr="0076231D">
        <w:t>приложение N 13</w:t>
      </w:r>
      <w:r w:rsidRPr="0076231D">
        <w:t xml:space="preserve"> к настоящей Инструкции).</w:t>
      </w:r>
    </w:p>
    <w:p w:rsidR="00000000" w:rsidRPr="0076231D" w:rsidRDefault="00F029A0">
      <w:pPr>
        <w:pStyle w:val="ConsPlusNormal"/>
        <w:ind w:firstLine="540"/>
        <w:jc w:val="both"/>
      </w:pPr>
      <w:r w:rsidRPr="0076231D">
        <w:t>268. Освидетельствование военнослужащих, отбираемых для службы и проходящих службу с РВ, ИИИ, КРТ, источниками ЭМП и лазе</w:t>
      </w:r>
      <w:r w:rsidRPr="0076231D">
        <w:t>рного излучения, микроорганизмами I - II групп патогенности, проводится в соответствии с требованиями раздела "б" ТДТП (приложение к Положению о военно-врачебной экспертизе) в том случае, если они годны к военной службе или годны к военной службе с незначи</w:t>
      </w:r>
      <w:r w:rsidRPr="0076231D">
        <w:t>тельными ограничениями.</w:t>
      </w:r>
    </w:p>
    <w:p w:rsidR="00000000" w:rsidRPr="0076231D" w:rsidRDefault="00F029A0">
      <w:pPr>
        <w:pStyle w:val="ConsPlusNormal"/>
        <w:ind w:firstLine="540"/>
        <w:jc w:val="both"/>
      </w:pPr>
      <w:r w:rsidRPr="0076231D">
        <w:t>269. Освидетельствование военнослужащих плавсостава и морских специальностей для определения годности к службе по военно-учетной специальности проводится один раз в 12 месяцев.</w:t>
      </w:r>
    </w:p>
    <w:p w:rsidR="00000000" w:rsidRPr="0076231D" w:rsidRDefault="00F029A0">
      <w:pPr>
        <w:pStyle w:val="ConsPlusNormal"/>
        <w:ind w:firstLine="540"/>
        <w:jc w:val="both"/>
      </w:pPr>
      <w:r w:rsidRPr="0076231D">
        <w:t>Внеочередное освидетельствование проводится по медицинс</w:t>
      </w:r>
      <w:r w:rsidRPr="0076231D">
        <w:t>ким показаниям или по решению командира воинской части.</w:t>
      </w:r>
    </w:p>
    <w:p w:rsidR="00000000" w:rsidRPr="0076231D" w:rsidRDefault="00F029A0">
      <w:pPr>
        <w:pStyle w:val="ConsPlusNormal"/>
        <w:ind w:firstLine="540"/>
        <w:jc w:val="both"/>
      </w:pPr>
      <w:r w:rsidRPr="0076231D">
        <w:t>Военнослужащие, признанные годными к военной службе на надводных кораблях, годны к плаванию в любых широтах Мирового океана.</w:t>
      </w:r>
    </w:p>
    <w:p w:rsidR="00000000" w:rsidRPr="0076231D" w:rsidRDefault="00F029A0">
      <w:pPr>
        <w:pStyle w:val="ConsPlusNormal"/>
        <w:ind w:firstLine="540"/>
        <w:jc w:val="both"/>
      </w:pPr>
      <w:r w:rsidRPr="0076231D">
        <w:t>Гидроакустики и радиотелеграфисты надводных кораблей перед длительным (свыш</w:t>
      </w:r>
      <w:r w:rsidRPr="0076231D">
        <w:t>е 2 месяцев) плаванием в мирное время подлежат освидетельствованию, если после очередного освидетельствования прошло более 6 месяцев.</w:t>
      </w:r>
    </w:p>
    <w:p w:rsidR="00000000" w:rsidRPr="0076231D" w:rsidRDefault="00F029A0">
      <w:pPr>
        <w:pStyle w:val="ConsPlusNormal"/>
        <w:ind w:firstLine="540"/>
        <w:jc w:val="both"/>
      </w:pPr>
      <w:r w:rsidRPr="0076231D">
        <w:t>Лица, направленные в служебные командировки на надводные корабли и уходящие в плавание, подлежат освидетельствованию ВВК д</w:t>
      </w:r>
      <w:r w:rsidRPr="0076231D">
        <w:t>ля определения годности к военной службе на надводных кораблях. При наличии заболеваний, препятствующих военной службе на надводных кораблях, но стойко компенсированных, ВВК может вынести заключение в формулировке: "Противопоказаний к выходу в море на надв</w:t>
      </w:r>
      <w:r w:rsidRPr="0076231D">
        <w:t xml:space="preserve">одном корабле на срок не более 3 месяцев не имеется". Заключение ВВК оформляется справкой (рекомендуемый образец - </w:t>
      </w:r>
      <w:r w:rsidRPr="0076231D">
        <w:t>приложение N 7</w:t>
      </w:r>
      <w:r w:rsidRPr="0076231D">
        <w:t xml:space="preserve"> к настоящей Инструкции).</w:t>
      </w:r>
    </w:p>
    <w:p w:rsidR="00000000" w:rsidRPr="0076231D" w:rsidRDefault="00F029A0">
      <w:pPr>
        <w:pStyle w:val="ConsPlusNormal"/>
        <w:ind w:firstLine="540"/>
        <w:jc w:val="both"/>
      </w:pPr>
      <w:r w:rsidRPr="0076231D">
        <w:t>270. ВВК в отношении во</w:t>
      </w:r>
      <w:r w:rsidRPr="0076231D">
        <w:t xml:space="preserve">еннослужащих (членов их семей), указанных в </w:t>
      </w:r>
      <w:r w:rsidRPr="0076231D">
        <w:t>подпункте 103.17</w:t>
      </w:r>
      <w:r w:rsidRPr="0076231D">
        <w:t xml:space="preserve"> настоящей Инструкции, выносят заключение:</w:t>
      </w:r>
    </w:p>
    <w:p w:rsidR="00000000" w:rsidRPr="0076231D" w:rsidRDefault="00F029A0">
      <w:pPr>
        <w:pStyle w:val="ConsPlusNormal"/>
        <w:ind w:firstLine="540"/>
        <w:jc w:val="both"/>
      </w:pPr>
      <w:r w:rsidRPr="0076231D">
        <w:t>270.1. О необходимости в направлении на лечение, в</w:t>
      </w:r>
      <w:r w:rsidRPr="0076231D">
        <w:t xml:space="preserve"> переводе для продолжения лечения из одного медицинского учреждения в другое, о нуждаемости в стационарном лечении, если это связано с переездом к месту лечения.</w:t>
      </w:r>
    </w:p>
    <w:p w:rsidR="00000000" w:rsidRPr="0076231D" w:rsidRDefault="00F029A0">
      <w:pPr>
        <w:pStyle w:val="ConsPlusNormal"/>
        <w:ind w:firstLine="540"/>
        <w:jc w:val="both"/>
      </w:pPr>
      <w:r w:rsidRPr="0076231D">
        <w:t>В заключении ВВК указывается населенный пункт, в который переводится (направляется) для лечени</w:t>
      </w:r>
      <w:r w:rsidRPr="0076231D">
        <w:t>я освидетельствуемый.</w:t>
      </w:r>
    </w:p>
    <w:p w:rsidR="00000000" w:rsidRPr="0076231D" w:rsidRDefault="00F029A0">
      <w:pPr>
        <w:pStyle w:val="ConsPlusNormal"/>
        <w:ind w:firstLine="540"/>
        <w:jc w:val="both"/>
      </w:pPr>
      <w:r w:rsidRPr="0076231D">
        <w:t>270.2. О направлении для продолжения лечения в санаторий после госпитального лечения в соответствии с Рекомендациями по медицинскому отбору больных, направляемых на долечивание в условиях санатория после госпитального лечения, утвержд</w:t>
      </w:r>
      <w:r w:rsidRPr="0076231D">
        <w:t>енного приказом Минздравсоцразвития России &lt;1&gt;.</w:t>
      </w:r>
    </w:p>
    <w:p w:rsidR="00000000" w:rsidRPr="0076231D" w:rsidRDefault="00F029A0">
      <w:pPr>
        <w:pStyle w:val="ConsPlusNormal"/>
        <w:ind w:firstLine="540"/>
        <w:jc w:val="both"/>
      </w:pPr>
      <w:r w:rsidRPr="0076231D">
        <w:t>--------------------------------</w:t>
      </w:r>
    </w:p>
    <w:p w:rsidR="00000000" w:rsidRPr="0076231D" w:rsidRDefault="00F029A0">
      <w:pPr>
        <w:pStyle w:val="ConsPlusNormal"/>
        <w:ind w:firstLine="540"/>
        <w:jc w:val="both"/>
      </w:pPr>
      <w:r w:rsidRPr="0076231D">
        <w:t>&lt;1&gt; Приказ Минздравсоцразвития России от 27 января 2006 г. N 44, зарегистрирован в Минюсте России 24 марта 2006 г., N 7630. "Бюллетень нормативных актов федеральных органов ис</w:t>
      </w:r>
      <w:r w:rsidRPr="0076231D">
        <w:t>полнительной власти", N 14, 2006, "Российская газета", N 75, 2006.</w:t>
      </w:r>
    </w:p>
    <w:p w:rsidR="00000000" w:rsidRPr="0076231D" w:rsidRDefault="00F029A0">
      <w:pPr>
        <w:pStyle w:val="ConsPlusNormal"/>
        <w:ind w:firstLine="540"/>
        <w:jc w:val="both"/>
      </w:pPr>
    </w:p>
    <w:p w:rsidR="00000000" w:rsidRPr="0076231D" w:rsidRDefault="00F029A0">
      <w:pPr>
        <w:pStyle w:val="ConsPlusNormal"/>
        <w:ind w:firstLine="540"/>
        <w:jc w:val="both"/>
      </w:pPr>
      <w:r w:rsidRPr="0076231D">
        <w:t>271. В случае если военнослужащий (бывший военнослужащий), член его семьи при следовании на лечение в медицинское учреждение здравоохранения, медицинское, военно-медицинское или санаторно-</w:t>
      </w:r>
      <w:r w:rsidRPr="0076231D">
        <w:t xml:space="preserve">курортное учреждение, а военнослужащий, кроме того, и при следовании в отпуск по болезни </w:t>
      </w:r>
      <w:r w:rsidRPr="0076231D">
        <w:lastRenderedPageBreak/>
        <w:t>или к постоянному месту жительства при увольнении с военной службы нуждается в сопровождающих, ВВК выносит заключение о нуждаемости его в сопровождающих с указанием их</w:t>
      </w:r>
      <w:r w:rsidRPr="0076231D">
        <w:t xml:space="preserve"> количества.</w:t>
      </w:r>
    </w:p>
    <w:p w:rsidR="00000000" w:rsidRPr="0076231D" w:rsidRDefault="00F029A0">
      <w:pPr>
        <w:pStyle w:val="ConsPlusNormal"/>
        <w:ind w:firstLine="540"/>
        <w:jc w:val="both"/>
      </w:pPr>
      <w:r w:rsidRPr="0076231D">
        <w:t>272. В зависимости от состояния здоровья освидетельствованного, потребности его в медицинской помощи и постороннем уходе ВВК может выносить заключение о необходимости проезда освидетельствованного и сопровождающих его лиц воздушным, железнодор</w:t>
      </w:r>
      <w:r w:rsidRPr="0076231D">
        <w:t>ожным или водным транспортом.</w:t>
      </w:r>
    </w:p>
    <w:p w:rsidR="00000000" w:rsidRPr="0076231D" w:rsidRDefault="00F029A0">
      <w:pPr>
        <w:pStyle w:val="ConsPlusNormal"/>
        <w:ind w:firstLine="540"/>
        <w:jc w:val="both"/>
      </w:pPr>
      <w:r w:rsidRPr="0076231D">
        <w:t>273. В отношении больного, требующего изоляции, ВВК выносит заключение о необходимости проезда его и сопровождающих его лиц в отдельном купе купейного вагона скорого или пассажирского поезда, в каютах III категории или на мест</w:t>
      </w:r>
      <w:r w:rsidRPr="0076231D">
        <w:t>ах II категории транспортных линий.</w:t>
      </w:r>
    </w:p>
    <w:p w:rsidR="00000000" w:rsidRPr="0076231D" w:rsidRDefault="00F029A0">
      <w:pPr>
        <w:pStyle w:val="ConsPlusNormal"/>
        <w:ind w:firstLine="540"/>
        <w:jc w:val="both"/>
      </w:pPr>
      <w:r w:rsidRPr="0076231D">
        <w:t xml:space="preserve">274. Результаты освидетельствования врачами-специалистами, заключение ВВК записываются в акт медицинского освидетельствования, книгу протоколов заседаний ВВК (рекомендуемые образцы - </w:t>
      </w:r>
      <w:r w:rsidRPr="0076231D">
        <w:t>приложения N 4</w:t>
      </w:r>
      <w:r w:rsidRPr="0076231D">
        <w:t xml:space="preserve">, </w:t>
      </w:r>
      <w:r w:rsidRPr="0076231D">
        <w:t>N 8</w:t>
      </w:r>
      <w:r w:rsidRPr="0076231D">
        <w:t xml:space="preserve"> к настоящей Инструкции), медицинскую книжку военнослужащего, медицинскую книжку водолаза (рекомендуемый образец - </w:t>
      </w:r>
      <w:r w:rsidRPr="0076231D">
        <w:t>приложение N 13</w:t>
      </w:r>
      <w:r w:rsidRPr="0076231D">
        <w:t xml:space="preserve"> к настоящей Инструкции) и оформляются справкой или свидетельством о болезни (рекомендуемые образцы - </w:t>
      </w:r>
      <w:r w:rsidRPr="0076231D">
        <w:t>приложения N 7</w:t>
      </w:r>
      <w:r w:rsidRPr="0076231D">
        <w:t xml:space="preserve">, </w:t>
      </w:r>
      <w:r w:rsidRPr="0076231D">
        <w:t>N 11</w:t>
      </w:r>
      <w:r w:rsidRPr="0076231D">
        <w:t xml:space="preserve"> к настоящей Инструкции).</w:t>
      </w:r>
    </w:p>
    <w:p w:rsidR="00000000" w:rsidRPr="0076231D" w:rsidRDefault="00F029A0">
      <w:pPr>
        <w:pStyle w:val="ConsPlusNormal"/>
        <w:ind w:firstLine="540"/>
        <w:jc w:val="both"/>
      </w:pPr>
      <w:r w:rsidRPr="0076231D">
        <w:t>275. Если гражданин, проходивший военную службу во внутренних войсках, ставит вопрос об определении категории годност</w:t>
      </w:r>
      <w:r w:rsidRPr="0076231D">
        <w:t>и к военной службе или о пересмотре заключения ВВК о категории годности к военной службе на момент увольнения с военной службы (независимо от причины и времени увольнения), то гражданин, руководство органов внутренних дел, военный комиссар по месту его жит</w:t>
      </w:r>
      <w:r w:rsidRPr="0076231D">
        <w:t>ельства представляют в ВВК МСЧ МВД России, ВВК ОТО внутренних войск:</w:t>
      </w:r>
    </w:p>
    <w:p w:rsidR="00000000" w:rsidRPr="0076231D" w:rsidRDefault="00F029A0">
      <w:pPr>
        <w:pStyle w:val="ConsPlusNormal"/>
        <w:jc w:val="both"/>
      </w:pPr>
      <w:r w:rsidRPr="0076231D">
        <w:t>(в ред. Приказа МВД России от 20.06.2013 N 444)</w:t>
      </w:r>
    </w:p>
    <w:p w:rsidR="00000000" w:rsidRPr="0076231D" w:rsidRDefault="00F029A0">
      <w:pPr>
        <w:pStyle w:val="ConsPlusNormal"/>
        <w:ind w:firstLine="540"/>
        <w:jc w:val="both"/>
      </w:pPr>
      <w:r w:rsidRPr="0076231D">
        <w:t>275.1. Военный билет, медицинскую книжку, медицинскую карту амбулаторного больного, акты медицинского освидетельствования за период военной</w:t>
      </w:r>
      <w:r w:rsidRPr="0076231D">
        <w:t xml:space="preserve"> службы и другие медицинские документы, имеющиеся у гражданина или полученные из медицинских учреждений.</w:t>
      </w:r>
    </w:p>
    <w:p w:rsidR="00000000" w:rsidRPr="0076231D" w:rsidRDefault="00F029A0">
      <w:pPr>
        <w:pStyle w:val="ConsPlusNormal"/>
        <w:ind w:firstLine="540"/>
        <w:jc w:val="both"/>
      </w:pPr>
      <w:r w:rsidRPr="0076231D">
        <w:t>275.2. Личное дело - на офицера, уволенного в отставку или с зачислением в запас.</w:t>
      </w:r>
    </w:p>
    <w:p w:rsidR="00000000" w:rsidRPr="0076231D" w:rsidRDefault="00F029A0">
      <w:pPr>
        <w:pStyle w:val="ConsPlusNormal"/>
        <w:ind w:firstLine="540"/>
        <w:jc w:val="both"/>
      </w:pPr>
      <w:r w:rsidRPr="0076231D">
        <w:t>275.3. Пенсионное дело - на пенсионера МВД России.</w:t>
      </w:r>
    </w:p>
    <w:p w:rsidR="00000000" w:rsidRPr="0076231D" w:rsidRDefault="00F029A0">
      <w:pPr>
        <w:pStyle w:val="ConsPlusNormal"/>
        <w:ind w:firstLine="540"/>
        <w:jc w:val="both"/>
      </w:pPr>
      <w:r w:rsidRPr="0076231D">
        <w:t xml:space="preserve">275.4. Иные необходимые документы, применительно к </w:t>
      </w:r>
      <w:r w:rsidRPr="0076231D">
        <w:t>пункту 237</w:t>
      </w:r>
      <w:r w:rsidRPr="0076231D">
        <w:t xml:space="preserve"> настоящей Инструкции.</w:t>
      </w:r>
    </w:p>
    <w:p w:rsidR="00000000" w:rsidRPr="0076231D" w:rsidRDefault="00F029A0">
      <w:pPr>
        <w:pStyle w:val="ConsPlusNormal"/>
        <w:ind w:firstLine="540"/>
        <w:jc w:val="both"/>
      </w:pPr>
      <w:r w:rsidRPr="0076231D">
        <w:t xml:space="preserve">276. На гражданина, уволенного с военной службы по состоянию здоровья вследствие психического расстройства, в ВВК, кроме того, представляется </w:t>
      </w:r>
      <w:r w:rsidRPr="0076231D">
        <w:t>заключение специализированного медицинского учреждения здравоохранения об изменении или снятии ранее установленного диагноза психического расстройства, по которому (на основании заключения ВВК) он был уволен с военной службы.</w:t>
      </w:r>
    </w:p>
    <w:p w:rsidR="00000000" w:rsidRPr="0076231D" w:rsidRDefault="00F029A0">
      <w:pPr>
        <w:pStyle w:val="ConsPlusNormal"/>
        <w:ind w:firstLine="540"/>
        <w:jc w:val="both"/>
      </w:pPr>
      <w:r w:rsidRPr="0076231D">
        <w:t>277. По результатам изучения п</w:t>
      </w:r>
      <w:r w:rsidRPr="0076231D">
        <w:t>олученных документов ВВК МСЧ МВД России, ВВК ОТО внутренних войск выносится заключение о категории годности к военной службе на момент увольнения и (или) причинной связи увечья, заболевания, которое оформляется протоколом заседания ВВК и заключением ВВК (р</w:t>
      </w:r>
      <w:r w:rsidRPr="0076231D">
        <w:t xml:space="preserve">екомендуемые образцы - </w:t>
      </w:r>
      <w:r w:rsidRPr="0076231D">
        <w:t>приложения N 6</w:t>
      </w:r>
      <w:r w:rsidRPr="0076231D">
        <w:t xml:space="preserve">, </w:t>
      </w:r>
      <w:r w:rsidRPr="0076231D">
        <w:t>N 12</w:t>
      </w:r>
      <w:r w:rsidRPr="0076231D">
        <w:t xml:space="preserve"> к настоящей Инструкции). При этом ВВК ОТО внутр</w:t>
      </w:r>
      <w:r w:rsidRPr="0076231D">
        <w:t>енних войск заключение о причинной связи увечья, заболевания не выносит.</w:t>
      </w:r>
    </w:p>
    <w:p w:rsidR="00000000" w:rsidRPr="0076231D" w:rsidRDefault="00F029A0">
      <w:pPr>
        <w:pStyle w:val="ConsPlusNormal"/>
        <w:jc w:val="both"/>
      </w:pPr>
      <w:r w:rsidRPr="0076231D">
        <w:t>(в ред. Приказа МВД России от 20.06.2013 N 444)</w:t>
      </w:r>
    </w:p>
    <w:p w:rsidR="00000000" w:rsidRPr="0076231D" w:rsidRDefault="00F029A0">
      <w:pPr>
        <w:pStyle w:val="ConsPlusNormal"/>
        <w:ind w:firstLine="540"/>
        <w:jc w:val="both"/>
      </w:pPr>
      <w:r w:rsidRPr="0076231D">
        <w:t xml:space="preserve">Гражданин, имеющий право на медицинскую помощь в военно-медицинских учреждениях, при необходимости направляется на освидетельствование </w:t>
      </w:r>
      <w:r w:rsidRPr="0076231D">
        <w:t>в госпитальную или гарнизонную ВВК.</w:t>
      </w:r>
    </w:p>
    <w:p w:rsidR="00000000" w:rsidRPr="0076231D" w:rsidRDefault="00F029A0">
      <w:pPr>
        <w:pStyle w:val="ConsPlusNormal"/>
        <w:ind w:firstLine="540"/>
        <w:jc w:val="both"/>
      </w:pPr>
      <w:r w:rsidRPr="0076231D">
        <w:t>278. ВВК МСЧ МВД России, ВВК ОТО внутренних войск рассмотренные документы на граждан и свое заключение (пять экземпляров) направляют для утверждения (вынесения заключения о причинной связи увечья, заболевания по заключен</w:t>
      </w:r>
      <w:r w:rsidRPr="0076231D">
        <w:t>ию ВВК ОТО внутренних войск) в:</w:t>
      </w:r>
    </w:p>
    <w:p w:rsidR="00000000" w:rsidRPr="0076231D" w:rsidRDefault="00F029A0">
      <w:pPr>
        <w:pStyle w:val="ConsPlusNormal"/>
        <w:jc w:val="both"/>
      </w:pPr>
      <w:r w:rsidRPr="0076231D">
        <w:t>(в ред. Приказа МВД России от 20.06.2013 N 444)</w:t>
      </w:r>
    </w:p>
    <w:p w:rsidR="00000000" w:rsidRPr="0076231D" w:rsidRDefault="00F029A0">
      <w:pPr>
        <w:pStyle w:val="ConsPlusNormal"/>
        <w:ind w:firstLine="540"/>
        <w:jc w:val="both"/>
      </w:pPr>
      <w:r w:rsidRPr="0076231D">
        <w:t xml:space="preserve">278.1. ЦВВК ФКУЗ "ЦМСЧ МВД России" - на граждан, указанных в </w:t>
      </w:r>
      <w:r w:rsidRPr="0076231D">
        <w:t>подпункте 23.5</w:t>
      </w:r>
      <w:r w:rsidRPr="0076231D">
        <w:t xml:space="preserve"> настоящей Инструкции.</w:t>
      </w:r>
    </w:p>
    <w:p w:rsidR="00000000" w:rsidRPr="0076231D" w:rsidRDefault="00F029A0">
      <w:pPr>
        <w:pStyle w:val="ConsPlusNormal"/>
        <w:jc w:val="both"/>
      </w:pPr>
      <w:r w:rsidRPr="0076231D">
        <w:t>(в ред. Приказа МВД России от 20.06.2013 N 444)</w:t>
      </w:r>
    </w:p>
    <w:p w:rsidR="00000000" w:rsidRPr="0076231D" w:rsidRDefault="00F029A0">
      <w:pPr>
        <w:pStyle w:val="ConsPlusNormal"/>
        <w:ind w:firstLine="540"/>
        <w:jc w:val="both"/>
      </w:pPr>
      <w:r w:rsidRPr="0076231D">
        <w:t>2</w:t>
      </w:r>
      <w:r w:rsidRPr="0076231D">
        <w:t xml:space="preserve">78.2. ЦВВК внутренних войск - на граждан, уволенных с военной службы в воинском звании до полковника включительно (кроме граждан, указанных в </w:t>
      </w:r>
      <w:r w:rsidRPr="0076231D">
        <w:t>23.5</w:t>
      </w:r>
      <w:r w:rsidRPr="0076231D">
        <w:t xml:space="preserve"> настоящей Инструкции).</w:t>
      </w:r>
    </w:p>
    <w:p w:rsidR="00000000" w:rsidRPr="0076231D" w:rsidRDefault="00F029A0">
      <w:pPr>
        <w:pStyle w:val="ConsPlusNormal"/>
        <w:ind w:firstLine="540"/>
        <w:jc w:val="both"/>
      </w:pPr>
      <w:r w:rsidRPr="0076231D">
        <w:t xml:space="preserve">279. ЦВВК ФКУЗ "ЦМСЧ МВД России" и ЦВВК внутренних войск </w:t>
      </w:r>
      <w:r w:rsidRPr="0076231D">
        <w:t>изучают представленные документы, при необходимости дополнительно запрашивают документы, характеризующие состояние здоровья гражданина за период прохождения им военной службы и после увольнения с военной службы, и утверждают (не утверждают) поступившее зак</w:t>
      </w:r>
      <w:r w:rsidRPr="0076231D">
        <w:t>лючение ВВК МСЧ МВД России, ВВК ОТО внутренних войск.</w:t>
      </w:r>
    </w:p>
    <w:p w:rsidR="00000000" w:rsidRPr="0076231D" w:rsidRDefault="00F029A0">
      <w:pPr>
        <w:pStyle w:val="ConsPlusNormal"/>
        <w:jc w:val="both"/>
      </w:pPr>
      <w:r w:rsidRPr="0076231D">
        <w:t>(в ред. Приказа МВД России от 20.06.2013 N 444)</w:t>
      </w:r>
    </w:p>
    <w:p w:rsidR="00000000" w:rsidRPr="0076231D" w:rsidRDefault="00F029A0">
      <w:pPr>
        <w:pStyle w:val="ConsPlusNormal"/>
        <w:ind w:firstLine="540"/>
        <w:jc w:val="both"/>
      </w:pPr>
      <w:r w:rsidRPr="0076231D">
        <w:t>После утверждения первый экземпляр остается в ЦВВК ФКУЗ "ЦМСЧ МВД России" (ЦВВК внутренних войск), остальные четыре экземпляра направляются в ВВК, проводи</w:t>
      </w:r>
      <w:r w:rsidRPr="0076231D">
        <w:t>вшую освидетельствование.</w:t>
      </w:r>
    </w:p>
    <w:p w:rsidR="00000000" w:rsidRPr="0076231D" w:rsidRDefault="00F029A0">
      <w:pPr>
        <w:pStyle w:val="ConsPlusNormal"/>
        <w:jc w:val="both"/>
      </w:pPr>
      <w:r w:rsidRPr="0076231D">
        <w:t>(в ред. Приказа МВД России от 20.06.2013 N 444)</w:t>
      </w:r>
    </w:p>
    <w:p w:rsidR="00000000" w:rsidRPr="0076231D" w:rsidRDefault="00F029A0">
      <w:pPr>
        <w:pStyle w:val="ConsPlusNormal"/>
        <w:ind w:firstLine="540"/>
        <w:jc w:val="both"/>
      </w:pPr>
    </w:p>
    <w:p w:rsidR="00000000" w:rsidRPr="0076231D" w:rsidRDefault="00F029A0">
      <w:pPr>
        <w:pStyle w:val="ConsPlusNormal"/>
        <w:ind w:firstLine="540"/>
        <w:jc w:val="both"/>
        <w:outlineLvl w:val="1"/>
      </w:pPr>
      <w:r w:rsidRPr="0076231D">
        <w:t xml:space="preserve">XXIII. Освидетельствование членов семей сотрудников, военнослужащих для определения </w:t>
      </w:r>
      <w:r w:rsidRPr="0076231D">
        <w:lastRenderedPageBreak/>
        <w:t>нуждаемости в длительном (более 12 месяцев) лечении и наблюдении в специализированном медицинском</w:t>
      </w:r>
      <w:r w:rsidRPr="0076231D">
        <w:t xml:space="preserve"> учреждении здравоохранения, в обучении, воспитании в специализированных учебных заведениях, а также их транспортабельности</w:t>
      </w:r>
    </w:p>
    <w:p w:rsidR="00000000" w:rsidRPr="0076231D" w:rsidRDefault="00F029A0">
      <w:pPr>
        <w:pStyle w:val="ConsPlusNormal"/>
        <w:ind w:firstLine="540"/>
        <w:jc w:val="both"/>
      </w:pPr>
    </w:p>
    <w:p w:rsidR="00000000" w:rsidRPr="0076231D" w:rsidRDefault="00F029A0">
      <w:pPr>
        <w:pStyle w:val="ConsPlusNormal"/>
        <w:ind w:firstLine="540"/>
        <w:jc w:val="both"/>
      </w:pPr>
      <w:bookmarkStart w:id="91" w:name="Par1281"/>
      <w:bookmarkEnd w:id="91"/>
      <w:r w:rsidRPr="0076231D">
        <w:t>280. На освидетельствование члены семьи сотрудника, военнослужащего, проходящего военную службу по контракту, направл</w:t>
      </w:r>
      <w:r w:rsidRPr="0076231D">
        <w:t>яются по обращению сотрудника, военнослужащего руководителем органа внутренних дел, командиром воинской части, в которых сотрудник, военнослужащий проходит службу (военную службу), в случаях, когда по заключению врачебной комиссии медицинского учреждения з</w:t>
      </w:r>
      <w:r w:rsidRPr="0076231D">
        <w:t>дравоохранения, медицинского (военно-медицинского) учреждения, а при ее отсутствии - консилиума врачей они признаны нуждающимися в направлении на лечение за пределы административной территории или когда по заключению медико-педагогической комиссии признаны</w:t>
      </w:r>
      <w:r w:rsidRPr="0076231D">
        <w:t xml:space="preserve"> нуждающимися в обучении или воспитании в специальных (коррекционных) образовательных учреждениях, отсутствующих в местности, в которую переводится сотрудник (военнослужащий) или в которой он проходит службу (военную службу).</w:t>
      </w:r>
    </w:p>
    <w:p w:rsidR="00000000" w:rsidRPr="0076231D" w:rsidRDefault="00F029A0">
      <w:pPr>
        <w:pStyle w:val="ConsPlusNormal"/>
        <w:ind w:firstLine="540"/>
        <w:jc w:val="both"/>
      </w:pPr>
      <w:r w:rsidRPr="0076231D">
        <w:t>Наличие у членов семьи сотрудн</w:t>
      </w:r>
      <w:r w:rsidRPr="0076231D">
        <w:t>ика, военнослужащего, проходящего военную службу по контракту, болезней или дефектов развития, требующих длительного (более 12 месяцев) лечения в специализированных медицинских учреждениях или обучения (воспитания) в специальных (коррекционных) образовател</w:t>
      </w:r>
      <w:r w:rsidRPr="0076231D">
        <w:t>ьных учреждениях (детских садах-интернатах, школах-интернатах для слепых, плохо видящих, глухонемых, умственно отсталых, больных сколиозом и других), отсутствующих в местности, в которую переводится сотрудник (военнослужащий) или в которой он проходит служ</w:t>
      </w:r>
      <w:r w:rsidRPr="0076231D">
        <w:t>бу (военную службу), является противопоказанием к проживанию членов семьи сотрудника (военнослужащего) в этих местностях.</w:t>
      </w:r>
    </w:p>
    <w:p w:rsidR="00000000" w:rsidRPr="0076231D" w:rsidRDefault="00F029A0">
      <w:pPr>
        <w:pStyle w:val="ConsPlusNormal"/>
        <w:ind w:firstLine="540"/>
        <w:jc w:val="both"/>
      </w:pPr>
      <w:r w:rsidRPr="0076231D">
        <w:t>281. Сведения о наличии и месте расположения соответствующих специализированных медицинских учреждений, специальных (коррекционных) об</w:t>
      </w:r>
      <w:r w:rsidRPr="0076231D">
        <w:t>разовательных учреждений ВВК получает по запросу из органов управления здравоохранением или образованием субъектов Российской Федерации.</w:t>
      </w:r>
    </w:p>
    <w:p w:rsidR="00000000" w:rsidRPr="0076231D" w:rsidRDefault="00F029A0">
      <w:pPr>
        <w:pStyle w:val="ConsPlusNormal"/>
        <w:ind w:firstLine="540"/>
        <w:jc w:val="both"/>
      </w:pPr>
      <w:bookmarkStart w:id="92" w:name="Par1284"/>
      <w:bookmarkEnd w:id="92"/>
      <w:r w:rsidRPr="0076231D">
        <w:t>282. Освидетельствование члена семьи сотрудника (военнослужащего, проходящего военную службу по контракту</w:t>
      </w:r>
      <w:r w:rsidRPr="0076231D">
        <w:t>) для определения его транспортабельности или нетранспортабельности к месту прохождения службы (военной службы) сотрудником (военнослужащим) или при перемещении сотрудника (военнослужащего) к новому месту службы (военной службы) проводится по направлению р</w:t>
      </w:r>
      <w:r w:rsidRPr="0076231D">
        <w:t>уководителя органа внутренних дел (командира воинской части), в которой сотрудник (военнослужащий) проходит службу (военную службу), или кадрового органа по обращению сотрудника (военнослужащего).</w:t>
      </w:r>
    </w:p>
    <w:p w:rsidR="00000000" w:rsidRPr="0076231D" w:rsidRDefault="00F029A0">
      <w:pPr>
        <w:pStyle w:val="ConsPlusNormal"/>
        <w:ind w:firstLine="540"/>
        <w:jc w:val="both"/>
      </w:pPr>
      <w:r w:rsidRPr="0076231D">
        <w:t xml:space="preserve">Основанием для принятия заключения о нетранспортабельности </w:t>
      </w:r>
      <w:r w:rsidRPr="0076231D">
        <w:t>является такое нарушение функций организма, когда транспортировка больного (независимо от расстояния и вида транспорта) может повлечь за собой резкое ухудшение состояния здоровья или смертельный исход.</w:t>
      </w:r>
    </w:p>
    <w:p w:rsidR="00000000" w:rsidRPr="0076231D" w:rsidRDefault="00F029A0">
      <w:pPr>
        <w:pStyle w:val="ConsPlusNormal"/>
        <w:ind w:firstLine="540"/>
        <w:jc w:val="both"/>
      </w:pPr>
      <w:r w:rsidRPr="0076231D">
        <w:t>283. По результатам освидетельствования ВВК выносит од</w:t>
      </w:r>
      <w:r w:rsidRPr="0076231D">
        <w:t>но из следующих заключений:</w:t>
      </w:r>
    </w:p>
    <w:p w:rsidR="00000000" w:rsidRPr="0076231D" w:rsidRDefault="00F029A0">
      <w:pPr>
        <w:pStyle w:val="ConsPlusNormal"/>
        <w:ind w:firstLine="540"/>
        <w:jc w:val="both"/>
      </w:pPr>
      <w:r w:rsidRPr="0076231D">
        <w:t xml:space="preserve">283.1. На основании </w:t>
      </w:r>
      <w:r w:rsidRPr="0076231D">
        <w:t>пункта 280</w:t>
      </w:r>
      <w:r w:rsidRPr="0076231D">
        <w:t xml:space="preserve"> Инструкции, утвержденной приказом МВД России от N , нуждается в длительном лечении (наблюдении) в специализированном медицинском учреждении (указать профиль медицинско</w:t>
      </w:r>
      <w:r w:rsidRPr="0076231D">
        <w:t>го учреждения здравоохранения) и в проживании (указать субъект Российской Федерации, город, район).</w:t>
      </w:r>
    </w:p>
    <w:p w:rsidR="00000000" w:rsidRPr="0076231D" w:rsidRDefault="00F029A0">
      <w:pPr>
        <w:pStyle w:val="ConsPlusNormal"/>
        <w:ind w:firstLine="540"/>
        <w:jc w:val="both"/>
      </w:pPr>
      <w:r w:rsidRPr="0076231D">
        <w:t xml:space="preserve">283.2. На основании </w:t>
      </w:r>
      <w:r w:rsidRPr="0076231D">
        <w:t>пункта 280</w:t>
      </w:r>
      <w:r w:rsidRPr="0076231D">
        <w:t xml:space="preserve"> Инс</w:t>
      </w:r>
      <w:r w:rsidRPr="0076231D">
        <w:t>трукции, утвержденной приказом МВД России от N ____, нуждается в воспитании, обучении в специальном (коррекционном) образовательном учреждении (указать тип учреждения) и в проживании (указать субъект Российской Федерации, город, район).</w:t>
      </w:r>
    </w:p>
    <w:p w:rsidR="00000000" w:rsidRPr="0076231D" w:rsidRDefault="00F029A0">
      <w:pPr>
        <w:pStyle w:val="ConsPlusNormal"/>
        <w:ind w:firstLine="540"/>
        <w:jc w:val="both"/>
      </w:pPr>
      <w:r w:rsidRPr="0076231D">
        <w:t>283.3. На основании</w:t>
      </w:r>
      <w:r w:rsidRPr="0076231D">
        <w:t xml:space="preserve"> </w:t>
      </w:r>
      <w:r w:rsidRPr="0076231D">
        <w:t>пункта 280</w:t>
      </w:r>
      <w:r w:rsidRPr="0076231D">
        <w:t xml:space="preserve"> Инструкции, утвержденной приказом МВД России от N ____, не нуждается в длительном лечении (наблюдении) в специализированном медицинском учреждении.</w:t>
      </w:r>
    </w:p>
    <w:p w:rsidR="00000000" w:rsidRPr="0076231D" w:rsidRDefault="00F029A0">
      <w:pPr>
        <w:pStyle w:val="ConsPlusNormal"/>
        <w:ind w:firstLine="540"/>
        <w:jc w:val="both"/>
      </w:pPr>
      <w:r w:rsidRPr="0076231D">
        <w:t xml:space="preserve">283.4. На основании </w:t>
      </w:r>
      <w:r w:rsidRPr="0076231D">
        <w:t>пункта 280</w:t>
      </w:r>
      <w:r w:rsidRPr="0076231D">
        <w:t xml:space="preserve"> Инстр</w:t>
      </w:r>
      <w:r w:rsidRPr="0076231D">
        <w:t>укции, утвержденной приказом МВД России от N ____, не нуждается в воспитании, обучении в специальном (коррекционном) образовательном учреждении.</w:t>
      </w:r>
    </w:p>
    <w:p w:rsidR="00000000" w:rsidRPr="0076231D" w:rsidRDefault="00F029A0">
      <w:pPr>
        <w:pStyle w:val="ConsPlusNormal"/>
        <w:ind w:firstLine="540"/>
        <w:jc w:val="both"/>
      </w:pPr>
      <w:r w:rsidRPr="0076231D">
        <w:t xml:space="preserve">283.5. На основании </w:t>
      </w:r>
      <w:r w:rsidRPr="0076231D">
        <w:t>пункта 282</w:t>
      </w:r>
      <w:r w:rsidRPr="0076231D">
        <w:t xml:space="preserve"> Инструкции, утвержденной приказом МВД России от N </w:t>
      </w:r>
      <w:r w:rsidRPr="0076231D">
        <w:t>____, в связи с нетранспортабельностью переезд в (указать субъект Российской Федерации, город, район) противопоказан.</w:t>
      </w:r>
    </w:p>
    <w:p w:rsidR="00000000" w:rsidRPr="0076231D" w:rsidRDefault="00F029A0">
      <w:pPr>
        <w:pStyle w:val="ConsPlusNormal"/>
        <w:ind w:firstLine="540"/>
        <w:jc w:val="both"/>
      </w:pPr>
      <w:r w:rsidRPr="0076231D">
        <w:t xml:space="preserve">283.6. На основании </w:t>
      </w:r>
      <w:r w:rsidRPr="0076231D">
        <w:t>пункта 282</w:t>
      </w:r>
      <w:r w:rsidRPr="0076231D">
        <w:t xml:space="preserve"> Инструкции, утвержденной приказом МВД России от N ____, противопоказаний к пе</w:t>
      </w:r>
      <w:r w:rsidRPr="0076231D">
        <w:t>реезду в (указать субъект Российской Федерации, город, район) не имеется.</w:t>
      </w:r>
    </w:p>
    <w:p w:rsidR="00000000" w:rsidRPr="0076231D" w:rsidRDefault="00F029A0">
      <w:pPr>
        <w:pStyle w:val="ConsPlusNormal"/>
        <w:ind w:firstLine="540"/>
        <w:jc w:val="both"/>
      </w:pPr>
      <w:r w:rsidRPr="0076231D">
        <w:t>284. Заключение ВВК на члена семьи сотрудника (военнослужащего, проходящего военную службу по контракту), реализация которого влечет за собой перевод сотрудника, военнослужащего в др</w:t>
      </w:r>
      <w:r w:rsidRPr="0076231D">
        <w:t xml:space="preserve">угую местность, оформляется свидетельством о болезни (рекомендуемый образец - </w:t>
      </w:r>
      <w:r w:rsidRPr="0076231D">
        <w:t>приложение N 11</w:t>
      </w:r>
      <w:r w:rsidRPr="0076231D">
        <w:t xml:space="preserve"> к настоящей Инструкции) в трех экземплярах. Свидетельства о болезни, оформле</w:t>
      </w:r>
      <w:r w:rsidRPr="0076231D">
        <w:t>нные гарнизонными и госпитальными ВВК, утверждаются вышестоящей ВВК.</w:t>
      </w:r>
    </w:p>
    <w:p w:rsidR="00000000" w:rsidRPr="0076231D" w:rsidRDefault="00F029A0">
      <w:pPr>
        <w:pStyle w:val="ConsPlusNormal"/>
        <w:ind w:firstLine="540"/>
        <w:jc w:val="both"/>
      </w:pPr>
      <w:r w:rsidRPr="0076231D">
        <w:t xml:space="preserve">В остальных случаях заключение ВВК оформляется справкой (рекомендуемый образец - </w:t>
      </w:r>
      <w:r w:rsidRPr="0076231D">
        <w:t>приложение N 7</w:t>
      </w:r>
      <w:r w:rsidRPr="0076231D">
        <w:t xml:space="preserve"> к настоящей И</w:t>
      </w:r>
      <w:r w:rsidRPr="0076231D">
        <w:t>нструкции).</w:t>
      </w:r>
    </w:p>
    <w:p w:rsidR="00000000" w:rsidRPr="0076231D" w:rsidRDefault="00F029A0">
      <w:pPr>
        <w:pStyle w:val="ConsPlusNormal"/>
        <w:ind w:firstLine="540"/>
        <w:jc w:val="both"/>
      </w:pPr>
      <w:r w:rsidRPr="0076231D">
        <w:t>285. Заключение ВВК заносится в акт медицинского освидетельствования, книгу протоколов заседаний ВВК и в медицинские документы освидетельствуемого.</w:t>
      </w:r>
    </w:p>
    <w:p w:rsidR="00000000" w:rsidRPr="0076231D" w:rsidRDefault="00F029A0">
      <w:pPr>
        <w:pStyle w:val="ConsPlusNormal"/>
        <w:ind w:firstLine="540"/>
        <w:jc w:val="both"/>
      </w:pPr>
      <w:r w:rsidRPr="0076231D">
        <w:lastRenderedPageBreak/>
        <w:t xml:space="preserve">Заключения ВВК в отношении членов семей лиц, указанных в </w:t>
      </w:r>
      <w:r w:rsidRPr="0076231D">
        <w:t>подпункте 23.4</w:t>
      </w:r>
      <w:r w:rsidRPr="0076231D">
        <w:t xml:space="preserve"> настоящей Инструкции, подлежат утверждению ЦВВК ФКУЗ "ЦМСЧ МВД России". В этом случае справка (свидетельство о болезни) (рекомендуемые образцы - </w:t>
      </w:r>
      <w:r w:rsidRPr="0076231D">
        <w:t>приложения N 7</w:t>
      </w:r>
      <w:r w:rsidRPr="0076231D">
        <w:t xml:space="preserve">, </w:t>
      </w:r>
      <w:r w:rsidRPr="0076231D">
        <w:t>N 11</w:t>
      </w:r>
      <w:r w:rsidRPr="0076231D">
        <w:t xml:space="preserve"> к нас</w:t>
      </w:r>
      <w:r w:rsidRPr="0076231D">
        <w:t>тоящей Инструкции) оформляется в четырех экземплярах, из которых первый и второй экземпляры представляются руководству органов внутренних дел, командиру воинской части после утверждения. Третий экземпляр остается в ВВК, проводившей освидетельствование, чет</w:t>
      </w:r>
      <w:r w:rsidRPr="0076231D">
        <w:t>вертый экземпляр - в ЦВВК ФКУЗ "ЦМСЧ МВД России" и хранится как приложение к книге протоколов заседаний ВВК.</w:t>
      </w:r>
    </w:p>
    <w:p w:rsidR="00000000" w:rsidRPr="0076231D" w:rsidRDefault="00F029A0">
      <w:pPr>
        <w:pStyle w:val="ConsPlusNormal"/>
        <w:jc w:val="both"/>
      </w:pPr>
      <w:r w:rsidRPr="0076231D">
        <w:t>(в ред. Приказа МВД России от 20.06.2013 N 444)</w:t>
      </w:r>
    </w:p>
    <w:p w:rsidR="00000000" w:rsidRPr="0076231D" w:rsidRDefault="00F029A0">
      <w:pPr>
        <w:pStyle w:val="ConsPlusNormal"/>
        <w:ind w:firstLine="540"/>
        <w:jc w:val="both"/>
      </w:pPr>
      <w:r w:rsidRPr="0076231D">
        <w:t>Свидетельство о болезни с неутвержденным вышестоящей ВВК заключением возвращается в составившую его</w:t>
      </w:r>
      <w:r w:rsidRPr="0076231D">
        <w:t xml:space="preserve"> комиссию с изложением мотивов, по которым оно не утверждено, и соответствующими конкретными указаниями.</w:t>
      </w:r>
    </w:p>
    <w:p w:rsidR="00000000" w:rsidRPr="0076231D" w:rsidRDefault="00F029A0">
      <w:pPr>
        <w:pStyle w:val="ConsPlusNormal"/>
        <w:ind w:firstLine="540"/>
        <w:jc w:val="both"/>
      </w:pPr>
    </w:p>
    <w:p w:rsidR="00000000" w:rsidRPr="0076231D" w:rsidRDefault="00F029A0">
      <w:pPr>
        <w:pStyle w:val="ConsPlusNormal"/>
        <w:ind w:firstLine="540"/>
        <w:jc w:val="both"/>
        <w:outlineLvl w:val="1"/>
      </w:pPr>
      <w:r w:rsidRPr="0076231D">
        <w:t>XXIV. Освидетельствование летного состава</w:t>
      </w:r>
    </w:p>
    <w:p w:rsidR="00000000" w:rsidRPr="0076231D" w:rsidRDefault="00F029A0">
      <w:pPr>
        <w:pStyle w:val="ConsPlusNormal"/>
        <w:ind w:firstLine="540"/>
        <w:jc w:val="both"/>
      </w:pPr>
    </w:p>
    <w:p w:rsidR="00000000" w:rsidRPr="0076231D" w:rsidRDefault="00F029A0">
      <w:pPr>
        <w:pStyle w:val="ConsPlusNormal"/>
        <w:ind w:firstLine="540"/>
        <w:jc w:val="both"/>
      </w:pPr>
      <w:r w:rsidRPr="0076231D">
        <w:t>286. ЦВВК внутренних войск осуществляет руководство врачебно-летной экспертизой в МВД России.</w:t>
      </w:r>
    </w:p>
    <w:p w:rsidR="00000000" w:rsidRPr="0076231D" w:rsidRDefault="00F029A0">
      <w:pPr>
        <w:pStyle w:val="ConsPlusNormal"/>
        <w:ind w:firstLine="540"/>
        <w:jc w:val="both"/>
      </w:pPr>
      <w:r w:rsidRPr="0076231D">
        <w:t>Организация о</w:t>
      </w:r>
      <w:r w:rsidRPr="0076231D">
        <w:t>свидетельствования летного состава внутренних войск возлагается на ЦВВК внутренних войск. Организация освидетельствования летного состава органов внутренних дел возлагается на службу авиационной медицины Центра авиации МВД России.</w:t>
      </w:r>
    </w:p>
    <w:p w:rsidR="00000000" w:rsidRPr="0076231D" w:rsidRDefault="00F029A0">
      <w:pPr>
        <w:pStyle w:val="ConsPlusNormal"/>
        <w:ind w:firstLine="540"/>
        <w:jc w:val="both"/>
      </w:pPr>
      <w:r w:rsidRPr="0076231D">
        <w:t xml:space="preserve">Летный состав внутренних </w:t>
      </w:r>
      <w:r w:rsidRPr="0076231D">
        <w:t>войск и органов внутренних дел ежегодно проходит амбулаторное освидетельствование в ВЛК ГКВВ МВД России и ВЛК МСЧ МВД России. С разрешения ЦВВК внутренних войск амбулаторное освидетельствование может быть проведено госпитальной ВЛК ГВКГ внутренних войск ил</w:t>
      </w:r>
      <w:r w:rsidRPr="0076231D">
        <w:t xml:space="preserve">и госпитальной ВЛК военного госпиталя по месту дислокации воинской части (авиационного подразделения органа внутренних дел). Кроме того, освидетельствование может проводиться в лабораториях авиационной медицины Министерства обороны Российской Федерации на </w:t>
      </w:r>
      <w:r w:rsidRPr="0076231D">
        <w:t>основании заключенных межведомственных соглашений.</w:t>
      </w:r>
    </w:p>
    <w:p w:rsidR="00000000" w:rsidRPr="0076231D" w:rsidRDefault="00F029A0">
      <w:pPr>
        <w:pStyle w:val="ConsPlusNormal"/>
        <w:jc w:val="both"/>
      </w:pPr>
      <w:r w:rsidRPr="0076231D">
        <w:t>(в ред. Приказа МВД России от 20.06.2013 N 444)</w:t>
      </w:r>
    </w:p>
    <w:p w:rsidR="00000000" w:rsidRPr="0076231D" w:rsidRDefault="00F029A0">
      <w:pPr>
        <w:pStyle w:val="ConsPlusNormal"/>
        <w:ind w:firstLine="540"/>
        <w:jc w:val="both"/>
      </w:pPr>
      <w:r w:rsidRPr="0076231D">
        <w:t>Летный состав Центра авиации Министерства внутренних дел Российской Федерации и авиационного управления ГКВВ МВД России проходит амбулаторное освидетельствов</w:t>
      </w:r>
      <w:r w:rsidRPr="0076231D">
        <w:t>ание в ЦВВК внутренних войск. При этом в состав комиссии включаются соответствующие врачи-специалисты ЦВЛСЭиМР ГВКГ внутренних войск.</w:t>
      </w:r>
    </w:p>
    <w:p w:rsidR="00000000" w:rsidRPr="0076231D" w:rsidRDefault="00F029A0">
      <w:pPr>
        <w:pStyle w:val="ConsPlusNormal"/>
        <w:ind w:firstLine="540"/>
        <w:jc w:val="both"/>
      </w:pPr>
      <w:r w:rsidRPr="0076231D">
        <w:t>287. Стационарное медицинское обследование и освидетельствование летного состава авиации внутренних войск и авиации органо</w:t>
      </w:r>
      <w:r w:rsidRPr="0076231D">
        <w:t>в внутренних дел МВД России проводится в ЦВЛСЭиМР ГВКГ внутренних войск и, с разрешения ЦВВК внутренних войск, в профильных отделениях военных госпиталей ОТО внутренних войск и военных госпиталях Министерства обороны Российской Федерации, в которых созданы</w:t>
      </w:r>
      <w:r w:rsidRPr="0076231D">
        <w:t xml:space="preserve"> госпитальные ВЛК, по месту дислокации авиационной воинской части (авиационного подразделения органа внутренних дел).</w:t>
      </w:r>
    </w:p>
    <w:p w:rsidR="00000000" w:rsidRPr="0076231D" w:rsidRDefault="00F029A0">
      <w:pPr>
        <w:pStyle w:val="ConsPlusNormal"/>
        <w:ind w:firstLine="540"/>
        <w:jc w:val="both"/>
      </w:pPr>
      <w:r w:rsidRPr="0076231D">
        <w:t>В сложных диагностических случаях стационарное медицинское обследование и освидетельствование летного состава авиации внутренних войск и о</w:t>
      </w:r>
      <w:r w:rsidRPr="0076231D">
        <w:t>рганов внутренних дел проводится в ГВКГ внутренних войск (либо в ФГУ "7 Центральный военно-клинический авиационный госпиталь Министерства обороны Российской Федерации" на основании заключенных межведомственных соглашений).</w:t>
      </w:r>
    </w:p>
    <w:p w:rsidR="00000000" w:rsidRPr="0076231D" w:rsidRDefault="00F029A0">
      <w:pPr>
        <w:pStyle w:val="ConsPlusNormal"/>
        <w:ind w:firstLine="540"/>
        <w:jc w:val="both"/>
      </w:pPr>
      <w:r w:rsidRPr="0076231D">
        <w:t>288. Летный состав авиационного у</w:t>
      </w:r>
      <w:r w:rsidRPr="0076231D">
        <w:t>правления ГКВВ МВД России, Центра авиации МВД России, летный состав авиационных отделов (отделений) ОТО внутренних войск, командиры авиационных воинских частей (заместители командиров полков) внутренних войск и авиационных подразделений авиации органов вну</w:t>
      </w:r>
      <w:r w:rsidRPr="0076231D">
        <w:t>тренних дел проходят стационарное освидетельствование в отделении врачебно-летной (специальной) экспертизы ЦВЛСЭиМР ГВКГ внутренних войск.</w:t>
      </w:r>
    </w:p>
    <w:p w:rsidR="00000000" w:rsidRPr="0076231D" w:rsidRDefault="00F029A0">
      <w:pPr>
        <w:pStyle w:val="ConsPlusNormal"/>
        <w:ind w:firstLine="540"/>
        <w:jc w:val="both"/>
      </w:pPr>
      <w:r w:rsidRPr="0076231D">
        <w:t>289. По согласованию с начальником службы авиационной медицины Центра авиации МВД России разрешается проведение амбул</w:t>
      </w:r>
      <w:r w:rsidRPr="0076231D">
        <w:t>аторного (стационарного) освидетельствования летного состава Центра авиации МВД России и летного состава органов внутренних дел в ВЛК (отделениях врачебно-летной экспертизы) Министерства обороны Российской Федерации, расположенных в регионах базирования, н</w:t>
      </w:r>
      <w:r w:rsidRPr="0076231D">
        <w:t>а основании заключенных межведомственных соглашений.</w:t>
      </w:r>
    </w:p>
    <w:p w:rsidR="00000000" w:rsidRPr="0076231D" w:rsidRDefault="00F029A0">
      <w:pPr>
        <w:pStyle w:val="ConsPlusNormal"/>
        <w:ind w:firstLine="540"/>
        <w:jc w:val="both"/>
      </w:pPr>
      <w:r w:rsidRPr="0076231D">
        <w:t>290. Внеочередное освидетельствование летного состава проводится только в стационарных условиях в отделении врачебно-летной (специальной) экспертизы ЦВЛСЭиМР ГВКГ внутренних войск.</w:t>
      </w:r>
    </w:p>
    <w:p w:rsidR="00000000" w:rsidRPr="0076231D" w:rsidRDefault="00F029A0">
      <w:pPr>
        <w:pStyle w:val="ConsPlusNormal"/>
        <w:ind w:firstLine="540"/>
        <w:jc w:val="both"/>
      </w:pPr>
      <w:r w:rsidRPr="0076231D">
        <w:t>При переводе летного с</w:t>
      </w:r>
      <w:r w:rsidRPr="0076231D">
        <w:t>остава на другие типы самолетов, для работы на которых предъявляются более высокие требования к состоянию здоровья, а также при направлении в местности или иностранные государства с неблагоприятными климатическими условиями, на территории, подвергшиеся рад</w:t>
      </w:r>
      <w:r w:rsidRPr="0076231D">
        <w:t xml:space="preserve">иоактивному загрязнению, и по возвращении из них (со сроком пребывания более 2 месяцев) по </w:t>
      </w:r>
      <w:r w:rsidRPr="0076231D">
        <w:lastRenderedPageBreak/>
        <w:t>разрешению ЦВВК внутренних войск внеочередное освидетельствование может проводиться в амбулаторных условиях, кроме освидетельствования лиц, допущенных к летной работ</w:t>
      </w:r>
      <w:r w:rsidRPr="0076231D">
        <w:t>е в соответствии со статьями расписания болезней (приложение N 1 к Положению о медицинском освидетельствовании летного состава), предусматривающими индивидуальную оценку годности к летной работе.</w:t>
      </w:r>
    </w:p>
    <w:p w:rsidR="00000000" w:rsidRPr="0076231D" w:rsidRDefault="00F029A0">
      <w:pPr>
        <w:pStyle w:val="ConsPlusNormal"/>
        <w:ind w:firstLine="540"/>
        <w:jc w:val="both"/>
      </w:pPr>
      <w:r w:rsidRPr="0076231D">
        <w:t>291. Заключение ВЛК о годности к летной работе действительно</w:t>
      </w:r>
      <w:r w:rsidRPr="0076231D">
        <w:t xml:space="preserve"> в течение года с момента его вынесения (если иное не указано в заключении).</w:t>
      </w:r>
    </w:p>
    <w:p w:rsidR="00000000" w:rsidRPr="0076231D" w:rsidRDefault="00F029A0">
      <w:pPr>
        <w:pStyle w:val="ConsPlusNormal"/>
        <w:ind w:firstLine="540"/>
        <w:jc w:val="both"/>
      </w:pPr>
      <w:r w:rsidRPr="0076231D">
        <w:t xml:space="preserve">В случаях, когда в установленные сроки освидетельствование по объективным причинам не проведено, с разрешения главного врача - начальника службы авиационной медицины авиационного управления ГКВВ МВД России (для авиационных подразделений органов внутренних </w:t>
      </w:r>
      <w:r w:rsidRPr="0076231D">
        <w:t xml:space="preserve">дел МВД России - начальника службы авиационной медицины Центра авиации МВД России) проводится углубленный медицинский осмотр летного состава с участием терапевта и невропатолога, а по медицинским показаниям - и врачей других специальностей, по результатам </w:t>
      </w:r>
      <w:r w:rsidRPr="0076231D">
        <w:t>которого начальником медицинской службы авиационной воинской части (начальником медико-санитарной части системы Министерства внутренних дел Российской Федерации соответствующих территориальных органов Министерства внутренних дел Российской Федерации на рег</w:t>
      </w:r>
      <w:r w:rsidRPr="0076231D">
        <w:t>иональном уровне) может быть принято решение о продлении срока действия заключения ВЛК на один месяц (со дня истечения срока действия заключения ВЛК).</w:t>
      </w:r>
    </w:p>
    <w:p w:rsidR="00000000" w:rsidRPr="0076231D" w:rsidRDefault="00F029A0">
      <w:pPr>
        <w:pStyle w:val="ConsPlusNormal"/>
        <w:jc w:val="both"/>
      </w:pPr>
      <w:r w:rsidRPr="0076231D">
        <w:t>(в ред. Приказа МВД России от 20.06.2013 N 444)</w:t>
      </w:r>
    </w:p>
    <w:p w:rsidR="00000000" w:rsidRPr="0076231D" w:rsidRDefault="00F029A0">
      <w:pPr>
        <w:pStyle w:val="ConsPlusNormal"/>
        <w:ind w:firstLine="540"/>
        <w:jc w:val="both"/>
      </w:pPr>
      <w:r w:rsidRPr="0076231D">
        <w:t>292. Летный состав, признанный негодным к летной работе п</w:t>
      </w:r>
      <w:r w:rsidRPr="0076231D">
        <w:t xml:space="preserve">о состоянию здоровья и назначенный на должности, не связанные с летной работой, подлежит динамическому врачебному наблюдению и проходит освидетельствование в ВВК в соответствии с </w:t>
      </w:r>
      <w:r w:rsidRPr="0076231D">
        <w:t>разделами XXI</w:t>
      </w:r>
      <w:r w:rsidRPr="0076231D">
        <w:t xml:space="preserve">, </w:t>
      </w:r>
      <w:r w:rsidRPr="0076231D">
        <w:t>XXII</w:t>
      </w:r>
      <w:r w:rsidRPr="0076231D">
        <w:t xml:space="preserve"> настоящей Инструкции.</w:t>
      </w:r>
    </w:p>
    <w:p w:rsidR="00000000" w:rsidRPr="0076231D" w:rsidRDefault="00F029A0">
      <w:pPr>
        <w:pStyle w:val="ConsPlusNormal"/>
        <w:ind w:firstLine="540"/>
        <w:jc w:val="both"/>
      </w:pPr>
      <w:r w:rsidRPr="0076231D">
        <w:t>293. В случае выздоровления или по достижении стойкой ремиссии заболевания, но не ранее чем через 12 месяцев после вынесения заключения о негодности к летн</w:t>
      </w:r>
      <w:r w:rsidRPr="0076231D">
        <w:t>ой работе эти лица могут направляться командиром воинской части (начальником авиационного подразделения органа внутренних дел) на стационарное освидетельствование для определения возможности восстановления на летной работе, после предварительного согласова</w:t>
      </w:r>
      <w:r w:rsidRPr="0076231D">
        <w:t>ния с ЦВВК внутренних войск с обязательным представлением:</w:t>
      </w:r>
    </w:p>
    <w:p w:rsidR="00000000" w:rsidRPr="0076231D" w:rsidRDefault="00F029A0">
      <w:pPr>
        <w:pStyle w:val="ConsPlusNormal"/>
        <w:ind w:firstLine="540"/>
        <w:jc w:val="both"/>
      </w:pPr>
      <w:r w:rsidRPr="0076231D">
        <w:t>293.1. Ксерокопии (читаемой) свидетельства о болезни в двух экземплярах.</w:t>
      </w:r>
    </w:p>
    <w:p w:rsidR="00000000" w:rsidRPr="0076231D" w:rsidRDefault="00F029A0">
      <w:pPr>
        <w:pStyle w:val="ConsPlusNormal"/>
        <w:ind w:firstLine="540"/>
        <w:jc w:val="both"/>
      </w:pPr>
      <w:r w:rsidRPr="0076231D">
        <w:t>293.2. Ходатайства командования авиационной воинской части внутренних войск (авиационного подразделения органа внутренних де</w:t>
      </w:r>
      <w:r w:rsidRPr="0076231D">
        <w:t>л), согласованного с заместителем главнокомандующего внутренними войсками МВД России по авиации - начальником авиационного управления ГКВВ МВД России, а для сотрудников - с начальником Центра авиации МВД России.</w:t>
      </w:r>
    </w:p>
    <w:p w:rsidR="00000000" w:rsidRPr="0076231D" w:rsidRDefault="00F029A0">
      <w:pPr>
        <w:pStyle w:val="ConsPlusNormal"/>
        <w:ind w:firstLine="540"/>
        <w:jc w:val="both"/>
      </w:pPr>
      <w:r w:rsidRPr="0076231D">
        <w:t>293.3. Служебной характеристики, подписанной</w:t>
      </w:r>
      <w:r w:rsidRPr="0076231D">
        <w:t xml:space="preserve"> командиром авиационной воинской части (авиационного подразделения органов внутренних войск) и заверенной гербовой печатью.</w:t>
      </w:r>
    </w:p>
    <w:p w:rsidR="00000000" w:rsidRPr="0076231D" w:rsidRDefault="00F029A0">
      <w:pPr>
        <w:pStyle w:val="ConsPlusNormal"/>
        <w:ind w:firstLine="540"/>
        <w:jc w:val="both"/>
      </w:pPr>
      <w:r w:rsidRPr="0076231D">
        <w:t>293.4. Медицинской характеристики, подписанной врачом и заверенной гербовой печатью.</w:t>
      </w:r>
    </w:p>
    <w:p w:rsidR="00000000" w:rsidRPr="0076231D" w:rsidRDefault="00F029A0">
      <w:pPr>
        <w:pStyle w:val="ConsPlusNormal"/>
        <w:ind w:firstLine="540"/>
        <w:jc w:val="both"/>
      </w:pPr>
      <w:r w:rsidRPr="0076231D">
        <w:t>293.5. Медицинской книжки летного состава.</w:t>
      </w:r>
    </w:p>
    <w:p w:rsidR="00000000" w:rsidRPr="0076231D" w:rsidRDefault="00F029A0">
      <w:pPr>
        <w:pStyle w:val="ConsPlusNormal"/>
        <w:ind w:firstLine="540"/>
        <w:jc w:val="both"/>
      </w:pPr>
      <w:r w:rsidRPr="0076231D">
        <w:t>Осви</w:t>
      </w:r>
      <w:r w:rsidRPr="0076231D">
        <w:t>детельствование с целью восстановления на летной работе проводится только в условиях отделения врачебно-летной экспертизы ЦВЛСЭиМР ГВКГ внутренних войск.</w:t>
      </w:r>
    </w:p>
    <w:p w:rsidR="00000000" w:rsidRPr="0076231D" w:rsidRDefault="00F029A0">
      <w:pPr>
        <w:pStyle w:val="ConsPlusNormal"/>
        <w:ind w:firstLine="540"/>
        <w:jc w:val="both"/>
      </w:pPr>
    </w:p>
    <w:p w:rsidR="00000000" w:rsidRPr="0076231D" w:rsidRDefault="00F029A0">
      <w:pPr>
        <w:pStyle w:val="ConsPlusNormal"/>
        <w:ind w:firstLine="540"/>
        <w:jc w:val="both"/>
        <w:outlineLvl w:val="1"/>
      </w:pPr>
      <w:r w:rsidRPr="0076231D">
        <w:t>XXV. Освидетельствование сотрудников, военнослужащих, отбираемых для службы и проходящих службу с РВ,</w:t>
      </w:r>
      <w:r w:rsidRPr="0076231D">
        <w:t xml:space="preserve"> ИИИ, КРТ, источниками ЭМП и лазерного излучения, микроорганизмами I - II групп патогенности</w:t>
      </w:r>
    </w:p>
    <w:p w:rsidR="00000000" w:rsidRPr="0076231D" w:rsidRDefault="00F029A0">
      <w:pPr>
        <w:pStyle w:val="ConsPlusNormal"/>
        <w:ind w:firstLine="540"/>
        <w:jc w:val="both"/>
      </w:pPr>
    </w:p>
    <w:p w:rsidR="00000000" w:rsidRPr="0076231D" w:rsidRDefault="00F029A0">
      <w:pPr>
        <w:pStyle w:val="ConsPlusNormal"/>
        <w:ind w:firstLine="540"/>
        <w:jc w:val="both"/>
      </w:pPr>
      <w:r w:rsidRPr="0076231D">
        <w:t>294. Освидетельствование сотрудников, военнослужащих, отбираемых для службы с РВ, ИИИ, КРТ, источниками ЭМП и лазерного излучения, микроорганизмами I - II групп п</w:t>
      </w:r>
      <w:r w:rsidRPr="0076231D">
        <w:t>атогенности, проводится перед назначением на должность, а проходящих службу - один раз в 12 месяцев и по медицинским показаниям.</w:t>
      </w:r>
    </w:p>
    <w:p w:rsidR="00000000" w:rsidRPr="0076231D" w:rsidRDefault="00F029A0">
      <w:pPr>
        <w:pStyle w:val="ConsPlusNormal"/>
        <w:ind w:firstLine="540"/>
        <w:jc w:val="both"/>
      </w:pPr>
      <w:r w:rsidRPr="0076231D">
        <w:t>295. Руководитель органа внутренних дел, командир воинской части обеспечивает своевременное направление сотрудников, военнослуж</w:t>
      </w:r>
      <w:r w:rsidRPr="0076231D">
        <w:t>ащих на освидетельствование.</w:t>
      </w:r>
    </w:p>
    <w:p w:rsidR="00000000" w:rsidRPr="0076231D" w:rsidRDefault="00F029A0">
      <w:pPr>
        <w:pStyle w:val="ConsPlusNormal"/>
        <w:ind w:firstLine="540"/>
        <w:jc w:val="both"/>
      </w:pPr>
      <w:r w:rsidRPr="0076231D">
        <w:t>296. Освидетельствование для определения годности к службе с РВ, ИИИ, КРТ, источниками ЭМП и лазерного излучения, микроорганизмами I - II групп патогенности проводится:</w:t>
      </w:r>
    </w:p>
    <w:p w:rsidR="00000000" w:rsidRPr="0076231D" w:rsidRDefault="00F029A0">
      <w:pPr>
        <w:pStyle w:val="ConsPlusNormal"/>
        <w:ind w:firstLine="540"/>
        <w:jc w:val="both"/>
      </w:pPr>
      <w:r w:rsidRPr="0076231D">
        <w:t xml:space="preserve">296.1. Военнослужащих, отбираемых для службы и проходящих </w:t>
      </w:r>
      <w:r w:rsidRPr="0076231D">
        <w:t xml:space="preserve">службу, - в соответствии с требованиями </w:t>
      </w:r>
      <w:r w:rsidRPr="0076231D">
        <w:t>пункта 5 таблицы пункта 105</w:t>
      </w:r>
      <w:r w:rsidRPr="0076231D">
        <w:t xml:space="preserve"> настоящей Инструкции.</w:t>
      </w:r>
    </w:p>
    <w:p w:rsidR="00000000" w:rsidRPr="0076231D" w:rsidRDefault="00F029A0">
      <w:pPr>
        <w:pStyle w:val="ConsPlusNormal"/>
        <w:ind w:firstLine="540"/>
        <w:jc w:val="both"/>
      </w:pPr>
      <w:r w:rsidRPr="0076231D">
        <w:t xml:space="preserve">296.2. Сотрудников, отбираемых на службу и проходящих службу, - в соответствии с требованиями </w:t>
      </w:r>
      <w:r w:rsidRPr="0076231D">
        <w:t>пункта 3.1 та</w:t>
      </w:r>
      <w:r w:rsidRPr="0076231D">
        <w:t>блицы пункта 104</w:t>
      </w:r>
      <w:r w:rsidRPr="0076231D">
        <w:t xml:space="preserve"> настоящей Инструкции.</w:t>
      </w:r>
    </w:p>
    <w:p w:rsidR="00000000" w:rsidRPr="0076231D" w:rsidRDefault="00F029A0">
      <w:pPr>
        <w:pStyle w:val="ConsPlusNormal"/>
        <w:ind w:firstLine="540"/>
        <w:jc w:val="both"/>
      </w:pPr>
      <w:r w:rsidRPr="0076231D">
        <w:t xml:space="preserve">296.3. Граждан, поступающих на службу и отбираемых для службы с РВ, ИИИ, КРТ, источниками ЭМП и лазерного излучения, микроорганизмами I - II групп патогенности, - в соответствии с требованиями </w:t>
      </w:r>
      <w:r w:rsidRPr="0076231D">
        <w:t>пунктов 1.1</w:t>
      </w:r>
      <w:r w:rsidRPr="0076231D">
        <w:t xml:space="preserve">, </w:t>
      </w:r>
      <w:r w:rsidRPr="0076231D">
        <w:t>2.1 таблицы пункта 104</w:t>
      </w:r>
      <w:r w:rsidRPr="0076231D">
        <w:t xml:space="preserve"> настоящей Инструкции.</w:t>
      </w:r>
    </w:p>
    <w:p w:rsidR="00000000" w:rsidRPr="0076231D" w:rsidRDefault="00F029A0">
      <w:pPr>
        <w:pStyle w:val="ConsPlusNormal"/>
        <w:ind w:firstLine="540"/>
        <w:jc w:val="both"/>
      </w:pPr>
      <w:r w:rsidRPr="0076231D">
        <w:t xml:space="preserve">297. Направление на освидетельствование производится согласно </w:t>
      </w:r>
      <w:r w:rsidRPr="0076231D">
        <w:t>пунктам 107</w:t>
      </w:r>
      <w:r w:rsidRPr="0076231D">
        <w:t xml:space="preserve">, </w:t>
      </w:r>
      <w:r w:rsidRPr="0076231D">
        <w:t>109</w:t>
      </w:r>
      <w:r w:rsidRPr="0076231D">
        <w:t xml:space="preserve">, </w:t>
      </w:r>
      <w:r w:rsidRPr="0076231D">
        <w:t>110</w:t>
      </w:r>
      <w:r w:rsidRPr="0076231D">
        <w:t xml:space="preserve">, </w:t>
      </w:r>
      <w:r w:rsidRPr="0076231D">
        <w:t>201</w:t>
      </w:r>
      <w:r w:rsidRPr="0076231D">
        <w:t xml:space="preserve">, </w:t>
      </w:r>
      <w:r w:rsidRPr="0076231D">
        <w:t>202</w:t>
      </w:r>
      <w:r w:rsidRPr="0076231D">
        <w:t xml:space="preserve">, </w:t>
      </w:r>
      <w:r w:rsidRPr="0076231D">
        <w:t>241</w:t>
      </w:r>
      <w:r w:rsidRPr="0076231D">
        <w:t xml:space="preserve">, </w:t>
      </w:r>
      <w:r w:rsidRPr="0076231D">
        <w:t>244</w:t>
      </w:r>
      <w:r w:rsidRPr="0076231D">
        <w:t xml:space="preserve"> настоящей Инструкции.</w:t>
      </w:r>
    </w:p>
    <w:p w:rsidR="00000000" w:rsidRPr="0076231D" w:rsidRDefault="00F029A0">
      <w:pPr>
        <w:pStyle w:val="ConsPlusNormal"/>
        <w:ind w:firstLine="540"/>
        <w:jc w:val="both"/>
      </w:pPr>
      <w:r w:rsidRPr="0076231D">
        <w:lastRenderedPageBreak/>
        <w:t xml:space="preserve">298. В </w:t>
      </w:r>
      <w:r w:rsidRPr="0076231D">
        <w:t>пункте 3</w:t>
      </w:r>
      <w:r w:rsidRPr="0076231D">
        <w:t xml:space="preserve"> рекомендуемого образца направления на освидетельствование (приложение N 2 к настоящей Инструкции) указываются перечень вредных, опасных веществ и производственных факторов, оказывающих воздействие на освидет</w:t>
      </w:r>
      <w:r w:rsidRPr="0076231D">
        <w:t>ельствуемого, стаж работы с РВ, ИИИ, КРТ, источниками ЭМП и лазерного излучения, а в отношении лиц, проходящих службу с РВ и ИИИ, кроме того, - данные индивидуального дозиметрического контроля в межкомиссионный период.</w:t>
      </w:r>
    </w:p>
    <w:p w:rsidR="00000000" w:rsidRPr="0076231D" w:rsidRDefault="00F029A0">
      <w:pPr>
        <w:pStyle w:val="ConsPlusNormal"/>
        <w:ind w:firstLine="540"/>
        <w:jc w:val="both"/>
      </w:pPr>
      <w:r w:rsidRPr="0076231D">
        <w:t>299. В случае если освидетельствовани</w:t>
      </w:r>
      <w:r w:rsidRPr="0076231D">
        <w:t>е одновременно проходит группа сотрудников (военнослужащих), то до начала освидетельствования в ВВК представляется утвержденный руководителем органа внутренних дел (командиром воинской части) список сотрудников (военнослужащих), подлежащих освидетельствова</w:t>
      </w:r>
      <w:r w:rsidRPr="0076231D">
        <w:t>нию, а к участию в заседании ВВК привлекаются врач медицинского или военно-медицинского учреждения (начальник медицинской службы воинской части) (на правах члена комиссии) и представитель руководства органа внутренних дел (воинской части).</w:t>
      </w:r>
    </w:p>
    <w:p w:rsidR="00000000" w:rsidRPr="0076231D" w:rsidRDefault="00F029A0">
      <w:pPr>
        <w:pStyle w:val="ConsPlusNormal"/>
        <w:ind w:firstLine="540"/>
        <w:jc w:val="both"/>
      </w:pPr>
      <w:r w:rsidRPr="0076231D">
        <w:t>Если освидетельс</w:t>
      </w:r>
      <w:r w:rsidRPr="0076231D">
        <w:t>твование проводится с участием врача медицинского или военно-медицинского учреждения (начальник медицинской службы воинской части) и представителя руководства органа внутренних дел, командования воинской части, медицинская и служебная характеристики на сви</w:t>
      </w:r>
      <w:r w:rsidRPr="0076231D">
        <w:t>детельствуемых не представляются.</w:t>
      </w:r>
    </w:p>
    <w:p w:rsidR="00000000" w:rsidRPr="0076231D" w:rsidRDefault="00F029A0">
      <w:pPr>
        <w:pStyle w:val="ConsPlusNormal"/>
        <w:ind w:firstLine="540"/>
        <w:jc w:val="both"/>
      </w:pPr>
      <w:r w:rsidRPr="0076231D">
        <w:t>В списке указываются цель освидетельствования, фамилия, имя, отчество освидетельствуемого, специальное (воинское) звание, стаж работы с РВ, ИИИ, КРТ, источниками ЭМП и лазерного излучения, а в отношении лиц, проходящих слу</w:t>
      </w:r>
      <w:r w:rsidRPr="0076231D">
        <w:t>жбу с РВ и ИИИ, кроме того, - данные индивидуального дозиметрического контроля в межкомиссионный период.</w:t>
      </w:r>
    </w:p>
    <w:p w:rsidR="00000000" w:rsidRPr="0076231D" w:rsidRDefault="00F029A0">
      <w:pPr>
        <w:pStyle w:val="ConsPlusNormal"/>
        <w:ind w:firstLine="540"/>
        <w:jc w:val="both"/>
      </w:pPr>
      <w:r w:rsidRPr="0076231D">
        <w:t>Перед освидетельствованием уполномоченный представитель руководства органа внутренних дел (воинской части) знакомит членов ВВК с условиями службы освид</w:t>
      </w:r>
      <w:r w:rsidRPr="0076231D">
        <w:t>етельствуемых, а врач медицинского или военно-медицинского учреждения (начальник медицинской службы воинской части) сообщает ВВК о результатах медицинского наблюдения за состоянием здоровья освидетельствуемых в межкомиссионный период.</w:t>
      </w:r>
    </w:p>
    <w:p w:rsidR="00000000" w:rsidRPr="0076231D" w:rsidRDefault="00F029A0">
      <w:pPr>
        <w:pStyle w:val="ConsPlusNormal"/>
        <w:ind w:firstLine="540"/>
        <w:jc w:val="both"/>
      </w:pPr>
      <w:bookmarkStart w:id="93" w:name="Par1339"/>
      <w:bookmarkEnd w:id="93"/>
      <w:r w:rsidRPr="0076231D">
        <w:t>300. Со</w:t>
      </w:r>
      <w:r w:rsidRPr="0076231D">
        <w:t>трудникам и военнослужащим, отбираемым для службы и проходящим службу с РВ, ИИИ, КРТ, источниками ЭМП и лазерного излучения, микроорганизмами I - II групп патогенности, гражданам, поступающим на службу и отбираемым для службы с РВ, ИИИ, КРТ, источниками ЭМ</w:t>
      </w:r>
      <w:r w:rsidRPr="0076231D">
        <w:t>П и лазерного излучения, микроорганизмами I - II групп патогенности, до начала освидетельствования проводятся:</w:t>
      </w:r>
    </w:p>
    <w:p w:rsidR="00000000" w:rsidRPr="0076231D" w:rsidRDefault="00F029A0">
      <w:pPr>
        <w:pStyle w:val="ConsPlusNormal"/>
        <w:ind w:firstLine="540"/>
        <w:jc w:val="both"/>
      </w:pPr>
      <w:r w:rsidRPr="0076231D">
        <w:t>300.1. Флюорографическое (рентгенологическое) ис</w:t>
      </w:r>
      <w:r w:rsidRPr="0076231D">
        <w:t>следование органов грудной клетки в двух проекциях (если в медицинских документах отсутствуют сведения о данном исследовании в течение последних 6 месяцев).</w:t>
      </w:r>
    </w:p>
    <w:p w:rsidR="00000000" w:rsidRPr="0076231D" w:rsidRDefault="00F029A0">
      <w:pPr>
        <w:pStyle w:val="ConsPlusNormal"/>
        <w:ind w:firstLine="540"/>
        <w:jc w:val="both"/>
      </w:pPr>
      <w:r w:rsidRPr="0076231D">
        <w:t>300.2. Клинический анализ крови, исследование уровня тромбоцитов в крови.</w:t>
      </w:r>
    </w:p>
    <w:p w:rsidR="00000000" w:rsidRPr="0076231D" w:rsidRDefault="00F029A0">
      <w:pPr>
        <w:pStyle w:val="ConsPlusNormal"/>
        <w:ind w:firstLine="540"/>
        <w:jc w:val="both"/>
      </w:pPr>
      <w:r w:rsidRPr="0076231D">
        <w:t>300.3. Исследование в кро</w:t>
      </w:r>
      <w:r w:rsidRPr="0076231D">
        <w:t>ви уровня билирубина и его фракций, аланин-трансаминазы, аспартат-трансаминазы (отбираемым для службы и проходящим службу с КРТ).</w:t>
      </w:r>
    </w:p>
    <w:p w:rsidR="00000000" w:rsidRPr="0076231D" w:rsidRDefault="00F029A0">
      <w:pPr>
        <w:pStyle w:val="ConsPlusNormal"/>
        <w:ind w:firstLine="540"/>
        <w:jc w:val="both"/>
      </w:pPr>
      <w:r w:rsidRPr="0076231D">
        <w:t>300.4. Определение активности холинэстеразы (отбираемым для службы и проходящим службу с фосфороорганическими отравляющими вещ</w:t>
      </w:r>
      <w:r w:rsidRPr="0076231D">
        <w:t>ествами).</w:t>
      </w:r>
    </w:p>
    <w:p w:rsidR="00000000" w:rsidRPr="0076231D" w:rsidRDefault="00F029A0">
      <w:pPr>
        <w:pStyle w:val="ConsPlusNormal"/>
        <w:ind w:firstLine="540"/>
        <w:jc w:val="both"/>
      </w:pPr>
      <w:r w:rsidRPr="0076231D">
        <w:t>300.5. Общий анализ мочи.</w:t>
      </w:r>
    </w:p>
    <w:p w:rsidR="00000000" w:rsidRPr="0076231D" w:rsidRDefault="00F029A0">
      <w:pPr>
        <w:pStyle w:val="ConsPlusNormal"/>
        <w:ind w:firstLine="540"/>
        <w:jc w:val="both"/>
      </w:pPr>
      <w:r w:rsidRPr="0076231D">
        <w:t>300.6. ЭКГ.</w:t>
      </w:r>
    </w:p>
    <w:p w:rsidR="00000000" w:rsidRPr="0076231D" w:rsidRDefault="00F029A0">
      <w:pPr>
        <w:pStyle w:val="ConsPlusNormal"/>
        <w:ind w:firstLine="540"/>
        <w:jc w:val="both"/>
      </w:pPr>
      <w:r w:rsidRPr="0076231D">
        <w:t>300.7. Определение функции внешнего дыхания.</w:t>
      </w:r>
    </w:p>
    <w:p w:rsidR="00000000" w:rsidRPr="0076231D" w:rsidRDefault="00F029A0">
      <w:pPr>
        <w:pStyle w:val="ConsPlusNormal"/>
        <w:ind w:firstLine="540"/>
        <w:jc w:val="both"/>
      </w:pPr>
      <w:r w:rsidRPr="0076231D">
        <w:t>300.8. Сотрудникам и военнослужащим старше 40 лет проводятся измерение внутриглазного давления, определение уровня глюкозы в крови.</w:t>
      </w:r>
    </w:p>
    <w:p w:rsidR="00000000" w:rsidRPr="0076231D" w:rsidRDefault="00F029A0">
      <w:pPr>
        <w:pStyle w:val="ConsPlusNormal"/>
        <w:ind w:firstLine="540"/>
        <w:jc w:val="both"/>
      </w:pPr>
      <w:r w:rsidRPr="0076231D">
        <w:t>300.9. По медицинским показания</w:t>
      </w:r>
      <w:r w:rsidRPr="0076231D">
        <w:t>м могут проводиться другие исследования.</w:t>
      </w:r>
    </w:p>
    <w:p w:rsidR="00000000" w:rsidRPr="0076231D" w:rsidRDefault="00F029A0">
      <w:pPr>
        <w:pStyle w:val="ConsPlusNormal"/>
        <w:ind w:firstLine="540"/>
        <w:jc w:val="both"/>
      </w:pPr>
      <w:r w:rsidRPr="0076231D">
        <w:t>Кроме того, сотрудникам (военнослужащим), отбираемым для службы и проходящим службу с микроорганизмами I - II групп патогенности, гражданам, поступающим на службу и отбираемым для службы с микроорганизмами I - II гр</w:t>
      </w:r>
      <w:r w:rsidRPr="0076231D">
        <w:t>упп патогенности, до начала освидетельствования проводится определение переносимости антибиотиков и химиотерапевтических препаратов, чувствительности к чужеродным белкам.</w:t>
      </w:r>
    </w:p>
    <w:p w:rsidR="00000000" w:rsidRPr="0076231D" w:rsidRDefault="00F029A0">
      <w:pPr>
        <w:pStyle w:val="ConsPlusNormal"/>
        <w:ind w:firstLine="540"/>
        <w:jc w:val="both"/>
      </w:pPr>
      <w:r w:rsidRPr="0076231D">
        <w:t>301. При амбулаторном освидетельствовании ВВК в отношении сотрудников (военнослужащих</w:t>
      </w:r>
      <w:r w:rsidRPr="0076231D">
        <w:t>), проходящих службу с РВ, ИИИ, КРТ, источниками ЭМП и лазерного излучения, микроорганизмами I - II групп патогенности, заключения о негодности, временной негодности к службе с РВ, ИИИ, КРТ, источниками ЭМП и лазерного излучения, микроорганизмами I - II гр</w:t>
      </w:r>
      <w:r w:rsidRPr="0076231D">
        <w:t>упп патогенности не выносит. В данном случае ВВК выносит заключение о направлении освидетельствуемого на стационарное обследование с последующим освидетельствованием.</w:t>
      </w:r>
    </w:p>
    <w:p w:rsidR="00000000" w:rsidRPr="0076231D" w:rsidRDefault="00F029A0">
      <w:pPr>
        <w:pStyle w:val="ConsPlusNormal"/>
        <w:ind w:firstLine="540"/>
        <w:jc w:val="both"/>
      </w:pPr>
      <w:r w:rsidRPr="0076231D">
        <w:t>302. Заключение о негодности (временной негодности с переосвидетельствованием через 3 - 1</w:t>
      </w:r>
      <w:r w:rsidRPr="0076231D">
        <w:t>2 месяцев) сотрудника (военнослужащего), проходящего (проходившего) службу с РВ, ИИИ, КРТ или источниками ЭМП и лазерного излучения, к службе с РВ, ИИИ, КРТ или источниками ЭМП и лазерного излучения, а также к службе (военной службе) выносится только после</w:t>
      </w:r>
      <w:r w:rsidRPr="0076231D">
        <w:t xml:space="preserve"> стационарного освидетельствования с обязательным участием врача-радиолога или врача-токсиколога.</w:t>
      </w:r>
    </w:p>
    <w:p w:rsidR="00000000" w:rsidRPr="0076231D" w:rsidRDefault="00F029A0">
      <w:pPr>
        <w:pStyle w:val="ConsPlusNormal"/>
        <w:ind w:firstLine="540"/>
        <w:jc w:val="both"/>
      </w:pPr>
      <w:r w:rsidRPr="0076231D">
        <w:lastRenderedPageBreak/>
        <w:t xml:space="preserve">303. При заболеваниях, по которым </w:t>
      </w:r>
      <w:r w:rsidRPr="0076231D">
        <w:t>разделом "б"</w:t>
      </w:r>
      <w:r w:rsidRPr="0076231D">
        <w:t xml:space="preserve"> ТДТ (приложение N 1 к настоящей Инструкции) или разделом "б" ТДТП (приложение к Положению о военно-врачебной экспертизе) предусматривается индивидуальная оценка годности к службе с РВ, И</w:t>
      </w:r>
      <w:r w:rsidRPr="0076231D">
        <w:t>ИИ, КРТ, источниками ЭМП и лазерного излучения, микроорганизмами I - II групп патогенности, ВВК в мирное время в отношении:</w:t>
      </w:r>
    </w:p>
    <w:p w:rsidR="00000000" w:rsidRPr="0076231D" w:rsidRDefault="00F029A0">
      <w:pPr>
        <w:pStyle w:val="ConsPlusNormal"/>
        <w:ind w:firstLine="540"/>
        <w:jc w:val="both"/>
      </w:pPr>
      <w:r w:rsidRPr="0076231D">
        <w:t>303.1. Сотрудников (военнослужащих), проходящих службу с РВ, ИИИ, КРТ, источниками ЭМП и лазерного излучения, микроорганизмами I - I</w:t>
      </w:r>
      <w:r w:rsidRPr="0076231D">
        <w:t>I групп патогенности, выносит заключение о годности или негодности к работе с учетом специальности, опыта службы по военно-учетной специальности и воинской должности, которую занимает или на которую предназначается свидетельствуемый, состояния здоровья, мн</w:t>
      </w:r>
      <w:r w:rsidRPr="0076231D">
        <w:t>ения руководства органа внутренних дел и врача ведомственного медицинского учреждения о способности освидетельствуемым исполнять служебные обязанности (обязанности по военно-учетной специальности).</w:t>
      </w:r>
    </w:p>
    <w:p w:rsidR="00000000" w:rsidRPr="0076231D" w:rsidRDefault="00F029A0">
      <w:pPr>
        <w:pStyle w:val="ConsPlusNormal"/>
        <w:ind w:firstLine="540"/>
        <w:jc w:val="both"/>
      </w:pPr>
      <w:r w:rsidRPr="0076231D">
        <w:t xml:space="preserve">303.2. Сотрудников (военнослужащих), граждан, поступающих </w:t>
      </w:r>
      <w:r w:rsidRPr="0076231D">
        <w:t>на службу, отбираемых для службы с РВ, ИИИ, КРТ, источниками ЭМП и лазерного излучения, микроорганизмами I - II групп патогенности, выносит заключение о негодности к службе с РВ, ИИИ, КРТ, источниками ЭМП и лазерного излучения, микроорганизмами I - II груп</w:t>
      </w:r>
      <w:r w:rsidRPr="0076231D">
        <w:t>п патогенности.</w:t>
      </w:r>
    </w:p>
    <w:p w:rsidR="00000000" w:rsidRPr="0076231D" w:rsidRDefault="00F029A0">
      <w:pPr>
        <w:pStyle w:val="ConsPlusNormal"/>
        <w:ind w:firstLine="540"/>
        <w:jc w:val="both"/>
      </w:pPr>
      <w:r w:rsidRPr="0076231D">
        <w:t xml:space="preserve">304. В военное время при заболеваниях, по которым </w:t>
      </w:r>
      <w:r w:rsidRPr="0076231D">
        <w:t>разделом "б"</w:t>
      </w:r>
      <w:r w:rsidRPr="0076231D">
        <w:t xml:space="preserve"> ТДТ (приложение N 1 к настоящей Инструкции) или разделом "б" ТДТП (приложение к Положению о военно-врачебной экспертизе) предусматривается индивидуальная оценка годности, ВВК выносит заключение о годности к службе с РВ, ИИИ, КРТ, источниками ЭМП и лазе</w:t>
      </w:r>
      <w:r w:rsidRPr="0076231D">
        <w:t>рного излучения, микроорганизмами I - II групп патогенности.</w:t>
      </w:r>
    </w:p>
    <w:p w:rsidR="00000000" w:rsidRPr="0076231D" w:rsidRDefault="00F029A0">
      <w:pPr>
        <w:pStyle w:val="ConsPlusNormal"/>
        <w:ind w:firstLine="540"/>
        <w:jc w:val="both"/>
      </w:pPr>
      <w:r w:rsidRPr="0076231D">
        <w:t xml:space="preserve">305. По статьям </w:t>
      </w:r>
      <w:r w:rsidRPr="0076231D">
        <w:t>расписания</w:t>
      </w:r>
      <w:r w:rsidRPr="0076231D">
        <w:t xml:space="preserve"> болезней (приложение N 1 к настоящей Инструкции, приложение к Положению о военно-врачебной экспертизе), предусматривающ</w:t>
      </w:r>
      <w:r w:rsidRPr="0076231D">
        <w:t>их временную негодность к службе (военной службе) в отношении лиц, отбираемых для службы с РВ, ИИИ, КРТ, источниками ЭМП и лазерного излучения, микроорганизмами I - II групп патогенности, выносится заключение о негодности к службе с РВ, ИИИ, КРТ, источника</w:t>
      </w:r>
      <w:r w:rsidRPr="0076231D">
        <w:t>ми ЭМП и лазерного излучения, микроорганизмами I - II групп патогенности.</w:t>
      </w:r>
    </w:p>
    <w:p w:rsidR="00000000" w:rsidRPr="0076231D" w:rsidRDefault="00F029A0">
      <w:pPr>
        <w:pStyle w:val="ConsPlusNormal"/>
        <w:ind w:firstLine="540"/>
        <w:jc w:val="both"/>
      </w:pPr>
      <w:r w:rsidRPr="0076231D">
        <w:t xml:space="preserve">306. По статьям </w:t>
      </w:r>
      <w:r w:rsidRPr="0076231D">
        <w:t>расписания</w:t>
      </w:r>
      <w:r w:rsidRPr="0076231D">
        <w:t xml:space="preserve"> болезней (приложение N 1 к настоящей Инструкции, приложение к Положению о военно-врачебной экспертизе), пр</w:t>
      </w:r>
      <w:r w:rsidRPr="0076231D">
        <w:t>едусматривающим временную негодность к службе (военной службе) в отношении сотрудников (военнослужащих), проходящих службу с РВ, ИИИ, КРТ, источниками ЭМП и лазерного излучения, микроорганизмами I - II групп патогенности, выносится заключение о временной н</w:t>
      </w:r>
      <w:r w:rsidRPr="0076231D">
        <w:t>егодности к службе с РВ, ИИИ, КРТ, источниками ЭМП и лазерного излучения, микроорганизмами I - II групп патогенности.</w:t>
      </w:r>
    </w:p>
    <w:p w:rsidR="00000000" w:rsidRPr="0076231D" w:rsidRDefault="00F029A0">
      <w:pPr>
        <w:pStyle w:val="ConsPlusNormal"/>
        <w:ind w:firstLine="540"/>
        <w:jc w:val="both"/>
      </w:pPr>
      <w:r w:rsidRPr="0076231D">
        <w:t xml:space="preserve">307. По статьям </w:t>
      </w:r>
      <w:r w:rsidRPr="0076231D">
        <w:t>расписания</w:t>
      </w:r>
      <w:r w:rsidRPr="0076231D">
        <w:t xml:space="preserve"> болезней (приложение N 1 к настоящей Инструкции, приложение к </w:t>
      </w:r>
      <w:r w:rsidRPr="0076231D">
        <w:t>Положению о военно-врачебной экспертизе), предусматривающим индивидуальную оценку годности к службе (военной службе), а также к службе по виду деятельности, группе предназначения, военно-учетной специальности в отношении лиц, отбираемых для службы (проходя</w:t>
      </w:r>
      <w:r w:rsidRPr="0076231D">
        <w:t>щих службу), выносится заключение о негодности к службе с РВ, ИИИ, КРТ, источниками ЭМП и лазерного излучения, микроорганизмами I - II групп патогенности.</w:t>
      </w:r>
    </w:p>
    <w:p w:rsidR="00000000" w:rsidRPr="0076231D" w:rsidRDefault="00F029A0">
      <w:pPr>
        <w:pStyle w:val="ConsPlusNormal"/>
        <w:ind w:firstLine="540"/>
        <w:jc w:val="both"/>
      </w:pPr>
      <w:r w:rsidRPr="0076231D">
        <w:t xml:space="preserve">308. При непереносимости антибиотиков и химиотерапевтических препаратов, повышенной чувствительности </w:t>
      </w:r>
      <w:r w:rsidRPr="0076231D">
        <w:t xml:space="preserve">к чужеродным белкам в отношении лиц, отбираемых для службы с микроорганизмами I - II групп патогенности, ВВК выносит заключение о негодности к службе с микроорганизмами I - II групп патогенности. В отношении сотрудников (военнослужащих), проходящих службу </w:t>
      </w:r>
      <w:r w:rsidRPr="0076231D">
        <w:t>с микроорганизмами I - II групп патогенности, годность определяется индивидуально с учетом степени компенсации патологического процесса, специальности, общего и профессионального стажа, способности исполнять служебные обязанности (обязанности военной служб</w:t>
      </w:r>
      <w:r w:rsidRPr="0076231D">
        <w:t>ы), мнения руководства органов внутренних дел (командования воинской части) и лечащего врача.</w:t>
      </w:r>
    </w:p>
    <w:p w:rsidR="00000000" w:rsidRPr="0076231D" w:rsidRDefault="00F029A0">
      <w:pPr>
        <w:pStyle w:val="ConsPlusNormal"/>
        <w:ind w:firstLine="540"/>
        <w:jc w:val="both"/>
      </w:pPr>
      <w:r w:rsidRPr="0076231D">
        <w:t>309. Сотрудникам, военнослужащим женского пола, с момента установления у них беременности и на период грудного вскармливания ребенка выносится заключение о негодн</w:t>
      </w:r>
      <w:r w:rsidRPr="0076231D">
        <w:t>ости к службе с РВ, ИИИ, КРТ, источниками ЭМП и лазерного излучения, микроорганизмами I - II групп патогенности.</w:t>
      </w:r>
    </w:p>
    <w:p w:rsidR="00000000" w:rsidRPr="0076231D" w:rsidRDefault="00F029A0">
      <w:pPr>
        <w:pStyle w:val="ConsPlusNormal"/>
        <w:ind w:firstLine="540"/>
        <w:jc w:val="both"/>
      </w:pPr>
      <w:r w:rsidRPr="0076231D">
        <w:t>310. Внеочередному освидетельствованию подлежат сотрудники (военнослужащие):</w:t>
      </w:r>
    </w:p>
    <w:p w:rsidR="00000000" w:rsidRPr="0076231D" w:rsidRDefault="00F029A0">
      <w:pPr>
        <w:pStyle w:val="ConsPlusNormal"/>
        <w:ind w:firstLine="540"/>
        <w:jc w:val="both"/>
      </w:pPr>
      <w:r w:rsidRPr="0076231D">
        <w:t>310.1. Предъявившие жалобы на состояние здоровья.</w:t>
      </w:r>
    </w:p>
    <w:p w:rsidR="00000000" w:rsidRPr="0076231D" w:rsidRDefault="00F029A0">
      <w:pPr>
        <w:pStyle w:val="ConsPlusNormal"/>
        <w:ind w:firstLine="540"/>
        <w:jc w:val="both"/>
      </w:pPr>
      <w:r w:rsidRPr="0076231D">
        <w:t>310.2. Ранее при</w:t>
      </w:r>
      <w:r w:rsidRPr="0076231D">
        <w:t>знававшиеся временно негодными к службе с РВ, ИИИ, КРТ, источниками ЭМП и лазерного излучения, микроорганизмами I - II групп патогенности по состоянию здоровья.</w:t>
      </w:r>
    </w:p>
    <w:p w:rsidR="00000000" w:rsidRPr="0076231D" w:rsidRDefault="00F029A0">
      <w:pPr>
        <w:pStyle w:val="ConsPlusNormal"/>
        <w:ind w:firstLine="540"/>
        <w:jc w:val="both"/>
      </w:pPr>
      <w:r w:rsidRPr="0076231D">
        <w:t>310.3. Возвратившиеся из отпуска по болезни, предоставленного после перенесенного увечья, забол</w:t>
      </w:r>
      <w:r w:rsidRPr="0076231D">
        <w:t>евания, по которым они могут быть признаны негодными к службе с РВ, ИИИ, КРТ, источниками ЭМП и лазерного излучения, микроорганизмами I - II групп патогенности.</w:t>
      </w:r>
    </w:p>
    <w:p w:rsidR="00000000" w:rsidRPr="0076231D" w:rsidRDefault="00F029A0">
      <w:pPr>
        <w:pStyle w:val="ConsPlusNormal"/>
        <w:ind w:firstLine="540"/>
        <w:jc w:val="both"/>
      </w:pPr>
      <w:r w:rsidRPr="0076231D">
        <w:t>310.4. На стационарное обследование перед освидетельствованием ВВК направляются лица, ранее при</w:t>
      </w:r>
      <w:r w:rsidRPr="0076231D">
        <w:t xml:space="preserve">знававшиеся временно негодными к службе с РВ, ИИИ, КРТ, источниками ЭМП и лазерного излучения, микроорганизмами I - II групп патогенности, с повторным освидетельствованием через 3 - 12 месяцев (за </w:t>
      </w:r>
      <w:r w:rsidRPr="0076231D">
        <w:lastRenderedPageBreak/>
        <w:t>исключением сотрудников (военнослужащих) женского пола, кот</w:t>
      </w:r>
      <w:r w:rsidRPr="0076231D">
        <w:t>орым предоставлялся отпуск по беременности и родам).</w:t>
      </w:r>
    </w:p>
    <w:p w:rsidR="00000000" w:rsidRPr="0076231D" w:rsidRDefault="00F029A0">
      <w:pPr>
        <w:pStyle w:val="ConsPlusNormal"/>
        <w:ind w:firstLine="540"/>
        <w:jc w:val="both"/>
      </w:pPr>
      <w:r w:rsidRPr="0076231D">
        <w:t>311. В отношении сотрудников (военнослужащих), признанных негодными к службе с РВ, ИИИ, КРТ, источниками ЭМП и лазерного излучения, микроорганизмами I - II групп патогенности, ВВК решает вопрос о категор</w:t>
      </w:r>
      <w:r w:rsidRPr="0076231D">
        <w:t>ии годности их к службе (военной службе).</w:t>
      </w:r>
    </w:p>
    <w:p w:rsidR="00000000" w:rsidRPr="0076231D" w:rsidRDefault="00F029A0">
      <w:pPr>
        <w:pStyle w:val="ConsPlusNormal"/>
        <w:ind w:firstLine="540"/>
        <w:jc w:val="both"/>
      </w:pPr>
    </w:p>
    <w:p w:rsidR="00000000" w:rsidRPr="0076231D" w:rsidRDefault="00F029A0">
      <w:pPr>
        <w:pStyle w:val="ConsPlusNormal"/>
        <w:ind w:firstLine="540"/>
        <w:jc w:val="both"/>
        <w:outlineLvl w:val="1"/>
      </w:pPr>
      <w:r w:rsidRPr="0076231D">
        <w:t>XXVI. Освидетельствование граждан, поступающих на службу (военную службу), сотрудников, военнослужащих и членов их семей для опред</w:t>
      </w:r>
      <w:r w:rsidRPr="0076231D">
        <w:t>еления годности к прохождению службы, военной службы (для членов семей - к проживанию) в отдельных местностях с неблагоприятными климатическими условиями, на территориях, подвергшихся радиоактивному загрязнению вследствие катастрофы на Чернобыльской АЭС</w:t>
      </w:r>
    </w:p>
    <w:p w:rsidR="00000000" w:rsidRPr="0076231D" w:rsidRDefault="00F029A0">
      <w:pPr>
        <w:pStyle w:val="ConsPlusNormal"/>
        <w:ind w:firstLine="540"/>
        <w:jc w:val="both"/>
      </w:pPr>
    </w:p>
    <w:p w:rsidR="00000000" w:rsidRPr="0076231D" w:rsidRDefault="00F029A0">
      <w:pPr>
        <w:pStyle w:val="ConsPlusNormal"/>
        <w:ind w:firstLine="540"/>
        <w:jc w:val="both"/>
      </w:pPr>
      <w:r w:rsidRPr="0076231D">
        <w:t>3</w:t>
      </w:r>
      <w:r w:rsidRPr="0076231D">
        <w:t>12. Освидетельствование граждан, поступающих на службу (военную службу), сотрудников, военнослужащих для определения годности к прохождению службы, военной службы (для выезжающих с ними членов семей - к проживанию) в отдельных местностях с неблагоприятными</w:t>
      </w:r>
      <w:r w:rsidRPr="0076231D">
        <w:t xml:space="preserve"> климатическими условиями, на территориях, подвергшихся радиоактивному загрязнению вследствие катастрофы на Чернобыльской АЭС (зона отселения, зона проживания с правом на отселение, зона проживания с льготным социально-экономическим статусом), а также годн</w:t>
      </w:r>
      <w:r w:rsidRPr="0076231D">
        <w:t>ости для выполнения работ сотрудником (военнослужащим) в условиях повышенного риска радиационного ущерба (зона отчуждения) проводится по направлению руководства органов внутренних дел, командования воинской части.</w:t>
      </w:r>
    </w:p>
    <w:p w:rsidR="00000000" w:rsidRPr="0076231D" w:rsidRDefault="00F029A0">
      <w:pPr>
        <w:pStyle w:val="ConsPlusNormal"/>
        <w:ind w:firstLine="540"/>
        <w:jc w:val="both"/>
      </w:pPr>
      <w:r w:rsidRPr="0076231D">
        <w:t xml:space="preserve">313. В направлении указываются конкретная </w:t>
      </w:r>
      <w:r w:rsidRPr="0076231D">
        <w:t>местность Российской Федерации (город, район, область, автономная область, автономный округ, край, республика), иная местность, куда направляются для прохождения службы (военной службы) гражданин, поступающий на службу (военную службу), сотрудник, военносл</w:t>
      </w:r>
      <w:r w:rsidRPr="0076231D">
        <w:t>ужащий, или где проходит службу (военную службу) сотрудник, военнослужащий, цель освидетельствования, а также относится ли указанная местность к отдельным местностям с неблагоприятными климатическими условиями, к территориям (зонам), подвергшимся радиоакти</w:t>
      </w:r>
      <w:r w:rsidRPr="0076231D">
        <w:t>вному загрязнению вследствие катастрофы на Чернобыльской АЭС.</w:t>
      </w:r>
    </w:p>
    <w:p w:rsidR="00000000" w:rsidRPr="0076231D" w:rsidRDefault="00F029A0">
      <w:pPr>
        <w:pStyle w:val="ConsPlusNormal"/>
        <w:ind w:firstLine="540"/>
        <w:jc w:val="both"/>
      </w:pPr>
      <w:r w:rsidRPr="0076231D">
        <w:t>314. Возможность прохождения службы (военной службы) гражданами, поступающими на службу (военную службу), сотрудниками, военнослужащими, проходящими военную службу по контракту, и проживания чле</w:t>
      </w:r>
      <w:r w:rsidRPr="0076231D">
        <w:t>нов их семей в отдельных местностях с неблагоприятными климатическими условиями ВВК устанавливают на основании требований к состоянию здоровья граждан, поступающих на службу (военную службу), сотрудников, военнослужащих, проходящих военную службу по контра</w:t>
      </w:r>
      <w:r w:rsidRPr="0076231D">
        <w:t>кту, и членов их семей для определения годности к прохождению службы, военной службы (для выезжающих с ними членов семей - к проживанию) в отдельных местностях с неблагоприятными климатическими условиями (</w:t>
      </w:r>
      <w:r w:rsidRPr="0076231D">
        <w:t>приложение N 1</w:t>
      </w:r>
      <w:r w:rsidRPr="0076231D">
        <w:t>4</w:t>
      </w:r>
      <w:r w:rsidRPr="0076231D">
        <w:t xml:space="preserve"> к настоящей Инструкции).</w:t>
      </w:r>
    </w:p>
    <w:p w:rsidR="00000000" w:rsidRPr="0076231D" w:rsidRDefault="00F029A0">
      <w:pPr>
        <w:pStyle w:val="ConsPlusNormal"/>
        <w:ind w:firstLine="540"/>
        <w:jc w:val="both"/>
      </w:pPr>
      <w:r w:rsidRPr="0076231D">
        <w:t>315. Возможность прохождения службы (военной службы) гражданами, поступающими на службу (военную службу), сотрудниками, военнослужащими, проходящими военную службу по контракту, и проживания членов их семей на территориях, под</w:t>
      </w:r>
      <w:r w:rsidRPr="0076231D">
        <w:t xml:space="preserve">вергшихся радиоактивному загрязнению вследствие аварии на Чернобыльской АЭС, а также годность (негодность) для выполнения работ сотрудников (военнослужащих) в условиях повышенного риска радиационного ущерба (зона отчуждения) ВВК устанавливают на основании </w:t>
      </w:r>
      <w:r w:rsidRPr="0076231D">
        <w:t>требований к состоянию здоровья граждан, поступающих на службу (военную службу), сотрудников, военнослужащих, проходящих военную службу по контракту, и членов их семей для определения годности к прохождению службы, военной службы (для членов семей - к прож</w:t>
      </w:r>
      <w:r w:rsidRPr="0076231D">
        <w:t>иванию) на территориях, подвергшихся радиоактивному загрязнению вследствие аварии на Чернобыльской АЭС (</w:t>
      </w:r>
      <w:r w:rsidRPr="0076231D">
        <w:t>приложение N 15</w:t>
      </w:r>
      <w:r w:rsidRPr="0076231D">
        <w:t xml:space="preserve"> к настоящей Инструкции).</w:t>
      </w:r>
    </w:p>
    <w:p w:rsidR="00000000" w:rsidRPr="0076231D" w:rsidRDefault="00F029A0">
      <w:pPr>
        <w:pStyle w:val="ConsPlusNormal"/>
        <w:ind w:firstLine="540"/>
        <w:jc w:val="both"/>
      </w:pPr>
      <w:bookmarkStart w:id="94" w:name="Par1374"/>
      <w:bookmarkEnd w:id="94"/>
      <w:r w:rsidRPr="0076231D">
        <w:t>316. Освидетельствование проводится врачами-специалистами</w:t>
      </w:r>
      <w:r w:rsidRPr="0076231D">
        <w:t>: хирургом, терапевтом (детей до 15 лет - педиатром), невропатологом, окулистом, оториноларингологом, гинекологом (женщин). При необходимости к освидетельствованию привлекаются врачи других специальностей.</w:t>
      </w:r>
    </w:p>
    <w:p w:rsidR="00000000" w:rsidRPr="0076231D" w:rsidRDefault="00F029A0">
      <w:pPr>
        <w:pStyle w:val="ConsPlusNormal"/>
        <w:ind w:firstLine="540"/>
        <w:jc w:val="both"/>
      </w:pPr>
      <w:bookmarkStart w:id="95" w:name="Par1375"/>
      <w:bookmarkEnd w:id="95"/>
      <w:r w:rsidRPr="0076231D">
        <w:t>317. До начала освидетельствования п</w:t>
      </w:r>
      <w:r w:rsidRPr="0076231D">
        <w:t>роводятся:</w:t>
      </w:r>
    </w:p>
    <w:p w:rsidR="00000000" w:rsidRPr="0076231D" w:rsidRDefault="00F029A0">
      <w:pPr>
        <w:pStyle w:val="ConsPlusNormal"/>
        <w:ind w:firstLine="540"/>
        <w:jc w:val="both"/>
      </w:pPr>
      <w:r w:rsidRPr="0076231D">
        <w:t>317.1. Флюорографическое (рентгенологическое) исследование органов грудной клетки (детям с 15 лет) в двух проекциях (если оно не проводилось или в медицинских документах отсутствуют сведения о данном исследовании в течение последних 6 месяцев).</w:t>
      </w:r>
    </w:p>
    <w:p w:rsidR="00000000" w:rsidRPr="0076231D" w:rsidRDefault="00F029A0">
      <w:pPr>
        <w:pStyle w:val="ConsPlusNormal"/>
        <w:ind w:firstLine="540"/>
        <w:jc w:val="both"/>
      </w:pPr>
      <w:r w:rsidRPr="0076231D">
        <w:t>317.2. Клинический анализ крови, исследование уровня тромбоцитов в крови.</w:t>
      </w:r>
    </w:p>
    <w:p w:rsidR="00000000" w:rsidRPr="0076231D" w:rsidRDefault="00F029A0">
      <w:pPr>
        <w:pStyle w:val="ConsPlusNormal"/>
        <w:ind w:firstLine="540"/>
        <w:jc w:val="both"/>
      </w:pPr>
      <w:r w:rsidRPr="0076231D">
        <w:t>317.3. ЭКГ в покое и после нагрузки.</w:t>
      </w:r>
    </w:p>
    <w:p w:rsidR="00000000" w:rsidRPr="0076231D" w:rsidRDefault="00F029A0">
      <w:pPr>
        <w:pStyle w:val="ConsPlusNormal"/>
        <w:ind w:firstLine="540"/>
        <w:jc w:val="both"/>
      </w:pPr>
      <w:r w:rsidRPr="0076231D">
        <w:t>317.4. Общий анализ мочи.</w:t>
      </w:r>
    </w:p>
    <w:p w:rsidR="00000000" w:rsidRPr="0076231D" w:rsidRDefault="00F029A0">
      <w:pPr>
        <w:pStyle w:val="ConsPlusNormal"/>
        <w:ind w:firstLine="540"/>
        <w:jc w:val="both"/>
      </w:pPr>
      <w:r w:rsidRPr="0076231D">
        <w:t>317.5. Исследование крови на ВИЧ.</w:t>
      </w:r>
    </w:p>
    <w:p w:rsidR="00000000" w:rsidRPr="0076231D" w:rsidRDefault="00F029A0">
      <w:pPr>
        <w:pStyle w:val="ConsPlusNormal"/>
        <w:ind w:firstLine="540"/>
        <w:jc w:val="both"/>
      </w:pPr>
      <w:r w:rsidRPr="0076231D">
        <w:t>317.6. Лицам старше 40 лет проводятся измерение внутриглазного давления, исследование</w:t>
      </w:r>
      <w:r w:rsidRPr="0076231D">
        <w:t xml:space="preserve"> уровня </w:t>
      </w:r>
      <w:r w:rsidRPr="0076231D">
        <w:lastRenderedPageBreak/>
        <w:t>глюкозы в крови.</w:t>
      </w:r>
    </w:p>
    <w:p w:rsidR="00000000" w:rsidRPr="0076231D" w:rsidRDefault="00F029A0">
      <w:pPr>
        <w:pStyle w:val="ConsPlusNormal"/>
        <w:ind w:firstLine="540"/>
        <w:jc w:val="both"/>
      </w:pPr>
      <w:r w:rsidRPr="0076231D">
        <w:t>317.7. По медицинским показаниям могут проводиться другие исследования.</w:t>
      </w:r>
    </w:p>
    <w:p w:rsidR="00000000" w:rsidRPr="0076231D" w:rsidRDefault="00F029A0">
      <w:pPr>
        <w:pStyle w:val="ConsPlusNormal"/>
        <w:ind w:firstLine="540"/>
        <w:jc w:val="both"/>
      </w:pPr>
      <w:r w:rsidRPr="0076231D">
        <w:t>318. При освидетельствовании граждан, поступающих на службу (военную службу), сотрудников, военнослужащих для определения их годности к службе (военной службе)</w:t>
      </w:r>
      <w:r w:rsidRPr="0076231D">
        <w:t xml:space="preserve"> в отдельных местностях с неблагоприятными климатическими условиями, на территориях, подвергшихся радиоактивному загрязнению вследствие катастрофы на Чернобыльской АЭС (зона отселения, зона проживания с правом на отселение, зона проживания с льготным социа</w:t>
      </w:r>
      <w:r w:rsidRPr="0076231D">
        <w:t>льно-экономическим статусом), а также годности для выполнения работ сотрудником (военнослужащим) в условиях повышенного риска радиационного ущерба (зона отчуждения) ВВК выносит заключение о категории годности к службе (военной службе) и о годности (негодно</w:t>
      </w:r>
      <w:r w:rsidRPr="0076231D">
        <w:t>сти) к прохождению службы (военной службы) в указанной в направлении местности, годности (негодности) для выполнения задач (прохождения службы, военной службы) в условиях повышенного риска радиационного ущерба.</w:t>
      </w:r>
    </w:p>
    <w:p w:rsidR="00000000" w:rsidRPr="0076231D" w:rsidRDefault="00F029A0">
      <w:pPr>
        <w:pStyle w:val="ConsPlusNormal"/>
        <w:ind w:firstLine="540"/>
        <w:jc w:val="both"/>
      </w:pPr>
      <w:r w:rsidRPr="0076231D">
        <w:t>При освидетельствовании членов семей сотрудни</w:t>
      </w:r>
      <w:r w:rsidRPr="0076231D">
        <w:t>ков, военнослужащих, проходящих военную службу по контракту, ВВК выносит заключение о годности или негодности к проживанию в местности, указанной в направлении.</w:t>
      </w:r>
    </w:p>
    <w:p w:rsidR="00000000" w:rsidRPr="0076231D" w:rsidRDefault="00F029A0">
      <w:pPr>
        <w:pStyle w:val="ConsPlusNormal"/>
        <w:ind w:firstLine="540"/>
        <w:jc w:val="both"/>
      </w:pPr>
      <w:bookmarkStart w:id="96" w:name="Par1385"/>
      <w:bookmarkEnd w:id="96"/>
      <w:r w:rsidRPr="0076231D">
        <w:t>319. По результатам освидетельствования ВВК выносит одно из следующих заключений:</w:t>
      </w:r>
    </w:p>
    <w:p w:rsidR="00000000" w:rsidRPr="0076231D" w:rsidRDefault="00F029A0">
      <w:pPr>
        <w:pStyle w:val="ConsPlusNonformat"/>
        <w:jc w:val="both"/>
      </w:pPr>
      <w:r w:rsidRPr="0076231D">
        <w:t xml:space="preserve">    319.1.  На основании Требований к состоянию здоровья (приложение N 14 к</w:t>
      </w:r>
    </w:p>
    <w:p w:rsidR="00000000" w:rsidRPr="0076231D" w:rsidRDefault="00F029A0">
      <w:pPr>
        <w:pStyle w:val="ConsPlusNonformat"/>
        <w:jc w:val="both"/>
      </w:pPr>
      <w:r w:rsidRPr="0076231D">
        <w:t>Инструкции, утвержденной приказом МВД России  от ___________  N ____) годен</w:t>
      </w:r>
    </w:p>
    <w:p w:rsidR="00000000" w:rsidRPr="0076231D" w:rsidRDefault="00F029A0">
      <w:pPr>
        <w:pStyle w:val="ConsPlusNonformat"/>
        <w:jc w:val="both"/>
      </w:pPr>
      <w:r w:rsidRPr="0076231D">
        <w:t>(не годен) к прохождению    службы,   военной   службы  (для  членов  семьи</w:t>
      </w:r>
    </w:p>
    <w:p w:rsidR="00000000" w:rsidRPr="0076231D" w:rsidRDefault="00F029A0">
      <w:pPr>
        <w:pStyle w:val="ConsPlusNonformat"/>
        <w:jc w:val="both"/>
      </w:pPr>
      <w:r w:rsidRPr="0076231D">
        <w:t>сотрудников, военнослужащих</w:t>
      </w:r>
      <w:r w:rsidRPr="0076231D">
        <w:t xml:space="preserve"> - к проживанию) в _____________________________</w:t>
      </w:r>
    </w:p>
    <w:p w:rsidR="00000000" w:rsidRPr="0076231D" w:rsidRDefault="00F029A0">
      <w:pPr>
        <w:pStyle w:val="ConsPlusNonformat"/>
        <w:jc w:val="both"/>
      </w:pPr>
      <w:r w:rsidRPr="0076231D">
        <w:t>__________________________________________________________________________.</w:t>
      </w:r>
    </w:p>
    <w:p w:rsidR="00000000" w:rsidRPr="0076231D" w:rsidRDefault="00F029A0">
      <w:pPr>
        <w:pStyle w:val="ConsPlusNonformat"/>
        <w:jc w:val="both"/>
      </w:pPr>
      <w:r w:rsidRPr="0076231D">
        <w:t xml:space="preserve">     (указать местность с неблагоприятными климатическими условиями)</w:t>
      </w:r>
    </w:p>
    <w:p w:rsidR="00000000" w:rsidRPr="0076231D" w:rsidRDefault="00F029A0">
      <w:pPr>
        <w:pStyle w:val="ConsPlusNormal"/>
        <w:ind w:firstLine="540"/>
        <w:jc w:val="both"/>
      </w:pPr>
      <w:r w:rsidRPr="0076231D">
        <w:t>319.2. На основании Требований к состоянию здоровья (приложени</w:t>
      </w:r>
      <w:r w:rsidRPr="0076231D">
        <w:t>е N 15 к Инструкции, утвержденной приказом МВД России от ____ N ____) годен (не годен) для выполнения работ в условиях повышенного риска радиационного ущерба (зона отчуждения).</w:t>
      </w:r>
    </w:p>
    <w:p w:rsidR="00000000" w:rsidRPr="0076231D" w:rsidRDefault="00F029A0">
      <w:pPr>
        <w:pStyle w:val="ConsPlusNormal"/>
        <w:ind w:firstLine="540"/>
        <w:jc w:val="both"/>
      </w:pPr>
      <w:r w:rsidRPr="0076231D">
        <w:t>319.3. На основании Требований к состоянию здоровья (приложение N 15 к Инструкц</w:t>
      </w:r>
      <w:r w:rsidRPr="0076231D">
        <w:t>ии, утвержденной приказом МВД России от ____ N ____) годен (не годен) для прохождения службы, военной службы (для членов семьи сотрудника, военнослужащего - к проживанию) на территориях, подвергшихся радиоактивному загрязнению вследствие катастрофы на Черн</w:t>
      </w:r>
      <w:r w:rsidRPr="0076231D">
        <w:t>обыльской АЭС.</w:t>
      </w:r>
    </w:p>
    <w:p w:rsidR="00000000" w:rsidRPr="0076231D" w:rsidRDefault="00F029A0">
      <w:pPr>
        <w:pStyle w:val="ConsPlusNormal"/>
        <w:ind w:firstLine="540"/>
        <w:jc w:val="both"/>
      </w:pPr>
      <w:r w:rsidRPr="0076231D">
        <w:t>320. Заключение ВВК о негодности сотрудника, военнослужащего (членов их семей) к прохождению службы, военной службы (для членов семей - к проживанию) в отдельных местностях с неблагоприятными климатическими условиями, на территориях, подвергшихся радиоакти</w:t>
      </w:r>
      <w:r w:rsidRPr="0076231D">
        <w:t>вному загрязнению вследствие катастрофы на Чернобыльской АЭС (зона отселения, зона проживания с правом на отселение, зона проживания с льготным социально-экономическим статусом), а также о негодности для выполнения работ сотрудником (военнослужащим) в усло</w:t>
      </w:r>
      <w:r w:rsidRPr="0076231D">
        <w:t xml:space="preserve">виях повышенного риска радиационного ущерба (зона отчуждения) оформляется свидетельством о болезни (рекомендуемый образец - </w:t>
      </w:r>
      <w:r w:rsidRPr="0076231D">
        <w:t>приложение N 11</w:t>
      </w:r>
      <w:r w:rsidRPr="0076231D">
        <w:t xml:space="preserve"> к настоящей Инструкции) в трех</w:t>
      </w:r>
      <w:r w:rsidRPr="0076231D">
        <w:t xml:space="preserve"> экземплярах. Свидетельства о болезни, оформленные гарнизонными и госпитальными ВВК, утверждаются вышестоящей ВВК.</w:t>
      </w:r>
    </w:p>
    <w:p w:rsidR="00000000" w:rsidRPr="0076231D" w:rsidRDefault="00F029A0">
      <w:pPr>
        <w:pStyle w:val="ConsPlusNormal"/>
        <w:ind w:firstLine="540"/>
        <w:jc w:val="both"/>
      </w:pPr>
      <w:r w:rsidRPr="0076231D">
        <w:t xml:space="preserve">В остальных случаях заключение ВВК оформляется справкой (рекомендуемый образец - </w:t>
      </w:r>
      <w:r w:rsidRPr="0076231D">
        <w:t>приложение N 7</w:t>
      </w:r>
      <w:r w:rsidRPr="0076231D">
        <w:t xml:space="preserve"> к настоящей Инструкции).</w:t>
      </w:r>
    </w:p>
    <w:p w:rsidR="00000000" w:rsidRPr="0076231D" w:rsidRDefault="00F029A0">
      <w:pPr>
        <w:pStyle w:val="ConsPlusNormal"/>
        <w:ind w:firstLine="540"/>
        <w:jc w:val="both"/>
      </w:pPr>
      <w:r w:rsidRPr="0076231D">
        <w:t xml:space="preserve">321. Заключение ВВК заносится в акт медицинского освидетельствования, книгу протоколов заседаний ВВК (рекомендуемые образцы - </w:t>
      </w:r>
      <w:r w:rsidRPr="0076231D">
        <w:t>приложение N 4</w:t>
      </w:r>
      <w:r w:rsidRPr="0076231D">
        <w:t xml:space="preserve">, </w:t>
      </w:r>
      <w:r w:rsidRPr="0076231D">
        <w:t>N 8</w:t>
      </w:r>
      <w:r w:rsidRPr="0076231D">
        <w:t xml:space="preserve"> к настоящей Инструкции) и в медицинские документы освидетельствуемого. Руководству органа внутренних дел, командиру воинской части, направившему сотрудника, военн</w:t>
      </w:r>
      <w:r w:rsidRPr="0076231D">
        <w:t>ослужащего или члена его семьи на медицинское освидетельствование, направляется справка или свидетельство о болезни (при освидетельствовании гарнизонной и госпитальной ВВК с заключением, утвержденным вышестоящей ВВК).</w:t>
      </w:r>
    </w:p>
    <w:p w:rsidR="00000000" w:rsidRPr="0076231D" w:rsidRDefault="00F029A0">
      <w:pPr>
        <w:pStyle w:val="ConsPlusNormal"/>
        <w:ind w:firstLine="540"/>
        <w:jc w:val="both"/>
      </w:pPr>
      <w:r w:rsidRPr="0076231D">
        <w:t>Свидетельство о болезни с неутвержденн</w:t>
      </w:r>
      <w:r w:rsidRPr="0076231D">
        <w:t>ым вышестоящей ВВК заключением возвращается в составившую его комиссию с изложением мотивов, по которым оно не утверждено, и соответствующими конкретными указаниями.</w:t>
      </w:r>
    </w:p>
    <w:p w:rsidR="00000000" w:rsidRPr="0076231D" w:rsidRDefault="00F029A0">
      <w:pPr>
        <w:pStyle w:val="ConsPlusNormal"/>
        <w:ind w:firstLine="540"/>
        <w:jc w:val="both"/>
      </w:pPr>
    </w:p>
    <w:p w:rsidR="00000000" w:rsidRPr="0076231D" w:rsidRDefault="00F029A0">
      <w:pPr>
        <w:pStyle w:val="ConsPlusNormal"/>
        <w:ind w:firstLine="540"/>
        <w:jc w:val="both"/>
        <w:outlineLvl w:val="1"/>
      </w:pPr>
      <w:r w:rsidRPr="0076231D">
        <w:t>XXVII. Освидетельствование сотрудников, военнослужащих, членов их семей, выезжающих в ино</w:t>
      </w:r>
      <w:r w:rsidRPr="0076231D">
        <w:t>странные государства</w:t>
      </w:r>
    </w:p>
    <w:p w:rsidR="00000000" w:rsidRPr="0076231D" w:rsidRDefault="00F029A0">
      <w:pPr>
        <w:pStyle w:val="ConsPlusNormal"/>
        <w:ind w:firstLine="540"/>
        <w:jc w:val="both"/>
      </w:pPr>
    </w:p>
    <w:p w:rsidR="00000000" w:rsidRPr="0076231D" w:rsidRDefault="00F029A0">
      <w:pPr>
        <w:pStyle w:val="ConsPlusNormal"/>
        <w:ind w:firstLine="540"/>
        <w:jc w:val="both"/>
      </w:pPr>
      <w:r w:rsidRPr="0076231D">
        <w:t>322. Сотрудники, военнослужащие (в том числе, направляемые в качестве военных и полицейских наблюдателей для участия в операциях Организации Объединенных Наций по поддержанию мира), выезжающие в длительные (свыше 3 месяцев) командиров</w:t>
      </w:r>
      <w:r w:rsidRPr="0076231D">
        <w:t xml:space="preserve">ки в иностранные государства, и члены их семей освидетельствуются по направлению руководства органов внутренних дел (командования воинской части) </w:t>
      </w:r>
      <w:r w:rsidRPr="0076231D">
        <w:lastRenderedPageBreak/>
        <w:t xml:space="preserve">врачами-специалистами, перечисленными в </w:t>
      </w:r>
      <w:r w:rsidRPr="0076231D">
        <w:t>пункте 316</w:t>
      </w:r>
      <w:r w:rsidRPr="0076231D">
        <w:t xml:space="preserve"> настоящей Инструкции, а</w:t>
      </w:r>
      <w:r w:rsidRPr="0076231D">
        <w:t xml:space="preserve"> также дерматологом и стоматологом.</w:t>
      </w:r>
    </w:p>
    <w:p w:rsidR="00000000" w:rsidRPr="0076231D" w:rsidRDefault="00F029A0">
      <w:pPr>
        <w:pStyle w:val="ConsPlusNormal"/>
        <w:ind w:firstLine="540"/>
        <w:jc w:val="both"/>
      </w:pPr>
      <w:bookmarkStart w:id="97" w:name="Par1402"/>
      <w:bookmarkEnd w:id="97"/>
      <w:r w:rsidRPr="0076231D">
        <w:t>323. Освидетельствование представителей МВД России в иностранных государствах (их заместителей) и членов их семей перед выездом в иностранное государство проводится по усмотрению руководства органов внутрен</w:t>
      </w:r>
      <w:r w:rsidRPr="0076231D">
        <w:t>них дел, а в иных случаях перед выездом в иностранное государство проводится медицинское обследование врачом-терапевтом (при необходимости другими врачами-специалистами) медицинских учреждений, на медицинском обслуживании которых находятся упомянутые сотру</w:t>
      </w:r>
      <w:r w:rsidRPr="0076231D">
        <w:t>дники, с целью уточнения состояния здоровья указанных лиц.</w:t>
      </w:r>
    </w:p>
    <w:p w:rsidR="00000000" w:rsidRPr="0076231D" w:rsidRDefault="00F029A0">
      <w:pPr>
        <w:pStyle w:val="ConsPlusNormal"/>
        <w:ind w:firstLine="540"/>
        <w:jc w:val="both"/>
      </w:pPr>
      <w:r w:rsidRPr="0076231D">
        <w:t>324. Члены семей сотрудников, военнослужащих в обязательном порядке представляют в ВВК справки из психоневрологического, наркологического, туберкулезного и кожно-венерологического диспансеров, подр</w:t>
      </w:r>
      <w:r w:rsidRPr="0076231D">
        <w:t>обную выписку из медицинской карты амбулаторного больного, заверенную печатью медицинского учреждения, а на детей - карту (сертификат) профилактических прививок с указанием проведенных профилактических прививок и прививок, планируемых в год выезда, и ее кс</w:t>
      </w:r>
      <w:r w:rsidRPr="0076231D">
        <w:t>ерокопию. Указанные документы приобщаются к акту медицинского освидетельствования. Подлинник карты профилактических прививок (форма 063/у) после освидетельствования возвращается освидетельствуемому или его законному представителю.</w:t>
      </w:r>
    </w:p>
    <w:p w:rsidR="00000000" w:rsidRPr="0076231D" w:rsidRDefault="00F029A0">
      <w:pPr>
        <w:pStyle w:val="ConsPlusNormal"/>
        <w:ind w:firstLine="540"/>
        <w:jc w:val="both"/>
      </w:pPr>
      <w:r w:rsidRPr="0076231D">
        <w:t>Кроме исследований, указа</w:t>
      </w:r>
      <w:r w:rsidRPr="0076231D">
        <w:t xml:space="preserve">нных в </w:t>
      </w:r>
      <w:r w:rsidRPr="0076231D">
        <w:t>пункте 317</w:t>
      </w:r>
      <w:r w:rsidRPr="0076231D">
        <w:t xml:space="preserve"> настоящей Инструкции, до начала освидетельствования дополнительно проводится исследование уровня глюкозы в крови, анализ крови на сифилис, а у сотрудников, военно</w:t>
      </w:r>
      <w:r w:rsidRPr="0076231D">
        <w:t>служащих, кроме того, определяются группа и резус-принадлежность крови. Освидетельствуемые, выезжающие в государства, для въезда в которые требуется сертификат на отсутствие ВИЧ-инфекции, проходят обследование на ВИЧ, результаты обследования заносятся в со</w:t>
      </w:r>
      <w:r w:rsidRPr="0076231D">
        <w:t>ответствующий сертификат. Перед освидетельствованием проводится полная санация полости рта.</w:t>
      </w:r>
    </w:p>
    <w:p w:rsidR="00000000" w:rsidRPr="0076231D" w:rsidRDefault="00F029A0">
      <w:pPr>
        <w:pStyle w:val="ConsPlusNormal"/>
        <w:ind w:firstLine="540"/>
        <w:jc w:val="both"/>
      </w:pPr>
      <w:r w:rsidRPr="0076231D">
        <w:t>325. Освидетельствование сотрудников (военнослужащих), направляемых в длительные (свыше 3 месяцев) командировки в иностранные государства, проводится в соответствии</w:t>
      </w:r>
      <w:r w:rsidRPr="0076231D">
        <w:t xml:space="preserve"> с </w:t>
      </w:r>
      <w:r w:rsidRPr="0076231D">
        <w:t>пунктами 104</w:t>
      </w:r>
      <w:r w:rsidRPr="0076231D">
        <w:t xml:space="preserve">, </w:t>
      </w:r>
      <w:r w:rsidRPr="0076231D">
        <w:t>105</w:t>
      </w:r>
      <w:r w:rsidRPr="0076231D">
        <w:t xml:space="preserve"> настоящей Инструкции.</w:t>
      </w:r>
    </w:p>
    <w:p w:rsidR="00000000" w:rsidRPr="0076231D" w:rsidRDefault="00F029A0">
      <w:pPr>
        <w:pStyle w:val="ConsPlusNormal"/>
        <w:ind w:firstLine="540"/>
        <w:jc w:val="both"/>
      </w:pPr>
      <w:bookmarkStart w:id="98" w:name="Par1406"/>
      <w:bookmarkEnd w:id="98"/>
      <w:r w:rsidRPr="0076231D">
        <w:t>326. Противопоказаниями для направления сотрудника (воен</w:t>
      </w:r>
      <w:r w:rsidRPr="0076231D">
        <w:t>нослужащего) в длительную (свыше 3 месяцев) командировку в иностранное государство являются:</w:t>
      </w:r>
    </w:p>
    <w:p w:rsidR="00000000" w:rsidRPr="0076231D" w:rsidRDefault="00F029A0">
      <w:pPr>
        <w:pStyle w:val="ConsPlusNormal"/>
        <w:ind w:firstLine="540"/>
        <w:jc w:val="both"/>
      </w:pPr>
      <w:r w:rsidRPr="0076231D">
        <w:t>326.1. Острое заболевание или обострение хронического заболевания; психические заболевания, в том числе в состоянии ремиссии или компенсации, психопатии и выраженн</w:t>
      </w:r>
      <w:r w:rsidRPr="0076231D">
        <w:t>ые невротические состояния.</w:t>
      </w:r>
    </w:p>
    <w:p w:rsidR="00000000" w:rsidRPr="0076231D" w:rsidRDefault="00F029A0">
      <w:pPr>
        <w:pStyle w:val="ConsPlusNormal"/>
        <w:ind w:firstLine="540"/>
        <w:jc w:val="both"/>
      </w:pPr>
      <w:r w:rsidRPr="0076231D">
        <w:t>326.2. Заболевания, по которым расписанием болезней (</w:t>
      </w:r>
      <w:r w:rsidRPr="0076231D">
        <w:t>приложение N 1</w:t>
      </w:r>
      <w:r w:rsidRPr="0076231D">
        <w:t xml:space="preserve"> к настоящей Инструкции, приложение к Положению о военно-врачебной экспертизе) предусмотрена индивидуальная оцен</w:t>
      </w:r>
      <w:r w:rsidRPr="0076231D">
        <w:t>ка категории годности к службе (военной службе), категории годности к службе (военной службе): "В-3" ("В-4") - ограниченно годен к службе (для сотрудников), "В" - ограниченно годен к военной службе (для военнослужащих), "Г" - временно не годен к службе (во</w:t>
      </w:r>
      <w:r w:rsidRPr="0076231D">
        <w:t>енной службе), "Д" - не годен к военной службе.</w:t>
      </w:r>
    </w:p>
    <w:p w:rsidR="00000000" w:rsidRPr="0076231D" w:rsidRDefault="00F029A0">
      <w:pPr>
        <w:pStyle w:val="ConsPlusNormal"/>
        <w:ind w:firstLine="540"/>
        <w:jc w:val="both"/>
      </w:pPr>
      <w:r w:rsidRPr="0076231D">
        <w:t xml:space="preserve">326.3. Заболевания, предусмотренные </w:t>
      </w:r>
      <w:r w:rsidRPr="0076231D">
        <w:t>пунктами "б"</w:t>
      </w:r>
      <w:r w:rsidRPr="0076231D">
        <w:t xml:space="preserve">, </w:t>
      </w:r>
      <w:r w:rsidRPr="0076231D">
        <w:t>"в" статьи 6</w:t>
      </w:r>
      <w:r w:rsidRPr="0076231D">
        <w:t xml:space="preserve">, </w:t>
      </w:r>
      <w:r w:rsidRPr="0076231D">
        <w:t>пунктом "б" статьи 7</w:t>
      </w:r>
      <w:r w:rsidRPr="0076231D">
        <w:t xml:space="preserve"> (до излечения), </w:t>
      </w:r>
      <w:r w:rsidRPr="0076231D">
        <w:t>пунктом "в" статьи 11</w:t>
      </w:r>
      <w:r w:rsidRPr="0076231D">
        <w:t xml:space="preserve"> (при умеренных железодефицитных анемиях вопрос о выезде реша</w:t>
      </w:r>
      <w:r w:rsidRPr="0076231D">
        <w:t xml:space="preserve">ется индивидуально), </w:t>
      </w:r>
      <w:r w:rsidRPr="0076231D">
        <w:t>пунктом "в" статьи 32</w:t>
      </w:r>
      <w:r w:rsidRPr="0076231D">
        <w:t xml:space="preserve">, </w:t>
      </w:r>
      <w:r w:rsidRPr="0076231D">
        <w:t>пунктом "б" статьи 33</w:t>
      </w:r>
      <w:r w:rsidRPr="0076231D">
        <w:t xml:space="preserve">, </w:t>
      </w:r>
      <w:r w:rsidRPr="0076231D">
        <w:t>пунктом "в" статьи 39</w:t>
      </w:r>
      <w:r w:rsidRPr="0076231D">
        <w:t xml:space="preserve">, </w:t>
      </w:r>
      <w:r w:rsidRPr="0076231D">
        <w:t>пунктами "б"</w:t>
      </w:r>
      <w:r w:rsidRPr="0076231D">
        <w:t xml:space="preserve">, </w:t>
      </w:r>
      <w:r w:rsidRPr="0076231D">
        <w:t>"в" статьи 54</w:t>
      </w:r>
      <w:r w:rsidRPr="0076231D">
        <w:t xml:space="preserve"> (до излечения), </w:t>
      </w:r>
      <w:r w:rsidRPr="0076231D">
        <w:t>пунктом "б" статей 55</w:t>
      </w:r>
      <w:r w:rsidRPr="0076231D">
        <w:t xml:space="preserve">, </w:t>
      </w:r>
      <w:r w:rsidRPr="0076231D">
        <w:t>60</w:t>
      </w:r>
      <w:r w:rsidRPr="0076231D">
        <w:t xml:space="preserve">, </w:t>
      </w:r>
      <w:r w:rsidRPr="0076231D">
        <w:t>пунктами "г"</w:t>
      </w:r>
      <w:r w:rsidRPr="0076231D">
        <w:t xml:space="preserve">, </w:t>
      </w:r>
      <w:r w:rsidRPr="0076231D">
        <w:t>"д" статьи 62</w:t>
      </w:r>
      <w:r w:rsidRPr="0076231D">
        <w:t xml:space="preserve">, </w:t>
      </w:r>
      <w:r w:rsidRPr="0076231D">
        <w:t>пунктом "в" статей 74</w:t>
      </w:r>
      <w:r w:rsidRPr="0076231D">
        <w:t xml:space="preserve">, </w:t>
      </w:r>
      <w:r w:rsidRPr="0076231D">
        <w:t>75</w:t>
      </w:r>
      <w:r w:rsidRPr="0076231D">
        <w:t xml:space="preserve">, </w:t>
      </w:r>
      <w:r w:rsidRPr="0076231D">
        <w:t>76</w:t>
      </w:r>
      <w:r w:rsidRPr="0076231D">
        <w:t xml:space="preserve">, </w:t>
      </w:r>
      <w:r w:rsidRPr="0076231D">
        <w:t>80</w:t>
      </w:r>
      <w:r w:rsidRPr="0076231D">
        <w:t xml:space="preserve"> и </w:t>
      </w:r>
      <w:r w:rsidRPr="0076231D">
        <w:t>пунктом "б" статей 84</w:t>
      </w:r>
      <w:r w:rsidRPr="0076231D">
        <w:t xml:space="preserve">, </w:t>
      </w:r>
      <w:r w:rsidRPr="0076231D">
        <w:t>89</w:t>
      </w:r>
      <w:r w:rsidRPr="0076231D">
        <w:t xml:space="preserve"> расписания болезней (</w:t>
      </w:r>
      <w:r w:rsidRPr="0076231D">
        <w:t>приложение N 1</w:t>
      </w:r>
      <w:r w:rsidRPr="0076231D">
        <w:t xml:space="preserve"> к настоящей Инструкции, приложение к Положению о военно-врачебной экспертизе).</w:t>
      </w:r>
    </w:p>
    <w:p w:rsidR="00000000" w:rsidRPr="0076231D" w:rsidRDefault="00F029A0">
      <w:pPr>
        <w:pStyle w:val="ConsPlusNormal"/>
        <w:ind w:firstLine="540"/>
        <w:jc w:val="both"/>
      </w:pPr>
      <w:r w:rsidRPr="0076231D">
        <w:t>327. Освидетельствование чле</w:t>
      </w:r>
      <w:r w:rsidRPr="0076231D">
        <w:t>нов семей сотрудников, военнослужащих, направляемых в длительные (свыше 3 месяцев) командировки в иностранные государства, проводится на основании Перечня медицинских противопоказаний, определяемого федеральным органом исполнительной власти, осуществляющим</w:t>
      </w:r>
      <w:r w:rsidRPr="0076231D">
        <w:t xml:space="preserve"> выработку государственной политики и нормативно-правовое регулирование в сфере здравоохранения и социального развития &lt;1&gt;.</w:t>
      </w:r>
    </w:p>
    <w:p w:rsidR="00000000" w:rsidRPr="0076231D" w:rsidRDefault="00F029A0">
      <w:pPr>
        <w:pStyle w:val="ConsPlusNormal"/>
        <w:ind w:firstLine="540"/>
        <w:jc w:val="both"/>
      </w:pPr>
      <w:r w:rsidRPr="0076231D">
        <w:t>--------------------------------</w:t>
      </w:r>
    </w:p>
    <w:p w:rsidR="00000000" w:rsidRPr="0076231D" w:rsidRDefault="00F029A0">
      <w:pPr>
        <w:pStyle w:val="ConsPlusNormal"/>
        <w:ind w:firstLine="540"/>
        <w:jc w:val="both"/>
      </w:pPr>
      <w:r w:rsidRPr="0076231D">
        <w:t>&lt;1&gt; Приложение N 2 к Приказу Министерства здравоохранения СССР от 1 июня 1988 г. N 444.</w:t>
      </w:r>
    </w:p>
    <w:p w:rsidR="00000000" w:rsidRPr="0076231D" w:rsidRDefault="00F029A0">
      <w:pPr>
        <w:pStyle w:val="ConsPlusNormal"/>
        <w:ind w:firstLine="540"/>
        <w:jc w:val="both"/>
      </w:pPr>
    </w:p>
    <w:p w:rsidR="00000000" w:rsidRPr="0076231D" w:rsidRDefault="00F029A0">
      <w:pPr>
        <w:pStyle w:val="ConsPlusNormal"/>
        <w:ind w:firstLine="540"/>
        <w:jc w:val="both"/>
      </w:pPr>
      <w:bookmarkStart w:id="99" w:name="Par1414"/>
      <w:bookmarkEnd w:id="99"/>
      <w:r w:rsidRPr="0076231D">
        <w:t>328. По результатам освидетельствования ВВК выносит заключение:</w:t>
      </w:r>
    </w:p>
    <w:p w:rsidR="00000000" w:rsidRPr="0076231D" w:rsidRDefault="00F029A0">
      <w:pPr>
        <w:pStyle w:val="ConsPlusNormal"/>
        <w:ind w:firstLine="540"/>
        <w:jc w:val="both"/>
      </w:pPr>
      <w:r w:rsidRPr="0076231D">
        <w:t xml:space="preserve">328.1. В отношении сотрудников - на основании </w:t>
      </w:r>
      <w:r w:rsidRPr="0076231D">
        <w:t>расписания болезней</w:t>
      </w:r>
      <w:r w:rsidRPr="0076231D">
        <w:t xml:space="preserve"> (</w:t>
      </w:r>
      <w:r w:rsidRPr="0076231D">
        <w:t>приложение N 1</w:t>
      </w:r>
      <w:r w:rsidRPr="0076231D">
        <w:t xml:space="preserve"> к настоящей Инстр</w:t>
      </w:r>
      <w:r w:rsidRPr="0076231D">
        <w:t xml:space="preserve">укции) и </w:t>
      </w:r>
      <w:r w:rsidRPr="0076231D">
        <w:t>пункта 326</w:t>
      </w:r>
      <w:r w:rsidRPr="0076231D">
        <w:t xml:space="preserve"> настоящей Инструкции, военнослужащих - на основании распис</w:t>
      </w:r>
      <w:r w:rsidRPr="0076231D">
        <w:t xml:space="preserve">ания болезней (приложение к Положению о военно-врачебной экспертизе) и </w:t>
      </w:r>
      <w:r w:rsidRPr="0076231D">
        <w:t>пункта 326</w:t>
      </w:r>
      <w:r w:rsidRPr="0076231D">
        <w:t xml:space="preserve"> настоящей Инструкции годен (не годен) к службе (военной службе) в иностранном государстве; в отношении сотрудников (военнослужащих), признанных негодными к службе (военной службе) в иностранном государстве, ВВК решает вопрос о категории годности их к с</w:t>
      </w:r>
      <w:r w:rsidRPr="0076231D">
        <w:t>лужбе (военной службе).</w:t>
      </w:r>
    </w:p>
    <w:p w:rsidR="00000000" w:rsidRPr="0076231D" w:rsidRDefault="00F029A0">
      <w:pPr>
        <w:pStyle w:val="ConsPlusNormal"/>
        <w:ind w:firstLine="540"/>
        <w:jc w:val="both"/>
      </w:pPr>
      <w:r w:rsidRPr="0076231D">
        <w:t>328.2. В отношении членов семей сотрудников, военнослужащих - на основании Перечня медицинских противопоказаний (указывается правовой акт) годен (не годен) к проживанию в иностранном государстве.</w:t>
      </w:r>
    </w:p>
    <w:p w:rsidR="00000000" w:rsidRPr="0076231D" w:rsidRDefault="00F029A0">
      <w:pPr>
        <w:pStyle w:val="ConsPlusNormal"/>
        <w:ind w:firstLine="540"/>
        <w:jc w:val="both"/>
      </w:pPr>
      <w:r w:rsidRPr="0076231D">
        <w:lastRenderedPageBreak/>
        <w:t>329. Заключение ВВК о негодности сот</w:t>
      </w:r>
      <w:r w:rsidRPr="0076231D">
        <w:t xml:space="preserve">рудника, военнослужащего, членов их семей к службе, военной службе (проживанию) в иностранном государстве оформляется свидетельством о болезни (рекомендуемый образец - </w:t>
      </w:r>
      <w:r w:rsidRPr="0076231D">
        <w:t>прило</w:t>
      </w:r>
      <w:r w:rsidRPr="0076231D">
        <w:t>жение N 11</w:t>
      </w:r>
      <w:r w:rsidRPr="0076231D">
        <w:t xml:space="preserve"> к настоящей Инструкции) в трех экземплярах. Свидетельства о болезни, оформленные нештатными ВВК, утверждаются вышестоящей штатной ВВК.</w:t>
      </w:r>
    </w:p>
    <w:p w:rsidR="00000000" w:rsidRPr="0076231D" w:rsidRDefault="00F029A0">
      <w:pPr>
        <w:pStyle w:val="ConsPlusNormal"/>
        <w:ind w:firstLine="540"/>
        <w:jc w:val="both"/>
      </w:pPr>
      <w:r w:rsidRPr="0076231D">
        <w:t>В остальных случаях заключение ВВК оформляется справкой о состоянии здоровья гражданина, выезжающего в инос</w:t>
      </w:r>
      <w:r w:rsidRPr="0076231D">
        <w:t xml:space="preserve">транное государство, в трех экземплярах (рекомендуемый образец - </w:t>
      </w:r>
      <w:r w:rsidRPr="0076231D">
        <w:t>приложение N 16</w:t>
      </w:r>
      <w:r w:rsidRPr="0076231D">
        <w:t xml:space="preserve"> к настоящей Инструкции), из которых первый и второй экземпляры направляются руководству органа внутренни</w:t>
      </w:r>
      <w:r w:rsidRPr="0076231D">
        <w:t>х дел, командиру воинской части, а третий экземпляр остается в ВВК.</w:t>
      </w:r>
    </w:p>
    <w:p w:rsidR="00000000" w:rsidRPr="0076231D" w:rsidRDefault="00F029A0">
      <w:pPr>
        <w:pStyle w:val="ConsPlusNormal"/>
        <w:ind w:firstLine="540"/>
        <w:jc w:val="both"/>
      </w:pPr>
      <w:r w:rsidRPr="0076231D">
        <w:t xml:space="preserve">330. Результаты освидетельствования вносятся в акт медицинского освидетельствования, книгу протоколов заседаний ВВК (рекомендуемые образцы - </w:t>
      </w:r>
      <w:r w:rsidRPr="0076231D">
        <w:t>приложения N 4</w:t>
      </w:r>
      <w:r w:rsidRPr="0076231D">
        <w:t xml:space="preserve"> и </w:t>
      </w:r>
      <w:r w:rsidRPr="0076231D">
        <w:t>N 8</w:t>
      </w:r>
      <w:r w:rsidRPr="0076231D">
        <w:t xml:space="preserve"> к настоящей Инструкции) и в медицинские документы освидетельствуемого.</w:t>
      </w:r>
    </w:p>
    <w:p w:rsidR="00000000" w:rsidRPr="0076231D" w:rsidRDefault="00F029A0">
      <w:pPr>
        <w:pStyle w:val="ConsPlusNormal"/>
        <w:ind w:firstLine="540"/>
        <w:jc w:val="both"/>
      </w:pPr>
      <w:r w:rsidRPr="0076231D">
        <w:t xml:space="preserve">331. Заключения ВВК МСЧ МВД России на лиц, указанных в </w:t>
      </w:r>
      <w:r w:rsidRPr="0076231D">
        <w:t>подпункте 23.4</w:t>
      </w:r>
      <w:r w:rsidRPr="0076231D">
        <w:t xml:space="preserve"> настоящей Инструкции, и членов их семей о годности или негодности к службе, военной службе (для членов семей - к проживанию) в иностранном государстве подлежат утверждению ЦВВК ФКУЗ "</w:t>
      </w:r>
      <w:r w:rsidRPr="0076231D">
        <w:t xml:space="preserve">ЦМСЧ МВД России". В этом случае справка (свидетельство о болезни) (рекомендуемые образцы - </w:t>
      </w:r>
      <w:r w:rsidRPr="0076231D">
        <w:t>приложения N 7</w:t>
      </w:r>
      <w:r w:rsidRPr="0076231D">
        <w:t xml:space="preserve">, </w:t>
      </w:r>
      <w:r w:rsidRPr="0076231D">
        <w:t>N 11</w:t>
      </w:r>
      <w:r w:rsidRPr="0076231D">
        <w:t xml:space="preserve"> к настоящей Инструкции) оформляется в четырех экземплярах, из которых первый и второй экземпляры представляются руководству органа внутренних дел, командиру воинской части после утверждения. Третий экземпляр остается в ВВК, проводившей </w:t>
      </w:r>
      <w:r w:rsidRPr="0076231D">
        <w:t>освидетельствование, четвертый экземпляр - в ВВК, утвердившей заключение, и хранится как приложение к книге протоколов заседаний ВВК.</w:t>
      </w:r>
    </w:p>
    <w:p w:rsidR="00000000" w:rsidRPr="0076231D" w:rsidRDefault="00F029A0">
      <w:pPr>
        <w:pStyle w:val="ConsPlusNormal"/>
        <w:jc w:val="both"/>
      </w:pPr>
      <w:r w:rsidRPr="0076231D">
        <w:t>(в ред. Приказа МВД России от 20.06.2013 N 444)</w:t>
      </w:r>
    </w:p>
    <w:p w:rsidR="00000000" w:rsidRPr="0076231D" w:rsidRDefault="00F029A0">
      <w:pPr>
        <w:pStyle w:val="ConsPlusNormal"/>
        <w:ind w:firstLine="540"/>
        <w:jc w:val="both"/>
      </w:pPr>
      <w:r w:rsidRPr="0076231D">
        <w:t>332. Заключение ВВК о годности к службе, военной службе (для членов семей - к проживанию) в иностранном государстве действительно в течение 6 месяцев со дня его вынесения. В случае если заключение ВВК не реализовано или в состоянии здоровья освидетельствов</w:t>
      </w:r>
      <w:r w:rsidRPr="0076231D">
        <w:t>анного произошли изменения, дающие основания для пересмотра ранее вынесенного заключения, ВВК по направлению руководства органов внутренних дел (командования воинской части) проводит повторное освидетельствование.</w:t>
      </w:r>
    </w:p>
    <w:p w:rsidR="00000000" w:rsidRPr="0076231D" w:rsidRDefault="00F029A0">
      <w:pPr>
        <w:pStyle w:val="ConsPlusNormal"/>
        <w:ind w:firstLine="540"/>
        <w:jc w:val="both"/>
      </w:pPr>
      <w:r w:rsidRPr="0076231D">
        <w:t xml:space="preserve">Сотрудники, военнослужащие, а также члены </w:t>
      </w:r>
      <w:r w:rsidRPr="0076231D">
        <w:t xml:space="preserve">их семей, которые по роду своей деятельности в течение года многократно (периодичность выезда необходимо указывать в </w:t>
      </w:r>
      <w:r w:rsidRPr="0076231D">
        <w:t>пункте 3</w:t>
      </w:r>
      <w:r w:rsidRPr="0076231D">
        <w:t xml:space="preserve"> направления на медицинско</w:t>
      </w:r>
      <w:r w:rsidRPr="0076231D">
        <w:t xml:space="preserve">е освидетельствование (рекомендуемый образец - приложение N 2 к настоящей Инструкции)) выезжают в иностранные государства, проходят медицинское освидетельствование однократно с представлением справки сроком на 1 год. В данном случае заключение, вынесенное </w:t>
      </w:r>
      <w:r w:rsidRPr="0076231D">
        <w:t xml:space="preserve">с формулировкой согласно </w:t>
      </w:r>
      <w:r w:rsidRPr="0076231D">
        <w:t>пункту 328</w:t>
      </w:r>
      <w:r w:rsidRPr="0076231D">
        <w:t xml:space="preserve"> настоящей Инструкции, дополняется словами "Заключение действительно в течение одного года".</w:t>
      </w:r>
    </w:p>
    <w:p w:rsidR="00000000" w:rsidRPr="0076231D" w:rsidRDefault="00F029A0">
      <w:pPr>
        <w:pStyle w:val="ConsPlusNormal"/>
        <w:ind w:firstLine="540"/>
        <w:jc w:val="both"/>
      </w:pPr>
      <w:r w:rsidRPr="0076231D">
        <w:t xml:space="preserve">333. Непосредственно перед выездом </w:t>
      </w:r>
      <w:r w:rsidRPr="0076231D">
        <w:t>в иностранное государство по направлению Департамента кадрового обеспечения МВД России проводится медицинское обследование врачом-терапевтом, а при необходимости и другими врачами-специалистами Центральной поликлиники N 1 МВД России с целью уточнения состо</w:t>
      </w:r>
      <w:r w:rsidRPr="0076231D">
        <w:t xml:space="preserve">яния здоровья лиц, выезжающих в командировку (за исключением лиц, перечисленных в </w:t>
      </w:r>
      <w:r w:rsidRPr="0076231D">
        <w:t>пункте 323</w:t>
      </w:r>
      <w:r w:rsidRPr="0076231D">
        <w:t xml:space="preserve"> настоящей Инструкции).</w:t>
      </w:r>
    </w:p>
    <w:p w:rsidR="00000000" w:rsidRPr="0076231D" w:rsidRDefault="00F029A0">
      <w:pPr>
        <w:pStyle w:val="ConsPlusNormal"/>
        <w:ind w:firstLine="540"/>
        <w:jc w:val="both"/>
      </w:pPr>
      <w:r w:rsidRPr="0076231D">
        <w:t xml:space="preserve">334. Профилактические прививки при </w:t>
      </w:r>
      <w:r w:rsidRPr="0076231D">
        <w:t>выезде в страны, пребывание в которых в соответствии с международными медико-санитарными правилами либо международными договорами Российской Федерации требует конкретных профилактических прививок, проводятся в установленном порядке.</w:t>
      </w:r>
    </w:p>
    <w:p w:rsidR="00000000" w:rsidRPr="0076231D" w:rsidRDefault="00F029A0">
      <w:pPr>
        <w:pStyle w:val="ConsPlusNormal"/>
        <w:ind w:firstLine="540"/>
        <w:jc w:val="both"/>
      </w:pPr>
      <w:r w:rsidRPr="0076231D">
        <w:t>335. При наличии у осви</w:t>
      </w:r>
      <w:r w:rsidRPr="0076231D">
        <w:t>детельствуемого заболеваний, являющихся противопоказанием для проведения профилактических прививок против карантинных заболеваний (холера, желтая лихорадка и прочие), ВВК выносит заключение о негодности к службе, военной службе (для членов семьи - к прожив</w:t>
      </w:r>
      <w:r w:rsidRPr="0076231D">
        <w:t>анию) в иностранном государстве, пребывание в котором требует указанных прививок.</w:t>
      </w:r>
    </w:p>
    <w:p w:rsidR="00000000" w:rsidRPr="0076231D" w:rsidRDefault="00F029A0">
      <w:pPr>
        <w:pStyle w:val="ConsPlusNormal"/>
        <w:ind w:firstLine="540"/>
        <w:jc w:val="both"/>
      </w:pPr>
      <w:r w:rsidRPr="0076231D">
        <w:t>336. При возникновении у сотрудника, военнослужащего (в том числе представителя МВД России в иностранных государствах, их заместителей), членов их семей в период пребывания в</w:t>
      </w:r>
      <w:r w:rsidRPr="0076231D">
        <w:t xml:space="preserve"> иностранном государстве увечья, заболевания досрочное их возвращение в Российскую Федерацию для лечения проводится на основании врачебного заключения, согласно которому выезд из государства пребывания признается единственной мерой сохранения здоровья, с п</w:t>
      </w:r>
      <w:r w:rsidRPr="0076231D">
        <w:t>оследующим (по возвращении в Российскую Федерацию) освидетельствованием ВВК.</w:t>
      </w:r>
    </w:p>
    <w:p w:rsidR="00000000" w:rsidRPr="0076231D" w:rsidRDefault="00F029A0">
      <w:pPr>
        <w:pStyle w:val="ConsPlusNormal"/>
        <w:ind w:firstLine="540"/>
        <w:jc w:val="both"/>
      </w:pPr>
    </w:p>
    <w:p w:rsidR="00000000" w:rsidRPr="0076231D" w:rsidRDefault="00F029A0">
      <w:pPr>
        <w:pStyle w:val="ConsPlusNormal"/>
        <w:ind w:firstLine="540"/>
        <w:jc w:val="both"/>
        <w:outlineLvl w:val="1"/>
      </w:pPr>
      <w:r w:rsidRPr="0076231D">
        <w:t>XXVIII. Освидетельствование сотрудников, военнослужащих, граждан, призванных на военные сборы, в целях определения степени тяжести полученного в период службы, военной службы (во</w:t>
      </w:r>
      <w:r w:rsidRPr="0076231D">
        <w:t>енных сборов) увечья</w:t>
      </w:r>
    </w:p>
    <w:p w:rsidR="00000000" w:rsidRPr="0076231D" w:rsidRDefault="00F029A0">
      <w:pPr>
        <w:pStyle w:val="ConsPlusNormal"/>
        <w:ind w:firstLine="540"/>
        <w:jc w:val="both"/>
      </w:pPr>
    </w:p>
    <w:p w:rsidR="00000000" w:rsidRPr="0076231D" w:rsidRDefault="00F029A0">
      <w:pPr>
        <w:pStyle w:val="ConsPlusNormal"/>
        <w:ind w:firstLine="540"/>
        <w:jc w:val="both"/>
      </w:pPr>
      <w:r w:rsidRPr="0076231D">
        <w:t>337. Освидетельствование для определения степени тяжести увечья, полученного гражданином в период службы, проводится ЦВВК ФКУЗ "ЦМСЧ МВД России", ВВК МСЧ МВД России.</w:t>
      </w:r>
    </w:p>
    <w:p w:rsidR="00000000" w:rsidRPr="0076231D" w:rsidRDefault="00F029A0">
      <w:pPr>
        <w:pStyle w:val="ConsPlusNormal"/>
        <w:jc w:val="both"/>
      </w:pPr>
      <w:r w:rsidRPr="0076231D">
        <w:lastRenderedPageBreak/>
        <w:t>(в ред. Приказа МВД России от 20.06.2013 N 444)</w:t>
      </w:r>
    </w:p>
    <w:p w:rsidR="00000000" w:rsidRPr="0076231D" w:rsidRDefault="00F029A0">
      <w:pPr>
        <w:pStyle w:val="ConsPlusNormal"/>
        <w:ind w:firstLine="540"/>
        <w:jc w:val="both"/>
      </w:pPr>
      <w:r w:rsidRPr="0076231D">
        <w:t>338. Освидетельствов</w:t>
      </w:r>
      <w:r w:rsidRPr="0076231D">
        <w:t>ание для определения степени тяжести увечья, полученного гражданином в период военной службы (военных сборов), проводится ЦВВК ФКУЗ "ЦМСЧ МВД России", ЦВВК внутренних войск, ВВК МСЧ МВД России, штатными ВВК ОТО внутренних войск, госпитальными и гарнизонным</w:t>
      </w:r>
      <w:r w:rsidRPr="0076231D">
        <w:t>и ВВК.</w:t>
      </w:r>
    </w:p>
    <w:p w:rsidR="00000000" w:rsidRPr="0076231D" w:rsidRDefault="00F029A0">
      <w:pPr>
        <w:pStyle w:val="ConsPlusNormal"/>
        <w:jc w:val="both"/>
      </w:pPr>
      <w:r w:rsidRPr="0076231D">
        <w:t>(в ред. Приказа МВД России от 20.06.2013 N 444)</w:t>
      </w:r>
    </w:p>
    <w:p w:rsidR="00000000" w:rsidRPr="0076231D" w:rsidRDefault="00F029A0">
      <w:pPr>
        <w:pStyle w:val="ConsPlusNormal"/>
        <w:ind w:firstLine="540"/>
        <w:jc w:val="both"/>
      </w:pPr>
      <w:r w:rsidRPr="0076231D">
        <w:t>339. Освидетельствование ВВК с целью определения степени тяжести полученного увечья проводится:</w:t>
      </w:r>
    </w:p>
    <w:p w:rsidR="00000000" w:rsidRPr="0076231D" w:rsidRDefault="00F029A0">
      <w:pPr>
        <w:pStyle w:val="ConsPlusNormal"/>
        <w:ind w:firstLine="540"/>
        <w:jc w:val="both"/>
      </w:pPr>
      <w:r w:rsidRPr="0076231D">
        <w:t xml:space="preserve">339.1. Сотрудников, граждан, уволенных со службы, - по направлению руководства органа внутренних дел, по </w:t>
      </w:r>
      <w:r w:rsidRPr="0076231D">
        <w:t>заявлению сотрудника (гражданина, уволенного со службы).</w:t>
      </w:r>
    </w:p>
    <w:p w:rsidR="00000000" w:rsidRPr="0076231D" w:rsidRDefault="00F029A0">
      <w:pPr>
        <w:pStyle w:val="ConsPlusNormal"/>
        <w:ind w:firstLine="540"/>
        <w:jc w:val="both"/>
      </w:pPr>
      <w:r w:rsidRPr="0076231D">
        <w:t>339.2. Военнослужащего, гражданина, проходящего военные сборы, гражданина, уволенного с военной службы (проходившего военные сборы), - по направлению командира воинской части, начальника медицинского</w:t>
      </w:r>
      <w:r w:rsidRPr="0076231D">
        <w:t xml:space="preserve"> (военно-медицинского) учреждения, в котором проходит лечение военнослужащий, по заявлению военнослужащего, гражданина, проходящего военные сборы, гражданина, уволенного с военной службы (проходившего военные сборы).</w:t>
      </w:r>
    </w:p>
    <w:p w:rsidR="00000000" w:rsidRPr="0076231D" w:rsidRDefault="00F029A0">
      <w:pPr>
        <w:pStyle w:val="ConsPlusNormal"/>
        <w:ind w:firstLine="540"/>
        <w:jc w:val="both"/>
      </w:pPr>
      <w:r w:rsidRPr="0076231D">
        <w:t>340. Для определения степени тяжести ув</w:t>
      </w:r>
      <w:r w:rsidRPr="0076231D">
        <w:t>ечья, полученного сотрудником в период службы, военнослужащим в период военной службы, гражданином в период военных сборов, в ВВК должны быть представлены следующие материалы:</w:t>
      </w:r>
    </w:p>
    <w:p w:rsidR="00000000" w:rsidRPr="0076231D" w:rsidRDefault="00F029A0">
      <w:pPr>
        <w:pStyle w:val="ConsPlusNormal"/>
        <w:ind w:firstLine="540"/>
        <w:jc w:val="both"/>
      </w:pPr>
      <w:r w:rsidRPr="0076231D">
        <w:t>340.1. Справка о травме (</w:t>
      </w:r>
      <w:r w:rsidRPr="0076231D">
        <w:t>приложение N 10</w:t>
      </w:r>
      <w:r w:rsidRPr="0076231D">
        <w:t xml:space="preserve"> к настоящей Инструкции) и (или) заключение служебной проверки об обстоятельствах получения увечья сотрудником, военнослужащим, гражданином, призванным на военные сборы.</w:t>
      </w:r>
    </w:p>
    <w:p w:rsidR="00000000" w:rsidRPr="0076231D" w:rsidRDefault="00F029A0">
      <w:pPr>
        <w:pStyle w:val="ConsPlusNormal"/>
        <w:ind w:firstLine="540"/>
        <w:jc w:val="both"/>
      </w:pPr>
      <w:r w:rsidRPr="0076231D">
        <w:t>340.2. Документ (справка), подтверждающий факт осво</w:t>
      </w:r>
      <w:r w:rsidRPr="0076231D">
        <w:t>бождения сотрудника (военнослужащего, гражданина, призванного на военные сборы) от служебных обязанностей (обязанностей военной службы) по временной нетрудоспособности.</w:t>
      </w:r>
    </w:p>
    <w:p w:rsidR="00000000" w:rsidRPr="0076231D" w:rsidRDefault="00F029A0">
      <w:pPr>
        <w:pStyle w:val="ConsPlusNormal"/>
        <w:ind w:firstLine="540"/>
        <w:jc w:val="both"/>
      </w:pPr>
      <w:r w:rsidRPr="0076231D">
        <w:t>340.3. Медицинские документы, подтверждающие факт обращения сотрудника, военнослужащего</w:t>
      </w:r>
      <w:r w:rsidRPr="0076231D">
        <w:t>, гражданина, призванного на военные сборы, за медицинской помощью, пребывания на амбулаторном (стационарном) лечении (медицинская карта амбулаторного (стационарного) больного и подробный выписной эпикриз из нее о лечении по факту увечья), результаты инстр</w:t>
      </w:r>
      <w:r w:rsidRPr="0076231D">
        <w:t>ументальных методов исследования, заключения врачей-специалистов.</w:t>
      </w:r>
    </w:p>
    <w:p w:rsidR="00000000" w:rsidRPr="0076231D" w:rsidRDefault="00F029A0">
      <w:pPr>
        <w:pStyle w:val="ConsPlusNormal"/>
        <w:ind w:firstLine="540"/>
        <w:jc w:val="both"/>
      </w:pPr>
      <w:r w:rsidRPr="0076231D">
        <w:t>340.4. Справка руководства органа внутренних дел (командира воинской части) о сроках прохождения сотрудником службы, военной службы, военных сборов и месте его проживания.</w:t>
      </w:r>
    </w:p>
    <w:p w:rsidR="00000000" w:rsidRPr="0076231D" w:rsidRDefault="00F029A0">
      <w:pPr>
        <w:pStyle w:val="ConsPlusNormal"/>
        <w:ind w:firstLine="540"/>
        <w:jc w:val="both"/>
      </w:pPr>
      <w:r w:rsidRPr="0076231D">
        <w:t>341. ВВК определяе</w:t>
      </w:r>
      <w:r w:rsidRPr="0076231D">
        <w:t>т степень тяжести увечья, полученного сотрудником в период службы, военнослужащим в период военной службы, гражданином в период военных сборов, в соответствии с Перечнем увечий (ранений, травм, контузий), относящихся к тяжелым или легким, при наличии котор</w:t>
      </w:r>
      <w:r w:rsidRPr="0076231D">
        <w:t>ых принимается решение о наступлении страхового случая у застрахованных по обязательному государственному страхованию жизни и здоровья военнослужащих, граждан, призванных на военные сборы, лиц рядового и начальствующего состава органов внутренних дел Росси</w:t>
      </w:r>
      <w:r w:rsidRPr="0076231D">
        <w:t>йской Федерации, Государственной противопожарной службы, органов по контролю за оборотом наркотических средств и психотропных веществ, сотрудников учреждений и органов уголовно-исполнительной системы &lt;1&gt;, утвержденным Постановлением Правительства Российско</w:t>
      </w:r>
      <w:r w:rsidRPr="0076231D">
        <w:t>й Федерации от 29 июля 1998 г. N 855 &lt;2&gt;.</w:t>
      </w:r>
    </w:p>
    <w:p w:rsidR="00000000" w:rsidRPr="0076231D" w:rsidRDefault="00F029A0">
      <w:pPr>
        <w:pStyle w:val="ConsPlusNormal"/>
        <w:ind w:firstLine="540"/>
        <w:jc w:val="both"/>
      </w:pPr>
      <w:r w:rsidRPr="0076231D">
        <w:t>--------------------------------</w:t>
      </w:r>
    </w:p>
    <w:p w:rsidR="00000000" w:rsidRPr="0076231D" w:rsidRDefault="00F029A0">
      <w:pPr>
        <w:pStyle w:val="ConsPlusNormal"/>
        <w:ind w:firstLine="540"/>
        <w:jc w:val="both"/>
      </w:pPr>
      <w:r w:rsidRPr="0076231D">
        <w:t>&lt;1&gt; Далее - "Перечень".</w:t>
      </w:r>
    </w:p>
    <w:p w:rsidR="00000000" w:rsidRPr="0076231D" w:rsidRDefault="00F029A0">
      <w:pPr>
        <w:pStyle w:val="ConsPlusNormal"/>
        <w:ind w:firstLine="540"/>
        <w:jc w:val="both"/>
      </w:pPr>
      <w:r w:rsidRPr="0076231D">
        <w:t>&lt;2&gt; Собрание законодательства Российской Федерации, 1998, N 32, ст. 3900; 2003, N 33, ст. 3269; 2004, N 8, ст. 663; 2008, N 38, ст. 4314.</w:t>
      </w:r>
    </w:p>
    <w:p w:rsidR="00000000" w:rsidRPr="0076231D" w:rsidRDefault="00F029A0">
      <w:pPr>
        <w:pStyle w:val="ConsPlusNormal"/>
        <w:ind w:firstLine="540"/>
        <w:jc w:val="both"/>
      </w:pPr>
    </w:p>
    <w:p w:rsidR="00000000" w:rsidRPr="0076231D" w:rsidRDefault="00F029A0">
      <w:pPr>
        <w:pStyle w:val="ConsPlusNormal"/>
        <w:ind w:firstLine="540"/>
        <w:jc w:val="both"/>
      </w:pPr>
      <w:r w:rsidRPr="0076231D">
        <w:t xml:space="preserve">342. Результаты освидетельствования оформляются протоколом заседания ВВК (рекомендуемый образец - </w:t>
      </w:r>
      <w:r w:rsidRPr="0076231D">
        <w:t>приложение N 6</w:t>
      </w:r>
      <w:r w:rsidRPr="0076231D">
        <w:t xml:space="preserve"> к настоящей Инструкции), а также записываются в книгу протоколов </w:t>
      </w:r>
      <w:r w:rsidRPr="0076231D">
        <w:t xml:space="preserve">заседаний ВВК (рекомендуемый образец - </w:t>
      </w:r>
      <w:r w:rsidRPr="0076231D">
        <w:t>приложение N 8</w:t>
      </w:r>
      <w:r w:rsidRPr="0076231D">
        <w:t xml:space="preserve"> к настоящей Инструкции), медицинскую карту амбулаторного (стационарного) больного (медицинскую книжку).</w:t>
      </w:r>
    </w:p>
    <w:p w:rsidR="00000000" w:rsidRPr="0076231D" w:rsidRDefault="00F029A0">
      <w:pPr>
        <w:pStyle w:val="ConsPlusNormal"/>
        <w:ind w:firstLine="540"/>
        <w:jc w:val="both"/>
      </w:pPr>
      <w:r w:rsidRPr="0076231D">
        <w:t>343. По результатам освидете</w:t>
      </w:r>
      <w:r w:rsidRPr="0076231D">
        <w:t>льствования ВВК выносит заключение о степени тяжести увечья следующего содержания:</w:t>
      </w:r>
    </w:p>
    <w:p w:rsidR="00000000" w:rsidRPr="0076231D" w:rsidRDefault="00F029A0">
      <w:pPr>
        <w:pStyle w:val="ConsPlusNormal"/>
        <w:ind w:firstLine="540"/>
        <w:jc w:val="both"/>
      </w:pPr>
      <w:r w:rsidRPr="0076231D">
        <w:t>343.1. "В соответствии с Перечнем, утвержденным Постановлением Правительства Российской Федерации от 29 июля 1998 г. N 855, - увечье тяжелое".</w:t>
      </w:r>
    </w:p>
    <w:p w:rsidR="00000000" w:rsidRPr="0076231D" w:rsidRDefault="00F029A0">
      <w:pPr>
        <w:pStyle w:val="ConsPlusNormal"/>
        <w:ind w:firstLine="540"/>
        <w:jc w:val="both"/>
      </w:pPr>
      <w:r w:rsidRPr="0076231D">
        <w:t>343.2. "В соответствии с Переч</w:t>
      </w:r>
      <w:r w:rsidRPr="0076231D">
        <w:t>нем, утвержденным Постановлением Правительства Российской Федерации от 29 июля 1998 г. N 855, - увечье легкое".</w:t>
      </w:r>
    </w:p>
    <w:p w:rsidR="00000000" w:rsidRPr="0076231D" w:rsidRDefault="00F029A0">
      <w:pPr>
        <w:pStyle w:val="ConsPlusNormal"/>
        <w:ind w:firstLine="540"/>
        <w:jc w:val="both"/>
      </w:pPr>
      <w:r w:rsidRPr="0076231D">
        <w:t xml:space="preserve">Заключение ВВК оформляется справкой о тяжести увечья &lt;1&gt;. Справка о тяжести увечья составляется в двух экземплярах: первый экземпляр передается </w:t>
      </w:r>
      <w:r w:rsidRPr="0076231D">
        <w:t xml:space="preserve">руководству органа внутренних дел (командиру воинской части), второй экземпляр вместе с рассмотренными при освидетельствовании </w:t>
      </w:r>
      <w:r w:rsidRPr="0076231D">
        <w:lastRenderedPageBreak/>
        <w:t xml:space="preserve">документами (копиями документов) приобщается к протоколу заседания ВВК (рекомендуемый образец - </w:t>
      </w:r>
      <w:r w:rsidRPr="0076231D">
        <w:t>приложение N 6</w:t>
      </w:r>
      <w:r w:rsidRPr="0076231D">
        <w:t xml:space="preserve"> к настоящей Инструкции). Контрольный талон справки хранится отдельно в делах ВВК (в хронологическом порядке, в пронумерованном и прошитом виде).</w:t>
      </w:r>
    </w:p>
    <w:p w:rsidR="00000000" w:rsidRPr="0076231D" w:rsidRDefault="00F029A0">
      <w:pPr>
        <w:pStyle w:val="ConsPlusNormal"/>
        <w:ind w:firstLine="540"/>
        <w:jc w:val="both"/>
      </w:pPr>
      <w:r w:rsidRPr="0076231D">
        <w:t>--------------------------------</w:t>
      </w:r>
    </w:p>
    <w:p w:rsidR="00000000" w:rsidRPr="0076231D" w:rsidRDefault="00F029A0">
      <w:pPr>
        <w:pStyle w:val="ConsPlusNormal"/>
        <w:ind w:firstLine="540"/>
        <w:jc w:val="both"/>
      </w:pPr>
      <w:r w:rsidRPr="0076231D">
        <w:t>&lt;1&gt; Приложение N 6</w:t>
      </w:r>
      <w:r w:rsidRPr="0076231D">
        <w:t xml:space="preserve"> к Инструкции о порядке проведения обязательного государственного страхования жизни и здоровья сотрудников органов внутренних дел, военнослужащих, граждан, призванных на военные сборы, в системе МВД России, утвержденной Приказом МВД России от 16 декабря 19</w:t>
      </w:r>
      <w:r w:rsidRPr="0076231D">
        <w:t>98 г. N 825 (зарегистрирован в Минюсте России 8 февраля 1999 г. N 1702). "Российская газета", 1999, N 31.</w:t>
      </w:r>
    </w:p>
    <w:p w:rsidR="00000000" w:rsidRPr="0076231D" w:rsidRDefault="00F029A0">
      <w:pPr>
        <w:pStyle w:val="ConsPlusNormal"/>
        <w:ind w:firstLine="540"/>
        <w:jc w:val="both"/>
      </w:pPr>
    </w:p>
    <w:p w:rsidR="00000000" w:rsidRPr="0076231D" w:rsidRDefault="00F029A0">
      <w:pPr>
        <w:pStyle w:val="ConsPlusNormal"/>
        <w:ind w:firstLine="540"/>
        <w:jc w:val="both"/>
      </w:pPr>
      <w:r w:rsidRPr="0076231D">
        <w:t>Если по результатам освидетельствования установлено, что полученное увечье не входит в Перечень, ВВК выносит заключение: "Увечье в Перечень, утвержде</w:t>
      </w:r>
      <w:r w:rsidRPr="0076231D">
        <w:t>нный Постановлением Правительства Российской Федерации от 29 июля 1998 г. N 855, не входит".</w:t>
      </w:r>
    </w:p>
    <w:p w:rsidR="00000000" w:rsidRPr="0076231D" w:rsidRDefault="00F029A0">
      <w:pPr>
        <w:pStyle w:val="ConsPlusNormal"/>
        <w:ind w:firstLine="540"/>
        <w:jc w:val="both"/>
      </w:pPr>
      <w:r w:rsidRPr="0076231D">
        <w:t xml:space="preserve">В этом случае справка о тяжести увечья не оформляется, о чем делается запись в книге протоколов заседаний ВВК (рекомендуемый образец - </w:t>
      </w:r>
      <w:r w:rsidRPr="0076231D">
        <w:t>приложение N 8</w:t>
      </w:r>
      <w:r w:rsidRPr="0076231D">
        <w:t xml:space="preserve"> к настоящей Инструкции).</w:t>
      </w:r>
    </w:p>
    <w:p w:rsidR="00000000" w:rsidRPr="0076231D" w:rsidRDefault="00F029A0">
      <w:pPr>
        <w:pStyle w:val="ConsPlusNormal"/>
        <w:ind w:firstLine="540"/>
        <w:jc w:val="both"/>
      </w:pPr>
      <w:r w:rsidRPr="0076231D">
        <w:t xml:space="preserve">344. В протоколе заседания ВВК, книге протоколов заседаний ВВК (рекомендуемые образцы - </w:t>
      </w:r>
      <w:r w:rsidRPr="0076231D">
        <w:t xml:space="preserve">приложения </w:t>
      </w:r>
      <w:r w:rsidRPr="0076231D">
        <w:t>N 6</w:t>
      </w:r>
      <w:r w:rsidRPr="0076231D">
        <w:t xml:space="preserve"> и </w:t>
      </w:r>
      <w:r w:rsidRPr="0076231D">
        <w:t>N 8</w:t>
      </w:r>
      <w:r w:rsidRPr="0076231D">
        <w:t xml:space="preserve"> к настоящей Инструкции) и справке о тяжести увечья необходимо указывать развернутый диагноз увечья и степень выраженности функциональных расстройств.</w:t>
      </w:r>
    </w:p>
    <w:p w:rsidR="00000000" w:rsidRPr="0076231D" w:rsidRDefault="00F029A0">
      <w:pPr>
        <w:pStyle w:val="ConsPlusNormal"/>
        <w:ind w:firstLine="540"/>
        <w:jc w:val="both"/>
      </w:pPr>
      <w:r w:rsidRPr="0076231D">
        <w:t>345. Обстоятельства пол</w:t>
      </w:r>
      <w:r w:rsidRPr="0076231D">
        <w:t>учения ранения медицинским персоналом при исполнении служебных обязанностей (обязанностей военной службы), повлекшего заражение ВИЧ-инфекцией или заболевание вирусным гепатитом, подтверждаются справкой о травме (</w:t>
      </w:r>
      <w:r w:rsidRPr="0076231D">
        <w:t>приложение N 10</w:t>
      </w:r>
      <w:r w:rsidRPr="0076231D">
        <w:t xml:space="preserve"> к настоящей Инструкции) и (или) заключением служебной проверки об обстоятельствах получения увечья.</w:t>
      </w:r>
    </w:p>
    <w:p w:rsidR="00000000" w:rsidRPr="0076231D" w:rsidRDefault="00F029A0">
      <w:pPr>
        <w:pStyle w:val="ConsPlusNormal"/>
        <w:ind w:firstLine="540"/>
        <w:jc w:val="both"/>
      </w:pPr>
      <w:r w:rsidRPr="0076231D">
        <w:t>В этом случае справка о тяжести увечья оформляется при наличии заключения соответствующих медицинских специал</w:t>
      </w:r>
      <w:r w:rsidRPr="0076231D">
        <w:t>истов (хирурга, инфекциониста, эпидемиолога).</w:t>
      </w:r>
    </w:p>
    <w:p w:rsidR="00000000" w:rsidRPr="0076231D" w:rsidRDefault="00F029A0">
      <w:pPr>
        <w:pStyle w:val="ConsPlusNormal"/>
        <w:ind w:firstLine="540"/>
        <w:jc w:val="both"/>
      </w:pPr>
    </w:p>
    <w:p w:rsidR="00000000" w:rsidRPr="0076231D" w:rsidRDefault="00F029A0">
      <w:pPr>
        <w:pStyle w:val="ConsPlusNormal"/>
        <w:ind w:firstLine="540"/>
        <w:jc w:val="both"/>
        <w:outlineLvl w:val="1"/>
      </w:pPr>
      <w:r w:rsidRPr="0076231D">
        <w:t xml:space="preserve">XXIX. Определение причинной связи увечий, заболеваний у сотрудников, военнослужащих, граждан, призванных на военные сборы во внутренние войска, граждан, проходивших службу, военную службу или военные сборы во </w:t>
      </w:r>
      <w:r w:rsidRPr="0076231D">
        <w:t>внутренних войсках</w:t>
      </w:r>
    </w:p>
    <w:p w:rsidR="00000000" w:rsidRPr="0076231D" w:rsidRDefault="00F029A0">
      <w:pPr>
        <w:pStyle w:val="ConsPlusNormal"/>
        <w:ind w:firstLine="540"/>
        <w:jc w:val="both"/>
      </w:pPr>
    </w:p>
    <w:p w:rsidR="00000000" w:rsidRPr="0076231D" w:rsidRDefault="00F029A0">
      <w:pPr>
        <w:pStyle w:val="ConsPlusNormal"/>
        <w:ind w:firstLine="540"/>
        <w:jc w:val="both"/>
      </w:pPr>
      <w:r w:rsidRPr="0076231D">
        <w:t>346. Причинная связь увечий, заболеваний определяется:</w:t>
      </w:r>
    </w:p>
    <w:p w:rsidR="00000000" w:rsidRPr="0076231D" w:rsidRDefault="00F029A0">
      <w:pPr>
        <w:pStyle w:val="ConsPlusNormal"/>
        <w:ind w:firstLine="540"/>
        <w:jc w:val="both"/>
      </w:pPr>
      <w:bookmarkStart w:id="100" w:name="Par1465"/>
      <w:bookmarkEnd w:id="100"/>
      <w:r w:rsidRPr="0076231D">
        <w:t>346.1. У граждан, проходящих службу (военную службу, призванных на военные сборы), за исключением случаев, когда указанные категории граждан находятся под следствием и</w:t>
      </w:r>
      <w:r w:rsidRPr="0076231D">
        <w:t xml:space="preserve">ли уголовное дело в отношении которых передано в суд, - ЦВВК ФКУЗ "ЦМСЧ МВД России", ЦВВК внутренних войск, ВВК МСЧ МВД России, ВВК ОТО внутренних войск, госпитальной (гарнизонной) ВВК (ВЛК), в том числе созданной в медицинском учреждении здравоохранения, </w:t>
      </w:r>
      <w:r w:rsidRPr="0076231D">
        <w:t>ВЛК министерств внутренних дел по республикам, главных управлений, управлений Министерства внутренних дел Российской Федерации по иным субъектам Российской Федерации, ВЛК, ВВК ГКВВ МВД России по освидетельствованию водолазов и плавсостава.</w:t>
      </w:r>
    </w:p>
    <w:p w:rsidR="00000000" w:rsidRPr="0076231D" w:rsidRDefault="00F029A0">
      <w:pPr>
        <w:pStyle w:val="ConsPlusNormal"/>
        <w:jc w:val="both"/>
      </w:pPr>
      <w:r w:rsidRPr="0076231D">
        <w:t xml:space="preserve">(в ред. Приказа </w:t>
      </w:r>
      <w:r w:rsidRPr="0076231D">
        <w:t>МВД России от 20.06.2013 N 444)</w:t>
      </w:r>
    </w:p>
    <w:p w:rsidR="00000000" w:rsidRPr="0076231D" w:rsidRDefault="00F029A0">
      <w:pPr>
        <w:pStyle w:val="ConsPlusNormal"/>
        <w:ind w:firstLine="540"/>
        <w:jc w:val="both"/>
      </w:pPr>
      <w:bookmarkStart w:id="101" w:name="Par1467"/>
      <w:bookmarkEnd w:id="101"/>
      <w:r w:rsidRPr="0076231D">
        <w:t>346.2. У граждан, проходивших службу (военную службу, военные сборы) и уволенных из органов внутренних дел (внутренних войск), - ЦВВК ФКУЗ "ЦМСЧ МВД России", ЦВВК внутренних войск, ВВК МСЧ МВД России.</w:t>
      </w:r>
    </w:p>
    <w:p w:rsidR="00000000" w:rsidRPr="0076231D" w:rsidRDefault="00F029A0">
      <w:pPr>
        <w:pStyle w:val="ConsPlusNormal"/>
        <w:jc w:val="both"/>
      </w:pPr>
      <w:r w:rsidRPr="0076231D">
        <w:t>(в ред. П</w:t>
      </w:r>
      <w:r w:rsidRPr="0076231D">
        <w:t>риказа МВД России от 20.06.2013 N 444)</w:t>
      </w:r>
    </w:p>
    <w:p w:rsidR="00000000" w:rsidRPr="0076231D" w:rsidRDefault="00F029A0">
      <w:pPr>
        <w:pStyle w:val="ConsPlusNormal"/>
        <w:ind w:firstLine="540"/>
        <w:jc w:val="both"/>
      </w:pPr>
      <w:r w:rsidRPr="0076231D">
        <w:t xml:space="preserve">347. При наличии вновь открывшихся обстоятельств получения увечья, заболевания и их связи с исполнением служебных обязанностей (обязанностей военной службы) заключение о причинной связи увечья, заболевания может быть </w:t>
      </w:r>
      <w:r w:rsidRPr="0076231D">
        <w:t>заочно (по документам) пересмотрено (с отменой ранее вынесенного заключения).</w:t>
      </w:r>
    </w:p>
    <w:p w:rsidR="00000000" w:rsidRPr="0076231D" w:rsidRDefault="00F029A0">
      <w:pPr>
        <w:pStyle w:val="ConsPlusNormal"/>
        <w:ind w:firstLine="540"/>
        <w:jc w:val="both"/>
      </w:pPr>
      <w:bookmarkStart w:id="102" w:name="Par1470"/>
      <w:bookmarkEnd w:id="102"/>
      <w:r w:rsidRPr="0076231D">
        <w:t xml:space="preserve">348. Кроме того, причинную связь увечья, заболевания заочно (по документам) определяют у граждан, проходивших службу (военную службу, военные сборы) и уволенных из </w:t>
      </w:r>
      <w:r w:rsidRPr="0076231D">
        <w:t>органов внутренних дел (внутренних войск), ЦВВК ФКУЗ "ЦМСЧ МВД России", ЦВВК внутренних войск, ВВК МСЧ МВД России в случаях, если:</w:t>
      </w:r>
    </w:p>
    <w:p w:rsidR="00000000" w:rsidRPr="0076231D" w:rsidRDefault="00F029A0">
      <w:pPr>
        <w:pStyle w:val="ConsPlusNormal"/>
        <w:jc w:val="both"/>
      </w:pPr>
      <w:r w:rsidRPr="0076231D">
        <w:t>(в ред. Приказа МВД России от 20.06.2013 N 444)</w:t>
      </w:r>
    </w:p>
    <w:p w:rsidR="00000000" w:rsidRPr="0076231D" w:rsidRDefault="00F029A0">
      <w:pPr>
        <w:pStyle w:val="ConsPlusNormal"/>
        <w:ind w:firstLine="540"/>
        <w:jc w:val="both"/>
      </w:pPr>
      <w:r w:rsidRPr="0076231D">
        <w:t>348.1. В период прохождения службы (военной службы, военных сборов) гражданин</w:t>
      </w:r>
      <w:r w:rsidRPr="0076231D">
        <w:t xml:space="preserve"> находился на лечении (обследовании) или обращался в медицинское (военно-медицинское) учреждение - по результатам рассмотрения составленных в период лечения (обследования, обращения) на граждан медицинских документов.</w:t>
      </w:r>
    </w:p>
    <w:p w:rsidR="00000000" w:rsidRPr="0076231D" w:rsidRDefault="00F029A0">
      <w:pPr>
        <w:pStyle w:val="ConsPlusNormal"/>
        <w:ind w:firstLine="540"/>
        <w:jc w:val="both"/>
      </w:pPr>
      <w:r w:rsidRPr="0076231D">
        <w:t xml:space="preserve">348.2. В период прохождения службы (военной службы, военных сборов) гражданин был освидетельствован военно-врачебной комиссией или был уволен с военной службы (службы) по состоянию здоровья - по результатам рассмотрения экспертных документов, составленных </w:t>
      </w:r>
      <w:r w:rsidRPr="0076231D">
        <w:t>на гражданина.</w:t>
      </w:r>
    </w:p>
    <w:p w:rsidR="00000000" w:rsidRPr="0076231D" w:rsidRDefault="00F029A0">
      <w:pPr>
        <w:pStyle w:val="ConsPlusNormal"/>
        <w:ind w:firstLine="540"/>
        <w:jc w:val="both"/>
      </w:pPr>
      <w:r w:rsidRPr="0076231D">
        <w:lastRenderedPageBreak/>
        <w:t>348.3. У гражданина имеются явные последствия телесных повреждений, полученных в период участия в боевых действиях.</w:t>
      </w:r>
    </w:p>
    <w:p w:rsidR="00000000" w:rsidRPr="0076231D" w:rsidRDefault="00F029A0">
      <w:pPr>
        <w:pStyle w:val="ConsPlusNormal"/>
        <w:ind w:firstLine="540"/>
        <w:jc w:val="both"/>
      </w:pPr>
      <w:r w:rsidRPr="0076231D">
        <w:t>348.4. Увечье, заболевание получено гражданином в период прохождения службы (военной службы, военных сборов) либо увечье, заб</w:t>
      </w:r>
      <w:r w:rsidRPr="0076231D">
        <w:t>олевание выявлено до истечения одного года после увольнения гражданина со службы (военной службы, окончания военных сборов), при условии, что получение увечья, начало заболевания, в том числе приведшего к смерти, можно отнести к периоду службы (военной слу</w:t>
      </w:r>
      <w:r w:rsidRPr="0076231D">
        <w:t>жбы, военных сборов).</w:t>
      </w:r>
    </w:p>
    <w:p w:rsidR="00000000" w:rsidRPr="0076231D" w:rsidRDefault="00F029A0">
      <w:pPr>
        <w:pStyle w:val="ConsPlusNormal"/>
        <w:ind w:firstLine="540"/>
        <w:jc w:val="both"/>
      </w:pPr>
      <w:r w:rsidRPr="0076231D">
        <w:t>При определении причинной связи увечий, заболеваний заочно (по документам) ВВК, кроме документов, указанных в настоящем пункте, могут запрашивать и иные документы, необходимые для вынесения заключения.</w:t>
      </w:r>
    </w:p>
    <w:p w:rsidR="00000000" w:rsidRPr="0076231D" w:rsidRDefault="00F029A0">
      <w:pPr>
        <w:pStyle w:val="ConsPlusNormal"/>
        <w:ind w:firstLine="540"/>
        <w:jc w:val="both"/>
      </w:pPr>
      <w:r w:rsidRPr="0076231D">
        <w:t>Характер и давность имеющихся яв</w:t>
      </w:r>
      <w:r w:rsidRPr="0076231D">
        <w:t>ных телесных повреждений устанавливаются судебно-медицинским экспертом.</w:t>
      </w:r>
    </w:p>
    <w:p w:rsidR="00000000" w:rsidRPr="0076231D" w:rsidRDefault="00F029A0">
      <w:pPr>
        <w:pStyle w:val="ConsPlusNormal"/>
        <w:ind w:firstLine="540"/>
        <w:jc w:val="both"/>
      </w:pPr>
      <w:r w:rsidRPr="0076231D">
        <w:t>349. Причинная связь увечий, заболеваний у сотрудников (военнослужащих), граждан, проходивших службу (военную службу, военные сборы), а также увечий, заболеваний, приведших к смерти со</w:t>
      </w:r>
      <w:r w:rsidRPr="0076231D">
        <w:t>трудников (военнослужащих), граждан, проходивших военные сборы, определяется (пересматривается) на основании обращений граждан, органов социальной защиты, военных комиссариатов, органов, осуществляющих пенсионное обеспечение, руководства органов внутренних</w:t>
      </w:r>
      <w:r w:rsidRPr="0076231D">
        <w:t xml:space="preserve"> дел, командиров воинских частей.</w:t>
      </w:r>
    </w:p>
    <w:p w:rsidR="00000000" w:rsidRPr="0076231D" w:rsidRDefault="00F029A0">
      <w:pPr>
        <w:pStyle w:val="ConsPlusNormal"/>
        <w:pBdr>
          <w:top w:val="single" w:sz="6" w:space="0" w:color="auto"/>
        </w:pBdr>
        <w:spacing w:before="100" w:after="100"/>
        <w:jc w:val="both"/>
        <w:rPr>
          <w:sz w:val="2"/>
          <w:szCs w:val="2"/>
        </w:rPr>
      </w:pPr>
    </w:p>
    <w:p w:rsidR="00000000" w:rsidRPr="0076231D" w:rsidRDefault="00F029A0">
      <w:pPr>
        <w:pStyle w:val="ConsPlusNormal"/>
        <w:ind w:firstLine="540"/>
        <w:jc w:val="both"/>
      </w:pPr>
      <w:r w:rsidRPr="0076231D">
        <w:t>КонсультантПлюс: примечание.</w:t>
      </w:r>
    </w:p>
    <w:p w:rsidR="00000000" w:rsidRPr="0076231D" w:rsidRDefault="00F029A0">
      <w:pPr>
        <w:pStyle w:val="ConsPlusNormal"/>
        <w:ind w:firstLine="540"/>
        <w:jc w:val="both"/>
      </w:pPr>
      <w:r w:rsidRPr="0076231D">
        <w:t>Приказом Минздрава России от 21.03.2014 N 125н утверждены новые  Национальный календарь профилактических прививок и Календарь профилактических прививок по эпидемическим показаниям.</w:t>
      </w:r>
    </w:p>
    <w:p w:rsidR="00000000" w:rsidRPr="0076231D" w:rsidRDefault="00F029A0">
      <w:pPr>
        <w:pStyle w:val="ConsPlusNormal"/>
        <w:pBdr>
          <w:top w:val="single" w:sz="6" w:space="0" w:color="auto"/>
        </w:pBdr>
        <w:spacing w:before="100" w:after="100"/>
        <w:jc w:val="both"/>
        <w:rPr>
          <w:sz w:val="2"/>
          <w:szCs w:val="2"/>
        </w:rPr>
      </w:pPr>
    </w:p>
    <w:p w:rsidR="00000000" w:rsidRPr="0076231D" w:rsidRDefault="00F029A0">
      <w:pPr>
        <w:pStyle w:val="ConsPlusNormal"/>
        <w:ind w:firstLine="540"/>
        <w:jc w:val="both"/>
      </w:pPr>
      <w:r w:rsidRPr="0076231D">
        <w:t>350. Сотру</w:t>
      </w:r>
      <w:r w:rsidRPr="0076231D">
        <w:t>дникам (военнослужащим, гражданам, проходящим военные сборы), получившим поствакцинальные осложнения, вызванные профилактическими прививками, включенными в национальный календарь профилактических прививок и календарь профилактических прививок по эпидемичес</w:t>
      </w:r>
      <w:r w:rsidRPr="0076231D">
        <w:t xml:space="preserve">ким показаниям &lt;1&gt;, дающие право гражданам на получение государственных единовременных пособий, ЦВВК ФКУЗ "ЦМСЧ МВД России", ЦВВК внутренних войск, ВВК МСЧ МВД России с участием соответствующих главных (ведущих) специалистов выносят заключение о причинной </w:t>
      </w:r>
      <w:r w:rsidRPr="0076231D">
        <w:t>связи увечья, заболевания в формулировке "военная травма".</w:t>
      </w:r>
    </w:p>
    <w:p w:rsidR="00000000" w:rsidRPr="0076231D" w:rsidRDefault="00F029A0">
      <w:pPr>
        <w:pStyle w:val="ConsPlusNormal"/>
        <w:jc w:val="both"/>
      </w:pPr>
      <w:r w:rsidRPr="0076231D">
        <w:t>(в ред. Приказа МВД России от 20.06.2013 N 444)</w:t>
      </w:r>
    </w:p>
    <w:p w:rsidR="00000000" w:rsidRPr="0076231D" w:rsidRDefault="00F029A0">
      <w:pPr>
        <w:pStyle w:val="ConsPlusNormal"/>
        <w:ind w:firstLine="540"/>
        <w:jc w:val="both"/>
      </w:pPr>
      <w:r w:rsidRPr="0076231D">
        <w:t>--------------------------------</w:t>
      </w:r>
    </w:p>
    <w:p w:rsidR="00000000" w:rsidRPr="0076231D" w:rsidRDefault="00F029A0">
      <w:pPr>
        <w:pStyle w:val="ConsPlusNormal"/>
        <w:ind w:firstLine="540"/>
        <w:jc w:val="both"/>
      </w:pPr>
      <w:r w:rsidRPr="0076231D">
        <w:t>&lt;1&gt; Приложения N 1, N 2 к Приказу Министерства здравоохранения Российской Федерации от 27 июня 2001 г. N 229 "О наци</w:t>
      </w:r>
      <w:r w:rsidRPr="0076231D">
        <w:t>ональном календаре профилактических прививок и календаре профилактических прививок по эпидемическим показаниям". "Здравоохранение", N 11, 2001.</w:t>
      </w:r>
    </w:p>
    <w:p w:rsidR="00000000" w:rsidRPr="0076231D" w:rsidRDefault="00F029A0">
      <w:pPr>
        <w:pStyle w:val="ConsPlusNormal"/>
        <w:ind w:firstLine="540"/>
        <w:jc w:val="both"/>
      </w:pPr>
    </w:p>
    <w:p w:rsidR="00000000" w:rsidRPr="0076231D" w:rsidRDefault="00F029A0">
      <w:pPr>
        <w:pStyle w:val="ConsPlusNormal"/>
        <w:ind w:firstLine="540"/>
        <w:jc w:val="both"/>
      </w:pPr>
      <w:r w:rsidRPr="0076231D">
        <w:t>Перечень поствакцинальных осложнений, вызванных профилактическими прививками, включенными в национальный календ</w:t>
      </w:r>
      <w:r w:rsidRPr="0076231D">
        <w:t>арь профилактических прививок, и профилактическими прививками по эпидемическим показаниям, дающих право гражданам на получение государственных единовременных пособий, утвержден Постановлением Правительства Российской Федерации от 2 августа 1999 г. N 885 &lt;1</w:t>
      </w:r>
      <w:r w:rsidRPr="0076231D">
        <w:t>&gt;.</w:t>
      </w:r>
    </w:p>
    <w:p w:rsidR="00000000" w:rsidRPr="0076231D" w:rsidRDefault="00F029A0">
      <w:pPr>
        <w:pStyle w:val="ConsPlusNormal"/>
        <w:ind w:firstLine="540"/>
        <w:jc w:val="both"/>
      </w:pPr>
      <w:r w:rsidRPr="0076231D">
        <w:t>--------------------------------</w:t>
      </w:r>
    </w:p>
    <w:p w:rsidR="00000000" w:rsidRPr="0076231D" w:rsidRDefault="00F029A0">
      <w:pPr>
        <w:pStyle w:val="ConsPlusNormal"/>
        <w:ind w:firstLine="540"/>
        <w:jc w:val="both"/>
      </w:pPr>
      <w:r w:rsidRPr="0076231D">
        <w:t>&lt;1&gt; Собрание законодательства Российской Федерации, 1999, N 32, ст. 4094.</w:t>
      </w:r>
    </w:p>
    <w:p w:rsidR="00000000" w:rsidRPr="0076231D" w:rsidRDefault="00F029A0">
      <w:pPr>
        <w:pStyle w:val="ConsPlusNormal"/>
        <w:ind w:firstLine="540"/>
        <w:jc w:val="both"/>
      </w:pPr>
    </w:p>
    <w:p w:rsidR="00000000" w:rsidRPr="0076231D" w:rsidRDefault="00F029A0">
      <w:pPr>
        <w:pStyle w:val="ConsPlusNormal"/>
        <w:ind w:firstLine="540"/>
        <w:jc w:val="both"/>
      </w:pPr>
      <w:bookmarkStart w:id="103" w:name="Par1492"/>
      <w:bookmarkEnd w:id="103"/>
      <w:r w:rsidRPr="0076231D">
        <w:t>351. При вынесении заключения о причинной связи заболевания, возникновение которого может быть связано с радиационным воздействием,</w:t>
      </w:r>
      <w:r w:rsidRPr="0076231D">
        <w:t xml:space="preserve"> в формулировках "заболевание радиационно обусловленное получено при исполнении обязанностей военной службы (служебных обязанностей) в связи с аварией на Чернобыльской АЭС", "заболевание радиационно обусловленное получено при исполнении обязанностей военно</w:t>
      </w:r>
      <w:r w:rsidRPr="0076231D">
        <w:t xml:space="preserve">й службы (служебных обязанностей) в связи с непосредственным участием в действиях подразделений особого риска" ВВК следует руководствоваться Перечнем заболеваний, возникновение или обострение которых обусловлено воздействием радиации вследствие катастрофы </w:t>
      </w:r>
      <w:r w:rsidRPr="0076231D">
        <w:t>на Чернобыльской АЭС, аварии в 1957 году на производственном объединении "Маяк" и сбросов радиоактивных отходов в реку Теча, утвержденным Постановлением Правительства Российской Федерации от 4 ноября 2004 г. N 592 &lt;1&gt;.</w:t>
      </w:r>
    </w:p>
    <w:p w:rsidR="00000000" w:rsidRPr="0076231D" w:rsidRDefault="00F029A0">
      <w:pPr>
        <w:pStyle w:val="ConsPlusNormal"/>
        <w:ind w:firstLine="540"/>
        <w:jc w:val="both"/>
      </w:pPr>
      <w:r w:rsidRPr="0076231D">
        <w:t>--------------------------------</w:t>
      </w:r>
    </w:p>
    <w:p w:rsidR="00000000" w:rsidRPr="0076231D" w:rsidRDefault="00F029A0">
      <w:pPr>
        <w:pStyle w:val="ConsPlusNormal"/>
        <w:ind w:firstLine="540"/>
        <w:jc w:val="both"/>
      </w:pPr>
      <w:r w:rsidRPr="0076231D">
        <w:t xml:space="preserve">&lt;1&gt; </w:t>
      </w:r>
      <w:r w:rsidRPr="0076231D">
        <w:t>Собрание законодательства Российской Федерации, 2004, N 45, ст. 4443.</w:t>
      </w:r>
    </w:p>
    <w:p w:rsidR="00000000" w:rsidRPr="0076231D" w:rsidRDefault="00F029A0">
      <w:pPr>
        <w:pStyle w:val="ConsPlusNormal"/>
        <w:ind w:firstLine="540"/>
        <w:jc w:val="both"/>
      </w:pPr>
    </w:p>
    <w:p w:rsidR="00000000" w:rsidRPr="0076231D" w:rsidRDefault="00F029A0">
      <w:pPr>
        <w:pStyle w:val="ConsPlusNormal"/>
        <w:ind w:firstLine="540"/>
        <w:jc w:val="both"/>
      </w:pPr>
      <w:r w:rsidRPr="0076231D">
        <w:t xml:space="preserve">352. Заключение о причинной связи увечья, заболевания, возникшего в результате поражений, обусловленных воздействием РВ, ИИИ, КРТ, источников ЭМП и лазерного излучения, микроорганизмов </w:t>
      </w:r>
      <w:r w:rsidRPr="0076231D">
        <w:t xml:space="preserve">I - II групп патогенности, в формулировке "военная травма" выносится ВВК медицинского учреждения, </w:t>
      </w:r>
      <w:r w:rsidRPr="0076231D">
        <w:lastRenderedPageBreak/>
        <w:t>непосредственно подчиненного ДТ МВД России (военно-медицинского учреждения, непосредственно подчиненного ГКВВ МВД России), а также по согласованию с ЦВВК ФКУЗ</w:t>
      </w:r>
      <w:r w:rsidRPr="0076231D">
        <w:t xml:space="preserve"> "ЦМСЧ МВД России" (ЦВВК внутренних войск) - ВВК МСЧ МВД России после стационарного обследования освидетельствуемого.</w:t>
      </w:r>
    </w:p>
    <w:p w:rsidR="00000000" w:rsidRPr="0076231D" w:rsidRDefault="00F029A0">
      <w:pPr>
        <w:pStyle w:val="ConsPlusNormal"/>
        <w:jc w:val="both"/>
      </w:pPr>
      <w:r w:rsidRPr="0076231D">
        <w:t>(в ред. Приказа МВД России от 20.06.2013 N 444)</w:t>
      </w:r>
    </w:p>
    <w:p w:rsidR="00000000" w:rsidRPr="0076231D" w:rsidRDefault="00F029A0">
      <w:pPr>
        <w:pStyle w:val="ConsPlusNormal"/>
        <w:ind w:firstLine="540"/>
        <w:jc w:val="both"/>
      </w:pPr>
      <w:r w:rsidRPr="0076231D">
        <w:t>Освидетельствование проводится с обязательным участием соответствующих специалистов. При э</w:t>
      </w:r>
      <w:r w:rsidRPr="0076231D">
        <w:t>том заключение о причинной связи увечья, заболевания, вынесенного ВВК в формулировке "военная травма", подлежит утверждению соответственно ЦВВК ФКУЗ "ЦМСЧ МВД России", ЦВВК внутренних войск.</w:t>
      </w:r>
    </w:p>
    <w:p w:rsidR="00000000" w:rsidRPr="0076231D" w:rsidRDefault="00F029A0">
      <w:pPr>
        <w:pStyle w:val="ConsPlusNormal"/>
        <w:jc w:val="both"/>
      </w:pPr>
      <w:r w:rsidRPr="0076231D">
        <w:t>(в ред. Приказа МВД России от 20.06.2013 N 444)</w:t>
      </w:r>
    </w:p>
    <w:p w:rsidR="00000000" w:rsidRPr="0076231D" w:rsidRDefault="00F029A0">
      <w:pPr>
        <w:pStyle w:val="ConsPlusNormal"/>
        <w:ind w:firstLine="540"/>
        <w:jc w:val="both"/>
      </w:pPr>
      <w:r w:rsidRPr="0076231D">
        <w:t xml:space="preserve">При установлении причинной связи заболеваний, возникновение или обострение которых может быть связано с радиационным воздействием в результате поражения РВ, ИИИ, следует руководствоваться Перечнем заболеваний, указанным в </w:t>
      </w:r>
      <w:r w:rsidRPr="0076231D">
        <w:t>пун</w:t>
      </w:r>
      <w:r w:rsidRPr="0076231D">
        <w:t>кте 351</w:t>
      </w:r>
      <w:r w:rsidRPr="0076231D">
        <w:t xml:space="preserve"> настоящей Инструкции.</w:t>
      </w:r>
    </w:p>
    <w:p w:rsidR="00000000" w:rsidRPr="0076231D" w:rsidRDefault="00F029A0">
      <w:pPr>
        <w:pStyle w:val="ConsPlusNormal"/>
        <w:ind w:firstLine="540"/>
        <w:jc w:val="both"/>
      </w:pPr>
      <w:r w:rsidRPr="0076231D">
        <w:t xml:space="preserve">353. Для рассмотрения вопроса о причинной связи увечья, заболевания в ВВК представляются документы, указанные в </w:t>
      </w:r>
      <w:r w:rsidRPr="0076231D">
        <w:t>пунктах 202</w:t>
      </w:r>
      <w:r w:rsidRPr="0076231D">
        <w:t xml:space="preserve">, </w:t>
      </w:r>
      <w:r w:rsidRPr="0076231D">
        <w:t>244</w:t>
      </w:r>
      <w:r w:rsidRPr="0076231D">
        <w:t xml:space="preserve"> настоящей Инструкции.</w:t>
      </w:r>
    </w:p>
    <w:p w:rsidR="00000000" w:rsidRPr="0076231D" w:rsidRDefault="00F029A0">
      <w:pPr>
        <w:pStyle w:val="ConsPlusNormal"/>
        <w:ind w:firstLine="540"/>
        <w:jc w:val="both"/>
      </w:pPr>
      <w:bookmarkStart w:id="104" w:name="Par1502"/>
      <w:bookmarkEnd w:id="104"/>
      <w:r w:rsidRPr="0076231D">
        <w:t>354. При установлении причинной связи увечья, заболевания ВВК</w:t>
      </w:r>
      <w:r w:rsidRPr="0076231D">
        <w:t xml:space="preserve"> выносит заключение на основании справки о травме (</w:t>
      </w:r>
      <w:r w:rsidRPr="0076231D">
        <w:t>приложение N 10</w:t>
      </w:r>
      <w:r w:rsidRPr="0076231D">
        <w:t xml:space="preserve"> к настоящей Инструкции) и (или) заключения служебной проверки об обстоятельствах получения увечья, заболевания, а </w:t>
      </w:r>
      <w:r w:rsidRPr="0076231D">
        <w:t>также первичных медицинских документов, составленных на момент получения увечья, заболевания.</w:t>
      </w:r>
    </w:p>
    <w:p w:rsidR="00000000" w:rsidRPr="0076231D" w:rsidRDefault="00F029A0">
      <w:pPr>
        <w:pStyle w:val="ConsPlusNormal"/>
        <w:ind w:firstLine="540"/>
        <w:jc w:val="both"/>
      </w:pPr>
      <w:r w:rsidRPr="0076231D">
        <w:t>В справке о травме на основании материалов служебной проверки указываются обстоятельства, при которых сотрудник получил увечье, и его связь с исполнением служебны</w:t>
      </w:r>
      <w:r w:rsidRPr="0076231D">
        <w:t>х обязанностей.</w:t>
      </w:r>
    </w:p>
    <w:p w:rsidR="00000000" w:rsidRPr="0076231D" w:rsidRDefault="00F029A0">
      <w:pPr>
        <w:pStyle w:val="ConsPlusNormal"/>
        <w:ind w:firstLine="540"/>
        <w:jc w:val="both"/>
      </w:pPr>
      <w:r w:rsidRPr="0076231D">
        <w:t>Справка о травме и заключение служебной проверки составляются в отношении граждан, проходящих (проходивших) службу (военную службу, военные сборы):</w:t>
      </w:r>
    </w:p>
    <w:p w:rsidR="00000000" w:rsidRPr="0076231D" w:rsidRDefault="00F029A0">
      <w:pPr>
        <w:pStyle w:val="ConsPlusNormal"/>
        <w:ind w:firstLine="540"/>
        <w:jc w:val="both"/>
      </w:pPr>
      <w:r w:rsidRPr="0076231D">
        <w:t>354.1. Получивших увечье в период службы (военной службы, военных сборов).</w:t>
      </w:r>
    </w:p>
    <w:p w:rsidR="00000000" w:rsidRPr="0076231D" w:rsidRDefault="00F029A0">
      <w:pPr>
        <w:pStyle w:val="ConsPlusNormal"/>
        <w:ind w:firstLine="540"/>
        <w:jc w:val="both"/>
      </w:pPr>
      <w:r w:rsidRPr="0076231D">
        <w:t xml:space="preserve">354.2. У которых </w:t>
      </w:r>
      <w:r w:rsidRPr="0076231D">
        <w:t>заболевание вирусным гепатитом, синдромом приобретенного иммунодефицита (СПИД) или ВИЧ-инфицирование возникли в период нахождения на лечении вследствие хирургического вмешательства (медицинской манипуляции) либо вследствие ранения, полученного при исполнен</w:t>
      </w:r>
      <w:r w:rsidRPr="0076231D">
        <w:t>ии служебных (профессиональных) медицинских обязанностей, при исполнении служебных обязанностей (обязанностей военной службы).</w:t>
      </w:r>
    </w:p>
    <w:p w:rsidR="00000000" w:rsidRPr="0076231D" w:rsidRDefault="00F029A0">
      <w:pPr>
        <w:pStyle w:val="ConsPlusNormal"/>
        <w:ind w:firstLine="540"/>
        <w:jc w:val="both"/>
      </w:pPr>
      <w:r w:rsidRPr="0076231D">
        <w:t>354.3. У которых заболевание возникло вследствие полученных при исполнении служебных обязанностей (обязанностей военной службы) т</w:t>
      </w:r>
      <w:r w:rsidRPr="0076231D">
        <w:t>елесного повреждения, нанесенного животным, укуса насекомого или пресмыкающегося.</w:t>
      </w:r>
    </w:p>
    <w:p w:rsidR="00000000" w:rsidRPr="0076231D" w:rsidRDefault="00F029A0">
      <w:pPr>
        <w:pStyle w:val="ConsPlusNormal"/>
        <w:ind w:firstLine="540"/>
        <w:jc w:val="both"/>
      </w:pPr>
      <w:r w:rsidRPr="0076231D">
        <w:t>355. Справка о травме (</w:t>
      </w:r>
      <w:r w:rsidRPr="0076231D">
        <w:t>приложение N 10</w:t>
      </w:r>
      <w:r w:rsidRPr="0076231D">
        <w:t xml:space="preserve"> к настоящей Инструкции) или заключение служебной проверки вы</w:t>
      </w:r>
      <w:r w:rsidRPr="0076231D">
        <w:t>дается руководством органа внутренних дел (командиром воинской части) сотруднику, военнослужащему, гражданину, призванному на военные сборы.</w:t>
      </w:r>
    </w:p>
    <w:p w:rsidR="00000000" w:rsidRPr="0076231D" w:rsidRDefault="00F029A0">
      <w:pPr>
        <w:pStyle w:val="ConsPlusNormal"/>
        <w:ind w:firstLine="540"/>
        <w:jc w:val="both"/>
      </w:pPr>
      <w:r w:rsidRPr="0076231D">
        <w:t>356. Кроме того, в зависимости от конкретного случая в ВВК представляются:</w:t>
      </w:r>
    </w:p>
    <w:p w:rsidR="00000000" w:rsidRPr="0076231D" w:rsidRDefault="00F029A0">
      <w:pPr>
        <w:pStyle w:val="ConsPlusNormal"/>
        <w:ind w:firstLine="540"/>
        <w:jc w:val="both"/>
      </w:pPr>
      <w:r w:rsidRPr="0076231D">
        <w:t>356.1. Справка руководства органов внутр</w:t>
      </w:r>
      <w:r w:rsidRPr="0076231D">
        <w:t>енних дел или военного комиссариата о прохождении гражданином службы (военной службы, военных сборов) с указанием полного наименования органов внутренних дел (воинских частей и их подчиненности), времени службы в них, времени пребывания в действующей армии</w:t>
      </w:r>
      <w:r w:rsidRPr="0076231D">
        <w:t xml:space="preserve"> со ссылкой на соответствующий перечень, времени пребывания в плену, времени пребывания за границей в государствах, где велись боевые действия, времени пребывания на разведывательной и контрразведывательной работе за границей, а также времени участия в вып</w:t>
      </w:r>
      <w:r w:rsidRPr="0076231D">
        <w:t>олнении задач в условиях чрезвычайного положения и в вооруженных конфликтах с указанием сроков льготного исчисления выслуги лет для назначения пенсии, времени участия в выполнении работ по ликвидации аварии на Чернобыльской АЭС, времени непосредственного у</w:t>
      </w:r>
      <w:r w:rsidRPr="0076231D">
        <w:t>частия в действиях подразделений особого риска.</w:t>
      </w:r>
    </w:p>
    <w:p w:rsidR="00000000" w:rsidRPr="0076231D" w:rsidRDefault="00F029A0">
      <w:pPr>
        <w:pStyle w:val="ConsPlusNormal"/>
        <w:ind w:firstLine="540"/>
        <w:jc w:val="both"/>
      </w:pPr>
      <w:r w:rsidRPr="0076231D">
        <w:t>356.2. Медицинские, служебные, военные документы, подтверждающие факт освидетельствования ВВК гражданина в период прохождения им службы (военной службы, военных сборов):</w:t>
      </w:r>
    </w:p>
    <w:p w:rsidR="00000000" w:rsidRPr="0076231D" w:rsidRDefault="00F029A0">
      <w:pPr>
        <w:pStyle w:val="ConsPlusNormal"/>
        <w:ind w:firstLine="540"/>
        <w:jc w:val="both"/>
      </w:pPr>
      <w:r w:rsidRPr="0076231D">
        <w:t>356.2.1. Свидетельство о болезни (реко</w:t>
      </w:r>
      <w:r w:rsidRPr="0076231D">
        <w:t xml:space="preserve">мендуемый образец - </w:t>
      </w:r>
      <w:r w:rsidRPr="0076231D">
        <w:t>приложение N 11</w:t>
      </w:r>
      <w:r w:rsidRPr="0076231D">
        <w:t xml:space="preserve"> к настоящей Инструкции) или справка (рекомендуемый образец - </w:t>
      </w:r>
      <w:r w:rsidRPr="0076231D">
        <w:t>приложение N 7</w:t>
      </w:r>
      <w:r w:rsidRPr="0076231D">
        <w:t xml:space="preserve"> к настоящей Инструкции), протокол заседания ВВК (рекомендуемый образец - </w:t>
      </w:r>
      <w:r w:rsidRPr="0076231D">
        <w:t>приложение N 6</w:t>
      </w:r>
      <w:r w:rsidRPr="0076231D">
        <w:t xml:space="preserve"> к настоящей Инструкции), иное заключение ВВК.</w:t>
      </w:r>
    </w:p>
    <w:p w:rsidR="00000000" w:rsidRPr="0076231D" w:rsidRDefault="00F029A0">
      <w:pPr>
        <w:pStyle w:val="ConsPlusNormal"/>
        <w:ind w:firstLine="540"/>
        <w:jc w:val="both"/>
      </w:pPr>
      <w:r w:rsidRPr="0076231D">
        <w:t>356.2.2. Справки из архи</w:t>
      </w:r>
      <w:r w:rsidRPr="0076231D">
        <w:t>вов о пребывании на лечении в медицинских учреждениях здравоохранения, медицинских (военно-медицинских учреждениях).</w:t>
      </w:r>
    </w:p>
    <w:p w:rsidR="00000000" w:rsidRPr="0076231D" w:rsidRDefault="00F029A0">
      <w:pPr>
        <w:pStyle w:val="ConsPlusNormal"/>
        <w:ind w:firstLine="540"/>
        <w:jc w:val="both"/>
      </w:pPr>
      <w:r w:rsidRPr="0076231D">
        <w:t>356.2.3. Красноармейская книжка.</w:t>
      </w:r>
    </w:p>
    <w:p w:rsidR="00000000" w:rsidRPr="0076231D" w:rsidRDefault="00F029A0">
      <w:pPr>
        <w:pStyle w:val="ConsPlusNormal"/>
        <w:ind w:firstLine="540"/>
        <w:jc w:val="both"/>
      </w:pPr>
      <w:r w:rsidRPr="0076231D">
        <w:t>356.2.4. Проходное свидетельство.</w:t>
      </w:r>
    </w:p>
    <w:p w:rsidR="00000000" w:rsidRPr="0076231D" w:rsidRDefault="00F029A0">
      <w:pPr>
        <w:pStyle w:val="ConsPlusNormal"/>
        <w:ind w:firstLine="540"/>
        <w:jc w:val="both"/>
      </w:pPr>
      <w:r w:rsidRPr="0076231D">
        <w:t>356.2.5. Выписка из приказа командира воинской части об увольнении с вое</w:t>
      </w:r>
      <w:r w:rsidRPr="0076231D">
        <w:t>нной службы.</w:t>
      </w:r>
    </w:p>
    <w:p w:rsidR="00000000" w:rsidRPr="0076231D" w:rsidRDefault="00F029A0">
      <w:pPr>
        <w:pStyle w:val="ConsPlusNormal"/>
        <w:ind w:firstLine="540"/>
        <w:jc w:val="both"/>
      </w:pPr>
      <w:r w:rsidRPr="0076231D">
        <w:t>356.2.6. Свидетельство об освобождении от воинской обязанности.</w:t>
      </w:r>
    </w:p>
    <w:p w:rsidR="00000000" w:rsidRPr="0076231D" w:rsidRDefault="00F029A0">
      <w:pPr>
        <w:pStyle w:val="ConsPlusNormal"/>
        <w:ind w:firstLine="540"/>
        <w:jc w:val="both"/>
      </w:pPr>
      <w:r w:rsidRPr="0076231D">
        <w:t>356.2.7. Военный билет и другие документы, подтверждающие прохождение военной службы (военных сборов), пребывание на лечении.</w:t>
      </w:r>
    </w:p>
    <w:p w:rsidR="00000000" w:rsidRPr="0076231D" w:rsidRDefault="00F029A0">
      <w:pPr>
        <w:pStyle w:val="ConsPlusNormal"/>
        <w:ind w:firstLine="540"/>
        <w:jc w:val="both"/>
      </w:pPr>
      <w:r w:rsidRPr="0076231D">
        <w:lastRenderedPageBreak/>
        <w:t>356.3. Документы об обстоятельствах получения увечья,</w:t>
      </w:r>
      <w:r w:rsidRPr="0076231D">
        <w:t xml:space="preserve"> заболевания гражданином в период службы (военной службы, военных сборов):</w:t>
      </w:r>
    </w:p>
    <w:p w:rsidR="00000000" w:rsidRPr="0076231D" w:rsidRDefault="00F029A0">
      <w:pPr>
        <w:pStyle w:val="ConsPlusNormal"/>
        <w:ind w:firstLine="540"/>
        <w:jc w:val="both"/>
      </w:pPr>
      <w:r w:rsidRPr="0076231D">
        <w:t>356.3.1. Справка о травме и (или) заключение (материалы) служебного (административного) расследования, дознания или уголовного (административного) дела.</w:t>
      </w:r>
    </w:p>
    <w:p w:rsidR="00000000" w:rsidRPr="0076231D" w:rsidRDefault="00F029A0">
      <w:pPr>
        <w:pStyle w:val="ConsPlusNormal"/>
        <w:ind w:firstLine="540"/>
        <w:jc w:val="both"/>
      </w:pPr>
      <w:r w:rsidRPr="0076231D">
        <w:t>356.3.2. Справка архивного у</w:t>
      </w:r>
      <w:r w:rsidRPr="0076231D">
        <w:t>чреждения.</w:t>
      </w:r>
    </w:p>
    <w:p w:rsidR="00000000" w:rsidRPr="0076231D" w:rsidRDefault="00F029A0">
      <w:pPr>
        <w:pStyle w:val="ConsPlusNormal"/>
        <w:ind w:firstLine="540"/>
        <w:jc w:val="both"/>
      </w:pPr>
      <w:r w:rsidRPr="0076231D">
        <w:t>356.4. Документы, косвенно подтверждающие факт увечья (ранения, травмы, контузии): военный билет, удостоверение личности офицера, выписки из приказов командира воинской части, боевые, служебные характеристики, аттестации, наградные листы и други</w:t>
      </w:r>
      <w:r w:rsidRPr="0076231D">
        <w:t>е.</w:t>
      </w:r>
    </w:p>
    <w:p w:rsidR="00000000" w:rsidRPr="0076231D" w:rsidRDefault="00F029A0">
      <w:pPr>
        <w:pStyle w:val="ConsPlusNormal"/>
        <w:ind w:firstLine="540"/>
        <w:jc w:val="both"/>
      </w:pPr>
      <w:r w:rsidRPr="0076231D">
        <w:t>356.5. Документы медицинских учреждений здравоохранения, медицинских (военно-медицинских) учреждений, подтверждающие обращение гражданина, проходившего службу (военную службу, военные сборы), за медицинской помощью с указанием времени и причины обращени</w:t>
      </w:r>
      <w:r w:rsidRPr="0076231D">
        <w:t>я.</w:t>
      </w:r>
    </w:p>
    <w:p w:rsidR="00000000" w:rsidRPr="0076231D" w:rsidRDefault="00F029A0">
      <w:pPr>
        <w:pStyle w:val="ConsPlusNormal"/>
        <w:ind w:firstLine="540"/>
        <w:jc w:val="both"/>
      </w:pPr>
      <w:r w:rsidRPr="0076231D">
        <w:t>356.6. Пенсионное дело из органа, осуществляющего пенсионное обеспечение, выписки из актов освидетельствования государственными учреждениями медико-социальной экспертизы (настоящего времени и архивные), личное дело гражданина, проходившего военную служб</w:t>
      </w:r>
      <w:r w:rsidRPr="0076231D">
        <w:t>у.</w:t>
      </w:r>
    </w:p>
    <w:p w:rsidR="00000000" w:rsidRPr="0076231D" w:rsidRDefault="00F029A0">
      <w:pPr>
        <w:pStyle w:val="ConsPlusNormal"/>
        <w:ind w:firstLine="540"/>
        <w:jc w:val="both"/>
      </w:pPr>
      <w:r w:rsidRPr="0076231D">
        <w:t>356.7. Заключение судебно-медицинского эксперта.</w:t>
      </w:r>
    </w:p>
    <w:p w:rsidR="00000000" w:rsidRPr="0076231D" w:rsidRDefault="00F029A0">
      <w:pPr>
        <w:pStyle w:val="ConsPlusNormal"/>
        <w:ind w:firstLine="540"/>
        <w:jc w:val="both"/>
      </w:pPr>
      <w:r w:rsidRPr="0076231D">
        <w:t>356.8. Данные об увечьях, заболеваниях по материалам спецпроверки после освобождения из плена.</w:t>
      </w:r>
    </w:p>
    <w:p w:rsidR="00000000" w:rsidRPr="0076231D" w:rsidRDefault="00F029A0">
      <w:pPr>
        <w:pStyle w:val="ConsPlusNormal"/>
        <w:ind w:firstLine="540"/>
        <w:jc w:val="both"/>
      </w:pPr>
      <w:r w:rsidRPr="0076231D">
        <w:t>357. Розыск архивных док</w:t>
      </w:r>
      <w:r w:rsidRPr="0076231D">
        <w:t>ументов о пребывании граждан, проходивших службу (военную службу, военные сборы), на лечении в медицинских учреждениях здравоохранения, медицинских (военно-медицинских) учреждениях, в плену, о прохождении службы (военной службы, военных сборов), об участии</w:t>
      </w:r>
      <w:r w:rsidRPr="0076231D">
        <w:t xml:space="preserve"> в боевых действиях возлагается на руководителей органов внутренних дел (командиров воинских частей, военные комиссариаты) по месту жительства граждан.</w:t>
      </w:r>
    </w:p>
    <w:p w:rsidR="00000000" w:rsidRPr="0076231D" w:rsidRDefault="00F029A0">
      <w:pPr>
        <w:pStyle w:val="ConsPlusNormal"/>
        <w:ind w:firstLine="540"/>
        <w:jc w:val="both"/>
      </w:pPr>
      <w:r w:rsidRPr="0076231D">
        <w:t>В справках руководителей органов внутренних дел (командиров воинских частей, военных комиссариатов) долж</w:t>
      </w:r>
      <w:r w:rsidRPr="0076231D">
        <w:t>ны быть ссылки на документы, на основании которых они составлены (с указанием, кем и когда они выданы).</w:t>
      </w:r>
    </w:p>
    <w:p w:rsidR="00000000" w:rsidRPr="0076231D" w:rsidRDefault="00F029A0">
      <w:pPr>
        <w:pStyle w:val="ConsPlusNormal"/>
        <w:ind w:firstLine="540"/>
        <w:jc w:val="both"/>
      </w:pPr>
      <w:r w:rsidRPr="0076231D">
        <w:t>358. При отсутствии в свидетельстве о болезни или других медицинских документах на гражданина, проходившего службу (военную службу, военные сборы), закл</w:t>
      </w:r>
      <w:r w:rsidRPr="0076231D">
        <w:t>ючения ВВК о причинной связи увечья, заболевания, при ненадлежащем его оформлении или несогласии гражданина с имеющимся заключением ВВК кадровые (пенсионные) аппараты органов внутренних дел, органы социальной защиты населения, военные комиссариаты направля</w:t>
      </w:r>
      <w:r w:rsidRPr="0076231D">
        <w:t>ют необходимые документы на рассмотрение в ВВК МСЧ МВД России, на территории которого проживает гражданин, проходивший службу (военную службу, военные сборы).</w:t>
      </w:r>
    </w:p>
    <w:p w:rsidR="00000000" w:rsidRPr="0076231D" w:rsidRDefault="00F029A0">
      <w:pPr>
        <w:pStyle w:val="ConsPlusNormal"/>
        <w:jc w:val="both"/>
      </w:pPr>
      <w:r w:rsidRPr="0076231D">
        <w:t>(в ред. Приказа МВД России от 20.06.2013 N 444)</w:t>
      </w:r>
    </w:p>
    <w:p w:rsidR="00000000" w:rsidRPr="0076231D" w:rsidRDefault="00F029A0">
      <w:pPr>
        <w:pStyle w:val="ConsPlusNormal"/>
        <w:ind w:firstLine="540"/>
        <w:jc w:val="both"/>
      </w:pPr>
      <w:r w:rsidRPr="0076231D">
        <w:t>Если в результате изучения документов будет устан</w:t>
      </w:r>
      <w:r w:rsidRPr="0076231D">
        <w:t>овлено, что заключение о причинной связи увечья, заболевания утверждалось ЦВВК ФКУЗ "ЦМСЧ МВД России" (ЦВВК внутренних войск), то ВВК МСЧ МВД России направляет документы в соответствующую ЦВВК.</w:t>
      </w:r>
    </w:p>
    <w:p w:rsidR="00000000" w:rsidRPr="0076231D" w:rsidRDefault="00F029A0">
      <w:pPr>
        <w:pStyle w:val="ConsPlusNormal"/>
        <w:jc w:val="both"/>
      </w:pPr>
      <w:r w:rsidRPr="0076231D">
        <w:t>(в ред. Приказа МВД России от 20.06.2013 N 444)</w:t>
      </w:r>
    </w:p>
    <w:p w:rsidR="00000000" w:rsidRPr="0076231D" w:rsidRDefault="00F029A0">
      <w:pPr>
        <w:pStyle w:val="ConsPlusNormal"/>
        <w:ind w:firstLine="540"/>
        <w:jc w:val="both"/>
      </w:pPr>
      <w:r w:rsidRPr="0076231D">
        <w:t>359. ВВК, расс</w:t>
      </w:r>
      <w:r w:rsidRPr="0076231D">
        <w:t>мотрев документы гражданина, проходившего службу (военную службу, военные сборы), в каждом конкретном случае может:</w:t>
      </w:r>
    </w:p>
    <w:p w:rsidR="00000000" w:rsidRPr="0076231D" w:rsidRDefault="00F029A0">
      <w:pPr>
        <w:pStyle w:val="ConsPlusNormal"/>
        <w:ind w:firstLine="540"/>
        <w:jc w:val="both"/>
      </w:pPr>
      <w:r w:rsidRPr="0076231D">
        <w:t>359.1. Вынести (пересмотреть) заключение ВВК о причинной связи увечий, заболеваний.</w:t>
      </w:r>
    </w:p>
    <w:p w:rsidR="00000000" w:rsidRPr="0076231D" w:rsidRDefault="00F029A0">
      <w:pPr>
        <w:pStyle w:val="ConsPlusNormal"/>
        <w:ind w:firstLine="540"/>
        <w:jc w:val="both"/>
      </w:pPr>
      <w:r w:rsidRPr="0076231D">
        <w:t>359.2. Дать ответ или консультацию по существу поставлен</w:t>
      </w:r>
      <w:r w:rsidRPr="0076231D">
        <w:t>ного вопроса.</w:t>
      </w:r>
    </w:p>
    <w:p w:rsidR="00000000" w:rsidRPr="0076231D" w:rsidRDefault="00F029A0">
      <w:pPr>
        <w:pStyle w:val="ConsPlusNormal"/>
        <w:ind w:firstLine="540"/>
        <w:jc w:val="both"/>
      </w:pPr>
      <w:r w:rsidRPr="0076231D">
        <w:t>359.3. Запросить дополнительные материалы.</w:t>
      </w:r>
    </w:p>
    <w:p w:rsidR="00000000" w:rsidRPr="0076231D" w:rsidRDefault="00F029A0">
      <w:pPr>
        <w:pStyle w:val="ConsPlusNormal"/>
        <w:ind w:firstLine="540"/>
        <w:jc w:val="both"/>
      </w:pPr>
      <w:r w:rsidRPr="0076231D">
        <w:t>359.4. Провести медицинское обследование, освидетельствование гражданина, проходившего службу (военную службу, военные сборы).</w:t>
      </w:r>
    </w:p>
    <w:p w:rsidR="00000000" w:rsidRPr="0076231D" w:rsidRDefault="00F029A0">
      <w:pPr>
        <w:pStyle w:val="ConsPlusNormal"/>
        <w:ind w:firstLine="540"/>
        <w:jc w:val="both"/>
      </w:pPr>
      <w:r w:rsidRPr="0076231D">
        <w:t>359.5. Направить документы по принадлежности.</w:t>
      </w:r>
    </w:p>
    <w:p w:rsidR="00000000" w:rsidRPr="0076231D" w:rsidRDefault="00F029A0">
      <w:pPr>
        <w:pStyle w:val="ConsPlusNormal"/>
        <w:ind w:firstLine="540"/>
        <w:jc w:val="both"/>
      </w:pPr>
      <w:r w:rsidRPr="0076231D">
        <w:t>360. В случае когда в доку</w:t>
      </w:r>
      <w:r w:rsidRPr="0076231D">
        <w:t>ментах гражданина, проходившего службу (военную службу, военные сборы), не указан диагноз заболевания, но указана статья расписания болезней, действовавшего на момент освидетельствования, ВВК в своем заключении о причинной связи увечья, заболевания указыва</w:t>
      </w:r>
      <w:r w:rsidRPr="0076231D">
        <w:t>ет наименования болезней, которые предусматривались указанной статьей расписания болезней.</w:t>
      </w:r>
    </w:p>
    <w:p w:rsidR="00000000" w:rsidRPr="0076231D" w:rsidRDefault="00F029A0">
      <w:pPr>
        <w:pStyle w:val="ConsPlusNormal"/>
        <w:ind w:firstLine="540"/>
        <w:jc w:val="both"/>
      </w:pPr>
      <w:r w:rsidRPr="0076231D">
        <w:t>361. Если в документе неточно указан диагноз увечья, заболевания, по которому ранее было вынесено заключение о причинной связи, ВВК в своем заключении указывает перв</w:t>
      </w:r>
      <w:r w:rsidRPr="0076231D">
        <w:t>оначальный диагноз, не меняя его формулировки, а затем уточненный диагноз увечья, заболевания и выносит по нему заключение о причинной связи.</w:t>
      </w:r>
    </w:p>
    <w:p w:rsidR="00000000" w:rsidRPr="0076231D" w:rsidRDefault="00F029A0">
      <w:pPr>
        <w:pStyle w:val="ConsPlusNormal"/>
        <w:ind w:firstLine="540"/>
        <w:jc w:val="both"/>
      </w:pPr>
      <w:r w:rsidRPr="0076231D">
        <w:t>362. Если документы о результатах освидетельствования гражданина отсутствуют или освидетельствование его не провод</w:t>
      </w:r>
      <w:r w:rsidRPr="0076231D">
        <w:t>илось, основанием для вынесения заключения о причинной связи увечья, заболевания являются записи в истории болезни, справке из архива, медицинской справке, медицинской, красноармейской или служебной книжке, проходном свидетельстве, личном деле, свидетельст</w:t>
      </w:r>
      <w:r w:rsidRPr="0076231D">
        <w:t xml:space="preserve">ве об освобождении от воинской обязанности, военном билете, удостоверении личности, выписке из документов воинской части, материалах административного (служебного) расследования, </w:t>
      </w:r>
      <w:r w:rsidRPr="0076231D">
        <w:lastRenderedPageBreak/>
        <w:t>материалах уголовного дела и других документов.</w:t>
      </w:r>
    </w:p>
    <w:p w:rsidR="00000000" w:rsidRPr="0076231D" w:rsidRDefault="00F029A0">
      <w:pPr>
        <w:pStyle w:val="ConsPlusNormal"/>
        <w:ind w:firstLine="540"/>
        <w:jc w:val="both"/>
      </w:pPr>
      <w:r w:rsidRPr="0076231D">
        <w:t>363. ВВК правомочна решать во</w:t>
      </w:r>
      <w:r w:rsidRPr="0076231D">
        <w:t>прос о причинной связи заболевания сотрудника, военнослужащего, гражданина, проходящего военные сборы, гражданина, проходившего службу, военную службу, военные сборы, если указаны только отдельные симптомы этого заболевания в медицинских документах, состав</w:t>
      </w:r>
      <w:r w:rsidRPr="0076231D">
        <w:t>ленных:</w:t>
      </w:r>
    </w:p>
    <w:p w:rsidR="00000000" w:rsidRPr="0076231D" w:rsidRDefault="00F029A0">
      <w:pPr>
        <w:pStyle w:val="ConsPlusNormal"/>
        <w:ind w:firstLine="540"/>
        <w:jc w:val="both"/>
      </w:pPr>
      <w:r w:rsidRPr="0076231D">
        <w:t>363.1. В период пребывания его на фронте, при участии в других боевых действиях по защите Родины.</w:t>
      </w:r>
    </w:p>
    <w:p w:rsidR="00000000" w:rsidRPr="0076231D" w:rsidRDefault="00F029A0">
      <w:pPr>
        <w:pStyle w:val="ConsPlusNormal"/>
        <w:ind w:firstLine="540"/>
        <w:jc w:val="both"/>
      </w:pPr>
      <w:r w:rsidRPr="0076231D">
        <w:t>363.2. В период службы, военной службы за границей в государстве, где велись боевые действия.</w:t>
      </w:r>
    </w:p>
    <w:p w:rsidR="00000000" w:rsidRPr="0076231D" w:rsidRDefault="00F029A0">
      <w:pPr>
        <w:pStyle w:val="ConsPlusNormal"/>
        <w:ind w:firstLine="540"/>
        <w:jc w:val="both"/>
      </w:pPr>
      <w:r w:rsidRPr="0076231D">
        <w:t>363.3. В период пребывания на разведывательной и контрра</w:t>
      </w:r>
      <w:r w:rsidRPr="0076231D">
        <w:t>зведывательной работе за границей.</w:t>
      </w:r>
    </w:p>
    <w:p w:rsidR="00000000" w:rsidRPr="0076231D" w:rsidRDefault="00F029A0">
      <w:pPr>
        <w:pStyle w:val="ConsPlusNormal"/>
        <w:ind w:firstLine="540"/>
        <w:jc w:val="both"/>
      </w:pPr>
      <w:r w:rsidRPr="0076231D">
        <w:t>363.4. В период выполнения задач в условиях чрезвычайного положения и при вооруженных конфликтах (при условии льготного исчисления выслуги лет для назначения пенсии - один месяц службы за три месяца).</w:t>
      </w:r>
    </w:p>
    <w:p w:rsidR="00000000" w:rsidRPr="0076231D" w:rsidRDefault="00F029A0">
      <w:pPr>
        <w:pStyle w:val="ConsPlusNormal"/>
        <w:ind w:firstLine="540"/>
        <w:jc w:val="both"/>
      </w:pPr>
      <w:r w:rsidRPr="0076231D">
        <w:t>364. При наличии у г</w:t>
      </w:r>
      <w:r w:rsidRPr="0076231D">
        <w:t>ражданина, проходившего службу (военную службу, военные сборы), явных последствий телесных повреждений (отсутствие конечности, дефекты костей, рубцы после ранений, наличие инородных тел и других повреждений), полученных в период пребывания на фронте и учас</w:t>
      </w:r>
      <w:r w:rsidRPr="0076231D">
        <w:t>тия в других боевых действиях по защите Родины, в период службы (военной службы) за границей в государстве, где велись боевые действия, в период пребывания на разведывательной и контрразведывательной работе за границей, при выполнении задач в условиях чрез</w:t>
      </w:r>
      <w:r w:rsidRPr="0076231D">
        <w:t>вычайного положения и при вооруженных конфликтах (при условии льготного исчисления выслуги лет для назначения пенсии - один месяц службы за три месяца), а также у граждан, находившихся в плену (если пленение не было добровольным и сотрудник, военнослужащий</w:t>
      </w:r>
      <w:r w:rsidRPr="0076231D">
        <w:t>, находясь в плену, не совершил преступление против Родины); при наличии военных документов, подтверждающих хотя бы косвенно факт получения телесного повреждения в период, относящийся к указанным событиям (характеристика, наградной лист, представление к сп</w:t>
      </w:r>
      <w:r w:rsidRPr="0076231D">
        <w:t>ециальному или воинскому званию, аттестация, справки из архивов об убытии из органа внутренних дел (воинской части) на лечение по ранению или прибытии в орган внутренних дел (воинскую часть) после излечения, а для лиц, находившихся в плену, - материалы спе</w:t>
      </w:r>
      <w:r w:rsidRPr="0076231D">
        <w:t>цпроверки и другие материалы), военный комиссариат или ВВК направляют его на освидетельствование судебно-медицинским экспертом для установления характера и давности телесных повреждений.</w:t>
      </w:r>
    </w:p>
    <w:p w:rsidR="00000000" w:rsidRPr="0076231D" w:rsidRDefault="00F029A0">
      <w:pPr>
        <w:pStyle w:val="ConsPlusNormal"/>
        <w:ind w:firstLine="540"/>
        <w:jc w:val="both"/>
      </w:pPr>
      <w:r w:rsidRPr="0076231D">
        <w:t>Заключение судебно-медицинской экспертизы вместе с документами, необх</w:t>
      </w:r>
      <w:r w:rsidRPr="0076231D">
        <w:t>одимыми для определения причинной связи увечья, представляются в штатную ВВК (кроме ВВК ОТО внутренних войск).</w:t>
      </w:r>
    </w:p>
    <w:p w:rsidR="00000000" w:rsidRPr="0076231D" w:rsidRDefault="00F029A0">
      <w:pPr>
        <w:pStyle w:val="ConsPlusNormal"/>
        <w:ind w:firstLine="540"/>
        <w:jc w:val="both"/>
      </w:pPr>
      <w:r w:rsidRPr="0076231D">
        <w:t>365. Если у сотрудника, военнослужащего выявлено несколько увечий, заболеваний или их последствий, возникших (полученных) при различных обстоятел</w:t>
      </w:r>
      <w:r w:rsidRPr="0076231D">
        <w:t>ьствах, ВВК выносит заключение об их причинной связи раздельно.</w:t>
      </w:r>
    </w:p>
    <w:p w:rsidR="00000000" w:rsidRPr="0076231D" w:rsidRDefault="00F029A0">
      <w:pPr>
        <w:pStyle w:val="ConsPlusNormal"/>
        <w:ind w:firstLine="540"/>
        <w:jc w:val="both"/>
      </w:pPr>
      <w:r w:rsidRPr="0076231D">
        <w:t>366. Если рассмотренные документы не содержат сведений, необходимых для вынесения заключения о причинной связи увечья, заболевания, ВВК может дополнительно запросить другие документы из соотве</w:t>
      </w:r>
      <w:r w:rsidRPr="0076231D">
        <w:t>тствующих учреждений и архивов.</w:t>
      </w:r>
    </w:p>
    <w:p w:rsidR="00000000" w:rsidRPr="0076231D" w:rsidRDefault="00F029A0">
      <w:pPr>
        <w:pStyle w:val="ConsPlusNormal"/>
        <w:ind w:firstLine="540"/>
        <w:jc w:val="both"/>
      </w:pPr>
      <w:bookmarkStart w:id="105" w:name="Par1551"/>
      <w:bookmarkEnd w:id="105"/>
      <w:r w:rsidRPr="0076231D">
        <w:t xml:space="preserve">367. Причинную связь увечья, заболевания, приведшего к гибели (смерти) сотрудника, военнослужащего, гражданина, проходящего (проходившего) военные сборы, определяют ЦВВК ФКУЗ "ЦМСЧ МВД России", ЦВВК внутренних </w:t>
      </w:r>
      <w:r w:rsidRPr="0076231D">
        <w:t>войск, ВВК МСЧ МВД России, штатные ВВК ОТО внутренних войск &lt;1&gt; по обращению руководства органов внутренних дел (командира воинской части), органов пенсионного обеспечения, военного комиссара, органов прокуратуры, законного представителя умершего.</w:t>
      </w:r>
    </w:p>
    <w:p w:rsidR="00000000" w:rsidRPr="0076231D" w:rsidRDefault="00F029A0">
      <w:pPr>
        <w:pStyle w:val="ConsPlusNormal"/>
        <w:jc w:val="both"/>
      </w:pPr>
      <w:r w:rsidRPr="0076231D">
        <w:t xml:space="preserve">(в ред. </w:t>
      </w:r>
      <w:r w:rsidRPr="0076231D">
        <w:t>Приказа МВД России от 20.06.2013 N 444)</w:t>
      </w:r>
    </w:p>
    <w:p w:rsidR="00000000" w:rsidRPr="0076231D" w:rsidRDefault="00F029A0">
      <w:pPr>
        <w:pStyle w:val="ConsPlusNormal"/>
        <w:ind w:firstLine="540"/>
        <w:jc w:val="both"/>
      </w:pPr>
      <w:r w:rsidRPr="0076231D">
        <w:t>--------------------------------</w:t>
      </w:r>
    </w:p>
    <w:p w:rsidR="00000000" w:rsidRPr="0076231D" w:rsidRDefault="00F029A0">
      <w:pPr>
        <w:pStyle w:val="ConsPlusNormal"/>
        <w:ind w:firstLine="540"/>
        <w:jc w:val="both"/>
      </w:pPr>
      <w:r w:rsidRPr="0076231D">
        <w:t>&lt;1&gt; Только в отношении военнослужащих, граждан, проходящих военные сборы.</w:t>
      </w:r>
    </w:p>
    <w:p w:rsidR="00000000" w:rsidRPr="0076231D" w:rsidRDefault="00F029A0">
      <w:pPr>
        <w:pStyle w:val="ConsPlusNormal"/>
        <w:ind w:firstLine="540"/>
        <w:jc w:val="both"/>
      </w:pPr>
    </w:p>
    <w:p w:rsidR="00000000" w:rsidRPr="0076231D" w:rsidRDefault="00F029A0">
      <w:pPr>
        <w:pStyle w:val="ConsPlusNormal"/>
        <w:ind w:firstLine="540"/>
        <w:jc w:val="both"/>
      </w:pPr>
      <w:r w:rsidRPr="0076231D">
        <w:t>368. Причинную связь увечья, заболевания, приведшего к гибели (смерти) сотрудника, военнослужащего, гражданина, проходившего военные сборы, вышеуказанные комиссии определяют на основании диагноза увечья, заболевания, установленного по результатам патолого-</w:t>
      </w:r>
      <w:r w:rsidRPr="0076231D">
        <w:t>анатомического (судебно-медицинского) исследования трупа сотрудника, военнослужащего, гражданина, проходившего военные сборы, и (или) по диагнозу увечья, заболевания, указанному в медицинском свидетельстве о смерти.</w:t>
      </w:r>
    </w:p>
    <w:p w:rsidR="00000000" w:rsidRPr="0076231D" w:rsidRDefault="00F029A0">
      <w:pPr>
        <w:pStyle w:val="ConsPlusNormal"/>
        <w:ind w:firstLine="540"/>
        <w:jc w:val="both"/>
      </w:pPr>
      <w:r w:rsidRPr="0076231D">
        <w:t>369. Для определения причинной связи уве</w:t>
      </w:r>
      <w:r w:rsidRPr="0076231D">
        <w:t>чья, заболевания, приведшего к гибели (смерти) сотрудника, военнослужащего, гражданина, проходившего военные сборы, в ВВК представляются следующие материалы:</w:t>
      </w:r>
    </w:p>
    <w:p w:rsidR="00000000" w:rsidRPr="0076231D" w:rsidRDefault="00F029A0">
      <w:pPr>
        <w:pStyle w:val="ConsPlusNormal"/>
        <w:ind w:firstLine="540"/>
        <w:jc w:val="both"/>
      </w:pPr>
      <w:r w:rsidRPr="0076231D">
        <w:t xml:space="preserve">369.1. Выписка из приказа органа внутренних дел (воинской части) об исключении из списков личного </w:t>
      </w:r>
      <w:r w:rsidRPr="0076231D">
        <w:t>состава сотрудника (военнослужащего, гражданина, проходившего военные сборы).</w:t>
      </w:r>
    </w:p>
    <w:p w:rsidR="00000000" w:rsidRPr="0076231D" w:rsidRDefault="00F029A0">
      <w:pPr>
        <w:pStyle w:val="ConsPlusNormal"/>
        <w:ind w:firstLine="540"/>
        <w:jc w:val="both"/>
      </w:pPr>
      <w:r w:rsidRPr="0076231D">
        <w:t xml:space="preserve">369.2. Выписки из личного дела о сроках прохождения гражданином службы, военной службы, </w:t>
      </w:r>
      <w:r w:rsidRPr="0076231D">
        <w:lastRenderedPageBreak/>
        <w:t>военных сборов с указанием сроков льготного исчисления выслуги лет для назначения пенсии -</w:t>
      </w:r>
      <w:r w:rsidRPr="0076231D">
        <w:t xml:space="preserve"> один месяц службы за три месяца, участия в выполнении работ по ликвидации последствий аварии на Чернобыльской АЭС, непосредственного участия в действиях подразделений особого риска.</w:t>
      </w:r>
    </w:p>
    <w:p w:rsidR="00000000" w:rsidRPr="0076231D" w:rsidRDefault="00F029A0">
      <w:pPr>
        <w:pStyle w:val="ConsPlusNormal"/>
        <w:ind w:firstLine="540"/>
        <w:jc w:val="both"/>
      </w:pPr>
      <w:r w:rsidRPr="0076231D">
        <w:t>369.3. Заключение служебной проверки по факту и обстоятельствам получения</w:t>
      </w:r>
      <w:r w:rsidRPr="0076231D">
        <w:t xml:space="preserve"> гражданином в период службы, военной службы, военных сборов увечий, заболеваний, приведших к смерти.</w:t>
      </w:r>
    </w:p>
    <w:p w:rsidR="00000000" w:rsidRPr="0076231D" w:rsidRDefault="00F029A0">
      <w:pPr>
        <w:pStyle w:val="ConsPlusNormal"/>
        <w:ind w:firstLine="540"/>
        <w:jc w:val="both"/>
      </w:pPr>
      <w:r w:rsidRPr="0076231D">
        <w:t>369.4. Акт патолого-анатомического (судебно-медицинского) исследования трупа сотрудника, военнослужащего, гражданина, проходившего военные сборы, а в случ</w:t>
      </w:r>
      <w:r w:rsidRPr="0076231D">
        <w:t>ае если оно не проводилось - медицинское свидетельство о смерти сотрудника, военнослужащего, гражданина, проходившего военные сборы.</w:t>
      </w:r>
    </w:p>
    <w:p w:rsidR="00000000" w:rsidRPr="0076231D" w:rsidRDefault="00F029A0">
      <w:pPr>
        <w:pStyle w:val="ConsPlusNormal"/>
        <w:ind w:firstLine="540"/>
        <w:jc w:val="both"/>
      </w:pPr>
      <w:r w:rsidRPr="0076231D">
        <w:t>369.5. Свидетельство о смерти (либо его копия) сотрудника, военнослужащего, гражданина, проходившего военные сборы.</w:t>
      </w:r>
    </w:p>
    <w:p w:rsidR="00000000" w:rsidRPr="0076231D" w:rsidRDefault="00F029A0">
      <w:pPr>
        <w:pStyle w:val="ConsPlusNormal"/>
        <w:ind w:firstLine="540"/>
        <w:jc w:val="both"/>
      </w:pPr>
      <w:r w:rsidRPr="0076231D">
        <w:t xml:space="preserve">369.6. </w:t>
      </w:r>
      <w:r w:rsidRPr="0076231D">
        <w:t>Медицинская карта амбулаторного (стационарного) больного и (или) подробная выписка из нее.</w:t>
      </w:r>
    </w:p>
    <w:p w:rsidR="00000000" w:rsidRPr="0076231D" w:rsidRDefault="00F029A0">
      <w:pPr>
        <w:pStyle w:val="ConsPlusNormal"/>
        <w:pBdr>
          <w:top w:val="single" w:sz="6" w:space="0" w:color="auto"/>
        </w:pBdr>
        <w:spacing w:before="100" w:after="100"/>
        <w:jc w:val="both"/>
        <w:rPr>
          <w:sz w:val="2"/>
          <w:szCs w:val="2"/>
        </w:rPr>
      </w:pPr>
    </w:p>
    <w:p w:rsidR="00000000" w:rsidRPr="0076231D" w:rsidRDefault="00F029A0">
      <w:pPr>
        <w:pStyle w:val="ConsPlusNormal"/>
        <w:ind w:firstLine="540"/>
        <w:jc w:val="both"/>
      </w:pPr>
      <w:r w:rsidRPr="0076231D">
        <w:t>КонсультантПлюс: примечание.</w:t>
      </w:r>
    </w:p>
    <w:p w:rsidR="00000000" w:rsidRPr="0076231D" w:rsidRDefault="00F029A0">
      <w:pPr>
        <w:pStyle w:val="ConsPlusNormal"/>
        <w:ind w:firstLine="540"/>
        <w:jc w:val="both"/>
      </w:pPr>
      <w:r w:rsidRPr="0076231D">
        <w:t xml:space="preserve">О вынесении врачебной комиссией заключений о причинной связи увечий, заболеваний см. пункт 96 Положения о военно-врачебной экспертизе, </w:t>
      </w:r>
      <w:r w:rsidRPr="0076231D">
        <w:t>утв. Постановлением Правительства РФ от 04.07.2013 N 565.</w:t>
      </w:r>
    </w:p>
    <w:p w:rsidR="00000000" w:rsidRPr="0076231D" w:rsidRDefault="00F029A0">
      <w:pPr>
        <w:pStyle w:val="ConsPlusNormal"/>
        <w:pBdr>
          <w:top w:val="single" w:sz="6" w:space="0" w:color="auto"/>
        </w:pBdr>
        <w:spacing w:before="100" w:after="100"/>
        <w:jc w:val="both"/>
        <w:rPr>
          <w:sz w:val="2"/>
          <w:szCs w:val="2"/>
        </w:rPr>
      </w:pPr>
    </w:p>
    <w:p w:rsidR="00000000" w:rsidRPr="0076231D" w:rsidRDefault="00F029A0">
      <w:pPr>
        <w:pStyle w:val="ConsPlusNormal"/>
        <w:ind w:firstLine="540"/>
        <w:jc w:val="both"/>
      </w:pPr>
      <w:r w:rsidRPr="0076231D">
        <w:t>370. Формулировки заключений ВВК о причинной связи увечий, заболеваний, в том числе приведших к гибели (смерти), приведены в пункте 41 Положения о военно-врачебной экспертизе.</w:t>
      </w:r>
    </w:p>
    <w:p w:rsidR="00000000" w:rsidRPr="0076231D" w:rsidRDefault="00F029A0">
      <w:pPr>
        <w:pStyle w:val="ConsPlusNormal"/>
        <w:ind w:firstLine="540"/>
        <w:jc w:val="both"/>
      </w:pPr>
      <w:r w:rsidRPr="0076231D">
        <w:t>371. Заключение ВВК о</w:t>
      </w:r>
      <w:r w:rsidRPr="0076231D">
        <w:t xml:space="preserve"> причинной связи увечья, заболевания на лиц, указанных в:</w:t>
      </w:r>
    </w:p>
    <w:p w:rsidR="00000000" w:rsidRPr="0076231D" w:rsidRDefault="00F029A0">
      <w:pPr>
        <w:pStyle w:val="ConsPlusNormal"/>
        <w:ind w:firstLine="540"/>
        <w:jc w:val="both"/>
      </w:pPr>
      <w:r w:rsidRPr="0076231D">
        <w:t xml:space="preserve">371.1. </w:t>
      </w:r>
      <w:r w:rsidRPr="0076231D">
        <w:t>Подпункте 346.1</w:t>
      </w:r>
      <w:r w:rsidRPr="0076231D">
        <w:t xml:space="preserve"> настоящей Инструкции - записывается в соответствующие разделы акта медицинского освидетельствования, справки или свидетельства о болезни, книги</w:t>
      </w:r>
      <w:r w:rsidRPr="0076231D">
        <w:t xml:space="preserve"> протоколов заседаний ВВК (рекомендуемые образцы - </w:t>
      </w:r>
      <w:r w:rsidRPr="0076231D">
        <w:t>приложения N 4</w:t>
      </w:r>
      <w:r w:rsidRPr="0076231D">
        <w:t xml:space="preserve">, </w:t>
      </w:r>
      <w:r w:rsidRPr="0076231D">
        <w:t>N 7</w:t>
      </w:r>
      <w:r w:rsidRPr="0076231D">
        <w:t xml:space="preserve">, </w:t>
      </w:r>
      <w:r w:rsidRPr="0076231D">
        <w:t>N 11</w:t>
      </w:r>
      <w:r w:rsidRPr="0076231D">
        <w:t xml:space="preserve">, </w:t>
      </w:r>
      <w:r w:rsidRPr="0076231D">
        <w:t>N 8</w:t>
      </w:r>
      <w:r w:rsidRPr="0076231D">
        <w:t xml:space="preserve"> к настоящей Инструкции), а также в медицинскую карту амбулаторного (стационарного) больного (медицинскую книжку) сотрудн</w:t>
      </w:r>
      <w:r w:rsidRPr="0076231D">
        <w:t>ика (военнослужащего).</w:t>
      </w:r>
    </w:p>
    <w:p w:rsidR="00000000" w:rsidRPr="0076231D" w:rsidRDefault="00F029A0">
      <w:pPr>
        <w:pStyle w:val="ConsPlusNormal"/>
        <w:ind w:firstLine="540"/>
        <w:jc w:val="both"/>
      </w:pPr>
      <w:r w:rsidRPr="0076231D">
        <w:t xml:space="preserve">371.2. </w:t>
      </w:r>
      <w:r w:rsidRPr="0076231D">
        <w:t>Подпункте 346.2</w:t>
      </w:r>
      <w:r w:rsidRPr="0076231D">
        <w:t xml:space="preserve"> и </w:t>
      </w:r>
      <w:r w:rsidRPr="0076231D">
        <w:t>пунктах 348</w:t>
      </w:r>
      <w:r w:rsidRPr="0076231D">
        <w:t xml:space="preserve">, </w:t>
      </w:r>
      <w:r w:rsidRPr="0076231D">
        <w:t>367</w:t>
      </w:r>
      <w:r w:rsidRPr="0076231D">
        <w:t xml:space="preserve"> настоящей Инструкции - записывается в соответствующие разделы протокола заседания ВВК, книги протоколов заседаний ВВК (рекомендуемые образцы - </w:t>
      </w:r>
      <w:r w:rsidRPr="0076231D">
        <w:t>приложения N 6</w:t>
      </w:r>
      <w:r w:rsidRPr="0076231D">
        <w:t xml:space="preserve">, </w:t>
      </w:r>
      <w:r w:rsidRPr="0076231D">
        <w:t>N 8</w:t>
      </w:r>
      <w:r w:rsidRPr="0076231D">
        <w:t xml:space="preserve"> к настоящей Инструкции) и оформляется заключением (рекомендуемый образец - </w:t>
      </w:r>
      <w:r w:rsidRPr="0076231D">
        <w:t>приложение N 12</w:t>
      </w:r>
      <w:r w:rsidRPr="0076231D">
        <w:t xml:space="preserve"> к настоящей Инструкции).</w:t>
      </w:r>
    </w:p>
    <w:p w:rsidR="00000000" w:rsidRPr="0076231D" w:rsidRDefault="00F029A0">
      <w:pPr>
        <w:pStyle w:val="ConsPlusNormal"/>
        <w:ind w:firstLine="540"/>
        <w:jc w:val="both"/>
      </w:pPr>
      <w:r w:rsidRPr="0076231D">
        <w:t>При этом в случае вынесения заключения о причинной связи увечья, заболевания в формулировках "военная травма", "заболевание радиационно обусловленное получено при исп</w:t>
      </w:r>
      <w:r w:rsidRPr="0076231D">
        <w:t xml:space="preserve">олнении обязанностей военной службы (служебных обязанностей) в связи с аварией на Чернобыльской АЭС", "заболевание радиационно обусловленное получено при исполнении обязанностей военной службы (служебных обязанностей) в связи с непосредственным участием в </w:t>
      </w:r>
      <w:r w:rsidRPr="0076231D">
        <w:t>действиях подразделений особого риска" в разделах анамнеза соответствующих разделов акта медицинского освидетельствования, свидетельства о болезни, книги протоколов заседаний ВВК, протокола заседания ВВК указывается ссылка на документ, подтверждающий обсто</w:t>
      </w:r>
      <w:r w:rsidRPr="0076231D">
        <w:t>ятельства получения увечья, заболевания.</w:t>
      </w:r>
    </w:p>
    <w:p w:rsidR="00000000" w:rsidRPr="0076231D" w:rsidRDefault="00F029A0">
      <w:pPr>
        <w:pStyle w:val="ConsPlusNormal"/>
        <w:ind w:firstLine="540"/>
        <w:jc w:val="both"/>
      </w:pPr>
      <w:r w:rsidRPr="0076231D">
        <w:t>В справке, заключении ВВК, оформленных согласно рекомендуемых образцов (</w:t>
      </w:r>
      <w:r w:rsidRPr="0076231D">
        <w:t>приложения N 7</w:t>
      </w:r>
      <w:r w:rsidRPr="0076231D">
        <w:t xml:space="preserve">, </w:t>
      </w:r>
      <w:r w:rsidRPr="0076231D">
        <w:t>N 12</w:t>
      </w:r>
      <w:r w:rsidRPr="0076231D">
        <w:t xml:space="preserve"> к настоящей Инструкции), медицинской карте амбулаторного (стационарного) больного (медицинской книжке) сотрудника (военнослужащего) ссылка на документ, подтверждающ</w:t>
      </w:r>
      <w:r w:rsidRPr="0076231D">
        <w:t>ий обстоятельства получения увечья, заболевания, записывается после заключения о причинной связи увечья, заболевания.</w:t>
      </w:r>
    </w:p>
    <w:p w:rsidR="00000000" w:rsidRPr="0076231D" w:rsidRDefault="00F029A0">
      <w:pPr>
        <w:pStyle w:val="ConsPlusNormal"/>
        <w:ind w:firstLine="540"/>
        <w:jc w:val="both"/>
      </w:pPr>
      <w:r w:rsidRPr="0076231D">
        <w:t>372. Протоколы заседаний ВВК вместе с выписками (копиями) из рассмотренных документов подшиваются в дело в хронологическом порядке и подле</w:t>
      </w:r>
      <w:r w:rsidRPr="0076231D">
        <w:t>жат хранению в течение 50 лет, наравне с книгами протоколов заседаний ВВК. Запись в книге протоколов заседаний ВВК подписывается председателем и членами комиссии. Заполняется также алфавитная карточка (</w:t>
      </w:r>
      <w:r w:rsidRPr="0076231D">
        <w:t>приложение N 17</w:t>
      </w:r>
      <w:r w:rsidRPr="0076231D">
        <w:t xml:space="preserve"> к настоящей Инструкции).</w:t>
      </w:r>
    </w:p>
    <w:p w:rsidR="00000000" w:rsidRPr="0076231D" w:rsidRDefault="00F029A0">
      <w:pPr>
        <w:pStyle w:val="ConsPlusNormal"/>
        <w:ind w:firstLine="540"/>
        <w:jc w:val="both"/>
      </w:pPr>
      <w:r w:rsidRPr="0076231D">
        <w:t xml:space="preserve">373. Заключение ВВК о причинной связи увечья, заболевания, кроме увечий, заболеваний, приведших к гибели (смерти) (рекомендуемый образец - </w:t>
      </w:r>
      <w:r w:rsidRPr="0076231D">
        <w:t>приложение N 12</w:t>
      </w:r>
      <w:r w:rsidRPr="0076231D">
        <w:t xml:space="preserve"> к настоящей Инструкции), составляется в четырех экземплярах:</w:t>
      </w:r>
    </w:p>
    <w:p w:rsidR="00000000" w:rsidRPr="0076231D" w:rsidRDefault="00F029A0">
      <w:pPr>
        <w:pStyle w:val="ConsPlusNormal"/>
        <w:ind w:firstLine="540"/>
        <w:jc w:val="both"/>
      </w:pPr>
      <w:bookmarkStart w:id="106" w:name="Par1576"/>
      <w:bookmarkEnd w:id="106"/>
      <w:r w:rsidRPr="0076231D">
        <w:t>373.1. Первый и второй экземпляры направляются в кадровый (пенсионный) аппарат министерств внутренних дел по республикам, главных у</w:t>
      </w:r>
      <w:r w:rsidRPr="0076231D">
        <w:t>правлений, управлений Министерства внутренних дел Российской Федерации по иным субъектам Российской Федерации (на военнослужащих, проходивших военную службу по призыву, и граждан, призванных на военные сборы во внутренние войска, - в военный комиссариат).</w:t>
      </w:r>
    </w:p>
    <w:p w:rsidR="00000000" w:rsidRPr="0076231D" w:rsidRDefault="00F029A0">
      <w:pPr>
        <w:pStyle w:val="ConsPlusNormal"/>
        <w:jc w:val="both"/>
      </w:pPr>
      <w:r w:rsidRPr="0076231D">
        <w:t>(в ред. Приказа МВД России от 20.06.2013 N 444)</w:t>
      </w:r>
    </w:p>
    <w:p w:rsidR="00000000" w:rsidRPr="0076231D" w:rsidRDefault="00F029A0">
      <w:pPr>
        <w:pStyle w:val="ConsPlusNormal"/>
        <w:ind w:firstLine="540"/>
        <w:jc w:val="both"/>
      </w:pPr>
      <w:r w:rsidRPr="0076231D">
        <w:t xml:space="preserve">373.2. Третий экземпляр с учетом требований </w:t>
      </w:r>
      <w:r w:rsidRPr="0076231D">
        <w:t>пункта 374</w:t>
      </w:r>
      <w:r w:rsidRPr="0076231D">
        <w:t xml:space="preserve"> настоящей Инструкции направляется в учреждения, ука</w:t>
      </w:r>
      <w:r w:rsidRPr="0076231D">
        <w:t xml:space="preserve">занные в </w:t>
      </w:r>
      <w:r w:rsidRPr="0076231D">
        <w:t>подпункте 373.1</w:t>
      </w:r>
      <w:r w:rsidRPr="0076231D">
        <w:t xml:space="preserve"> настоящей Инструкции, для направления гражданину или в учреждение госуд</w:t>
      </w:r>
      <w:r w:rsidRPr="0076231D">
        <w:t xml:space="preserve">арственной службы медико-социальной экспертизы органов социальной защиты </w:t>
      </w:r>
      <w:r w:rsidRPr="0076231D">
        <w:lastRenderedPageBreak/>
        <w:t>населения, либо при обращении гражданина (учреждения государственной службы медико-социальной экспертизы органа социальной защиты населения) - гражданину (в учреждения государственной</w:t>
      </w:r>
      <w:r w:rsidRPr="0076231D">
        <w:t xml:space="preserve"> службы медико-социальной экспертизы органов социальной защиты населения).</w:t>
      </w:r>
    </w:p>
    <w:p w:rsidR="00000000" w:rsidRPr="0076231D" w:rsidRDefault="00F029A0">
      <w:pPr>
        <w:pStyle w:val="ConsPlusNormal"/>
        <w:ind w:firstLine="540"/>
        <w:jc w:val="both"/>
      </w:pPr>
      <w:r w:rsidRPr="0076231D">
        <w:t xml:space="preserve">373.3. Четвертый экземпляр остается в делах ВВК и приобщается к протоколу заседания военно-врачебной комиссии (рекомендуемый образец - </w:t>
      </w:r>
      <w:r w:rsidRPr="0076231D">
        <w:t>приложение N 6</w:t>
      </w:r>
      <w:r w:rsidRPr="0076231D">
        <w:t xml:space="preserve"> к настоящей Инструкции).</w:t>
      </w:r>
    </w:p>
    <w:p w:rsidR="00000000" w:rsidRPr="0076231D" w:rsidRDefault="00F029A0">
      <w:pPr>
        <w:pStyle w:val="ConsPlusNormal"/>
        <w:ind w:firstLine="540"/>
        <w:jc w:val="both"/>
      </w:pPr>
      <w:bookmarkStart w:id="107" w:name="Par1580"/>
      <w:bookmarkEnd w:id="107"/>
      <w:r w:rsidRPr="0076231D">
        <w:t>374. Если вопрос о причинной связи увечья, заболевания рассматривался по заявлению гражданина, проходившего службу (военную службу, военные сборы), или его законного пред</w:t>
      </w:r>
      <w:r w:rsidRPr="0076231D">
        <w:t>ставителя, ВВК уведомляет заявителя о результатах рассмотрения заявления, а если вынесено заключение - направляет заключение заявителю или выдает ему на руки.</w:t>
      </w:r>
    </w:p>
    <w:p w:rsidR="00000000" w:rsidRPr="0076231D" w:rsidRDefault="00F029A0">
      <w:pPr>
        <w:pStyle w:val="ConsPlusNormal"/>
        <w:ind w:firstLine="540"/>
        <w:jc w:val="both"/>
      </w:pPr>
      <w:r w:rsidRPr="0076231D">
        <w:t xml:space="preserve">375. Заключение ВВК о причинной связи увечья, заболевания, приведшего к </w:t>
      </w:r>
      <w:r w:rsidRPr="0076231D">
        <w:t>гибели (смерти) сотрудника (военнослужащего), гражданина, проходившего службу (военную службу, военные сборы), оформляется в четырех экземплярах, первый, второй и третий из которых направляются руководству органа внутренних дел (воинской части) либо законн</w:t>
      </w:r>
      <w:r w:rsidRPr="0076231D">
        <w:t>ому представителю умершего, четвертый - остается в делах ВВК и приобщается к протоколу заседания ВВК.</w:t>
      </w:r>
    </w:p>
    <w:p w:rsidR="00000000" w:rsidRPr="0076231D" w:rsidRDefault="00F029A0">
      <w:pPr>
        <w:pStyle w:val="ConsPlusNormal"/>
        <w:ind w:firstLine="540"/>
        <w:jc w:val="both"/>
      </w:pPr>
    </w:p>
    <w:p w:rsidR="00000000" w:rsidRPr="0076231D" w:rsidRDefault="00F029A0">
      <w:pPr>
        <w:pStyle w:val="ConsPlusNormal"/>
        <w:ind w:firstLine="540"/>
        <w:jc w:val="both"/>
        <w:outlineLvl w:val="1"/>
      </w:pPr>
      <w:r w:rsidRPr="0076231D">
        <w:t>XXX. Оформление заключений военно-врачебных комиссий</w:t>
      </w:r>
    </w:p>
    <w:p w:rsidR="00000000" w:rsidRPr="0076231D" w:rsidRDefault="00F029A0">
      <w:pPr>
        <w:pStyle w:val="ConsPlusNormal"/>
        <w:ind w:firstLine="540"/>
        <w:jc w:val="both"/>
      </w:pPr>
    </w:p>
    <w:p w:rsidR="00000000" w:rsidRPr="0076231D" w:rsidRDefault="00F029A0">
      <w:pPr>
        <w:pStyle w:val="ConsPlusNormal"/>
        <w:ind w:firstLine="540"/>
        <w:jc w:val="both"/>
      </w:pPr>
      <w:bookmarkStart w:id="108" w:name="Par1585"/>
      <w:bookmarkEnd w:id="108"/>
      <w:r w:rsidRPr="0076231D">
        <w:t>376. По результатам освидетельствования ВВК выносит следующие заключения:</w:t>
      </w:r>
    </w:p>
    <w:p w:rsidR="00000000" w:rsidRPr="0076231D" w:rsidRDefault="00F029A0">
      <w:pPr>
        <w:pStyle w:val="ConsPlusNormal"/>
        <w:ind w:firstLine="540"/>
        <w:jc w:val="both"/>
      </w:pPr>
      <w:bookmarkStart w:id="109" w:name="Par1586"/>
      <w:bookmarkEnd w:id="109"/>
      <w:r w:rsidRPr="0076231D">
        <w:t>376.1. В отношении граждан, поступающих на службу:</w:t>
      </w:r>
    </w:p>
    <w:p w:rsidR="00000000" w:rsidRPr="0076231D" w:rsidRDefault="00F029A0">
      <w:pPr>
        <w:pStyle w:val="ConsPlusNormal"/>
        <w:ind w:firstLine="540"/>
        <w:jc w:val="both"/>
      </w:pPr>
      <w:r w:rsidRPr="0076231D">
        <w:t>376.1.1. А - годен к службе в должности (указать должность, специальность &lt;1&gt;, вид деятельности или группу предназначения и степень ограничения).</w:t>
      </w:r>
    </w:p>
    <w:p w:rsidR="00000000" w:rsidRPr="0076231D" w:rsidRDefault="00F029A0">
      <w:pPr>
        <w:pStyle w:val="ConsPlusNormal"/>
        <w:ind w:firstLine="540"/>
        <w:jc w:val="both"/>
      </w:pPr>
      <w:r w:rsidRPr="0076231D">
        <w:t>--------------------------------</w:t>
      </w:r>
    </w:p>
    <w:p w:rsidR="00000000" w:rsidRPr="0076231D" w:rsidRDefault="00F029A0">
      <w:pPr>
        <w:pStyle w:val="ConsPlusNormal"/>
        <w:ind w:firstLine="540"/>
        <w:jc w:val="both"/>
      </w:pPr>
      <w:r w:rsidRPr="0076231D">
        <w:t>&lt;1&gt; Заключение выноситс</w:t>
      </w:r>
      <w:r w:rsidRPr="0076231D">
        <w:t>я в отношении лиц, отбираемых для службы по отдельным специальностям, указанным в пункте 7.3 ТДТ (</w:t>
      </w:r>
      <w:r w:rsidRPr="0076231D">
        <w:t>приложение N 1</w:t>
      </w:r>
      <w:r w:rsidRPr="0076231D">
        <w:t xml:space="preserve"> к настоящей Инструкции).</w:t>
      </w:r>
    </w:p>
    <w:p w:rsidR="00000000" w:rsidRPr="0076231D" w:rsidRDefault="00F029A0">
      <w:pPr>
        <w:pStyle w:val="ConsPlusNormal"/>
        <w:ind w:firstLine="540"/>
        <w:jc w:val="both"/>
      </w:pPr>
    </w:p>
    <w:p w:rsidR="00000000" w:rsidRPr="0076231D" w:rsidRDefault="00F029A0">
      <w:pPr>
        <w:pStyle w:val="ConsPlusNormal"/>
        <w:ind w:firstLine="540"/>
        <w:jc w:val="both"/>
      </w:pPr>
      <w:r w:rsidRPr="0076231D">
        <w:t>376.1.2. А - годен к службе, годен (не годен) к службе с РВ (ИИИ, КРТ, источн</w:t>
      </w:r>
      <w:r w:rsidRPr="0076231D">
        <w:t>иками ЭМП и лазерного излучения, микроорганизмами I - II групп патогенности) в должности (указать должность).</w:t>
      </w:r>
    </w:p>
    <w:p w:rsidR="00000000" w:rsidRPr="0076231D" w:rsidRDefault="00F029A0">
      <w:pPr>
        <w:pStyle w:val="ConsPlusNormal"/>
        <w:ind w:firstLine="540"/>
        <w:jc w:val="both"/>
      </w:pPr>
      <w:r w:rsidRPr="0076231D">
        <w:t>376.1.3. Б - годен к службе с незначительными ограничениями (указать степень ограничения), годен (не годен) к службе с РВ (ИИИ, КРТ, источниками Э</w:t>
      </w:r>
      <w:r w:rsidRPr="0076231D">
        <w:t>МП и лазерного излучения, микроорганизмами I - II групп патогенности) в должности (указать должность).</w:t>
      </w:r>
    </w:p>
    <w:p w:rsidR="00000000" w:rsidRPr="0076231D" w:rsidRDefault="00F029A0">
      <w:pPr>
        <w:pStyle w:val="ConsPlusNormal"/>
        <w:ind w:firstLine="540"/>
        <w:jc w:val="both"/>
      </w:pPr>
      <w:r w:rsidRPr="0076231D">
        <w:t>376.1.4. Б - годен к службе с незначительными ограничениями (указать степень ограничения). Годен (не годен) к службе в должности (указать должность).</w:t>
      </w:r>
    </w:p>
    <w:p w:rsidR="00000000" w:rsidRPr="0076231D" w:rsidRDefault="00F029A0">
      <w:pPr>
        <w:pStyle w:val="ConsPlusNormal"/>
        <w:ind w:firstLine="540"/>
        <w:jc w:val="both"/>
      </w:pPr>
      <w:r w:rsidRPr="0076231D">
        <w:t>376</w:t>
      </w:r>
      <w:r w:rsidRPr="0076231D">
        <w:t>.1.5. Г - временно не годен к службе, может быть переосвидетельствован через ____ месяцев.</w:t>
      </w:r>
    </w:p>
    <w:p w:rsidR="00000000" w:rsidRPr="0076231D" w:rsidRDefault="00F029A0">
      <w:pPr>
        <w:pStyle w:val="ConsPlusNormal"/>
        <w:ind w:firstLine="540"/>
        <w:jc w:val="both"/>
      </w:pPr>
      <w:r w:rsidRPr="0076231D">
        <w:t>376.1.6. Подлежит обследованию (лечению) с последующим освидетельствованием через ____ месяцев.</w:t>
      </w:r>
    </w:p>
    <w:p w:rsidR="00000000" w:rsidRPr="0076231D" w:rsidRDefault="00F029A0">
      <w:pPr>
        <w:pStyle w:val="ConsPlusNormal"/>
        <w:ind w:firstLine="540"/>
        <w:jc w:val="both"/>
      </w:pPr>
      <w:r w:rsidRPr="0076231D">
        <w:t>376.1.7. Д - не годен к службе в органах внутренних дел.</w:t>
      </w:r>
    </w:p>
    <w:p w:rsidR="00000000" w:rsidRPr="0076231D" w:rsidRDefault="00F029A0">
      <w:pPr>
        <w:pStyle w:val="ConsPlusNormal"/>
        <w:ind w:firstLine="540"/>
        <w:jc w:val="both"/>
      </w:pPr>
      <w:r w:rsidRPr="0076231D">
        <w:t>376.2. В отн</w:t>
      </w:r>
      <w:r w:rsidRPr="0076231D">
        <w:t xml:space="preserve">ошении граждан, поступающих на службу, направляемых для прохождения службы в местности с неблагоприятными климатическими условиями, а также на территории, подвергшиеся радиоактивному загрязнению вследствие катастрофы на Чернобыльской АЭС, после заключения </w:t>
      </w:r>
      <w:r w:rsidRPr="0076231D">
        <w:t xml:space="preserve">о годности, годности к службе с незначительными ограничениями выносятся заключения в формулировках, предусмотренных </w:t>
      </w:r>
      <w:r w:rsidRPr="0076231D">
        <w:t>пунктом 319</w:t>
      </w:r>
      <w:r w:rsidRPr="0076231D">
        <w:t xml:space="preserve"> настоящей Инструк</w:t>
      </w:r>
      <w:r w:rsidRPr="0076231D">
        <w:t>ции.</w:t>
      </w:r>
    </w:p>
    <w:p w:rsidR="00000000" w:rsidRPr="0076231D" w:rsidRDefault="00F029A0">
      <w:pPr>
        <w:pStyle w:val="ConsPlusNormal"/>
        <w:ind w:firstLine="540"/>
        <w:jc w:val="both"/>
      </w:pPr>
      <w:r w:rsidRPr="0076231D">
        <w:t>376.3. В отношении граждан, поступающих и обучающихся в суворовских военных училищах МВД России:</w:t>
      </w:r>
    </w:p>
    <w:p w:rsidR="00000000" w:rsidRPr="0076231D" w:rsidRDefault="00F029A0">
      <w:pPr>
        <w:pStyle w:val="ConsPlusNormal"/>
        <w:jc w:val="both"/>
      </w:pPr>
      <w:r w:rsidRPr="0076231D">
        <w:t>(в ред. Приказа МВД России от 20.06.2013 N 444)</w:t>
      </w:r>
    </w:p>
    <w:p w:rsidR="00000000" w:rsidRPr="0076231D" w:rsidRDefault="00F029A0">
      <w:pPr>
        <w:pStyle w:val="ConsPlusNormal"/>
        <w:ind w:firstLine="540"/>
        <w:jc w:val="both"/>
      </w:pPr>
      <w:r w:rsidRPr="0076231D">
        <w:t>376.3.1. Годен (не годен) к поступлению в (указать наименование суворовского военного училища).</w:t>
      </w:r>
    </w:p>
    <w:p w:rsidR="00000000" w:rsidRPr="0076231D" w:rsidRDefault="00F029A0">
      <w:pPr>
        <w:pStyle w:val="ConsPlusNormal"/>
        <w:jc w:val="both"/>
      </w:pPr>
      <w:r w:rsidRPr="0076231D">
        <w:t>(в ред. Пр</w:t>
      </w:r>
      <w:r w:rsidRPr="0076231D">
        <w:t>иказа МВД России от 20.06.2013 N 444)</w:t>
      </w:r>
    </w:p>
    <w:p w:rsidR="00000000" w:rsidRPr="0076231D" w:rsidRDefault="00F029A0">
      <w:pPr>
        <w:pStyle w:val="ConsPlusNormal"/>
        <w:ind w:firstLine="540"/>
        <w:jc w:val="both"/>
      </w:pPr>
      <w:r w:rsidRPr="0076231D">
        <w:t>376.3.2. Годен (не годен) к обучению в (указать наименование суворовского военного училища) &lt;1&gt;.</w:t>
      </w:r>
    </w:p>
    <w:p w:rsidR="00000000" w:rsidRPr="0076231D" w:rsidRDefault="00F029A0">
      <w:pPr>
        <w:pStyle w:val="ConsPlusNormal"/>
        <w:jc w:val="both"/>
      </w:pPr>
      <w:r w:rsidRPr="0076231D">
        <w:t>(в ред. Приказа МВД России от 20.06.2013 N 444)</w:t>
      </w:r>
    </w:p>
    <w:p w:rsidR="00000000" w:rsidRPr="0076231D" w:rsidRDefault="00F029A0">
      <w:pPr>
        <w:pStyle w:val="ConsPlusNormal"/>
        <w:ind w:firstLine="540"/>
        <w:jc w:val="both"/>
      </w:pPr>
      <w:r w:rsidRPr="0076231D">
        <w:t>--------------------------------</w:t>
      </w:r>
    </w:p>
    <w:p w:rsidR="00000000" w:rsidRPr="0076231D" w:rsidRDefault="00F029A0">
      <w:pPr>
        <w:pStyle w:val="ConsPlusNormal"/>
        <w:ind w:firstLine="540"/>
        <w:jc w:val="both"/>
      </w:pPr>
      <w:r w:rsidRPr="0076231D">
        <w:t>&lt;1&gt; Заключение выносится в отношении гра</w:t>
      </w:r>
      <w:r w:rsidRPr="0076231D">
        <w:t>ждан, обучающихся в суворовских военных училищах МВД России.</w:t>
      </w:r>
    </w:p>
    <w:p w:rsidR="00000000" w:rsidRPr="0076231D" w:rsidRDefault="00F029A0">
      <w:pPr>
        <w:pStyle w:val="ConsPlusNormal"/>
        <w:jc w:val="both"/>
      </w:pPr>
      <w:r w:rsidRPr="0076231D">
        <w:t>(в ред. Приказа МВД России от 20.06.2013 N 444)</w:t>
      </w:r>
    </w:p>
    <w:p w:rsidR="00000000" w:rsidRPr="0076231D" w:rsidRDefault="00F029A0">
      <w:pPr>
        <w:pStyle w:val="ConsPlusNormal"/>
        <w:ind w:firstLine="540"/>
        <w:jc w:val="both"/>
      </w:pPr>
    </w:p>
    <w:p w:rsidR="00000000" w:rsidRPr="0076231D" w:rsidRDefault="00F029A0">
      <w:pPr>
        <w:pStyle w:val="ConsPlusNormal"/>
        <w:ind w:firstLine="540"/>
        <w:jc w:val="both"/>
      </w:pPr>
      <w:r w:rsidRPr="0076231D">
        <w:t>376.4. В отношении граждан, поступающих в образовательные учреждения, а также сотрудников (военнослужащих), поступающих в образовательные учреждения:</w:t>
      </w:r>
    </w:p>
    <w:p w:rsidR="00000000" w:rsidRPr="0076231D" w:rsidRDefault="00F029A0">
      <w:pPr>
        <w:pStyle w:val="ConsPlusNormal"/>
        <w:jc w:val="both"/>
      </w:pPr>
      <w:r w:rsidRPr="0076231D">
        <w:t>(в ред. Приказа МВД России от 20.06.2013 N 444)</w:t>
      </w:r>
    </w:p>
    <w:p w:rsidR="00000000" w:rsidRPr="0076231D" w:rsidRDefault="00F029A0">
      <w:pPr>
        <w:pStyle w:val="ConsPlusNormal"/>
        <w:ind w:firstLine="540"/>
        <w:jc w:val="both"/>
      </w:pPr>
      <w:r w:rsidRPr="0076231D">
        <w:t>376.4.1. А - годен к службе в органах внутренних дел, годе</w:t>
      </w:r>
      <w:r w:rsidRPr="0076231D">
        <w:t xml:space="preserve">н (не годен) к поступлению в (указать </w:t>
      </w:r>
      <w:r w:rsidRPr="0076231D">
        <w:lastRenderedPageBreak/>
        <w:t>наименование образовательного учреждения, факультет и группу предназначения).</w:t>
      </w:r>
    </w:p>
    <w:p w:rsidR="00000000" w:rsidRPr="0076231D" w:rsidRDefault="00F029A0">
      <w:pPr>
        <w:pStyle w:val="ConsPlusNormal"/>
        <w:jc w:val="both"/>
      </w:pPr>
      <w:r w:rsidRPr="0076231D">
        <w:t>(в ред. Приказа МВД России от 20.06.2013 N 444)</w:t>
      </w:r>
    </w:p>
    <w:p w:rsidR="00000000" w:rsidRPr="0076231D" w:rsidRDefault="00F029A0">
      <w:pPr>
        <w:pStyle w:val="ConsPlusNormal"/>
        <w:ind w:firstLine="540"/>
        <w:jc w:val="both"/>
      </w:pPr>
      <w:r w:rsidRPr="0076231D">
        <w:t>376.4.2. Б - годен к службе в органах внутренних дел с незначительными ограничениями (указат</w:t>
      </w:r>
      <w:r w:rsidRPr="0076231D">
        <w:t>ь степень ограничения), годен (не годен) к поступлению в (указать наименование образовательного учреждения, факультет и группу предназначения).</w:t>
      </w:r>
    </w:p>
    <w:p w:rsidR="00000000" w:rsidRPr="0076231D" w:rsidRDefault="00F029A0">
      <w:pPr>
        <w:pStyle w:val="ConsPlusNormal"/>
        <w:jc w:val="both"/>
      </w:pPr>
      <w:r w:rsidRPr="0076231D">
        <w:t>(в ред. Приказа МВД России от 20.06.2013 N 444)</w:t>
      </w:r>
    </w:p>
    <w:p w:rsidR="00000000" w:rsidRPr="0076231D" w:rsidRDefault="00F029A0">
      <w:pPr>
        <w:pStyle w:val="ConsPlusNormal"/>
        <w:ind w:firstLine="540"/>
        <w:jc w:val="both"/>
      </w:pPr>
      <w:r w:rsidRPr="0076231D">
        <w:t>376.4.3. Г - временно не годен к службе в органах внутренних дел</w:t>
      </w:r>
      <w:r w:rsidRPr="0076231D">
        <w:t>, не годен к поступлению в (указать наименование образовательного учреждения, факультет и группу предназначения).</w:t>
      </w:r>
    </w:p>
    <w:p w:rsidR="00000000" w:rsidRPr="0076231D" w:rsidRDefault="00F029A0">
      <w:pPr>
        <w:pStyle w:val="ConsPlusNormal"/>
        <w:jc w:val="both"/>
      </w:pPr>
      <w:r w:rsidRPr="0076231D">
        <w:t>(в ред. Приказа МВД России от 20.06.2013 N 444)</w:t>
      </w:r>
    </w:p>
    <w:p w:rsidR="00000000" w:rsidRPr="0076231D" w:rsidRDefault="00F029A0">
      <w:pPr>
        <w:pStyle w:val="ConsPlusNormal"/>
        <w:ind w:firstLine="540"/>
        <w:jc w:val="both"/>
      </w:pPr>
      <w:r w:rsidRPr="0076231D">
        <w:t>376.4.4. Увечья, заболевания которых подпадают под действие статей расписания болезней (</w:t>
      </w:r>
      <w:r w:rsidRPr="0076231D">
        <w:t>приложение N 1</w:t>
      </w:r>
      <w:r w:rsidRPr="0076231D">
        <w:t xml:space="preserve"> к настоящей Инструкции), предусматривающих ограниченную годность к службе в органах внутренних дел &lt;1&gt;, по результатам:</w:t>
      </w:r>
    </w:p>
    <w:p w:rsidR="00000000" w:rsidRPr="0076231D" w:rsidRDefault="00F029A0">
      <w:pPr>
        <w:pStyle w:val="ConsPlusNormal"/>
        <w:ind w:firstLine="540"/>
        <w:jc w:val="both"/>
      </w:pPr>
      <w:r w:rsidRPr="0076231D">
        <w:t>--------------------------------</w:t>
      </w:r>
    </w:p>
    <w:p w:rsidR="00000000" w:rsidRPr="0076231D" w:rsidRDefault="00F029A0">
      <w:pPr>
        <w:pStyle w:val="ConsPlusNormal"/>
        <w:ind w:firstLine="540"/>
        <w:jc w:val="both"/>
      </w:pPr>
      <w:r w:rsidRPr="0076231D">
        <w:t>&lt;1&gt; Заключение выносится в отношении сотрудни</w:t>
      </w:r>
      <w:r w:rsidRPr="0076231D">
        <w:t>ков и военнослужащих.</w:t>
      </w:r>
    </w:p>
    <w:p w:rsidR="00000000" w:rsidRPr="0076231D" w:rsidRDefault="00F029A0">
      <w:pPr>
        <w:pStyle w:val="ConsPlusNormal"/>
        <w:ind w:firstLine="540"/>
        <w:jc w:val="both"/>
      </w:pPr>
    </w:p>
    <w:p w:rsidR="00000000" w:rsidRPr="0076231D" w:rsidRDefault="00F029A0">
      <w:pPr>
        <w:pStyle w:val="ConsPlusNormal"/>
        <w:ind w:firstLine="540"/>
        <w:jc w:val="both"/>
      </w:pPr>
      <w:r w:rsidRPr="0076231D">
        <w:t>376.4.4.1. Предварительного освидетельствования:</w:t>
      </w:r>
    </w:p>
    <w:p w:rsidR="00000000" w:rsidRPr="0076231D" w:rsidRDefault="00F029A0">
      <w:pPr>
        <w:pStyle w:val="ConsPlusNormal"/>
        <w:ind w:firstLine="540"/>
        <w:jc w:val="both"/>
      </w:pPr>
      <w:r w:rsidRPr="0076231D">
        <w:t>В - ограниченно годен к службе в органах внутренних дел (указать степень ограничения), годен (не годен) к поступлению в ______ (указать наименование образовательного учреждения, факуль</w:t>
      </w:r>
      <w:r w:rsidRPr="0076231D">
        <w:t>тет и группу предназначения).</w:t>
      </w:r>
    </w:p>
    <w:p w:rsidR="00000000" w:rsidRPr="0076231D" w:rsidRDefault="00F029A0">
      <w:pPr>
        <w:pStyle w:val="ConsPlusNormal"/>
        <w:ind w:firstLine="540"/>
        <w:jc w:val="both"/>
      </w:pPr>
      <w:r w:rsidRPr="0076231D">
        <w:t>376.4.4.2. Окончательного освидетельствования:</w:t>
      </w:r>
    </w:p>
    <w:p w:rsidR="00000000" w:rsidRPr="0076231D" w:rsidRDefault="00F029A0">
      <w:pPr>
        <w:pStyle w:val="ConsPlusNormal"/>
        <w:ind w:firstLine="540"/>
        <w:jc w:val="both"/>
      </w:pPr>
      <w:r w:rsidRPr="0076231D">
        <w:t>376.4.4.2.1. Годен к поступлению (указать степень ограничения) в ______ (указать наименование образовательного учреждения, факультет и группу предназначения).</w:t>
      </w:r>
    </w:p>
    <w:p w:rsidR="00000000" w:rsidRPr="0076231D" w:rsidRDefault="00F029A0">
      <w:pPr>
        <w:pStyle w:val="ConsPlusNormal"/>
        <w:ind w:firstLine="540"/>
        <w:jc w:val="both"/>
      </w:pPr>
      <w:r w:rsidRPr="0076231D">
        <w:t>376.4.4.2.2. Не годе</w:t>
      </w:r>
      <w:r w:rsidRPr="0076231D">
        <w:t>н к поступлению (указать степень ограничения) в ______ (указать наименование образовательного учреждения, факультет и группу предназначения), нуждается в обследовании и освидетельствовании по месту прохождения службы (военной службы) для определения годнос</w:t>
      </w:r>
      <w:r w:rsidRPr="0076231D">
        <w:t>ти к службе в занимаемой должности (к военной службе).</w:t>
      </w:r>
    </w:p>
    <w:p w:rsidR="00000000" w:rsidRPr="0076231D" w:rsidRDefault="00F029A0">
      <w:pPr>
        <w:pStyle w:val="ConsPlusNormal"/>
        <w:jc w:val="both"/>
      </w:pPr>
      <w:r w:rsidRPr="0076231D">
        <w:t>(пп. 376.4.4 в ред. Приказа МВД России от 20.06.2013 N 444)</w:t>
      </w:r>
    </w:p>
    <w:p w:rsidR="00000000" w:rsidRPr="0076231D" w:rsidRDefault="00F029A0">
      <w:pPr>
        <w:pStyle w:val="ConsPlusNormal"/>
        <w:ind w:firstLine="540"/>
        <w:jc w:val="both"/>
      </w:pPr>
      <w:r w:rsidRPr="0076231D">
        <w:t>376.4.5. Увечья, заболевания которых подпадают под действие статей расписания болезней (</w:t>
      </w:r>
      <w:r w:rsidRPr="0076231D">
        <w:t>приложе</w:t>
      </w:r>
      <w:r w:rsidRPr="0076231D">
        <w:t>ние N 1</w:t>
      </w:r>
      <w:r w:rsidRPr="0076231D">
        <w:t xml:space="preserve"> к настоящей Инструкции), предусматривающих негодность к службе в органах внутренних дел, по результатам:</w:t>
      </w:r>
    </w:p>
    <w:p w:rsidR="00000000" w:rsidRPr="0076231D" w:rsidRDefault="00F029A0">
      <w:pPr>
        <w:pStyle w:val="ConsPlusNormal"/>
        <w:ind w:firstLine="540"/>
        <w:jc w:val="both"/>
      </w:pPr>
      <w:r w:rsidRPr="0076231D">
        <w:t>376.4.5.1. Предварительного освидетельствования:</w:t>
      </w:r>
    </w:p>
    <w:p w:rsidR="00000000" w:rsidRPr="0076231D" w:rsidRDefault="00F029A0">
      <w:pPr>
        <w:pStyle w:val="ConsPlusNormal"/>
        <w:ind w:firstLine="540"/>
        <w:jc w:val="both"/>
      </w:pPr>
      <w:r w:rsidRPr="0076231D">
        <w:t>376.4.5.1.1. Д - не годен к службе в органах внутренних дел, не годен к поступлению в _____</w:t>
      </w:r>
      <w:r w:rsidRPr="0076231D">
        <w:t>__ (указать наименование образовательного учреждения, факультет и группу предназначения).</w:t>
      </w:r>
    </w:p>
    <w:p w:rsidR="00000000" w:rsidRPr="0076231D" w:rsidRDefault="00F029A0">
      <w:pPr>
        <w:pStyle w:val="ConsPlusNormal"/>
        <w:ind w:firstLine="540"/>
        <w:jc w:val="both"/>
      </w:pPr>
      <w:r w:rsidRPr="0076231D">
        <w:t>376.4.5.2. Окончательного освидетельствования:</w:t>
      </w:r>
    </w:p>
    <w:p w:rsidR="00000000" w:rsidRPr="0076231D" w:rsidRDefault="00F029A0">
      <w:pPr>
        <w:pStyle w:val="ConsPlusNormal"/>
        <w:ind w:firstLine="540"/>
        <w:jc w:val="both"/>
      </w:pPr>
      <w:r w:rsidRPr="0076231D">
        <w:t>376.4.5.2.1. В отношении сотрудников и военнослужащих:</w:t>
      </w:r>
    </w:p>
    <w:p w:rsidR="00000000" w:rsidRPr="0076231D" w:rsidRDefault="00F029A0">
      <w:pPr>
        <w:pStyle w:val="ConsPlusNormal"/>
        <w:ind w:firstLine="540"/>
        <w:jc w:val="both"/>
      </w:pPr>
      <w:r w:rsidRPr="0076231D">
        <w:t>376.4.5.2.1.1. Не годен к поступлению (указать степень ограничен</w:t>
      </w:r>
      <w:r w:rsidRPr="0076231D">
        <w:t>ия) в _____ (указать наименование образовательного учреждения, факультет и группу предназначения), нуждается в обследовании и освидетельствовании по месту прохождения службы для определения годности к службе в занимаемой должности (к военной службе).</w:t>
      </w:r>
    </w:p>
    <w:p w:rsidR="00000000" w:rsidRPr="0076231D" w:rsidRDefault="00F029A0">
      <w:pPr>
        <w:pStyle w:val="ConsPlusNormal"/>
        <w:ind w:firstLine="540"/>
        <w:jc w:val="both"/>
      </w:pPr>
      <w:r w:rsidRPr="0076231D">
        <w:t>376.4</w:t>
      </w:r>
      <w:r w:rsidRPr="0076231D">
        <w:t>.5.2.2. В отношении граждан Российской Федерации, поступающих в образовательные учреждения:</w:t>
      </w:r>
    </w:p>
    <w:p w:rsidR="00000000" w:rsidRPr="0076231D" w:rsidRDefault="00F029A0">
      <w:pPr>
        <w:pStyle w:val="ConsPlusNormal"/>
        <w:ind w:firstLine="540"/>
        <w:jc w:val="both"/>
      </w:pPr>
      <w:r w:rsidRPr="0076231D">
        <w:t>376.4.5.2.2.1. Не годен к поступлению (указать степень ограничения) в _____ (указать наименование образовательного учреждения, факультет и группу предназначения), н</w:t>
      </w:r>
      <w:r w:rsidRPr="0076231D">
        <w:t>уждается в обследовании и освидетельствовании по месту прохождения службы для определения годности к службе в занимаемой должности (к военной службе).</w:t>
      </w:r>
    </w:p>
    <w:p w:rsidR="00000000" w:rsidRPr="0076231D" w:rsidRDefault="00F029A0">
      <w:pPr>
        <w:pStyle w:val="ConsPlusNormal"/>
        <w:jc w:val="both"/>
      </w:pPr>
      <w:r w:rsidRPr="0076231D">
        <w:t>(пп. 376.4.5 введен Приказом МВД России от 20.06.2013 N 444)</w:t>
      </w:r>
    </w:p>
    <w:p w:rsidR="00000000" w:rsidRPr="0076231D" w:rsidRDefault="00F029A0">
      <w:pPr>
        <w:pStyle w:val="ConsPlusNormal"/>
        <w:ind w:firstLine="540"/>
        <w:jc w:val="both"/>
      </w:pPr>
      <w:bookmarkStart w:id="110" w:name="Par1635"/>
      <w:bookmarkEnd w:id="110"/>
      <w:r w:rsidRPr="0076231D">
        <w:t>376.5. В отношении сотрудников, курсантов и слушателей образовательных учреждений (кроме суворовских военных училищ):</w:t>
      </w:r>
    </w:p>
    <w:p w:rsidR="00000000" w:rsidRPr="0076231D" w:rsidRDefault="00F029A0">
      <w:pPr>
        <w:pStyle w:val="ConsPlusNormal"/>
        <w:jc w:val="both"/>
      </w:pPr>
      <w:r w:rsidRPr="0076231D">
        <w:t>(в ред. Приказа МВД России от 20.06.2013 N 444)</w:t>
      </w:r>
    </w:p>
    <w:p w:rsidR="00000000" w:rsidRPr="0076231D" w:rsidRDefault="00F029A0">
      <w:pPr>
        <w:pStyle w:val="ConsPlusNormal"/>
        <w:ind w:firstLine="540"/>
        <w:jc w:val="both"/>
      </w:pPr>
      <w:r w:rsidRPr="0076231D">
        <w:t>376.5.1. А - годен к службе в органах внутренних дел (указать степень ограничения, возможн</w:t>
      </w:r>
      <w:r w:rsidRPr="0076231D">
        <w:t>ость выполнять служебные обязанности в соответствии с замещаемой должностью).</w:t>
      </w:r>
    </w:p>
    <w:p w:rsidR="00000000" w:rsidRPr="0076231D" w:rsidRDefault="00F029A0">
      <w:pPr>
        <w:pStyle w:val="ConsPlusNormal"/>
        <w:jc w:val="both"/>
      </w:pPr>
      <w:r w:rsidRPr="0076231D">
        <w:t>(пп. 376.5.1 в ред. Приказа МВД России от 20.06.2013 N 444)</w:t>
      </w:r>
    </w:p>
    <w:p w:rsidR="00000000" w:rsidRPr="0076231D" w:rsidRDefault="00F029A0">
      <w:pPr>
        <w:pStyle w:val="ConsPlusNormal"/>
        <w:ind w:firstLine="540"/>
        <w:jc w:val="both"/>
      </w:pPr>
      <w:r w:rsidRPr="0076231D">
        <w:t>376.5.2. Б - годен с незначительными ограничениями к службе в органах внутренних дел (указать степень ограничения, воз</w:t>
      </w:r>
      <w:r w:rsidRPr="0076231D">
        <w:t>можность выполнять служебные обязанности в соответствии с замещаемой должностью).</w:t>
      </w:r>
    </w:p>
    <w:p w:rsidR="00000000" w:rsidRPr="0076231D" w:rsidRDefault="00F029A0">
      <w:pPr>
        <w:pStyle w:val="ConsPlusNormal"/>
        <w:jc w:val="both"/>
      </w:pPr>
      <w:r w:rsidRPr="0076231D">
        <w:t>(пп. 376.5.2 в ред. Приказа МВД России от 20.06.2013 N 444)</w:t>
      </w:r>
    </w:p>
    <w:p w:rsidR="00000000" w:rsidRPr="0076231D" w:rsidRDefault="00F029A0">
      <w:pPr>
        <w:pStyle w:val="ConsPlusNormal"/>
        <w:ind w:firstLine="540"/>
        <w:jc w:val="both"/>
      </w:pPr>
      <w:r w:rsidRPr="0076231D">
        <w:t xml:space="preserve">376.5.3. В - ограниченно годен к службе в органах внутренних дел (указать степень ограничения, </w:t>
      </w:r>
      <w:r w:rsidRPr="0076231D">
        <w:lastRenderedPageBreak/>
        <w:t>возможность выполня</w:t>
      </w:r>
      <w:r w:rsidRPr="0076231D">
        <w:t>ть служебные обязанности в соответствии с замещаемой должностью).</w:t>
      </w:r>
    </w:p>
    <w:p w:rsidR="00000000" w:rsidRPr="0076231D" w:rsidRDefault="00F029A0">
      <w:pPr>
        <w:pStyle w:val="ConsPlusNormal"/>
        <w:jc w:val="both"/>
      </w:pPr>
      <w:r w:rsidRPr="0076231D">
        <w:t>(пп. 376.5.3 в ред. Приказа МВД России от 20.06.2013 N 444)</w:t>
      </w:r>
    </w:p>
    <w:p w:rsidR="00000000" w:rsidRPr="0076231D" w:rsidRDefault="00F029A0">
      <w:pPr>
        <w:pStyle w:val="ConsPlusNormal"/>
        <w:ind w:firstLine="540"/>
        <w:jc w:val="both"/>
      </w:pPr>
      <w:r w:rsidRPr="0076231D">
        <w:t>376.5.4. Г - временно не годен к службе в органах внутренних дел, необходимо продолжение лечения сроком на _____ суток (указать ср</w:t>
      </w:r>
      <w:r w:rsidRPr="0076231D">
        <w:t>ок) (заключение в отношении сотрудников, направленных на освидетельствование в связи с предстоящим увольнением со службы, не выносится).</w:t>
      </w:r>
    </w:p>
    <w:p w:rsidR="00000000" w:rsidRPr="0076231D" w:rsidRDefault="00F029A0">
      <w:pPr>
        <w:pStyle w:val="ConsPlusNormal"/>
        <w:jc w:val="both"/>
      </w:pPr>
      <w:r w:rsidRPr="0076231D">
        <w:t>(пп. 376.5.4 в ред. Приказа МВД России от 20.06.2013 N 444)</w:t>
      </w:r>
    </w:p>
    <w:p w:rsidR="00000000" w:rsidRPr="0076231D" w:rsidRDefault="00F029A0">
      <w:pPr>
        <w:pStyle w:val="ConsPlusNormal"/>
        <w:ind w:firstLine="540"/>
        <w:jc w:val="both"/>
      </w:pPr>
      <w:r w:rsidRPr="0076231D">
        <w:t>376.5.5. Г - временно не годен к службе в органах внутренни</w:t>
      </w:r>
      <w:r w:rsidRPr="0076231D">
        <w:t>х дел, необходимо предоставить полное освобождение от исполнения служебных обязанностей сроком на _______ суток (указать срок) (заключение в отношении сотрудников, направленных на освидетельствование в связи с предстоящим увольнением со службы, не выноситс</w:t>
      </w:r>
      <w:r w:rsidRPr="0076231D">
        <w:t>я).</w:t>
      </w:r>
    </w:p>
    <w:p w:rsidR="00000000" w:rsidRPr="0076231D" w:rsidRDefault="00F029A0">
      <w:pPr>
        <w:pStyle w:val="ConsPlusNormal"/>
        <w:jc w:val="both"/>
      </w:pPr>
      <w:r w:rsidRPr="0076231D">
        <w:t>(пп. 376.5.5 в ред. Приказа МВД России от 20.06.2013 N 444)</w:t>
      </w:r>
    </w:p>
    <w:p w:rsidR="00000000" w:rsidRPr="0076231D" w:rsidRDefault="00F029A0">
      <w:pPr>
        <w:pStyle w:val="ConsPlusNormal"/>
        <w:ind w:firstLine="540"/>
        <w:jc w:val="both"/>
      </w:pPr>
      <w:r w:rsidRPr="0076231D">
        <w:t xml:space="preserve">376.5.6. Г - временно не годен к службе в органах внутренних дел, необходимо предоставить частичное освобождение от исполнения служебных обязанностей (указать, от каких видов работ, занятий и </w:t>
      </w:r>
      <w:r w:rsidRPr="0076231D">
        <w:t>др.) сроком на _____ суток (указать срок) (заключение в отношении сотрудников, направленных на освидетельствование в связи с предстоящим увольнением со службы, не выносится).</w:t>
      </w:r>
    </w:p>
    <w:p w:rsidR="00000000" w:rsidRPr="0076231D" w:rsidRDefault="00F029A0">
      <w:pPr>
        <w:pStyle w:val="ConsPlusNormal"/>
        <w:jc w:val="both"/>
      </w:pPr>
      <w:r w:rsidRPr="0076231D">
        <w:t>(пп. 376.5.6 в ред. Приказа МВД России от 20.06.2013 N 444)</w:t>
      </w:r>
    </w:p>
    <w:p w:rsidR="00000000" w:rsidRPr="0076231D" w:rsidRDefault="00F029A0">
      <w:pPr>
        <w:pStyle w:val="ConsPlusNormal"/>
        <w:ind w:firstLine="540"/>
        <w:jc w:val="both"/>
      </w:pPr>
      <w:r w:rsidRPr="0076231D">
        <w:t>376.5.7. Г - временно</w:t>
      </w:r>
      <w:r w:rsidRPr="0076231D">
        <w:t xml:space="preserve"> не годен к службе в органах внутренних дел, подлежит повторному освидетельствованию через 6 - 12 месяцев (указать срок) (заключение выносится в военное время).</w:t>
      </w:r>
    </w:p>
    <w:p w:rsidR="00000000" w:rsidRPr="0076231D" w:rsidRDefault="00F029A0">
      <w:pPr>
        <w:pStyle w:val="ConsPlusNormal"/>
        <w:jc w:val="both"/>
      </w:pPr>
      <w:r w:rsidRPr="0076231D">
        <w:t>(пп. 376.5.7 в ред. Приказа МВД России от 20.06.2013 N 444)</w:t>
      </w:r>
    </w:p>
    <w:p w:rsidR="00000000" w:rsidRPr="0076231D" w:rsidRDefault="00F029A0">
      <w:pPr>
        <w:pStyle w:val="ConsPlusNormal"/>
        <w:ind w:firstLine="540"/>
        <w:jc w:val="both"/>
      </w:pPr>
      <w:r w:rsidRPr="0076231D">
        <w:t>376.5.8. Д - не годен к службе в ор</w:t>
      </w:r>
      <w:r w:rsidRPr="0076231D">
        <w:t>ганах внутренних дел.</w:t>
      </w:r>
    </w:p>
    <w:p w:rsidR="00000000" w:rsidRPr="0076231D" w:rsidRDefault="00F029A0">
      <w:pPr>
        <w:pStyle w:val="ConsPlusNormal"/>
        <w:jc w:val="both"/>
      </w:pPr>
      <w:r w:rsidRPr="0076231D">
        <w:t>(пп. 376.5.8 в ред. Приказа МВД России от 20.06.2013 N 444)</w:t>
      </w:r>
    </w:p>
    <w:p w:rsidR="00000000" w:rsidRPr="0076231D" w:rsidRDefault="00F029A0">
      <w:pPr>
        <w:pStyle w:val="ConsPlusNormal"/>
        <w:ind w:firstLine="540"/>
        <w:jc w:val="both"/>
      </w:pPr>
      <w:r w:rsidRPr="0076231D">
        <w:t>376.5.9. Подлежит лечению с последующим освидетельствованием.</w:t>
      </w:r>
    </w:p>
    <w:p w:rsidR="00000000" w:rsidRPr="0076231D" w:rsidRDefault="00F029A0">
      <w:pPr>
        <w:pStyle w:val="ConsPlusNormal"/>
        <w:ind w:firstLine="540"/>
        <w:jc w:val="both"/>
      </w:pPr>
      <w:r w:rsidRPr="0076231D">
        <w:t>376.6. В отношении граждан, поступающих в военно-учебные заведения:</w:t>
      </w:r>
    </w:p>
    <w:p w:rsidR="00000000" w:rsidRPr="0076231D" w:rsidRDefault="00F029A0">
      <w:pPr>
        <w:pStyle w:val="ConsPlusNormal"/>
        <w:ind w:firstLine="540"/>
        <w:jc w:val="both"/>
      </w:pPr>
      <w:r w:rsidRPr="0076231D">
        <w:t>376.6.1. А - годен к военной службе, годен (</w:t>
      </w:r>
      <w:r w:rsidRPr="0076231D">
        <w:t>не годен) к поступлению в (указать наименование военно-учебного заведения, факультета, отделения).</w:t>
      </w:r>
    </w:p>
    <w:p w:rsidR="00000000" w:rsidRPr="0076231D" w:rsidRDefault="00F029A0">
      <w:pPr>
        <w:pStyle w:val="ConsPlusNormal"/>
        <w:ind w:firstLine="540"/>
        <w:jc w:val="both"/>
      </w:pPr>
      <w:r w:rsidRPr="0076231D">
        <w:t>376.6.2. Б - годен к военной службе с незначительными ограничениями, годен (не годен) к поступлению в (указать наименование военно-учебного заведения, факуль</w:t>
      </w:r>
      <w:r w:rsidRPr="0076231D">
        <w:t>тета, отделения).</w:t>
      </w:r>
    </w:p>
    <w:p w:rsidR="00000000" w:rsidRPr="0076231D" w:rsidRDefault="00F029A0">
      <w:pPr>
        <w:pStyle w:val="ConsPlusNormal"/>
        <w:ind w:firstLine="540"/>
        <w:jc w:val="both"/>
      </w:pPr>
      <w:r w:rsidRPr="0076231D">
        <w:t>376.6.3. Г - временно не годен к военной службе, не годен к поступлению в военно-учебное заведение.</w:t>
      </w:r>
    </w:p>
    <w:p w:rsidR="00000000" w:rsidRPr="0076231D" w:rsidRDefault="00F029A0">
      <w:pPr>
        <w:pStyle w:val="ConsPlusNormal"/>
        <w:ind w:firstLine="540"/>
        <w:jc w:val="both"/>
      </w:pPr>
      <w:r w:rsidRPr="0076231D">
        <w:t>376.6.4. Подлежит обследованию с последующим освидетельствованием.</w:t>
      </w:r>
    </w:p>
    <w:p w:rsidR="00000000" w:rsidRPr="0076231D" w:rsidRDefault="00F029A0">
      <w:pPr>
        <w:pStyle w:val="ConsPlusNormal"/>
        <w:ind w:firstLine="540"/>
        <w:jc w:val="both"/>
      </w:pPr>
      <w:r w:rsidRPr="0076231D">
        <w:t>376.6.5. Не годен к поступлению в (указать наименование военно-учебного</w:t>
      </w:r>
      <w:r w:rsidRPr="0076231D">
        <w:t xml:space="preserve"> заведения, факультета, отделения), нуждается в обследовании и освидетельствовании по месту прохождения военной службы (месту воинского учета) для определения категории годности к военной службе (заключение выносится при выявлении заболевания, при котором </w:t>
      </w:r>
      <w:r w:rsidRPr="0076231D">
        <w:t>расписанием болезней предусмотрена ограниченная годность к военной службе или негодность к военной службе).</w:t>
      </w:r>
    </w:p>
    <w:p w:rsidR="00000000" w:rsidRPr="0076231D" w:rsidRDefault="00F029A0">
      <w:pPr>
        <w:pStyle w:val="ConsPlusNormal"/>
        <w:ind w:firstLine="540"/>
        <w:jc w:val="both"/>
      </w:pPr>
      <w:r w:rsidRPr="0076231D">
        <w:t>376.7. В отношении всех категорий военнослужащих, граждан, призванных на военные сборы:</w:t>
      </w:r>
    </w:p>
    <w:p w:rsidR="00000000" w:rsidRPr="0076231D" w:rsidRDefault="00F029A0">
      <w:pPr>
        <w:pStyle w:val="ConsPlusNormal"/>
        <w:ind w:firstLine="540"/>
        <w:jc w:val="both"/>
      </w:pPr>
      <w:r w:rsidRPr="0076231D">
        <w:t>376.7.1. А - годен к военной службе.</w:t>
      </w:r>
    </w:p>
    <w:p w:rsidR="00000000" w:rsidRPr="0076231D" w:rsidRDefault="00F029A0">
      <w:pPr>
        <w:pStyle w:val="ConsPlusNormal"/>
        <w:ind w:firstLine="540"/>
        <w:jc w:val="both"/>
      </w:pPr>
      <w:r w:rsidRPr="0076231D">
        <w:t>376.7.2. Б - годен к во</w:t>
      </w:r>
      <w:r w:rsidRPr="0076231D">
        <w:t>енной службе с незначительными ограничениями.</w:t>
      </w:r>
    </w:p>
    <w:p w:rsidR="00000000" w:rsidRPr="0076231D" w:rsidRDefault="00F029A0">
      <w:pPr>
        <w:pStyle w:val="ConsPlusNormal"/>
        <w:ind w:firstLine="540"/>
        <w:jc w:val="both"/>
      </w:pPr>
      <w:r w:rsidRPr="0076231D">
        <w:t>376.7.3. В - ограниченно годен к военной службе.</w:t>
      </w:r>
    </w:p>
    <w:p w:rsidR="00000000" w:rsidRPr="0076231D" w:rsidRDefault="00F029A0">
      <w:pPr>
        <w:pStyle w:val="ConsPlusNormal"/>
        <w:ind w:firstLine="540"/>
        <w:jc w:val="both"/>
      </w:pPr>
      <w:r w:rsidRPr="0076231D">
        <w:t>376.7.4. Г - временно не годен к военной службе, необходимо предоставить отпуск по болезни сроком на ____ суток (указать срок).</w:t>
      </w:r>
    </w:p>
    <w:p w:rsidR="00000000" w:rsidRPr="0076231D" w:rsidRDefault="00F029A0">
      <w:pPr>
        <w:pStyle w:val="ConsPlusNormal"/>
        <w:ind w:firstLine="540"/>
        <w:jc w:val="both"/>
      </w:pPr>
      <w:r w:rsidRPr="0076231D">
        <w:t>376.7.5. Г - временно не годен к военной службе, необходимо предоставить полное освобождение от исполнения обязанностей военной службы сроком на ____ суток (указать срок).</w:t>
      </w:r>
    </w:p>
    <w:p w:rsidR="00000000" w:rsidRPr="0076231D" w:rsidRDefault="00F029A0">
      <w:pPr>
        <w:pStyle w:val="ConsPlusNormal"/>
        <w:ind w:firstLine="540"/>
        <w:jc w:val="both"/>
      </w:pPr>
      <w:r w:rsidRPr="0076231D">
        <w:t>376.7.6. Г - временно не годен к военной службе, необходимо предоставить частичное о</w:t>
      </w:r>
      <w:r w:rsidRPr="0076231D">
        <w:t>свобождение от исполнения обязанностей военной службы сроком на ____ суток (указать срок и виды исполнения обязанностей военной службы: несение боевого дежурства, боевая служба, служба в гарнизонном наряде и другие виды службы).</w:t>
      </w:r>
    </w:p>
    <w:p w:rsidR="00000000" w:rsidRPr="0076231D" w:rsidRDefault="00F029A0">
      <w:pPr>
        <w:pStyle w:val="ConsPlusNormal"/>
        <w:ind w:firstLine="540"/>
        <w:jc w:val="both"/>
      </w:pPr>
      <w:r w:rsidRPr="0076231D">
        <w:t>376.7.7. Г - временно не го</w:t>
      </w:r>
      <w:r w:rsidRPr="0076231D">
        <w:t>ден к военной службе, подлежит направлению в батальон (команду) выздоравливающих (заключение выносится в военное время).</w:t>
      </w:r>
    </w:p>
    <w:p w:rsidR="00000000" w:rsidRPr="0076231D" w:rsidRDefault="00F029A0">
      <w:pPr>
        <w:pStyle w:val="ConsPlusNormal"/>
        <w:ind w:firstLine="540"/>
        <w:jc w:val="both"/>
      </w:pPr>
      <w:r w:rsidRPr="0076231D">
        <w:t>376.7.8. Г - временно не годен к военной службе, подлежит освидетельствованию через ____ месяцев (указать срок) (заключение выносится в</w:t>
      </w:r>
      <w:r w:rsidRPr="0076231D">
        <w:t xml:space="preserve"> военное время).</w:t>
      </w:r>
    </w:p>
    <w:p w:rsidR="00000000" w:rsidRPr="0076231D" w:rsidRDefault="00F029A0">
      <w:pPr>
        <w:pStyle w:val="ConsPlusNormal"/>
        <w:ind w:firstLine="540"/>
        <w:jc w:val="both"/>
      </w:pPr>
      <w:r w:rsidRPr="0076231D">
        <w:t>376.7.9. Д - не годен к военной службе.</w:t>
      </w:r>
    </w:p>
    <w:p w:rsidR="00000000" w:rsidRPr="0076231D" w:rsidRDefault="00F029A0">
      <w:pPr>
        <w:pStyle w:val="ConsPlusNormal"/>
        <w:ind w:firstLine="540"/>
        <w:jc w:val="both"/>
      </w:pPr>
      <w:r w:rsidRPr="0076231D">
        <w:t>376.7.10. Подлежит обследованию с последующим освидетельствованием.</w:t>
      </w:r>
    </w:p>
    <w:p w:rsidR="00000000" w:rsidRPr="0076231D" w:rsidRDefault="00F029A0">
      <w:pPr>
        <w:pStyle w:val="ConsPlusNormal"/>
        <w:ind w:firstLine="540"/>
        <w:jc w:val="both"/>
      </w:pPr>
      <w:r w:rsidRPr="0076231D">
        <w:t xml:space="preserve">376.8. В отношении военнослужащих плавсостава внутренних войск, а также водолазов, специалистов морских специальностей, кандидатов </w:t>
      </w:r>
      <w:r w:rsidRPr="0076231D">
        <w:t>на обучение водолазной и морским специальностям:</w:t>
      </w:r>
    </w:p>
    <w:p w:rsidR="00000000" w:rsidRPr="0076231D" w:rsidRDefault="00F029A0">
      <w:pPr>
        <w:pStyle w:val="ConsPlusNormal"/>
        <w:ind w:firstLine="540"/>
        <w:jc w:val="both"/>
      </w:pPr>
      <w:r w:rsidRPr="0076231D">
        <w:t>376.8.1. Годен к службе в плавсоставе на надводных кораблях.</w:t>
      </w:r>
    </w:p>
    <w:p w:rsidR="00000000" w:rsidRPr="0076231D" w:rsidRDefault="00F029A0">
      <w:pPr>
        <w:pStyle w:val="ConsPlusNormal"/>
        <w:ind w:firstLine="540"/>
        <w:jc w:val="both"/>
      </w:pPr>
      <w:r w:rsidRPr="0076231D">
        <w:t>376.8.2. Временно не годен к службе в плавсоставе, подлежит освидетельствованию через ____ месяцев (указать срок) (заключение выносится в отношени</w:t>
      </w:r>
      <w:r w:rsidRPr="0076231D">
        <w:t xml:space="preserve">и военнослужащих, проходящих военную службу </w:t>
      </w:r>
      <w:r w:rsidRPr="0076231D">
        <w:lastRenderedPageBreak/>
        <w:t>по контракту) &lt;1&gt;.</w:t>
      </w:r>
    </w:p>
    <w:p w:rsidR="00000000" w:rsidRPr="0076231D" w:rsidRDefault="00F029A0">
      <w:pPr>
        <w:pStyle w:val="ConsPlusNormal"/>
        <w:ind w:firstLine="540"/>
        <w:jc w:val="both"/>
      </w:pPr>
      <w:r w:rsidRPr="0076231D">
        <w:t>--------------------------------</w:t>
      </w:r>
    </w:p>
    <w:p w:rsidR="00000000" w:rsidRPr="0076231D" w:rsidRDefault="00F029A0">
      <w:pPr>
        <w:pStyle w:val="ConsPlusNormal"/>
        <w:ind w:firstLine="540"/>
        <w:jc w:val="both"/>
      </w:pPr>
      <w:r w:rsidRPr="0076231D">
        <w:t>&lt;1&gt; Заключение выносится в отношении лиц, проходящих службу в плавсоставе.</w:t>
      </w:r>
    </w:p>
    <w:p w:rsidR="00000000" w:rsidRPr="0076231D" w:rsidRDefault="00F029A0">
      <w:pPr>
        <w:pStyle w:val="ConsPlusNormal"/>
        <w:ind w:firstLine="540"/>
        <w:jc w:val="both"/>
      </w:pPr>
    </w:p>
    <w:p w:rsidR="00000000" w:rsidRPr="0076231D" w:rsidRDefault="00F029A0">
      <w:pPr>
        <w:pStyle w:val="ConsPlusNormal"/>
        <w:ind w:firstLine="540"/>
        <w:jc w:val="both"/>
      </w:pPr>
      <w:r w:rsidRPr="0076231D">
        <w:t>376.8.3. Не годен к службе в плавсоставе (указать категорию годности к военной служб</w:t>
      </w:r>
      <w:r w:rsidRPr="0076231D">
        <w:t>е).</w:t>
      </w:r>
    </w:p>
    <w:p w:rsidR="00000000" w:rsidRPr="0076231D" w:rsidRDefault="00F029A0">
      <w:pPr>
        <w:pStyle w:val="ConsPlusNormal"/>
        <w:ind w:firstLine="540"/>
        <w:jc w:val="both"/>
      </w:pPr>
      <w:r w:rsidRPr="0076231D">
        <w:t>376.8.4. Годен к службе водолазом (водолазным специалистом, специалистом, работающим в условиях повышенного давления газовой и водной среды).</w:t>
      </w:r>
    </w:p>
    <w:p w:rsidR="00000000" w:rsidRPr="0076231D" w:rsidRDefault="00F029A0">
      <w:pPr>
        <w:pStyle w:val="ConsPlusNormal"/>
        <w:ind w:firstLine="540"/>
        <w:jc w:val="both"/>
      </w:pPr>
      <w:r w:rsidRPr="0076231D">
        <w:t>376.8.5. Не годен к службе водолазом (водолазным специалистом), годен к службе водолазным специалистом (специа</w:t>
      </w:r>
      <w:r w:rsidRPr="0076231D">
        <w:t>листом, работающим в условиях повышенного давления газовой и водной среды).</w:t>
      </w:r>
    </w:p>
    <w:p w:rsidR="00000000" w:rsidRPr="0076231D" w:rsidRDefault="00F029A0">
      <w:pPr>
        <w:pStyle w:val="ConsPlusNormal"/>
        <w:ind w:firstLine="540"/>
        <w:jc w:val="both"/>
      </w:pPr>
      <w:r w:rsidRPr="0076231D">
        <w:t>376.8.6. Не годен к службе в условиях повышенного давления газовой и водной среды (указать категорию годности к военной службе).</w:t>
      </w:r>
    </w:p>
    <w:p w:rsidR="00000000" w:rsidRPr="0076231D" w:rsidRDefault="00F029A0">
      <w:pPr>
        <w:pStyle w:val="ConsPlusNormal"/>
        <w:ind w:firstLine="540"/>
        <w:jc w:val="both"/>
      </w:pPr>
      <w:r w:rsidRPr="0076231D">
        <w:t>376.8.7. Временно не годен к службе водолазом (водо</w:t>
      </w:r>
      <w:r w:rsidRPr="0076231D">
        <w:t>лазным специалистом, специалистом, работающим в условиях повышенного давления газовой и водной среды), подлежит освидетельствованию через __ месяцев (указать срок от 3 месяцев до 12 месяцев) &lt;1&gt;.</w:t>
      </w:r>
    </w:p>
    <w:p w:rsidR="00000000" w:rsidRPr="0076231D" w:rsidRDefault="00F029A0">
      <w:pPr>
        <w:pStyle w:val="ConsPlusNormal"/>
        <w:ind w:firstLine="540"/>
        <w:jc w:val="both"/>
      </w:pPr>
      <w:r w:rsidRPr="0076231D">
        <w:t>--------------------------------</w:t>
      </w:r>
    </w:p>
    <w:p w:rsidR="00000000" w:rsidRPr="0076231D" w:rsidRDefault="00F029A0">
      <w:pPr>
        <w:pStyle w:val="ConsPlusNormal"/>
        <w:ind w:firstLine="540"/>
        <w:jc w:val="both"/>
      </w:pPr>
      <w:r w:rsidRPr="0076231D">
        <w:t xml:space="preserve">&lt;1&gt; Заключение выносится в </w:t>
      </w:r>
      <w:r w:rsidRPr="0076231D">
        <w:t>отношении лиц, проходящих службу водолазом (водолазным специалистом, в условиях повышенного давления газовой и водной среды).</w:t>
      </w:r>
    </w:p>
    <w:p w:rsidR="00000000" w:rsidRPr="0076231D" w:rsidRDefault="00F029A0">
      <w:pPr>
        <w:pStyle w:val="ConsPlusNormal"/>
        <w:ind w:firstLine="540"/>
        <w:jc w:val="both"/>
      </w:pPr>
    </w:p>
    <w:p w:rsidR="00000000" w:rsidRPr="0076231D" w:rsidRDefault="00F029A0">
      <w:pPr>
        <w:pStyle w:val="ConsPlusNormal"/>
        <w:ind w:firstLine="540"/>
        <w:jc w:val="both"/>
      </w:pPr>
      <w:r w:rsidRPr="0076231D">
        <w:t>376.8.8. Годен к службе (указать морскую специальность).</w:t>
      </w:r>
    </w:p>
    <w:p w:rsidR="00000000" w:rsidRPr="0076231D" w:rsidRDefault="00F029A0">
      <w:pPr>
        <w:pStyle w:val="ConsPlusNormal"/>
        <w:ind w:firstLine="540"/>
        <w:jc w:val="both"/>
      </w:pPr>
      <w:r w:rsidRPr="0076231D">
        <w:t>376.8.9. Временно не годен к службе (указать морскую специальность), под</w:t>
      </w:r>
      <w:r w:rsidRPr="0076231D">
        <w:t>лежит освидетельствованию через __ месяцев (указать срок) (заключение выносится военнослужащим, проходящим военную службу по контракту) &lt;1&gt;.</w:t>
      </w:r>
    </w:p>
    <w:p w:rsidR="00000000" w:rsidRPr="0076231D" w:rsidRDefault="00F029A0">
      <w:pPr>
        <w:pStyle w:val="ConsPlusNormal"/>
        <w:ind w:firstLine="540"/>
        <w:jc w:val="both"/>
      </w:pPr>
      <w:r w:rsidRPr="0076231D">
        <w:t>--------------------------------</w:t>
      </w:r>
    </w:p>
    <w:p w:rsidR="00000000" w:rsidRPr="0076231D" w:rsidRDefault="00F029A0">
      <w:pPr>
        <w:pStyle w:val="ConsPlusNormal"/>
        <w:ind w:firstLine="540"/>
        <w:jc w:val="both"/>
      </w:pPr>
      <w:r w:rsidRPr="0076231D">
        <w:t>&lt;1&gt; Заключение выносится в отношении лиц, проходящих службу по морским специальнос</w:t>
      </w:r>
      <w:r w:rsidRPr="0076231D">
        <w:t>тям.</w:t>
      </w:r>
    </w:p>
    <w:p w:rsidR="00000000" w:rsidRPr="0076231D" w:rsidRDefault="00F029A0">
      <w:pPr>
        <w:pStyle w:val="ConsPlusNormal"/>
        <w:ind w:firstLine="540"/>
        <w:jc w:val="both"/>
      </w:pPr>
    </w:p>
    <w:p w:rsidR="00000000" w:rsidRPr="0076231D" w:rsidRDefault="00F029A0">
      <w:pPr>
        <w:pStyle w:val="ConsPlusNormal"/>
        <w:ind w:firstLine="540"/>
        <w:jc w:val="both"/>
      </w:pPr>
      <w:r w:rsidRPr="0076231D">
        <w:t>376.8.10. Не годен к службе (указать морскую специальность и категорию годности к военной службе).</w:t>
      </w:r>
    </w:p>
    <w:p w:rsidR="00000000" w:rsidRPr="0076231D" w:rsidRDefault="00F029A0">
      <w:pPr>
        <w:pStyle w:val="ConsPlusNormal"/>
        <w:ind w:firstLine="540"/>
        <w:jc w:val="both"/>
      </w:pPr>
      <w:r w:rsidRPr="0076231D">
        <w:t>376.9. В отношении сотрудников, отбираемых для службы (проходящих службу) с РВ, ИИИ, КРТ, источниками ЭМП и лазерного излучения, микроорганизмами I - II групп патогенности:</w:t>
      </w:r>
    </w:p>
    <w:p w:rsidR="00000000" w:rsidRPr="0076231D" w:rsidRDefault="00F029A0">
      <w:pPr>
        <w:pStyle w:val="ConsPlusNormal"/>
        <w:ind w:firstLine="540"/>
        <w:jc w:val="both"/>
      </w:pPr>
      <w:r w:rsidRPr="0076231D">
        <w:t>376.9.1. Годен к службе с РВ (ИИИ, КРТ, источниками ЭМП и лазерного излучения, микр</w:t>
      </w:r>
      <w:r w:rsidRPr="0076231D">
        <w:t>оорганизмами I - II групп патогенности).</w:t>
      </w:r>
    </w:p>
    <w:p w:rsidR="00000000" w:rsidRPr="0076231D" w:rsidRDefault="00F029A0">
      <w:pPr>
        <w:pStyle w:val="ConsPlusNormal"/>
        <w:ind w:firstLine="540"/>
        <w:jc w:val="both"/>
      </w:pPr>
      <w:r w:rsidRPr="0076231D">
        <w:t>376.9.2. Временно не годен к службе с РВ (ИИИ, КРТ, источниками ЭМП и лазерного излучения, микроорганизмами I - II групп патогенности) с переосвидетельствованием через 3 - 12 месяцев (указать срок) &lt;1&gt;.</w:t>
      </w:r>
    </w:p>
    <w:p w:rsidR="00000000" w:rsidRPr="0076231D" w:rsidRDefault="00F029A0">
      <w:pPr>
        <w:pStyle w:val="ConsPlusNormal"/>
        <w:ind w:firstLine="540"/>
        <w:jc w:val="both"/>
      </w:pPr>
      <w:r w:rsidRPr="0076231D">
        <w:t>------------</w:t>
      </w:r>
      <w:r w:rsidRPr="0076231D">
        <w:t>--------------------</w:t>
      </w:r>
    </w:p>
    <w:p w:rsidR="00000000" w:rsidRPr="0076231D" w:rsidRDefault="00F029A0">
      <w:pPr>
        <w:pStyle w:val="ConsPlusNormal"/>
        <w:ind w:firstLine="540"/>
        <w:jc w:val="both"/>
      </w:pPr>
      <w:r w:rsidRPr="0076231D">
        <w:t>&lt;1&gt; Заключение выносится в отношении лиц, проходящих службу с РВ, ИИИ, КРТ, источниками ЭМП и лазерного излучения, микроорганизмами I - II групп патогенности.</w:t>
      </w:r>
    </w:p>
    <w:p w:rsidR="00000000" w:rsidRPr="0076231D" w:rsidRDefault="00F029A0">
      <w:pPr>
        <w:pStyle w:val="ConsPlusNormal"/>
        <w:ind w:firstLine="540"/>
        <w:jc w:val="both"/>
      </w:pPr>
    </w:p>
    <w:p w:rsidR="00000000" w:rsidRPr="0076231D" w:rsidRDefault="00F029A0">
      <w:pPr>
        <w:pStyle w:val="ConsPlusNormal"/>
        <w:ind w:firstLine="540"/>
        <w:jc w:val="both"/>
      </w:pPr>
      <w:r w:rsidRPr="0076231D">
        <w:t>376.9.3. Не годен к службе с РВ (ИИИ, КРТ, источниками ЭМП и лазерного излу</w:t>
      </w:r>
      <w:r w:rsidRPr="0076231D">
        <w:t>чения, микроорганизмами I - II групп патогенности) (для сотрудников указать категорию годности к военной службе).</w:t>
      </w:r>
    </w:p>
    <w:p w:rsidR="00000000" w:rsidRPr="0076231D" w:rsidRDefault="00F029A0">
      <w:pPr>
        <w:pStyle w:val="ConsPlusNormal"/>
        <w:ind w:firstLine="540"/>
        <w:jc w:val="both"/>
      </w:pPr>
      <w:r w:rsidRPr="0076231D">
        <w:t>376.10. В отношении военнослужащих, отбираемых для службы и проходящих службу с РВ, ИИИ, КРТ, источниками ЭМП, лазерного излучения, микроорган</w:t>
      </w:r>
      <w:r w:rsidRPr="0076231D">
        <w:t>измами I - II групп патогенности:</w:t>
      </w:r>
    </w:p>
    <w:p w:rsidR="00000000" w:rsidRPr="0076231D" w:rsidRDefault="00F029A0">
      <w:pPr>
        <w:pStyle w:val="ConsPlusNormal"/>
        <w:ind w:firstLine="540"/>
        <w:jc w:val="both"/>
      </w:pPr>
      <w:r w:rsidRPr="0076231D">
        <w:t>376.10.1. Годен к службе с РВ (ИИИ, КРТ, источниками ЭМП и лазерного излучения, микроорганизмами I - II групп патогенности).</w:t>
      </w:r>
    </w:p>
    <w:p w:rsidR="00000000" w:rsidRPr="0076231D" w:rsidRDefault="00F029A0">
      <w:pPr>
        <w:pStyle w:val="ConsPlusNormal"/>
        <w:ind w:firstLine="540"/>
        <w:jc w:val="both"/>
      </w:pPr>
      <w:r w:rsidRPr="0076231D">
        <w:t>376.10.2. Временно не годен к службе с РВ (ИИИ, КРТ, источниками ЭМП и лазерного излучения, микро</w:t>
      </w:r>
      <w:r w:rsidRPr="0076231D">
        <w:t>организмами I - II групп патогенности), подлежит освидетельствованию через ____ месяцев (указать срок от 3 месяцев до 12 месяцев) &lt;1&gt;.</w:t>
      </w:r>
    </w:p>
    <w:p w:rsidR="00000000" w:rsidRPr="0076231D" w:rsidRDefault="00F029A0">
      <w:pPr>
        <w:pStyle w:val="ConsPlusNormal"/>
        <w:ind w:firstLine="540"/>
        <w:jc w:val="both"/>
      </w:pPr>
      <w:r w:rsidRPr="0076231D">
        <w:t>--------------------------------</w:t>
      </w:r>
    </w:p>
    <w:p w:rsidR="00000000" w:rsidRPr="0076231D" w:rsidRDefault="00F029A0">
      <w:pPr>
        <w:pStyle w:val="ConsPlusNormal"/>
        <w:ind w:firstLine="540"/>
        <w:jc w:val="both"/>
      </w:pPr>
      <w:r w:rsidRPr="0076231D">
        <w:t xml:space="preserve">&lt;1&gt; Заключение выносится в отношении лиц, проходящих службу с РВ, ИИИ, КРТ, источниками </w:t>
      </w:r>
      <w:r w:rsidRPr="0076231D">
        <w:t>ЭМП и лазерного излучения, микроорганизмами I - II групп патогенности.</w:t>
      </w:r>
    </w:p>
    <w:p w:rsidR="00000000" w:rsidRPr="0076231D" w:rsidRDefault="00F029A0">
      <w:pPr>
        <w:pStyle w:val="ConsPlusNormal"/>
        <w:ind w:firstLine="540"/>
        <w:jc w:val="both"/>
      </w:pPr>
    </w:p>
    <w:p w:rsidR="00000000" w:rsidRPr="0076231D" w:rsidRDefault="00F029A0">
      <w:pPr>
        <w:pStyle w:val="ConsPlusNormal"/>
        <w:ind w:firstLine="540"/>
        <w:jc w:val="both"/>
      </w:pPr>
      <w:r w:rsidRPr="0076231D">
        <w:t>376.10.3. Не годен к военной службе с РВ (ИИИ, КРТ, источниками ЭМП и лазерного излучения, микроорганизмами I - II групп патогенности) (указать категорию годности к военной службе).</w:t>
      </w:r>
    </w:p>
    <w:p w:rsidR="00000000" w:rsidRPr="0076231D" w:rsidRDefault="00F029A0">
      <w:pPr>
        <w:pStyle w:val="ConsPlusNormal"/>
        <w:ind w:firstLine="540"/>
        <w:jc w:val="both"/>
      </w:pPr>
      <w:r w:rsidRPr="0076231D">
        <w:t>37</w:t>
      </w:r>
      <w:r w:rsidRPr="0076231D">
        <w:t>6.11. В отношении военнослужащих, отбираемых для обучения в учебных частях и курсантов учебных частей, военнослужащих, проходящих военную службу по отдельным военно-учетным специальностям:</w:t>
      </w:r>
    </w:p>
    <w:p w:rsidR="00000000" w:rsidRPr="0076231D" w:rsidRDefault="00F029A0">
      <w:pPr>
        <w:pStyle w:val="ConsPlusNormal"/>
        <w:ind w:firstLine="540"/>
        <w:jc w:val="both"/>
      </w:pPr>
      <w:r w:rsidRPr="0076231D">
        <w:t xml:space="preserve">376.11.1. Годен к обучению в учебной части (одновременно выносится </w:t>
      </w:r>
      <w:r w:rsidRPr="0076231D">
        <w:t xml:space="preserve">заключение о годности к </w:t>
      </w:r>
      <w:r w:rsidRPr="0076231D">
        <w:lastRenderedPageBreak/>
        <w:t>обучению по отдельной военно-учетной специальности).</w:t>
      </w:r>
    </w:p>
    <w:p w:rsidR="00000000" w:rsidRPr="0076231D" w:rsidRDefault="00F029A0">
      <w:pPr>
        <w:pStyle w:val="ConsPlusNormal"/>
        <w:ind w:firstLine="540"/>
        <w:jc w:val="both"/>
      </w:pPr>
      <w:r w:rsidRPr="0076231D">
        <w:t>376.11.2. Не годен к обучению в учебной части (указать категорию годности к военной службе).</w:t>
      </w:r>
    </w:p>
    <w:p w:rsidR="00000000" w:rsidRPr="0076231D" w:rsidRDefault="00F029A0">
      <w:pPr>
        <w:pStyle w:val="ConsPlusNormal"/>
        <w:ind w:firstLine="540"/>
        <w:jc w:val="both"/>
      </w:pPr>
      <w:r w:rsidRPr="0076231D">
        <w:t>376.11.3. Годен к военной службе (указать военно-учетную специальность).</w:t>
      </w:r>
    </w:p>
    <w:p w:rsidR="00000000" w:rsidRPr="0076231D" w:rsidRDefault="00F029A0">
      <w:pPr>
        <w:pStyle w:val="ConsPlusNormal"/>
        <w:ind w:firstLine="540"/>
        <w:jc w:val="both"/>
      </w:pPr>
      <w:r w:rsidRPr="0076231D">
        <w:t xml:space="preserve">376.11.4. Не </w:t>
      </w:r>
      <w:r w:rsidRPr="0076231D">
        <w:t>годен к службе (указать военно-учетную специальность и категорию годности к военной службе).</w:t>
      </w:r>
    </w:p>
    <w:p w:rsidR="00000000" w:rsidRPr="0076231D" w:rsidRDefault="00F029A0">
      <w:pPr>
        <w:pStyle w:val="ConsPlusNormal"/>
        <w:ind w:firstLine="540"/>
        <w:jc w:val="both"/>
      </w:pPr>
      <w:bookmarkStart w:id="111" w:name="Par1710"/>
      <w:bookmarkEnd w:id="111"/>
      <w:r w:rsidRPr="0076231D">
        <w:t>376.12. В отношении граждан, поступающих на военную службу:</w:t>
      </w:r>
    </w:p>
    <w:p w:rsidR="00000000" w:rsidRPr="0076231D" w:rsidRDefault="00F029A0">
      <w:pPr>
        <w:pStyle w:val="ConsPlusNormal"/>
        <w:ind w:firstLine="540"/>
        <w:jc w:val="both"/>
      </w:pPr>
      <w:r w:rsidRPr="0076231D">
        <w:t>376.12.1. А - годен к военной службе (указать показатель предназначения для граждан, отби</w:t>
      </w:r>
      <w:r w:rsidRPr="0076231D">
        <w:t>раемых на должности, для которых штатом предусмотрено воинское звание солдата, матроса, сержанта или старшины).</w:t>
      </w:r>
    </w:p>
    <w:p w:rsidR="00000000" w:rsidRPr="0076231D" w:rsidRDefault="00F029A0">
      <w:pPr>
        <w:pStyle w:val="ConsPlusNormal"/>
        <w:ind w:firstLine="540"/>
        <w:jc w:val="both"/>
      </w:pPr>
      <w:r w:rsidRPr="0076231D">
        <w:t>376.12.2. А - годен к военной службе, годен (не годен) к службе с РВ (ИИИ, КРТ, источниками ЭМП и лазерного излучения, микроорганизмами I - II г</w:t>
      </w:r>
      <w:r w:rsidRPr="0076231D">
        <w:t>рупп патогенности), по военно-учетной специальности (указать военно-учетную специальность).</w:t>
      </w:r>
    </w:p>
    <w:p w:rsidR="00000000" w:rsidRPr="0076231D" w:rsidRDefault="00F029A0">
      <w:pPr>
        <w:pStyle w:val="ConsPlusNormal"/>
        <w:ind w:firstLine="540"/>
        <w:jc w:val="both"/>
      </w:pPr>
      <w:r w:rsidRPr="0076231D">
        <w:t>376.12.3. Б - годен к военной службе с незначительными ограничениями (указать показатель предназначения для граждан, отбираемых на должности, для которых штатом пре</w:t>
      </w:r>
      <w:r w:rsidRPr="0076231D">
        <w:t>дусмотрено воинское звание солдата, матроса, сержанта или старшины).</w:t>
      </w:r>
    </w:p>
    <w:p w:rsidR="00000000" w:rsidRPr="0076231D" w:rsidRDefault="00F029A0">
      <w:pPr>
        <w:pStyle w:val="ConsPlusNormal"/>
        <w:ind w:firstLine="540"/>
        <w:jc w:val="both"/>
      </w:pPr>
      <w:r w:rsidRPr="0076231D">
        <w:t>376.12.4. Б - годен к военной службе с незначительными ограничениями, годен (не годен) к службе с РВ (ИИИ, КРТ, источниками ЭМП и лазерного излучения, микроорганизмами I - II групп патоге</w:t>
      </w:r>
      <w:r w:rsidRPr="0076231D">
        <w:t>нности), по военно-учетной специальности (указать военно-учетную специальность).</w:t>
      </w:r>
    </w:p>
    <w:p w:rsidR="00000000" w:rsidRPr="0076231D" w:rsidRDefault="00F029A0">
      <w:pPr>
        <w:pStyle w:val="ConsPlusNormal"/>
        <w:ind w:firstLine="540"/>
        <w:jc w:val="both"/>
      </w:pPr>
      <w:bookmarkStart w:id="112" w:name="Par1715"/>
      <w:bookmarkEnd w:id="112"/>
      <w:r w:rsidRPr="0076231D">
        <w:t>376.12.5. Г - временно не годен к военной службе, может быть переосвидетельствован через ___ месяцев (указать срок).</w:t>
      </w:r>
    </w:p>
    <w:p w:rsidR="00000000" w:rsidRPr="0076231D" w:rsidRDefault="00F029A0">
      <w:pPr>
        <w:pStyle w:val="ConsPlusNormal"/>
        <w:ind w:firstLine="540"/>
        <w:jc w:val="both"/>
      </w:pPr>
      <w:bookmarkStart w:id="113" w:name="Par1716"/>
      <w:bookmarkEnd w:id="113"/>
      <w:r w:rsidRPr="0076231D">
        <w:t>376.12.6. Подлежит обследовани</w:t>
      </w:r>
      <w:r w:rsidRPr="0076231D">
        <w:t>ю (лечению) с последующим освидетельствованием через ___ месяцев (указать срок).</w:t>
      </w:r>
    </w:p>
    <w:p w:rsidR="00000000" w:rsidRPr="0076231D" w:rsidRDefault="00F029A0">
      <w:pPr>
        <w:pStyle w:val="ConsPlusNormal"/>
        <w:ind w:firstLine="540"/>
        <w:jc w:val="both"/>
      </w:pPr>
      <w:bookmarkStart w:id="114" w:name="Par1717"/>
      <w:bookmarkEnd w:id="114"/>
      <w:r w:rsidRPr="0076231D">
        <w:t>376.12.7. Д - не годен к военной службе по контракту во внутренних войсках.</w:t>
      </w:r>
    </w:p>
    <w:p w:rsidR="00000000" w:rsidRPr="0076231D" w:rsidRDefault="00F029A0">
      <w:pPr>
        <w:pStyle w:val="ConsPlusNormal"/>
        <w:jc w:val="both"/>
      </w:pPr>
      <w:r w:rsidRPr="0076231D">
        <w:t>(пп. 376.12 введен Приказом МВД России от 26.08.2013 N 646)</w:t>
      </w:r>
    </w:p>
    <w:p w:rsidR="00000000" w:rsidRPr="0076231D" w:rsidRDefault="00F029A0">
      <w:pPr>
        <w:pStyle w:val="ConsPlusNormal"/>
        <w:ind w:firstLine="540"/>
        <w:jc w:val="both"/>
      </w:pPr>
      <w:r w:rsidRPr="0076231D">
        <w:t>377. В случае если сотрудник (военнослужащий, проходящий военную службу по контракту) признан негодным к службе (военной службе), ВВК одновременно с заключением о категории годности к службе (военной службе) выносит заключение следующего содержания: "Необх</w:t>
      </w:r>
      <w:r w:rsidRPr="0076231D">
        <w:t>одимо предоставить освобождение от исполнения служебных обязанностей (обязанностей военной службы) на срок до дня исключения из списков личного состава органов внутренних дел (воинской части)". Аналогичная запись с указанием даты освидетельствования произв</w:t>
      </w:r>
      <w:r w:rsidRPr="0076231D">
        <w:t>одится в документе об освобождении от исполнения служебных обязанностей (обязанностей военной службы) и медицинской карте амбулаторного (стационарного) больного.</w:t>
      </w:r>
    </w:p>
    <w:p w:rsidR="00000000" w:rsidRPr="0076231D" w:rsidRDefault="00F029A0">
      <w:pPr>
        <w:pStyle w:val="ConsPlusNormal"/>
        <w:ind w:firstLine="540"/>
        <w:jc w:val="both"/>
      </w:pPr>
      <w:bookmarkStart w:id="115" w:name="Par1720"/>
      <w:bookmarkEnd w:id="115"/>
      <w:r w:rsidRPr="0076231D">
        <w:t>378. В целях обеспечения права на бесплатный проезд в отношении лиц и в случаях,</w:t>
      </w:r>
      <w:r w:rsidRPr="0076231D">
        <w:t xml:space="preserve"> указанных в </w:t>
      </w:r>
      <w:r w:rsidRPr="0076231D">
        <w:t>подпунк</w:t>
      </w:r>
      <w:r w:rsidRPr="0076231D">
        <w:t>тах 103.13</w:t>
      </w:r>
      <w:r w:rsidRPr="0076231D">
        <w:t xml:space="preserve"> - </w:t>
      </w:r>
      <w:r w:rsidRPr="0076231D">
        <w:t>103.17</w:t>
      </w:r>
      <w:r w:rsidRPr="0076231D">
        <w:t xml:space="preserve"> настоящей Инструкции, ВВК выносит заключение: "Нуждается в направлении на лечение (в переводе для продолжения лечения из одного ме</w:t>
      </w:r>
      <w:r w:rsidRPr="0076231D">
        <w:t>дицинского учреждения в другое, направления после госпитального лечения в санаторий) &lt;1&gt; в (указать населенный пункт, в который следует освидетельствуемый)".</w:t>
      </w:r>
    </w:p>
    <w:p w:rsidR="00000000" w:rsidRPr="0076231D" w:rsidRDefault="00F029A0">
      <w:pPr>
        <w:pStyle w:val="ConsPlusNormal"/>
        <w:ind w:firstLine="540"/>
        <w:jc w:val="both"/>
      </w:pPr>
      <w:r w:rsidRPr="0076231D">
        <w:t>--------------------------------</w:t>
      </w:r>
    </w:p>
    <w:p w:rsidR="00000000" w:rsidRPr="0076231D" w:rsidRDefault="00F029A0">
      <w:pPr>
        <w:pStyle w:val="ConsPlusNormal"/>
        <w:ind w:firstLine="540"/>
        <w:jc w:val="both"/>
      </w:pPr>
      <w:r w:rsidRPr="0076231D">
        <w:t>&lt;1&gt; При необходимости указывается нуждаемость больного в сопровож</w:t>
      </w:r>
      <w:r w:rsidRPr="0076231D">
        <w:t>дающих с указанием их количества, в проезде воздушным, железнодорожным или водным транспортом в зависимости от состояния его здоровья, потребности в медицинской помощи и постороннем уходе, необходимость в проезде больного, требующего изоляции, вместе с соп</w:t>
      </w:r>
      <w:r w:rsidRPr="0076231D">
        <w:t>ровождающими лицами в отдельном купе купейного вагона скорого или пассажирского поезда, в каютах III категории или на местах II категории транспортных линий.</w:t>
      </w:r>
    </w:p>
    <w:p w:rsidR="00000000" w:rsidRPr="0076231D" w:rsidRDefault="00F029A0">
      <w:pPr>
        <w:pStyle w:val="ConsPlusNormal"/>
        <w:ind w:firstLine="540"/>
        <w:jc w:val="both"/>
      </w:pPr>
    </w:p>
    <w:p w:rsidR="00000000" w:rsidRPr="0076231D" w:rsidRDefault="00F029A0">
      <w:pPr>
        <w:pStyle w:val="ConsPlusNormal"/>
        <w:ind w:firstLine="540"/>
        <w:jc w:val="both"/>
      </w:pPr>
      <w:bookmarkStart w:id="116" w:name="Par1724"/>
      <w:bookmarkEnd w:id="116"/>
      <w:r w:rsidRPr="0076231D">
        <w:t>379. Сведения об освидетельствуемых, состоянии их здоровья и заключение ВВК записыв</w:t>
      </w:r>
      <w:r w:rsidRPr="0076231D">
        <w:t>аются:</w:t>
      </w:r>
    </w:p>
    <w:p w:rsidR="00000000" w:rsidRPr="0076231D" w:rsidRDefault="00F029A0">
      <w:pPr>
        <w:pStyle w:val="ConsPlusNormal"/>
        <w:ind w:firstLine="540"/>
        <w:jc w:val="both"/>
      </w:pPr>
      <w:bookmarkStart w:id="117" w:name="Par1725"/>
      <w:bookmarkEnd w:id="117"/>
      <w:r w:rsidRPr="0076231D">
        <w:t xml:space="preserve">379.1. На граждан, поступающих на службу, военную службу, - в акт медицинского освидетельствования, книгу протоколов заседаний ВВК и справку (рекомендуемые образцы - </w:t>
      </w:r>
      <w:r w:rsidRPr="0076231D">
        <w:t>приложения N 4</w:t>
      </w:r>
      <w:r w:rsidRPr="0076231D">
        <w:t xml:space="preserve">, </w:t>
      </w:r>
      <w:r w:rsidRPr="0076231D">
        <w:t>N 7</w:t>
      </w:r>
      <w:r w:rsidRPr="0076231D">
        <w:t xml:space="preserve">, </w:t>
      </w:r>
      <w:r w:rsidRPr="0076231D">
        <w:t>N 8</w:t>
      </w:r>
      <w:r w:rsidRPr="0076231D">
        <w:t xml:space="preserve"> к настоящей Инструкции).</w:t>
      </w:r>
    </w:p>
    <w:p w:rsidR="00000000" w:rsidRPr="0076231D" w:rsidRDefault="00F029A0">
      <w:pPr>
        <w:pStyle w:val="ConsPlusNormal"/>
        <w:jc w:val="both"/>
      </w:pPr>
      <w:r w:rsidRPr="0076231D">
        <w:t>(в ред. Приказа МВД России от 26.08.2013 N 646)</w:t>
      </w:r>
    </w:p>
    <w:p w:rsidR="00000000" w:rsidRPr="0076231D" w:rsidRDefault="00F029A0">
      <w:pPr>
        <w:pStyle w:val="ConsPlusNormal"/>
        <w:ind w:firstLine="540"/>
        <w:jc w:val="both"/>
      </w:pPr>
      <w:r w:rsidRPr="0076231D">
        <w:t>379</w:t>
      </w:r>
      <w:r w:rsidRPr="0076231D">
        <w:t xml:space="preserve">.2. На граждан, поступающих в образовательные и военно-учебные заведения на факультеты, отделения очной формы обучения, - в карту медицинского освидетельствования поступающего на учебу, книгу протоколов заседаний ВВК и справку (рекомендуемые образцы - </w:t>
      </w:r>
      <w:r w:rsidRPr="0076231D">
        <w:t>приложения N 5</w:t>
      </w:r>
      <w:r w:rsidRPr="0076231D">
        <w:t xml:space="preserve">, </w:t>
      </w:r>
      <w:r w:rsidRPr="0076231D">
        <w:t>N 7</w:t>
      </w:r>
      <w:r w:rsidRPr="0076231D">
        <w:t xml:space="preserve">, </w:t>
      </w:r>
      <w:r w:rsidRPr="0076231D">
        <w:t>N 8</w:t>
      </w:r>
      <w:r w:rsidRPr="0076231D">
        <w:t xml:space="preserve"> к настоящ</w:t>
      </w:r>
      <w:r w:rsidRPr="0076231D">
        <w:t>ей Инструкции), а на сотрудников и военнослужащих, кроме того, - в медицинскую карту амбулаторного больного (медицинскую книжку).</w:t>
      </w:r>
    </w:p>
    <w:p w:rsidR="00000000" w:rsidRPr="0076231D" w:rsidRDefault="00F029A0">
      <w:pPr>
        <w:pStyle w:val="ConsPlusNormal"/>
        <w:ind w:firstLine="540"/>
        <w:jc w:val="both"/>
      </w:pPr>
      <w:r w:rsidRPr="0076231D">
        <w:t>379.3. На сотрудников и военнослужащих - в акт медицинского освидетельствования, в книгу протоколов заседаний ВВК, справку (св</w:t>
      </w:r>
      <w:r w:rsidRPr="0076231D">
        <w:t xml:space="preserve">идетельство о болезни) либо книгу протоколов заседаний ВВК, протокол заседания и заключение ВВК (рекомендуемые образцы - </w:t>
      </w:r>
      <w:r w:rsidRPr="0076231D">
        <w:t>приложения N 4</w:t>
      </w:r>
      <w:r w:rsidRPr="0076231D">
        <w:t xml:space="preserve">, </w:t>
      </w:r>
      <w:r w:rsidRPr="0076231D">
        <w:t>N 6</w:t>
      </w:r>
      <w:r w:rsidRPr="0076231D">
        <w:t xml:space="preserve">, </w:t>
      </w:r>
      <w:r w:rsidRPr="0076231D">
        <w:t>N 7</w:t>
      </w:r>
      <w:r w:rsidRPr="0076231D">
        <w:t xml:space="preserve">, </w:t>
      </w:r>
      <w:r w:rsidRPr="0076231D">
        <w:t>N 8</w:t>
      </w:r>
      <w:r w:rsidRPr="0076231D">
        <w:t xml:space="preserve">, </w:t>
      </w:r>
      <w:r w:rsidRPr="0076231D">
        <w:t>N 11</w:t>
      </w:r>
      <w:r w:rsidRPr="0076231D">
        <w:t xml:space="preserve">, </w:t>
      </w:r>
      <w:r w:rsidRPr="0076231D">
        <w:t>N 12</w:t>
      </w:r>
      <w:r w:rsidRPr="0076231D">
        <w:t xml:space="preserve"> к настоящей Инструкции), кроме того, в медицинскую карту амбулаторного (стационарного) больного, </w:t>
      </w:r>
      <w:r w:rsidRPr="0076231D">
        <w:lastRenderedPageBreak/>
        <w:t>медицинскую книжку, медицинскую к</w:t>
      </w:r>
      <w:r w:rsidRPr="0076231D">
        <w:t xml:space="preserve">нижку водолаза (рекомендуемый образец - </w:t>
      </w:r>
      <w:r w:rsidRPr="0076231D">
        <w:t>приложение N 13</w:t>
      </w:r>
      <w:r w:rsidRPr="0076231D">
        <w:t xml:space="preserve"> к настоящей Инструкции).</w:t>
      </w:r>
    </w:p>
    <w:p w:rsidR="00000000" w:rsidRPr="0076231D" w:rsidRDefault="00F029A0">
      <w:pPr>
        <w:pStyle w:val="ConsPlusNormal"/>
        <w:ind w:firstLine="540"/>
        <w:jc w:val="both"/>
      </w:pPr>
      <w:r w:rsidRPr="0076231D">
        <w:t>379.4. На граждан, проходящих освидетельствование в ВВК с целью определения степени тяжести по</w:t>
      </w:r>
      <w:r w:rsidRPr="0076231D">
        <w:t xml:space="preserve">лученных в период службы (военной службы, военных сборов) увечий, - в протокол заседания ВВК, в книгу протоколов заседаний ВВК (рекомендуемые образцы </w:t>
      </w:r>
      <w:r w:rsidRPr="0076231D">
        <w:t>приложение N 6</w:t>
      </w:r>
      <w:r w:rsidRPr="0076231D">
        <w:t xml:space="preserve">, </w:t>
      </w:r>
      <w:r w:rsidRPr="0076231D">
        <w:t>N 8</w:t>
      </w:r>
      <w:r w:rsidRPr="0076231D">
        <w:t xml:space="preserve"> настоящей Инструкции), справку о тяжести увечья и в медицинскую карту амбулаторного (стационарного) больного, медицинскую книжку.</w:t>
      </w:r>
    </w:p>
    <w:p w:rsidR="00000000" w:rsidRPr="0076231D" w:rsidRDefault="00F029A0">
      <w:pPr>
        <w:pStyle w:val="ConsPlusNormal"/>
        <w:ind w:firstLine="540"/>
        <w:jc w:val="both"/>
      </w:pPr>
      <w:r w:rsidRPr="0076231D">
        <w:t>379.5. На граждан, проходивших службу (военную службу), - в книг</w:t>
      </w:r>
      <w:r w:rsidRPr="0076231D">
        <w:t xml:space="preserve">у протоколов заседаний ВВК, в протокол заседания ВВК, заключение ВВК (рекомендуемые образцы - </w:t>
      </w:r>
      <w:r w:rsidRPr="0076231D">
        <w:t>приложения N 6</w:t>
      </w:r>
      <w:r w:rsidRPr="0076231D">
        <w:t xml:space="preserve">, </w:t>
      </w:r>
      <w:r w:rsidRPr="0076231D">
        <w:t>N</w:t>
      </w:r>
      <w:r w:rsidRPr="0076231D">
        <w:t xml:space="preserve"> 8</w:t>
      </w:r>
      <w:r w:rsidRPr="0076231D">
        <w:t xml:space="preserve">, </w:t>
      </w:r>
      <w:r w:rsidRPr="0076231D">
        <w:t>N 12</w:t>
      </w:r>
      <w:r w:rsidRPr="0076231D">
        <w:t xml:space="preserve"> к настоящей Инструкции).</w:t>
      </w:r>
    </w:p>
    <w:p w:rsidR="00000000" w:rsidRPr="0076231D" w:rsidRDefault="00F029A0">
      <w:pPr>
        <w:pStyle w:val="ConsPlusNormal"/>
        <w:ind w:firstLine="540"/>
        <w:jc w:val="both"/>
      </w:pPr>
      <w:r w:rsidRPr="0076231D">
        <w:t>379.6. На членов семей сотрудников и военнослужащих, проходящих военную службу по контракту, - в акт медицинского освидетельствовани</w:t>
      </w:r>
      <w:r w:rsidRPr="0076231D">
        <w:t xml:space="preserve">я, книгу протоколов заседаний ВВК, в справку или свидетельство о болезни (рекомендуемые образцы - </w:t>
      </w:r>
      <w:r w:rsidRPr="0076231D">
        <w:t>приложения N 4</w:t>
      </w:r>
      <w:r w:rsidRPr="0076231D">
        <w:t xml:space="preserve">, </w:t>
      </w:r>
      <w:r w:rsidRPr="0076231D">
        <w:t>N 7</w:t>
      </w:r>
      <w:r w:rsidRPr="0076231D">
        <w:t xml:space="preserve">, </w:t>
      </w:r>
      <w:r w:rsidRPr="0076231D">
        <w:t>N 8</w:t>
      </w:r>
      <w:r w:rsidRPr="0076231D">
        <w:t xml:space="preserve">, </w:t>
      </w:r>
      <w:r w:rsidRPr="0076231D">
        <w:t>N 11</w:t>
      </w:r>
      <w:r w:rsidRPr="0076231D">
        <w:t xml:space="preserve"> к настоящей Инструкции).</w:t>
      </w:r>
    </w:p>
    <w:p w:rsidR="00000000" w:rsidRPr="0076231D" w:rsidRDefault="00F029A0">
      <w:pPr>
        <w:pStyle w:val="ConsPlusNormal"/>
        <w:ind w:firstLine="540"/>
        <w:jc w:val="both"/>
      </w:pPr>
      <w:r w:rsidRPr="0076231D">
        <w:t xml:space="preserve">380. При освидетельствовании лиц, находящихся на стационарном лечении, заключение ВВК записывается в книгу протоколов заседаний ВВК, свидетельство о болезни или справку (рекомендуемые образцы - </w:t>
      </w:r>
      <w:r w:rsidRPr="0076231D">
        <w:t>приложения N 7</w:t>
      </w:r>
      <w:r w:rsidRPr="0076231D">
        <w:t xml:space="preserve">, </w:t>
      </w:r>
      <w:r w:rsidRPr="0076231D">
        <w:t>N 8</w:t>
      </w:r>
      <w:r w:rsidRPr="0076231D">
        <w:t xml:space="preserve">, </w:t>
      </w:r>
      <w:r w:rsidRPr="0076231D">
        <w:t>N 11</w:t>
      </w:r>
      <w:r w:rsidRPr="0076231D">
        <w:t xml:space="preserve"> к настоящей Инструкции), а также медицинскую карту стацион</w:t>
      </w:r>
      <w:r w:rsidRPr="0076231D">
        <w:t>арного больного.</w:t>
      </w:r>
    </w:p>
    <w:p w:rsidR="00000000" w:rsidRPr="0076231D" w:rsidRDefault="00F029A0">
      <w:pPr>
        <w:pStyle w:val="ConsPlusNormal"/>
        <w:ind w:firstLine="540"/>
        <w:jc w:val="both"/>
      </w:pPr>
      <w:r w:rsidRPr="0076231D">
        <w:t>381. При вынесении заключения о диагнозе увечий, заболеваний первым указывается основное увечье, заболевание, в наибольшей степени ограничивающее годность освидетельствованного к службе (военной службе), а затем сопутствующие увечья, забол</w:t>
      </w:r>
      <w:r w:rsidRPr="0076231D">
        <w:t>евания.</w:t>
      </w:r>
    </w:p>
    <w:p w:rsidR="00000000" w:rsidRPr="0076231D" w:rsidRDefault="00F029A0">
      <w:pPr>
        <w:pStyle w:val="ConsPlusNormal"/>
        <w:ind w:firstLine="540"/>
        <w:jc w:val="both"/>
      </w:pPr>
      <w:r w:rsidRPr="0076231D">
        <w:t>382. Если у сотрудника, военнослужащего выявлено несколько увечий, заболеваний или их последствий, возникших (полученных) при различных обстоятельствах, ВВК выносит заключение об их причинной связи раздельно.</w:t>
      </w:r>
    </w:p>
    <w:p w:rsidR="00000000" w:rsidRPr="0076231D" w:rsidRDefault="00F029A0">
      <w:pPr>
        <w:pStyle w:val="ConsPlusNormal"/>
        <w:ind w:firstLine="540"/>
        <w:jc w:val="both"/>
      </w:pPr>
      <w:r w:rsidRPr="0076231D">
        <w:t>При этом после каждого заключения о при</w:t>
      </w:r>
      <w:r w:rsidRPr="0076231D">
        <w:t>чинной связи указывается категория годности, в наибольшей степени ограничивающая годность освидетельствованного к службе (военной службе), без указания соответствующих статей расписания болезней.</w:t>
      </w:r>
    </w:p>
    <w:p w:rsidR="00000000" w:rsidRPr="0076231D" w:rsidRDefault="00F029A0">
      <w:pPr>
        <w:pStyle w:val="ConsPlusNormal"/>
        <w:ind w:firstLine="540"/>
        <w:jc w:val="both"/>
      </w:pPr>
      <w:r w:rsidRPr="0076231D">
        <w:t>Итоговое заключение о категории годности к службе (военной с</w:t>
      </w:r>
      <w:r w:rsidRPr="0076231D">
        <w:t>лужбе) в этом случае выносится по увечьям, заболеваниям, в наибольшей степени ограничивающим годность сотрудника (военнослужащего) к службе (военной службе), с указанием всех соответствующих статей расписания болезней.</w:t>
      </w:r>
    </w:p>
    <w:p w:rsidR="00000000" w:rsidRPr="0076231D" w:rsidRDefault="00F029A0">
      <w:pPr>
        <w:pStyle w:val="ConsPlusNormal"/>
        <w:ind w:firstLine="540"/>
        <w:jc w:val="both"/>
      </w:pPr>
      <w:r w:rsidRPr="0076231D">
        <w:t xml:space="preserve">В остальных случаях выносится только </w:t>
      </w:r>
      <w:r w:rsidRPr="0076231D">
        <w:t>итоговое заключение о категории годности к службе (военной службе) с указанием всех соответствующих статей расписания болезней.</w:t>
      </w:r>
    </w:p>
    <w:p w:rsidR="00000000" w:rsidRPr="0076231D" w:rsidRDefault="00F029A0">
      <w:pPr>
        <w:pStyle w:val="ConsPlusNormal"/>
        <w:ind w:firstLine="540"/>
        <w:jc w:val="both"/>
      </w:pPr>
      <w:r w:rsidRPr="0076231D">
        <w:t>383. На каждого освидетельствуемого в штатной ВВК, а также в нештатной ВВК МСЧ МВД России заполняется алфавитная карточка (</w:t>
      </w:r>
      <w:r w:rsidRPr="0076231D">
        <w:t>приложение N 17</w:t>
      </w:r>
      <w:r w:rsidRPr="0076231D">
        <w:t xml:space="preserve"> к настоящей Инструкции). При повторном освидетельствовании производится отметка в этой же алфавитной карточке.</w:t>
      </w:r>
    </w:p>
    <w:p w:rsidR="00000000" w:rsidRPr="0076231D" w:rsidRDefault="00F029A0">
      <w:pPr>
        <w:pStyle w:val="ConsPlusNormal"/>
        <w:jc w:val="both"/>
      </w:pPr>
      <w:r w:rsidRPr="0076231D">
        <w:t>(в ред. Приказа МВД России от 20.06.2013 N 444)</w:t>
      </w:r>
    </w:p>
    <w:p w:rsidR="00000000" w:rsidRPr="0076231D" w:rsidRDefault="00F029A0">
      <w:pPr>
        <w:pStyle w:val="ConsPlusNormal"/>
        <w:ind w:firstLine="540"/>
        <w:jc w:val="both"/>
      </w:pPr>
      <w:r w:rsidRPr="0076231D">
        <w:t>384. Книг</w:t>
      </w:r>
      <w:r w:rsidRPr="0076231D">
        <w:t xml:space="preserve">а протоколов заседаний ВВК (рекомендуемый образец - </w:t>
      </w:r>
      <w:r w:rsidRPr="0076231D">
        <w:t>приложение N 8</w:t>
      </w:r>
      <w:r w:rsidRPr="0076231D">
        <w:t xml:space="preserve"> к настоящей Инструкции) ведется секретарем ВВК. Протоколы заседания ВВК подписываются председателем, членами комиссии (</w:t>
      </w:r>
      <w:r w:rsidRPr="0076231D">
        <w:t>не менее трех), принимающими участие в заседании, и секретарем комиссии в день заседания комиссии.</w:t>
      </w:r>
    </w:p>
    <w:p w:rsidR="00000000" w:rsidRPr="0076231D" w:rsidRDefault="00F029A0">
      <w:pPr>
        <w:pStyle w:val="ConsPlusNormal"/>
        <w:ind w:firstLine="540"/>
        <w:jc w:val="both"/>
      </w:pPr>
      <w:r w:rsidRPr="0076231D">
        <w:t>Книги протоколов заседаний ВВК и свидетельства о болезни, оформленные штатными ВВК, нештатными постоянно действующими ВВК МСЧ МВД России, госпитальными и гар</w:t>
      </w:r>
      <w:r w:rsidRPr="0076231D">
        <w:t>низонными ВВК, подлежат хранению в течение 50 лет. Книги протоколов заседаний остальных ВВК подлежат хранению в течение 5 лет.</w:t>
      </w:r>
    </w:p>
    <w:p w:rsidR="00000000" w:rsidRPr="0076231D" w:rsidRDefault="00F029A0">
      <w:pPr>
        <w:pStyle w:val="ConsPlusNormal"/>
        <w:jc w:val="both"/>
      </w:pPr>
      <w:r w:rsidRPr="0076231D">
        <w:t>(в ред. Приказа МВД России от 20.06.2013 N 444)</w:t>
      </w:r>
    </w:p>
    <w:p w:rsidR="00000000" w:rsidRPr="0076231D" w:rsidRDefault="00F029A0">
      <w:pPr>
        <w:pStyle w:val="ConsPlusNormal"/>
        <w:ind w:firstLine="540"/>
        <w:jc w:val="both"/>
      </w:pPr>
      <w:r w:rsidRPr="0076231D">
        <w:t>В книгу протоколов заседаний штатной ВВК, нештатной постоянно действующей ВВК МСЧ</w:t>
      </w:r>
      <w:r w:rsidRPr="0076231D">
        <w:t xml:space="preserve"> МВД России записываются сведения из документа, удостоверяющего личность освидетельствуемого, полные диагноз заболевания и заключение ВВК. При освидетельствовании сотрудников, военнослужащих, граждан, призванных на военные сборы во внутренние войска, получ</w:t>
      </w:r>
      <w:r w:rsidRPr="0076231D">
        <w:t>ивших увечье, в книге протоколов заседаний ВВК подробно записываются обстоятельства получения увечья с обязательной ссылкой на документ (его номер, дата, кем выдан), подтверждающий эти обстоятельства. В книге протоколов заседаний госпитальной ВВК в графе 3</w:t>
      </w:r>
      <w:r w:rsidRPr="0076231D">
        <w:t xml:space="preserve"> указывается номер медицинской карты стационарного больного освидетельствуемого.</w:t>
      </w:r>
    </w:p>
    <w:p w:rsidR="00000000" w:rsidRPr="0076231D" w:rsidRDefault="00F029A0">
      <w:pPr>
        <w:pStyle w:val="ConsPlusNormal"/>
        <w:jc w:val="both"/>
      </w:pPr>
      <w:r w:rsidRPr="0076231D">
        <w:t>(в ред. Приказа МВД России от 20.06.2013 N 444)</w:t>
      </w:r>
    </w:p>
    <w:p w:rsidR="00000000" w:rsidRPr="0076231D" w:rsidRDefault="00F029A0">
      <w:pPr>
        <w:pStyle w:val="ConsPlusNormal"/>
        <w:ind w:firstLine="540"/>
        <w:jc w:val="both"/>
      </w:pPr>
      <w:r w:rsidRPr="0076231D">
        <w:t xml:space="preserve">В книге протоколов заседаний ВВК в отношении лиц, не имеющих заболеваний, ограничивающих годность к службе (военной службе), в </w:t>
      </w:r>
      <w:r w:rsidRPr="0076231D">
        <w:t>том числе к службе в должности (по военно-учетной специальности), разрешается не описывать объективные данные, а указывать "здоров"; выявленные заболевания описывать кратко и указывать диагноз.</w:t>
      </w:r>
    </w:p>
    <w:p w:rsidR="00000000" w:rsidRPr="0076231D" w:rsidRDefault="00F029A0">
      <w:pPr>
        <w:pStyle w:val="ConsPlusNormal"/>
        <w:ind w:firstLine="540"/>
        <w:jc w:val="both"/>
      </w:pPr>
      <w:r w:rsidRPr="0076231D">
        <w:t>385. В книге протоколов заседаний ВВК образовательных учрежден</w:t>
      </w:r>
      <w:r w:rsidRPr="0076231D">
        <w:t xml:space="preserve">ий (военно-учебных заведений) в </w:t>
      </w:r>
      <w:r w:rsidRPr="0076231D">
        <w:lastRenderedPageBreak/>
        <w:t>отношении лиц, признанных негодными к поступлению, следует указывать их жалобы, анамнестические и объективные признаки заболевания, физического недостатка, обосновывающие диагноз и заключение. В отношении лиц, признанных год</w:t>
      </w:r>
      <w:r w:rsidRPr="0076231D">
        <w:t>ными к поступлению, разрешается не описывать объективные данные, а указывать "здоров"; выявленные заболевания, не ограничивающие годность к поступлению, описывать кратко и указывать диагноз.</w:t>
      </w:r>
    </w:p>
    <w:p w:rsidR="00000000" w:rsidRPr="0076231D" w:rsidRDefault="00F029A0">
      <w:pPr>
        <w:pStyle w:val="ConsPlusNormal"/>
        <w:ind w:firstLine="540"/>
        <w:jc w:val="both"/>
      </w:pPr>
      <w:r w:rsidRPr="0076231D">
        <w:t xml:space="preserve">386. В случае, когда заключение ВВК оформляется свидетельством о болезни (рекомендуемый образец - </w:t>
      </w:r>
      <w:r w:rsidRPr="0076231D">
        <w:t>приложение N 11</w:t>
      </w:r>
      <w:r w:rsidRPr="0076231D">
        <w:t xml:space="preserve"> к настоящей Инструкции), экземпляр свидетельства о болез</w:t>
      </w:r>
      <w:r w:rsidRPr="0076231D">
        <w:t xml:space="preserve">ни хранится как приложение к книге протоколов заседаний ВВК (рекомендуемый образец - </w:t>
      </w:r>
      <w:r w:rsidRPr="0076231D">
        <w:t>приложение N 8</w:t>
      </w:r>
      <w:r w:rsidRPr="0076231D">
        <w:t xml:space="preserve"> к настоящей Инструкции). В книге протоколов заседаний ВВК и на указанном экземпляре св</w:t>
      </w:r>
      <w:r w:rsidRPr="0076231D">
        <w:t>идетельства о болезни записываются дата и заключение вышестоящей штатной ВВК &lt;1&gt;.</w:t>
      </w:r>
    </w:p>
    <w:p w:rsidR="00000000" w:rsidRPr="0076231D" w:rsidRDefault="00F029A0">
      <w:pPr>
        <w:pStyle w:val="ConsPlusNormal"/>
        <w:ind w:firstLine="540"/>
        <w:jc w:val="both"/>
      </w:pPr>
      <w:r w:rsidRPr="0076231D">
        <w:t>--------------------------------</w:t>
      </w:r>
    </w:p>
    <w:p w:rsidR="00000000" w:rsidRPr="0076231D" w:rsidRDefault="00F029A0">
      <w:pPr>
        <w:pStyle w:val="ConsPlusNormal"/>
        <w:ind w:firstLine="540"/>
        <w:jc w:val="both"/>
      </w:pPr>
      <w:r w:rsidRPr="0076231D">
        <w:t>&lt;1&gt; За исключением свидетельств о болезни, не подлежащих утверждению.</w:t>
      </w:r>
    </w:p>
    <w:p w:rsidR="00000000" w:rsidRPr="0076231D" w:rsidRDefault="00F029A0">
      <w:pPr>
        <w:pStyle w:val="ConsPlusNormal"/>
        <w:ind w:firstLine="540"/>
        <w:jc w:val="both"/>
      </w:pPr>
    </w:p>
    <w:p w:rsidR="00000000" w:rsidRPr="0076231D" w:rsidRDefault="00F029A0">
      <w:pPr>
        <w:pStyle w:val="ConsPlusNormal"/>
        <w:ind w:firstLine="540"/>
        <w:jc w:val="both"/>
      </w:pPr>
      <w:r w:rsidRPr="0076231D">
        <w:t>387. Приложением к книге протоколов заседаний ВВК являются:</w:t>
      </w:r>
    </w:p>
    <w:p w:rsidR="00000000" w:rsidRPr="0076231D" w:rsidRDefault="00F029A0">
      <w:pPr>
        <w:pStyle w:val="ConsPlusNormal"/>
        <w:ind w:firstLine="540"/>
        <w:jc w:val="both"/>
      </w:pPr>
      <w:r w:rsidRPr="0076231D">
        <w:t>387.1. Сви</w:t>
      </w:r>
      <w:r w:rsidRPr="0076231D">
        <w:t>детельство о болезни, составленное ВВК.</w:t>
      </w:r>
    </w:p>
    <w:p w:rsidR="00000000" w:rsidRPr="0076231D" w:rsidRDefault="00F029A0">
      <w:pPr>
        <w:pStyle w:val="ConsPlusNormal"/>
        <w:ind w:firstLine="540"/>
        <w:jc w:val="both"/>
      </w:pPr>
      <w:r w:rsidRPr="0076231D">
        <w:t>387.2. Оставляемые в штатной ВВК утверждаемые экземпляры свидетельств о болезни, справок, в которых текст заключения этой комиссии подписывается председателем, членами комиссии (не менее трех), принимавшими участие в</w:t>
      </w:r>
      <w:r w:rsidRPr="0076231D">
        <w:t xml:space="preserve"> заседании.</w:t>
      </w:r>
    </w:p>
    <w:p w:rsidR="00000000" w:rsidRPr="0076231D" w:rsidRDefault="00F029A0">
      <w:pPr>
        <w:pStyle w:val="ConsPlusNormal"/>
        <w:ind w:firstLine="540"/>
        <w:jc w:val="both"/>
      </w:pPr>
      <w:r w:rsidRPr="0076231D">
        <w:t xml:space="preserve">387.3. Протоколы заседаний ВВК по определению причинной связи заболевания, увечья у гражданина, проходившего службу (военную службу), гражданина, проходившего военные сборы во внутренних войсках, степени тяжести увечья (рекомендуемый образец - </w:t>
      </w:r>
      <w:r w:rsidRPr="0076231D">
        <w:t>приложение N 6</w:t>
      </w:r>
      <w:r w:rsidRPr="0076231D">
        <w:t xml:space="preserve"> к настоящей Инструкции).</w:t>
      </w:r>
    </w:p>
    <w:p w:rsidR="00000000" w:rsidRPr="0076231D" w:rsidRDefault="00F029A0">
      <w:pPr>
        <w:pStyle w:val="ConsPlusNormal"/>
        <w:ind w:firstLine="540"/>
        <w:jc w:val="both"/>
      </w:pPr>
      <w:r w:rsidRPr="0076231D">
        <w:t>387.4. Протоколы заседаний ВВК по определению причинной связи увечья, заболевания, приведшего к смерти сотрудника, военнослужащего, гражда</w:t>
      </w:r>
      <w:r w:rsidRPr="0076231D">
        <w:t xml:space="preserve">нина, призванного на военные сборы во внутренние войска (рекомендуемый образец - </w:t>
      </w:r>
      <w:r w:rsidRPr="0076231D">
        <w:t>приложение N 6</w:t>
      </w:r>
      <w:r w:rsidRPr="0076231D">
        <w:t xml:space="preserve"> к настоящей Инструкции).</w:t>
      </w:r>
    </w:p>
    <w:p w:rsidR="00000000" w:rsidRPr="0076231D" w:rsidRDefault="00F029A0">
      <w:pPr>
        <w:pStyle w:val="ConsPlusNormal"/>
        <w:ind w:firstLine="540"/>
        <w:jc w:val="both"/>
      </w:pPr>
      <w:r w:rsidRPr="0076231D">
        <w:t>Указанные документы хранятся в ВВК вместе с книгами прото</w:t>
      </w:r>
      <w:r w:rsidRPr="0076231D">
        <w:t>колов заседаний ВВК. Особое мнение председателя или членов штатной ВВК записывается на экземпляре рассмотренного свидетельства о болезни (справки), либо в протоколе заседания ВВК, либо на отдельном листе, который приобщается к перечисленным документам.</w:t>
      </w:r>
    </w:p>
    <w:p w:rsidR="00000000" w:rsidRPr="0076231D" w:rsidRDefault="00F029A0">
      <w:pPr>
        <w:pStyle w:val="ConsPlusNormal"/>
        <w:ind w:firstLine="540"/>
        <w:jc w:val="both"/>
      </w:pPr>
      <w:r w:rsidRPr="0076231D">
        <w:t>388</w:t>
      </w:r>
      <w:r w:rsidRPr="0076231D">
        <w:t>. Сроки хранения медицинской и экспертной документации, образующейся в деятельности ВВК, определяются нормативными актами МВД России. Запрещается снижать установленные сроки хранения документов.</w:t>
      </w:r>
    </w:p>
    <w:p w:rsidR="00000000" w:rsidRPr="0076231D" w:rsidRDefault="00F029A0">
      <w:pPr>
        <w:pStyle w:val="ConsPlusNormal"/>
        <w:ind w:firstLine="540"/>
        <w:jc w:val="both"/>
      </w:pPr>
      <w:r w:rsidRPr="0076231D">
        <w:t>389. На верхнем поле лицевой стороны акта медицинского освиде</w:t>
      </w:r>
      <w:r w:rsidRPr="0076231D">
        <w:t>тельствования, каждого экземпляра свидетельства о болезни или справки, составленных на лиц с психическими расстройствами, злокачественными новообразованиями, венерическими заболеваниями, больных с синдромом приобретенного иммунодефицита, а также на ВИЧ-инф</w:t>
      </w:r>
      <w:r w:rsidRPr="0076231D">
        <w:t>ицированных, ВВК ставят штамп следующего содержания: "Снимать копии, разглашать сведения запрещается".</w:t>
      </w:r>
    </w:p>
    <w:p w:rsidR="00000000" w:rsidRPr="0076231D" w:rsidRDefault="00F029A0">
      <w:pPr>
        <w:pStyle w:val="ConsPlusNormal"/>
        <w:ind w:firstLine="540"/>
        <w:jc w:val="both"/>
      </w:pPr>
      <w:r w:rsidRPr="0076231D">
        <w:t>390. Заключение ВВК, не подлежащее утверждению и контролю вышестоящей ВВК, оформляется в день освидетельствования и передается руководству органов внутре</w:t>
      </w:r>
      <w:r w:rsidRPr="0076231D">
        <w:t>нних дел не позднее 5 дней после освидетельствования. Экспертные документы, подлежащие утверждению (контролю) вышестоящей ВВК, направляются в вышестоящую ВВК также не позднее 5 дней после освидетельствования.</w:t>
      </w:r>
    </w:p>
    <w:p w:rsidR="00000000" w:rsidRPr="0076231D" w:rsidRDefault="00F029A0">
      <w:pPr>
        <w:pStyle w:val="ConsPlusNormal"/>
        <w:ind w:firstLine="540"/>
        <w:jc w:val="both"/>
      </w:pPr>
      <w:r w:rsidRPr="0076231D">
        <w:t>Экспертные документы с утвержденным вышестоящей</w:t>
      </w:r>
      <w:r w:rsidRPr="0076231D">
        <w:t xml:space="preserve"> ВВК заключением не позднее 2 дней после утверждения (получения из штатной ВВК) передаются руководству органов внутренних дел (командиру воинской части), где проходит службу (военную службу) освидетельствованный, или начальнику, направившему его на освидет</w:t>
      </w:r>
      <w:r w:rsidRPr="0076231D">
        <w:t>ельствование.</w:t>
      </w:r>
    </w:p>
    <w:p w:rsidR="00000000" w:rsidRPr="0076231D" w:rsidRDefault="00F029A0">
      <w:pPr>
        <w:pStyle w:val="ConsPlusNormal"/>
        <w:ind w:firstLine="540"/>
        <w:jc w:val="both"/>
      </w:pPr>
      <w:r w:rsidRPr="0076231D">
        <w:t xml:space="preserve">Свидетельство о болезни (рекомендуемый образец - </w:t>
      </w:r>
      <w:r w:rsidRPr="0076231D">
        <w:t>приложение N 11</w:t>
      </w:r>
      <w:r w:rsidRPr="0076231D">
        <w:t xml:space="preserve"> к настоящей Инструкции) с заключением ВВК о нуждаемости в отпуске по болезни выдается на ру</w:t>
      </w:r>
      <w:r w:rsidRPr="0076231D">
        <w:t>ки освидетельствованному.</w:t>
      </w:r>
    </w:p>
    <w:p w:rsidR="00000000" w:rsidRPr="0076231D" w:rsidRDefault="00F029A0">
      <w:pPr>
        <w:pStyle w:val="ConsPlusNormal"/>
        <w:ind w:firstLine="540"/>
        <w:jc w:val="both"/>
      </w:pPr>
      <w:r w:rsidRPr="0076231D">
        <w:t xml:space="preserve">391. Свидетельство о болезни (рекомендуемый образец - </w:t>
      </w:r>
      <w:r w:rsidRPr="0076231D">
        <w:t>приложение N 11</w:t>
      </w:r>
      <w:r w:rsidRPr="0076231D">
        <w:t xml:space="preserve"> к настоящей Инструкции) в мирное время составляется:</w:t>
      </w:r>
    </w:p>
    <w:p w:rsidR="00000000" w:rsidRPr="0076231D" w:rsidRDefault="00F029A0">
      <w:pPr>
        <w:pStyle w:val="ConsPlusNormal"/>
        <w:ind w:firstLine="540"/>
        <w:jc w:val="both"/>
      </w:pPr>
      <w:r w:rsidRPr="0076231D">
        <w:t>391.1. На сотрудников</w:t>
      </w:r>
      <w:r w:rsidRPr="0076231D">
        <w:t>, признанных негодными к службе.</w:t>
      </w:r>
    </w:p>
    <w:p w:rsidR="00000000" w:rsidRPr="0076231D" w:rsidRDefault="00F029A0">
      <w:pPr>
        <w:pStyle w:val="ConsPlusNormal"/>
        <w:ind w:firstLine="540"/>
        <w:jc w:val="both"/>
      </w:pPr>
      <w:r w:rsidRPr="0076231D">
        <w:t>391.2. На сотрудников, признанных ограниченно годными к службе, при освидетельствовании в связи с предстоящим увольнением со службы.</w:t>
      </w:r>
    </w:p>
    <w:p w:rsidR="00000000" w:rsidRPr="0076231D" w:rsidRDefault="00F029A0">
      <w:pPr>
        <w:pStyle w:val="ConsPlusNormal"/>
        <w:ind w:firstLine="540"/>
        <w:jc w:val="both"/>
      </w:pPr>
      <w:r w:rsidRPr="0076231D">
        <w:t>391.3. На сотрудников, признанных ограниченно годными к службе и негодными к службе в зани</w:t>
      </w:r>
      <w:r w:rsidRPr="0076231D">
        <w:t>маемой должности (по группе предназначения).</w:t>
      </w:r>
    </w:p>
    <w:p w:rsidR="00000000" w:rsidRPr="0076231D" w:rsidRDefault="00F029A0">
      <w:pPr>
        <w:pStyle w:val="ConsPlusNormal"/>
        <w:ind w:firstLine="540"/>
        <w:jc w:val="both"/>
      </w:pPr>
      <w:r w:rsidRPr="0076231D">
        <w:t>391.4. На военнослужащих, признанных негодными к военной службе, ограниченно годными к военной службе.</w:t>
      </w:r>
    </w:p>
    <w:p w:rsidR="00000000" w:rsidRPr="0076231D" w:rsidRDefault="00F029A0">
      <w:pPr>
        <w:pStyle w:val="ConsPlusNormal"/>
        <w:ind w:firstLine="540"/>
        <w:jc w:val="both"/>
      </w:pPr>
      <w:r w:rsidRPr="0076231D">
        <w:t xml:space="preserve">391.5. На военнослужащих, признанных годными к военной службе с незначительными </w:t>
      </w:r>
      <w:r w:rsidRPr="0076231D">
        <w:lastRenderedPageBreak/>
        <w:t>ограничениями и освидетельст</w:t>
      </w:r>
      <w:r w:rsidRPr="0076231D">
        <w:t>вованных в связи с предстоящим увольнением с военной службы.</w:t>
      </w:r>
    </w:p>
    <w:p w:rsidR="00000000" w:rsidRPr="0076231D" w:rsidRDefault="00F029A0">
      <w:pPr>
        <w:pStyle w:val="ConsPlusNormal"/>
        <w:ind w:firstLine="540"/>
        <w:jc w:val="both"/>
      </w:pPr>
      <w:r w:rsidRPr="0076231D">
        <w:t>391.6. На сотрудников (военнослужащих), проходящих службу с РВ, ИИИ, КРТ, источниками ЭМП и лазерного излучения, микроорганизмами I - II групп патогенности и признанных негодными к службе с РВ, И</w:t>
      </w:r>
      <w:r w:rsidRPr="0076231D">
        <w:t>ИИ, КРТ, источниками ЭМП и лазерного излучения, микроорганизмами I - II групп патогенности.</w:t>
      </w:r>
    </w:p>
    <w:p w:rsidR="00000000" w:rsidRPr="0076231D" w:rsidRDefault="00F029A0">
      <w:pPr>
        <w:pStyle w:val="ConsPlusNormal"/>
        <w:ind w:firstLine="540"/>
        <w:jc w:val="both"/>
      </w:pPr>
      <w:r w:rsidRPr="0076231D">
        <w:t>391.7. На сотрудников (военнослужащих) проходящих службу (военную службу) водолазом, в плавсоставе, по морским специальностям и признанных негодными к службе водола</w:t>
      </w:r>
      <w:r w:rsidRPr="0076231D">
        <w:t>зом (водолазным специалистом, специалистом, работающим в условиях повышенного давления газовой и водной среды), в плавсоставе, по морской специальности.</w:t>
      </w:r>
    </w:p>
    <w:p w:rsidR="00000000" w:rsidRPr="0076231D" w:rsidRDefault="00F029A0">
      <w:pPr>
        <w:pStyle w:val="ConsPlusNormal"/>
        <w:ind w:firstLine="540"/>
        <w:jc w:val="both"/>
      </w:pPr>
      <w:r w:rsidRPr="0076231D">
        <w:t>391.8. На сотрудников (военнослужащих), направляемых для прохождения службы (проходящих службу, военную</w:t>
      </w:r>
      <w:r w:rsidRPr="0076231D">
        <w:t xml:space="preserve"> службу) в местности с неблагоприятными климатическими условиями, на территориях, подвергшихся радиоактивному загрязнению вследствие катастрофы на Чернобыльской АЭС и признанных негодными к прохождению службы (военной службы) в указанных районах (местностя</w:t>
      </w:r>
      <w:r w:rsidRPr="0076231D">
        <w:t>х).</w:t>
      </w:r>
    </w:p>
    <w:p w:rsidR="00000000" w:rsidRPr="0076231D" w:rsidRDefault="00F029A0">
      <w:pPr>
        <w:pStyle w:val="ConsPlusNormal"/>
        <w:ind w:firstLine="540"/>
        <w:jc w:val="both"/>
      </w:pPr>
      <w:r w:rsidRPr="0076231D">
        <w:t>391.9. На сотрудников, военнослужащих, граждан, проходящих военные сборы, признанных нуждающимися в отпуске (продлении отпуска) по болезни.</w:t>
      </w:r>
    </w:p>
    <w:p w:rsidR="00000000" w:rsidRPr="0076231D" w:rsidRDefault="00F029A0">
      <w:pPr>
        <w:pStyle w:val="ConsPlusNormal"/>
        <w:ind w:firstLine="540"/>
        <w:jc w:val="both"/>
      </w:pPr>
      <w:r w:rsidRPr="0076231D">
        <w:t>391.10. На членов семей сотрудников (военнослужащих, проходящих военную службу по контракту), признанных негодны</w:t>
      </w:r>
      <w:r w:rsidRPr="0076231D">
        <w:t>ми к проживанию в местностях с неблагоприятными климатическими условиями, на территориях, подвергшихся радиоактивному загрязнению вследствие катастрофы на Чернобыльской АЭС.</w:t>
      </w:r>
    </w:p>
    <w:p w:rsidR="00000000" w:rsidRPr="0076231D" w:rsidRDefault="00F029A0">
      <w:pPr>
        <w:pStyle w:val="ConsPlusNormal"/>
        <w:ind w:firstLine="540"/>
        <w:jc w:val="both"/>
      </w:pPr>
      <w:r w:rsidRPr="0076231D">
        <w:t xml:space="preserve">391.11. На членов семей сотрудников (военнослужащих, проходящих военную службу по </w:t>
      </w:r>
      <w:r w:rsidRPr="0076231D">
        <w:t>контракту), признанных нуждающимися в длительном лечении (наблюдении) в специализированном медицинском учреждении, в воспитании, обучении в специальном (коррекционном) образовательном учреждении, нетранспортабельными, если реализация заключения влечет за с</w:t>
      </w:r>
      <w:r w:rsidRPr="0076231D">
        <w:t>обой перевод сотрудника, военнослужащего в другую местность.</w:t>
      </w:r>
    </w:p>
    <w:p w:rsidR="00000000" w:rsidRPr="0076231D" w:rsidRDefault="00F029A0">
      <w:pPr>
        <w:pStyle w:val="ConsPlusNormal"/>
        <w:ind w:firstLine="540"/>
        <w:jc w:val="both"/>
      </w:pPr>
      <w:r w:rsidRPr="0076231D">
        <w:t xml:space="preserve">В других случаях заключение ВВК оформляется справкой (рекомендуемый образец - </w:t>
      </w:r>
      <w:r w:rsidRPr="0076231D">
        <w:t>приложение N 7</w:t>
      </w:r>
      <w:r w:rsidRPr="0076231D">
        <w:t xml:space="preserve"> к настоящей Инструкции).</w:t>
      </w:r>
    </w:p>
    <w:p w:rsidR="00000000" w:rsidRPr="0076231D" w:rsidRDefault="00F029A0">
      <w:pPr>
        <w:pStyle w:val="ConsPlusNormal"/>
        <w:ind w:firstLine="540"/>
        <w:jc w:val="both"/>
      </w:pPr>
      <w:bookmarkStart w:id="118" w:name="Par1775"/>
      <w:bookmarkEnd w:id="118"/>
      <w:r w:rsidRPr="0076231D">
        <w:t>392. Заключение гарнизонной или госпитальной ВВК, оформленное свидетельством о болезни, подлежит утверждению штатной ВВК. Заключение, оформленное справкой, на контроль в штатную ВВК не направляется.</w:t>
      </w:r>
    </w:p>
    <w:p w:rsidR="00000000" w:rsidRPr="0076231D" w:rsidRDefault="00F029A0">
      <w:pPr>
        <w:pStyle w:val="ConsPlusNormal"/>
        <w:ind w:firstLine="540"/>
        <w:jc w:val="both"/>
      </w:pPr>
      <w:r w:rsidRPr="0076231D">
        <w:t xml:space="preserve">393. В мирное время по заявлению гражданина заключение ВВК оформляется с учетом требований </w:t>
      </w:r>
      <w:r w:rsidRPr="0076231D">
        <w:t>пункта 136</w:t>
      </w:r>
      <w:r w:rsidRPr="0076231D">
        <w:t xml:space="preserve"> настоящей Инстру</w:t>
      </w:r>
      <w:r w:rsidRPr="0076231D">
        <w:t>кции.</w:t>
      </w:r>
    </w:p>
    <w:p w:rsidR="00000000" w:rsidRPr="0076231D" w:rsidRDefault="00F029A0">
      <w:pPr>
        <w:pStyle w:val="ConsPlusNormal"/>
        <w:ind w:firstLine="540"/>
        <w:jc w:val="both"/>
      </w:pPr>
      <w:r w:rsidRPr="0076231D">
        <w:t>394. Заключение гарнизонной или госпитальной ВВК, оформленное свидетельством о болезни, подлежит утверждению соответствующей штатной ВВК, нештатной ВВК МСЧ МВД России, а заключение ВВК о нуждаемости в отпуске (продлении отпуска) по болезни - контролю</w:t>
      </w:r>
      <w:r w:rsidRPr="0076231D">
        <w:t>.</w:t>
      </w:r>
    </w:p>
    <w:p w:rsidR="00000000" w:rsidRPr="0076231D" w:rsidRDefault="00F029A0">
      <w:pPr>
        <w:pStyle w:val="ConsPlusNormal"/>
        <w:jc w:val="both"/>
      </w:pPr>
      <w:r w:rsidRPr="0076231D">
        <w:t>(в ред. Приказа МВД России от 20.06.2013 N 444)</w:t>
      </w:r>
    </w:p>
    <w:p w:rsidR="00000000" w:rsidRPr="0076231D" w:rsidRDefault="00F029A0">
      <w:pPr>
        <w:pStyle w:val="ConsPlusNormal"/>
        <w:ind w:firstLine="540"/>
        <w:jc w:val="both"/>
      </w:pPr>
      <w:r w:rsidRPr="0076231D">
        <w:t>395. В свидетельстве о болезни, составленном на члена семьи сотрудника (военнослужащего, проходящего военную службу по контракту), пункты, касающиеся прохождения службы (военной службы) и причинной связи за</w:t>
      </w:r>
      <w:r w:rsidRPr="0076231D">
        <w:t>болевания, не заполняются. В пункте "Специальное или воинское звание" указываются отношение освидетельствуемого к сотруднику, военнослужащему (жена, муж, сын, дочь и другие члены семьи) и далее специальное или воинское звание, фамилия, имя, отчество сотруд</w:t>
      </w:r>
      <w:r w:rsidRPr="0076231D">
        <w:t>ника или военнослужащего.</w:t>
      </w:r>
    </w:p>
    <w:p w:rsidR="00000000" w:rsidRPr="0076231D" w:rsidRDefault="00F029A0">
      <w:pPr>
        <w:pStyle w:val="ConsPlusNormal"/>
        <w:ind w:firstLine="540"/>
        <w:jc w:val="both"/>
      </w:pPr>
      <w:r w:rsidRPr="0076231D">
        <w:t xml:space="preserve">396. Свидетельство о болезни (рекомендуемый образец - </w:t>
      </w:r>
      <w:r w:rsidRPr="0076231D">
        <w:t>приложение N 11</w:t>
      </w:r>
      <w:r w:rsidRPr="0076231D">
        <w:t xml:space="preserve"> к настоящей Инструкции) в военное время составляется:</w:t>
      </w:r>
    </w:p>
    <w:p w:rsidR="00000000" w:rsidRPr="0076231D" w:rsidRDefault="00F029A0">
      <w:pPr>
        <w:pStyle w:val="ConsPlusNormal"/>
        <w:ind w:firstLine="540"/>
        <w:jc w:val="both"/>
      </w:pPr>
      <w:r w:rsidRPr="0076231D">
        <w:t>396.1. На сотруднико</w:t>
      </w:r>
      <w:r w:rsidRPr="0076231D">
        <w:t>в (военнослужащих), признанных негодными к военной службе, временно негодными к военной службе с повторным освидетельствованием через 6 - 12 месяцев.</w:t>
      </w:r>
    </w:p>
    <w:p w:rsidR="00000000" w:rsidRPr="0076231D" w:rsidRDefault="00F029A0">
      <w:pPr>
        <w:pStyle w:val="ConsPlusNormal"/>
        <w:ind w:firstLine="540"/>
        <w:jc w:val="both"/>
      </w:pPr>
      <w:r w:rsidRPr="0076231D">
        <w:t>396.2. На граждан, проходивших службу (военную службу), признанных негодными к военной службе.</w:t>
      </w:r>
    </w:p>
    <w:p w:rsidR="00000000" w:rsidRPr="0076231D" w:rsidRDefault="00F029A0">
      <w:pPr>
        <w:pStyle w:val="ConsPlusNormal"/>
        <w:ind w:firstLine="540"/>
        <w:jc w:val="both"/>
      </w:pPr>
      <w:r w:rsidRPr="0076231D">
        <w:t>Во всех ост</w:t>
      </w:r>
      <w:r w:rsidRPr="0076231D">
        <w:t xml:space="preserve">альных случаях в военное время заключение ВВК оформляется справкой (рекомендуемый образец - </w:t>
      </w:r>
      <w:r w:rsidRPr="0076231D">
        <w:t>приложение N 7</w:t>
      </w:r>
      <w:r w:rsidRPr="0076231D">
        <w:t xml:space="preserve"> к настоящей Инструкции).</w:t>
      </w:r>
    </w:p>
    <w:p w:rsidR="00000000" w:rsidRPr="0076231D" w:rsidRDefault="00F029A0">
      <w:pPr>
        <w:pStyle w:val="ConsPlusNormal"/>
        <w:ind w:firstLine="540"/>
        <w:jc w:val="both"/>
      </w:pPr>
      <w:r w:rsidRPr="0076231D">
        <w:t xml:space="preserve">397. </w:t>
      </w:r>
      <w:r w:rsidRPr="0076231D">
        <w:t>Пункт 136</w:t>
      </w:r>
      <w:r w:rsidRPr="0076231D">
        <w:t xml:space="preserve"> настоящей Инструкции в военное время не применяется.</w:t>
      </w:r>
    </w:p>
    <w:p w:rsidR="00000000" w:rsidRPr="0076231D" w:rsidRDefault="00F029A0">
      <w:pPr>
        <w:pStyle w:val="ConsPlusNormal"/>
        <w:ind w:firstLine="540"/>
        <w:jc w:val="both"/>
      </w:pPr>
      <w:bookmarkStart w:id="119" w:name="Par1785"/>
      <w:bookmarkEnd w:id="119"/>
      <w:r w:rsidRPr="0076231D">
        <w:t xml:space="preserve">398. Заключение, оформленное свидетельством о болезни (рекомендуемый образец - </w:t>
      </w:r>
      <w:r w:rsidRPr="0076231D">
        <w:t>приложение N 11</w:t>
      </w:r>
      <w:r w:rsidRPr="0076231D">
        <w:t xml:space="preserve"> к настоящей Инструкции), подлежит утверждению в мирное и военное время, о чем объявляется освидетельствуемому на заседании ВВК (ВЛК):</w:t>
      </w:r>
    </w:p>
    <w:p w:rsidR="00000000" w:rsidRPr="0076231D" w:rsidRDefault="00F029A0">
      <w:pPr>
        <w:pStyle w:val="ConsPlusNormal"/>
        <w:ind w:firstLine="540"/>
        <w:jc w:val="both"/>
      </w:pPr>
      <w:r w:rsidRPr="0076231D">
        <w:t xml:space="preserve">398.1. В отношении лиц </w:t>
      </w:r>
      <w:r w:rsidRPr="0076231D">
        <w:t>высшего начальствующего состава органов внутренних дел и высшего офицерского состава внутренних войск, других лиц, занимающих должности высших начальствующего и офицерского составов, входящие в номенклатуру МВД России, и членов их семей; в отношении всех о</w:t>
      </w:r>
      <w:r w:rsidRPr="0076231D">
        <w:t>свидетельствованных в медицинских учреждениях, непосредственно подчиненных ДТ МВД России - ЦВВК ФКУЗ "ЦМСЧ МВД России".</w:t>
      </w:r>
    </w:p>
    <w:p w:rsidR="00000000" w:rsidRPr="0076231D" w:rsidRDefault="00F029A0">
      <w:pPr>
        <w:pStyle w:val="ConsPlusNormal"/>
        <w:jc w:val="both"/>
      </w:pPr>
      <w:r w:rsidRPr="0076231D">
        <w:t>(в ред. Приказа МВД России от 20.06.2013 N 444)</w:t>
      </w:r>
    </w:p>
    <w:p w:rsidR="00000000" w:rsidRPr="0076231D" w:rsidRDefault="00F029A0">
      <w:pPr>
        <w:pStyle w:val="ConsPlusNormal"/>
        <w:ind w:firstLine="540"/>
        <w:jc w:val="both"/>
      </w:pPr>
      <w:r w:rsidRPr="0076231D">
        <w:t xml:space="preserve">398.2. В отношении военнослужащих, проходящих военную службу по контракту в звании до </w:t>
      </w:r>
      <w:r w:rsidRPr="0076231D">
        <w:lastRenderedPageBreak/>
        <w:t>по</w:t>
      </w:r>
      <w:r w:rsidRPr="0076231D">
        <w:t xml:space="preserve">лковника включительно (за исключением граждан, указанных в </w:t>
      </w:r>
      <w:r w:rsidRPr="0076231D">
        <w:t>подпункте 23.4</w:t>
      </w:r>
      <w:r w:rsidRPr="0076231D">
        <w:t>), признанных негодными или ограниченно годными к военной службе; в отношении всех освидетельствованных ВВК соедине</w:t>
      </w:r>
      <w:r w:rsidRPr="0076231D">
        <w:t xml:space="preserve">ний и частей, расположенных на территории г. Москвы и Московской области (за исключением граждан, указанных в </w:t>
      </w:r>
      <w:r w:rsidRPr="0076231D">
        <w:t>подпункте 23.4</w:t>
      </w:r>
      <w:r w:rsidRPr="0076231D">
        <w:t>), - ЦВВК внутренних войск.</w:t>
      </w:r>
    </w:p>
    <w:p w:rsidR="00000000" w:rsidRPr="0076231D" w:rsidRDefault="00F029A0">
      <w:pPr>
        <w:pStyle w:val="ConsPlusNormal"/>
        <w:ind w:firstLine="540"/>
        <w:jc w:val="both"/>
      </w:pPr>
      <w:r w:rsidRPr="0076231D">
        <w:t>398.3. В отношении сотрудников, воен</w:t>
      </w:r>
      <w:r w:rsidRPr="0076231D">
        <w:t>нослужащих и членов их семей (кроме случаев, предусмотренных предыдущими подпунктами), курсантов и слушателей образовательных учреждений и военно-учебных заведений - соответственно ВВК МСЧ МВД России, ВВК ОТО внутренних войск.</w:t>
      </w:r>
    </w:p>
    <w:p w:rsidR="00000000" w:rsidRPr="0076231D" w:rsidRDefault="00F029A0">
      <w:pPr>
        <w:pStyle w:val="ConsPlusNormal"/>
        <w:jc w:val="both"/>
      </w:pPr>
      <w:r w:rsidRPr="0076231D">
        <w:t>(в ред. Приказа МВД России от</w:t>
      </w:r>
      <w:r w:rsidRPr="0076231D">
        <w:t xml:space="preserve"> 20.06.2013 N 444)</w:t>
      </w:r>
    </w:p>
    <w:p w:rsidR="00000000" w:rsidRPr="0076231D" w:rsidRDefault="00F029A0">
      <w:pPr>
        <w:pStyle w:val="ConsPlusNormal"/>
        <w:ind w:firstLine="540"/>
        <w:jc w:val="both"/>
      </w:pPr>
      <w:bookmarkStart w:id="120" w:name="Par1791"/>
      <w:bookmarkEnd w:id="120"/>
      <w:r w:rsidRPr="0076231D">
        <w:t xml:space="preserve">399. Свидетельство о болезни (рекомендуемый образец - </w:t>
      </w:r>
      <w:r w:rsidRPr="0076231D">
        <w:t>приложение N 11</w:t>
      </w:r>
      <w:r w:rsidRPr="0076231D">
        <w:t xml:space="preserve"> к настоящей Инструкции) составляется в мирное время в четырех экзем</w:t>
      </w:r>
      <w:r w:rsidRPr="0076231D">
        <w:t xml:space="preserve">плярах (в случаях, предусмотренных </w:t>
      </w:r>
      <w:r w:rsidRPr="0076231D">
        <w:t>пунктами 392</w:t>
      </w:r>
      <w:r w:rsidRPr="0076231D">
        <w:t xml:space="preserve">, </w:t>
      </w:r>
      <w:r w:rsidRPr="0076231D">
        <w:t>398</w:t>
      </w:r>
      <w:r w:rsidRPr="0076231D">
        <w:t xml:space="preserve"> настоящей Инструкции, - в пяти экземплярах).</w:t>
      </w:r>
    </w:p>
    <w:p w:rsidR="00000000" w:rsidRPr="0076231D" w:rsidRDefault="00F029A0">
      <w:pPr>
        <w:pStyle w:val="ConsPlusNormal"/>
        <w:ind w:firstLine="540"/>
        <w:jc w:val="both"/>
      </w:pPr>
      <w:r w:rsidRPr="0076231D">
        <w:t xml:space="preserve">ВВК, составившая свидетельство о болезни (в случаях, предусмотренных </w:t>
      </w:r>
      <w:r w:rsidRPr="0076231D">
        <w:t>пунктами 392</w:t>
      </w:r>
      <w:r w:rsidRPr="0076231D">
        <w:t xml:space="preserve">, </w:t>
      </w:r>
      <w:r w:rsidRPr="0076231D">
        <w:t>398</w:t>
      </w:r>
      <w:r w:rsidRPr="0076231D">
        <w:t xml:space="preserve"> настоящей Инструкции, - после утверждения соответствующей ВВК), первый и второй экземпляры высылает руководству органа внут</w:t>
      </w:r>
      <w:r w:rsidRPr="0076231D">
        <w:t>ренних дел (командиру воинской части), третий экземпляр выдает освидетельствованному под роспись (при невозможности вручения приобщает к акту медицинского освидетельствования до востребования). Четвертый экземпляр остается в делах комиссии, составившей сви</w:t>
      </w:r>
      <w:r w:rsidRPr="0076231D">
        <w:t>детельство о болезни, а пятый экземпляр - в делах комиссии, утвердившей свидетельство о болезни.</w:t>
      </w:r>
    </w:p>
    <w:p w:rsidR="00000000" w:rsidRPr="0076231D" w:rsidRDefault="00F029A0">
      <w:pPr>
        <w:pStyle w:val="ConsPlusNormal"/>
        <w:ind w:firstLine="540"/>
        <w:jc w:val="both"/>
      </w:pPr>
      <w:r w:rsidRPr="0076231D">
        <w:t xml:space="preserve">Свидетельство о болезни (рекомендуемый образец - </w:t>
      </w:r>
      <w:r w:rsidRPr="0076231D">
        <w:t>приложение N 11</w:t>
      </w:r>
      <w:r w:rsidRPr="0076231D">
        <w:t xml:space="preserve"> к настоя</w:t>
      </w:r>
      <w:r w:rsidRPr="0076231D">
        <w:t>щей Инструкции) с неутвержденным соответствующей ВВК заключением возвращается в составившую его ВВК с изложением причин, по которым оно не утверждено, и с необходимыми указаниями. Первый экземпляр свидетельства о болезни с неутвержденным заключением хранит</w:t>
      </w:r>
      <w:r w:rsidRPr="0076231D">
        <w:t>ся в вышестоящей ВВК в течение трех лет, второй экземпляр - в делах комиссии, составившей свидетельство о болезни, третий - пятый экземпляры подлежат уничтожению ВВК, составившей свидетельство о болезни.</w:t>
      </w:r>
    </w:p>
    <w:p w:rsidR="00000000" w:rsidRPr="0076231D" w:rsidRDefault="00F029A0">
      <w:pPr>
        <w:pStyle w:val="ConsPlusNormal"/>
        <w:ind w:firstLine="540"/>
        <w:jc w:val="both"/>
      </w:pPr>
      <w:r w:rsidRPr="0076231D">
        <w:t>На утверждение в соответствующую ВВК свидетельства о</w:t>
      </w:r>
      <w:r w:rsidRPr="0076231D">
        <w:t xml:space="preserve"> болезни направляются с медицинскими картами стационарного и амбулаторного больного, медицинскими книжками, прочей медицинской и служебной документацией, обосновывающей заключение ВВК. После рассмотрения представленные документы возвращаются в комиссию, пр</w:t>
      </w:r>
      <w:r w:rsidRPr="0076231D">
        <w:t>оводившую освидетельствование.</w:t>
      </w:r>
    </w:p>
    <w:p w:rsidR="00000000" w:rsidRPr="0076231D" w:rsidRDefault="00F029A0">
      <w:pPr>
        <w:pStyle w:val="ConsPlusNormal"/>
        <w:ind w:firstLine="540"/>
        <w:jc w:val="both"/>
      </w:pPr>
      <w:r w:rsidRPr="0076231D">
        <w:t>Третий экземпляр свидетельства о болезни, оформленного на военнослужащих, проходящих военную службу по призыву, признанных негодными к военной службе или ограниченно годными к военной службе, направляется в ЦВВК внутренних во</w:t>
      </w:r>
      <w:r w:rsidRPr="0076231D">
        <w:t>йск для контроля.</w:t>
      </w:r>
    </w:p>
    <w:p w:rsidR="00000000" w:rsidRPr="0076231D" w:rsidRDefault="00F029A0">
      <w:pPr>
        <w:pStyle w:val="ConsPlusNormal"/>
        <w:ind w:firstLine="540"/>
        <w:jc w:val="both"/>
      </w:pPr>
      <w:r w:rsidRPr="0076231D">
        <w:t>В военное время свидетельство о болезни составляется в трех экземплярах.</w:t>
      </w:r>
    </w:p>
    <w:p w:rsidR="00000000" w:rsidRPr="0076231D" w:rsidRDefault="00F029A0">
      <w:pPr>
        <w:pStyle w:val="ConsPlusNormal"/>
        <w:ind w:firstLine="540"/>
        <w:jc w:val="both"/>
      </w:pPr>
      <w:r w:rsidRPr="0076231D">
        <w:t xml:space="preserve">400. В мирное время справка (рекомендуемый образец - </w:t>
      </w:r>
      <w:r w:rsidRPr="0076231D">
        <w:t>приложение N 7</w:t>
      </w:r>
      <w:r w:rsidRPr="0076231D">
        <w:t xml:space="preserve"> к настоящей Инструк</w:t>
      </w:r>
      <w:r w:rsidRPr="0076231D">
        <w:t xml:space="preserve">ции), подлежащая утверждению, заключение ВВК (рекомендуемый образец - </w:t>
      </w:r>
      <w:r w:rsidRPr="0076231D">
        <w:t>приложение N 12</w:t>
      </w:r>
      <w:r w:rsidRPr="0076231D">
        <w:t xml:space="preserve"> к настоящей Инструкции) составляются в порядке, указанном в </w:t>
      </w:r>
      <w:r w:rsidRPr="0076231D">
        <w:t>пункте 399</w:t>
      </w:r>
      <w:r w:rsidRPr="0076231D">
        <w:t xml:space="preserve"> наст</w:t>
      </w:r>
      <w:r w:rsidRPr="0076231D">
        <w:t>оящей Инструкции.</w:t>
      </w:r>
    </w:p>
    <w:p w:rsidR="00000000" w:rsidRPr="0076231D" w:rsidRDefault="00F029A0">
      <w:pPr>
        <w:pStyle w:val="ConsPlusNormal"/>
        <w:ind w:firstLine="540"/>
        <w:jc w:val="both"/>
      </w:pPr>
      <w:r w:rsidRPr="0076231D">
        <w:t xml:space="preserve">401. В мирное время справка (рекомендуемый образец - </w:t>
      </w:r>
      <w:r w:rsidRPr="0076231D">
        <w:t>приложение N 7</w:t>
      </w:r>
      <w:r w:rsidRPr="0076231D">
        <w:t xml:space="preserve"> к настоящей Инструкции) на сотрудников (военнослужащих), освидетельствованных в связи с пред</w:t>
      </w:r>
      <w:r w:rsidRPr="0076231D">
        <w:t>стоящим увольнением и признанных годными к военной службе, составляется в трех экземплярах и направляется руководству органов внутренних дел, командирам воинских частей.</w:t>
      </w:r>
    </w:p>
    <w:p w:rsidR="00000000" w:rsidRPr="0076231D" w:rsidRDefault="00F029A0">
      <w:pPr>
        <w:pStyle w:val="ConsPlusNormal"/>
        <w:ind w:firstLine="540"/>
        <w:jc w:val="both"/>
      </w:pPr>
      <w:r w:rsidRPr="0076231D">
        <w:t>В остальных случаях справка оформляется в одном экземпляре.</w:t>
      </w:r>
    </w:p>
    <w:p w:rsidR="00000000" w:rsidRPr="0076231D" w:rsidRDefault="00F029A0">
      <w:pPr>
        <w:pStyle w:val="ConsPlusNormal"/>
        <w:ind w:firstLine="540"/>
        <w:jc w:val="both"/>
      </w:pPr>
      <w:r w:rsidRPr="0076231D">
        <w:t>В военное время справка со</w:t>
      </w:r>
      <w:r w:rsidRPr="0076231D">
        <w:t>ставляется в одном экземпляре и на контроль в вышестоящую ВВК не направляется.</w:t>
      </w:r>
    </w:p>
    <w:p w:rsidR="00000000" w:rsidRPr="0076231D" w:rsidRDefault="00F029A0">
      <w:pPr>
        <w:pStyle w:val="ConsPlusNormal"/>
        <w:ind w:firstLine="540"/>
        <w:jc w:val="both"/>
      </w:pPr>
      <w:r w:rsidRPr="0076231D">
        <w:t>402. В заключение вносятся все диагнозы заболеваний и последствий увечий, которые выявлены при обследовании, независимо от того, предусмотрено ли по ним применение статей распис</w:t>
      </w:r>
      <w:r w:rsidRPr="0076231D">
        <w:t>ания болезней.</w:t>
      </w:r>
    </w:p>
    <w:p w:rsidR="00000000" w:rsidRPr="0076231D" w:rsidRDefault="00F029A0">
      <w:pPr>
        <w:pStyle w:val="ConsPlusNormal"/>
        <w:ind w:firstLine="540"/>
        <w:jc w:val="both"/>
      </w:pPr>
      <w:r w:rsidRPr="0076231D">
        <w:t>403. Заключение ВВК должно быть реализовано руководством органа внутренних дел, командованием воинских частей в срок не более одного года с даты освидетельствования, если иное не определено в этом заключении.</w:t>
      </w:r>
    </w:p>
    <w:p w:rsidR="00000000" w:rsidRPr="0076231D" w:rsidRDefault="00F029A0">
      <w:pPr>
        <w:pStyle w:val="ConsPlusNormal"/>
        <w:pBdr>
          <w:top w:val="single" w:sz="6" w:space="0" w:color="auto"/>
        </w:pBdr>
        <w:spacing w:before="100" w:after="100"/>
        <w:jc w:val="both"/>
        <w:rPr>
          <w:sz w:val="2"/>
          <w:szCs w:val="2"/>
        </w:rPr>
      </w:pPr>
    </w:p>
    <w:p w:rsidR="00000000" w:rsidRPr="0076231D" w:rsidRDefault="00F029A0">
      <w:pPr>
        <w:pStyle w:val="ConsPlusNormal"/>
        <w:ind w:firstLine="540"/>
        <w:jc w:val="both"/>
      </w:pPr>
      <w:r w:rsidRPr="0076231D">
        <w:t>КонсультантПлюс: примечание.</w:t>
      </w:r>
    </w:p>
    <w:p w:rsidR="00000000" w:rsidRPr="0076231D" w:rsidRDefault="00F029A0">
      <w:pPr>
        <w:pStyle w:val="ConsPlusNormal"/>
        <w:ind w:firstLine="540"/>
        <w:jc w:val="both"/>
      </w:pPr>
      <w:r w:rsidRPr="0076231D">
        <w:t>Об обжаловании заключения ВВК (ВЛК) см. пункт 8 Положения о военно-врачебной экспертизе, утв. Постановлением Правительства РФ от 04.07.2013 N 565.</w:t>
      </w:r>
    </w:p>
    <w:p w:rsidR="00000000" w:rsidRPr="0076231D" w:rsidRDefault="00F029A0">
      <w:pPr>
        <w:pStyle w:val="ConsPlusNormal"/>
        <w:pBdr>
          <w:top w:val="single" w:sz="6" w:space="0" w:color="auto"/>
        </w:pBdr>
        <w:spacing w:before="100" w:after="100"/>
        <w:jc w:val="both"/>
        <w:rPr>
          <w:sz w:val="2"/>
          <w:szCs w:val="2"/>
        </w:rPr>
      </w:pPr>
    </w:p>
    <w:p w:rsidR="00000000" w:rsidRPr="0076231D" w:rsidRDefault="00F029A0">
      <w:pPr>
        <w:pStyle w:val="ConsPlusNormal"/>
        <w:ind w:firstLine="540"/>
        <w:jc w:val="both"/>
      </w:pPr>
      <w:r w:rsidRPr="0076231D">
        <w:t>404. При несогласии гражданина с заключением ВВК (ВЛК) он имеет право на обжалование заключения ВВК (ВЛК) в порядке, установленном пунктом 9 Положения о военно-врачебной экспертизе, в том числе на производство независимой военно-врачебной экспертизы в поря</w:t>
      </w:r>
      <w:r w:rsidRPr="0076231D">
        <w:t>дке, установленном Положением о независимой военно-врачебной экспертизе, утвержденным Постановлением Правительства Российской Федерации от 28 июля 2008 г. N 574 &lt;1&gt;.</w:t>
      </w:r>
    </w:p>
    <w:p w:rsidR="00000000" w:rsidRPr="0076231D" w:rsidRDefault="00F029A0">
      <w:pPr>
        <w:pStyle w:val="ConsPlusNormal"/>
        <w:ind w:firstLine="540"/>
        <w:jc w:val="both"/>
      </w:pPr>
      <w:r w:rsidRPr="0076231D">
        <w:t>--------------------------------</w:t>
      </w:r>
    </w:p>
    <w:p w:rsidR="00000000" w:rsidRPr="0076231D" w:rsidRDefault="00F029A0">
      <w:pPr>
        <w:pStyle w:val="ConsPlusNormal"/>
        <w:ind w:firstLine="540"/>
        <w:jc w:val="both"/>
      </w:pPr>
      <w:r w:rsidRPr="0076231D">
        <w:lastRenderedPageBreak/>
        <w:t>&lt;1&gt; Собрание законодательства Российской Федерации, 2008,</w:t>
      </w:r>
      <w:r w:rsidRPr="0076231D">
        <w:t xml:space="preserve"> N 31, ст. 3744.</w:t>
      </w:r>
    </w:p>
    <w:p w:rsidR="00000000" w:rsidRPr="0076231D" w:rsidRDefault="00F029A0">
      <w:pPr>
        <w:pStyle w:val="ConsPlusNormal"/>
        <w:ind w:firstLine="540"/>
        <w:jc w:val="both"/>
      </w:pPr>
    </w:p>
    <w:p w:rsidR="00000000" w:rsidRPr="0076231D" w:rsidRDefault="00F029A0">
      <w:pPr>
        <w:pStyle w:val="ConsPlusNormal"/>
        <w:ind w:firstLine="540"/>
        <w:jc w:val="both"/>
      </w:pPr>
      <w:r w:rsidRPr="0076231D">
        <w:t>При несовпадении заключения независимой военно-врачебной экспертизы с заключением ВВК (ВЛК) гражданин в порядке, предусмотренном для соответствующих категорий граждан, направляется на новую военно-врачебную экспертизу.</w:t>
      </w:r>
    </w:p>
    <w:p w:rsidR="00000000" w:rsidRPr="0076231D" w:rsidRDefault="00F029A0">
      <w:pPr>
        <w:pStyle w:val="ConsPlusNormal"/>
        <w:ind w:firstLine="540"/>
        <w:jc w:val="both"/>
      </w:pPr>
      <w:r w:rsidRPr="0076231D">
        <w:t>Сотрудники, военнос</w:t>
      </w:r>
      <w:r w:rsidRPr="0076231D">
        <w:t>лужащие, граждане, проходящие военные сборы, граждане, проходившие службу (военную службу, военные сборы), которым ВВК (ВЛК) вынесены заключения об их категории годности к службе (военной службе, летной работе), не могут быть направлены на контрольное обсл</w:t>
      </w:r>
      <w:r w:rsidRPr="0076231D">
        <w:t>едование и повторное освидетельствование после истечения года с момента вынесения им упомянутого заключения ВВК.</w:t>
      </w:r>
    </w:p>
    <w:p w:rsidR="00000000" w:rsidRPr="0076231D" w:rsidRDefault="00F029A0">
      <w:pPr>
        <w:pStyle w:val="ConsPlusNormal"/>
        <w:ind w:firstLine="540"/>
        <w:jc w:val="both"/>
      </w:pPr>
      <w:r w:rsidRPr="0076231D">
        <w:t>По результатам контрольного обследования и повторного освидетельствования оформляется заключение ВВК в порядке, определенном настоящей Инструкц</w:t>
      </w:r>
      <w:r w:rsidRPr="0076231D">
        <w:t>ией для соответствующих категорий освидетельствуемых.</w:t>
      </w:r>
    </w:p>
    <w:p w:rsidR="00000000" w:rsidRPr="0076231D" w:rsidRDefault="00F029A0">
      <w:pPr>
        <w:pStyle w:val="ConsPlusNormal"/>
        <w:ind w:firstLine="540"/>
        <w:jc w:val="both"/>
      </w:pPr>
      <w:r w:rsidRPr="0076231D">
        <w:t>Сведения о результатах контрольного освидетельствования и повторного освидетельствования, нового освидетельствования граждан представляются в пояснительной записке к годовому отчету ВВК, в которой прово</w:t>
      </w:r>
      <w:r w:rsidRPr="0076231D">
        <w:t>дится анализ причин расхождения первичного и окончательного заключений ВВК. Также пояснительная записка к годовому отчету ВВК должна содержать сведения о проведенных мероприятиях по совершенствованию качества медицинской помощи в МСЧ министерств внутренних</w:t>
      </w:r>
      <w:r w:rsidRPr="0076231D">
        <w:t xml:space="preserve"> дел по республикам, главных управлений, управлений Министерства внутренних дел Российской Федерации по иным субъектам Российской Федерации, медицинских и военно-медицинских учреждениях.</w:t>
      </w:r>
    </w:p>
    <w:p w:rsidR="00000000" w:rsidRPr="0076231D" w:rsidRDefault="00F029A0">
      <w:pPr>
        <w:pStyle w:val="ConsPlusNormal"/>
        <w:jc w:val="both"/>
      </w:pPr>
      <w:r w:rsidRPr="0076231D">
        <w:t>(в ред. Приказа МВД России от 20.06.2013 N 444)</w:t>
      </w:r>
    </w:p>
    <w:p w:rsidR="00000000" w:rsidRPr="0076231D" w:rsidRDefault="00F029A0">
      <w:pPr>
        <w:pStyle w:val="ConsPlusNormal"/>
        <w:ind w:firstLine="540"/>
        <w:jc w:val="both"/>
      </w:pPr>
      <w:r w:rsidRPr="0076231D">
        <w:t xml:space="preserve">405. В случае утраты </w:t>
      </w:r>
      <w:r w:rsidRPr="0076231D">
        <w:t xml:space="preserve">заключения ВВК (рекомендуемые образцы - </w:t>
      </w:r>
      <w:r w:rsidRPr="0076231D">
        <w:t>приложения N 7</w:t>
      </w:r>
      <w:r w:rsidRPr="0076231D">
        <w:t xml:space="preserve">, </w:t>
      </w:r>
      <w:r w:rsidRPr="0076231D">
        <w:t>N 11</w:t>
      </w:r>
      <w:r w:rsidRPr="0076231D">
        <w:t xml:space="preserve">, </w:t>
      </w:r>
      <w:r w:rsidRPr="0076231D">
        <w:t>N 12</w:t>
      </w:r>
      <w:r w:rsidRPr="0076231D">
        <w:t xml:space="preserve"> к настоящей Инструкции), справки о тяжести травмы ВВК по обращению освидетельствованного лица, его законного представителя или руководства органа внутренних дел выдает копию документа в одном эк</w:t>
      </w:r>
      <w:r w:rsidRPr="0076231D">
        <w:t>земпляре с отметкой в правом верхнем углу: "Дубликат взамен утраченного". Дубликат оформляется в соответствии с требованиями к оформлению заключений ВВК.</w:t>
      </w:r>
    </w:p>
    <w:p w:rsidR="00000000" w:rsidRPr="0076231D" w:rsidRDefault="00F029A0">
      <w:pPr>
        <w:pStyle w:val="ConsPlusNormal"/>
        <w:ind w:firstLine="540"/>
        <w:jc w:val="both"/>
      </w:pPr>
    </w:p>
    <w:p w:rsidR="00000000" w:rsidRPr="0076231D" w:rsidRDefault="00F029A0">
      <w:pPr>
        <w:pStyle w:val="ConsPlusNormal"/>
        <w:ind w:firstLine="540"/>
        <w:jc w:val="both"/>
        <w:outlineLvl w:val="1"/>
      </w:pPr>
      <w:r w:rsidRPr="0076231D">
        <w:t>XXXI. Освидетельствование граждан, поступающих на военную службу</w:t>
      </w:r>
    </w:p>
    <w:p w:rsidR="00000000" w:rsidRPr="0076231D" w:rsidRDefault="00F029A0">
      <w:pPr>
        <w:pStyle w:val="ConsPlusNormal"/>
        <w:ind w:firstLine="540"/>
        <w:jc w:val="both"/>
      </w:pPr>
    </w:p>
    <w:p w:rsidR="00000000" w:rsidRPr="0076231D" w:rsidRDefault="00F029A0">
      <w:pPr>
        <w:pStyle w:val="ConsPlusNormal"/>
        <w:ind w:firstLine="540"/>
        <w:jc w:val="both"/>
      </w:pPr>
      <w:r w:rsidRPr="0076231D">
        <w:t>(введено Приказом МВД России от 26.</w:t>
      </w:r>
      <w:r w:rsidRPr="0076231D">
        <w:t>08.2013 N 646)</w:t>
      </w:r>
    </w:p>
    <w:p w:rsidR="00000000" w:rsidRPr="0076231D" w:rsidRDefault="00F029A0">
      <w:pPr>
        <w:pStyle w:val="ConsPlusNormal"/>
        <w:ind w:firstLine="540"/>
        <w:jc w:val="both"/>
      </w:pPr>
    </w:p>
    <w:p w:rsidR="00000000" w:rsidRPr="0076231D" w:rsidRDefault="00F029A0">
      <w:pPr>
        <w:pStyle w:val="ConsPlusNormal"/>
        <w:ind w:firstLine="540"/>
        <w:jc w:val="both"/>
      </w:pPr>
      <w:r w:rsidRPr="0076231D">
        <w:t>406. Освидетельствование граждан, поступающих на военную службу, проводится ВВК МСЧ МВД России.</w:t>
      </w:r>
    </w:p>
    <w:p w:rsidR="00000000" w:rsidRPr="0076231D" w:rsidRDefault="00F029A0">
      <w:pPr>
        <w:pStyle w:val="ConsPlusNormal"/>
        <w:ind w:firstLine="540"/>
        <w:jc w:val="both"/>
      </w:pPr>
      <w:r w:rsidRPr="0076231D">
        <w:t>407. Освидетельствование граждан, поступающих на военную службу, проводят врачи-специалисты: хирург, терапевт, невропатолог (невролог), психиатр</w:t>
      </w:r>
      <w:r w:rsidRPr="0076231D">
        <w:t>, окулист (офтальмолог), оториноларинголог, стоматолог, дерматовенеролог, а в случае необходимости - врачи других специальностей.</w:t>
      </w:r>
    </w:p>
    <w:p w:rsidR="00000000" w:rsidRPr="0076231D" w:rsidRDefault="00F029A0">
      <w:pPr>
        <w:pStyle w:val="ConsPlusNormal"/>
        <w:ind w:firstLine="540"/>
        <w:jc w:val="both"/>
      </w:pPr>
      <w:bookmarkStart w:id="121" w:name="Par1824"/>
      <w:bookmarkEnd w:id="121"/>
      <w:r w:rsidRPr="0076231D">
        <w:t>408. До начала освидетельствования гражданина, поступающего на военную службу, ВВК запрашивает от командования в</w:t>
      </w:r>
      <w:r w:rsidRPr="0076231D">
        <w:t>оинских частей сведения (если они не были запрошены командованием воинских частей перед выдачей направления на освидетельствование из медицинских организаций независимо от их организационно-правовых форм по месту жительства, работы, учебы или службы гражда</w:t>
      </w:r>
      <w:r w:rsidRPr="0076231D">
        <w:t>нина и переданы в ВВК) о гражданине за последние 5 лет:</w:t>
      </w:r>
    </w:p>
    <w:p w:rsidR="00000000" w:rsidRPr="0076231D" w:rsidRDefault="00F029A0">
      <w:pPr>
        <w:pStyle w:val="ConsPlusNormal"/>
        <w:ind w:firstLine="540"/>
        <w:jc w:val="both"/>
      </w:pPr>
      <w:r w:rsidRPr="0076231D">
        <w:t>408.1. О пребывании на учете (наблюдении) по поводу психических расстройств, наркомании, алкоголизма, токсикомании, злоупотребления наркотическими средствами и другими токсическими веществами, инфицир</w:t>
      </w:r>
      <w:r w:rsidRPr="0076231D">
        <w:t>ования вирусом иммунодефицита человека, состоящих на диспансерном наблюдении по поводу туберкулеза, кожно-венерических, других заболеваний, с указанием диагноза и даты постановки на учет (наблюдение).</w:t>
      </w:r>
    </w:p>
    <w:p w:rsidR="00000000" w:rsidRPr="0076231D" w:rsidRDefault="00F029A0">
      <w:pPr>
        <w:pStyle w:val="ConsPlusNormal"/>
        <w:ind w:firstLine="540"/>
        <w:jc w:val="both"/>
      </w:pPr>
      <w:r w:rsidRPr="0076231D">
        <w:t>408.2. Медицинские карты амбулаторного больного, медици</w:t>
      </w:r>
      <w:r w:rsidRPr="0076231D">
        <w:t>нские книжки и (или) выписки из них.</w:t>
      </w:r>
    </w:p>
    <w:p w:rsidR="00000000" w:rsidRPr="0076231D" w:rsidRDefault="00F029A0">
      <w:pPr>
        <w:pStyle w:val="ConsPlusNormal"/>
        <w:ind w:firstLine="540"/>
        <w:jc w:val="both"/>
      </w:pPr>
      <w:r w:rsidRPr="0076231D">
        <w:t>408.3. Заключения врачей и другие медицинские документы, характеризующие состояние его здоровья не менее чем за последние 5 лет.</w:t>
      </w:r>
    </w:p>
    <w:p w:rsidR="00000000" w:rsidRPr="0076231D" w:rsidRDefault="00F029A0">
      <w:pPr>
        <w:pStyle w:val="ConsPlusNormal"/>
        <w:ind w:firstLine="540"/>
        <w:jc w:val="both"/>
      </w:pPr>
      <w:r w:rsidRPr="0076231D">
        <w:t>408.4. Сведения о перенесенных в течение последних 12 месяцев инфекционных и паразитарных болезнях и об индивидуальной непереносимости лекарственных препаратов для медицинского применения.</w:t>
      </w:r>
    </w:p>
    <w:p w:rsidR="00000000" w:rsidRPr="0076231D" w:rsidRDefault="00F029A0">
      <w:pPr>
        <w:pStyle w:val="ConsPlusNormal"/>
        <w:ind w:firstLine="540"/>
        <w:jc w:val="both"/>
      </w:pPr>
      <w:r w:rsidRPr="0076231D">
        <w:t>409. В случае если при проведении освидетельствования возникла необ</w:t>
      </w:r>
      <w:r w:rsidRPr="0076231D">
        <w:t>ходимость получения дополнительных сведений о гражданине, поступающем на военную службу (вновь открывшиеся обстоятельства), недостающие сведения могут быть запрошены либо через командование воинской части, направившее на ВВК гражданина, либо ВВК напрямую.</w:t>
      </w:r>
    </w:p>
    <w:p w:rsidR="00000000" w:rsidRPr="0076231D" w:rsidRDefault="00F029A0">
      <w:pPr>
        <w:pStyle w:val="ConsPlusNormal"/>
        <w:ind w:firstLine="540"/>
        <w:jc w:val="both"/>
      </w:pPr>
      <w:bookmarkStart w:id="122" w:name="Par1830"/>
      <w:bookmarkEnd w:id="122"/>
      <w:r w:rsidRPr="0076231D">
        <w:t>410. До начала освидетельствования гражданину, поступающему на военную службу, проводятся:</w:t>
      </w:r>
    </w:p>
    <w:p w:rsidR="00000000" w:rsidRPr="0076231D" w:rsidRDefault="00F029A0">
      <w:pPr>
        <w:pStyle w:val="ConsPlusNormal"/>
        <w:ind w:firstLine="540"/>
        <w:jc w:val="both"/>
      </w:pPr>
      <w:r w:rsidRPr="0076231D">
        <w:lastRenderedPageBreak/>
        <w:t>410.1. Флюорографическое (рентгенологическое) исследование органов грудной клетки в двух проекциях (если оно не проводилось в последние шесть месяцев),</w:t>
      </w:r>
      <w:r w:rsidRPr="0076231D">
        <w:t xml:space="preserve"> ЭКГ в покое и после нагрузки, клинический анализ крови, общий анализ мочи.</w:t>
      </w:r>
    </w:p>
    <w:p w:rsidR="00000000" w:rsidRPr="0076231D" w:rsidRDefault="00F029A0">
      <w:pPr>
        <w:pStyle w:val="ConsPlusNormal"/>
        <w:ind w:firstLine="540"/>
        <w:jc w:val="both"/>
      </w:pPr>
      <w:r w:rsidRPr="0076231D">
        <w:t>410.2. Анализ крови на ВИЧ, сифилис, маркеры вирусного гепатита B и C.</w:t>
      </w:r>
    </w:p>
    <w:p w:rsidR="00000000" w:rsidRPr="0076231D" w:rsidRDefault="00F029A0">
      <w:pPr>
        <w:pStyle w:val="ConsPlusNormal"/>
        <w:ind w:firstLine="540"/>
        <w:jc w:val="both"/>
      </w:pPr>
      <w:r w:rsidRPr="0076231D">
        <w:t>410.3. Исследование уровня глюкозы в крови (по показаниям).</w:t>
      </w:r>
    </w:p>
    <w:p w:rsidR="00000000" w:rsidRPr="0076231D" w:rsidRDefault="00F029A0">
      <w:pPr>
        <w:pStyle w:val="ConsPlusNormal"/>
        <w:ind w:firstLine="540"/>
        <w:jc w:val="both"/>
      </w:pPr>
      <w:r w:rsidRPr="0076231D">
        <w:t>Результаты обследования действительны в течение 3</w:t>
      </w:r>
      <w:r w:rsidRPr="0076231D">
        <w:t xml:space="preserve"> месяцев, флюорографическое исследование - в течение 6 месяцев.</w:t>
      </w:r>
    </w:p>
    <w:p w:rsidR="00000000" w:rsidRPr="0076231D" w:rsidRDefault="00F029A0">
      <w:pPr>
        <w:pStyle w:val="ConsPlusNormal"/>
        <w:ind w:firstLine="540"/>
        <w:jc w:val="both"/>
      </w:pPr>
      <w:r w:rsidRPr="0076231D">
        <w:t>411. Кроме того, проводится изучение психологических и психофизиологических особенностей личности с целью выявления лиц с нервно-психической неустойчивостью и склонностью к злоупотреблению алк</w:t>
      </w:r>
      <w:r w:rsidRPr="0076231D">
        <w:t>оголем или немедицинскому употреблению наркотических веществ.</w:t>
      </w:r>
    </w:p>
    <w:p w:rsidR="00000000" w:rsidRPr="0076231D" w:rsidRDefault="00F029A0">
      <w:pPr>
        <w:pStyle w:val="ConsPlusNormal"/>
        <w:ind w:firstLine="540"/>
        <w:jc w:val="both"/>
      </w:pPr>
      <w:r w:rsidRPr="0076231D">
        <w:t>412. Освидетельствованию гражданина, поступающего на военную службу, предшествует изучение врачами-специалистами ВВК военного билета (удостоверения гражданина, подлежащего призыву на военную слу</w:t>
      </w:r>
      <w:r w:rsidRPr="0076231D">
        <w:t>жбу).</w:t>
      </w:r>
    </w:p>
    <w:p w:rsidR="00000000" w:rsidRPr="0076231D" w:rsidRDefault="00F029A0">
      <w:pPr>
        <w:pStyle w:val="ConsPlusNormal"/>
        <w:ind w:firstLine="540"/>
        <w:jc w:val="both"/>
      </w:pPr>
      <w:r w:rsidRPr="0076231D">
        <w:t>В случае отсутствия у гражданина, поступающего на военную службу, указанных документов или наличия ограничений по здоровью, указанных в военном билете (удостоверении гражданина, подлежащего призыву на военную службу), ВВК уточняет эти данные у команд</w:t>
      </w:r>
      <w:r w:rsidRPr="0076231D">
        <w:t>ования воинской части.</w:t>
      </w:r>
    </w:p>
    <w:p w:rsidR="00000000" w:rsidRPr="0076231D" w:rsidRDefault="00F029A0">
      <w:pPr>
        <w:pStyle w:val="ConsPlusNormal"/>
        <w:ind w:firstLine="540"/>
        <w:jc w:val="both"/>
      </w:pPr>
      <w:r w:rsidRPr="0076231D">
        <w:t xml:space="preserve">Если гражданин, поступающий на военную службу, ранее проходил службу (военную службу) и был уволен по состоянию здоровья, командованием воинской части в обязательном порядке запрашивается и представляется в ВВК копия свидетельства о </w:t>
      </w:r>
      <w:r w:rsidRPr="0076231D">
        <w:t>болезни. На уволенного с зачислением в запас офицера, прапорщика или мичмана ВВК могут быть запрошены личное и пенсионное дела.</w:t>
      </w:r>
    </w:p>
    <w:p w:rsidR="00000000" w:rsidRPr="0076231D" w:rsidRDefault="00F029A0">
      <w:pPr>
        <w:pStyle w:val="ConsPlusNormal"/>
        <w:ind w:firstLine="540"/>
        <w:jc w:val="both"/>
      </w:pPr>
      <w:r w:rsidRPr="0076231D">
        <w:t xml:space="preserve">413. Документы и результаты исследований, указанные в </w:t>
      </w:r>
      <w:r w:rsidRPr="0076231D">
        <w:t>пунктах 408</w:t>
      </w:r>
      <w:r w:rsidRPr="0076231D">
        <w:t xml:space="preserve"> - </w:t>
      </w:r>
      <w:r w:rsidRPr="0076231D">
        <w:t>41</w:t>
      </w:r>
      <w:r w:rsidRPr="0076231D">
        <w:t>0</w:t>
      </w:r>
      <w:r w:rsidRPr="0076231D">
        <w:t xml:space="preserve"> настоящей Инструкции, изучаются врачами-специалистами, принимающими участие в освидетельствовании гражданина.</w:t>
      </w:r>
    </w:p>
    <w:p w:rsidR="00000000" w:rsidRPr="0076231D" w:rsidRDefault="00F029A0">
      <w:pPr>
        <w:pStyle w:val="ConsPlusNormal"/>
        <w:ind w:firstLine="540"/>
        <w:jc w:val="both"/>
      </w:pPr>
      <w:r w:rsidRPr="0076231D">
        <w:t xml:space="preserve">414. Освидетельствование граждан, поступающих на военную службу, проводится согласно </w:t>
      </w:r>
      <w:r w:rsidRPr="0076231D">
        <w:t>пункту 105</w:t>
      </w:r>
      <w:r w:rsidRPr="0076231D">
        <w:t xml:space="preserve"> настоящей Инструкции. Заключение ВВК в отношении них выносится в соответствии с </w:t>
      </w:r>
      <w:r w:rsidRPr="0076231D">
        <w:t>подпунктом 376.12</w:t>
      </w:r>
      <w:r w:rsidRPr="0076231D">
        <w:t xml:space="preserve"> настоящей Инструкции.</w:t>
      </w:r>
    </w:p>
    <w:p w:rsidR="00000000" w:rsidRPr="0076231D" w:rsidRDefault="00F029A0">
      <w:pPr>
        <w:pStyle w:val="ConsPlusNormal"/>
        <w:ind w:firstLine="540"/>
        <w:jc w:val="both"/>
      </w:pPr>
      <w:r w:rsidRPr="0076231D">
        <w:t>415. Гражданам, по</w:t>
      </w:r>
      <w:r w:rsidRPr="0076231D">
        <w:t>ступающим на военную службу, отбираемым на должность, для которой штатом предусмотрено воинское звание солдата, матроса, сержанта или старшины, признанным годными к военной службе или годными к военной службе с незначительными ограничениями, врачи-специали</w:t>
      </w:r>
      <w:r w:rsidRPr="0076231D">
        <w:t>сты после заключения о категории годности к военной службе определяют показатель предназначения для прохождения военной службы:</w:t>
      </w:r>
    </w:p>
    <w:p w:rsidR="00000000" w:rsidRPr="0076231D" w:rsidRDefault="00F029A0">
      <w:pPr>
        <w:pStyle w:val="ConsPlusNormal"/>
        <w:pBdr>
          <w:top w:val="single" w:sz="6" w:space="0" w:color="auto"/>
        </w:pBdr>
        <w:spacing w:before="100" w:after="100"/>
        <w:jc w:val="both"/>
        <w:rPr>
          <w:sz w:val="2"/>
          <w:szCs w:val="2"/>
        </w:rPr>
      </w:pPr>
    </w:p>
    <w:p w:rsidR="00000000" w:rsidRPr="0076231D" w:rsidRDefault="00F029A0">
      <w:pPr>
        <w:pStyle w:val="ConsPlusNormal"/>
        <w:ind w:firstLine="540"/>
        <w:jc w:val="both"/>
      </w:pPr>
      <w:r w:rsidRPr="0076231D">
        <w:t>КонсультантПлюс: примечание.</w:t>
      </w:r>
    </w:p>
    <w:p w:rsidR="00000000" w:rsidRPr="0076231D" w:rsidRDefault="00F029A0">
      <w:pPr>
        <w:pStyle w:val="ConsPlusNormal"/>
        <w:ind w:firstLine="540"/>
        <w:jc w:val="both"/>
      </w:pPr>
      <w:r w:rsidRPr="0076231D">
        <w:t xml:space="preserve">О дополнительных требованиях к состоянию здоровья граждан, пребывающих и не пребывающих в запасе, </w:t>
      </w:r>
      <w:r w:rsidRPr="0076231D">
        <w:t>см. Таблицу 1 Положения о военно-врачебной экспертизе, утв. Постановлением Правительства РФ от 04.07.2013 N 565.</w:t>
      </w:r>
    </w:p>
    <w:p w:rsidR="00000000" w:rsidRPr="0076231D" w:rsidRDefault="00F029A0">
      <w:pPr>
        <w:pStyle w:val="ConsPlusNormal"/>
        <w:pBdr>
          <w:top w:val="single" w:sz="6" w:space="0" w:color="auto"/>
        </w:pBdr>
        <w:spacing w:before="100" w:after="100"/>
        <w:jc w:val="both"/>
        <w:rPr>
          <w:sz w:val="2"/>
          <w:szCs w:val="2"/>
        </w:rPr>
      </w:pPr>
    </w:p>
    <w:p w:rsidR="00000000" w:rsidRPr="0076231D" w:rsidRDefault="00F029A0">
      <w:pPr>
        <w:pStyle w:val="ConsPlusNormal"/>
        <w:ind w:firstLine="540"/>
        <w:jc w:val="both"/>
      </w:pPr>
      <w:r w:rsidRPr="0076231D">
        <w:t xml:space="preserve">415.1. Не пребывающих в запасе - в соответствии с графой I расписания болезней и разделом "а" ТДТП (приложение к Положению о военно-врачебной </w:t>
      </w:r>
      <w:r w:rsidRPr="0076231D">
        <w:t>экспертизе).</w:t>
      </w:r>
    </w:p>
    <w:p w:rsidR="00000000" w:rsidRPr="0076231D" w:rsidRDefault="00F029A0">
      <w:pPr>
        <w:pStyle w:val="ConsPlusNormal"/>
        <w:ind w:firstLine="540"/>
        <w:jc w:val="both"/>
      </w:pPr>
      <w:r w:rsidRPr="0076231D">
        <w:t>415.2. Пребывающих в запасе - в соответствии с разделом "а" ТДТП (приложение к Положению о военно-врачебной экспертизе).</w:t>
      </w:r>
    </w:p>
    <w:p w:rsidR="00000000" w:rsidRPr="0076231D" w:rsidRDefault="00F029A0">
      <w:pPr>
        <w:pStyle w:val="ConsPlusNormal"/>
        <w:ind w:firstLine="540"/>
        <w:jc w:val="both"/>
      </w:pPr>
      <w:r w:rsidRPr="0076231D">
        <w:t>416. В случае признания гражданина, поступающего на военную службу, годным к военной службе (годным к военной службе с нез</w:t>
      </w:r>
      <w:r w:rsidRPr="0076231D">
        <w:t>начительными ограничениями) и не годным к военной службе по военно-учетной специальности (показателю предназначения для граждан, отбираемых на должности, для которых штатом предусмотрено воинское звание солдата, матроса, сержанта или старшины), указанной в</w:t>
      </w:r>
      <w:r w:rsidRPr="0076231D">
        <w:t xml:space="preserve"> направлении на освидетельствование, ВВК по согласованию с командиром воинской части может указывать военно-учетную специальность (показатель предназначения для граждан, отбираемых на должности, для которых штатом предусмотрено воинское звание солдата, мат</w:t>
      </w:r>
      <w:r w:rsidRPr="0076231D">
        <w:t>роса, сержанта или старшины), в которой прохождение военной службы возможно без ущерба здоровью гражданина.</w:t>
      </w:r>
    </w:p>
    <w:p w:rsidR="00000000" w:rsidRPr="0076231D" w:rsidRDefault="00F029A0">
      <w:pPr>
        <w:pStyle w:val="ConsPlusNormal"/>
        <w:ind w:firstLine="540"/>
        <w:jc w:val="both"/>
      </w:pPr>
      <w:r w:rsidRPr="0076231D">
        <w:t>417. При увечьях, заболеваниях, по которым расписанием болезней (приложение к Положению о военно-врачебной экспертизе) предусматривается индивидуаль</w:t>
      </w:r>
      <w:r w:rsidRPr="0076231D">
        <w:t>ная оценка категории годности к военной службе, в отношении граждан, поступающих на военную службу, выносится заключение об ограниченной годности к военной службе.</w:t>
      </w:r>
    </w:p>
    <w:p w:rsidR="00000000" w:rsidRPr="0076231D" w:rsidRDefault="00F029A0">
      <w:pPr>
        <w:pStyle w:val="ConsPlusNormal"/>
        <w:ind w:firstLine="540"/>
        <w:jc w:val="both"/>
      </w:pPr>
      <w:r w:rsidRPr="0076231D">
        <w:t>Если при освидетельствовании выявляется увечье, заболевание, по которому гражданин, поступаю</w:t>
      </w:r>
      <w:r w:rsidRPr="0076231D">
        <w:t xml:space="preserve">щий на военную службу, признается ограниченно годным к военной службе, не годным к военной службе, дальнейшее освидетельствование прекращается и ВВК выносит заключение в формулировке </w:t>
      </w:r>
      <w:r w:rsidRPr="0076231D">
        <w:t>подпункта 376.12.7</w:t>
      </w:r>
      <w:r w:rsidRPr="0076231D">
        <w:t xml:space="preserve"> настоящей Инструкции.</w:t>
      </w:r>
    </w:p>
    <w:p w:rsidR="00000000" w:rsidRPr="0076231D" w:rsidRDefault="00F029A0">
      <w:pPr>
        <w:pStyle w:val="ConsPlusNormal"/>
        <w:ind w:firstLine="540"/>
        <w:jc w:val="both"/>
      </w:pPr>
      <w:r w:rsidRPr="0076231D">
        <w:t xml:space="preserve">418. Для уточнения диагноза заболевания гражданин, поступающий на военную службу, с его </w:t>
      </w:r>
      <w:r w:rsidRPr="0076231D">
        <w:lastRenderedPageBreak/>
        <w:t xml:space="preserve">согласия направляется ВВК на дополнительное обследование в порядке, установленном </w:t>
      </w:r>
      <w:r w:rsidRPr="0076231D">
        <w:t>пунктами 119</w:t>
      </w:r>
      <w:r w:rsidRPr="0076231D">
        <w:t xml:space="preserve"> - </w:t>
      </w:r>
      <w:r w:rsidRPr="0076231D">
        <w:t>122</w:t>
      </w:r>
      <w:r w:rsidRPr="0076231D">
        <w:t xml:space="preserve"> настоящей Инструкции.</w:t>
      </w:r>
    </w:p>
    <w:p w:rsidR="00000000" w:rsidRPr="0076231D" w:rsidRDefault="00F029A0">
      <w:pPr>
        <w:pStyle w:val="ConsPlusNormal"/>
        <w:ind w:firstLine="540"/>
        <w:jc w:val="both"/>
      </w:pPr>
      <w:r w:rsidRPr="0076231D">
        <w:t>При отказе гражданина, поступающего на военную службу, от обследования или освидетельствования, а также в случае неявки на ко</w:t>
      </w:r>
      <w:r w:rsidRPr="0076231D">
        <w:t>миссию для окончательного освидетельствования (более 3 месяцев) ВВК в акте медицинского освидетельствования делает запись следующего содержания: "На комиссию не явился (от обследования (освидетельствования) отказался) - освидетельствование прекращено".</w:t>
      </w:r>
    </w:p>
    <w:p w:rsidR="00000000" w:rsidRPr="0076231D" w:rsidRDefault="00F029A0">
      <w:pPr>
        <w:pStyle w:val="ConsPlusNormal"/>
        <w:ind w:firstLine="540"/>
        <w:jc w:val="both"/>
      </w:pPr>
      <w:r w:rsidRPr="0076231D">
        <w:t xml:space="preserve">419. В случае если гражданин, поступающий на военную службу, нуждается в продолжительном (свыше 2 месяцев) лечении (обследовании), ВВК выносит заключение о временной негодности его к военной службе на срок от 3 до 6 месяцев в формулировке </w:t>
      </w:r>
      <w:r w:rsidRPr="0076231D">
        <w:t>подпункта 376.12.5</w:t>
      </w:r>
      <w:r w:rsidRPr="0076231D">
        <w:t xml:space="preserve"> настоящей Инструкции.</w:t>
      </w:r>
    </w:p>
    <w:p w:rsidR="00000000" w:rsidRPr="0076231D" w:rsidRDefault="00F029A0">
      <w:pPr>
        <w:pStyle w:val="ConsPlusNormal"/>
        <w:ind w:firstLine="540"/>
        <w:jc w:val="both"/>
      </w:pPr>
      <w:r w:rsidRPr="0076231D">
        <w:t>После завершения лечения (обследования) по направлению командования воинской части гра</w:t>
      </w:r>
      <w:r w:rsidRPr="0076231D">
        <w:t>жданин, поступающий на военную службу, проходит переосвидетельствование.</w:t>
      </w:r>
    </w:p>
    <w:p w:rsidR="00000000" w:rsidRPr="0076231D" w:rsidRDefault="00F029A0">
      <w:pPr>
        <w:pStyle w:val="ConsPlusNormal"/>
        <w:ind w:firstLine="540"/>
        <w:jc w:val="both"/>
      </w:pPr>
      <w:r w:rsidRPr="0076231D">
        <w:t>Данные повторного обследования заносятся в акт медицинского освидетельствования за другим номером.</w:t>
      </w:r>
    </w:p>
    <w:p w:rsidR="00000000" w:rsidRPr="0076231D" w:rsidRDefault="00F029A0">
      <w:pPr>
        <w:pStyle w:val="ConsPlusNormal"/>
        <w:ind w:firstLine="540"/>
        <w:jc w:val="both"/>
      </w:pPr>
      <w:r w:rsidRPr="0076231D">
        <w:t xml:space="preserve">420. В случае возможности завершить обследование (лечение) гражданина, поступающего </w:t>
      </w:r>
      <w:r w:rsidRPr="0076231D">
        <w:t xml:space="preserve">на военную службу, в течение 1 - 2 месяцев заключение о временной негодности к военной службе не выносится. В этом случае врачи-специалисты выносят заключение в формулировке </w:t>
      </w:r>
      <w:r w:rsidRPr="0076231D">
        <w:t>подпункта 376.12.6</w:t>
      </w:r>
      <w:r w:rsidRPr="0076231D">
        <w:t xml:space="preserve"> настоящей Инструкции.</w:t>
      </w:r>
    </w:p>
    <w:p w:rsidR="00000000" w:rsidRPr="0076231D" w:rsidRDefault="00F029A0">
      <w:pPr>
        <w:pStyle w:val="ConsPlusNormal"/>
        <w:ind w:firstLine="540"/>
        <w:jc w:val="both"/>
      </w:pPr>
      <w:r w:rsidRPr="0076231D">
        <w:t>После завершения обследования (лечения) гражданина, поступающего на военную службу, выносится окончательное заключение о категории годности к военной службе.</w:t>
      </w:r>
    </w:p>
    <w:p w:rsidR="00000000" w:rsidRPr="0076231D" w:rsidRDefault="00F029A0">
      <w:pPr>
        <w:pStyle w:val="ConsPlusNormal"/>
        <w:ind w:firstLine="540"/>
        <w:jc w:val="both"/>
      </w:pPr>
      <w:r w:rsidRPr="0076231D">
        <w:t>421. В отношении граждан, поступающих на военную службу, признанных годными к военной службе или годными к военной службе с незначительными ограничениями, ВВК выносит заключение о годности к прохождению военной службы (если указано в направлении на медици</w:t>
      </w:r>
      <w:r w:rsidRPr="0076231D">
        <w:t>нское освидетельствование):</w:t>
      </w:r>
    </w:p>
    <w:p w:rsidR="00000000" w:rsidRPr="0076231D" w:rsidRDefault="00F029A0">
      <w:pPr>
        <w:pStyle w:val="ConsPlusNormal"/>
        <w:ind w:firstLine="540"/>
        <w:jc w:val="both"/>
      </w:pPr>
      <w:r w:rsidRPr="0076231D">
        <w:t>421.1. В местностях с неблагоприятными климатическими условиями.</w:t>
      </w:r>
    </w:p>
    <w:p w:rsidR="00000000" w:rsidRPr="0076231D" w:rsidRDefault="00F029A0">
      <w:pPr>
        <w:pStyle w:val="ConsPlusNormal"/>
        <w:ind w:firstLine="540"/>
        <w:jc w:val="both"/>
      </w:pPr>
      <w:r w:rsidRPr="0076231D">
        <w:t>421.2. На территориях, подвергшихся радиоактивному загрязнению вследствие катастрофы на Чернобыльской АЭС.</w:t>
      </w:r>
    </w:p>
    <w:p w:rsidR="00000000" w:rsidRPr="0076231D" w:rsidRDefault="00F029A0">
      <w:pPr>
        <w:pStyle w:val="ConsPlusNormal"/>
        <w:ind w:firstLine="540"/>
        <w:jc w:val="both"/>
      </w:pPr>
      <w:r w:rsidRPr="0076231D">
        <w:t>422. По результатам освидетельствования гражданина, пост</w:t>
      </w:r>
      <w:r w:rsidRPr="0076231D">
        <w:t xml:space="preserve">упающего на военную службу, итоговое заключение ВВК о категории годности к военной службе по показателям предназначения, военно-учетной специальности оформляется в порядке, указанном в </w:t>
      </w:r>
      <w:r w:rsidRPr="0076231D">
        <w:t>подпункте 379.1</w:t>
      </w:r>
      <w:r w:rsidRPr="0076231D">
        <w:t xml:space="preserve"> настоящей Инструкции. В заключении указываются все выявленные при </w:t>
      </w:r>
      <w:r w:rsidRPr="0076231D">
        <w:t>освидетельствовании заболевания и физические недостатки, при этом диагноз, по которому выносится заключение ВВК, записывается первым.</w:t>
      </w:r>
    </w:p>
    <w:p w:rsidR="00000000" w:rsidRPr="0076231D" w:rsidRDefault="00F029A0">
      <w:pPr>
        <w:pStyle w:val="ConsPlusNormal"/>
        <w:ind w:firstLine="540"/>
        <w:jc w:val="both"/>
      </w:pPr>
      <w:r w:rsidRPr="0076231D">
        <w:t>423. По каждому случаю увольнения военнослужащего по состоянию здоровья в течение первых трех лет службы ВВК МСЧ МВД Росси</w:t>
      </w:r>
      <w:r w:rsidRPr="0076231D">
        <w:t>и совместно с соответствующими главными (ведущими) специалистами проводят анализ медицинских и экспертных документов для принятия мер по улучшению качества обследования и освидетельствования граждан, поступающих на военную службу, с последующим представлен</w:t>
      </w:r>
      <w:r w:rsidRPr="0076231D">
        <w:t>ием результатов анализа в ЦВВК ФКУЗ "ЦМСЧ МВД России", ЦВВК внутренних войск.</w:t>
      </w:r>
    </w:p>
    <w:p w:rsidR="00000000" w:rsidRPr="0076231D" w:rsidRDefault="00F029A0">
      <w:pPr>
        <w:pStyle w:val="ConsPlusNormal"/>
        <w:ind w:firstLine="540"/>
        <w:jc w:val="both"/>
      </w:pPr>
    </w:p>
    <w:p w:rsidR="00000000" w:rsidRPr="0076231D" w:rsidRDefault="00F029A0">
      <w:pPr>
        <w:pStyle w:val="ConsPlusNormal"/>
        <w:ind w:firstLine="540"/>
        <w:jc w:val="both"/>
      </w:pPr>
    </w:p>
    <w:p w:rsidR="00000000" w:rsidRPr="0076231D" w:rsidRDefault="00F029A0">
      <w:pPr>
        <w:pStyle w:val="ConsPlusNormal"/>
        <w:ind w:firstLine="540"/>
        <w:jc w:val="both"/>
      </w:pPr>
    </w:p>
    <w:p w:rsidR="00000000" w:rsidRPr="0076231D" w:rsidRDefault="00F029A0">
      <w:pPr>
        <w:pStyle w:val="ConsPlusNormal"/>
        <w:ind w:firstLine="540"/>
        <w:jc w:val="both"/>
      </w:pPr>
    </w:p>
    <w:p w:rsidR="00000000" w:rsidRPr="0076231D" w:rsidRDefault="00F029A0">
      <w:pPr>
        <w:pStyle w:val="ConsPlusNormal"/>
        <w:ind w:firstLine="540"/>
        <w:jc w:val="both"/>
      </w:pPr>
    </w:p>
    <w:p w:rsidR="00000000" w:rsidRPr="0076231D" w:rsidRDefault="00F029A0">
      <w:pPr>
        <w:pStyle w:val="ConsPlusNormal"/>
        <w:jc w:val="right"/>
        <w:outlineLvl w:val="1"/>
      </w:pPr>
      <w:bookmarkStart w:id="123" w:name="Par1868"/>
      <w:bookmarkEnd w:id="123"/>
      <w:r w:rsidRPr="0076231D">
        <w:t>Приложение N 1</w:t>
      </w:r>
    </w:p>
    <w:p w:rsidR="00000000" w:rsidRPr="0076231D" w:rsidRDefault="00F029A0">
      <w:pPr>
        <w:pStyle w:val="ConsPlusNormal"/>
        <w:jc w:val="right"/>
      </w:pPr>
      <w:r w:rsidRPr="0076231D">
        <w:t>к Инструкции о порядке</w:t>
      </w:r>
    </w:p>
    <w:p w:rsidR="00000000" w:rsidRPr="0076231D" w:rsidRDefault="00F029A0">
      <w:pPr>
        <w:pStyle w:val="ConsPlusNormal"/>
        <w:jc w:val="right"/>
      </w:pPr>
      <w:r w:rsidRPr="0076231D">
        <w:t>проведения военно-врачебной</w:t>
      </w:r>
    </w:p>
    <w:p w:rsidR="00000000" w:rsidRPr="0076231D" w:rsidRDefault="00F029A0">
      <w:pPr>
        <w:pStyle w:val="ConsPlusNormal"/>
        <w:jc w:val="right"/>
      </w:pPr>
      <w:r w:rsidRPr="0076231D">
        <w:t>экспертизы и медицинского</w:t>
      </w:r>
    </w:p>
    <w:p w:rsidR="00000000" w:rsidRPr="0076231D" w:rsidRDefault="00F029A0">
      <w:pPr>
        <w:pStyle w:val="ConsPlusNormal"/>
        <w:jc w:val="right"/>
      </w:pPr>
      <w:r w:rsidRPr="0076231D">
        <w:t>освидетельствования в органах</w:t>
      </w:r>
    </w:p>
    <w:p w:rsidR="00000000" w:rsidRPr="0076231D" w:rsidRDefault="00F029A0">
      <w:pPr>
        <w:pStyle w:val="ConsPlusNormal"/>
        <w:jc w:val="right"/>
      </w:pPr>
      <w:r w:rsidRPr="0076231D">
        <w:t>внутренних дел Российской</w:t>
      </w:r>
    </w:p>
    <w:p w:rsidR="00000000" w:rsidRPr="0076231D" w:rsidRDefault="00F029A0">
      <w:pPr>
        <w:pStyle w:val="ConsPlusNormal"/>
        <w:jc w:val="right"/>
      </w:pPr>
      <w:r w:rsidRPr="0076231D">
        <w:t>Федерации и</w:t>
      </w:r>
      <w:r w:rsidRPr="0076231D">
        <w:t xml:space="preserve"> внутренних войсках</w:t>
      </w:r>
    </w:p>
    <w:p w:rsidR="00000000" w:rsidRPr="0076231D" w:rsidRDefault="00F029A0">
      <w:pPr>
        <w:pStyle w:val="ConsPlusNormal"/>
        <w:jc w:val="right"/>
      </w:pPr>
      <w:r w:rsidRPr="0076231D">
        <w:t>Министерства внутренних дел</w:t>
      </w:r>
    </w:p>
    <w:p w:rsidR="00000000" w:rsidRPr="0076231D" w:rsidRDefault="00F029A0">
      <w:pPr>
        <w:pStyle w:val="ConsPlusNormal"/>
        <w:jc w:val="right"/>
      </w:pPr>
      <w:r w:rsidRPr="0076231D">
        <w:t>Российской Федерации</w:t>
      </w:r>
    </w:p>
    <w:p w:rsidR="00000000" w:rsidRPr="0076231D" w:rsidRDefault="00F029A0">
      <w:pPr>
        <w:pStyle w:val="ConsPlusNormal"/>
        <w:ind w:firstLine="540"/>
        <w:jc w:val="both"/>
      </w:pPr>
    </w:p>
    <w:p w:rsidR="00000000" w:rsidRPr="0076231D" w:rsidRDefault="00F029A0">
      <w:pPr>
        <w:pStyle w:val="ConsPlusNormal"/>
        <w:jc w:val="center"/>
      </w:pPr>
      <w:bookmarkStart w:id="124" w:name="Par1878"/>
      <w:bookmarkEnd w:id="124"/>
      <w:r w:rsidRPr="0076231D">
        <w:t>ТРЕБОВАНИЯ</w:t>
      </w:r>
    </w:p>
    <w:p w:rsidR="00000000" w:rsidRPr="0076231D" w:rsidRDefault="00F029A0">
      <w:pPr>
        <w:pStyle w:val="ConsPlusNormal"/>
        <w:jc w:val="center"/>
      </w:pPr>
      <w:r w:rsidRPr="0076231D">
        <w:t>К СОСТОЯНИЮ ЗДОРОВЬЯ ОТДЕЛЬНЫХ КАТЕГОРИЙ ГРАЖДАН</w:t>
      </w:r>
    </w:p>
    <w:p w:rsidR="00000000" w:rsidRPr="0076231D" w:rsidRDefault="00F029A0">
      <w:pPr>
        <w:pStyle w:val="ConsPlusNormal"/>
        <w:jc w:val="center"/>
      </w:pPr>
    </w:p>
    <w:p w:rsidR="00000000" w:rsidRPr="0076231D" w:rsidRDefault="00F029A0">
      <w:pPr>
        <w:pStyle w:val="ConsPlusNormal"/>
        <w:jc w:val="center"/>
      </w:pPr>
      <w:r w:rsidRPr="0076231D">
        <w:t>Список изменяющих документов</w:t>
      </w:r>
    </w:p>
    <w:p w:rsidR="00000000" w:rsidRPr="0076231D" w:rsidRDefault="00F029A0">
      <w:pPr>
        <w:pStyle w:val="ConsPlusNormal"/>
        <w:jc w:val="center"/>
      </w:pPr>
      <w:r w:rsidRPr="0076231D">
        <w:t>(в ред. Приказа МВД России от 20.06.2013 N 444)</w:t>
      </w:r>
    </w:p>
    <w:p w:rsidR="00000000" w:rsidRPr="0076231D" w:rsidRDefault="00F029A0">
      <w:pPr>
        <w:pStyle w:val="ConsPlusNormal"/>
        <w:jc w:val="center"/>
      </w:pPr>
    </w:p>
    <w:p w:rsidR="00000000" w:rsidRPr="0076231D" w:rsidRDefault="00F029A0">
      <w:pPr>
        <w:pStyle w:val="ConsPlusNormal"/>
        <w:ind w:firstLine="540"/>
        <w:jc w:val="both"/>
      </w:pPr>
      <w:r w:rsidRPr="0076231D">
        <w:lastRenderedPageBreak/>
        <w:t>Категория годности к службе, годность к службе в подразделении, по виду деятельности (в должности, по специальности) граждан, поступающих на службу, сотрудников, годность граждан к поступлению в образовательные учреждения устанавливается по соответствующим</w:t>
      </w:r>
      <w:r w:rsidRPr="0076231D">
        <w:t xml:space="preserve"> статьям и графам I, II, III </w:t>
      </w:r>
      <w:r w:rsidRPr="0076231D">
        <w:t>расписания болезней</w:t>
      </w:r>
      <w:r w:rsidRPr="0076231D">
        <w:t xml:space="preserve"> и </w:t>
      </w:r>
      <w:r w:rsidRPr="0076231D">
        <w:t>ТДТ</w:t>
      </w:r>
      <w:r w:rsidRPr="0076231D">
        <w:t>.</w:t>
      </w:r>
    </w:p>
    <w:p w:rsidR="00000000" w:rsidRPr="0076231D" w:rsidRDefault="00F029A0">
      <w:pPr>
        <w:pStyle w:val="ConsPlusNormal"/>
        <w:ind w:firstLine="540"/>
        <w:jc w:val="both"/>
      </w:pPr>
      <w:r w:rsidRPr="0076231D">
        <w:t>Расписание болезней</w:t>
      </w:r>
      <w:r w:rsidRPr="0076231D">
        <w:t xml:space="preserve"> и </w:t>
      </w:r>
      <w:r w:rsidRPr="0076231D">
        <w:t>ТДТ</w:t>
      </w:r>
      <w:r w:rsidRPr="0076231D">
        <w:t xml:space="preserve"> составлены в соответствии с пунктом 12 Положения о военно-врачебной экспертизе.</w:t>
      </w:r>
    </w:p>
    <w:p w:rsidR="00000000" w:rsidRPr="0076231D" w:rsidRDefault="00F029A0">
      <w:pPr>
        <w:pStyle w:val="ConsPlusNormal"/>
        <w:ind w:firstLine="540"/>
        <w:jc w:val="both"/>
      </w:pPr>
      <w:r w:rsidRPr="0076231D">
        <w:t xml:space="preserve">Графы </w:t>
      </w:r>
      <w:r w:rsidRPr="0076231D">
        <w:t>расписания болезней</w:t>
      </w:r>
      <w:r w:rsidRPr="0076231D">
        <w:t xml:space="preserve"> и </w:t>
      </w:r>
      <w:r w:rsidRPr="0076231D">
        <w:t>ТДТ</w:t>
      </w:r>
      <w:r w:rsidRPr="0076231D">
        <w:t xml:space="preserve"> предусматривают требования к состоянию здоровья граждан, поступающих на службу, поступающих (обучающихся) в образовательные учреждения, сотрудников, указанных в </w:t>
      </w:r>
      <w:r w:rsidRPr="0076231D">
        <w:t>таблице</w:t>
      </w:r>
      <w:r w:rsidRPr="0076231D">
        <w:t xml:space="preserve"> пункта 104 настоящей Инструкции.</w:t>
      </w:r>
    </w:p>
    <w:p w:rsidR="00000000" w:rsidRPr="0076231D" w:rsidRDefault="00F029A0">
      <w:pPr>
        <w:pStyle w:val="ConsPlusNormal"/>
        <w:ind w:firstLine="540"/>
        <w:jc w:val="both"/>
      </w:pPr>
      <w:r w:rsidRPr="0076231D">
        <w:t xml:space="preserve">В </w:t>
      </w:r>
      <w:r w:rsidRPr="0076231D">
        <w:t>расписании болезней</w:t>
      </w:r>
      <w:r w:rsidRPr="0076231D">
        <w:t xml:space="preserve"> указаны следующие категории годности к службе:</w:t>
      </w:r>
    </w:p>
    <w:p w:rsidR="00000000" w:rsidRPr="0076231D" w:rsidRDefault="00F029A0">
      <w:pPr>
        <w:pStyle w:val="ConsPlusNormal"/>
        <w:ind w:firstLine="540"/>
        <w:jc w:val="both"/>
      </w:pPr>
      <w:r w:rsidRPr="0076231D">
        <w:t>А - годен к службе в органах внутренних дел;</w:t>
      </w:r>
    </w:p>
    <w:p w:rsidR="00000000" w:rsidRPr="0076231D" w:rsidRDefault="00F029A0">
      <w:pPr>
        <w:pStyle w:val="ConsPlusNormal"/>
        <w:jc w:val="both"/>
      </w:pPr>
      <w:r w:rsidRPr="0076231D">
        <w:t>(в ред. Приказа МВД России от 20.06.</w:t>
      </w:r>
      <w:r w:rsidRPr="0076231D">
        <w:t>2013 N 444)</w:t>
      </w:r>
    </w:p>
    <w:p w:rsidR="00000000" w:rsidRPr="0076231D" w:rsidRDefault="00F029A0">
      <w:pPr>
        <w:pStyle w:val="ConsPlusNormal"/>
        <w:ind w:firstLine="540"/>
        <w:jc w:val="both"/>
      </w:pPr>
      <w:r w:rsidRPr="0076231D">
        <w:t>Б - годен к службе в органах внутренних дел с незначительными ограничениями;</w:t>
      </w:r>
    </w:p>
    <w:p w:rsidR="00000000" w:rsidRPr="0076231D" w:rsidRDefault="00F029A0">
      <w:pPr>
        <w:pStyle w:val="ConsPlusNormal"/>
        <w:jc w:val="both"/>
      </w:pPr>
      <w:r w:rsidRPr="0076231D">
        <w:t>(в ред. Приказа МВД России от 20.06.2013 N 444)</w:t>
      </w:r>
    </w:p>
    <w:p w:rsidR="00000000" w:rsidRPr="0076231D" w:rsidRDefault="00F029A0">
      <w:pPr>
        <w:pStyle w:val="ConsPlusNormal"/>
        <w:ind w:firstLine="540"/>
        <w:jc w:val="both"/>
      </w:pPr>
      <w:r w:rsidRPr="0076231D">
        <w:t>В - ограниченно годен к службе в органах внутренних дел;</w:t>
      </w:r>
    </w:p>
    <w:p w:rsidR="00000000" w:rsidRPr="0076231D" w:rsidRDefault="00F029A0">
      <w:pPr>
        <w:pStyle w:val="ConsPlusNormal"/>
        <w:jc w:val="both"/>
      </w:pPr>
      <w:r w:rsidRPr="0076231D">
        <w:t>(в ред. Приказа МВД России от 20.06.2013 N 444)</w:t>
      </w:r>
    </w:p>
    <w:p w:rsidR="00000000" w:rsidRPr="0076231D" w:rsidRDefault="00F029A0">
      <w:pPr>
        <w:pStyle w:val="ConsPlusNormal"/>
        <w:ind w:firstLine="540"/>
        <w:jc w:val="both"/>
      </w:pPr>
      <w:r w:rsidRPr="0076231D">
        <w:t>Г - временно н</w:t>
      </w:r>
      <w:r w:rsidRPr="0076231D">
        <w:t>е годен к службе в органах внутренних дел;</w:t>
      </w:r>
    </w:p>
    <w:p w:rsidR="00000000" w:rsidRPr="0076231D" w:rsidRDefault="00F029A0">
      <w:pPr>
        <w:pStyle w:val="ConsPlusNormal"/>
        <w:jc w:val="both"/>
      </w:pPr>
      <w:r w:rsidRPr="0076231D">
        <w:t>(в ред. Приказа МВД России от 20.06.2013 N 444)</w:t>
      </w:r>
    </w:p>
    <w:p w:rsidR="00000000" w:rsidRPr="0076231D" w:rsidRDefault="00F029A0">
      <w:pPr>
        <w:pStyle w:val="ConsPlusNormal"/>
        <w:ind w:firstLine="540"/>
        <w:jc w:val="both"/>
      </w:pPr>
      <w:r w:rsidRPr="0076231D">
        <w:t>Д - не годен к службе в органах внутренних дел.</w:t>
      </w:r>
    </w:p>
    <w:p w:rsidR="00000000" w:rsidRPr="0076231D" w:rsidRDefault="00F029A0">
      <w:pPr>
        <w:pStyle w:val="ConsPlusNormal"/>
        <w:jc w:val="both"/>
      </w:pPr>
      <w:r w:rsidRPr="0076231D">
        <w:t>(в ред. Приказа МВД России от 20.06.2013 N 444)</w:t>
      </w:r>
    </w:p>
    <w:p w:rsidR="00000000" w:rsidRPr="0076231D" w:rsidRDefault="00F029A0">
      <w:pPr>
        <w:pStyle w:val="ConsPlusNormal"/>
        <w:ind w:firstLine="540"/>
        <w:jc w:val="both"/>
      </w:pPr>
      <w:r w:rsidRPr="0076231D">
        <w:t xml:space="preserve">В </w:t>
      </w:r>
      <w:r w:rsidRPr="0076231D">
        <w:t>расписании болезней</w:t>
      </w:r>
      <w:r w:rsidRPr="0076231D">
        <w:t xml:space="preserve"> и в </w:t>
      </w:r>
      <w:r w:rsidRPr="0076231D">
        <w:t>ТДТ</w:t>
      </w:r>
      <w:r w:rsidRPr="0076231D">
        <w:t xml:space="preserve"> применены сокращения:</w:t>
      </w:r>
    </w:p>
    <w:p w:rsidR="00000000" w:rsidRPr="0076231D" w:rsidRDefault="00F029A0">
      <w:pPr>
        <w:pStyle w:val="ConsPlusNormal"/>
        <w:ind w:firstLine="540"/>
        <w:jc w:val="both"/>
      </w:pPr>
      <w:r w:rsidRPr="0076231D">
        <w:t>ИНД - годность к службе, по виду деятельности (в должности, по специальности), годность к поступлению в образовательные учреждения определяе</w:t>
      </w:r>
      <w:r w:rsidRPr="0076231D">
        <w:t>тся индивидуально;</w:t>
      </w:r>
    </w:p>
    <w:p w:rsidR="00000000" w:rsidRPr="0076231D" w:rsidRDefault="00F029A0">
      <w:pPr>
        <w:pStyle w:val="ConsPlusNormal"/>
        <w:ind w:firstLine="540"/>
        <w:jc w:val="both"/>
      </w:pPr>
      <w:r w:rsidRPr="0076231D">
        <w:t>НГ - не годен к службе, по виду деятельности (в должности, по специальности), не годен к поступлению в образовательные учреждения;</w:t>
      </w:r>
    </w:p>
    <w:p w:rsidR="00000000" w:rsidRPr="0076231D" w:rsidRDefault="00F029A0">
      <w:pPr>
        <w:pStyle w:val="ConsPlusNormal"/>
        <w:ind w:firstLine="540"/>
        <w:jc w:val="both"/>
      </w:pPr>
      <w:r w:rsidRPr="0076231D">
        <w:t>РВ - радиоактивные вещества;</w:t>
      </w:r>
    </w:p>
    <w:p w:rsidR="00000000" w:rsidRPr="0076231D" w:rsidRDefault="00F029A0">
      <w:pPr>
        <w:pStyle w:val="ConsPlusNormal"/>
        <w:ind w:firstLine="540"/>
        <w:jc w:val="both"/>
      </w:pPr>
      <w:r w:rsidRPr="0076231D">
        <w:t>ИИИ - источники ионизирующего излучения;</w:t>
      </w:r>
    </w:p>
    <w:p w:rsidR="00000000" w:rsidRPr="0076231D" w:rsidRDefault="00F029A0">
      <w:pPr>
        <w:pStyle w:val="ConsPlusNormal"/>
        <w:ind w:firstLine="540"/>
        <w:jc w:val="both"/>
      </w:pPr>
      <w:r w:rsidRPr="0076231D">
        <w:t xml:space="preserve">КРТ - компоненты ракетного топлива, </w:t>
      </w:r>
      <w:r w:rsidRPr="0076231D">
        <w:t>иные высокотоксичные вещества;</w:t>
      </w:r>
    </w:p>
    <w:p w:rsidR="00000000" w:rsidRPr="0076231D" w:rsidRDefault="00F029A0">
      <w:pPr>
        <w:pStyle w:val="ConsPlusNormal"/>
        <w:ind w:firstLine="540"/>
        <w:jc w:val="both"/>
      </w:pPr>
      <w:r w:rsidRPr="0076231D">
        <w:t>ЭМП - электромагнитное поле в диапазоне частот от 30 кГц до 300 ГГц, оптические квантовые генераторы.</w:t>
      </w:r>
    </w:p>
    <w:p w:rsidR="00000000" w:rsidRPr="0076231D" w:rsidRDefault="00F029A0">
      <w:pPr>
        <w:pStyle w:val="ConsPlusNormal"/>
        <w:ind w:firstLine="540"/>
        <w:jc w:val="both"/>
      </w:pPr>
      <w:r w:rsidRPr="0076231D">
        <w:t>1 группа предназначения - виды деятельности: борьба с организованной преступностью, служба в отрядах милиции особого и спец</w:t>
      </w:r>
      <w:r w:rsidRPr="0076231D">
        <w:t>иального назначения, патрульно-постовая служба милиции и дорожно-патрульная служба Государственной инспекции безопасности дорожного движения (несущие службу на открытом воздухе), охрана режимных объектов и сопровождение специальных грузов, служба в группах</w:t>
      </w:r>
      <w:r w:rsidRPr="0076231D">
        <w:t xml:space="preserve"> задержания пунктов централизованной охраны вневедомственной охраны, управление оперативным автотранспортом, служба кинолого-розыскная и патрульного собаководства, тушение пожаров (сотрудники федеральной противопожарной службы МЧС России - личный состав де</w:t>
      </w:r>
      <w:r w:rsidRPr="0076231D">
        <w:t>журных караулов (смен) пожарных частей (кроме водителей), принимающий непосредственное участие в тушении пожаров), факультеты образовательных учреждений МВД России, готовящие специалистов для подразделений по борьбе с организованной преступностью, дорожно-</w:t>
      </w:r>
      <w:r w:rsidRPr="0076231D">
        <w:t>патрульной службы;</w:t>
      </w:r>
    </w:p>
    <w:p w:rsidR="00000000" w:rsidRPr="0076231D" w:rsidRDefault="00F029A0">
      <w:pPr>
        <w:pStyle w:val="ConsPlusNormal"/>
        <w:ind w:firstLine="540"/>
        <w:jc w:val="both"/>
      </w:pPr>
      <w:r w:rsidRPr="0076231D">
        <w:t>2 группа предназначения - виды деятельности: оперативно-поисковая и оперативно-розыскная службы, специальные службы милиции на объектах, управление автотранспортом (кроме операти</w:t>
      </w:r>
      <w:r w:rsidRPr="0076231D">
        <w:t>вного автотранспорта), тушение пожаров (сотрудники федеральной противопожарной службы МЧС России - водители, личный состав, обеспечивающий тушение пожаров и сменно несущий службу (кроме диспетчерского состава), а также командный состав образовательных учре</w:t>
      </w:r>
      <w:r w:rsidRPr="0076231D">
        <w:t xml:space="preserve">ждений МЧС России), факультеты образовательных учреждений МВД России, готовящие специалистов для оперативно-поисковых подразделений, подразделений, криминальной милиции и милиции общественной безопасности (кроме отнесенных к 1 и 2 группам предназначения), </w:t>
      </w:r>
      <w:r w:rsidRPr="0076231D">
        <w:t>следственных, экспертно-криминалистических подразделений, подразделений специальных технических мероприятий;</w:t>
      </w:r>
    </w:p>
    <w:p w:rsidR="00000000" w:rsidRPr="0076231D" w:rsidRDefault="00F029A0">
      <w:pPr>
        <w:pStyle w:val="ConsPlusNormal"/>
        <w:ind w:firstLine="540"/>
        <w:jc w:val="both"/>
      </w:pPr>
      <w:r w:rsidRPr="0076231D">
        <w:t>3 группа предназначения - виды деятельности: служба в криминальной милиции и милиции общественной безопасности (кроме отнесенных к 1 и 2 группам пр</w:t>
      </w:r>
      <w:r w:rsidRPr="0076231D">
        <w:t>едназначения), следственные, экспертно-криминалистические, военно-мобилизационные, штабные (дежурные части), кадровые службы, Государственная фельдъегерская служба Российской Федерации - служба по доставке корреспонденции, спецперевозки, служба во вторых с</w:t>
      </w:r>
      <w:r w:rsidRPr="0076231D">
        <w:t>пецотделах, техническая служба, служба оперативно-технических мероприятий, факультеты образовательных учреждений МВД России, МЧС России, готовящие специалистов для финансово-экономических подразделений, подразделений связи и информационной безопасности, ин</w:t>
      </w:r>
      <w:r w:rsidRPr="0076231D">
        <w:t xml:space="preserve">формационных центров, подразделений вневедомственной охраны, юридических служб, </w:t>
      </w:r>
      <w:r w:rsidRPr="0076231D">
        <w:lastRenderedPageBreak/>
        <w:t>подразделений международного сотрудничества, подразделений психологического обеспечения, подразделений миграционной службы, Федеральная противопожарная служба МЧС России (личны</w:t>
      </w:r>
      <w:r w:rsidRPr="0076231D">
        <w:t>й состав органов и подразделений государственного пожарного надзора, профилактики пожаров, испытательных пожарных лабораторий, судебно-экспертных учреждений, диспетчерский состав центров управления силами и пунктов пожарной связи отрядов и пожарных частей)</w:t>
      </w:r>
      <w:r w:rsidRPr="0076231D">
        <w:t>;</w:t>
      </w:r>
    </w:p>
    <w:p w:rsidR="00000000" w:rsidRPr="0076231D" w:rsidRDefault="00F029A0">
      <w:pPr>
        <w:pStyle w:val="ConsPlusNormal"/>
        <w:ind w:firstLine="540"/>
        <w:jc w:val="both"/>
      </w:pPr>
      <w:r w:rsidRPr="0076231D">
        <w:t>4 группа предназначения - виды деятельности: Управление Федеральной миграционной службы Российской Федерации, материально-техническая служба, хозяйственная служба, служба военного обеспечения, отдельные виды деятельности: медицинская, финансово-экономиче</w:t>
      </w:r>
      <w:r w:rsidRPr="0076231D">
        <w:t>ская, контрольно-ревизионная и строительная; служба в информационных и вычислительных центрах, служба вневедомственной охраны (кроме службы в группах задержания пунктов централизованной охраны), служба в научно-исследовательских и образовательных учреждени</w:t>
      </w:r>
      <w:r w:rsidRPr="0076231D">
        <w:t>ях, служба в секретариатах, юридические службы, пресс-службы, служба в редакциях газет и журналов, служба в автохозяйствах и других специальных учреждениях милиции, Государственная фельдъегерская служба Российской Федерации (кроме отнесенных к 3 группе пре</w:t>
      </w:r>
      <w:r w:rsidRPr="0076231D">
        <w:t>дназначения), Федеральная противопожарная служба МЧС России (все виды деятельности, кроме отнесенных к 1, 2 и 3 группам предназначения).</w:t>
      </w:r>
    </w:p>
    <w:p w:rsidR="00000000" w:rsidRPr="0076231D" w:rsidRDefault="00F029A0">
      <w:pPr>
        <w:pStyle w:val="ConsPlusNormal"/>
        <w:ind w:firstLine="540"/>
        <w:jc w:val="both"/>
      </w:pPr>
    </w:p>
    <w:p w:rsidR="00000000" w:rsidRPr="0076231D" w:rsidRDefault="00F029A0">
      <w:pPr>
        <w:pStyle w:val="ConsPlusNormal"/>
        <w:jc w:val="center"/>
        <w:outlineLvl w:val="2"/>
      </w:pPr>
      <w:bookmarkStart w:id="125" w:name="Par1910"/>
      <w:bookmarkEnd w:id="125"/>
      <w:r w:rsidRPr="0076231D">
        <w:t>РАСПИСАНИЕ БОЛЕЗНЕЙ</w:t>
      </w:r>
    </w:p>
    <w:p w:rsidR="00000000" w:rsidRPr="0076231D" w:rsidRDefault="00F029A0">
      <w:pPr>
        <w:pStyle w:val="ConsPlusNormal"/>
        <w:jc w:val="center"/>
      </w:pPr>
    </w:p>
    <w:p w:rsidR="00000000" w:rsidRPr="0076231D" w:rsidRDefault="00F029A0">
      <w:pPr>
        <w:pStyle w:val="ConsPlusNormal"/>
        <w:jc w:val="center"/>
        <w:sectPr w:rsidR="00000000" w:rsidRPr="0076231D">
          <w:headerReference w:type="default" r:id="rId10"/>
          <w:footerReference w:type="default" r:id="rId11"/>
          <w:pgSz w:w="11906" w:h="16838"/>
          <w:pgMar w:top="1440" w:right="566" w:bottom="1440" w:left="1133" w:header="0" w:footer="0" w:gutter="0"/>
          <w:cols w:space="720"/>
          <w:noEndnote/>
        </w:sectPr>
      </w:pPr>
    </w:p>
    <w:p w:rsidR="00000000" w:rsidRPr="0076231D" w:rsidRDefault="00F029A0">
      <w:pPr>
        <w:pStyle w:val="ConsPlusNormal"/>
        <w:jc w:val="center"/>
        <w:outlineLvl w:val="3"/>
      </w:pPr>
      <w:r w:rsidRPr="0076231D">
        <w:lastRenderedPageBreak/>
        <w:t>ИНФЕКЦИОННЫЕ И ПАРАЗИТАРНЫЕ БОЛЕЗНИ</w:t>
      </w:r>
    </w:p>
    <w:p w:rsidR="00000000" w:rsidRPr="0076231D" w:rsidRDefault="00F029A0">
      <w:pPr>
        <w:pStyle w:val="ConsPlusNormal"/>
        <w:ind w:firstLine="540"/>
        <w:jc w:val="both"/>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1815"/>
        <w:gridCol w:w="6435"/>
        <w:gridCol w:w="1320"/>
        <w:gridCol w:w="1485"/>
        <w:gridCol w:w="1155"/>
      </w:tblGrid>
      <w:tr w:rsidR="0076231D" w:rsidRPr="0076231D">
        <w:tc>
          <w:tcPr>
            <w:tcW w:w="1815" w:type="dxa"/>
            <w:vMerge w:val="restart"/>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Статья расписания болезней</w:t>
            </w:r>
          </w:p>
        </w:tc>
        <w:tc>
          <w:tcPr>
            <w:tcW w:w="6435" w:type="dxa"/>
            <w:vMerge w:val="restart"/>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Наименование болезней, степень нарушения функции</w:t>
            </w:r>
          </w:p>
        </w:tc>
        <w:tc>
          <w:tcPr>
            <w:tcW w:w="3960" w:type="dxa"/>
            <w:gridSpan w:val="3"/>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Категория годности к службе</w:t>
            </w:r>
          </w:p>
        </w:tc>
      </w:tr>
      <w:tr w:rsidR="0076231D" w:rsidRPr="0076231D">
        <w:tc>
          <w:tcPr>
            <w:tcW w:w="1815" w:type="dxa"/>
            <w:vMerge/>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ind w:firstLine="540"/>
              <w:jc w:val="both"/>
            </w:pPr>
          </w:p>
        </w:tc>
        <w:tc>
          <w:tcPr>
            <w:tcW w:w="6435" w:type="dxa"/>
            <w:vMerge/>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ind w:firstLine="540"/>
              <w:jc w:val="both"/>
            </w:pPr>
          </w:p>
        </w:tc>
        <w:tc>
          <w:tcPr>
            <w:tcW w:w="3960" w:type="dxa"/>
            <w:gridSpan w:val="3"/>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графа</w:t>
            </w:r>
          </w:p>
        </w:tc>
      </w:tr>
      <w:tr w:rsidR="0076231D" w:rsidRPr="0076231D">
        <w:tc>
          <w:tcPr>
            <w:tcW w:w="1815" w:type="dxa"/>
            <w:vMerge/>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ind w:firstLine="540"/>
              <w:jc w:val="both"/>
            </w:pPr>
          </w:p>
        </w:tc>
        <w:tc>
          <w:tcPr>
            <w:tcW w:w="6435" w:type="dxa"/>
            <w:vMerge/>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ind w:firstLine="540"/>
              <w:jc w:val="both"/>
            </w:pPr>
          </w:p>
        </w:tc>
        <w:tc>
          <w:tcPr>
            <w:tcW w:w="1320"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I</w:t>
            </w:r>
          </w:p>
        </w:tc>
        <w:tc>
          <w:tcPr>
            <w:tcW w:w="1485"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II</w:t>
            </w:r>
          </w:p>
        </w:tc>
        <w:tc>
          <w:tcPr>
            <w:tcW w:w="1155"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III</w:t>
            </w:r>
          </w:p>
        </w:tc>
      </w:tr>
      <w:tr w:rsidR="0076231D" w:rsidRPr="0076231D">
        <w:tc>
          <w:tcPr>
            <w:tcW w:w="1815" w:type="dxa"/>
            <w:tcBorders>
              <w:top w:val="single" w:sz="4" w:space="0" w:color="auto"/>
              <w:left w:val="single" w:sz="4" w:space="0" w:color="auto"/>
              <w:right w:val="single" w:sz="4" w:space="0" w:color="auto"/>
            </w:tcBorders>
          </w:tcPr>
          <w:p w:rsidR="00000000" w:rsidRPr="0076231D" w:rsidRDefault="00F029A0">
            <w:pPr>
              <w:pStyle w:val="ConsPlusNormal"/>
            </w:pPr>
            <w:bookmarkStart w:id="126" w:name="Par1921"/>
            <w:bookmarkEnd w:id="126"/>
            <w:r w:rsidRPr="0076231D">
              <w:t>1.</w:t>
            </w:r>
          </w:p>
        </w:tc>
        <w:tc>
          <w:tcPr>
            <w:tcW w:w="6435" w:type="dxa"/>
            <w:tcBorders>
              <w:top w:val="single" w:sz="4" w:space="0" w:color="auto"/>
              <w:left w:val="single" w:sz="4" w:space="0" w:color="auto"/>
              <w:right w:val="single" w:sz="4" w:space="0" w:color="auto"/>
            </w:tcBorders>
          </w:tcPr>
          <w:p w:rsidR="00000000" w:rsidRPr="0076231D" w:rsidRDefault="00F029A0">
            <w:pPr>
              <w:pStyle w:val="ConsPlusNormal"/>
              <w:jc w:val="both"/>
            </w:pPr>
            <w:r w:rsidRPr="0076231D">
              <w:t>Кишечные инфекции, бактериальные зоонозы, другие бактериальные болезни, вирусные болезни, сопровождающиеся высыпаниями, вирусные и другие болезни, передаваемые членистоногими (кроме инфекций центральной нервной системы), другие болезни, вызываемые вирусами</w:t>
            </w:r>
            <w:r w:rsidRPr="0076231D">
              <w:t xml:space="preserve"> и хламидиями, риккетсиозы, другие инфекционные и паразитарные болезни:</w:t>
            </w:r>
          </w:p>
        </w:tc>
        <w:tc>
          <w:tcPr>
            <w:tcW w:w="1320" w:type="dxa"/>
            <w:tcBorders>
              <w:top w:val="single" w:sz="4" w:space="0" w:color="auto"/>
              <w:left w:val="single" w:sz="4" w:space="0" w:color="auto"/>
              <w:right w:val="single" w:sz="4" w:space="0" w:color="auto"/>
            </w:tcBorders>
          </w:tcPr>
          <w:p w:rsidR="00000000" w:rsidRPr="0076231D" w:rsidRDefault="00F029A0">
            <w:pPr>
              <w:pStyle w:val="ConsPlusNormal"/>
              <w:jc w:val="both"/>
            </w:pPr>
          </w:p>
        </w:tc>
        <w:tc>
          <w:tcPr>
            <w:tcW w:w="1485" w:type="dxa"/>
            <w:tcBorders>
              <w:top w:val="single" w:sz="4" w:space="0" w:color="auto"/>
              <w:left w:val="single" w:sz="4" w:space="0" w:color="auto"/>
              <w:right w:val="single" w:sz="4" w:space="0" w:color="auto"/>
            </w:tcBorders>
          </w:tcPr>
          <w:p w:rsidR="00000000" w:rsidRPr="0076231D" w:rsidRDefault="00F029A0">
            <w:pPr>
              <w:pStyle w:val="ConsPlusNormal"/>
              <w:jc w:val="both"/>
            </w:pPr>
          </w:p>
        </w:tc>
        <w:tc>
          <w:tcPr>
            <w:tcW w:w="1155" w:type="dxa"/>
            <w:tcBorders>
              <w:top w:val="single" w:sz="4" w:space="0" w:color="auto"/>
              <w:left w:val="single" w:sz="4" w:space="0" w:color="auto"/>
              <w:right w:val="single" w:sz="4" w:space="0" w:color="auto"/>
            </w:tcBorders>
          </w:tcPr>
          <w:p w:rsidR="00000000" w:rsidRPr="0076231D" w:rsidRDefault="00F029A0">
            <w:pPr>
              <w:pStyle w:val="ConsPlusNormal"/>
              <w:jc w:val="both"/>
            </w:pPr>
          </w:p>
        </w:tc>
      </w:tr>
      <w:tr w:rsidR="0076231D" w:rsidRPr="0076231D">
        <w:tc>
          <w:tcPr>
            <w:tcW w:w="1815" w:type="dxa"/>
            <w:tcBorders>
              <w:left w:val="single" w:sz="4" w:space="0" w:color="auto"/>
              <w:right w:val="single" w:sz="4" w:space="0" w:color="auto"/>
            </w:tcBorders>
          </w:tcPr>
          <w:p w:rsidR="00000000" w:rsidRPr="0076231D" w:rsidRDefault="00F029A0">
            <w:pPr>
              <w:pStyle w:val="ConsPlusNormal"/>
              <w:jc w:val="both"/>
            </w:pPr>
          </w:p>
        </w:tc>
        <w:tc>
          <w:tcPr>
            <w:tcW w:w="6435" w:type="dxa"/>
            <w:tcBorders>
              <w:left w:val="single" w:sz="4" w:space="0" w:color="auto"/>
              <w:right w:val="single" w:sz="4" w:space="0" w:color="auto"/>
            </w:tcBorders>
          </w:tcPr>
          <w:p w:rsidR="00000000" w:rsidRPr="0076231D" w:rsidRDefault="00F029A0">
            <w:pPr>
              <w:pStyle w:val="ConsPlusNormal"/>
              <w:jc w:val="both"/>
            </w:pPr>
            <w:bookmarkStart w:id="127" w:name="Par1927"/>
            <w:bookmarkEnd w:id="127"/>
            <w:r w:rsidRPr="0076231D">
              <w:t>а) не поддающиеся или трудно поддающиеся лечению</w:t>
            </w:r>
          </w:p>
        </w:tc>
        <w:tc>
          <w:tcPr>
            <w:tcW w:w="1320" w:type="dxa"/>
            <w:tcBorders>
              <w:left w:val="single" w:sz="4" w:space="0" w:color="auto"/>
              <w:right w:val="single" w:sz="4" w:space="0" w:color="auto"/>
            </w:tcBorders>
          </w:tcPr>
          <w:p w:rsidR="00000000" w:rsidRPr="0076231D" w:rsidRDefault="00F029A0">
            <w:pPr>
              <w:pStyle w:val="ConsPlusNormal"/>
              <w:jc w:val="center"/>
            </w:pPr>
            <w:r w:rsidRPr="0076231D">
              <w:t>Д</w:t>
            </w:r>
          </w:p>
        </w:tc>
        <w:tc>
          <w:tcPr>
            <w:tcW w:w="1485" w:type="dxa"/>
            <w:tcBorders>
              <w:left w:val="single" w:sz="4" w:space="0" w:color="auto"/>
              <w:right w:val="single" w:sz="4" w:space="0" w:color="auto"/>
            </w:tcBorders>
          </w:tcPr>
          <w:p w:rsidR="00000000" w:rsidRPr="0076231D" w:rsidRDefault="00F029A0">
            <w:pPr>
              <w:pStyle w:val="ConsPlusNormal"/>
              <w:jc w:val="center"/>
            </w:pPr>
            <w:r w:rsidRPr="0076231D">
              <w:t>НГ</w:t>
            </w:r>
          </w:p>
        </w:tc>
        <w:tc>
          <w:tcPr>
            <w:tcW w:w="1155" w:type="dxa"/>
            <w:tcBorders>
              <w:left w:val="single" w:sz="4" w:space="0" w:color="auto"/>
              <w:right w:val="single" w:sz="4" w:space="0" w:color="auto"/>
            </w:tcBorders>
          </w:tcPr>
          <w:p w:rsidR="00000000" w:rsidRPr="0076231D" w:rsidRDefault="00F029A0">
            <w:pPr>
              <w:pStyle w:val="ConsPlusNormal"/>
              <w:jc w:val="center"/>
            </w:pPr>
            <w:r w:rsidRPr="0076231D">
              <w:t>Д</w:t>
            </w:r>
          </w:p>
        </w:tc>
      </w:tr>
      <w:tr w:rsidR="0076231D" w:rsidRPr="0076231D">
        <w:tc>
          <w:tcPr>
            <w:tcW w:w="1815" w:type="dxa"/>
            <w:tcBorders>
              <w:left w:val="single" w:sz="4" w:space="0" w:color="auto"/>
              <w:bottom w:val="single" w:sz="4" w:space="0" w:color="auto"/>
              <w:right w:val="single" w:sz="4" w:space="0" w:color="auto"/>
            </w:tcBorders>
          </w:tcPr>
          <w:p w:rsidR="00000000" w:rsidRPr="0076231D" w:rsidRDefault="00F029A0">
            <w:pPr>
              <w:pStyle w:val="ConsPlusNormal"/>
              <w:jc w:val="both"/>
            </w:pPr>
          </w:p>
        </w:tc>
        <w:tc>
          <w:tcPr>
            <w:tcW w:w="6435" w:type="dxa"/>
            <w:tcBorders>
              <w:left w:val="single" w:sz="4" w:space="0" w:color="auto"/>
              <w:bottom w:val="single" w:sz="4" w:space="0" w:color="auto"/>
              <w:right w:val="single" w:sz="4" w:space="0" w:color="auto"/>
            </w:tcBorders>
          </w:tcPr>
          <w:p w:rsidR="00000000" w:rsidRPr="0076231D" w:rsidRDefault="00F029A0">
            <w:pPr>
              <w:pStyle w:val="ConsPlusNormal"/>
              <w:jc w:val="both"/>
            </w:pPr>
            <w:bookmarkStart w:id="128" w:name="Par1932"/>
            <w:bookmarkEnd w:id="128"/>
            <w:r w:rsidRPr="0076231D">
              <w:t>б) временные функциональные расстройства после острых или обострения хронических болезней</w:t>
            </w:r>
          </w:p>
        </w:tc>
        <w:tc>
          <w:tcPr>
            <w:tcW w:w="1320" w:type="dxa"/>
            <w:tcBorders>
              <w:left w:val="single" w:sz="4" w:space="0" w:color="auto"/>
              <w:bottom w:val="single" w:sz="4" w:space="0" w:color="auto"/>
              <w:right w:val="single" w:sz="4" w:space="0" w:color="auto"/>
            </w:tcBorders>
          </w:tcPr>
          <w:p w:rsidR="00000000" w:rsidRPr="0076231D" w:rsidRDefault="00F029A0">
            <w:pPr>
              <w:pStyle w:val="ConsPlusNormal"/>
              <w:jc w:val="center"/>
            </w:pPr>
            <w:r w:rsidRPr="0076231D">
              <w:t>Г</w:t>
            </w:r>
          </w:p>
        </w:tc>
        <w:tc>
          <w:tcPr>
            <w:tcW w:w="1485" w:type="dxa"/>
            <w:tcBorders>
              <w:left w:val="single" w:sz="4" w:space="0" w:color="auto"/>
              <w:bottom w:val="single" w:sz="4" w:space="0" w:color="auto"/>
              <w:right w:val="single" w:sz="4" w:space="0" w:color="auto"/>
            </w:tcBorders>
          </w:tcPr>
          <w:p w:rsidR="00000000" w:rsidRPr="0076231D" w:rsidRDefault="00F029A0">
            <w:pPr>
              <w:pStyle w:val="ConsPlusNormal"/>
              <w:jc w:val="center"/>
            </w:pPr>
            <w:r w:rsidRPr="0076231D">
              <w:t>НГ</w:t>
            </w:r>
          </w:p>
        </w:tc>
        <w:tc>
          <w:tcPr>
            <w:tcW w:w="1155" w:type="dxa"/>
            <w:tcBorders>
              <w:left w:val="single" w:sz="4" w:space="0" w:color="auto"/>
              <w:bottom w:val="single" w:sz="4" w:space="0" w:color="auto"/>
              <w:right w:val="single" w:sz="4" w:space="0" w:color="auto"/>
            </w:tcBorders>
          </w:tcPr>
          <w:p w:rsidR="00000000" w:rsidRPr="0076231D" w:rsidRDefault="00F029A0">
            <w:pPr>
              <w:pStyle w:val="ConsPlusNormal"/>
              <w:jc w:val="center"/>
            </w:pPr>
            <w:r w:rsidRPr="0076231D">
              <w:t>Г</w:t>
            </w:r>
          </w:p>
        </w:tc>
      </w:tr>
    </w:tbl>
    <w:p w:rsidR="00000000" w:rsidRPr="0076231D" w:rsidRDefault="00F029A0">
      <w:pPr>
        <w:pStyle w:val="ConsPlusNormal"/>
        <w:ind w:firstLine="540"/>
        <w:jc w:val="both"/>
        <w:sectPr w:rsidR="00000000" w:rsidRPr="0076231D">
          <w:headerReference w:type="default" r:id="rId12"/>
          <w:footerReference w:type="default" r:id="rId13"/>
          <w:pgSz w:w="16838" w:h="11906" w:orient="landscape"/>
          <w:pgMar w:top="1133" w:right="1440" w:bottom="566" w:left="1440" w:header="0" w:footer="0" w:gutter="0"/>
          <w:cols w:space="720"/>
          <w:noEndnote/>
        </w:sectPr>
      </w:pPr>
    </w:p>
    <w:p w:rsidR="00000000" w:rsidRPr="0076231D" w:rsidRDefault="00F029A0">
      <w:pPr>
        <w:pStyle w:val="ConsPlusNormal"/>
        <w:ind w:firstLine="540"/>
        <w:jc w:val="both"/>
      </w:pPr>
    </w:p>
    <w:p w:rsidR="00000000" w:rsidRPr="0076231D" w:rsidRDefault="00F029A0">
      <w:pPr>
        <w:pStyle w:val="ConsPlusNormal"/>
        <w:ind w:firstLine="540"/>
        <w:jc w:val="both"/>
      </w:pPr>
      <w:r w:rsidRPr="0076231D">
        <w:t>Пункт "а"</w:t>
      </w:r>
      <w:r w:rsidRPr="0076231D">
        <w:t xml:space="preserve"> предусматривает хронические рецидивирующие формы заболеваний.</w:t>
      </w:r>
    </w:p>
    <w:p w:rsidR="00000000" w:rsidRPr="0076231D" w:rsidRDefault="00F029A0">
      <w:pPr>
        <w:pStyle w:val="ConsPlusNormal"/>
        <w:ind w:firstLine="540"/>
        <w:jc w:val="both"/>
      </w:pPr>
      <w:r w:rsidRPr="0076231D">
        <w:t xml:space="preserve">Освидетельствуемые по графе I расписания болезней, перенесшие острую форму бруцеллеза или токсоплазмоза менее 12 месяцев назад, по </w:t>
      </w:r>
      <w:r w:rsidRPr="0076231D">
        <w:t>пункту "б"</w:t>
      </w:r>
      <w:r w:rsidRPr="0076231D">
        <w:t xml:space="preserve"> признаются временно негодными к службе для оценки стойкости ремиссии.</w:t>
      </w:r>
    </w:p>
    <w:p w:rsidR="00000000" w:rsidRPr="0076231D" w:rsidRDefault="00F029A0">
      <w:pPr>
        <w:pStyle w:val="ConsPlusNormal"/>
        <w:ind w:firstLine="540"/>
        <w:jc w:val="both"/>
      </w:pPr>
      <w:r w:rsidRPr="0076231D">
        <w:t>Сотрудникам после острой формы бруцеллеза или токсоплазмоза предоставляется отпуск по болезни до 60 суток.</w:t>
      </w:r>
    </w:p>
    <w:p w:rsidR="00000000" w:rsidRPr="0076231D" w:rsidRDefault="00F029A0">
      <w:pPr>
        <w:pStyle w:val="ConsPlusNormal"/>
        <w:ind w:firstLine="540"/>
        <w:jc w:val="both"/>
      </w:pPr>
      <w:r w:rsidRPr="0076231D">
        <w:t>При рецидив</w:t>
      </w:r>
      <w:r w:rsidRPr="0076231D">
        <w:t xml:space="preserve">е бруцеллеза или токсоплазмоза заключение выносится по </w:t>
      </w:r>
      <w:r w:rsidRPr="0076231D">
        <w:t>пункту "а"</w:t>
      </w:r>
      <w:r w:rsidRPr="0076231D">
        <w:t>.</w:t>
      </w:r>
    </w:p>
    <w:p w:rsidR="00000000" w:rsidRPr="0076231D" w:rsidRDefault="00F029A0">
      <w:pPr>
        <w:pStyle w:val="ConsPlusNormal"/>
        <w:ind w:firstLine="540"/>
        <w:jc w:val="both"/>
      </w:pPr>
      <w:r w:rsidRPr="0076231D">
        <w:t>Наличие положительных серологических или аллергических реакций без клинических проявлений бруцеллеза, токсоплаз</w:t>
      </w:r>
      <w:r w:rsidRPr="0076231D">
        <w:t>моза или других заболеваний не может служить основанием для вынесения заключения о временной негодности к службе или ограниченной годности к службе.</w:t>
      </w:r>
    </w:p>
    <w:p w:rsidR="00000000" w:rsidRPr="0076231D" w:rsidRDefault="00F029A0">
      <w:pPr>
        <w:pStyle w:val="ConsPlusNormal"/>
        <w:ind w:firstLine="540"/>
        <w:jc w:val="both"/>
      </w:pPr>
      <w:r w:rsidRPr="0076231D">
        <w:t>В случае стойкого бактерионосительства в течение более 3 месяцев освидетельствуемые по графе I расписания б</w:t>
      </w:r>
      <w:r w:rsidRPr="0076231D">
        <w:t xml:space="preserve">олезней по </w:t>
      </w:r>
      <w:r w:rsidRPr="0076231D">
        <w:t>пункту "б"</w:t>
      </w:r>
      <w:r w:rsidRPr="0076231D">
        <w:t xml:space="preserve"> признаются временно негодными к службе на 6 месяцев для лечения. В дальнейшем при сохраняющемся бактерионосительств</w:t>
      </w:r>
      <w:r w:rsidRPr="0076231D">
        <w:t xml:space="preserve">е, подтвержденном лабораторным исследованием, они освидетельствуются по </w:t>
      </w:r>
      <w:r w:rsidRPr="0076231D">
        <w:t>пункту "а"</w:t>
      </w:r>
      <w:r w:rsidRPr="0076231D">
        <w:t>.</w:t>
      </w:r>
    </w:p>
    <w:p w:rsidR="00000000" w:rsidRPr="0076231D" w:rsidRDefault="00F029A0">
      <w:pPr>
        <w:pStyle w:val="ConsPlusNormal"/>
        <w:ind w:firstLine="540"/>
        <w:jc w:val="both"/>
      </w:pPr>
      <w:r w:rsidRPr="0076231D">
        <w:t>Категория годности к службе сотрудников с хроническим выделением возбудителей тифопаратифозных</w:t>
      </w:r>
      <w:r w:rsidRPr="0076231D">
        <w:t xml:space="preserve"> заболеваний, дизентерии и сальмонеллеза определяется по </w:t>
      </w:r>
      <w:r w:rsidRPr="0076231D">
        <w:t>пункту "а"</w:t>
      </w:r>
      <w:r w:rsidRPr="0076231D">
        <w:t>.</w:t>
      </w:r>
    </w:p>
    <w:p w:rsidR="00000000" w:rsidRPr="0076231D" w:rsidRDefault="00F029A0">
      <w:pPr>
        <w:pStyle w:val="ConsPlusNormal"/>
        <w:ind w:firstLine="540"/>
        <w:jc w:val="both"/>
      </w:pPr>
      <w:r w:rsidRPr="0076231D">
        <w:t>При острых заболеваниях категория годности к службе сотрудников определяется по окончании лечения в зависимос</w:t>
      </w:r>
      <w:r w:rsidRPr="0076231D">
        <w:t>ти от состояния функций органов и систем.</w:t>
      </w:r>
    </w:p>
    <w:p w:rsidR="00000000" w:rsidRPr="0076231D" w:rsidRDefault="00F029A0">
      <w:pPr>
        <w:pStyle w:val="ConsPlusNormal"/>
        <w:ind w:firstLine="540"/>
        <w:jc w:val="both"/>
      </w:pPr>
      <w:r w:rsidRPr="0076231D">
        <w:t>Сотрудники, перенесшие вирусный гепатит, признаются временно негодными к службе с КРТ, с повторным освидетельствованием через 6 месяцев.</w:t>
      </w:r>
    </w:p>
    <w:p w:rsidR="00000000" w:rsidRPr="0076231D" w:rsidRDefault="00F029A0">
      <w:pPr>
        <w:pStyle w:val="ConsPlusNormal"/>
        <w:ind w:firstLine="540"/>
        <w:jc w:val="both"/>
      </w:pPr>
      <w:r w:rsidRPr="0076231D">
        <w:t>Сотрудники, проходящие службу в подразделениях, по видам деятельности, отнесе</w:t>
      </w:r>
      <w:r w:rsidRPr="0076231D">
        <w:t>нным к первой группе предназначения, перенесшие легкую и неосложненную среднетяжелую форму вирусного гепатита, брюшного тифа, паратифов, признаются временно негодными с повторным освидетельствованием через 6 месяцев. По истечении этого срока указанные лица</w:t>
      </w:r>
      <w:r w:rsidRPr="0076231D">
        <w:t xml:space="preserve"> допускаются к службе при отсутствии нарушений функции печени и желудочно-кишечного тракта.</w:t>
      </w:r>
    </w:p>
    <w:p w:rsidR="00000000" w:rsidRPr="0076231D" w:rsidRDefault="00F029A0">
      <w:pPr>
        <w:pStyle w:val="ConsPlusNormal"/>
        <w:ind w:firstLine="540"/>
        <w:jc w:val="both"/>
      </w:pPr>
      <w:r w:rsidRPr="0076231D">
        <w:t>Годность к службе сотрудников в подразделениях и по видам деятельности, отнесенным к первой группе предназначения, перенесших вирусный гепатит B или C любой формы т</w:t>
      </w:r>
      <w:r w:rsidRPr="0076231D">
        <w:t>яжести или вирусный гепатит A тяжелой формы, брюшной тиф, паратифы тяжелой формы, или гепатит с затяжным течением (более 3 месяцев), определяется индивидуально в зависимости от состояния функций печени и желудочно-кишечного тракта.</w:t>
      </w:r>
    </w:p>
    <w:p w:rsidR="00000000" w:rsidRPr="0076231D" w:rsidRDefault="00F029A0">
      <w:pPr>
        <w:pStyle w:val="ConsPlusNormal"/>
        <w:ind w:firstLine="540"/>
        <w:jc w:val="both"/>
      </w:pPr>
      <w:r w:rsidRPr="0076231D">
        <w:t>Водолазы, перенесшие вир</w:t>
      </w:r>
      <w:r w:rsidRPr="0076231D">
        <w:t>усный гепатит A (легкую и неосложненную среднетяжелую формы), брюшной тиф и паратифы, признаются временно негодными к водолазным работам с повторным освидетельствованием через 3 - 6 месяцев. В случае отсутствия при повторном освидетельствовании нарушений ф</w:t>
      </w:r>
      <w:r w:rsidRPr="0076231D">
        <w:t>ункций печени и желудочно-кишечного тракта они признаются годными к водолазным работам на глубинах до 60 метров. При этом водолазы-глубоководники могут быть признаны годными к водолазным работам с погружением на глубины свыше 60 метров не ранее чем через г</w:t>
      </w:r>
      <w:r w:rsidRPr="0076231D">
        <w:t>од после окончания лечения.</w:t>
      </w:r>
    </w:p>
    <w:p w:rsidR="00000000" w:rsidRPr="0076231D" w:rsidRDefault="00F029A0">
      <w:pPr>
        <w:pStyle w:val="ConsPlusNormal"/>
        <w:ind w:firstLine="540"/>
        <w:jc w:val="both"/>
      </w:pPr>
      <w:r w:rsidRPr="0076231D">
        <w:t>Граждане, поступающие на службу в должности водолаза, перенесшие вирусный гепатит любой формы тяжести, брюшной тиф и паратифы тяжелой формы, признаются негодными к водолазным работам.</w:t>
      </w:r>
    </w:p>
    <w:p w:rsidR="00000000" w:rsidRPr="0076231D" w:rsidRDefault="00F029A0">
      <w:pPr>
        <w:pStyle w:val="ConsPlusNormal"/>
        <w:ind w:firstLine="540"/>
        <w:jc w:val="both"/>
      </w:pPr>
      <w:r w:rsidRPr="0076231D">
        <w:t>Водолазы, перенесшие вирусный гепатит B, C и</w:t>
      </w:r>
      <w:r w:rsidRPr="0076231D">
        <w:t>ли вирусный гепатит A тяжелой формы, брюшной тиф и паратифы тяжелой формы, признаются негодными к водолазным работам с повторным освидетельствованием через 12 месяцев. После повторного освидетельствования при нормальной функции печени и желудочно-кишечного</w:t>
      </w:r>
      <w:r w:rsidRPr="0076231D">
        <w:t xml:space="preserve"> тракта они могут быть признаны годными к водолазным работам на глубинах до 60 метров.</w:t>
      </w:r>
    </w:p>
    <w:p w:rsidR="00000000" w:rsidRPr="0076231D" w:rsidRDefault="00F029A0">
      <w:pPr>
        <w:pStyle w:val="ConsPlusNormal"/>
        <w:ind w:firstLine="540"/>
        <w:jc w:val="both"/>
      </w:pPr>
      <w:r w:rsidRPr="0076231D">
        <w:t>Освидетельствуемые по графе I расписания болезней, перенесшие вирусный гепатит B или C любой формы тяжести, брюшной тиф и паратифы, признаются негодными к обучению водол</w:t>
      </w:r>
      <w:r w:rsidRPr="0076231D">
        <w:t>азной специальности.</w:t>
      </w:r>
    </w:p>
    <w:p w:rsidR="00000000" w:rsidRPr="0076231D" w:rsidRDefault="00F029A0">
      <w:pPr>
        <w:pStyle w:val="ConsPlusNormal"/>
        <w:ind w:firstLine="540"/>
        <w:jc w:val="both"/>
      </w:pPr>
      <w:r w:rsidRPr="0076231D">
        <w:t xml:space="preserve">При выявлении у лиц, поступающих на службу и в образовательные учреждения, поверхностного антигена вирусного гепатита B и антител к вирусу гепатита C освидетельствование проводится по </w:t>
      </w:r>
      <w:r w:rsidRPr="0076231D">
        <w:t>пункту "б" статьи 59</w:t>
      </w:r>
      <w:r w:rsidRPr="0076231D">
        <w:t>.</w:t>
      </w:r>
    </w:p>
    <w:p w:rsidR="00000000" w:rsidRPr="0076231D" w:rsidRDefault="00F029A0">
      <w:pPr>
        <w:pStyle w:val="ConsPlusNormal"/>
        <w:ind w:firstLine="540"/>
        <w:jc w:val="both"/>
      </w:pPr>
      <w:r w:rsidRPr="0076231D">
        <w:t>Выявление поверхностного антигена вирусного гепатита B и антител к вирусу гепатита C у сотрудников является основанием для обследования с целью исключения скрыто протекающего хронического гепатита. Н</w:t>
      </w:r>
      <w:r w:rsidRPr="0076231D">
        <w:t xml:space="preserve">осительство поверхностного антигена вирусного гепатита B и антител к вирусу гепатита C без признаков хронического заболевания печени не является основанием для применения данной </w:t>
      </w:r>
      <w:r w:rsidRPr="0076231D">
        <w:t>статьи</w:t>
      </w:r>
      <w:r w:rsidRPr="0076231D">
        <w:t xml:space="preserve"> у сотрудников. Лица с хроническими виру</w:t>
      </w:r>
      <w:r w:rsidRPr="0076231D">
        <w:t xml:space="preserve">сными гепатитами освидетельствуются по </w:t>
      </w:r>
      <w:r w:rsidRPr="0076231D">
        <w:t>статье 59</w:t>
      </w:r>
      <w:r w:rsidRPr="0076231D">
        <w:t xml:space="preserve"> расписания болезней.</w:t>
      </w:r>
    </w:p>
    <w:p w:rsidR="00000000" w:rsidRPr="0076231D" w:rsidRDefault="00F029A0">
      <w:pPr>
        <w:pStyle w:val="ConsPlusNormal"/>
        <w:ind w:firstLine="540"/>
        <w:jc w:val="both"/>
      </w:pPr>
      <w:r w:rsidRPr="0076231D">
        <w:t xml:space="preserve">Сотрудники, выпускники средних училищ, переболевшие вирусным гепатитом, брюшным тифом, паратифами, при отсутствии у них нарушений функций печени и желудочно-кишечного тракта признаются </w:t>
      </w:r>
      <w:r w:rsidRPr="0076231D">
        <w:lastRenderedPageBreak/>
        <w:t>годными к поступлению в образовательные учреждения, но не ранее чем чер</w:t>
      </w:r>
      <w:r w:rsidRPr="0076231D">
        <w:t>ез 6 месяцев после окончания стационарного лечения.</w:t>
      </w:r>
    </w:p>
    <w:p w:rsidR="00000000" w:rsidRPr="0076231D" w:rsidRDefault="00F029A0">
      <w:pPr>
        <w:pStyle w:val="ConsPlusNormal"/>
        <w:jc w:val="both"/>
      </w:pPr>
      <w:r w:rsidRPr="0076231D">
        <w:t>(в ред. Приказа МВД России от 20.06.2013 N 444)</w:t>
      </w:r>
    </w:p>
    <w:p w:rsidR="00000000" w:rsidRPr="0076231D" w:rsidRDefault="00F029A0">
      <w:pPr>
        <w:pStyle w:val="ConsPlusNormal"/>
        <w:ind w:firstLine="540"/>
        <w:jc w:val="both"/>
      </w:pPr>
      <w:r w:rsidRPr="0076231D">
        <w:t xml:space="preserve">К </w:t>
      </w:r>
      <w:r w:rsidRPr="0076231D">
        <w:t>пункту "б"</w:t>
      </w:r>
      <w:r w:rsidRPr="0076231D">
        <w:t xml:space="preserve"> относятся временные функ</w:t>
      </w:r>
      <w:r w:rsidRPr="0076231D">
        <w:t xml:space="preserve">циональные расстройства после перенесенных острых заболеваний, когда по завершении стационарного лечения у больного сохраняются астенизация, недостаточное питание. Заключение о нуждаемости в отпуске по болезни может быть вынесено только в случаях тяжелого </w:t>
      </w:r>
      <w:r w:rsidRPr="0076231D">
        <w:t>и осложненного течения заболевания (кишечная перфорация, кишечное кровотечение, миокардит, пневмония с парапневмоническим плевритом и другие осложнения) при сохранении астенизации после госпитального лечения, когда для оценки стойкости остаточных изменений</w:t>
      </w:r>
      <w:r w:rsidRPr="0076231D">
        <w:t xml:space="preserve"> и полного восстановления способности освидетельствуемого исполнять служебные обязанности требуется срок не менее месяца.</w:t>
      </w:r>
    </w:p>
    <w:p w:rsidR="00000000" w:rsidRPr="0076231D" w:rsidRDefault="00F029A0">
      <w:pPr>
        <w:pStyle w:val="ConsPlusNormal"/>
        <w:ind w:firstLine="540"/>
        <w:jc w:val="both"/>
      </w:pPr>
      <w:r w:rsidRPr="0076231D">
        <w:t>Сотрудникам, перенесшим легкую или среднетяжелую неосложненную форму заболевания, отпуск по болезни не предоставляется. Восстановитель</w:t>
      </w:r>
      <w:r w:rsidRPr="0076231D">
        <w:t>ное лечение этой категории переболевших завершается в реабилитационных отделениях (специальных центрах выздоравливающих) учреждений здравоохранения или в медицинских учреждениях министерств внутренних дел по республикам, главных управлений, управлений Мини</w:t>
      </w:r>
      <w:r w:rsidRPr="0076231D">
        <w:t>стерства внутренних дел Российской Федерации по иным субъектам Российской Федерации, где может быть организован необходимый комплекс реабилитационных мероприятий. В отдельных случаях сотрудники, перенесшие тяжелую или среднетяжелую форму заболевания, могут</w:t>
      </w:r>
      <w:r w:rsidRPr="0076231D">
        <w:t xml:space="preserve"> быть переведены для реабилитации в санатории МВД России по бесплатной путевке на срок не менее 20 дней.</w:t>
      </w:r>
    </w:p>
    <w:p w:rsidR="00000000" w:rsidRPr="0076231D" w:rsidRDefault="00F029A0">
      <w:pPr>
        <w:pStyle w:val="ConsPlusNormal"/>
        <w:jc w:val="both"/>
      </w:pPr>
      <w:r w:rsidRPr="0076231D">
        <w:t>(в ред. Приказа МВД России от 20.06.2013 N 444)</w:t>
      </w:r>
    </w:p>
    <w:p w:rsidR="00000000" w:rsidRPr="0076231D" w:rsidRDefault="00F029A0">
      <w:pPr>
        <w:pStyle w:val="ConsPlusNormal"/>
        <w:ind w:firstLine="540"/>
        <w:jc w:val="both"/>
      </w:pPr>
      <w:r w:rsidRPr="0076231D">
        <w:t>Граждане, перенесшие острый вирусный гепатит, брюшной тиф и паратифы, при поступлении на службу признаю</w:t>
      </w:r>
      <w:r w:rsidRPr="0076231D">
        <w:t>тся временно негодными к службе на 6 месяцев после окончания стационарного лечения.</w:t>
      </w:r>
    </w:p>
    <w:p w:rsidR="00000000" w:rsidRPr="0076231D" w:rsidRDefault="00F029A0">
      <w:pPr>
        <w:pStyle w:val="ConsPlusNormal"/>
        <w:ind w:firstLine="540"/>
        <w:jc w:val="both"/>
        <w:sectPr w:rsidR="00000000" w:rsidRPr="0076231D">
          <w:headerReference w:type="default" r:id="rId14"/>
          <w:footerReference w:type="default" r:id="rId15"/>
          <w:pgSz w:w="11906" w:h="16838"/>
          <w:pgMar w:top="1440" w:right="566" w:bottom="1440" w:left="1133" w:header="0" w:footer="0" w:gutter="0"/>
          <w:cols w:space="720"/>
          <w:noEndnote/>
        </w:sectPr>
      </w:pPr>
    </w:p>
    <w:p w:rsidR="00000000" w:rsidRPr="0076231D" w:rsidRDefault="00F029A0">
      <w:pPr>
        <w:pStyle w:val="ConsPlusNormal"/>
        <w:ind w:firstLine="540"/>
        <w:jc w:val="both"/>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1815"/>
        <w:gridCol w:w="6435"/>
        <w:gridCol w:w="1320"/>
        <w:gridCol w:w="1485"/>
        <w:gridCol w:w="1155"/>
      </w:tblGrid>
      <w:tr w:rsidR="0076231D" w:rsidRPr="0076231D">
        <w:tc>
          <w:tcPr>
            <w:tcW w:w="1815" w:type="dxa"/>
            <w:vMerge w:val="restart"/>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Статья расписания болезней</w:t>
            </w:r>
          </w:p>
        </w:tc>
        <w:tc>
          <w:tcPr>
            <w:tcW w:w="6435" w:type="dxa"/>
            <w:vMerge w:val="restart"/>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Наименование болезней, степень нарушения функции</w:t>
            </w:r>
          </w:p>
        </w:tc>
        <w:tc>
          <w:tcPr>
            <w:tcW w:w="3960" w:type="dxa"/>
            <w:gridSpan w:val="3"/>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Категория годности к службе</w:t>
            </w:r>
          </w:p>
        </w:tc>
      </w:tr>
      <w:tr w:rsidR="0076231D" w:rsidRPr="0076231D">
        <w:tc>
          <w:tcPr>
            <w:tcW w:w="1815" w:type="dxa"/>
            <w:vMerge/>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ind w:firstLine="540"/>
              <w:jc w:val="both"/>
            </w:pPr>
          </w:p>
        </w:tc>
        <w:tc>
          <w:tcPr>
            <w:tcW w:w="6435" w:type="dxa"/>
            <w:vMerge/>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ind w:firstLine="540"/>
              <w:jc w:val="both"/>
            </w:pPr>
          </w:p>
        </w:tc>
        <w:tc>
          <w:tcPr>
            <w:tcW w:w="3960" w:type="dxa"/>
            <w:gridSpan w:val="3"/>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графа</w:t>
            </w:r>
          </w:p>
        </w:tc>
      </w:tr>
      <w:tr w:rsidR="0076231D" w:rsidRPr="0076231D">
        <w:tc>
          <w:tcPr>
            <w:tcW w:w="1815" w:type="dxa"/>
            <w:vMerge/>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ind w:firstLine="540"/>
              <w:jc w:val="both"/>
            </w:pPr>
          </w:p>
        </w:tc>
        <w:tc>
          <w:tcPr>
            <w:tcW w:w="6435" w:type="dxa"/>
            <w:vMerge/>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ind w:firstLine="540"/>
              <w:jc w:val="both"/>
            </w:pPr>
          </w:p>
        </w:tc>
        <w:tc>
          <w:tcPr>
            <w:tcW w:w="1320"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I</w:t>
            </w:r>
          </w:p>
        </w:tc>
        <w:tc>
          <w:tcPr>
            <w:tcW w:w="1485"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II</w:t>
            </w:r>
          </w:p>
        </w:tc>
        <w:tc>
          <w:tcPr>
            <w:tcW w:w="1155"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III</w:t>
            </w:r>
          </w:p>
        </w:tc>
      </w:tr>
      <w:tr w:rsidR="0076231D" w:rsidRPr="0076231D">
        <w:tc>
          <w:tcPr>
            <w:tcW w:w="1815" w:type="dxa"/>
            <w:tcBorders>
              <w:top w:val="single" w:sz="4" w:space="0" w:color="auto"/>
              <w:left w:val="single" w:sz="4" w:space="0" w:color="auto"/>
              <w:right w:val="single" w:sz="4" w:space="0" w:color="auto"/>
            </w:tcBorders>
          </w:tcPr>
          <w:p w:rsidR="00000000" w:rsidRPr="0076231D" w:rsidRDefault="00F029A0">
            <w:pPr>
              <w:pStyle w:val="ConsPlusNormal"/>
            </w:pPr>
            <w:bookmarkStart w:id="129" w:name="Par1968"/>
            <w:bookmarkEnd w:id="129"/>
            <w:r w:rsidRPr="0076231D">
              <w:t>2.</w:t>
            </w:r>
          </w:p>
        </w:tc>
        <w:tc>
          <w:tcPr>
            <w:tcW w:w="6435" w:type="dxa"/>
            <w:tcBorders>
              <w:top w:val="single" w:sz="4" w:space="0" w:color="auto"/>
              <w:left w:val="single" w:sz="4" w:space="0" w:color="auto"/>
              <w:right w:val="single" w:sz="4" w:space="0" w:color="auto"/>
            </w:tcBorders>
          </w:tcPr>
          <w:p w:rsidR="00000000" w:rsidRPr="0076231D" w:rsidRDefault="00F029A0">
            <w:pPr>
              <w:pStyle w:val="ConsPlusNormal"/>
            </w:pPr>
            <w:r w:rsidRPr="0076231D">
              <w:t>Туберкулез органов дыхания:</w:t>
            </w:r>
          </w:p>
        </w:tc>
        <w:tc>
          <w:tcPr>
            <w:tcW w:w="1320" w:type="dxa"/>
            <w:tcBorders>
              <w:top w:val="single" w:sz="4" w:space="0" w:color="auto"/>
              <w:left w:val="single" w:sz="4" w:space="0" w:color="auto"/>
              <w:right w:val="single" w:sz="4" w:space="0" w:color="auto"/>
            </w:tcBorders>
          </w:tcPr>
          <w:p w:rsidR="00000000" w:rsidRPr="0076231D" w:rsidRDefault="00F029A0">
            <w:pPr>
              <w:pStyle w:val="ConsPlusNormal"/>
              <w:jc w:val="center"/>
            </w:pPr>
          </w:p>
        </w:tc>
        <w:tc>
          <w:tcPr>
            <w:tcW w:w="1485" w:type="dxa"/>
            <w:tcBorders>
              <w:top w:val="single" w:sz="4" w:space="0" w:color="auto"/>
              <w:left w:val="single" w:sz="4" w:space="0" w:color="auto"/>
              <w:right w:val="single" w:sz="4" w:space="0" w:color="auto"/>
            </w:tcBorders>
          </w:tcPr>
          <w:p w:rsidR="00000000" w:rsidRPr="0076231D" w:rsidRDefault="00F029A0">
            <w:pPr>
              <w:pStyle w:val="ConsPlusNormal"/>
              <w:jc w:val="center"/>
            </w:pPr>
          </w:p>
        </w:tc>
        <w:tc>
          <w:tcPr>
            <w:tcW w:w="1155" w:type="dxa"/>
            <w:tcBorders>
              <w:top w:val="single" w:sz="4" w:space="0" w:color="auto"/>
              <w:left w:val="single" w:sz="4" w:space="0" w:color="auto"/>
              <w:right w:val="single" w:sz="4" w:space="0" w:color="auto"/>
            </w:tcBorders>
          </w:tcPr>
          <w:p w:rsidR="00000000" w:rsidRPr="0076231D" w:rsidRDefault="00F029A0">
            <w:pPr>
              <w:pStyle w:val="ConsPlusNormal"/>
              <w:jc w:val="center"/>
            </w:pPr>
          </w:p>
        </w:tc>
      </w:tr>
      <w:tr w:rsidR="0076231D" w:rsidRPr="0076231D">
        <w:tc>
          <w:tcPr>
            <w:tcW w:w="1815" w:type="dxa"/>
            <w:tcBorders>
              <w:left w:val="single" w:sz="4" w:space="0" w:color="auto"/>
              <w:right w:val="single" w:sz="4" w:space="0" w:color="auto"/>
            </w:tcBorders>
          </w:tcPr>
          <w:p w:rsidR="00000000" w:rsidRPr="0076231D" w:rsidRDefault="00F029A0">
            <w:pPr>
              <w:pStyle w:val="ConsPlusNormal"/>
              <w:jc w:val="both"/>
            </w:pPr>
          </w:p>
        </w:tc>
        <w:tc>
          <w:tcPr>
            <w:tcW w:w="6435" w:type="dxa"/>
            <w:tcBorders>
              <w:left w:val="single" w:sz="4" w:space="0" w:color="auto"/>
              <w:right w:val="single" w:sz="4" w:space="0" w:color="auto"/>
            </w:tcBorders>
          </w:tcPr>
          <w:p w:rsidR="00000000" w:rsidRPr="0076231D" w:rsidRDefault="00F029A0">
            <w:pPr>
              <w:pStyle w:val="ConsPlusNormal"/>
              <w:jc w:val="both"/>
            </w:pPr>
            <w:bookmarkStart w:id="130" w:name="Par1974"/>
            <w:bookmarkEnd w:id="130"/>
            <w:r w:rsidRPr="0076231D">
              <w:t>а) активный с выделением микобактерий и (или) наличием распада легочной ткани, активный без выделения микобактерий и наличия распада легочной ткани</w:t>
            </w:r>
          </w:p>
        </w:tc>
        <w:tc>
          <w:tcPr>
            <w:tcW w:w="1320" w:type="dxa"/>
            <w:tcBorders>
              <w:left w:val="single" w:sz="4" w:space="0" w:color="auto"/>
              <w:right w:val="single" w:sz="4" w:space="0" w:color="auto"/>
            </w:tcBorders>
          </w:tcPr>
          <w:p w:rsidR="00000000" w:rsidRPr="0076231D" w:rsidRDefault="00F029A0">
            <w:pPr>
              <w:pStyle w:val="ConsPlusNormal"/>
              <w:jc w:val="center"/>
            </w:pPr>
            <w:r w:rsidRPr="0076231D">
              <w:t>Д</w:t>
            </w:r>
          </w:p>
        </w:tc>
        <w:tc>
          <w:tcPr>
            <w:tcW w:w="1485" w:type="dxa"/>
            <w:tcBorders>
              <w:left w:val="single" w:sz="4" w:space="0" w:color="auto"/>
              <w:right w:val="single" w:sz="4" w:space="0" w:color="auto"/>
            </w:tcBorders>
          </w:tcPr>
          <w:p w:rsidR="00000000" w:rsidRPr="0076231D" w:rsidRDefault="00F029A0">
            <w:pPr>
              <w:pStyle w:val="ConsPlusNormal"/>
              <w:jc w:val="center"/>
            </w:pPr>
            <w:r w:rsidRPr="0076231D">
              <w:t>НГ</w:t>
            </w:r>
          </w:p>
        </w:tc>
        <w:tc>
          <w:tcPr>
            <w:tcW w:w="1155" w:type="dxa"/>
            <w:tcBorders>
              <w:left w:val="single" w:sz="4" w:space="0" w:color="auto"/>
              <w:right w:val="single" w:sz="4" w:space="0" w:color="auto"/>
            </w:tcBorders>
          </w:tcPr>
          <w:p w:rsidR="00000000" w:rsidRPr="0076231D" w:rsidRDefault="00F029A0">
            <w:pPr>
              <w:pStyle w:val="ConsPlusNormal"/>
              <w:jc w:val="center"/>
            </w:pPr>
            <w:r w:rsidRPr="0076231D">
              <w:t>Д</w:t>
            </w:r>
          </w:p>
        </w:tc>
      </w:tr>
      <w:tr w:rsidR="0076231D" w:rsidRPr="0076231D">
        <w:tc>
          <w:tcPr>
            <w:tcW w:w="1815" w:type="dxa"/>
            <w:tcBorders>
              <w:left w:val="single" w:sz="4" w:space="0" w:color="auto"/>
              <w:right w:val="single" w:sz="4" w:space="0" w:color="auto"/>
            </w:tcBorders>
          </w:tcPr>
          <w:p w:rsidR="00000000" w:rsidRPr="0076231D" w:rsidRDefault="00F029A0">
            <w:pPr>
              <w:pStyle w:val="ConsPlusNormal"/>
              <w:jc w:val="both"/>
            </w:pPr>
          </w:p>
        </w:tc>
        <w:tc>
          <w:tcPr>
            <w:tcW w:w="6435" w:type="dxa"/>
            <w:tcBorders>
              <w:left w:val="single" w:sz="4" w:space="0" w:color="auto"/>
              <w:right w:val="single" w:sz="4" w:space="0" w:color="auto"/>
            </w:tcBorders>
          </w:tcPr>
          <w:p w:rsidR="00000000" w:rsidRPr="0076231D" w:rsidRDefault="00F029A0">
            <w:pPr>
              <w:pStyle w:val="ConsPlusNormal"/>
            </w:pPr>
            <w:bookmarkStart w:id="131" w:name="Par1979"/>
            <w:bookmarkEnd w:id="131"/>
            <w:r w:rsidRPr="0076231D">
              <w:t>б) клинически излеченный</w:t>
            </w:r>
          </w:p>
        </w:tc>
        <w:tc>
          <w:tcPr>
            <w:tcW w:w="1320" w:type="dxa"/>
            <w:tcBorders>
              <w:left w:val="single" w:sz="4" w:space="0" w:color="auto"/>
              <w:right w:val="single" w:sz="4" w:space="0" w:color="auto"/>
            </w:tcBorders>
          </w:tcPr>
          <w:p w:rsidR="00000000" w:rsidRPr="0076231D" w:rsidRDefault="00F029A0">
            <w:pPr>
              <w:pStyle w:val="ConsPlusNormal"/>
              <w:jc w:val="center"/>
            </w:pPr>
            <w:r w:rsidRPr="0076231D">
              <w:t>Д</w:t>
            </w:r>
          </w:p>
        </w:tc>
        <w:tc>
          <w:tcPr>
            <w:tcW w:w="1485" w:type="dxa"/>
            <w:tcBorders>
              <w:left w:val="single" w:sz="4" w:space="0" w:color="auto"/>
              <w:right w:val="single" w:sz="4" w:space="0" w:color="auto"/>
            </w:tcBorders>
          </w:tcPr>
          <w:p w:rsidR="00000000" w:rsidRPr="0076231D" w:rsidRDefault="00F029A0">
            <w:pPr>
              <w:pStyle w:val="ConsPlusNormal"/>
              <w:jc w:val="center"/>
            </w:pPr>
            <w:r w:rsidRPr="0076231D">
              <w:t>НГ</w:t>
            </w:r>
          </w:p>
        </w:tc>
        <w:tc>
          <w:tcPr>
            <w:tcW w:w="1155" w:type="dxa"/>
            <w:tcBorders>
              <w:left w:val="single" w:sz="4" w:space="0" w:color="auto"/>
              <w:right w:val="single" w:sz="4" w:space="0" w:color="auto"/>
            </w:tcBorders>
          </w:tcPr>
          <w:p w:rsidR="00000000" w:rsidRPr="0076231D" w:rsidRDefault="00F029A0">
            <w:pPr>
              <w:pStyle w:val="ConsPlusNormal"/>
              <w:jc w:val="center"/>
            </w:pPr>
            <w:r w:rsidRPr="0076231D">
              <w:t>В-4</w:t>
            </w:r>
          </w:p>
        </w:tc>
      </w:tr>
      <w:tr w:rsidR="0076231D" w:rsidRPr="0076231D">
        <w:tc>
          <w:tcPr>
            <w:tcW w:w="1815" w:type="dxa"/>
            <w:tcBorders>
              <w:left w:val="single" w:sz="4" w:space="0" w:color="auto"/>
              <w:right w:val="single" w:sz="4" w:space="0" w:color="auto"/>
            </w:tcBorders>
          </w:tcPr>
          <w:p w:rsidR="00000000" w:rsidRPr="0076231D" w:rsidRDefault="00F029A0">
            <w:pPr>
              <w:pStyle w:val="ConsPlusNormal"/>
              <w:jc w:val="both"/>
            </w:pPr>
          </w:p>
        </w:tc>
        <w:tc>
          <w:tcPr>
            <w:tcW w:w="6435" w:type="dxa"/>
            <w:tcBorders>
              <w:left w:val="single" w:sz="4" w:space="0" w:color="auto"/>
              <w:right w:val="single" w:sz="4" w:space="0" w:color="auto"/>
            </w:tcBorders>
          </w:tcPr>
          <w:p w:rsidR="00000000" w:rsidRPr="0076231D" w:rsidRDefault="00F029A0">
            <w:pPr>
              <w:pStyle w:val="ConsPlusNormal"/>
              <w:jc w:val="both"/>
            </w:pPr>
            <w:bookmarkStart w:id="132" w:name="Par1984"/>
            <w:bookmarkEnd w:id="132"/>
            <w:r w:rsidRPr="0076231D">
              <w:t>в) малые остаточные изменения после</w:t>
            </w:r>
            <w:r w:rsidRPr="0076231D">
              <w:t xml:space="preserve"> излеченного туберкулеза</w:t>
            </w:r>
          </w:p>
        </w:tc>
        <w:tc>
          <w:tcPr>
            <w:tcW w:w="1320" w:type="dxa"/>
            <w:tcBorders>
              <w:left w:val="single" w:sz="4" w:space="0" w:color="auto"/>
              <w:right w:val="single" w:sz="4" w:space="0" w:color="auto"/>
            </w:tcBorders>
          </w:tcPr>
          <w:p w:rsidR="00000000" w:rsidRPr="0076231D" w:rsidRDefault="00F029A0">
            <w:pPr>
              <w:pStyle w:val="ConsPlusNormal"/>
              <w:jc w:val="center"/>
            </w:pPr>
            <w:r w:rsidRPr="0076231D">
              <w:t>Б</w:t>
            </w:r>
          </w:p>
        </w:tc>
        <w:tc>
          <w:tcPr>
            <w:tcW w:w="1485" w:type="dxa"/>
            <w:tcBorders>
              <w:left w:val="single" w:sz="4" w:space="0" w:color="auto"/>
              <w:right w:val="single" w:sz="4" w:space="0" w:color="auto"/>
            </w:tcBorders>
          </w:tcPr>
          <w:p w:rsidR="00000000" w:rsidRPr="0076231D" w:rsidRDefault="00F029A0">
            <w:pPr>
              <w:pStyle w:val="ConsPlusNormal"/>
              <w:jc w:val="center"/>
            </w:pPr>
            <w:r w:rsidRPr="0076231D">
              <w:t>1, 2, 3 группа предназначения - НГ</w:t>
            </w:r>
          </w:p>
        </w:tc>
        <w:tc>
          <w:tcPr>
            <w:tcW w:w="1155" w:type="dxa"/>
            <w:tcBorders>
              <w:left w:val="single" w:sz="4" w:space="0" w:color="auto"/>
              <w:right w:val="single" w:sz="4" w:space="0" w:color="auto"/>
            </w:tcBorders>
          </w:tcPr>
          <w:p w:rsidR="00000000" w:rsidRPr="0076231D" w:rsidRDefault="00F029A0">
            <w:pPr>
              <w:pStyle w:val="ConsPlusNormal"/>
              <w:jc w:val="center"/>
            </w:pPr>
            <w:r w:rsidRPr="0076231D">
              <w:t>А 1, 2 группы предназначения - ИНД</w:t>
            </w:r>
          </w:p>
        </w:tc>
      </w:tr>
      <w:tr w:rsidR="0076231D" w:rsidRPr="0076231D">
        <w:tc>
          <w:tcPr>
            <w:tcW w:w="1815" w:type="dxa"/>
            <w:tcBorders>
              <w:left w:val="single" w:sz="4" w:space="0" w:color="auto"/>
              <w:bottom w:val="single" w:sz="4" w:space="0" w:color="auto"/>
              <w:right w:val="single" w:sz="4" w:space="0" w:color="auto"/>
            </w:tcBorders>
          </w:tcPr>
          <w:p w:rsidR="00000000" w:rsidRPr="0076231D" w:rsidRDefault="00F029A0">
            <w:pPr>
              <w:pStyle w:val="ConsPlusNormal"/>
              <w:jc w:val="both"/>
            </w:pPr>
          </w:p>
        </w:tc>
        <w:tc>
          <w:tcPr>
            <w:tcW w:w="6435" w:type="dxa"/>
            <w:tcBorders>
              <w:left w:val="single" w:sz="4" w:space="0" w:color="auto"/>
              <w:bottom w:val="single" w:sz="4" w:space="0" w:color="auto"/>
              <w:right w:val="single" w:sz="4" w:space="0" w:color="auto"/>
            </w:tcBorders>
          </w:tcPr>
          <w:p w:rsidR="00000000" w:rsidRPr="0076231D" w:rsidRDefault="00F029A0">
            <w:pPr>
              <w:pStyle w:val="ConsPlusNormal"/>
              <w:jc w:val="both"/>
            </w:pPr>
            <w:bookmarkStart w:id="133" w:name="Par1989"/>
            <w:bookmarkEnd w:id="133"/>
            <w:r w:rsidRPr="0076231D">
              <w:t>г) временные функциональные расстройства после лечения</w:t>
            </w:r>
          </w:p>
        </w:tc>
        <w:tc>
          <w:tcPr>
            <w:tcW w:w="1320" w:type="dxa"/>
            <w:tcBorders>
              <w:left w:val="single" w:sz="4" w:space="0" w:color="auto"/>
              <w:bottom w:val="single" w:sz="4" w:space="0" w:color="auto"/>
              <w:right w:val="single" w:sz="4" w:space="0" w:color="auto"/>
            </w:tcBorders>
          </w:tcPr>
          <w:p w:rsidR="00000000" w:rsidRPr="0076231D" w:rsidRDefault="00F029A0">
            <w:pPr>
              <w:pStyle w:val="ConsPlusNormal"/>
              <w:jc w:val="center"/>
            </w:pPr>
            <w:r w:rsidRPr="0076231D">
              <w:t>Г</w:t>
            </w:r>
          </w:p>
        </w:tc>
        <w:tc>
          <w:tcPr>
            <w:tcW w:w="1485" w:type="dxa"/>
            <w:tcBorders>
              <w:left w:val="single" w:sz="4" w:space="0" w:color="auto"/>
              <w:bottom w:val="single" w:sz="4" w:space="0" w:color="auto"/>
              <w:right w:val="single" w:sz="4" w:space="0" w:color="auto"/>
            </w:tcBorders>
          </w:tcPr>
          <w:p w:rsidR="00000000" w:rsidRPr="0076231D" w:rsidRDefault="00F029A0">
            <w:pPr>
              <w:pStyle w:val="ConsPlusNormal"/>
              <w:jc w:val="center"/>
            </w:pPr>
            <w:r w:rsidRPr="0076231D">
              <w:t>НГ</w:t>
            </w:r>
          </w:p>
        </w:tc>
        <w:tc>
          <w:tcPr>
            <w:tcW w:w="1155" w:type="dxa"/>
            <w:tcBorders>
              <w:left w:val="single" w:sz="4" w:space="0" w:color="auto"/>
              <w:bottom w:val="single" w:sz="4" w:space="0" w:color="auto"/>
              <w:right w:val="single" w:sz="4" w:space="0" w:color="auto"/>
            </w:tcBorders>
          </w:tcPr>
          <w:p w:rsidR="00000000" w:rsidRPr="0076231D" w:rsidRDefault="00F029A0">
            <w:pPr>
              <w:pStyle w:val="ConsPlusNormal"/>
              <w:jc w:val="center"/>
            </w:pPr>
            <w:r w:rsidRPr="0076231D">
              <w:t>Г</w:t>
            </w:r>
          </w:p>
        </w:tc>
      </w:tr>
    </w:tbl>
    <w:p w:rsidR="00000000" w:rsidRPr="0076231D" w:rsidRDefault="00F029A0">
      <w:pPr>
        <w:pStyle w:val="ConsPlusNormal"/>
        <w:ind w:firstLine="540"/>
        <w:jc w:val="both"/>
        <w:sectPr w:rsidR="00000000" w:rsidRPr="0076231D">
          <w:headerReference w:type="default" r:id="rId16"/>
          <w:footerReference w:type="default" r:id="rId17"/>
          <w:pgSz w:w="16838" w:h="11906" w:orient="landscape"/>
          <w:pgMar w:top="1133" w:right="1440" w:bottom="566" w:left="1440" w:header="0" w:footer="0" w:gutter="0"/>
          <w:cols w:space="720"/>
          <w:noEndnote/>
        </w:sectPr>
      </w:pPr>
    </w:p>
    <w:p w:rsidR="00000000" w:rsidRPr="0076231D" w:rsidRDefault="00F029A0">
      <w:pPr>
        <w:pStyle w:val="ConsPlusNormal"/>
        <w:ind w:firstLine="540"/>
        <w:jc w:val="both"/>
      </w:pPr>
    </w:p>
    <w:p w:rsidR="00000000" w:rsidRPr="0076231D" w:rsidRDefault="00F029A0">
      <w:pPr>
        <w:pStyle w:val="ConsPlusNormal"/>
        <w:ind w:firstLine="540"/>
        <w:jc w:val="both"/>
      </w:pPr>
      <w:r w:rsidRPr="0076231D">
        <w:t xml:space="preserve">К </w:t>
      </w:r>
      <w:r w:rsidRPr="0076231D">
        <w:t>пункту "а"</w:t>
      </w:r>
      <w:r w:rsidRPr="0076231D">
        <w:t xml:space="preserve"> относятся:</w:t>
      </w:r>
    </w:p>
    <w:p w:rsidR="00000000" w:rsidRPr="0076231D" w:rsidRDefault="00F029A0">
      <w:pPr>
        <w:pStyle w:val="ConsPlusNormal"/>
        <w:ind w:firstLine="540"/>
        <w:jc w:val="both"/>
      </w:pPr>
      <w:r w:rsidRPr="0076231D">
        <w:t>все формы активного туберкулеза органов дыхания;</w:t>
      </w:r>
    </w:p>
    <w:p w:rsidR="00000000" w:rsidRPr="0076231D" w:rsidRDefault="00F029A0">
      <w:pPr>
        <w:pStyle w:val="ConsPlusNormal"/>
        <w:ind w:firstLine="540"/>
        <w:jc w:val="both"/>
      </w:pPr>
      <w:r w:rsidRPr="0076231D">
        <w:t>большие остаточные изменения ле</w:t>
      </w:r>
      <w:r w:rsidRPr="0076231D">
        <w:t>гких и плевры со смещением средостения, сопровождающиеся дыхательной (легочной) недостаточностью II - III степени;</w:t>
      </w:r>
    </w:p>
    <w:p w:rsidR="00000000" w:rsidRPr="0076231D" w:rsidRDefault="00F029A0">
      <w:pPr>
        <w:pStyle w:val="ConsPlusNormal"/>
        <w:ind w:firstLine="540"/>
        <w:jc w:val="both"/>
      </w:pPr>
      <w:r w:rsidRPr="0076231D">
        <w:t>последствия хирургического лечения, сопровождающиеся дыхательной (легочной) недостаточностью II - III степени;</w:t>
      </w:r>
    </w:p>
    <w:p w:rsidR="00000000" w:rsidRPr="0076231D" w:rsidRDefault="00F029A0">
      <w:pPr>
        <w:pStyle w:val="ConsPlusNormal"/>
        <w:ind w:firstLine="540"/>
        <w:jc w:val="both"/>
      </w:pPr>
      <w:r w:rsidRPr="0076231D">
        <w:t>фистулезные (свищевые) поражен</w:t>
      </w:r>
      <w:r w:rsidRPr="0076231D">
        <w:t>ия бронхов;</w:t>
      </w:r>
    </w:p>
    <w:p w:rsidR="00000000" w:rsidRPr="0076231D" w:rsidRDefault="00F029A0">
      <w:pPr>
        <w:pStyle w:val="ConsPlusNormal"/>
        <w:ind w:firstLine="540"/>
        <w:jc w:val="both"/>
      </w:pPr>
      <w:r w:rsidRPr="0076231D">
        <w:t>трансформированные в процессе лечения тонкостенные кистоподобные полости (заживление каверны по открытому типу).</w:t>
      </w:r>
    </w:p>
    <w:p w:rsidR="00000000" w:rsidRPr="0076231D" w:rsidRDefault="00F029A0">
      <w:pPr>
        <w:pStyle w:val="ConsPlusNormal"/>
        <w:ind w:firstLine="540"/>
        <w:jc w:val="both"/>
      </w:pPr>
      <w:r w:rsidRPr="0076231D">
        <w:t xml:space="preserve">К </w:t>
      </w:r>
      <w:r w:rsidRPr="0076231D">
        <w:t>пункту "б"</w:t>
      </w:r>
      <w:r w:rsidRPr="0076231D">
        <w:t xml:space="preserve"> относятся:</w:t>
      </w:r>
    </w:p>
    <w:p w:rsidR="00000000" w:rsidRPr="0076231D" w:rsidRDefault="00F029A0">
      <w:pPr>
        <w:pStyle w:val="ConsPlusNormal"/>
        <w:ind w:firstLine="540"/>
        <w:jc w:val="both"/>
      </w:pPr>
      <w:r w:rsidRPr="0076231D">
        <w:t>туберкулез органов дыхания после успешного проведенно</w:t>
      </w:r>
      <w:r w:rsidRPr="0076231D">
        <w:t>го стационарного этапа лечения при достижении клинико-рентгенологического благополучия: прекращения бактериовыделения, закрытия полостей распада, исчезновения симптомов интоксикации, рассасывания инфильтрации в легких и резорбции жидкости в полостях;</w:t>
      </w:r>
    </w:p>
    <w:p w:rsidR="00000000" w:rsidRPr="0076231D" w:rsidRDefault="00F029A0">
      <w:pPr>
        <w:pStyle w:val="ConsPlusNormal"/>
        <w:ind w:firstLine="540"/>
        <w:jc w:val="both"/>
      </w:pPr>
      <w:r w:rsidRPr="0076231D">
        <w:t>клини</w:t>
      </w:r>
      <w:r w:rsidRPr="0076231D">
        <w:t>чески излеченный туберкулез органов дыхания после окончания основного курса лечения;</w:t>
      </w:r>
    </w:p>
    <w:p w:rsidR="00000000" w:rsidRPr="0076231D" w:rsidRDefault="00F029A0">
      <w:pPr>
        <w:pStyle w:val="ConsPlusNormal"/>
        <w:ind w:firstLine="540"/>
        <w:jc w:val="both"/>
      </w:pPr>
      <w:r w:rsidRPr="0076231D">
        <w:t>большие остаточные изменения легких и плевры, сопровождающиеся дыхательной (легочной) недостаточностью I степени или без нее;</w:t>
      </w:r>
    </w:p>
    <w:p w:rsidR="00000000" w:rsidRPr="0076231D" w:rsidRDefault="00F029A0">
      <w:pPr>
        <w:pStyle w:val="ConsPlusNormal"/>
        <w:ind w:firstLine="540"/>
        <w:jc w:val="both"/>
      </w:pPr>
      <w:r w:rsidRPr="0076231D">
        <w:t>последствия хирургического лечения, сопровожд</w:t>
      </w:r>
      <w:r w:rsidRPr="0076231D">
        <w:t>ающиеся дыхательной (легочной) недостаточностью I степени, или без нее.</w:t>
      </w:r>
    </w:p>
    <w:p w:rsidR="00000000" w:rsidRPr="0076231D" w:rsidRDefault="00F029A0">
      <w:pPr>
        <w:pStyle w:val="ConsPlusNormal"/>
        <w:ind w:firstLine="540"/>
        <w:jc w:val="both"/>
      </w:pPr>
      <w:r w:rsidRPr="0076231D">
        <w:t>Большими остаточными изменениями считаются: множественные (более 5) мелкие (до 1 см) и единичные (до 5) крупные (более 1 см) компоненты первичного туберкулезного комплекса или четко оч</w:t>
      </w:r>
      <w:r w:rsidRPr="0076231D">
        <w:t>ерченные очаги; распространенный фиброз (более 1 сегмента); цирротические изменения любой протяженности; массивные (толщиной более 1 см) плевральные наслоения, объективизированные обзорными рентгенограммами и (или) рентгентомограммами.</w:t>
      </w:r>
    </w:p>
    <w:p w:rsidR="00000000" w:rsidRPr="0076231D" w:rsidRDefault="00F029A0">
      <w:pPr>
        <w:pStyle w:val="ConsPlusNormal"/>
        <w:ind w:firstLine="540"/>
        <w:jc w:val="both"/>
      </w:pPr>
      <w:r w:rsidRPr="0076231D">
        <w:t>Наличие экссудативно</w:t>
      </w:r>
      <w:r w:rsidRPr="0076231D">
        <w:t>го плеврита и других серозитов туберкулезной этиологии (перикардит, полисерозит и др.) должно быть подтверждено методами цитологического, иммунологического, микробиологического исследования, а в показанных случаях и пункционной биопсией. Обязательно бронхо</w:t>
      </w:r>
      <w:r w:rsidRPr="0076231D">
        <w:t>логическое исследование. Туберкулезная этиология сухих плевритов должна быть доказана методами туберкулино- и иммунодиагностики, пробным лечением и динамикой лабораторных исследований.</w:t>
      </w:r>
    </w:p>
    <w:p w:rsidR="00000000" w:rsidRPr="0076231D" w:rsidRDefault="00F029A0">
      <w:pPr>
        <w:pStyle w:val="ConsPlusNormal"/>
        <w:ind w:firstLine="540"/>
        <w:jc w:val="both"/>
      </w:pPr>
      <w:r w:rsidRPr="0076231D">
        <w:t xml:space="preserve">По этому же </w:t>
      </w:r>
      <w:r w:rsidRPr="0076231D">
        <w:t>пункту</w:t>
      </w:r>
      <w:r w:rsidRPr="0076231D">
        <w:t xml:space="preserve"> освидетельствуются граждане, поступающие на службу, при наличии или отсутствии остаточных изменений легких и плевры в ближайшие 3 года после завершения основного курса лечения.</w:t>
      </w:r>
    </w:p>
    <w:p w:rsidR="00000000" w:rsidRPr="0076231D" w:rsidRDefault="00F029A0">
      <w:pPr>
        <w:pStyle w:val="ConsPlusNormal"/>
        <w:ind w:firstLine="540"/>
        <w:jc w:val="both"/>
      </w:pPr>
      <w:r w:rsidRPr="0076231D">
        <w:t>Основной курс лечения включает в себя госпитальный, санаторный и амбулаторный</w:t>
      </w:r>
      <w:r w:rsidRPr="0076231D">
        <w:t xml:space="preserve"> этапы общей продолжительностью не менее 9 - 12 месяцев. Освидетельствуемые по графе III расписания болезней направляются на ВВК по завершении госпитального лечения.</w:t>
      </w:r>
    </w:p>
    <w:p w:rsidR="00000000" w:rsidRPr="0076231D" w:rsidRDefault="00F029A0">
      <w:pPr>
        <w:pStyle w:val="ConsPlusNormal"/>
        <w:ind w:firstLine="540"/>
        <w:jc w:val="both"/>
      </w:pPr>
      <w:r w:rsidRPr="0076231D">
        <w:t>Граждане, поступающие на службу в органы внутренних дел и на учебу в образовательные учреж</w:t>
      </w:r>
      <w:r w:rsidRPr="0076231D">
        <w:t>дения, состоящие на учете в противотуберкулезном диспансере с диагнозом "Тубинфицированный", признаются временно негодными до снятия с диспансерного учета.</w:t>
      </w:r>
    </w:p>
    <w:p w:rsidR="00000000" w:rsidRPr="0076231D" w:rsidRDefault="00F029A0">
      <w:pPr>
        <w:pStyle w:val="ConsPlusNormal"/>
        <w:ind w:firstLine="540"/>
        <w:jc w:val="both"/>
      </w:pPr>
      <w:r w:rsidRPr="0076231D">
        <w:t xml:space="preserve">К </w:t>
      </w:r>
      <w:r w:rsidRPr="0076231D">
        <w:t>пункту "в"</w:t>
      </w:r>
      <w:r w:rsidRPr="0076231D">
        <w:t xml:space="preserve"> относятся малые остаточные изменения после перенесенного (в том числе спонтанно излеченного) туберкулеза органов дыхания по завершении наблюдения в группе клинически излеченного туберкулеза и после снятия с диспансерного учета.</w:t>
      </w:r>
    </w:p>
    <w:p w:rsidR="00000000" w:rsidRPr="0076231D" w:rsidRDefault="00F029A0">
      <w:pPr>
        <w:pStyle w:val="ConsPlusNormal"/>
        <w:ind w:firstLine="540"/>
        <w:jc w:val="both"/>
      </w:pPr>
      <w:r w:rsidRPr="0076231D">
        <w:t>Освидетельствование провод</w:t>
      </w:r>
      <w:r w:rsidRPr="0076231D">
        <w:t>ится не ранее чем через 3 года после окончания лечения при условии снятия с диспансерного учета.</w:t>
      </w:r>
    </w:p>
    <w:p w:rsidR="00000000" w:rsidRPr="0076231D" w:rsidRDefault="00F029A0">
      <w:pPr>
        <w:pStyle w:val="ConsPlusNormal"/>
        <w:ind w:firstLine="540"/>
        <w:jc w:val="both"/>
      </w:pPr>
      <w:r w:rsidRPr="0076231D">
        <w:t xml:space="preserve">К </w:t>
      </w:r>
      <w:r w:rsidRPr="0076231D">
        <w:t>пункту "г"</w:t>
      </w:r>
      <w:r w:rsidRPr="0076231D">
        <w:t xml:space="preserve"> относятся случаи, когда сотрудникам для восстановления функции</w:t>
      </w:r>
      <w:r w:rsidRPr="0076231D">
        <w:t xml:space="preserve"> органов дыхания по завершении госпитального лечения необходим срок не менее 1 - 2 месяцев. При этом выносится заключение о необходимости предоставления отпуска по болезни для продолжения лечения в амбулаторных условиях под наблюдением фтизиатра с последую</w:t>
      </w:r>
      <w:r w:rsidRPr="0076231D">
        <w:t>щим освидетельствованием ВВК.</w:t>
      </w:r>
    </w:p>
    <w:p w:rsidR="00000000" w:rsidRPr="0076231D" w:rsidRDefault="00F029A0">
      <w:pPr>
        <w:pStyle w:val="ConsPlusNormal"/>
        <w:ind w:firstLine="540"/>
        <w:jc w:val="both"/>
      </w:pPr>
      <w:r w:rsidRPr="0076231D">
        <w:t xml:space="preserve">Наличие единичных мелких петрификатов в легких или внутригрудных лимфатических узлах не является основанием для применения настоящей </w:t>
      </w:r>
      <w:r w:rsidRPr="0076231D">
        <w:t>статьи</w:t>
      </w:r>
      <w:r w:rsidRPr="0076231D">
        <w:t>, не препятствует прохождению службы, поступлению в обр</w:t>
      </w:r>
      <w:r w:rsidRPr="0076231D">
        <w:t>азовательные учреждения.</w:t>
      </w:r>
    </w:p>
    <w:p w:rsidR="00000000" w:rsidRPr="0076231D" w:rsidRDefault="00F029A0">
      <w:pPr>
        <w:pStyle w:val="ConsPlusNormal"/>
        <w:ind w:firstLine="540"/>
        <w:jc w:val="both"/>
      </w:pPr>
      <w:r w:rsidRPr="0076231D">
        <w:t>Освидетельствование с целью реабилитации лиц среднего, старшего и высшего начальствующего состава, страдающих туберкулезом органов дыхания, проводится после обследования и освидетельствования врачами-фтизиатрами лечебно-профилактич</w:t>
      </w:r>
      <w:r w:rsidRPr="0076231D">
        <w:t xml:space="preserve">еских учреждений органов внутренних дел, медицинских учреждений органов здравоохранения, противотуберкулезного санатория "Борок" МВД России не ранее чем через 3 года после завершения основного курса лечения, кроме больных </w:t>
      </w:r>
      <w:r w:rsidRPr="0076231D">
        <w:lastRenderedPageBreak/>
        <w:t>хроническими прогрессирующими форм</w:t>
      </w:r>
      <w:r w:rsidRPr="0076231D">
        <w:t xml:space="preserve">ами туберкулеза или имеющих большие остаточные изменения в органах дыхания, указанные в </w:t>
      </w:r>
      <w:r w:rsidRPr="0076231D">
        <w:t>пункте "а"</w:t>
      </w:r>
      <w:r w:rsidRPr="0076231D">
        <w:t>, которые могут освидетельствоваться сразу после окончания основного курса противотуберкулезного лечения и установления данного диагноза (выявления указанных изменений).</w:t>
      </w:r>
    </w:p>
    <w:p w:rsidR="00000000" w:rsidRPr="0076231D" w:rsidRDefault="00F029A0">
      <w:pPr>
        <w:pStyle w:val="ConsPlusNormal"/>
        <w:ind w:firstLine="540"/>
        <w:jc w:val="both"/>
      </w:pPr>
      <w:r w:rsidRPr="0076231D">
        <w:t>Направление в нетуберкулезный санаторий сотрудников, имеющих измене</w:t>
      </w:r>
      <w:r w:rsidRPr="0076231D">
        <w:t xml:space="preserve">ния, указанные в </w:t>
      </w:r>
      <w:r w:rsidRPr="0076231D">
        <w:t>пункте "в"</w:t>
      </w:r>
      <w:r w:rsidRPr="0076231D">
        <w:t xml:space="preserve"> настоящей статьи, проводится на общих основаниях по медицинским показаниям.</w:t>
      </w:r>
    </w:p>
    <w:p w:rsidR="00000000" w:rsidRPr="0076231D" w:rsidRDefault="00F029A0">
      <w:pPr>
        <w:pStyle w:val="ConsPlusNormal"/>
        <w:ind w:firstLine="540"/>
        <w:jc w:val="both"/>
      </w:pPr>
      <w:r w:rsidRPr="0076231D">
        <w:t>При неэффективности лечения или отказе от него освидетельствова</w:t>
      </w:r>
      <w:r w:rsidRPr="0076231D">
        <w:t xml:space="preserve">ние проводится по </w:t>
      </w:r>
      <w:r w:rsidRPr="0076231D">
        <w:t>пункту "а"</w:t>
      </w:r>
      <w:r w:rsidRPr="0076231D">
        <w:t xml:space="preserve"> настоящей статьи.</w:t>
      </w:r>
    </w:p>
    <w:p w:rsidR="00000000" w:rsidRPr="0076231D" w:rsidRDefault="00F029A0">
      <w:pPr>
        <w:pStyle w:val="ConsPlusNormal"/>
        <w:ind w:firstLine="540"/>
        <w:jc w:val="both"/>
        <w:sectPr w:rsidR="00000000" w:rsidRPr="0076231D">
          <w:headerReference w:type="default" r:id="rId18"/>
          <w:footerReference w:type="default" r:id="rId19"/>
          <w:pgSz w:w="11906" w:h="16838"/>
          <w:pgMar w:top="1440" w:right="566" w:bottom="1440" w:left="1133" w:header="0" w:footer="0" w:gutter="0"/>
          <w:cols w:space="720"/>
          <w:noEndnote/>
        </w:sectPr>
      </w:pPr>
    </w:p>
    <w:p w:rsidR="00000000" w:rsidRPr="0076231D" w:rsidRDefault="00F029A0">
      <w:pPr>
        <w:pStyle w:val="ConsPlusNormal"/>
        <w:ind w:firstLine="540"/>
        <w:jc w:val="both"/>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1815"/>
        <w:gridCol w:w="6435"/>
        <w:gridCol w:w="1320"/>
        <w:gridCol w:w="1485"/>
        <w:gridCol w:w="1155"/>
      </w:tblGrid>
      <w:tr w:rsidR="0076231D" w:rsidRPr="0076231D">
        <w:tc>
          <w:tcPr>
            <w:tcW w:w="1815" w:type="dxa"/>
            <w:vMerge w:val="restart"/>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Статья расписания болезней</w:t>
            </w:r>
          </w:p>
        </w:tc>
        <w:tc>
          <w:tcPr>
            <w:tcW w:w="6435" w:type="dxa"/>
            <w:vMerge w:val="restart"/>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Наименование болезней, степень нарушения функции</w:t>
            </w:r>
          </w:p>
        </w:tc>
        <w:tc>
          <w:tcPr>
            <w:tcW w:w="3960" w:type="dxa"/>
            <w:gridSpan w:val="3"/>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Категория годности к службе</w:t>
            </w:r>
          </w:p>
        </w:tc>
      </w:tr>
      <w:tr w:rsidR="0076231D" w:rsidRPr="0076231D">
        <w:tc>
          <w:tcPr>
            <w:tcW w:w="1815" w:type="dxa"/>
            <w:vMerge/>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ind w:firstLine="540"/>
              <w:jc w:val="both"/>
            </w:pPr>
          </w:p>
        </w:tc>
        <w:tc>
          <w:tcPr>
            <w:tcW w:w="6435" w:type="dxa"/>
            <w:vMerge/>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ind w:firstLine="540"/>
              <w:jc w:val="both"/>
            </w:pPr>
          </w:p>
        </w:tc>
        <w:tc>
          <w:tcPr>
            <w:tcW w:w="3960" w:type="dxa"/>
            <w:gridSpan w:val="3"/>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графа</w:t>
            </w:r>
          </w:p>
        </w:tc>
      </w:tr>
      <w:tr w:rsidR="0076231D" w:rsidRPr="0076231D">
        <w:tc>
          <w:tcPr>
            <w:tcW w:w="1815" w:type="dxa"/>
            <w:vMerge/>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ind w:firstLine="540"/>
              <w:jc w:val="both"/>
            </w:pPr>
          </w:p>
        </w:tc>
        <w:tc>
          <w:tcPr>
            <w:tcW w:w="6435" w:type="dxa"/>
            <w:vMerge/>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ind w:firstLine="540"/>
              <w:jc w:val="both"/>
            </w:pPr>
          </w:p>
        </w:tc>
        <w:tc>
          <w:tcPr>
            <w:tcW w:w="1320"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I</w:t>
            </w:r>
          </w:p>
        </w:tc>
        <w:tc>
          <w:tcPr>
            <w:tcW w:w="1485"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II</w:t>
            </w:r>
          </w:p>
        </w:tc>
        <w:tc>
          <w:tcPr>
            <w:tcW w:w="1155"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III</w:t>
            </w:r>
          </w:p>
        </w:tc>
      </w:tr>
      <w:tr w:rsidR="0076231D" w:rsidRPr="0076231D">
        <w:tc>
          <w:tcPr>
            <w:tcW w:w="1815" w:type="dxa"/>
            <w:tcBorders>
              <w:top w:val="single" w:sz="4" w:space="0" w:color="auto"/>
              <w:left w:val="single" w:sz="4" w:space="0" w:color="auto"/>
              <w:right w:val="single" w:sz="4" w:space="0" w:color="auto"/>
            </w:tcBorders>
          </w:tcPr>
          <w:p w:rsidR="00000000" w:rsidRPr="0076231D" w:rsidRDefault="00F029A0">
            <w:pPr>
              <w:pStyle w:val="ConsPlusNormal"/>
            </w:pPr>
            <w:r w:rsidRPr="0076231D">
              <w:t>3.</w:t>
            </w:r>
          </w:p>
        </w:tc>
        <w:tc>
          <w:tcPr>
            <w:tcW w:w="6435" w:type="dxa"/>
            <w:tcBorders>
              <w:top w:val="single" w:sz="4" w:space="0" w:color="auto"/>
              <w:left w:val="single" w:sz="4" w:space="0" w:color="auto"/>
              <w:right w:val="single" w:sz="4" w:space="0" w:color="auto"/>
            </w:tcBorders>
          </w:tcPr>
          <w:p w:rsidR="00000000" w:rsidRPr="0076231D" w:rsidRDefault="00F029A0">
            <w:pPr>
              <w:pStyle w:val="ConsPlusNormal"/>
            </w:pPr>
            <w:r w:rsidRPr="0076231D">
              <w:t>Туберкулез других органов и систем:</w:t>
            </w:r>
          </w:p>
        </w:tc>
        <w:tc>
          <w:tcPr>
            <w:tcW w:w="1320" w:type="dxa"/>
            <w:tcBorders>
              <w:top w:val="single" w:sz="4" w:space="0" w:color="auto"/>
              <w:left w:val="single" w:sz="4" w:space="0" w:color="auto"/>
              <w:right w:val="single" w:sz="4" w:space="0" w:color="auto"/>
            </w:tcBorders>
          </w:tcPr>
          <w:p w:rsidR="00000000" w:rsidRPr="0076231D" w:rsidRDefault="00F029A0">
            <w:pPr>
              <w:pStyle w:val="ConsPlusNormal"/>
              <w:jc w:val="center"/>
            </w:pPr>
          </w:p>
        </w:tc>
        <w:tc>
          <w:tcPr>
            <w:tcW w:w="1485" w:type="dxa"/>
            <w:tcBorders>
              <w:top w:val="single" w:sz="4" w:space="0" w:color="auto"/>
              <w:left w:val="single" w:sz="4" w:space="0" w:color="auto"/>
              <w:right w:val="single" w:sz="4" w:space="0" w:color="auto"/>
            </w:tcBorders>
          </w:tcPr>
          <w:p w:rsidR="00000000" w:rsidRPr="0076231D" w:rsidRDefault="00F029A0">
            <w:pPr>
              <w:pStyle w:val="ConsPlusNormal"/>
              <w:jc w:val="center"/>
            </w:pPr>
          </w:p>
        </w:tc>
        <w:tc>
          <w:tcPr>
            <w:tcW w:w="1155" w:type="dxa"/>
            <w:tcBorders>
              <w:top w:val="single" w:sz="4" w:space="0" w:color="auto"/>
              <w:left w:val="single" w:sz="4" w:space="0" w:color="auto"/>
              <w:right w:val="single" w:sz="4" w:space="0" w:color="auto"/>
            </w:tcBorders>
          </w:tcPr>
          <w:p w:rsidR="00000000" w:rsidRPr="0076231D" w:rsidRDefault="00F029A0">
            <w:pPr>
              <w:pStyle w:val="ConsPlusNormal"/>
              <w:jc w:val="center"/>
            </w:pPr>
          </w:p>
        </w:tc>
      </w:tr>
      <w:tr w:rsidR="0076231D" w:rsidRPr="0076231D">
        <w:tc>
          <w:tcPr>
            <w:tcW w:w="1815" w:type="dxa"/>
            <w:tcBorders>
              <w:left w:val="single" w:sz="4" w:space="0" w:color="auto"/>
              <w:right w:val="single" w:sz="4" w:space="0" w:color="auto"/>
            </w:tcBorders>
          </w:tcPr>
          <w:p w:rsidR="00000000" w:rsidRPr="0076231D" w:rsidRDefault="00F029A0">
            <w:pPr>
              <w:pStyle w:val="ConsPlusNormal"/>
              <w:jc w:val="both"/>
            </w:pPr>
          </w:p>
        </w:tc>
        <w:tc>
          <w:tcPr>
            <w:tcW w:w="6435" w:type="dxa"/>
            <w:tcBorders>
              <w:left w:val="single" w:sz="4" w:space="0" w:color="auto"/>
              <w:right w:val="single" w:sz="4" w:space="0" w:color="auto"/>
            </w:tcBorders>
          </w:tcPr>
          <w:p w:rsidR="00000000" w:rsidRPr="0076231D" w:rsidRDefault="00F029A0">
            <w:pPr>
              <w:pStyle w:val="ConsPlusNormal"/>
              <w:jc w:val="both"/>
            </w:pPr>
            <w:bookmarkStart w:id="134" w:name="Par2031"/>
            <w:bookmarkEnd w:id="134"/>
            <w:r w:rsidRPr="0076231D">
              <w:t>а) активный прогрессирующий, активный в период основного курса лечения</w:t>
            </w:r>
          </w:p>
        </w:tc>
        <w:tc>
          <w:tcPr>
            <w:tcW w:w="1320" w:type="dxa"/>
            <w:tcBorders>
              <w:left w:val="single" w:sz="4" w:space="0" w:color="auto"/>
              <w:right w:val="single" w:sz="4" w:space="0" w:color="auto"/>
            </w:tcBorders>
          </w:tcPr>
          <w:p w:rsidR="00000000" w:rsidRPr="0076231D" w:rsidRDefault="00F029A0">
            <w:pPr>
              <w:pStyle w:val="ConsPlusNormal"/>
              <w:jc w:val="center"/>
            </w:pPr>
            <w:r w:rsidRPr="0076231D">
              <w:t>Д</w:t>
            </w:r>
          </w:p>
        </w:tc>
        <w:tc>
          <w:tcPr>
            <w:tcW w:w="1485" w:type="dxa"/>
            <w:tcBorders>
              <w:left w:val="single" w:sz="4" w:space="0" w:color="auto"/>
              <w:right w:val="single" w:sz="4" w:space="0" w:color="auto"/>
            </w:tcBorders>
          </w:tcPr>
          <w:p w:rsidR="00000000" w:rsidRPr="0076231D" w:rsidRDefault="00F029A0">
            <w:pPr>
              <w:pStyle w:val="ConsPlusNormal"/>
              <w:jc w:val="center"/>
            </w:pPr>
            <w:r w:rsidRPr="0076231D">
              <w:t>НГ</w:t>
            </w:r>
          </w:p>
        </w:tc>
        <w:tc>
          <w:tcPr>
            <w:tcW w:w="1155" w:type="dxa"/>
            <w:tcBorders>
              <w:left w:val="single" w:sz="4" w:space="0" w:color="auto"/>
              <w:right w:val="single" w:sz="4" w:space="0" w:color="auto"/>
            </w:tcBorders>
          </w:tcPr>
          <w:p w:rsidR="00000000" w:rsidRPr="0076231D" w:rsidRDefault="00F029A0">
            <w:pPr>
              <w:pStyle w:val="ConsPlusNormal"/>
              <w:jc w:val="center"/>
            </w:pPr>
            <w:r w:rsidRPr="0076231D">
              <w:t>Д</w:t>
            </w:r>
          </w:p>
        </w:tc>
      </w:tr>
      <w:tr w:rsidR="0076231D" w:rsidRPr="0076231D">
        <w:tc>
          <w:tcPr>
            <w:tcW w:w="1815" w:type="dxa"/>
            <w:tcBorders>
              <w:left w:val="single" w:sz="4" w:space="0" w:color="auto"/>
              <w:right w:val="single" w:sz="4" w:space="0" w:color="auto"/>
            </w:tcBorders>
          </w:tcPr>
          <w:p w:rsidR="00000000" w:rsidRPr="0076231D" w:rsidRDefault="00F029A0">
            <w:pPr>
              <w:pStyle w:val="ConsPlusNormal"/>
              <w:jc w:val="both"/>
            </w:pPr>
          </w:p>
        </w:tc>
        <w:tc>
          <w:tcPr>
            <w:tcW w:w="6435" w:type="dxa"/>
            <w:tcBorders>
              <w:left w:val="single" w:sz="4" w:space="0" w:color="auto"/>
              <w:right w:val="single" w:sz="4" w:space="0" w:color="auto"/>
            </w:tcBorders>
          </w:tcPr>
          <w:p w:rsidR="00000000" w:rsidRPr="0076231D" w:rsidRDefault="00F029A0">
            <w:pPr>
              <w:pStyle w:val="ConsPlusNormal"/>
            </w:pPr>
            <w:bookmarkStart w:id="135" w:name="Par2036"/>
            <w:bookmarkEnd w:id="135"/>
            <w:r w:rsidRPr="0076231D">
              <w:t>б) клинически излеченный</w:t>
            </w:r>
          </w:p>
        </w:tc>
        <w:tc>
          <w:tcPr>
            <w:tcW w:w="1320" w:type="dxa"/>
            <w:tcBorders>
              <w:left w:val="single" w:sz="4" w:space="0" w:color="auto"/>
              <w:right w:val="single" w:sz="4" w:space="0" w:color="auto"/>
            </w:tcBorders>
          </w:tcPr>
          <w:p w:rsidR="00000000" w:rsidRPr="0076231D" w:rsidRDefault="00F029A0">
            <w:pPr>
              <w:pStyle w:val="ConsPlusNormal"/>
              <w:jc w:val="center"/>
            </w:pPr>
            <w:r w:rsidRPr="0076231D">
              <w:t>Д</w:t>
            </w:r>
          </w:p>
        </w:tc>
        <w:tc>
          <w:tcPr>
            <w:tcW w:w="1485" w:type="dxa"/>
            <w:tcBorders>
              <w:left w:val="single" w:sz="4" w:space="0" w:color="auto"/>
              <w:right w:val="single" w:sz="4" w:space="0" w:color="auto"/>
            </w:tcBorders>
          </w:tcPr>
          <w:p w:rsidR="00000000" w:rsidRPr="0076231D" w:rsidRDefault="00F029A0">
            <w:pPr>
              <w:pStyle w:val="ConsPlusNormal"/>
              <w:jc w:val="center"/>
            </w:pPr>
            <w:r w:rsidRPr="0076231D">
              <w:t>НГ</w:t>
            </w:r>
          </w:p>
        </w:tc>
        <w:tc>
          <w:tcPr>
            <w:tcW w:w="1155" w:type="dxa"/>
            <w:tcBorders>
              <w:left w:val="single" w:sz="4" w:space="0" w:color="auto"/>
              <w:right w:val="single" w:sz="4" w:space="0" w:color="auto"/>
            </w:tcBorders>
          </w:tcPr>
          <w:p w:rsidR="00000000" w:rsidRPr="0076231D" w:rsidRDefault="00F029A0">
            <w:pPr>
              <w:pStyle w:val="ConsPlusNormal"/>
              <w:jc w:val="center"/>
            </w:pPr>
            <w:r w:rsidRPr="0076231D">
              <w:t>В-4</w:t>
            </w:r>
          </w:p>
        </w:tc>
      </w:tr>
      <w:tr w:rsidR="0076231D" w:rsidRPr="0076231D">
        <w:tc>
          <w:tcPr>
            <w:tcW w:w="1815" w:type="dxa"/>
            <w:tcBorders>
              <w:left w:val="single" w:sz="4" w:space="0" w:color="auto"/>
              <w:right w:val="single" w:sz="4" w:space="0" w:color="auto"/>
            </w:tcBorders>
          </w:tcPr>
          <w:p w:rsidR="00000000" w:rsidRPr="0076231D" w:rsidRDefault="00F029A0">
            <w:pPr>
              <w:pStyle w:val="ConsPlusNormal"/>
              <w:jc w:val="both"/>
            </w:pPr>
          </w:p>
        </w:tc>
        <w:tc>
          <w:tcPr>
            <w:tcW w:w="6435" w:type="dxa"/>
            <w:tcBorders>
              <w:left w:val="single" w:sz="4" w:space="0" w:color="auto"/>
              <w:right w:val="single" w:sz="4" w:space="0" w:color="auto"/>
            </w:tcBorders>
          </w:tcPr>
          <w:p w:rsidR="00000000" w:rsidRPr="0076231D" w:rsidRDefault="00F029A0">
            <w:pPr>
              <w:pStyle w:val="ConsPlusNormal"/>
            </w:pPr>
            <w:bookmarkStart w:id="136" w:name="Par2041"/>
            <w:bookmarkEnd w:id="136"/>
            <w:r w:rsidRPr="0076231D">
              <w:t>в) остаточные изменения</w:t>
            </w:r>
          </w:p>
        </w:tc>
        <w:tc>
          <w:tcPr>
            <w:tcW w:w="1320" w:type="dxa"/>
            <w:tcBorders>
              <w:left w:val="single" w:sz="4" w:space="0" w:color="auto"/>
              <w:right w:val="single" w:sz="4" w:space="0" w:color="auto"/>
            </w:tcBorders>
          </w:tcPr>
          <w:p w:rsidR="00000000" w:rsidRPr="0076231D" w:rsidRDefault="00F029A0">
            <w:pPr>
              <w:pStyle w:val="ConsPlusNormal"/>
              <w:jc w:val="center"/>
            </w:pPr>
            <w:r w:rsidRPr="0076231D">
              <w:t>Д</w:t>
            </w:r>
          </w:p>
        </w:tc>
        <w:tc>
          <w:tcPr>
            <w:tcW w:w="1485" w:type="dxa"/>
            <w:tcBorders>
              <w:left w:val="single" w:sz="4" w:space="0" w:color="auto"/>
              <w:right w:val="single" w:sz="4" w:space="0" w:color="auto"/>
            </w:tcBorders>
          </w:tcPr>
          <w:p w:rsidR="00000000" w:rsidRPr="0076231D" w:rsidRDefault="00F029A0">
            <w:pPr>
              <w:pStyle w:val="ConsPlusNormal"/>
              <w:jc w:val="center"/>
            </w:pPr>
            <w:r w:rsidRPr="0076231D">
              <w:t>НГ</w:t>
            </w:r>
          </w:p>
        </w:tc>
        <w:tc>
          <w:tcPr>
            <w:tcW w:w="1155" w:type="dxa"/>
            <w:tcBorders>
              <w:left w:val="single" w:sz="4" w:space="0" w:color="auto"/>
              <w:right w:val="single" w:sz="4" w:space="0" w:color="auto"/>
            </w:tcBorders>
          </w:tcPr>
          <w:p w:rsidR="00000000" w:rsidRPr="0076231D" w:rsidRDefault="00F029A0">
            <w:pPr>
              <w:pStyle w:val="ConsPlusNormal"/>
              <w:jc w:val="center"/>
            </w:pPr>
            <w:r w:rsidRPr="0076231D">
              <w:t>А</w:t>
            </w:r>
          </w:p>
          <w:p w:rsidR="00000000" w:rsidRPr="0076231D" w:rsidRDefault="00F029A0">
            <w:pPr>
              <w:pStyle w:val="ConsPlusNormal"/>
              <w:jc w:val="center"/>
            </w:pPr>
            <w:r w:rsidRPr="0076231D">
              <w:t>1, 2, 3 группы предназначения - ИНД</w:t>
            </w:r>
          </w:p>
        </w:tc>
      </w:tr>
      <w:tr w:rsidR="0076231D" w:rsidRPr="0076231D">
        <w:tc>
          <w:tcPr>
            <w:tcW w:w="1815" w:type="dxa"/>
            <w:tcBorders>
              <w:left w:val="single" w:sz="4" w:space="0" w:color="auto"/>
              <w:bottom w:val="single" w:sz="4" w:space="0" w:color="auto"/>
              <w:right w:val="single" w:sz="4" w:space="0" w:color="auto"/>
            </w:tcBorders>
          </w:tcPr>
          <w:p w:rsidR="00000000" w:rsidRPr="0076231D" w:rsidRDefault="00F029A0">
            <w:pPr>
              <w:pStyle w:val="ConsPlusNormal"/>
              <w:jc w:val="both"/>
            </w:pPr>
          </w:p>
        </w:tc>
        <w:tc>
          <w:tcPr>
            <w:tcW w:w="6435" w:type="dxa"/>
            <w:tcBorders>
              <w:left w:val="single" w:sz="4" w:space="0" w:color="auto"/>
              <w:bottom w:val="single" w:sz="4" w:space="0" w:color="auto"/>
              <w:right w:val="single" w:sz="4" w:space="0" w:color="auto"/>
            </w:tcBorders>
          </w:tcPr>
          <w:p w:rsidR="00000000" w:rsidRPr="0076231D" w:rsidRDefault="00F029A0">
            <w:pPr>
              <w:pStyle w:val="ConsPlusNormal"/>
              <w:jc w:val="both"/>
            </w:pPr>
            <w:bookmarkStart w:id="137" w:name="Par2047"/>
            <w:bookmarkEnd w:id="137"/>
            <w:r w:rsidRPr="0076231D">
              <w:t>г) временные функциональные расстройства после лечения</w:t>
            </w:r>
          </w:p>
        </w:tc>
        <w:tc>
          <w:tcPr>
            <w:tcW w:w="1320" w:type="dxa"/>
            <w:tcBorders>
              <w:left w:val="single" w:sz="4" w:space="0" w:color="auto"/>
              <w:bottom w:val="single" w:sz="4" w:space="0" w:color="auto"/>
              <w:right w:val="single" w:sz="4" w:space="0" w:color="auto"/>
            </w:tcBorders>
          </w:tcPr>
          <w:p w:rsidR="00000000" w:rsidRPr="0076231D" w:rsidRDefault="00F029A0">
            <w:pPr>
              <w:pStyle w:val="ConsPlusNormal"/>
              <w:jc w:val="center"/>
            </w:pPr>
            <w:r w:rsidRPr="0076231D">
              <w:t>-</w:t>
            </w:r>
          </w:p>
        </w:tc>
        <w:tc>
          <w:tcPr>
            <w:tcW w:w="1485" w:type="dxa"/>
            <w:tcBorders>
              <w:left w:val="single" w:sz="4" w:space="0" w:color="auto"/>
              <w:bottom w:val="single" w:sz="4" w:space="0" w:color="auto"/>
              <w:right w:val="single" w:sz="4" w:space="0" w:color="auto"/>
            </w:tcBorders>
          </w:tcPr>
          <w:p w:rsidR="00000000" w:rsidRPr="0076231D" w:rsidRDefault="00F029A0">
            <w:pPr>
              <w:pStyle w:val="ConsPlusNormal"/>
              <w:jc w:val="center"/>
            </w:pPr>
            <w:r w:rsidRPr="0076231D">
              <w:t>-</w:t>
            </w:r>
          </w:p>
        </w:tc>
        <w:tc>
          <w:tcPr>
            <w:tcW w:w="1155" w:type="dxa"/>
            <w:tcBorders>
              <w:left w:val="single" w:sz="4" w:space="0" w:color="auto"/>
              <w:bottom w:val="single" w:sz="4" w:space="0" w:color="auto"/>
              <w:right w:val="single" w:sz="4" w:space="0" w:color="auto"/>
            </w:tcBorders>
          </w:tcPr>
          <w:p w:rsidR="00000000" w:rsidRPr="0076231D" w:rsidRDefault="00F029A0">
            <w:pPr>
              <w:pStyle w:val="ConsPlusNormal"/>
              <w:jc w:val="center"/>
            </w:pPr>
            <w:r w:rsidRPr="0076231D">
              <w:t>Г</w:t>
            </w:r>
          </w:p>
        </w:tc>
      </w:tr>
    </w:tbl>
    <w:p w:rsidR="00000000" w:rsidRPr="0076231D" w:rsidRDefault="00F029A0">
      <w:pPr>
        <w:pStyle w:val="ConsPlusNormal"/>
        <w:ind w:firstLine="540"/>
        <w:jc w:val="both"/>
        <w:sectPr w:rsidR="00000000" w:rsidRPr="0076231D">
          <w:headerReference w:type="default" r:id="rId20"/>
          <w:footerReference w:type="default" r:id="rId21"/>
          <w:pgSz w:w="16838" w:h="11906" w:orient="landscape"/>
          <w:pgMar w:top="1133" w:right="1440" w:bottom="566" w:left="1440" w:header="0" w:footer="0" w:gutter="0"/>
          <w:cols w:space="720"/>
          <w:noEndnote/>
        </w:sectPr>
      </w:pPr>
    </w:p>
    <w:p w:rsidR="00000000" w:rsidRPr="0076231D" w:rsidRDefault="00F029A0">
      <w:pPr>
        <w:pStyle w:val="ConsPlusNormal"/>
        <w:ind w:firstLine="540"/>
        <w:jc w:val="both"/>
      </w:pPr>
    </w:p>
    <w:p w:rsidR="00000000" w:rsidRPr="0076231D" w:rsidRDefault="00F029A0">
      <w:pPr>
        <w:pStyle w:val="ConsPlusNormal"/>
        <w:ind w:firstLine="540"/>
        <w:jc w:val="both"/>
      </w:pPr>
      <w:r w:rsidRPr="0076231D">
        <w:t xml:space="preserve">К </w:t>
      </w:r>
      <w:r w:rsidRPr="0076231D">
        <w:t>пункту "а"</w:t>
      </w:r>
      <w:r w:rsidRPr="0076231D">
        <w:t xml:space="preserve"> относятся:</w:t>
      </w:r>
    </w:p>
    <w:p w:rsidR="00000000" w:rsidRPr="0076231D" w:rsidRDefault="00F029A0">
      <w:pPr>
        <w:pStyle w:val="ConsPlusNormal"/>
        <w:ind w:firstLine="540"/>
        <w:jc w:val="both"/>
      </w:pPr>
      <w:r w:rsidRPr="0076231D">
        <w:t>генерализованный туберкулез с сочетанным поражением различных органов и систем, независимо от характера течения, давности и исхода;</w:t>
      </w:r>
    </w:p>
    <w:p w:rsidR="00000000" w:rsidRPr="0076231D" w:rsidRDefault="00F029A0">
      <w:pPr>
        <w:pStyle w:val="ConsPlusNormal"/>
        <w:ind w:firstLine="540"/>
        <w:jc w:val="both"/>
      </w:pPr>
      <w:r w:rsidRPr="0076231D">
        <w:t>пр</w:t>
      </w:r>
      <w:r w:rsidRPr="0076231D">
        <w:t>огрессирующий туберкулез позвоночника, трубчатых костей и суставов, сопровождающийся натечными абсцессами или свищами; активный ограниченный туберкулез позвоночника, костей и суставов, мочеполовых органов и другой внегрудной локализации до затихания процес</w:t>
      </w:r>
      <w:r w:rsidRPr="0076231D">
        <w:t>са;</w:t>
      </w:r>
    </w:p>
    <w:p w:rsidR="00000000" w:rsidRPr="0076231D" w:rsidRDefault="00F029A0">
      <w:pPr>
        <w:pStyle w:val="ConsPlusNormal"/>
        <w:ind w:firstLine="540"/>
        <w:jc w:val="both"/>
      </w:pPr>
      <w:r w:rsidRPr="0076231D">
        <w:t>туберкулез глаз с прогрессирующим снижением зрительных функций;</w:t>
      </w:r>
    </w:p>
    <w:p w:rsidR="00000000" w:rsidRPr="0076231D" w:rsidRDefault="00F029A0">
      <w:pPr>
        <w:pStyle w:val="ConsPlusNormal"/>
        <w:ind w:firstLine="540"/>
        <w:jc w:val="both"/>
      </w:pPr>
      <w:r w:rsidRPr="0076231D">
        <w:t>распространенные и обезображивающие формы туберкулеза кожи;</w:t>
      </w:r>
    </w:p>
    <w:p w:rsidR="00000000" w:rsidRPr="0076231D" w:rsidRDefault="00F029A0">
      <w:pPr>
        <w:pStyle w:val="ConsPlusNormal"/>
        <w:ind w:firstLine="540"/>
        <w:jc w:val="both"/>
      </w:pPr>
      <w:r w:rsidRPr="0076231D">
        <w:t>туберкулез мочеполовых органов с распадом или бактериовыделением;</w:t>
      </w:r>
    </w:p>
    <w:p w:rsidR="00000000" w:rsidRPr="0076231D" w:rsidRDefault="00F029A0">
      <w:pPr>
        <w:pStyle w:val="ConsPlusNormal"/>
        <w:ind w:firstLine="540"/>
        <w:jc w:val="both"/>
      </w:pPr>
      <w:r w:rsidRPr="0076231D">
        <w:t>метатуберкулезный нефросклероз, остаточные изменения и последс</w:t>
      </w:r>
      <w:r w:rsidRPr="0076231D">
        <w:t>твия перенесенного туберкулеза органов мочевыделительной системы, отсутствие одной почки после ее удаления при нарушении функции оставшейся почки, последствия другого хирургического лечения почек и мочевыводящих путей при наличии хронической почечной недос</w:t>
      </w:r>
      <w:r w:rsidRPr="0076231D">
        <w:t>таточности или значительного нарушения выделительной функции;</w:t>
      </w:r>
    </w:p>
    <w:p w:rsidR="00000000" w:rsidRPr="0076231D" w:rsidRDefault="00F029A0">
      <w:pPr>
        <w:pStyle w:val="ConsPlusNormal"/>
        <w:ind w:firstLine="540"/>
        <w:jc w:val="both"/>
      </w:pPr>
      <w:r w:rsidRPr="0076231D">
        <w:t>рубцовые изменения мочевого пузыря со значительным нарушением мочеиспускания;</w:t>
      </w:r>
    </w:p>
    <w:p w:rsidR="00000000" w:rsidRPr="0076231D" w:rsidRDefault="00F029A0">
      <w:pPr>
        <w:pStyle w:val="ConsPlusNormal"/>
        <w:ind w:firstLine="540"/>
        <w:jc w:val="both"/>
      </w:pPr>
      <w:r w:rsidRPr="0076231D">
        <w:t>активный туберкулез периферических лимфоузлов без распада, свищей и бактериовыделения;</w:t>
      </w:r>
    </w:p>
    <w:p w:rsidR="00000000" w:rsidRPr="0076231D" w:rsidRDefault="00F029A0">
      <w:pPr>
        <w:pStyle w:val="ConsPlusNormal"/>
        <w:ind w:firstLine="540"/>
        <w:jc w:val="both"/>
      </w:pPr>
      <w:r w:rsidRPr="0076231D">
        <w:t>остаточные явления или послед</w:t>
      </w:r>
      <w:r w:rsidRPr="0076231D">
        <w:t>ствия перенесенного туберкулеза органов мочевыделительной системы, последствия хирургического лечения туберкулеза почек и мочевыводящих путей, сопровождающиеся умеренным нарушением выделительной функции почек и мочеиспускания;</w:t>
      </w:r>
    </w:p>
    <w:p w:rsidR="00000000" w:rsidRPr="0076231D" w:rsidRDefault="00F029A0">
      <w:pPr>
        <w:pStyle w:val="ConsPlusNormal"/>
        <w:ind w:firstLine="540"/>
        <w:jc w:val="both"/>
      </w:pPr>
      <w:r w:rsidRPr="0076231D">
        <w:t>прогрессирующий туберкулез пе</w:t>
      </w:r>
      <w:r w:rsidRPr="0076231D">
        <w:t>рикарда, брюшины и внутрибрюшных лимфоузлов, желудка, кишечника, печени, селезенки, ЛОР-органов или другой локализации;</w:t>
      </w:r>
    </w:p>
    <w:p w:rsidR="00000000" w:rsidRPr="0076231D" w:rsidRDefault="00F029A0">
      <w:pPr>
        <w:pStyle w:val="ConsPlusNormal"/>
        <w:ind w:firstLine="540"/>
        <w:jc w:val="both"/>
      </w:pPr>
      <w:r w:rsidRPr="0076231D">
        <w:t>последствия хирургического лечения туберкулеза других органов с умеренным нарушением их функции;</w:t>
      </w:r>
    </w:p>
    <w:p w:rsidR="00000000" w:rsidRPr="0076231D" w:rsidRDefault="00F029A0">
      <w:pPr>
        <w:pStyle w:val="ConsPlusNormal"/>
        <w:ind w:firstLine="540"/>
        <w:jc w:val="both"/>
      </w:pPr>
      <w:r w:rsidRPr="0076231D">
        <w:t>отсутствие обоих яичек, удаленных по по</w:t>
      </w:r>
      <w:r w:rsidRPr="0076231D">
        <w:t>воду туберкулеза.</w:t>
      </w:r>
    </w:p>
    <w:p w:rsidR="00000000" w:rsidRPr="0076231D" w:rsidRDefault="00F029A0">
      <w:pPr>
        <w:pStyle w:val="ConsPlusNormal"/>
        <w:ind w:firstLine="540"/>
        <w:jc w:val="both"/>
      </w:pPr>
      <w:r w:rsidRPr="0076231D">
        <w:t xml:space="preserve">К </w:t>
      </w:r>
      <w:r w:rsidRPr="0076231D">
        <w:t>пункту "б"</w:t>
      </w:r>
      <w:r w:rsidRPr="0076231D">
        <w:t xml:space="preserve"> относится туберкулез внегрудной локализации после успешно проведенного стационарного этапа лечения при достижении клинико-рентгенологического благополучия.</w:t>
      </w:r>
    </w:p>
    <w:p w:rsidR="00000000" w:rsidRPr="0076231D" w:rsidRDefault="00F029A0">
      <w:pPr>
        <w:pStyle w:val="ConsPlusNormal"/>
        <w:ind w:firstLine="540"/>
        <w:jc w:val="both"/>
      </w:pPr>
      <w:r w:rsidRPr="0076231D">
        <w:t xml:space="preserve">К </w:t>
      </w:r>
      <w:r w:rsidRPr="0076231D">
        <w:t>пункту "в"</w:t>
      </w:r>
      <w:r w:rsidRPr="0076231D">
        <w:t xml:space="preserve"> относятся остаточные изменения перенесенного туберкулеза внегрудной локализации при отсутствии признаков активности после завершения лечения в течение 3 лет и снятия освидетельствуемого с диспансерного уче</w:t>
      </w:r>
      <w:r w:rsidRPr="0076231D">
        <w:t>та.</w:t>
      </w:r>
    </w:p>
    <w:p w:rsidR="00000000" w:rsidRPr="0076231D" w:rsidRDefault="00F029A0">
      <w:pPr>
        <w:pStyle w:val="ConsPlusNormal"/>
        <w:ind w:firstLine="540"/>
        <w:jc w:val="both"/>
      </w:pPr>
      <w:r w:rsidRPr="0076231D">
        <w:t xml:space="preserve">Направление в нетуберкулезные санатории сотрудников, имеющих изменения, указанные в </w:t>
      </w:r>
      <w:r w:rsidRPr="0076231D">
        <w:t>пункте "г"</w:t>
      </w:r>
      <w:r w:rsidRPr="0076231D">
        <w:t xml:space="preserve"> настоящей статьи, проводится на общих основаниях по медицинским показания</w:t>
      </w:r>
      <w:r w:rsidRPr="0076231D">
        <w:t>м.</w:t>
      </w:r>
    </w:p>
    <w:p w:rsidR="00000000" w:rsidRPr="0076231D" w:rsidRDefault="00F029A0">
      <w:pPr>
        <w:pStyle w:val="ConsPlusNormal"/>
        <w:ind w:firstLine="540"/>
        <w:jc w:val="both"/>
      </w:pPr>
      <w:r w:rsidRPr="0076231D">
        <w:t xml:space="preserve">К </w:t>
      </w:r>
      <w:r w:rsidRPr="0076231D">
        <w:t>пункту "г"</w:t>
      </w:r>
      <w:r w:rsidRPr="0076231D">
        <w:t xml:space="preserve"> относятся случаи, когда сотрудникам для восстановления функции органов и систем по завершении госпитального лечения необходим срок не менее 1 - 2 месяцев. П</w:t>
      </w:r>
      <w:r w:rsidRPr="0076231D">
        <w:t>ри этом выносится заключение о необходимости предоставления отпуска по болезни для продолжения лечения в амбулаторных условиях под наблюдением фтизиатра с последующим освидетельствованием ВВК.</w:t>
      </w:r>
    </w:p>
    <w:p w:rsidR="00000000" w:rsidRPr="0076231D" w:rsidRDefault="00F029A0">
      <w:pPr>
        <w:pStyle w:val="ConsPlusNormal"/>
        <w:ind w:firstLine="540"/>
        <w:jc w:val="both"/>
      </w:pPr>
      <w:r w:rsidRPr="0076231D">
        <w:t xml:space="preserve">Реабилитация сотрудников, излеченных от туберкулеза внегрудных </w:t>
      </w:r>
      <w:r w:rsidRPr="0076231D">
        <w:t>локализаций, проводится после стационарного обследования в туберкулезных отделениях (диспансерах) органов здравоохранения и освидетельствования, но не ранее чем через 3 года после завершения основного курса лечения.</w:t>
      </w:r>
    </w:p>
    <w:p w:rsidR="00000000" w:rsidRPr="0076231D" w:rsidRDefault="00F029A0">
      <w:pPr>
        <w:pStyle w:val="ConsPlusNormal"/>
        <w:ind w:firstLine="540"/>
        <w:jc w:val="both"/>
        <w:sectPr w:rsidR="00000000" w:rsidRPr="0076231D">
          <w:headerReference w:type="default" r:id="rId22"/>
          <w:footerReference w:type="default" r:id="rId23"/>
          <w:pgSz w:w="11906" w:h="16838"/>
          <w:pgMar w:top="1440" w:right="566" w:bottom="1440" w:left="1133" w:header="0" w:footer="0" w:gutter="0"/>
          <w:cols w:space="720"/>
          <w:noEndnote/>
        </w:sectPr>
      </w:pPr>
    </w:p>
    <w:p w:rsidR="00000000" w:rsidRPr="0076231D" w:rsidRDefault="00F029A0">
      <w:pPr>
        <w:pStyle w:val="ConsPlusNormal"/>
        <w:ind w:firstLine="540"/>
        <w:jc w:val="both"/>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1815"/>
        <w:gridCol w:w="6435"/>
        <w:gridCol w:w="1320"/>
        <w:gridCol w:w="1485"/>
        <w:gridCol w:w="1155"/>
      </w:tblGrid>
      <w:tr w:rsidR="0076231D" w:rsidRPr="0076231D">
        <w:tc>
          <w:tcPr>
            <w:tcW w:w="1815" w:type="dxa"/>
            <w:vMerge w:val="restart"/>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Статья расписания болезней</w:t>
            </w:r>
          </w:p>
        </w:tc>
        <w:tc>
          <w:tcPr>
            <w:tcW w:w="6435" w:type="dxa"/>
            <w:vMerge w:val="restart"/>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Наименование болезней, степень нарушения функции</w:t>
            </w:r>
          </w:p>
        </w:tc>
        <w:tc>
          <w:tcPr>
            <w:tcW w:w="3960" w:type="dxa"/>
            <w:gridSpan w:val="3"/>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Категория годности к службе</w:t>
            </w:r>
          </w:p>
        </w:tc>
      </w:tr>
      <w:tr w:rsidR="0076231D" w:rsidRPr="0076231D">
        <w:tc>
          <w:tcPr>
            <w:tcW w:w="1815" w:type="dxa"/>
            <w:vMerge/>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ind w:firstLine="540"/>
              <w:jc w:val="both"/>
            </w:pPr>
          </w:p>
        </w:tc>
        <w:tc>
          <w:tcPr>
            <w:tcW w:w="6435" w:type="dxa"/>
            <w:vMerge/>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ind w:firstLine="540"/>
              <w:jc w:val="both"/>
            </w:pPr>
          </w:p>
        </w:tc>
        <w:tc>
          <w:tcPr>
            <w:tcW w:w="3960" w:type="dxa"/>
            <w:gridSpan w:val="3"/>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графа</w:t>
            </w:r>
          </w:p>
        </w:tc>
      </w:tr>
      <w:tr w:rsidR="0076231D" w:rsidRPr="0076231D">
        <w:tc>
          <w:tcPr>
            <w:tcW w:w="1815" w:type="dxa"/>
            <w:vMerge/>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ind w:firstLine="540"/>
              <w:jc w:val="both"/>
            </w:pPr>
          </w:p>
        </w:tc>
        <w:tc>
          <w:tcPr>
            <w:tcW w:w="6435" w:type="dxa"/>
            <w:vMerge/>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ind w:firstLine="540"/>
              <w:jc w:val="both"/>
            </w:pPr>
          </w:p>
        </w:tc>
        <w:tc>
          <w:tcPr>
            <w:tcW w:w="1320"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I</w:t>
            </w:r>
          </w:p>
        </w:tc>
        <w:tc>
          <w:tcPr>
            <w:tcW w:w="1485"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II</w:t>
            </w:r>
          </w:p>
        </w:tc>
        <w:tc>
          <w:tcPr>
            <w:tcW w:w="1155"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III</w:t>
            </w:r>
          </w:p>
        </w:tc>
      </w:tr>
      <w:tr w:rsidR="0076231D" w:rsidRPr="0076231D">
        <w:tc>
          <w:tcPr>
            <w:tcW w:w="1815"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pPr>
            <w:r w:rsidRPr="0076231D">
              <w:t>4.</w:t>
            </w:r>
          </w:p>
        </w:tc>
        <w:tc>
          <w:tcPr>
            <w:tcW w:w="6435"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pPr>
            <w:r w:rsidRPr="0076231D">
              <w:t>Лепра</w:t>
            </w:r>
          </w:p>
        </w:tc>
        <w:tc>
          <w:tcPr>
            <w:tcW w:w="1320"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Д</w:t>
            </w:r>
          </w:p>
        </w:tc>
        <w:tc>
          <w:tcPr>
            <w:tcW w:w="1485"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НГ</w:t>
            </w:r>
          </w:p>
        </w:tc>
        <w:tc>
          <w:tcPr>
            <w:tcW w:w="1155"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Д</w:t>
            </w:r>
          </w:p>
        </w:tc>
      </w:tr>
    </w:tbl>
    <w:p w:rsidR="00000000" w:rsidRPr="0076231D" w:rsidRDefault="00F029A0">
      <w:pPr>
        <w:pStyle w:val="ConsPlusNormal"/>
        <w:ind w:firstLine="540"/>
        <w:jc w:val="both"/>
      </w:pPr>
    </w:p>
    <w:p w:rsidR="00000000" w:rsidRPr="0076231D" w:rsidRDefault="00F029A0">
      <w:pPr>
        <w:pStyle w:val="ConsPlusNormal"/>
        <w:ind w:firstLine="540"/>
        <w:jc w:val="both"/>
      </w:pPr>
      <w:r w:rsidRPr="0076231D">
        <w:t>Граждане, поступающие на службу, и сотрудники из семьи, в которой соответствующим органом здравоохранения зарегистрирован больной лепрой, признаются негодными к службе.</w:t>
      </w:r>
    </w:p>
    <w:p w:rsidR="00000000" w:rsidRPr="0076231D" w:rsidRDefault="00F029A0">
      <w:pPr>
        <w:pStyle w:val="ConsPlusNormal"/>
        <w:ind w:firstLine="540"/>
        <w:jc w:val="both"/>
      </w:pPr>
      <w:r w:rsidRPr="0076231D">
        <w:t>Граждане, имеющие в анамнезе несемейный контакт с больным лепрой, направляются на обсл</w:t>
      </w:r>
      <w:r w:rsidRPr="0076231D">
        <w:t>едование и при отсутствии заражения признаются годными к службе.</w:t>
      </w:r>
    </w:p>
    <w:p w:rsidR="00000000" w:rsidRPr="0076231D" w:rsidRDefault="00F029A0">
      <w:pPr>
        <w:pStyle w:val="ConsPlusNormal"/>
        <w:ind w:firstLine="540"/>
        <w:jc w:val="both"/>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1815"/>
        <w:gridCol w:w="6435"/>
        <w:gridCol w:w="1320"/>
        <w:gridCol w:w="1485"/>
        <w:gridCol w:w="1155"/>
      </w:tblGrid>
      <w:tr w:rsidR="0076231D" w:rsidRPr="0076231D">
        <w:tc>
          <w:tcPr>
            <w:tcW w:w="1815" w:type="dxa"/>
            <w:vMerge w:val="restart"/>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Статья расписания болезней</w:t>
            </w:r>
          </w:p>
        </w:tc>
        <w:tc>
          <w:tcPr>
            <w:tcW w:w="6435" w:type="dxa"/>
            <w:vMerge w:val="restart"/>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Наименование болезней, степень нарушения функции</w:t>
            </w:r>
          </w:p>
        </w:tc>
        <w:tc>
          <w:tcPr>
            <w:tcW w:w="3960" w:type="dxa"/>
            <w:gridSpan w:val="3"/>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Категория годности к службе</w:t>
            </w:r>
          </w:p>
        </w:tc>
      </w:tr>
      <w:tr w:rsidR="0076231D" w:rsidRPr="0076231D">
        <w:tc>
          <w:tcPr>
            <w:tcW w:w="1815" w:type="dxa"/>
            <w:vMerge/>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ind w:firstLine="540"/>
              <w:jc w:val="both"/>
            </w:pPr>
          </w:p>
        </w:tc>
        <w:tc>
          <w:tcPr>
            <w:tcW w:w="6435" w:type="dxa"/>
            <w:vMerge/>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ind w:firstLine="540"/>
              <w:jc w:val="both"/>
            </w:pPr>
          </w:p>
        </w:tc>
        <w:tc>
          <w:tcPr>
            <w:tcW w:w="3960" w:type="dxa"/>
            <w:gridSpan w:val="3"/>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графа</w:t>
            </w:r>
          </w:p>
        </w:tc>
      </w:tr>
      <w:tr w:rsidR="0076231D" w:rsidRPr="0076231D">
        <w:tc>
          <w:tcPr>
            <w:tcW w:w="1815" w:type="dxa"/>
            <w:vMerge/>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ind w:firstLine="540"/>
              <w:jc w:val="both"/>
            </w:pPr>
          </w:p>
        </w:tc>
        <w:tc>
          <w:tcPr>
            <w:tcW w:w="6435" w:type="dxa"/>
            <w:vMerge/>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ind w:firstLine="540"/>
              <w:jc w:val="both"/>
            </w:pPr>
          </w:p>
        </w:tc>
        <w:tc>
          <w:tcPr>
            <w:tcW w:w="1320"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I</w:t>
            </w:r>
          </w:p>
        </w:tc>
        <w:tc>
          <w:tcPr>
            <w:tcW w:w="1485"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II</w:t>
            </w:r>
          </w:p>
        </w:tc>
        <w:tc>
          <w:tcPr>
            <w:tcW w:w="1155"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III</w:t>
            </w:r>
          </w:p>
        </w:tc>
      </w:tr>
      <w:tr w:rsidR="0076231D" w:rsidRPr="0076231D">
        <w:tc>
          <w:tcPr>
            <w:tcW w:w="1815" w:type="dxa"/>
            <w:tcBorders>
              <w:top w:val="single" w:sz="4" w:space="0" w:color="auto"/>
              <w:left w:val="single" w:sz="4" w:space="0" w:color="auto"/>
              <w:right w:val="single" w:sz="4" w:space="0" w:color="auto"/>
            </w:tcBorders>
          </w:tcPr>
          <w:p w:rsidR="00000000" w:rsidRPr="0076231D" w:rsidRDefault="00F029A0">
            <w:pPr>
              <w:pStyle w:val="ConsPlusNormal"/>
            </w:pPr>
            <w:r w:rsidRPr="0076231D">
              <w:t>5.</w:t>
            </w:r>
          </w:p>
        </w:tc>
        <w:tc>
          <w:tcPr>
            <w:tcW w:w="6435" w:type="dxa"/>
            <w:tcBorders>
              <w:top w:val="single" w:sz="4" w:space="0" w:color="auto"/>
              <w:left w:val="single" w:sz="4" w:space="0" w:color="auto"/>
              <w:right w:val="single" w:sz="4" w:space="0" w:color="auto"/>
            </w:tcBorders>
          </w:tcPr>
          <w:p w:rsidR="00000000" w:rsidRPr="0076231D" w:rsidRDefault="00F029A0">
            <w:pPr>
              <w:pStyle w:val="ConsPlusNormal"/>
              <w:jc w:val="both"/>
            </w:pPr>
            <w:r w:rsidRPr="0076231D">
              <w:t>Болезнь, вызываемая вирусом иммунодефицита человека (ВИЧ):</w:t>
            </w:r>
          </w:p>
        </w:tc>
        <w:tc>
          <w:tcPr>
            <w:tcW w:w="1320" w:type="dxa"/>
            <w:tcBorders>
              <w:top w:val="single" w:sz="4" w:space="0" w:color="auto"/>
              <w:left w:val="single" w:sz="4" w:space="0" w:color="auto"/>
              <w:right w:val="single" w:sz="4" w:space="0" w:color="auto"/>
            </w:tcBorders>
          </w:tcPr>
          <w:p w:rsidR="00000000" w:rsidRPr="0076231D" w:rsidRDefault="00F029A0">
            <w:pPr>
              <w:pStyle w:val="ConsPlusNormal"/>
              <w:jc w:val="center"/>
            </w:pPr>
          </w:p>
        </w:tc>
        <w:tc>
          <w:tcPr>
            <w:tcW w:w="1485" w:type="dxa"/>
            <w:tcBorders>
              <w:top w:val="single" w:sz="4" w:space="0" w:color="auto"/>
              <w:left w:val="single" w:sz="4" w:space="0" w:color="auto"/>
              <w:right w:val="single" w:sz="4" w:space="0" w:color="auto"/>
            </w:tcBorders>
          </w:tcPr>
          <w:p w:rsidR="00000000" w:rsidRPr="0076231D" w:rsidRDefault="00F029A0">
            <w:pPr>
              <w:pStyle w:val="ConsPlusNormal"/>
              <w:jc w:val="center"/>
            </w:pPr>
          </w:p>
        </w:tc>
        <w:tc>
          <w:tcPr>
            <w:tcW w:w="1155" w:type="dxa"/>
            <w:tcBorders>
              <w:top w:val="single" w:sz="4" w:space="0" w:color="auto"/>
              <w:left w:val="single" w:sz="4" w:space="0" w:color="auto"/>
              <w:right w:val="single" w:sz="4" w:space="0" w:color="auto"/>
            </w:tcBorders>
          </w:tcPr>
          <w:p w:rsidR="00000000" w:rsidRPr="0076231D" w:rsidRDefault="00F029A0">
            <w:pPr>
              <w:pStyle w:val="ConsPlusNormal"/>
              <w:jc w:val="center"/>
            </w:pPr>
          </w:p>
        </w:tc>
      </w:tr>
      <w:tr w:rsidR="0076231D" w:rsidRPr="0076231D">
        <w:tc>
          <w:tcPr>
            <w:tcW w:w="1815" w:type="dxa"/>
            <w:tcBorders>
              <w:left w:val="single" w:sz="4" w:space="0" w:color="auto"/>
              <w:right w:val="single" w:sz="4" w:space="0" w:color="auto"/>
            </w:tcBorders>
          </w:tcPr>
          <w:p w:rsidR="00000000" w:rsidRPr="0076231D" w:rsidRDefault="00F029A0">
            <w:pPr>
              <w:pStyle w:val="ConsPlusNormal"/>
              <w:jc w:val="both"/>
            </w:pPr>
          </w:p>
        </w:tc>
        <w:tc>
          <w:tcPr>
            <w:tcW w:w="6435" w:type="dxa"/>
            <w:tcBorders>
              <w:left w:val="single" w:sz="4" w:space="0" w:color="auto"/>
              <w:right w:val="single" w:sz="4" w:space="0" w:color="auto"/>
            </w:tcBorders>
          </w:tcPr>
          <w:p w:rsidR="00000000" w:rsidRPr="0076231D" w:rsidRDefault="00F029A0">
            <w:pPr>
              <w:pStyle w:val="ConsPlusNormal"/>
            </w:pPr>
            <w:r w:rsidRPr="0076231D">
              <w:t>а) больные ВИЧ-инфекцией</w:t>
            </w:r>
          </w:p>
        </w:tc>
        <w:tc>
          <w:tcPr>
            <w:tcW w:w="1320" w:type="dxa"/>
            <w:tcBorders>
              <w:left w:val="single" w:sz="4" w:space="0" w:color="auto"/>
              <w:right w:val="single" w:sz="4" w:space="0" w:color="auto"/>
            </w:tcBorders>
          </w:tcPr>
          <w:p w:rsidR="00000000" w:rsidRPr="0076231D" w:rsidRDefault="00F029A0">
            <w:pPr>
              <w:pStyle w:val="ConsPlusNormal"/>
              <w:jc w:val="center"/>
            </w:pPr>
            <w:r w:rsidRPr="0076231D">
              <w:t>Д</w:t>
            </w:r>
          </w:p>
        </w:tc>
        <w:tc>
          <w:tcPr>
            <w:tcW w:w="1485" w:type="dxa"/>
            <w:tcBorders>
              <w:left w:val="single" w:sz="4" w:space="0" w:color="auto"/>
              <w:right w:val="single" w:sz="4" w:space="0" w:color="auto"/>
            </w:tcBorders>
          </w:tcPr>
          <w:p w:rsidR="00000000" w:rsidRPr="0076231D" w:rsidRDefault="00F029A0">
            <w:pPr>
              <w:pStyle w:val="ConsPlusNormal"/>
              <w:jc w:val="center"/>
            </w:pPr>
            <w:r w:rsidRPr="0076231D">
              <w:t>НГ</w:t>
            </w:r>
          </w:p>
        </w:tc>
        <w:tc>
          <w:tcPr>
            <w:tcW w:w="1155" w:type="dxa"/>
            <w:tcBorders>
              <w:left w:val="single" w:sz="4" w:space="0" w:color="auto"/>
              <w:right w:val="single" w:sz="4" w:space="0" w:color="auto"/>
            </w:tcBorders>
          </w:tcPr>
          <w:p w:rsidR="00000000" w:rsidRPr="0076231D" w:rsidRDefault="00F029A0">
            <w:pPr>
              <w:pStyle w:val="ConsPlusNormal"/>
              <w:jc w:val="center"/>
            </w:pPr>
            <w:r w:rsidRPr="0076231D">
              <w:t>Д</w:t>
            </w:r>
          </w:p>
        </w:tc>
      </w:tr>
      <w:tr w:rsidR="0076231D" w:rsidRPr="0076231D">
        <w:tc>
          <w:tcPr>
            <w:tcW w:w="1815" w:type="dxa"/>
            <w:tcBorders>
              <w:left w:val="single" w:sz="4" w:space="0" w:color="auto"/>
              <w:bottom w:val="single" w:sz="4" w:space="0" w:color="auto"/>
              <w:right w:val="single" w:sz="4" w:space="0" w:color="auto"/>
            </w:tcBorders>
          </w:tcPr>
          <w:p w:rsidR="00000000" w:rsidRPr="0076231D" w:rsidRDefault="00F029A0">
            <w:pPr>
              <w:pStyle w:val="ConsPlusNormal"/>
              <w:jc w:val="both"/>
            </w:pPr>
          </w:p>
        </w:tc>
        <w:tc>
          <w:tcPr>
            <w:tcW w:w="6435" w:type="dxa"/>
            <w:tcBorders>
              <w:left w:val="single" w:sz="4" w:space="0" w:color="auto"/>
              <w:bottom w:val="single" w:sz="4" w:space="0" w:color="auto"/>
              <w:right w:val="single" w:sz="4" w:space="0" w:color="auto"/>
            </w:tcBorders>
          </w:tcPr>
          <w:p w:rsidR="00000000" w:rsidRPr="0076231D" w:rsidRDefault="00F029A0">
            <w:pPr>
              <w:pStyle w:val="ConsPlusNormal"/>
            </w:pPr>
            <w:bookmarkStart w:id="138" w:name="Par2105"/>
            <w:bookmarkEnd w:id="138"/>
            <w:r w:rsidRPr="0076231D">
              <w:t>б) ВИЧ-инфицированные</w:t>
            </w:r>
          </w:p>
        </w:tc>
        <w:tc>
          <w:tcPr>
            <w:tcW w:w="1320" w:type="dxa"/>
            <w:tcBorders>
              <w:left w:val="single" w:sz="4" w:space="0" w:color="auto"/>
              <w:bottom w:val="single" w:sz="4" w:space="0" w:color="auto"/>
              <w:right w:val="single" w:sz="4" w:space="0" w:color="auto"/>
            </w:tcBorders>
          </w:tcPr>
          <w:p w:rsidR="00000000" w:rsidRPr="0076231D" w:rsidRDefault="00F029A0">
            <w:pPr>
              <w:pStyle w:val="ConsPlusNormal"/>
              <w:jc w:val="center"/>
            </w:pPr>
            <w:r w:rsidRPr="0076231D">
              <w:t>Д</w:t>
            </w:r>
          </w:p>
        </w:tc>
        <w:tc>
          <w:tcPr>
            <w:tcW w:w="1485" w:type="dxa"/>
            <w:tcBorders>
              <w:left w:val="single" w:sz="4" w:space="0" w:color="auto"/>
              <w:bottom w:val="single" w:sz="4" w:space="0" w:color="auto"/>
              <w:right w:val="single" w:sz="4" w:space="0" w:color="auto"/>
            </w:tcBorders>
          </w:tcPr>
          <w:p w:rsidR="00000000" w:rsidRPr="0076231D" w:rsidRDefault="00F029A0">
            <w:pPr>
              <w:pStyle w:val="ConsPlusNormal"/>
              <w:jc w:val="center"/>
            </w:pPr>
            <w:r w:rsidRPr="0076231D">
              <w:t>НГ</w:t>
            </w:r>
          </w:p>
        </w:tc>
        <w:tc>
          <w:tcPr>
            <w:tcW w:w="1155" w:type="dxa"/>
            <w:tcBorders>
              <w:left w:val="single" w:sz="4" w:space="0" w:color="auto"/>
              <w:bottom w:val="single" w:sz="4" w:space="0" w:color="auto"/>
              <w:right w:val="single" w:sz="4" w:space="0" w:color="auto"/>
            </w:tcBorders>
          </w:tcPr>
          <w:p w:rsidR="00000000" w:rsidRPr="0076231D" w:rsidRDefault="00F029A0">
            <w:pPr>
              <w:pStyle w:val="ConsPlusNormal"/>
              <w:jc w:val="center"/>
            </w:pPr>
            <w:r w:rsidRPr="0076231D">
              <w:t>В-4</w:t>
            </w:r>
          </w:p>
        </w:tc>
      </w:tr>
      <w:tr w:rsidR="0076231D" w:rsidRPr="0076231D">
        <w:tc>
          <w:tcPr>
            <w:tcW w:w="1815" w:type="dxa"/>
            <w:tcBorders>
              <w:top w:val="single" w:sz="4" w:space="0" w:color="auto"/>
              <w:left w:val="single" w:sz="4" w:space="0" w:color="auto"/>
              <w:right w:val="single" w:sz="4" w:space="0" w:color="auto"/>
            </w:tcBorders>
          </w:tcPr>
          <w:p w:rsidR="00000000" w:rsidRPr="0076231D" w:rsidRDefault="00F029A0">
            <w:pPr>
              <w:pStyle w:val="ConsPlusNormal"/>
            </w:pPr>
            <w:r w:rsidRPr="0076231D">
              <w:t>6.</w:t>
            </w:r>
          </w:p>
        </w:tc>
        <w:tc>
          <w:tcPr>
            <w:tcW w:w="6435" w:type="dxa"/>
            <w:tcBorders>
              <w:top w:val="single" w:sz="4" w:space="0" w:color="auto"/>
              <w:left w:val="single" w:sz="4" w:space="0" w:color="auto"/>
              <w:right w:val="single" w:sz="4" w:space="0" w:color="auto"/>
            </w:tcBorders>
          </w:tcPr>
          <w:p w:rsidR="00000000" w:rsidRPr="0076231D" w:rsidRDefault="00F029A0">
            <w:pPr>
              <w:pStyle w:val="ConsPlusNormal"/>
              <w:jc w:val="both"/>
            </w:pPr>
            <w:r w:rsidRPr="0076231D">
              <w:t>Сифилис и другие инфекции, передающиеся преимущественно половым путем:</w:t>
            </w:r>
          </w:p>
        </w:tc>
        <w:tc>
          <w:tcPr>
            <w:tcW w:w="1320" w:type="dxa"/>
            <w:tcBorders>
              <w:top w:val="single" w:sz="4" w:space="0" w:color="auto"/>
              <w:left w:val="single" w:sz="4" w:space="0" w:color="auto"/>
              <w:right w:val="single" w:sz="4" w:space="0" w:color="auto"/>
            </w:tcBorders>
          </w:tcPr>
          <w:p w:rsidR="00000000" w:rsidRPr="0076231D" w:rsidRDefault="00F029A0">
            <w:pPr>
              <w:pStyle w:val="ConsPlusNormal"/>
              <w:jc w:val="center"/>
            </w:pPr>
          </w:p>
        </w:tc>
        <w:tc>
          <w:tcPr>
            <w:tcW w:w="1485" w:type="dxa"/>
            <w:tcBorders>
              <w:top w:val="single" w:sz="4" w:space="0" w:color="auto"/>
              <w:left w:val="single" w:sz="4" w:space="0" w:color="auto"/>
              <w:right w:val="single" w:sz="4" w:space="0" w:color="auto"/>
            </w:tcBorders>
          </w:tcPr>
          <w:p w:rsidR="00000000" w:rsidRPr="0076231D" w:rsidRDefault="00F029A0">
            <w:pPr>
              <w:pStyle w:val="ConsPlusNormal"/>
              <w:jc w:val="center"/>
            </w:pPr>
          </w:p>
        </w:tc>
        <w:tc>
          <w:tcPr>
            <w:tcW w:w="1155" w:type="dxa"/>
            <w:tcBorders>
              <w:top w:val="single" w:sz="4" w:space="0" w:color="auto"/>
              <w:left w:val="single" w:sz="4" w:space="0" w:color="auto"/>
              <w:right w:val="single" w:sz="4" w:space="0" w:color="auto"/>
            </w:tcBorders>
          </w:tcPr>
          <w:p w:rsidR="00000000" w:rsidRPr="0076231D" w:rsidRDefault="00F029A0">
            <w:pPr>
              <w:pStyle w:val="ConsPlusNormal"/>
              <w:jc w:val="center"/>
            </w:pPr>
          </w:p>
        </w:tc>
      </w:tr>
      <w:tr w:rsidR="0076231D" w:rsidRPr="0076231D">
        <w:tc>
          <w:tcPr>
            <w:tcW w:w="1815" w:type="dxa"/>
            <w:tcBorders>
              <w:left w:val="single" w:sz="4" w:space="0" w:color="auto"/>
              <w:right w:val="single" w:sz="4" w:space="0" w:color="auto"/>
            </w:tcBorders>
          </w:tcPr>
          <w:p w:rsidR="00000000" w:rsidRPr="0076231D" w:rsidRDefault="00F029A0">
            <w:pPr>
              <w:pStyle w:val="ConsPlusNormal"/>
              <w:jc w:val="both"/>
            </w:pPr>
          </w:p>
        </w:tc>
        <w:tc>
          <w:tcPr>
            <w:tcW w:w="6435" w:type="dxa"/>
            <w:tcBorders>
              <w:left w:val="single" w:sz="4" w:space="0" w:color="auto"/>
              <w:right w:val="single" w:sz="4" w:space="0" w:color="auto"/>
            </w:tcBorders>
          </w:tcPr>
          <w:p w:rsidR="00000000" w:rsidRPr="0076231D" w:rsidRDefault="00F029A0">
            <w:pPr>
              <w:pStyle w:val="ConsPlusNormal"/>
            </w:pPr>
            <w:r w:rsidRPr="0076231D">
              <w:t>а) поздний, врожденный сифилис</w:t>
            </w:r>
          </w:p>
        </w:tc>
        <w:tc>
          <w:tcPr>
            <w:tcW w:w="1320" w:type="dxa"/>
            <w:tcBorders>
              <w:left w:val="single" w:sz="4" w:space="0" w:color="auto"/>
              <w:right w:val="single" w:sz="4" w:space="0" w:color="auto"/>
            </w:tcBorders>
          </w:tcPr>
          <w:p w:rsidR="00000000" w:rsidRPr="0076231D" w:rsidRDefault="00F029A0">
            <w:pPr>
              <w:pStyle w:val="ConsPlusNormal"/>
              <w:jc w:val="center"/>
            </w:pPr>
            <w:r w:rsidRPr="0076231D">
              <w:t>Д</w:t>
            </w:r>
          </w:p>
        </w:tc>
        <w:tc>
          <w:tcPr>
            <w:tcW w:w="1485" w:type="dxa"/>
            <w:tcBorders>
              <w:left w:val="single" w:sz="4" w:space="0" w:color="auto"/>
              <w:right w:val="single" w:sz="4" w:space="0" w:color="auto"/>
            </w:tcBorders>
          </w:tcPr>
          <w:p w:rsidR="00000000" w:rsidRPr="0076231D" w:rsidRDefault="00F029A0">
            <w:pPr>
              <w:pStyle w:val="ConsPlusNormal"/>
              <w:jc w:val="center"/>
            </w:pPr>
            <w:r w:rsidRPr="0076231D">
              <w:t>НГ</w:t>
            </w:r>
          </w:p>
        </w:tc>
        <w:tc>
          <w:tcPr>
            <w:tcW w:w="1155" w:type="dxa"/>
            <w:tcBorders>
              <w:left w:val="single" w:sz="4" w:space="0" w:color="auto"/>
              <w:right w:val="single" w:sz="4" w:space="0" w:color="auto"/>
            </w:tcBorders>
          </w:tcPr>
          <w:p w:rsidR="00000000" w:rsidRPr="0076231D" w:rsidRDefault="00F029A0">
            <w:pPr>
              <w:pStyle w:val="ConsPlusNormal"/>
              <w:jc w:val="center"/>
            </w:pPr>
            <w:r w:rsidRPr="0076231D">
              <w:t>Д</w:t>
            </w:r>
          </w:p>
        </w:tc>
      </w:tr>
      <w:tr w:rsidR="0076231D" w:rsidRPr="0076231D">
        <w:tc>
          <w:tcPr>
            <w:tcW w:w="1815" w:type="dxa"/>
            <w:tcBorders>
              <w:left w:val="single" w:sz="4" w:space="0" w:color="auto"/>
              <w:right w:val="single" w:sz="4" w:space="0" w:color="auto"/>
            </w:tcBorders>
          </w:tcPr>
          <w:p w:rsidR="00000000" w:rsidRPr="0076231D" w:rsidRDefault="00F029A0">
            <w:pPr>
              <w:pStyle w:val="ConsPlusNormal"/>
              <w:jc w:val="both"/>
            </w:pPr>
          </w:p>
        </w:tc>
        <w:tc>
          <w:tcPr>
            <w:tcW w:w="6435" w:type="dxa"/>
            <w:tcBorders>
              <w:left w:val="single" w:sz="4" w:space="0" w:color="auto"/>
              <w:right w:val="single" w:sz="4" w:space="0" w:color="auto"/>
            </w:tcBorders>
          </w:tcPr>
          <w:p w:rsidR="00000000" w:rsidRPr="0076231D" w:rsidRDefault="00F029A0">
            <w:pPr>
              <w:pStyle w:val="ConsPlusNormal"/>
              <w:jc w:val="both"/>
            </w:pPr>
            <w:bookmarkStart w:id="139" w:name="Par2120"/>
            <w:bookmarkEnd w:id="139"/>
            <w:r w:rsidRPr="0076231D">
              <w:t>б) первичный, вторичный и скрытый сифилис при замедленной негативации классических серологических реакций</w:t>
            </w:r>
          </w:p>
        </w:tc>
        <w:tc>
          <w:tcPr>
            <w:tcW w:w="1320" w:type="dxa"/>
            <w:tcBorders>
              <w:left w:val="single" w:sz="4" w:space="0" w:color="auto"/>
              <w:right w:val="single" w:sz="4" w:space="0" w:color="auto"/>
            </w:tcBorders>
          </w:tcPr>
          <w:p w:rsidR="00000000" w:rsidRPr="0076231D" w:rsidRDefault="00F029A0">
            <w:pPr>
              <w:pStyle w:val="ConsPlusNormal"/>
              <w:jc w:val="center"/>
            </w:pPr>
            <w:r w:rsidRPr="0076231D">
              <w:t>Д</w:t>
            </w:r>
          </w:p>
        </w:tc>
        <w:tc>
          <w:tcPr>
            <w:tcW w:w="1485" w:type="dxa"/>
            <w:tcBorders>
              <w:left w:val="single" w:sz="4" w:space="0" w:color="auto"/>
              <w:right w:val="single" w:sz="4" w:space="0" w:color="auto"/>
            </w:tcBorders>
          </w:tcPr>
          <w:p w:rsidR="00000000" w:rsidRPr="0076231D" w:rsidRDefault="00F029A0">
            <w:pPr>
              <w:pStyle w:val="ConsPlusNormal"/>
              <w:jc w:val="center"/>
            </w:pPr>
            <w:r w:rsidRPr="0076231D">
              <w:t>НГ</w:t>
            </w:r>
          </w:p>
        </w:tc>
        <w:tc>
          <w:tcPr>
            <w:tcW w:w="1155" w:type="dxa"/>
            <w:tcBorders>
              <w:left w:val="single" w:sz="4" w:space="0" w:color="auto"/>
              <w:right w:val="single" w:sz="4" w:space="0" w:color="auto"/>
            </w:tcBorders>
          </w:tcPr>
          <w:p w:rsidR="00000000" w:rsidRPr="0076231D" w:rsidRDefault="00F029A0">
            <w:pPr>
              <w:pStyle w:val="ConsPlusNormal"/>
              <w:jc w:val="center"/>
            </w:pPr>
            <w:r w:rsidRPr="0076231D">
              <w:t>А 1, 2, 3 группы предназначения - ИНД</w:t>
            </w:r>
          </w:p>
        </w:tc>
      </w:tr>
      <w:tr w:rsidR="0076231D" w:rsidRPr="0076231D">
        <w:tc>
          <w:tcPr>
            <w:tcW w:w="1815" w:type="dxa"/>
            <w:tcBorders>
              <w:left w:val="single" w:sz="4" w:space="0" w:color="auto"/>
              <w:bottom w:val="single" w:sz="4" w:space="0" w:color="auto"/>
              <w:right w:val="single" w:sz="4" w:space="0" w:color="auto"/>
            </w:tcBorders>
          </w:tcPr>
          <w:p w:rsidR="00000000" w:rsidRPr="0076231D" w:rsidRDefault="00F029A0">
            <w:pPr>
              <w:pStyle w:val="ConsPlusNormal"/>
              <w:jc w:val="both"/>
            </w:pPr>
          </w:p>
        </w:tc>
        <w:tc>
          <w:tcPr>
            <w:tcW w:w="6435" w:type="dxa"/>
            <w:tcBorders>
              <w:left w:val="single" w:sz="4" w:space="0" w:color="auto"/>
              <w:bottom w:val="single" w:sz="4" w:space="0" w:color="auto"/>
              <w:right w:val="single" w:sz="4" w:space="0" w:color="auto"/>
            </w:tcBorders>
          </w:tcPr>
          <w:p w:rsidR="00000000" w:rsidRPr="0076231D" w:rsidRDefault="00F029A0">
            <w:pPr>
              <w:pStyle w:val="ConsPlusNormal"/>
              <w:jc w:val="both"/>
            </w:pPr>
            <w:bookmarkStart w:id="140" w:name="Par2125"/>
            <w:bookmarkEnd w:id="140"/>
            <w:r w:rsidRPr="0076231D">
              <w:t>в) первичный, вторичный, скрытый сифилис, гонококковая и другие инфекции, передающиеся преи</w:t>
            </w:r>
            <w:r w:rsidRPr="0076231D">
              <w:t xml:space="preserve">мущественно половым путем </w:t>
            </w:r>
            <w:r w:rsidRPr="0076231D">
              <w:lastRenderedPageBreak/>
              <w:t>(мягкий шанкр, паховая лимфогранулема, паховая гранулема, негонококковые уретриты)</w:t>
            </w:r>
          </w:p>
        </w:tc>
        <w:tc>
          <w:tcPr>
            <w:tcW w:w="1320" w:type="dxa"/>
            <w:tcBorders>
              <w:left w:val="single" w:sz="4" w:space="0" w:color="auto"/>
              <w:bottom w:val="single" w:sz="4" w:space="0" w:color="auto"/>
              <w:right w:val="single" w:sz="4" w:space="0" w:color="auto"/>
            </w:tcBorders>
          </w:tcPr>
          <w:p w:rsidR="00000000" w:rsidRPr="0076231D" w:rsidRDefault="00F029A0">
            <w:pPr>
              <w:pStyle w:val="ConsPlusNormal"/>
              <w:jc w:val="center"/>
            </w:pPr>
            <w:r w:rsidRPr="0076231D">
              <w:lastRenderedPageBreak/>
              <w:t>Г</w:t>
            </w:r>
          </w:p>
        </w:tc>
        <w:tc>
          <w:tcPr>
            <w:tcW w:w="1485" w:type="dxa"/>
            <w:tcBorders>
              <w:left w:val="single" w:sz="4" w:space="0" w:color="auto"/>
              <w:bottom w:val="single" w:sz="4" w:space="0" w:color="auto"/>
              <w:right w:val="single" w:sz="4" w:space="0" w:color="auto"/>
            </w:tcBorders>
          </w:tcPr>
          <w:p w:rsidR="00000000" w:rsidRPr="0076231D" w:rsidRDefault="00F029A0">
            <w:pPr>
              <w:pStyle w:val="ConsPlusNormal"/>
              <w:jc w:val="center"/>
            </w:pPr>
            <w:r w:rsidRPr="0076231D">
              <w:t>НГ</w:t>
            </w:r>
          </w:p>
        </w:tc>
        <w:tc>
          <w:tcPr>
            <w:tcW w:w="1155" w:type="dxa"/>
            <w:tcBorders>
              <w:left w:val="single" w:sz="4" w:space="0" w:color="auto"/>
              <w:bottom w:val="single" w:sz="4" w:space="0" w:color="auto"/>
              <w:right w:val="single" w:sz="4" w:space="0" w:color="auto"/>
            </w:tcBorders>
          </w:tcPr>
          <w:p w:rsidR="00000000" w:rsidRPr="0076231D" w:rsidRDefault="00F029A0">
            <w:pPr>
              <w:pStyle w:val="ConsPlusNormal"/>
              <w:jc w:val="center"/>
            </w:pPr>
            <w:r w:rsidRPr="0076231D">
              <w:t>А</w:t>
            </w:r>
          </w:p>
        </w:tc>
      </w:tr>
    </w:tbl>
    <w:p w:rsidR="00000000" w:rsidRPr="0076231D" w:rsidRDefault="00F029A0">
      <w:pPr>
        <w:pStyle w:val="ConsPlusNormal"/>
        <w:ind w:firstLine="540"/>
        <w:jc w:val="both"/>
      </w:pPr>
    </w:p>
    <w:p w:rsidR="00000000" w:rsidRPr="0076231D" w:rsidRDefault="00F029A0">
      <w:pPr>
        <w:pStyle w:val="ConsPlusNormal"/>
        <w:ind w:firstLine="540"/>
        <w:jc w:val="both"/>
      </w:pPr>
      <w:r w:rsidRPr="0076231D">
        <w:t>Граждане, поступающие на службу, и сотрудники в случаях выявления у них инфекций, передающихся преимущественно половым путем, подлежат леч</w:t>
      </w:r>
      <w:r w:rsidRPr="0076231D">
        <w:t>ению. После успешного лечения они годны к службе.</w:t>
      </w:r>
    </w:p>
    <w:p w:rsidR="00000000" w:rsidRPr="0076231D" w:rsidRDefault="00F029A0">
      <w:pPr>
        <w:pStyle w:val="ConsPlusNormal"/>
        <w:ind w:firstLine="540"/>
        <w:jc w:val="both"/>
      </w:pPr>
      <w:r w:rsidRPr="0076231D">
        <w:t>При хронических или осложненных формах венерических уретритов граждане, поступающие на службу, признаются временно негодными к службе на 6 месяцев, если для завершения лечения требуется срок более 3 месяцев</w:t>
      </w:r>
      <w:r w:rsidRPr="0076231D">
        <w:t>, а при первичном, вторичном или скрытом сифилисе признаются временно негодными к службе на 12 месяцев.</w:t>
      </w:r>
    </w:p>
    <w:p w:rsidR="00000000" w:rsidRPr="0076231D" w:rsidRDefault="00F029A0">
      <w:pPr>
        <w:pStyle w:val="ConsPlusNormal"/>
        <w:ind w:firstLine="540"/>
        <w:jc w:val="both"/>
      </w:pPr>
      <w:r w:rsidRPr="0076231D">
        <w:t>Критерием излеченности гонореи и сифилиса считается разрешение клинических признаков венерического заболевания и наличие отрицательного трехкратного результата при лабораторном контроле. Если через 12 месяцев после полноценного лечения сифилиса негативация</w:t>
      </w:r>
      <w:r w:rsidRPr="0076231D">
        <w:t xml:space="preserve"> серологических реакций (РИФ и РИТ) не наступила, освидетельствование проводится по </w:t>
      </w:r>
      <w:r w:rsidRPr="0076231D">
        <w:t>пункту "б"</w:t>
      </w:r>
      <w:r w:rsidRPr="0076231D">
        <w:t>.</w:t>
      </w:r>
    </w:p>
    <w:p w:rsidR="00000000" w:rsidRPr="0076231D" w:rsidRDefault="00F029A0">
      <w:pPr>
        <w:pStyle w:val="ConsPlusNormal"/>
        <w:ind w:firstLine="540"/>
        <w:jc w:val="both"/>
      </w:pPr>
      <w:r w:rsidRPr="0076231D">
        <w:t>При поражении сифилисом в</w:t>
      </w:r>
      <w:r w:rsidRPr="0076231D">
        <w:t>нутренних органов, костей, нервной системы в зависимости от степени нарушения их функций освидетельствование проводится также по соответствующим статьям расписания болезней.</w:t>
      </w:r>
    </w:p>
    <w:p w:rsidR="00000000" w:rsidRPr="0076231D" w:rsidRDefault="00F029A0">
      <w:pPr>
        <w:pStyle w:val="ConsPlusNormal"/>
        <w:ind w:firstLine="540"/>
        <w:jc w:val="both"/>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1815"/>
        <w:gridCol w:w="6435"/>
        <w:gridCol w:w="1320"/>
        <w:gridCol w:w="1485"/>
        <w:gridCol w:w="1155"/>
      </w:tblGrid>
      <w:tr w:rsidR="0076231D" w:rsidRPr="0076231D">
        <w:tc>
          <w:tcPr>
            <w:tcW w:w="1815" w:type="dxa"/>
            <w:vMerge w:val="restart"/>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Статья расписания болезней</w:t>
            </w:r>
          </w:p>
        </w:tc>
        <w:tc>
          <w:tcPr>
            <w:tcW w:w="6435" w:type="dxa"/>
            <w:vMerge w:val="restart"/>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Наименование болезней, степень нарушения функции</w:t>
            </w:r>
          </w:p>
        </w:tc>
        <w:tc>
          <w:tcPr>
            <w:tcW w:w="3960" w:type="dxa"/>
            <w:gridSpan w:val="3"/>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Катег</w:t>
            </w:r>
            <w:r w:rsidRPr="0076231D">
              <w:t>ория годности к службе</w:t>
            </w:r>
          </w:p>
        </w:tc>
      </w:tr>
      <w:tr w:rsidR="0076231D" w:rsidRPr="0076231D">
        <w:tc>
          <w:tcPr>
            <w:tcW w:w="1815" w:type="dxa"/>
            <w:vMerge/>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ind w:firstLine="540"/>
              <w:jc w:val="both"/>
            </w:pPr>
          </w:p>
        </w:tc>
        <w:tc>
          <w:tcPr>
            <w:tcW w:w="6435" w:type="dxa"/>
            <w:vMerge/>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ind w:firstLine="540"/>
              <w:jc w:val="both"/>
            </w:pPr>
          </w:p>
        </w:tc>
        <w:tc>
          <w:tcPr>
            <w:tcW w:w="3960" w:type="dxa"/>
            <w:gridSpan w:val="3"/>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графа</w:t>
            </w:r>
          </w:p>
        </w:tc>
      </w:tr>
      <w:tr w:rsidR="0076231D" w:rsidRPr="0076231D">
        <w:tc>
          <w:tcPr>
            <w:tcW w:w="1815" w:type="dxa"/>
            <w:vMerge/>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ind w:firstLine="540"/>
              <w:jc w:val="both"/>
            </w:pPr>
          </w:p>
        </w:tc>
        <w:tc>
          <w:tcPr>
            <w:tcW w:w="6435" w:type="dxa"/>
            <w:vMerge/>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ind w:firstLine="540"/>
              <w:jc w:val="both"/>
            </w:pPr>
          </w:p>
        </w:tc>
        <w:tc>
          <w:tcPr>
            <w:tcW w:w="1320"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I</w:t>
            </w:r>
          </w:p>
        </w:tc>
        <w:tc>
          <w:tcPr>
            <w:tcW w:w="1485"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II</w:t>
            </w:r>
          </w:p>
        </w:tc>
        <w:tc>
          <w:tcPr>
            <w:tcW w:w="1155"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III</w:t>
            </w:r>
          </w:p>
        </w:tc>
      </w:tr>
      <w:tr w:rsidR="0076231D" w:rsidRPr="0076231D">
        <w:tc>
          <w:tcPr>
            <w:tcW w:w="1815" w:type="dxa"/>
            <w:tcBorders>
              <w:top w:val="single" w:sz="4" w:space="0" w:color="auto"/>
              <w:left w:val="single" w:sz="4" w:space="0" w:color="auto"/>
              <w:right w:val="single" w:sz="4" w:space="0" w:color="auto"/>
            </w:tcBorders>
          </w:tcPr>
          <w:p w:rsidR="00000000" w:rsidRPr="0076231D" w:rsidRDefault="00F029A0">
            <w:pPr>
              <w:pStyle w:val="ConsPlusNormal"/>
            </w:pPr>
            <w:r w:rsidRPr="0076231D">
              <w:t>7.</w:t>
            </w:r>
          </w:p>
        </w:tc>
        <w:tc>
          <w:tcPr>
            <w:tcW w:w="6435" w:type="dxa"/>
            <w:tcBorders>
              <w:top w:val="single" w:sz="4" w:space="0" w:color="auto"/>
              <w:left w:val="single" w:sz="4" w:space="0" w:color="auto"/>
              <w:right w:val="single" w:sz="4" w:space="0" w:color="auto"/>
            </w:tcBorders>
          </w:tcPr>
          <w:p w:rsidR="00000000" w:rsidRPr="0076231D" w:rsidRDefault="00F029A0">
            <w:pPr>
              <w:pStyle w:val="ConsPlusNormal"/>
            </w:pPr>
            <w:r w:rsidRPr="0076231D">
              <w:t>Микозы:</w:t>
            </w:r>
          </w:p>
        </w:tc>
        <w:tc>
          <w:tcPr>
            <w:tcW w:w="1320" w:type="dxa"/>
            <w:tcBorders>
              <w:top w:val="single" w:sz="4" w:space="0" w:color="auto"/>
              <w:left w:val="single" w:sz="4" w:space="0" w:color="auto"/>
              <w:right w:val="single" w:sz="4" w:space="0" w:color="auto"/>
            </w:tcBorders>
          </w:tcPr>
          <w:p w:rsidR="00000000" w:rsidRPr="0076231D" w:rsidRDefault="00F029A0">
            <w:pPr>
              <w:pStyle w:val="ConsPlusNormal"/>
              <w:jc w:val="both"/>
            </w:pPr>
          </w:p>
        </w:tc>
        <w:tc>
          <w:tcPr>
            <w:tcW w:w="1485" w:type="dxa"/>
            <w:tcBorders>
              <w:top w:val="single" w:sz="4" w:space="0" w:color="auto"/>
              <w:left w:val="single" w:sz="4" w:space="0" w:color="auto"/>
              <w:right w:val="single" w:sz="4" w:space="0" w:color="auto"/>
            </w:tcBorders>
          </w:tcPr>
          <w:p w:rsidR="00000000" w:rsidRPr="0076231D" w:rsidRDefault="00F029A0">
            <w:pPr>
              <w:pStyle w:val="ConsPlusNormal"/>
              <w:jc w:val="both"/>
            </w:pPr>
          </w:p>
        </w:tc>
        <w:tc>
          <w:tcPr>
            <w:tcW w:w="1155" w:type="dxa"/>
            <w:tcBorders>
              <w:top w:val="single" w:sz="4" w:space="0" w:color="auto"/>
              <w:left w:val="single" w:sz="4" w:space="0" w:color="auto"/>
              <w:right w:val="single" w:sz="4" w:space="0" w:color="auto"/>
            </w:tcBorders>
          </w:tcPr>
          <w:p w:rsidR="00000000" w:rsidRPr="0076231D" w:rsidRDefault="00F029A0">
            <w:pPr>
              <w:pStyle w:val="ConsPlusNormal"/>
              <w:jc w:val="both"/>
            </w:pPr>
          </w:p>
        </w:tc>
      </w:tr>
      <w:tr w:rsidR="0076231D" w:rsidRPr="0076231D">
        <w:tc>
          <w:tcPr>
            <w:tcW w:w="1815" w:type="dxa"/>
            <w:tcBorders>
              <w:left w:val="single" w:sz="4" w:space="0" w:color="auto"/>
              <w:right w:val="single" w:sz="4" w:space="0" w:color="auto"/>
            </w:tcBorders>
          </w:tcPr>
          <w:p w:rsidR="00000000" w:rsidRPr="0076231D" w:rsidRDefault="00F029A0">
            <w:pPr>
              <w:pStyle w:val="ConsPlusNormal"/>
              <w:jc w:val="both"/>
            </w:pPr>
          </w:p>
        </w:tc>
        <w:tc>
          <w:tcPr>
            <w:tcW w:w="6435" w:type="dxa"/>
            <w:tcBorders>
              <w:left w:val="single" w:sz="4" w:space="0" w:color="auto"/>
              <w:right w:val="single" w:sz="4" w:space="0" w:color="auto"/>
            </w:tcBorders>
          </w:tcPr>
          <w:p w:rsidR="00000000" w:rsidRPr="0076231D" w:rsidRDefault="00F029A0">
            <w:pPr>
              <w:pStyle w:val="ConsPlusNormal"/>
              <w:jc w:val="both"/>
            </w:pPr>
            <w:bookmarkStart w:id="141" w:name="Par2148"/>
            <w:bookmarkEnd w:id="141"/>
            <w:r w:rsidRPr="0076231D">
              <w:t>а) актиномикоз, кандидоз внутренних органов, кокцидоидоз, гистоплазмоз, бластомикоз, споротрихоз, хромомикоз, феомикотический абсцесс, мицетома</w:t>
            </w:r>
          </w:p>
        </w:tc>
        <w:tc>
          <w:tcPr>
            <w:tcW w:w="1320" w:type="dxa"/>
            <w:tcBorders>
              <w:left w:val="single" w:sz="4" w:space="0" w:color="auto"/>
              <w:right w:val="single" w:sz="4" w:space="0" w:color="auto"/>
            </w:tcBorders>
          </w:tcPr>
          <w:p w:rsidR="00000000" w:rsidRPr="0076231D" w:rsidRDefault="00F029A0">
            <w:pPr>
              <w:pStyle w:val="ConsPlusNormal"/>
              <w:jc w:val="center"/>
            </w:pPr>
            <w:r w:rsidRPr="0076231D">
              <w:t>Д</w:t>
            </w:r>
          </w:p>
        </w:tc>
        <w:tc>
          <w:tcPr>
            <w:tcW w:w="1485" w:type="dxa"/>
            <w:tcBorders>
              <w:left w:val="single" w:sz="4" w:space="0" w:color="auto"/>
              <w:right w:val="single" w:sz="4" w:space="0" w:color="auto"/>
            </w:tcBorders>
          </w:tcPr>
          <w:p w:rsidR="00000000" w:rsidRPr="0076231D" w:rsidRDefault="00F029A0">
            <w:pPr>
              <w:pStyle w:val="ConsPlusNormal"/>
              <w:jc w:val="center"/>
            </w:pPr>
            <w:r w:rsidRPr="0076231D">
              <w:t>НГ</w:t>
            </w:r>
          </w:p>
        </w:tc>
        <w:tc>
          <w:tcPr>
            <w:tcW w:w="1155" w:type="dxa"/>
            <w:tcBorders>
              <w:left w:val="single" w:sz="4" w:space="0" w:color="auto"/>
              <w:right w:val="single" w:sz="4" w:space="0" w:color="auto"/>
            </w:tcBorders>
          </w:tcPr>
          <w:p w:rsidR="00000000" w:rsidRPr="0076231D" w:rsidRDefault="00F029A0">
            <w:pPr>
              <w:pStyle w:val="ConsPlusNormal"/>
              <w:jc w:val="center"/>
            </w:pPr>
            <w:r w:rsidRPr="0076231D">
              <w:t>В-4</w:t>
            </w:r>
          </w:p>
        </w:tc>
      </w:tr>
      <w:tr w:rsidR="0076231D" w:rsidRPr="0076231D">
        <w:tc>
          <w:tcPr>
            <w:tcW w:w="1815" w:type="dxa"/>
            <w:tcBorders>
              <w:left w:val="single" w:sz="4" w:space="0" w:color="auto"/>
              <w:bottom w:val="single" w:sz="4" w:space="0" w:color="auto"/>
              <w:right w:val="single" w:sz="4" w:space="0" w:color="auto"/>
            </w:tcBorders>
          </w:tcPr>
          <w:p w:rsidR="00000000" w:rsidRPr="0076231D" w:rsidRDefault="00F029A0">
            <w:pPr>
              <w:pStyle w:val="ConsPlusNormal"/>
              <w:jc w:val="both"/>
            </w:pPr>
          </w:p>
        </w:tc>
        <w:tc>
          <w:tcPr>
            <w:tcW w:w="6435" w:type="dxa"/>
            <w:tcBorders>
              <w:left w:val="single" w:sz="4" w:space="0" w:color="auto"/>
              <w:bottom w:val="single" w:sz="4" w:space="0" w:color="auto"/>
              <w:right w:val="single" w:sz="4" w:space="0" w:color="auto"/>
            </w:tcBorders>
          </w:tcPr>
          <w:p w:rsidR="00000000" w:rsidRPr="0076231D" w:rsidRDefault="00F029A0">
            <w:pPr>
              <w:pStyle w:val="ConsPlusNormal"/>
              <w:jc w:val="both"/>
            </w:pPr>
            <w:bookmarkStart w:id="142" w:name="Par2153"/>
            <w:bookmarkEnd w:id="142"/>
            <w:r w:rsidRPr="0076231D">
              <w:t>б) дерматофития (в том числе онихомикоз)</w:t>
            </w:r>
          </w:p>
        </w:tc>
        <w:tc>
          <w:tcPr>
            <w:tcW w:w="1320" w:type="dxa"/>
            <w:tcBorders>
              <w:left w:val="single" w:sz="4" w:space="0" w:color="auto"/>
              <w:bottom w:val="single" w:sz="4" w:space="0" w:color="auto"/>
              <w:right w:val="single" w:sz="4" w:space="0" w:color="auto"/>
            </w:tcBorders>
          </w:tcPr>
          <w:p w:rsidR="00000000" w:rsidRPr="0076231D" w:rsidRDefault="00F029A0">
            <w:pPr>
              <w:pStyle w:val="ConsPlusNormal"/>
              <w:jc w:val="center"/>
            </w:pPr>
            <w:r w:rsidRPr="0076231D">
              <w:t>Г</w:t>
            </w:r>
          </w:p>
        </w:tc>
        <w:tc>
          <w:tcPr>
            <w:tcW w:w="1485" w:type="dxa"/>
            <w:tcBorders>
              <w:left w:val="single" w:sz="4" w:space="0" w:color="auto"/>
              <w:bottom w:val="single" w:sz="4" w:space="0" w:color="auto"/>
              <w:right w:val="single" w:sz="4" w:space="0" w:color="auto"/>
            </w:tcBorders>
          </w:tcPr>
          <w:p w:rsidR="00000000" w:rsidRPr="0076231D" w:rsidRDefault="00F029A0">
            <w:pPr>
              <w:pStyle w:val="ConsPlusNormal"/>
              <w:jc w:val="center"/>
            </w:pPr>
            <w:r w:rsidRPr="0076231D">
              <w:t>НГ</w:t>
            </w:r>
          </w:p>
        </w:tc>
        <w:tc>
          <w:tcPr>
            <w:tcW w:w="1155" w:type="dxa"/>
            <w:tcBorders>
              <w:left w:val="single" w:sz="4" w:space="0" w:color="auto"/>
              <w:bottom w:val="single" w:sz="4" w:space="0" w:color="auto"/>
              <w:right w:val="single" w:sz="4" w:space="0" w:color="auto"/>
            </w:tcBorders>
          </w:tcPr>
          <w:p w:rsidR="00000000" w:rsidRPr="0076231D" w:rsidRDefault="00F029A0">
            <w:pPr>
              <w:pStyle w:val="ConsPlusNormal"/>
              <w:jc w:val="center"/>
            </w:pPr>
            <w:r w:rsidRPr="0076231D">
              <w:t>А</w:t>
            </w:r>
          </w:p>
        </w:tc>
      </w:tr>
    </w:tbl>
    <w:p w:rsidR="00000000" w:rsidRPr="0076231D" w:rsidRDefault="00F029A0">
      <w:pPr>
        <w:pStyle w:val="ConsPlusNormal"/>
        <w:ind w:firstLine="540"/>
        <w:jc w:val="both"/>
      </w:pPr>
    </w:p>
    <w:p w:rsidR="00000000" w:rsidRPr="0076231D" w:rsidRDefault="00F029A0">
      <w:pPr>
        <w:pStyle w:val="ConsPlusNormal"/>
        <w:ind w:firstLine="540"/>
        <w:jc w:val="both"/>
      </w:pPr>
      <w:r w:rsidRPr="0076231D">
        <w:t>Граждане, страдающие микроспорией, трихофитией, подлежат лечению. При поступлении на службу они признаются временно негодными к службе до излечения.</w:t>
      </w:r>
    </w:p>
    <w:p w:rsidR="00000000" w:rsidRPr="0076231D" w:rsidRDefault="00F029A0">
      <w:pPr>
        <w:pStyle w:val="ConsPlusNormal"/>
        <w:ind w:firstLine="540"/>
        <w:jc w:val="both"/>
      </w:pPr>
      <w:r w:rsidRPr="0076231D">
        <w:t xml:space="preserve">Сотрудники, страдающие дерматофитиями, подлежат лечению. </w:t>
      </w:r>
      <w:r w:rsidRPr="0076231D">
        <w:t>По завершении лечения они признаются годными к службе.</w:t>
      </w:r>
    </w:p>
    <w:p w:rsidR="00000000" w:rsidRPr="0076231D" w:rsidRDefault="00F029A0">
      <w:pPr>
        <w:pStyle w:val="ConsPlusNormal"/>
        <w:ind w:firstLine="540"/>
        <w:jc w:val="both"/>
      </w:pPr>
      <w:r w:rsidRPr="0076231D">
        <w:t>Диагноз микоза должен быть подтвержден лабораторным исследованием.</w:t>
      </w:r>
    </w:p>
    <w:p w:rsidR="00000000" w:rsidRPr="0076231D" w:rsidRDefault="00F029A0">
      <w:pPr>
        <w:pStyle w:val="ConsPlusNormal"/>
        <w:ind w:firstLine="540"/>
        <w:jc w:val="both"/>
      </w:pPr>
    </w:p>
    <w:p w:rsidR="00000000" w:rsidRPr="0076231D" w:rsidRDefault="00F029A0">
      <w:pPr>
        <w:pStyle w:val="ConsPlusNormal"/>
        <w:jc w:val="center"/>
        <w:outlineLvl w:val="3"/>
      </w:pPr>
      <w:r w:rsidRPr="0076231D">
        <w:t>НОВООБРАЗОВАНИЯ</w:t>
      </w:r>
    </w:p>
    <w:p w:rsidR="00000000" w:rsidRPr="0076231D" w:rsidRDefault="00F029A0">
      <w:pPr>
        <w:pStyle w:val="ConsPlusNormal"/>
        <w:ind w:firstLine="540"/>
        <w:jc w:val="both"/>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1815"/>
        <w:gridCol w:w="6435"/>
        <w:gridCol w:w="1320"/>
        <w:gridCol w:w="1485"/>
        <w:gridCol w:w="1155"/>
      </w:tblGrid>
      <w:tr w:rsidR="0076231D" w:rsidRPr="0076231D">
        <w:tc>
          <w:tcPr>
            <w:tcW w:w="1815" w:type="dxa"/>
            <w:vMerge w:val="restart"/>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 xml:space="preserve">Статья </w:t>
            </w:r>
            <w:r w:rsidRPr="0076231D">
              <w:lastRenderedPageBreak/>
              <w:t>расписания болезней</w:t>
            </w:r>
          </w:p>
        </w:tc>
        <w:tc>
          <w:tcPr>
            <w:tcW w:w="6435" w:type="dxa"/>
            <w:vMerge w:val="restart"/>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lastRenderedPageBreak/>
              <w:t>Наименование болезней, степень нарушения функции</w:t>
            </w:r>
          </w:p>
        </w:tc>
        <w:tc>
          <w:tcPr>
            <w:tcW w:w="3960" w:type="dxa"/>
            <w:gridSpan w:val="3"/>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Категория годности к службе</w:t>
            </w:r>
          </w:p>
        </w:tc>
      </w:tr>
      <w:tr w:rsidR="0076231D" w:rsidRPr="0076231D">
        <w:tc>
          <w:tcPr>
            <w:tcW w:w="1815" w:type="dxa"/>
            <w:vMerge/>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ind w:firstLine="540"/>
              <w:jc w:val="both"/>
            </w:pPr>
          </w:p>
        </w:tc>
        <w:tc>
          <w:tcPr>
            <w:tcW w:w="6435" w:type="dxa"/>
            <w:vMerge/>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ind w:firstLine="540"/>
              <w:jc w:val="both"/>
            </w:pPr>
          </w:p>
        </w:tc>
        <w:tc>
          <w:tcPr>
            <w:tcW w:w="3960" w:type="dxa"/>
            <w:gridSpan w:val="3"/>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графа</w:t>
            </w:r>
          </w:p>
        </w:tc>
      </w:tr>
      <w:tr w:rsidR="0076231D" w:rsidRPr="0076231D">
        <w:tc>
          <w:tcPr>
            <w:tcW w:w="1815" w:type="dxa"/>
            <w:vMerge/>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ind w:firstLine="540"/>
              <w:jc w:val="both"/>
            </w:pPr>
          </w:p>
        </w:tc>
        <w:tc>
          <w:tcPr>
            <w:tcW w:w="6435" w:type="dxa"/>
            <w:vMerge/>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ind w:firstLine="540"/>
              <w:jc w:val="both"/>
            </w:pPr>
          </w:p>
        </w:tc>
        <w:tc>
          <w:tcPr>
            <w:tcW w:w="1320"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I</w:t>
            </w:r>
          </w:p>
        </w:tc>
        <w:tc>
          <w:tcPr>
            <w:tcW w:w="1485"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II</w:t>
            </w:r>
          </w:p>
        </w:tc>
        <w:tc>
          <w:tcPr>
            <w:tcW w:w="1155"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III</w:t>
            </w:r>
          </w:p>
        </w:tc>
      </w:tr>
      <w:tr w:rsidR="0076231D" w:rsidRPr="0076231D">
        <w:tc>
          <w:tcPr>
            <w:tcW w:w="1815" w:type="dxa"/>
            <w:tcBorders>
              <w:top w:val="single" w:sz="4" w:space="0" w:color="auto"/>
              <w:left w:val="single" w:sz="4" w:space="0" w:color="auto"/>
              <w:right w:val="single" w:sz="4" w:space="0" w:color="auto"/>
            </w:tcBorders>
          </w:tcPr>
          <w:p w:rsidR="00000000" w:rsidRPr="0076231D" w:rsidRDefault="00F029A0">
            <w:pPr>
              <w:pStyle w:val="ConsPlusNormal"/>
            </w:pPr>
            <w:bookmarkStart w:id="143" w:name="Par2171"/>
            <w:bookmarkEnd w:id="143"/>
            <w:r w:rsidRPr="0076231D">
              <w:t>8.</w:t>
            </w:r>
          </w:p>
        </w:tc>
        <w:tc>
          <w:tcPr>
            <w:tcW w:w="6435" w:type="dxa"/>
            <w:tcBorders>
              <w:top w:val="single" w:sz="4" w:space="0" w:color="auto"/>
              <w:left w:val="single" w:sz="4" w:space="0" w:color="auto"/>
              <w:right w:val="single" w:sz="4" w:space="0" w:color="auto"/>
            </w:tcBorders>
          </w:tcPr>
          <w:p w:rsidR="00000000" w:rsidRPr="0076231D" w:rsidRDefault="00F029A0">
            <w:pPr>
              <w:pStyle w:val="ConsPlusNormal"/>
              <w:jc w:val="both"/>
            </w:pPr>
            <w:r w:rsidRPr="0076231D">
              <w:t>Злокачественные новообразования (кроме опухолей нервной системы, лимфоидной, кроветворной и родственных им тканей):</w:t>
            </w:r>
          </w:p>
        </w:tc>
        <w:tc>
          <w:tcPr>
            <w:tcW w:w="1320" w:type="dxa"/>
            <w:tcBorders>
              <w:top w:val="single" w:sz="4" w:space="0" w:color="auto"/>
              <w:left w:val="single" w:sz="4" w:space="0" w:color="auto"/>
              <w:right w:val="single" w:sz="4" w:space="0" w:color="auto"/>
            </w:tcBorders>
          </w:tcPr>
          <w:p w:rsidR="00000000" w:rsidRPr="0076231D" w:rsidRDefault="00F029A0">
            <w:pPr>
              <w:pStyle w:val="ConsPlusNormal"/>
              <w:jc w:val="both"/>
            </w:pPr>
          </w:p>
        </w:tc>
        <w:tc>
          <w:tcPr>
            <w:tcW w:w="1485" w:type="dxa"/>
            <w:tcBorders>
              <w:top w:val="single" w:sz="4" w:space="0" w:color="auto"/>
              <w:left w:val="single" w:sz="4" w:space="0" w:color="auto"/>
              <w:right w:val="single" w:sz="4" w:space="0" w:color="auto"/>
            </w:tcBorders>
          </w:tcPr>
          <w:p w:rsidR="00000000" w:rsidRPr="0076231D" w:rsidRDefault="00F029A0">
            <w:pPr>
              <w:pStyle w:val="ConsPlusNormal"/>
              <w:jc w:val="both"/>
            </w:pPr>
          </w:p>
        </w:tc>
        <w:tc>
          <w:tcPr>
            <w:tcW w:w="1155" w:type="dxa"/>
            <w:tcBorders>
              <w:top w:val="single" w:sz="4" w:space="0" w:color="auto"/>
              <w:left w:val="single" w:sz="4" w:space="0" w:color="auto"/>
              <w:right w:val="single" w:sz="4" w:space="0" w:color="auto"/>
            </w:tcBorders>
          </w:tcPr>
          <w:p w:rsidR="00000000" w:rsidRPr="0076231D" w:rsidRDefault="00F029A0">
            <w:pPr>
              <w:pStyle w:val="ConsPlusNormal"/>
              <w:jc w:val="both"/>
            </w:pPr>
          </w:p>
        </w:tc>
      </w:tr>
      <w:tr w:rsidR="0076231D" w:rsidRPr="0076231D">
        <w:tc>
          <w:tcPr>
            <w:tcW w:w="1815" w:type="dxa"/>
            <w:tcBorders>
              <w:left w:val="single" w:sz="4" w:space="0" w:color="auto"/>
              <w:right w:val="single" w:sz="4" w:space="0" w:color="auto"/>
            </w:tcBorders>
          </w:tcPr>
          <w:p w:rsidR="00000000" w:rsidRPr="0076231D" w:rsidRDefault="00F029A0">
            <w:pPr>
              <w:pStyle w:val="ConsPlusNormal"/>
              <w:jc w:val="both"/>
            </w:pPr>
          </w:p>
        </w:tc>
        <w:tc>
          <w:tcPr>
            <w:tcW w:w="6435" w:type="dxa"/>
            <w:tcBorders>
              <w:left w:val="single" w:sz="4" w:space="0" w:color="auto"/>
              <w:right w:val="single" w:sz="4" w:space="0" w:color="auto"/>
            </w:tcBorders>
          </w:tcPr>
          <w:p w:rsidR="00000000" w:rsidRPr="0076231D" w:rsidRDefault="00F029A0">
            <w:pPr>
              <w:pStyle w:val="ConsPlusNormal"/>
              <w:jc w:val="both"/>
            </w:pPr>
            <w:bookmarkStart w:id="144" w:name="Par2177"/>
            <w:bookmarkEnd w:id="144"/>
            <w:r w:rsidRPr="0076231D">
              <w:t>а) при невозможности радикального удаления и наличии отдаленных метас</w:t>
            </w:r>
            <w:r w:rsidRPr="0076231D">
              <w:t>тазов; состояния после радикального удаления первоначальной опухоли с регионарными метастазами</w:t>
            </w:r>
          </w:p>
        </w:tc>
        <w:tc>
          <w:tcPr>
            <w:tcW w:w="1320" w:type="dxa"/>
            <w:tcBorders>
              <w:left w:val="single" w:sz="4" w:space="0" w:color="auto"/>
              <w:right w:val="single" w:sz="4" w:space="0" w:color="auto"/>
            </w:tcBorders>
          </w:tcPr>
          <w:p w:rsidR="00000000" w:rsidRPr="0076231D" w:rsidRDefault="00F029A0">
            <w:pPr>
              <w:pStyle w:val="ConsPlusNormal"/>
              <w:jc w:val="center"/>
            </w:pPr>
            <w:r w:rsidRPr="0076231D">
              <w:t>Д</w:t>
            </w:r>
          </w:p>
        </w:tc>
        <w:tc>
          <w:tcPr>
            <w:tcW w:w="1485" w:type="dxa"/>
            <w:tcBorders>
              <w:left w:val="single" w:sz="4" w:space="0" w:color="auto"/>
              <w:right w:val="single" w:sz="4" w:space="0" w:color="auto"/>
            </w:tcBorders>
          </w:tcPr>
          <w:p w:rsidR="00000000" w:rsidRPr="0076231D" w:rsidRDefault="00F029A0">
            <w:pPr>
              <w:pStyle w:val="ConsPlusNormal"/>
              <w:jc w:val="center"/>
            </w:pPr>
            <w:r w:rsidRPr="0076231D">
              <w:t>НГ</w:t>
            </w:r>
          </w:p>
        </w:tc>
        <w:tc>
          <w:tcPr>
            <w:tcW w:w="1155" w:type="dxa"/>
            <w:tcBorders>
              <w:left w:val="single" w:sz="4" w:space="0" w:color="auto"/>
              <w:right w:val="single" w:sz="4" w:space="0" w:color="auto"/>
            </w:tcBorders>
          </w:tcPr>
          <w:p w:rsidR="00000000" w:rsidRPr="0076231D" w:rsidRDefault="00F029A0">
            <w:pPr>
              <w:pStyle w:val="ConsPlusNormal"/>
              <w:jc w:val="center"/>
            </w:pPr>
            <w:r w:rsidRPr="0076231D">
              <w:t>Д</w:t>
            </w:r>
          </w:p>
        </w:tc>
      </w:tr>
      <w:tr w:rsidR="0076231D" w:rsidRPr="0076231D">
        <w:tc>
          <w:tcPr>
            <w:tcW w:w="1815" w:type="dxa"/>
            <w:tcBorders>
              <w:left w:val="single" w:sz="4" w:space="0" w:color="auto"/>
              <w:bottom w:val="single" w:sz="4" w:space="0" w:color="auto"/>
              <w:right w:val="single" w:sz="4" w:space="0" w:color="auto"/>
            </w:tcBorders>
          </w:tcPr>
          <w:p w:rsidR="00000000" w:rsidRPr="0076231D" w:rsidRDefault="00F029A0">
            <w:pPr>
              <w:pStyle w:val="ConsPlusNormal"/>
              <w:jc w:val="both"/>
            </w:pPr>
          </w:p>
        </w:tc>
        <w:tc>
          <w:tcPr>
            <w:tcW w:w="6435" w:type="dxa"/>
            <w:tcBorders>
              <w:left w:val="single" w:sz="4" w:space="0" w:color="auto"/>
              <w:bottom w:val="single" w:sz="4" w:space="0" w:color="auto"/>
              <w:right w:val="single" w:sz="4" w:space="0" w:color="auto"/>
            </w:tcBorders>
          </w:tcPr>
          <w:p w:rsidR="00000000" w:rsidRPr="0076231D" w:rsidRDefault="00F029A0">
            <w:pPr>
              <w:pStyle w:val="ConsPlusNormal"/>
              <w:jc w:val="both"/>
            </w:pPr>
            <w:bookmarkStart w:id="145" w:name="Par2182"/>
            <w:bookmarkEnd w:id="145"/>
            <w:r w:rsidRPr="0076231D">
              <w:t>б) временные функциональные расстройства после хирургического лечения, цитостатической или лучевой терапии</w:t>
            </w:r>
          </w:p>
        </w:tc>
        <w:tc>
          <w:tcPr>
            <w:tcW w:w="1320" w:type="dxa"/>
            <w:tcBorders>
              <w:left w:val="single" w:sz="4" w:space="0" w:color="auto"/>
              <w:bottom w:val="single" w:sz="4" w:space="0" w:color="auto"/>
              <w:right w:val="single" w:sz="4" w:space="0" w:color="auto"/>
            </w:tcBorders>
          </w:tcPr>
          <w:p w:rsidR="00000000" w:rsidRPr="0076231D" w:rsidRDefault="00F029A0">
            <w:pPr>
              <w:pStyle w:val="ConsPlusNormal"/>
              <w:jc w:val="center"/>
            </w:pPr>
            <w:r w:rsidRPr="0076231D">
              <w:t>Д</w:t>
            </w:r>
          </w:p>
        </w:tc>
        <w:tc>
          <w:tcPr>
            <w:tcW w:w="1485" w:type="dxa"/>
            <w:tcBorders>
              <w:left w:val="single" w:sz="4" w:space="0" w:color="auto"/>
              <w:bottom w:val="single" w:sz="4" w:space="0" w:color="auto"/>
              <w:right w:val="single" w:sz="4" w:space="0" w:color="auto"/>
            </w:tcBorders>
          </w:tcPr>
          <w:p w:rsidR="00000000" w:rsidRPr="0076231D" w:rsidRDefault="00F029A0">
            <w:pPr>
              <w:pStyle w:val="ConsPlusNormal"/>
              <w:jc w:val="center"/>
            </w:pPr>
            <w:r w:rsidRPr="0076231D">
              <w:t>НГ</w:t>
            </w:r>
          </w:p>
        </w:tc>
        <w:tc>
          <w:tcPr>
            <w:tcW w:w="1155" w:type="dxa"/>
            <w:tcBorders>
              <w:left w:val="single" w:sz="4" w:space="0" w:color="auto"/>
              <w:bottom w:val="single" w:sz="4" w:space="0" w:color="auto"/>
              <w:right w:val="single" w:sz="4" w:space="0" w:color="auto"/>
            </w:tcBorders>
          </w:tcPr>
          <w:p w:rsidR="00000000" w:rsidRPr="0076231D" w:rsidRDefault="00F029A0">
            <w:pPr>
              <w:pStyle w:val="ConsPlusNormal"/>
              <w:jc w:val="center"/>
            </w:pPr>
            <w:r w:rsidRPr="0076231D">
              <w:t>Г</w:t>
            </w:r>
          </w:p>
        </w:tc>
      </w:tr>
    </w:tbl>
    <w:p w:rsidR="00000000" w:rsidRPr="0076231D" w:rsidRDefault="00F029A0">
      <w:pPr>
        <w:pStyle w:val="ConsPlusNormal"/>
        <w:jc w:val="both"/>
      </w:pPr>
    </w:p>
    <w:p w:rsidR="00000000" w:rsidRPr="0076231D" w:rsidRDefault="00F029A0">
      <w:pPr>
        <w:pStyle w:val="ConsPlusNormal"/>
        <w:ind w:firstLine="540"/>
        <w:jc w:val="both"/>
      </w:pPr>
      <w:r w:rsidRPr="0076231D">
        <w:t xml:space="preserve">К </w:t>
      </w:r>
      <w:r w:rsidRPr="0076231D">
        <w:t>пункту "а"</w:t>
      </w:r>
      <w:r w:rsidRPr="0076231D">
        <w:t xml:space="preserve"> относятся:</w:t>
      </w:r>
    </w:p>
    <w:p w:rsidR="00000000" w:rsidRPr="0076231D" w:rsidRDefault="00F029A0">
      <w:pPr>
        <w:pStyle w:val="ConsPlusNormal"/>
        <w:ind w:firstLine="540"/>
        <w:jc w:val="both"/>
      </w:pPr>
      <w:r w:rsidRPr="0076231D">
        <w:t>злокачественные новообразования костей и суставных х</w:t>
      </w:r>
      <w:r w:rsidRPr="0076231D">
        <w:t>рящей, первично-множественный рак внутренних органов независимо от распространения и стадии;</w:t>
      </w:r>
    </w:p>
    <w:p w:rsidR="00000000" w:rsidRPr="0076231D" w:rsidRDefault="00F029A0">
      <w:pPr>
        <w:pStyle w:val="ConsPlusNormal"/>
        <w:ind w:firstLine="540"/>
        <w:jc w:val="both"/>
      </w:pPr>
      <w:r w:rsidRPr="0076231D">
        <w:t>злокачественные новообразования других органов и мягких тканей с отдаленными метастазами после нерадикального хирургического лечения или прогрессирование заболеван</w:t>
      </w:r>
      <w:r w:rsidRPr="0076231D">
        <w:t>ия после ранее проведенного лечения;</w:t>
      </w:r>
    </w:p>
    <w:p w:rsidR="00000000" w:rsidRPr="0076231D" w:rsidRDefault="00F029A0">
      <w:pPr>
        <w:pStyle w:val="ConsPlusNormal"/>
        <w:ind w:firstLine="540"/>
        <w:jc w:val="both"/>
      </w:pPr>
      <w:r w:rsidRPr="0076231D">
        <w:t>состояния после радикального лечения злокачественных новообразований органов и мягких тканей, в том числе с регионарными метастазами;</w:t>
      </w:r>
    </w:p>
    <w:p w:rsidR="00000000" w:rsidRPr="0076231D" w:rsidRDefault="00F029A0">
      <w:pPr>
        <w:pStyle w:val="ConsPlusNormal"/>
        <w:ind w:firstLine="540"/>
        <w:jc w:val="both"/>
      </w:pPr>
      <w:r w:rsidRPr="0076231D">
        <w:t>случаи отказа больного от лечения злокачественного образования независимо от стадии и</w:t>
      </w:r>
      <w:r w:rsidRPr="0076231D">
        <w:t xml:space="preserve"> распространения опухоли;</w:t>
      </w:r>
    </w:p>
    <w:p w:rsidR="00000000" w:rsidRPr="0076231D" w:rsidRDefault="00F029A0">
      <w:pPr>
        <w:pStyle w:val="ConsPlusNormal"/>
        <w:ind w:firstLine="540"/>
        <w:jc w:val="both"/>
      </w:pPr>
      <w:r w:rsidRPr="0076231D">
        <w:t>рубцы после радикального лечения злокачественных опухолей нижней губы или кожи.</w:t>
      </w:r>
    </w:p>
    <w:p w:rsidR="00000000" w:rsidRPr="0076231D" w:rsidRDefault="00F029A0">
      <w:pPr>
        <w:pStyle w:val="ConsPlusNormal"/>
        <w:ind w:firstLine="540"/>
        <w:jc w:val="both"/>
      </w:pPr>
      <w:r w:rsidRPr="0076231D">
        <w:t>После завершения стационарного лечения больных злокачественными новообразованиями, когда перед ВВК не ставится вопрос об определении категории годност</w:t>
      </w:r>
      <w:r w:rsidRPr="0076231D">
        <w:t xml:space="preserve">и к службе, освидетельствуемым по графе III расписания болезней по </w:t>
      </w:r>
      <w:r w:rsidRPr="0076231D">
        <w:t>пункту "б"</w:t>
      </w:r>
      <w:r w:rsidRPr="0076231D">
        <w:t xml:space="preserve"> предоставляется освобождение или отпуск по</w:t>
      </w:r>
      <w:r w:rsidRPr="0076231D">
        <w:t xml:space="preserve"> болезни.</w:t>
      </w:r>
    </w:p>
    <w:p w:rsidR="00000000" w:rsidRPr="0076231D" w:rsidRDefault="00F029A0">
      <w:pPr>
        <w:pStyle w:val="ConsPlusNormal"/>
        <w:jc w:val="both"/>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1815"/>
        <w:gridCol w:w="6435"/>
        <w:gridCol w:w="1320"/>
        <w:gridCol w:w="1485"/>
        <w:gridCol w:w="1155"/>
      </w:tblGrid>
      <w:tr w:rsidR="0076231D" w:rsidRPr="0076231D">
        <w:tc>
          <w:tcPr>
            <w:tcW w:w="1815" w:type="dxa"/>
            <w:vMerge w:val="restart"/>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Статья расписания болезней</w:t>
            </w:r>
          </w:p>
        </w:tc>
        <w:tc>
          <w:tcPr>
            <w:tcW w:w="6435" w:type="dxa"/>
            <w:vMerge w:val="restart"/>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Наименование болезней, степень нарушения функции</w:t>
            </w:r>
          </w:p>
        </w:tc>
        <w:tc>
          <w:tcPr>
            <w:tcW w:w="3960" w:type="dxa"/>
            <w:gridSpan w:val="3"/>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Категория годности к службе</w:t>
            </w:r>
          </w:p>
        </w:tc>
      </w:tr>
      <w:tr w:rsidR="0076231D" w:rsidRPr="0076231D">
        <w:tc>
          <w:tcPr>
            <w:tcW w:w="1815" w:type="dxa"/>
            <w:vMerge/>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c>
          <w:tcPr>
            <w:tcW w:w="6435" w:type="dxa"/>
            <w:vMerge/>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c>
          <w:tcPr>
            <w:tcW w:w="3960" w:type="dxa"/>
            <w:gridSpan w:val="3"/>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графа</w:t>
            </w:r>
          </w:p>
        </w:tc>
      </w:tr>
      <w:tr w:rsidR="0076231D" w:rsidRPr="0076231D">
        <w:tc>
          <w:tcPr>
            <w:tcW w:w="1815" w:type="dxa"/>
            <w:vMerge/>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c>
          <w:tcPr>
            <w:tcW w:w="6435" w:type="dxa"/>
            <w:vMerge/>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c>
          <w:tcPr>
            <w:tcW w:w="1320"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I</w:t>
            </w:r>
          </w:p>
        </w:tc>
        <w:tc>
          <w:tcPr>
            <w:tcW w:w="1485"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II</w:t>
            </w:r>
          </w:p>
        </w:tc>
        <w:tc>
          <w:tcPr>
            <w:tcW w:w="1155"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III</w:t>
            </w:r>
          </w:p>
        </w:tc>
      </w:tr>
      <w:tr w:rsidR="0076231D" w:rsidRPr="0076231D">
        <w:tc>
          <w:tcPr>
            <w:tcW w:w="1815" w:type="dxa"/>
            <w:tcBorders>
              <w:top w:val="single" w:sz="4" w:space="0" w:color="auto"/>
              <w:left w:val="single" w:sz="4" w:space="0" w:color="auto"/>
              <w:right w:val="single" w:sz="4" w:space="0" w:color="auto"/>
            </w:tcBorders>
          </w:tcPr>
          <w:p w:rsidR="00000000" w:rsidRPr="0076231D" w:rsidRDefault="00F029A0">
            <w:pPr>
              <w:pStyle w:val="ConsPlusNormal"/>
            </w:pPr>
            <w:r w:rsidRPr="0076231D">
              <w:t>9.</w:t>
            </w:r>
          </w:p>
        </w:tc>
        <w:tc>
          <w:tcPr>
            <w:tcW w:w="6435" w:type="dxa"/>
            <w:tcBorders>
              <w:top w:val="single" w:sz="4" w:space="0" w:color="auto"/>
              <w:left w:val="single" w:sz="4" w:space="0" w:color="auto"/>
              <w:right w:val="single" w:sz="4" w:space="0" w:color="auto"/>
            </w:tcBorders>
          </w:tcPr>
          <w:p w:rsidR="00000000" w:rsidRPr="0076231D" w:rsidRDefault="00F029A0">
            <w:pPr>
              <w:pStyle w:val="ConsPlusNormal"/>
              <w:jc w:val="both"/>
            </w:pPr>
            <w:r w:rsidRPr="0076231D">
              <w:t>Злокачественные новообразования лимфоидной, кроветворной и родственных им тканей (лейкозы, болезнь Ходжкина, неходжкинские лимфомы, злокачественные иммунопролиферативные болезни, множественная миелома и злокачественные плазмоклеточные новообразования и др.</w:t>
            </w:r>
            <w:r w:rsidRPr="0076231D">
              <w:t>):</w:t>
            </w:r>
          </w:p>
        </w:tc>
        <w:tc>
          <w:tcPr>
            <w:tcW w:w="1320" w:type="dxa"/>
            <w:tcBorders>
              <w:top w:val="single" w:sz="4" w:space="0" w:color="auto"/>
              <w:left w:val="single" w:sz="4" w:space="0" w:color="auto"/>
              <w:right w:val="single" w:sz="4" w:space="0" w:color="auto"/>
            </w:tcBorders>
          </w:tcPr>
          <w:p w:rsidR="00000000" w:rsidRPr="0076231D" w:rsidRDefault="00F029A0">
            <w:pPr>
              <w:pStyle w:val="ConsPlusNormal"/>
              <w:jc w:val="both"/>
            </w:pPr>
          </w:p>
        </w:tc>
        <w:tc>
          <w:tcPr>
            <w:tcW w:w="1485" w:type="dxa"/>
            <w:tcBorders>
              <w:top w:val="single" w:sz="4" w:space="0" w:color="auto"/>
              <w:left w:val="single" w:sz="4" w:space="0" w:color="auto"/>
              <w:right w:val="single" w:sz="4" w:space="0" w:color="auto"/>
            </w:tcBorders>
          </w:tcPr>
          <w:p w:rsidR="00000000" w:rsidRPr="0076231D" w:rsidRDefault="00F029A0">
            <w:pPr>
              <w:pStyle w:val="ConsPlusNormal"/>
              <w:jc w:val="both"/>
            </w:pPr>
          </w:p>
        </w:tc>
        <w:tc>
          <w:tcPr>
            <w:tcW w:w="1155" w:type="dxa"/>
            <w:tcBorders>
              <w:top w:val="single" w:sz="4" w:space="0" w:color="auto"/>
              <w:left w:val="single" w:sz="4" w:space="0" w:color="auto"/>
              <w:right w:val="single" w:sz="4" w:space="0" w:color="auto"/>
            </w:tcBorders>
          </w:tcPr>
          <w:p w:rsidR="00000000" w:rsidRPr="0076231D" w:rsidRDefault="00F029A0">
            <w:pPr>
              <w:pStyle w:val="ConsPlusNormal"/>
              <w:jc w:val="both"/>
            </w:pPr>
          </w:p>
        </w:tc>
      </w:tr>
      <w:tr w:rsidR="0076231D" w:rsidRPr="0076231D">
        <w:tc>
          <w:tcPr>
            <w:tcW w:w="1815" w:type="dxa"/>
            <w:tcBorders>
              <w:left w:val="single" w:sz="4" w:space="0" w:color="auto"/>
              <w:right w:val="single" w:sz="4" w:space="0" w:color="auto"/>
            </w:tcBorders>
          </w:tcPr>
          <w:p w:rsidR="00000000" w:rsidRPr="0076231D" w:rsidRDefault="00F029A0">
            <w:pPr>
              <w:pStyle w:val="ConsPlusNormal"/>
              <w:jc w:val="both"/>
            </w:pPr>
          </w:p>
        </w:tc>
        <w:tc>
          <w:tcPr>
            <w:tcW w:w="6435" w:type="dxa"/>
            <w:tcBorders>
              <w:left w:val="single" w:sz="4" w:space="0" w:color="auto"/>
              <w:right w:val="single" w:sz="4" w:space="0" w:color="auto"/>
            </w:tcBorders>
          </w:tcPr>
          <w:p w:rsidR="00000000" w:rsidRPr="0076231D" w:rsidRDefault="00F029A0">
            <w:pPr>
              <w:pStyle w:val="ConsPlusNormal"/>
              <w:jc w:val="both"/>
            </w:pPr>
            <w:bookmarkStart w:id="146" w:name="Par2208"/>
            <w:bookmarkEnd w:id="146"/>
            <w:r w:rsidRPr="0076231D">
              <w:t>а) быстро прогрессирующие, а также медленно прогрессирующие со значительными изменениями в составе крови и периодическими обострениями</w:t>
            </w:r>
          </w:p>
        </w:tc>
        <w:tc>
          <w:tcPr>
            <w:tcW w:w="1320" w:type="dxa"/>
            <w:tcBorders>
              <w:left w:val="single" w:sz="4" w:space="0" w:color="auto"/>
              <w:right w:val="single" w:sz="4" w:space="0" w:color="auto"/>
            </w:tcBorders>
          </w:tcPr>
          <w:p w:rsidR="00000000" w:rsidRPr="0076231D" w:rsidRDefault="00F029A0">
            <w:pPr>
              <w:pStyle w:val="ConsPlusNormal"/>
              <w:jc w:val="center"/>
            </w:pPr>
            <w:r w:rsidRPr="0076231D">
              <w:t>Д</w:t>
            </w:r>
          </w:p>
        </w:tc>
        <w:tc>
          <w:tcPr>
            <w:tcW w:w="1485" w:type="dxa"/>
            <w:tcBorders>
              <w:left w:val="single" w:sz="4" w:space="0" w:color="auto"/>
              <w:right w:val="single" w:sz="4" w:space="0" w:color="auto"/>
            </w:tcBorders>
          </w:tcPr>
          <w:p w:rsidR="00000000" w:rsidRPr="0076231D" w:rsidRDefault="00F029A0">
            <w:pPr>
              <w:pStyle w:val="ConsPlusNormal"/>
              <w:jc w:val="center"/>
            </w:pPr>
            <w:r w:rsidRPr="0076231D">
              <w:t>НГ</w:t>
            </w:r>
          </w:p>
        </w:tc>
        <w:tc>
          <w:tcPr>
            <w:tcW w:w="1155" w:type="dxa"/>
            <w:tcBorders>
              <w:left w:val="single" w:sz="4" w:space="0" w:color="auto"/>
              <w:right w:val="single" w:sz="4" w:space="0" w:color="auto"/>
            </w:tcBorders>
          </w:tcPr>
          <w:p w:rsidR="00000000" w:rsidRPr="0076231D" w:rsidRDefault="00F029A0">
            <w:pPr>
              <w:pStyle w:val="ConsPlusNormal"/>
              <w:jc w:val="center"/>
            </w:pPr>
            <w:r w:rsidRPr="0076231D">
              <w:t>Д</w:t>
            </w:r>
          </w:p>
        </w:tc>
      </w:tr>
      <w:tr w:rsidR="0076231D" w:rsidRPr="0076231D">
        <w:tc>
          <w:tcPr>
            <w:tcW w:w="1815" w:type="dxa"/>
            <w:tcBorders>
              <w:left w:val="single" w:sz="4" w:space="0" w:color="auto"/>
              <w:right w:val="single" w:sz="4" w:space="0" w:color="auto"/>
            </w:tcBorders>
          </w:tcPr>
          <w:p w:rsidR="00000000" w:rsidRPr="0076231D" w:rsidRDefault="00F029A0">
            <w:pPr>
              <w:pStyle w:val="ConsPlusNormal"/>
              <w:jc w:val="both"/>
            </w:pPr>
          </w:p>
        </w:tc>
        <w:tc>
          <w:tcPr>
            <w:tcW w:w="6435" w:type="dxa"/>
            <w:tcBorders>
              <w:left w:val="single" w:sz="4" w:space="0" w:color="auto"/>
              <w:right w:val="single" w:sz="4" w:space="0" w:color="auto"/>
            </w:tcBorders>
          </w:tcPr>
          <w:p w:rsidR="00000000" w:rsidRPr="0076231D" w:rsidRDefault="00F029A0">
            <w:pPr>
              <w:pStyle w:val="ConsPlusNormal"/>
              <w:jc w:val="both"/>
            </w:pPr>
            <w:bookmarkStart w:id="147" w:name="Par2213"/>
            <w:bookmarkEnd w:id="147"/>
            <w:r w:rsidRPr="0076231D">
              <w:t>б) медленно прогрессирующие с умеренным нарушением функции кроветворной системы и редкими обострениями</w:t>
            </w:r>
          </w:p>
        </w:tc>
        <w:tc>
          <w:tcPr>
            <w:tcW w:w="1320" w:type="dxa"/>
            <w:tcBorders>
              <w:left w:val="single" w:sz="4" w:space="0" w:color="auto"/>
              <w:right w:val="single" w:sz="4" w:space="0" w:color="auto"/>
            </w:tcBorders>
          </w:tcPr>
          <w:p w:rsidR="00000000" w:rsidRPr="0076231D" w:rsidRDefault="00F029A0">
            <w:pPr>
              <w:pStyle w:val="ConsPlusNormal"/>
              <w:jc w:val="center"/>
            </w:pPr>
            <w:r w:rsidRPr="0076231D">
              <w:t>Д</w:t>
            </w:r>
          </w:p>
        </w:tc>
        <w:tc>
          <w:tcPr>
            <w:tcW w:w="1485" w:type="dxa"/>
            <w:tcBorders>
              <w:left w:val="single" w:sz="4" w:space="0" w:color="auto"/>
              <w:right w:val="single" w:sz="4" w:space="0" w:color="auto"/>
            </w:tcBorders>
          </w:tcPr>
          <w:p w:rsidR="00000000" w:rsidRPr="0076231D" w:rsidRDefault="00F029A0">
            <w:pPr>
              <w:pStyle w:val="ConsPlusNormal"/>
              <w:jc w:val="center"/>
            </w:pPr>
            <w:r w:rsidRPr="0076231D">
              <w:t>НГ</w:t>
            </w:r>
          </w:p>
        </w:tc>
        <w:tc>
          <w:tcPr>
            <w:tcW w:w="1155" w:type="dxa"/>
            <w:tcBorders>
              <w:left w:val="single" w:sz="4" w:space="0" w:color="auto"/>
              <w:right w:val="single" w:sz="4" w:space="0" w:color="auto"/>
            </w:tcBorders>
          </w:tcPr>
          <w:p w:rsidR="00000000" w:rsidRPr="0076231D" w:rsidRDefault="00F029A0">
            <w:pPr>
              <w:pStyle w:val="ConsPlusNormal"/>
              <w:jc w:val="center"/>
            </w:pPr>
            <w:r w:rsidRPr="0076231D">
              <w:t>В-4</w:t>
            </w:r>
          </w:p>
        </w:tc>
      </w:tr>
      <w:tr w:rsidR="0076231D" w:rsidRPr="0076231D">
        <w:tc>
          <w:tcPr>
            <w:tcW w:w="1815" w:type="dxa"/>
            <w:tcBorders>
              <w:left w:val="single" w:sz="4" w:space="0" w:color="auto"/>
              <w:bottom w:val="single" w:sz="4" w:space="0" w:color="auto"/>
              <w:right w:val="single" w:sz="4" w:space="0" w:color="auto"/>
            </w:tcBorders>
          </w:tcPr>
          <w:p w:rsidR="00000000" w:rsidRPr="0076231D" w:rsidRDefault="00F029A0">
            <w:pPr>
              <w:pStyle w:val="ConsPlusNormal"/>
              <w:jc w:val="both"/>
            </w:pPr>
          </w:p>
        </w:tc>
        <w:tc>
          <w:tcPr>
            <w:tcW w:w="6435" w:type="dxa"/>
            <w:tcBorders>
              <w:left w:val="single" w:sz="4" w:space="0" w:color="auto"/>
              <w:bottom w:val="single" w:sz="4" w:space="0" w:color="auto"/>
              <w:right w:val="single" w:sz="4" w:space="0" w:color="auto"/>
            </w:tcBorders>
          </w:tcPr>
          <w:p w:rsidR="00000000" w:rsidRPr="0076231D" w:rsidRDefault="00F029A0">
            <w:pPr>
              <w:pStyle w:val="ConsPlusNormal"/>
              <w:jc w:val="both"/>
            </w:pPr>
            <w:bookmarkStart w:id="148" w:name="Par2218"/>
            <w:bookmarkEnd w:id="148"/>
            <w:r w:rsidRPr="0076231D">
              <w:t>в) состояние после завершения лучевой или цитостатической терапии</w:t>
            </w:r>
          </w:p>
        </w:tc>
        <w:tc>
          <w:tcPr>
            <w:tcW w:w="1320" w:type="dxa"/>
            <w:tcBorders>
              <w:left w:val="single" w:sz="4" w:space="0" w:color="auto"/>
              <w:bottom w:val="single" w:sz="4" w:space="0" w:color="auto"/>
              <w:right w:val="single" w:sz="4" w:space="0" w:color="auto"/>
            </w:tcBorders>
          </w:tcPr>
          <w:p w:rsidR="00000000" w:rsidRPr="0076231D" w:rsidRDefault="00F029A0">
            <w:pPr>
              <w:pStyle w:val="ConsPlusNormal"/>
              <w:jc w:val="center"/>
            </w:pPr>
            <w:r w:rsidRPr="0076231D">
              <w:t>Д</w:t>
            </w:r>
          </w:p>
        </w:tc>
        <w:tc>
          <w:tcPr>
            <w:tcW w:w="1485" w:type="dxa"/>
            <w:tcBorders>
              <w:left w:val="single" w:sz="4" w:space="0" w:color="auto"/>
              <w:bottom w:val="single" w:sz="4" w:space="0" w:color="auto"/>
              <w:right w:val="single" w:sz="4" w:space="0" w:color="auto"/>
            </w:tcBorders>
          </w:tcPr>
          <w:p w:rsidR="00000000" w:rsidRPr="0076231D" w:rsidRDefault="00F029A0">
            <w:pPr>
              <w:pStyle w:val="ConsPlusNormal"/>
              <w:jc w:val="center"/>
            </w:pPr>
            <w:r w:rsidRPr="0076231D">
              <w:t>НГ</w:t>
            </w:r>
          </w:p>
        </w:tc>
        <w:tc>
          <w:tcPr>
            <w:tcW w:w="1155" w:type="dxa"/>
            <w:tcBorders>
              <w:left w:val="single" w:sz="4" w:space="0" w:color="auto"/>
              <w:bottom w:val="single" w:sz="4" w:space="0" w:color="auto"/>
              <w:right w:val="single" w:sz="4" w:space="0" w:color="auto"/>
            </w:tcBorders>
          </w:tcPr>
          <w:p w:rsidR="00000000" w:rsidRPr="0076231D" w:rsidRDefault="00F029A0">
            <w:pPr>
              <w:pStyle w:val="ConsPlusNormal"/>
              <w:jc w:val="center"/>
            </w:pPr>
            <w:r w:rsidRPr="0076231D">
              <w:t>Г</w:t>
            </w:r>
          </w:p>
        </w:tc>
      </w:tr>
    </w:tbl>
    <w:p w:rsidR="00000000" w:rsidRPr="0076231D" w:rsidRDefault="00F029A0">
      <w:pPr>
        <w:pStyle w:val="ConsPlusNormal"/>
        <w:jc w:val="both"/>
      </w:pPr>
    </w:p>
    <w:p w:rsidR="00000000" w:rsidRPr="0076231D" w:rsidRDefault="00F029A0">
      <w:pPr>
        <w:pStyle w:val="ConsPlusNormal"/>
        <w:ind w:firstLine="540"/>
        <w:jc w:val="both"/>
      </w:pPr>
      <w:r w:rsidRPr="0076231D">
        <w:t xml:space="preserve">К </w:t>
      </w:r>
      <w:r w:rsidRPr="0076231D">
        <w:t>пункту "а"</w:t>
      </w:r>
      <w:r w:rsidRPr="0076231D">
        <w:t xml:space="preserve"> относятся злокачественные заболевания лимфоидной, кроветворной и родственных им тканей, когда эффект от проводимого лечения отсутств</w:t>
      </w:r>
      <w:r w:rsidRPr="0076231D">
        <w:t>ует или носит временный характер.</w:t>
      </w:r>
    </w:p>
    <w:p w:rsidR="00000000" w:rsidRPr="0076231D" w:rsidRDefault="00F029A0">
      <w:pPr>
        <w:pStyle w:val="ConsPlusNormal"/>
        <w:ind w:firstLine="540"/>
        <w:jc w:val="both"/>
      </w:pPr>
      <w:r w:rsidRPr="0076231D">
        <w:t xml:space="preserve">К </w:t>
      </w:r>
      <w:r w:rsidRPr="0076231D">
        <w:t>пункту "б"</w:t>
      </w:r>
      <w:r w:rsidRPr="0076231D">
        <w:t xml:space="preserve"> относятся заболевания с медленно прогрессирующим течением, положительным длительным эффектом от лечения, частотой обострений, не превышающих одного раза в год, с сохраненной способностью исполнять обязанности службы.</w:t>
      </w:r>
    </w:p>
    <w:p w:rsidR="00000000" w:rsidRPr="0076231D" w:rsidRDefault="00F029A0">
      <w:pPr>
        <w:pStyle w:val="ConsPlusNormal"/>
        <w:ind w:firstLine="540"/>
        <w:jc w:val="both"/>
      </w:pPr>
      <w:r w:rsidRPr="0076231D">
        <w:t xml:space="preserve">К </w:t>
      </w:r>
      <w:r w:rsidRPr="0076231D">
        <w:t>пункту "в"</w:t>
      </w:r>
      <w:r w:rsidRPr="0076231D">
        <w:t xml:space="preserve"> относятся состояния после лучевой или цитостатической терапии по поводу злокачественных новообразований лимфоидной, кроветворной и родственных им тканей. Отпуск по болезни предоставляетс</w:t>
      </w:r>
      <w:r w:rsidRPr="0076231D">
        <w:t>я после проведения только первого курса лучевой или цитостатической терапии.</w:t>
      </w:r>
    </w:p>
    <w:p w:rsidR="00000000" w:rsidRPr="0076231D" w:rsidRDefault="00F029A0">
      <w:pPr>
        <w:pStyle w:val="ConsPlusNormal"/>
        <w:ind w:firstLine="540"/>
        <w:jc w:val="both"/>
      </w:pPr>
      <w:r w:rsidRPr="0076231D">
        <w:t xml:space="preserve">Сотрудникам, освидетельствуемым в связи с предстоящим увольнением со службы по достижении предельного возраста и по организационно-штатным мероприятиям, заключение выносится по </w:t>
      </w:r>
      <w:r w:rsidRPr="0076231D">
        <w:t>пункту "а"</w:t>
      </w:r>
      <w:r w:rsidRPr="0076231D">
        <w:t xml:space="preserve"> независимо от локализации, стадии и распространения злокачественного процесса, а та</w:t>
      </w:r>
      <w:r w:rsidRPr="0076231D">
        <w:t>кже времени от начала заболевания.</w:t>
      </w:r>
    </w:p>
    <w:p w:rsidR="00000000" w:rsidRPr="0076231D" w:rsidRDefault="00F029A0">
      <w:pPr>
        <w:pStyle w:val="ConsPlusNormal"/>
        <w:jc w:val="both"/>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1815"/>
        <w:gridCol w:w="6765"/>
        <w:gridCol w:w="1320"/>
        <w:gridCol w:w="1320"/>
        <w:gridCol w:w="990"/>
      </w:tblGrid>
      <w:tr w:rsidR="0076231D" w:rsidRPr="0076231D">
        <w:tc>
          <w:tcPr>
            <w:tcW w:w="1815" w:type="dxa"/>
            <w:vMerge w:val="restart"/>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Статья расписания болезней</w:t>
            </w:r>
          </w:p>
        </w:tc>
        <w:tc>
          <w:tcPr>
            <w:tcW w:w="6765" w:type="dxa"/>
            <w:vMerge w:val="restart"/>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Наименование болезней, степень нарушения функции</w:t>
            </w:r>
          </w:p>
        </w:tc>
        <w:tc>
          <w:tcPr>
            <w:tcW w:w="3630" w:type="dxa"/>
            <w:gridSpan w:val="3"/>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Категория годности к службе</w:t>
            </w:r>
          </w:p>
        </w:tc>
      </w:tr>
      <w:tr w:rsidR="0076231D" w:rsidRPr="0076231D">
        <w:tc>
          <w:tcPr>
            <w:tcW w:w="1815" w:type="dxa"/>
            <w:vMerge/>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c>
          <w:tcPr>
            <w:tcW w:w="6765" w:type="dxa"/>
            <w:vMerge/>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c>
          <w:tcPr>
            <w:tcW w:w="3630" w:type="dxa"/>
            <w:gridSpan w:val="3"/>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графа</w:t>
            </w:r>
          </w:p>
        </w:tc>
      </w:tr>
      <w:tr w:rsidR="0076231D" w:rsidRPr="0076231D">
        <w:tc>
          <w:tcPr>
            <w:tcW w:w="1815" w:type="dxa"/>
            <w:vMerge/>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c>
          <w:tcPr>
            <w:tcW w:w="6765" w:type="dxa"/>
            <w:vMerge/>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c>
          <w:tcPr>
            <w:tcW w:w="1320"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I</w:t>
            </w:r>
          </w:p>
        </w:tc>
        <w:tc>
          <w:tcPr>
            <w:tcW w:w="1320"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II</w:t>
            </w:r>
          </w:p>
        </w:tc>
        <w:tc>
          <w:tcPr>
            <w:tcW w:w="990"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III</w:t>
            </w:r>
          </w:p>
        </w:tc>
      </w:tr>
      <w:tr w:rsidR="0076231D" w:rsidRPr="0076231D">
        <w:tc>
          <w:tcPr>
            <w:tcW w:w="1815" w:type="dxa"/>
            <w:tcBorders>
              <w:top w:val="single" w:sz="4" w:space="0" w:color="auto"/>
              <w:left w:val="single" w:sz="4" w:space="0" w:color="auto"/>
              <w:right w:val="single" w:sz="4" w:space="0" w:color="auto"/>
            </w:tcBorders>
          </w:tcPr>
          <w:p w:rsidR="00000000" w:rsidRPr="0076231D" w:rsidRDefault="00F029A0">
            <w:pPr>
              <w:pStyle w:val="ConsPlusNormal"/>
            </w:pPr>
            <w:bookmarkStart w:id="149" w:name="Par2235"/>
            <w:bookmarkEnd w:id="149"/>
            <w:r w:rsidRPr="0076231D">
              <w:t>10.</w:t>
            </w:r>
          </w:p>
        </w:tc>
        <w:tc>
          <w:tcPr>
            <w:tcW w:w="6765" w:type="dxa"/>
            <w:tcBorders>
              <w:top w:val="single" w:sz="4" w:space="0" w:color="auto"/>
              <w:left w:val="single" w:sz="4" w:space="0" w:color="auto"/>
              <w:right w:val="single" w:sz="4" w:space="0" w:color="auto"/>
            </w:tcBorders>
          </w:tcPr>
          <w:p w:rsidR="00000000" w:rsidRPr="0076231D" w:rsidRDefault="00F029A0">
            <w:pPr>
              <w:pStyle w:val="ConsPlusNormal"/>
              <w:jc w:val="both"/>
            </w:pPr>
            <w:r w:rsidRPr="0076231D">
              <w:t>Доброкачественные новообразования (кроме опухолей нервной системы), новообразования in situ:</w:t>
            </w:r>
          </w:p>
        </w:tc>
        <w:tc>
          <w:tcPr>
            <w:tcW w:w="1320" w:type="dxa"/>
            <w:tcBorders>
              <w:top w:val="single" w:sz="4" w:space="0" w:color="auto"/>
              <w:left w:val="single" w:sz="4" w:space="0" w:color="auto"/>
              <w:right w:val="single" w:sz="4" w:space="0" w:color="auto"/>
            </w:tcBorders>
          </w:tcPr>
          <w:p w:rsidR="00000000" w:rsidRPr="0076231D" w:rsidRDefault="00F029A0">
            <w:pPr>
              <w:pStyle w:val="ConsPlusNormal"/>
              <w:jc w:val="both"/>
            </w:pPr>
          </w:p>
        </w:tc>
        <w:tc>
          <w:tcPr>
            <w:tcW w:w="1320" w:type="dxa"/>
            <w:tcBorders>
              <w:top w:val="single" w:sz="4" w:space="0" w:color="auto"/>
              <w:left w:val="single" w:sz="4" w:space="0" w:color="auto"/>
              <w:right w:val="single" w:sz="4" w:space="0" w:color="auto"/>
            </w:tcBorders>
          </w:tcPr>
          <w:p w:rsidR="00000000" w:rsidRPr="0076231D" w:rsidRDefault="00F029A0">
            <w:pPr>
              <w:pStyle w:val="ConsPlusNormal"/>
              <w:jc w:val="both"/>
            </w:pPr>
          </w:p>
        </w:tc>
        <w:tc>
          <w:tcPr>
            <w:tcW w:w="990" w:type="dxa"/>
            <w:tcBorders>
              <w:top w:val="single" w:sz="4" w:space="0" w:color="auto"/>
              <w:left w:val="single" w:sz="4" w:space="0" w:color="auto"/>
              <w:right w:val="single" w:sz="4" w:space="0" w:color="auto"/>
            </w:tcBorders>
          </w:tcPr>
          <w:p w:rsidR="00000000" w:rsidRPr="0076231D" w:rsidRDefault="00F029A0">
            <w:pPr>
              <w:pStyle w:val="ConsPlusNormal"/>
              <w:jc w:val="both"/>
            </w:pPr>
          </w:p>
        </w:tc>
      </w:tr>
      <w:tr w:rsidR="0076231D" w:rsidRPr="0076231D">
        <w:tc>
          <w:tcPr>
            <w:tcW w:w="1815" w:type="dxa"/>
            <w:tcBorders>
              <w:left w:val="single" w:sz="4" w:space="0" w:color="auto"/>
              <w:right w:val="single" w:sz="4" w:space="0" w:color="auto"/>
            </w:tcBorders>
          </w:tcPr>
          <w:p w:rsidR="00000000" w:rsidRPr="0076231D" w:rsidRDefault="00F029A0">
            <w:pPr>
              <w:pStyle w:val="ConsPlusNormal"/>
              <w:jc w:val="both"/>
            </w:pPr>
          </w:p>
        </w:tc>
        <w:tc>
          <w:tcPr>
            <w:tcW w:w="6765" w:type="dxa"/>
            <w:tcBorders>
              <w:left w:val="single" w:sz="4" w:space="0" w:color="auto"/>
              <w:right w:val="single" w:sz="4" w:space="0" w:color="auto"/>
            </w:tcBorders>
          </w:tcPr>
          <w:p w:rsidR="00000000" w:rsidRPr="0076231D" w:rsidRDefault="00F029A0">
            <w:pPr>
              <w:pStyle w:val="ConsPlusNormal"/>
            </w:pPr>
            <w:bookmarkStart w:id="150" w:name="Par2241"/>
            <w:bookmarkEnd w:id="150"/>
            <w:r w:rsidRPr="0076231D">
              <w:t>а) со значительным нарушением функции</w:t>
            </w:r>
          </w:p>
        </w:tc>
        <w:tc>
          <w:tcPr>
            <w:tcW w:w="1320" w:type="dxa"/>
            <w:tcBorders>
              <w:left w:val="single" w:sz="4" w:space="0" w:color="auto"/>
              <w:right w:val="single" w:sz="4" w:space="0" w:color="auto"/>
            </w:tcBorders>
          </w:tcPr>
          <w:p w:rsidR="00000000" w:rsidRPr="0076231D" w:rsidRDefault="00F029A0">
            <w:pPr>
              <w:pStyle w:val="ConsPlusNormal"/>
              <w:jc w:val="center"/>
            </w:pPr>
            <w:r w:rsidRPr="0076231D">
              <w:t>Д</w:t>
            </w:r>
          </w:p>
        </w:tc>
        <w:tc>
          <w:tcPr>
            <w:tcW w:w="1320" w:type="dxa"/>
            <w:tcBorders>
              <w:left w:val="single" w:sz="4" w:space="0" w:color="auto"/>
              <w:right w:val="single" w:sz="4" w:space="0" w:color="auto"/>
            </w:tcBorders>
          </w:tcPr>
          <w:p w:rsidR="00000000" w:rsidRPr="0076231D" w:rsidRDefault="00F029A0">
            <w:pPr>
              <w:pStyle w:val="ConsPlusNormal"/>
              <w:jc w:val="center"/>
            </w:pPr>
            <w:r w:rsidRPr="0076231D">
              <w:t>НГ</w:t>
            </w:r>
          </w:p>
        </w:tc>
        <w:tc>
          <w:tcPr>
            <w:tcW w:w="990" w:type="dxa"/>
            <w:tcBorders>
              <w:left w:val="single" w:sz="4" w:space="0" w:color="auto"/>
              <w:right w:val="single" w:sz="4" w:space="0" w:color="auto"/>
            </w:tcBorders>
          </w:tcPr>
          <w:p w:rsidR="00000000" w:rsidRPr="0076231D" w:rsidRDefault="00F029A0">
            <w:pPr>
              <w:pStyle w:val="ConsPlusNormal"/>
              <w:jc w:val="center"/>
            </w:pPr>
            <w:r w:rsidRPr="0076231D">
              <w:t>Д</w:t>
            </w:r>
          </w:p>
        </w:tc>
      </w:tr>
      <w:tr w:rsidR="0076231D" w:rsidRPr="0076231D">
        <w:tc>
          <w:tcPr>
            <w:tcW w:w="1815" w:type="dxa"/>
            <w:tcBorders>
              <w:left w:val="single" w:sz="4" w:space="0" w:color="auto"/>
              <w:right w:val="single" w:sz="4" w:space="0" w:color="auto"/>
            </w:tcBorders>
          </w:tcPr>
          <w:p w:rsidR="00000000" w:rsidRPr="0076231D" w:rsidRDefault="00F029A0">
            <w:pPr>
              <w:pStyle w:val="ConsPlusNormal"/>
              <w:jc w:val="both"/>
            </w:pPr>
          </w:p>
        </w:tc>
        <w:tc>
          <w:tcPr>
            <w:tcW w:w="6765" w:type="dxa"/>
            <w:tcBorders>
              <w:left w:val="single" w:sz="4" w:space="0" w:color="auto"/>
              <w:right w:val="single" w:sz="4" w:space="0" w:color="auto"/>
            </w:tcBorders>
          </w:tcPr>
          <w:p w:rsidR="00000000" w:rsidRPr="0076231D" w:rsidRDefault="00F029A0">
            <w:pPr>
              <w:pStyle w:val="ConsPlusNormal"/>
              <w:jc w:val="both"/>
            </w:pPr>
            <w:bookmarkStart w:id="151" w:name="Par2246"/>
            <w:bookmarkEnd w:id="151"/>
            <w:r w:rsidRPr="0076231D">
              <w:t>б) с умеренным или незначительным нарушением функции</w:t>
            </w:r>
          </w:p>
        </w:tc>
        <w:tc>
          <w:tcPr>
            <w:tcW w:w="1320" w:type="dxa"/>
            <w:tcBorders>
              <w:left w:val="single" w:sz="4" w:space="0" w:color="auto"/>
              <w:right w:val="single" w:sz="4" w:space="0" w:color="auto"/>
            </w:tcBorders>
          </w:tcPr>
          <w:p w:rsidR="00000000" w:rsidRPr="0076231D" w:rsidRDefault="00F029A0">
            <w:pPr>
              <w:pStyle w:val="ConsPlusNormal"/>
              <w:jc w:val="center"/>
            </w:pPr>
            <w:r w:rsidRPr="0076231D">
              <w:t>Д</w:t>
            </w:r>
          </w:p>
        </w:tc>
        <w:tc>
          <w:tcPr>
            <w:tcW w:w="1320" w:type="dxa"/>
            <w:tcBorders>
              <w:left w:val="single" w:sz="4" w:space="0" w:color="auto"/>
              <w:right w:val="single" w:sz="4" w:space="0" w:color="auto"/>
            </w:tcBorders>
          </w:tcPr>
          <w:p w:rsidR="00000000" w:rsidRPr="0076231D" w:rsidRDefault="00F029A0">
            <w:pPr>
              <w:pStyle w:val="ConsPlusNormal"/>
              <w:jc w:val="center"/>
            </w:pPr>
            <w:r w:rsidRPr="0076231D">
              <w:t>НГ</w:t>
            </w:r>
          </w:p>
        </w:tc>
        <w:tc>
          <w:tcPr>
            <w:tcW w:w="990" w:type="dxa"/>
            <w:tcBorders>
              <w:left w:val="single" w:sz="4" w:space="0" w:color="auto"/>
              <w:right w:val="single" w:sz="4" w:space="0" w:color="auto"/>
            </w:tcBorders>
          </w:tcPr>
          <w:p w:rsidR="00000000" w:rsidRPr="0076231D" w:rsidRDefault="00F029A0">
            <w:pPr>
              <w:pStyle w:val="ConsPlusNormal"/>
              <w:jc w:val="center"/>
            </w:pPr>
            <w:r w:rsidRPr="0076231D">
              <w:t>В-3</w:t>
            </w:r>
          </w:p>
        </w:tc>
      </w:tr>
      <w:tr w:rsidR="0076231D" w:rsidRPr="0076231D">
        <w:tc>
          <w:tcPr>
            <w:tcW w:w="1815" w:type="dxa"/>
            <w:tcBorders>
              <w:left w:val="single" w:sz="4" w:space="0" w:color="auto"/>
              <w:right w:val="single" w:sz="4" w:space="0" w:color="auto"/>
            </w:tcBorders>
          </w:tcPr>
          <w:p w:rsidR="00000000" w:rsidRPr="0076231D" w:rsidRDefault="00F029A0">
            <w:pPr>
              <w:pStyle w:val="ConsPlusNormal"/>
              <w:jc w:val="both"/>
            </w:pPr>
          </w:p>
        </w:tc>
        <w:tc>
          <w:tcPr>
            <w:tcW w:w="6765" w:type="dxa"/>
            <w:tcBorders>
              <w:left w:val="single" w:sz="4" w:space="0" w:color="auto"/>
              <w:right w:val="single" w:sz="4" w:space="0" w:color="auto"/>
            </w:tcBorders>
          </w:tcPr>
          <w:p w:rsidR="00000000" w:rsidRPr="0076231D" w:rsidRDefault="00F029A0">
            <w:pPr>
              <w:pStyle w:val="ConsPlusNormal"/>
              <w:jc w:val="both"/>
            </w:pPr>
            <w:bookmarkStart w:id="152" w:name="Par2251"/>
            <w:bookmarkEnd w:id="152"/>
            <w:r w:rsidRPr="0076231D">
              <w:t>в) при наличии объективных данных без нарушения функций</w:t>
            </w:r>
          </w:p>
        </w:tc>
        <w:tc>
          <w:tcPr>
            <w:tcW w:w="1320" w:type="dxa"/>
            <w:tcBorders>
              <w:left w:val="single" w:sz="4" w:space="0" w:color="auto"/>
              <w:right w:val="single" w:sz="4" w:space="0" w:color="auto"/>
            </w:tcBorders>
          </w:tcPr>
          <w:p w:rsidR="00000000" w:rsidRPr="0076231D" w:rsidRDefault="00F029A0">
            <w:pPr>
              <w:pStyle w:val="ConsPlusNormal"/>
              <w:jc w:val="center"/>
            </w:pPr>
            <w:r w:rsidRPr="0076231D">
              <w:t>А</w:t>
            </w:r>
          </w:p>
        </w:tc>
        <w:tc>
          <w:tcPr>
            <w:tcW w:w="1320" w:type="dxa"/>
            <w:tcBorders>
              <w:left w:val="single" w:sz="4" w:space="0" w:color="auto"/>
              <w:right w:val="single" w:sz="4" w:space="0" w:color="auto"/>
            </w:tcBorders>
          </w:tcPr>
          <w:p w:rsidR="00000000" w:rsidRPr="0076231D" w:rsidRDefault="00F029A0">
            <w:pPr>
              <w:pStyle w:val="ConsPlusNormal"/>
              <w:jc w:val="center"/>
            </w:pPr>
            <w:r w:rsidRPr="0076231D">
              <w:t>А</w:t>
            </w:r>
          </w:p>
        </w:tc>
        <w:tc>
          <w:tcPr>
            <w:tcW w:w="990" w:type="dxa"/>
            <w:tcBorders>
              <w:left w:val="single" w:sz="4" w:space="0" w:color="auto"/>
              <w:right w:val="single" w:sz="4" w:space="0" w:color="auto"/>
            </w:tcBorders>
          </w:tcPr>
          <w:p w:rsidR="00000000" w:rsidRPr="0076231D" w:rsidRDefault="00F029A0">
            <w:pPr>
              <w:pStyle w:val="ConsPlusNormal"/>
              <w:jc w:val="center"/>
            </w:pPr>
            <w:r w:rsidRPr="0076231D">
              <w:t>А</w:t>
            </w:r>
          </w:p>
        </w:tc>
      </w:tr>
      <w:tr w:rsidR="0076231D" w:rsidRPr="0076231D">
        <w:tc>
          <w:tcPr>
            <w:tcW w:w="1815" w:type="dxa"/>
            <w:tcBorders>
              <w:left w:val="single" w:sz="4" w:space="0" w:color="auto"/>
              <w:bottom w:val="single" w:sz="4" w:space="0" w:color="auto"/>
              <w:right w:val="single" w:sz="4" w:space="0" w:color="auto"/>
            </w:tcBorders>
          </w:tcPr>
          <w:p w:rsidR="00000000" w:rsidRPr="0076231D" w:rsidRDefault="00F029A0">
            <w:pPr>
              <w:pStyle w:val="ConsPlusNormal"/>
              <w:jc w:val="both"/>
            </w:pPr>
          </w:p>
        </w:tc>
        <w:tc>
          <w:tcPr>
            <w:tcW w:w="6765" w:type="dxa"/>
            <w:tcBorders>
              <w:left w:val="single" w:sz="4" w:space="0" w:color="auto"/>
              <w:bottom w:val="single" w:sz="4" w:space="0" w:color="auto"/>
              <w:right w:val="single" w:sz="4" w:space="0" w:color="auto"/>
            </w:tcBorders>
          </w:tcPr>
          <w:p w:rsidR="00000000" w:rsidRPr="0076231D" w:rsidRDefault="00F029A0">
            <w:pPr>
              <w:pStyle w:val="ConsPlusNormal"/>
            </w:pPr>
            <w:bookmarkStart w:id="153" w:name="Par2256"/>
            <w:bookmarkEnd w:id="153"/>
            <w:r w:rsidRPr="0076231D">
              <w:t>г) временные функциональные расстройства после хирургического лечения</w:t>
            </w:r>
          </w:p>
        </w:tc>
        <w:tc>
          <w:tcPr>
            <w:tcW w:w="1320" w:type="dxa"/>
            <w:tcBorders>
              <w:left w:val="single" w:sz="4" w:space="0" w:color="auto"/>
              <w:bottom w:val="single" w:sz="4" w:space="0" w:color="auto"/>
              <w:right w:val="single" w:sz="4" w:space="0" w:color="auto"/>
            </w:tcBorders>
          </w:tcPr>
          <w:p w:rsidR="00000000" w:rsidRPr="0076231D" w:rsidRDefault="00F029A0">
            <w:pPr>
              <w:pStyle w:val="ConsPlusNormal"/>
              <w:jc w:val="center"/>
            </w:pPr>
            <w:r w:rsidRPr="0076231D">
              <w:t>Г</w:t>
            </w:r>
          </w:p>
        </w:tc>
        <w:tc>
          <w:tcPr>
            <w:tcW w:w="1320" w:type="dxa"/>
            <w:tcBorders>
              <w:left w:val="single" w:sz="4" w:space="0" w:color="auto"/>
              <w:bottom w:val="single" w:sz="4" w:space="0" w:color="auto"/>
              <w:right w:val="single" w:sz="4" w:space="0" w:color="auto"/>
            </w:tcBorders>
          </w:tcPr>
          <w:p w:rsidR="00000000" w:rsidRPr="0076231D" w:rsidRDefault="00F029A0">
            <w:pPr>
              <w:pStyle w:val="ConsPlusNormal"/>
              <w:jc w:val="center"/>
            </w:pPr>
            <w:r w:rsidRPr="0076231D">
              <w:t>НГ</w:t>
            </w:r>
          </w:p>
        </w:tc>
        <w:tc>
          <w:tcPr>
            <w:tcW w:w="990" w:type="dxa"/>
            <w:tcBorders>
              <w:left w:val="single" w:sz="4" w:space="0" w:color="auto"/>
              <w:bottom w:val="single" w:sz="4" w:space="0" w:color="auto"/>
              <w:right w:val="single" w:sz="4" w:space="0" w:color="auto"/>
            </w:tcBorders>
          </w:tcPr>
          <w:p w:rsidR="00000000" w:rsidRPr="0076231D" w:rsidRDefault="00F029A0">
            <w:pPr>
              <w:pStyle w:val="ConsPlusNormal"/>
              <w:jc w:val="center"/>
            </w:pPr>
            <w:r w:rsidRPr="0076231D">
              <w:t>Г</w:t>
            </w:r>
          </w:p>
        </w:tc>
      </w:tr>
    </w:tbl>
    <w:p w:rsidR="00000000" w:rsidRPr="0076231D" w:rsidRDefault="00F029A0">
      <w:pPr>
        <w:pStyle w:val="ConsPlusNormal"/>
        <w:jc w:val="both"/>
        <w:sectPr w:rsidR="00000000" w:rsidRPr="0076231D">
          <w:headerReference w:type="default" r:id="rId24"/>
          <w:footerReference w:type="default" r:id="rId25"/>
          <w:pgSz w:w="16838" w:h="11906" w:orient="landscape"/>
          <w:pgMar w:top="1133" w:right="1440" w:bottom="566" w:left="1440" w:header="0" w:footer="0" w:gutter="0"/>
          <w:cols w:space="720"/>
          <w:noEndnote/>
        </w:sectPr>
      </w:pPr>
    </w:p>
    <w:p w:rsidR="00000000" w:rsidRPr="0076231D" w:rsidRDefault="00F029A0">
      <w:pPr>
        <w:pStyle w:val="ConsPlusNormal"/>
        <w:jc w:val="both"/>
      </w:pPr>
    </w:p>
    <w:p w:rsidR="00000000" w:rsidRPr="0076231D" w:rsidRDefault="00F029A0">
      <w:pPr>
        <w:pStyle w:val="ConsPlusNormal"/>
        <w:ind w:firstLine="540"/>
        <w:jc w:val="both"/>
      </w:pPr>
      <w:r w:rsidRPr="0076231D">
        <w:t xml:space="preserve">К </w:t>
      </w:r>
      <w:r w:rsidRPr="0076231D">
        <w:t>пункту "а"</w:t>
      </w:r>
      <w:r w:rsidRPr="0076231D">
        <w:t xml:space="preserve"> относятся:</w:t>
      </w:r>
    </w:p>
    <w:p w:rsidR="00000000" w:rsidRPr="0076231D" w:rsidRDefault="00F029A0">
      <w:pPr>
        <w:pStyle w:val="ConsPlusNormal"/>
        <w:ind w:firstLine="540"/>
        <w:jc w:val="both"/>
      </w:pPr>
      <w:r w:rsidRPr="0076231D">
        <w:t>доброкачественные новообразования верхних дыхательных путей со значительным нарушением функций дыхания или голосообразования;</w:t>
      </w:r>
    </w:p>
    <w:p w:rsidR="00000000" w:rsidRPr="0076231D" w:rsidRDefault="00F029A0">
      <w:pPr>
        <w:pStyle w:val="ConsPlusNormal"/>
        <w:ind w:firstLine="540"/>
        <w:jc w:val="both"/>
      </w:pPr>
      <w:r w:rsidRPr="0076231D">
        <w:t>доброкачественные новообразования средостения со значительными клиническими проявлениями (смещение, сдавление органов грудной клет</w:t>
      </w:r>
      <w:r w:rsidRPr="0076231D">
        <w:t>ки);</w:t>
      </w:r>
    </w:p>
    <w:p w:rsidR="00000000" w:rsidRPr="0076231D" w:rsidRDefault="00F029A0">
      <w:pPr>
        <w:pStyle w:val="ConsPlusNormal"/>
        <w:ind w:firstLine="540"/>
        <w:jc w:val="both"/>
      </w:pPr>
      <w:r w:rsidRPr="0076231D">
        <w:t>доброкачественные новообразования органов дыхания, сопровождающиеся выраженными клиническими проявлениями (кровохарканьем, бронхостенозом или ателектазом);</w:t>
      </w:r>
    </w:p>
    <w:p w:rsidR="00000000" w:rsidRPr="0076231D" w:rsidRDefault="00F029A0">
      <w:pPr>
        <w:pStyle w:val="ConsPlusNormal"/>
        <w:ind w:firstLine="540"/>
        <w:jc w:val="both"/>
      </w:pPr>
      <w:r w:rsidRPr="0076231D">
        <w:t>доброкачественные новообразования органов пищеварения, сопровождающиеся упадком питания или зна</w:t>
      </w:r>
      <w:r w:rsidRPr="0076231D">
        <w:t>чительно затрудняющие акт глотания и прохождения пищи;</w:t>
      </w:r>
    </w:p>
    <w:p w:rsidR="00000000" w:rsidRPr="0076231D" w:rsidRDefault="00F029A0">
      <w:pPr>
        <w:pStyle w:val="ConsPlusNormal"/>
        <w:ind w:firstLine="540"/>
        <w:jc w:val="both"/>
      </w:pPr>
      <w:r w:rsidRPr="0076231D">
        <w:t>доброкачественные новообразования кожи, подлежащих тканей, кровеносных или лимфатических сосудов, не позволяющие ношение форменной одежды или снаряжения;</w:t>
      </w:r>
    </w:p>
    <w:p w:rsidR="00000000" w:rsidRPr="0076231D" w:rsidRDefault="00F029A0">
      <w:pPr>
        <w:pStyle w:val="ConsPlusNormal"/>
        <w:ind w:firstLine="540"/>
        <w:jc w:val="both"/>
      </w:pPr>
      <w:r w:rsidRPr="0076231D">
        <w:t>доброкачественные новообразования мочевых орган</w:t>
      </w:r>
      <w:r w:rsidRPr="0076231D">
        <w:t>ов с выраженными дизурическими расстройствами или сопровождающиеся кровотечением.</w:t>
      </w:r>
    </w:p>
    <w:p w:rsidR="00000000" w:rsidRPr="0076231D" w:rsidRDefault="00F029A0">
      <w:pPr>
        <w:pStyle w:val="ConsPlusNormal"/>
        <w:ind w:firstLine="540"/>
        <w:jc w:val="both"/>
      </w:pPr>
      <w:r w:rsidRPr="0076231D">
        <w:t xml:space="preserve">К </w:t>
      </w:r>
      <w:r w:rsidRPr="0076231D">
        <w:t>пункту "б"</w:t>
      </w:r>
      <w:r w:rsidRPr="0076231D">
        <w:t xml:space="preserve"> относятся:</w:t>
      </w:r>
    </w:p>
    <w:p w:rsidR="00000000" w:rsidRPr="0076231D" w:rsidRDefault="00F029A0">
      <w:pPr>
        <w:pStyle w:val="ConsPlusNormal"/>
        <w:ind w:firstLine="540"/>
        <w:jc w:val="both"/>
      </w:pPr>
      <w:r w:rsidRPr="0076231D">
        <w:t>доброкачественные новообразования верхних дыхательных путей с умерен</w:t>
      </w:r>
      <w:r w:rsidRPr="0076231D">
        <w:t>ным и незначительным нарушением функций дыхания и (или) голосообразования;</w:t>
      </w:r>
    </w:p>
    <w:p w:rsidR="00000000" w:rsidRPr="0076231D" w:rsidRDefault="00F029A0">
      <w:pPr>
        <w:pStyle w:val="ConsPlusNormal"/>
        <w:ind w:firstLine="540"/>
        <w:jc w:val="both"/>
      </w:pPr>
      <w:r w:rsidRPr="0076231D">
        <w:t>доброкачественные новообразования средостения с умеренными клиническими проявлениями;</w:t>
      </w:r>
    </w:p>
    <w:p w:rsidR="00000000" w:rsidRPr="0076231D" w:rsidRDefault="00F029A0">
      <w:pPr>
        <w:pStyle w:val="ConsPlusNormal"/>
        <w:ind w:firstLine="540"/>
        <w:jc w:val="both"/>
      </w:pPr>
      <w:r w:rsidRPr="0076231D">
        <w:t>доброкачественные новообразования органов дыхания с умеренными клиническими проявлениями;</w:t>
      </w:r>
    </w:p>
    <w:p w:rsidR="00000000" w:rsidRPr="0076231D" w:rsidRDefault="00F029A0">
      <w:pPr>
        <w:pStyle w:val="ConsPlusNormal"/>
        <w:ind w:firstLine="540"/>
        <w:jc w:val="both"/>
      </w:pPr>
      <w:r w:rsidRPr="0076231D">
        <w:t>добро</w:t>
      </w:r>
      <w:r w:rsidRPr="0076231D">
        <w:t>качественные новообразования органов пищеварения без упадка питания;</w:t>
      </w:r>
    </w:p>
    <w:p w:rsidR="00000000" w:rsidRPr="0076231D" w:rsidRDefault="00F029A0">
      <w:pPr>
        <w:pStyle w:val="ConsPlusNormal"/>
        <w:ind w:firstLine="540"/>
        <w:jc w:val="both"/>
      </w:pPr>
      <w:r w:rsidRPr="0076231D">
        <w:t>доброкачественные новообразования кожи, подлежащих тканей, кровеносных или лимфатических сосудов, затрудняющие ношение форменной одежды или снаряжения;</w:t>
      </w:r>
    </w:p>
    <w:p w:rsidR="00000000" w:rsidRPr="0076231D" w:rsidRDefault="00F029A0">
      <w:pPr>
        <w:pStyle w:val="ConsPlusNormal"/>
        <w:ind w:firstLine="540"/>
        <w:jc w:val="both"/>
      </w:pPr>
      <w:r w:rsidRPr="0076231D">
        <w:t>доброкачественные новообразования м</w:t>
      </w:r>
      <w:r w:rsidRPr="0076231D">
        <w:t>очевых органов с умеренными дизурическими расстройствами;</w:t>
      </w:r>
    </w:p>
    <w:p w:rsidR="00000000" w:rsidRPr="0076231D" w:rsidRDefault="00F029A0">
      <w:pPr>
        <w:pStyle w:val="ConsPlusNormal"/>
        <w:ind w:firstLine="540"/>
        <w:jc w:val="both"/>
      </w:pPr>
      <w:r w:rsidRPr="0076231D">
        <w:t>доброкачественные новообразования молочной железы, матки, яичника и других женских половых органов у лиц, поступающих на службу.</w:t>
      </w:r>
    </w:p>
    <w:p w:rsidR="00000000" w:rsidRPr="0076231D" w:rsidRDefault="00F029A0">
      <w:pPr>
        <w:pStyle w:val="ConsPlusNormal"/>
        <w:ind w:firstLine="540"/>
        <w:jc w:val="both"/>
      </w:pPr>
      <w:r w:rsidRPr="0076231D">
        <w:t xml:space="preserve">Освидетельствование сотрудников женского пола, имеющих доброкачественные новообразования молочной железы и женских половых органов, требующие хирургического лечения, проводится после его проведения, а при отказе от него по </w:t>
      </w:r>
      <w:r w:rsidRPr="0076231D">
        <w:t>пунктам "а"</w:t>
      </w:r>
      <w:r w:rsidRPr="0076231D">
        <w:t xml:space="preserve"> или </w:t>
      </w:r>
      <w:r w:rsidRPr="0076231D">
        <w:t>"б"</w:t>
      </w:r>
      <w:r w:rsidRPr="0076231D">
        <w:t xml:space="preserve"> в зависимости от степени нарушения функции.</w:t>
      </w:r>
    </w:p>
    <w:p w:rsidR="00000000" w:rsidRPr="0076231D" w:rsidRDefault="00F029A0">
      <w:pPr>
        <w:pStyle w:val="ConsPlusNormal"/>
        <w:ind w:firstLine="540"/>
        <w:jc w:val="both"/>
      </w:pPr>
      <w:r w:rsidRPr="0076231D">
        <w:t xml:space="preserve">К </w:t>
      </w:r>
      <w:r w:rsidRPr="0076231D">
        <w:t>пункту "в"</w:t>
      </w:r>
      <w:r w:rsidRPr="0076231D">
        <w:t xml:space="preserve"> относятся доброкачественные новообразования или последствия их радикального лечения, не сопровождающиеся нарушением функций органов и систем, не затрудняющие ношение форменной одежды, обуви или снаряжения.</w:t>
      </w:r>
    </w:p>
    <w:p w:rsidR="00000000" w:rsidRPr="0076231D" w:rsidRDefault="00F029A0">
      <w:pPr>
        <w:pStyle w:val="ConsPlusNormal"/>
        <w:ind w:firstLine="540"/>
        <w:jc w:val="both"/>
      </w:pPr>
      <w:r w:rsidRPr="0076231D">
        <w:t>Бессимптомные кисты влагалищ</w:t>
      </w:r>
      <w:r w:rsidRPr="0076231D">
        <w:t>а, эктопия шейки матки у нерожавших не препятствуют прохождению службы, поступлению на службу и в образовательные учреждения.</w:t>
      </w:r>
    </w:p>
    <w:p w:rsidR="00000000" w:rsidRPr="0076231D" w:rsidRDefault="00F029A0">
      <w:pPr>
        <w:pStyle w:val="ConsPlusNormal"/>
        <w:ind w:firstLine="540"/>
        <w:jc w:val="both"/>
      </w:pPr>
      <w:r w:rsidRPr="0076231D">
        <w:t xml:space="preserve">Заключение о нуждаемости в отпуске по болезни по </w:t>
      </w:r>
      <w:r w:rsidRPr="0076231D">
        <w:t>пункту "г"</w:t>
      </w:r>
      <w:r w:rsidRPr="0076231D">
        <w:t xml:space="preserve"> выносится после хирургического лечения по поводу доброкачественных новообразований грудной или брюшной полости, когда после завершения стационарного лечения категория годности к службе не изменяется и для полного восстановления</w:t>
      </w:r>
      <w:r w:rsidRPr="0076231D">
        <w:t xml:space="preserve"> функций необходим срок не менее месяца.</w:t>
      </w:r>
    </w:p>
    <w:p w:rsidR="00000000" w:rsidRPr="0076231D" w:rsidRDefault="00F029A0">
      <w:pPr>
        <w:pStyle w:val="ConsPlusNormal"/>
        <w:ind w:firstLine="540"/>
        <w:jc w:val="both"/>
      </w:pPr>
      <w:r w:rsidRPr="0076231D">
        <w:t xml:space="preserve">Лица с доброкачественными новообразованиями головного и спинного мозга освидетельствуются по </w:t>
      </w:r>
      <w:r w:rsidRPr="0076231D">
        <w:t>статье 23</w:t>
      </w:r>
      <w:r w:rsidRPr="0076231D">
        <w:t xml:space="preserve">, а периферической нервной системы - по </w:t>
      </w:r>
      <w:r w:rsidRPr="0076231D">
        <w:t>статье 26</w:t>
      </w:r>
      <w:r w:rsidRPr="0076231D">
        <w:t xml:space="preserve"> расписания болезней.</w:t>
      </w:r>
    </w:p>
    <w:p w:rsidR="00000000" w:rsidRPr="0076231D" w:rsidRDefault="00F029A0">
      <w:pPr>
        <w:pStyle w:val="ConsPlusNormal"/>
        <w:ind w:firstLine="540"/>
        <w:jc w:val="both"/>
      </w:pPr>
    </w:p>
    <w:p w:rsidR="00000000" w:rsidRPr="0076231D" w:rsidRDefault="00F029A0">
      <w:pPr>
        <w:pStyle w:val="ConsPlusNormal"/>
        <w:ind w:firstLine="540"/>
        <w:jc w:val="both"/>
        <w:sectPr w:rsidR="00000000" w:rsidRPr="0076231D">
          <w:headerReference w:type="default" r:id="rId26"/>
          <w:footerReference w:type="default" r:id="rId27"/>
          <w:pgSz w:w="11906" w:h="16838"/>
          <w:pgMar w:top="1440" w:right="566" w:bottom="1440" w:left="1133" w:header="0" w:footer="0" w:gutter="0"/>
          <w:cols w:space="720"/>
          <w:noEndnote/>
        </w:sectPr>
      </w:pPr>
    </w:p>
    <w:p w:rsidR="00000000" w:rsidRPr="0076231D" w:rsidRDefault="00F029A0">
      <w:pPr>
        <w:pStyle w:val="ConsPlusNormal"/>
        <w:jc w:val="center"/>
        <w:outlineLvl w:val="3"/>
      </w:pPr>
      <w:r w:rsidRPr="0076231D">
        <w:lastRenderedPageBreak/>
        <w:t>БОЛЕЗНИ КРОВИ, КРОВЕТВОРНЫХ ОРГАНОВ И ОТДЕЛЬНЫЕ НАРУШЕНИЯ,</w:t>
      </w:r>
    </w:p>
    <w:p w:rsidR="00000000" w:rsidRPr="0076231D" w:rsidRDefault="00F029A0">
      <w:pPr>
        <w:pStyle w:val="ConsPlusNormal"/>
        <w:jc w:val="center"/>
      </w:pPr>
      <w:r w:rsidRPr="0076231D">
        <w:t>ВОВЛЕКАЮЩИЕ ИММУННЫЙ МЕХАНИЗМ</w:t>
      </w:r>
    </w:p>
    <w:p w:rsidR="00000000" w:rsidRPr="0076231D" w:rsidRDefault="00F029A0">
      <w:pPr>
        <w:pStyle w:val="ConsPlusNormal"/>
        <w:jc w:val="both"/>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1815"/>
        <w:gridCol w:w="6435"/>
        <w:gridCol w:w="1320"/>
        <w:gridCol w:w="1485"/>
        <w:gridCol w:w="1155"/>
      </w:tblGrid>
      <w:tr w:rsidR="0076231D" w:rsidRPr="0076231D">
        <w:tc>
          <w:tcPr>
            <w:tcW w:w="1815" w:type="dxa"/>
            <w:vMerge w:val="restart"/>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Статья расписания болезней</w:t>
            </w:r>
          </w:p>
        </w:tc>
        <w:tc>
          <w:tcPr>
            <w:tcW w:w="6435" w:type="dxa"/>
            <w:vMerge w:val="restart"/>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Наименование болезней, степень нарушения функции</w:t>
            </w:r>
          </w:p>
        </w:tc>
        <w:tc>
          <w:tcPr>
            <w:tcW w:w="3960" w:type="dxa"/>
            <w:gridSpan w:val="3"/>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Категория годности к службе</w:t>
            </w:r>
          </w:p>
        </w:tc>
      </w:tr>
      <w:tr w:rsidR="0076231D" w:rsidRPr="0076231D">
        <w:tc>
          <w:tcPr>
            <w:tcW w:w="1815" w:type="dxa"/>
            <w:vMerge/>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c>
          <w:tcPr>
            <w:tcW w:w="6435" w:type="dxa"/>
            <w:vMerge/>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c>
          <w:tcPr>
            <w:tcW w:w="3960" w:type="dxa"/>
            <w:gridSpan w:val="3"/>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графа</w:t>
            </w:r>
          </w:p>
        </w:tc>
      </w:tr>
      <w:tr w:rsidR="0076231D" w:rsidRPr="0076231D">
        <w:tc>
          <w:tcPr>
            <w:tcW w:w="1815" w:type="dxa"/>
            <w:vMerge/>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c>
          <w:tcPr>
            <w:tcW w:w="6435" w:type="dxa"/>
            <w:vMerge/>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c>
          <w:tcPr>
            <w:tcW w:w="1320"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I</w:t>
            </w:r>
          </w:p>
        </w:tc>
        <w:tc>
          <w:tcPr>
            <w:tcW w:w="1485"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II</w:t>
            </w:r>
          </w:p>
        </w:tc>
        <w:tc>
          <w:tcPr>
            <w:tcW w:w="1155"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III</w:t>
            </w:r>
          </w:p>
        </w:tc>
      </w:tr>
      <w:tr w:rsidR="0076231D" w:rsidRPr="0076231D">
        <w:tc>
          <w:tcPr>
            <w:tcW w:w="1815" w:type="dxa"/>
            <w:tcBorders>
              <w:top w:val="single" w:sz="4" w:space="0" w:color="auto"/>
              <w:left w:val="single" w:sz="4" w:space="0" w:color="auto"/>
              <w:right w:val="single" w:sz="4" w:space="0" w:color="auto"/>
            </w:tcBorders>
          </w:tcPr>
          <w:p w:rsidR="00000000" w:rsidRPr="0076231D" w:rsidRDefault="00F029A0">
            <w:pPr>
              <w:pStyle w:val="ConsPlusNormal"/>
            </w:pPr>
            <w:bookmarkStart w:id="154" w:name="Par2292"/>
            <w:bookmarkEnd w:id="154"/>
            <w:r w:rsidRPr="0076231D">
              <w:t>11.</w:t>
            </w:r>
          </w:p>
        </w:tc>
        <w:tc>
          <w:tcPr>
            <w:tcW w:w="6435" w:type="dxa"/>
            <w:tcBorders>
              <w:top w:val="single" w:sz="4" w:space="0" w:color="auto"/>
              <w:left w:val="single" w:sz="4" w:space="0" w:color="auto"/>
              <w:right w:val="single" w:sz="4" w:space="0" w:color="auto"/>
            </w:tcBorders>
          </w:tcPr>
          <w:p w:rsidR="00000000" w:rsidRPr="0076231D" w:rsidRDefault="00F029A0">
            <w:pPr>
              <w:pStyle w:val="ConsPlusNormal"/>
              <w:jc w:val="both"/>
            </w:pPr>
            <w:r w:rsidRPr="0076231D">
              <w:t>Болезни крови и кроветворных органов, иммунодефицитные состояния:</w:t>
            </w:r>
          </w:p>
        </w:tc>
        <w:tc>
          <w:tcPr>
            <w:tcW w:w="1320" w:type="dxa"/>
            <w:tcBorders>
              <w:top w:val="single" w:sz="4" w:space="0" w:color="auto"/>
              <w:left w:val="single" w:sz="4" w:space="0" w:color="auto"/>
              <w:right w:val="single" w:sz="4" w:space="0" w:color="auto"/>
            </w:tcBorders>
          </w:tcPr>
          <w:p w:rsidR="00000000" w:rsidRPr="0076231D" w:rsidRDefault="00F029A0">
            <w:pPr>
              <w:pStyle w:val="ConsPlusNormal"/>
              <w:jc w:val="both"/>
            </w:pPr>
          </w:p>
        </w:tc>
        <w:tc>
          <w:tcPr>
            <w:tcW w:w="1485" w:type="dxa"/>
            <w:tcBorders>
              <w:top w:val="single" w:sz="4" w:space="0" w:color="auto"/>
              <w:left w:val="single" w:sz="4" w:space="0" w:color="auto"/>
              <w:right w:val="single" w:sz="4" w:space="0" w:color="auto"/>
            </w:tcBorders>
          </w:tcPr>
          <w:p w:rsidR="00000000" w:rsidRPr="0076231D" w:rsidRDefault="00F029A0">
            <w:pPr>
              <w:pStyle w:val="ConsPlusNormal"/>
              <w:jc w:val="both"/>
            </w:pPr>
          </w:p>
        </w:tc>
        <w:tc>
          <w:tcPr>
            <w:tcW w:w="1155" w:type="dxa"/>
            <w:tcBorders>
              <w:top w:val="single" w:sz="4" w:space="0" w:color="auto"/>
              <w:left w:val="single" w:sz="4" w:space="0" w:color="auto"/>
              <w:right w:val="single" w:sz="4" w:space="0" w:color="auto"/>
            </w:tcBorders>
          </w:tcPr>
          <w:p w:rsidR="00000000" w:rsidRPr="0076231D" w:rsidRDefault="00F029A0">
            <w:pPr>
              <w:pStyle w:val="ConsPlusNormal"/>
              <w:jc w:val="both"/>
            </w:pPr>
          </w:p>
        </w:tc>
      </w:tr>
      <w:tr w:rsidR="0076231D" w:rsidRPr="0076231D">
        <w:tc>
          <w:tcPr>
            <w:tcW w:w="1815" w:type="dxa"/>
            <w:tcBorders>
              <w:left w:val="single" w:sz="4" w:space="0" w:color="auto"/>
              <w:right w:val="single" w:sz="4" w:space="0" w:color="auto"/>
            </w:tcBorders>
          </w:tcPr>
          <w:p w:rsidR="00000000" w:rsidRPr="0076231D" w:rsidRDefault="00F029A0">
            <w:pPr>
              <w:pStyle w:val="ConsPlusNormal"/>
              <w:jc w:val="both"/>
            </w:pPr>
          </w:p>
        </w:tc>
        <w:tc>
          <w:tcPr>
            <w:tcW w:w="6435" w:type="dxa"/>
            <w:tcBorders>
              <w:left w:val="single" w:sz="4" w:space="0" w:color="auto"/>
              <w:right w:val="single" w:sz="4" w:space="0" w:color="auto"/>
            </w:tcBorders>
          </w:tcPr>
          <w:p w:rsidR="00000000" w:rsidRPr="0076231D" w:rsidRDefault="00F029A0">
            <w:pPr>
              <w:pStyle w:val="ConsPlusNormal"/>
              <w:jc w:val="both"/>
            </w:pPr>
            <w:bookmarkStart w:id="155" w:name="Par2298"/>
            <w:bookmarkEnd w:id="155"/>
            <w:r w:rsidRPr="0076231D">
              <w:t xml:space="preserve">а) быстро </w:t>
            </w:r>
            <w:r w:rsidRPr="0076231D">
              <w:t>прогрессирующие со значительным нарушением функций, медленно прогрессирующие со значительными изменениями состава крови и периодическими обострениями</w:t>
            </w:r>
          </w:p>
        </w:tc>
        <w:tc>
          <w:tcPr>
            <w:tcW w:w="1320" w:type="dxa"/>
            <w:tcBorders>
              <w:left w:val="single" w:sz="4" w:space="0" w:color="auto"/>
              <w:right w:val="single" w:sz="4" w:space="0" w:color="auto"/>
            </w:tcBorders>
          </w:tcPr>
          <w:p w:rsidR="00000000" w:rsidRPr="0076231D" w:rsidRDefault="00F029A0">
            <w:pPr>
              <w:pStyle w:val="ConsPlusNormal"/>
              <w:jc w:val="center"/>
            </w:pPr>
            <w:r w:rsidRPr="0076231D">
              <w:t>Д</w:t>
            </w:r>
          </w:p>
        </w:tc>
        <w:tc>
          <w:tcPr>
            <w:tcW w:w="1485" w:type="dxa"/>
            <w:tcBorders>
              <w:left w:val="single" w:sz="4" w:space="0" w:color="auto"/>
              <w:right w:val="single" w:sz="4" w:space="0" w:color="auto"/>
            </w:tcBorders>
          </w:tcPr>
          <w:p w:rsidR="00000000" w:rsidRPr="0076231D" w:rsidRDefault="00F029A0">
            <w:pPr>
              <w:pStyle w:val="ConsPlusNormal"/>
              <w:jc w:val="center"/>
            </w:pPr>
            <w:r w:rsidRPr="0076231D">
              <w:t>НГ</w:t>
            </w:r>
          </w:p>
        </w:tc>
        <w:tc>
          <w:tcPr>
            <w:tcW w:w="1155" w:type="dxa"/>
            <w:tcBorders>
              <w:left w:val="single" w:sz="4" w:space="0" w:color="auto"/>
              <w:right w:val="single" w:sz="4" w:space="0" w:color="auto"/>
            </w:tcBorders>
          </w:tcPr>
          <w:p w:rsidR="00000000" w:rsidRPr="0076231D" w:rsidRDefault="00F029A0">
            <w:pPr>
              <w:pStyle w:val="ConsPlusNormal"/>
              <w:jc w:val="center"/>
            </w:pPr>
            <w:r w:rsidRPr="0076231D">
              <w:t>Д</w:t>
            </w:r>
          </w:p>
        </w:tc>
      </w:tr>
      <w:tr w:rsidR="0076231D" w:rsidRPr="0076231D">
        <w:tc>
          <w:tcPr>
            <w:tcW w:w="1815" w:type="dxa"/>
            <w:tcBorders>
              <w:left w:val="single" w:sz="4" w:space="0" w:color="auto"/>
              <w:right w:val="single" w:sz="4" w:space="0" w:color="auto"/>
            </w:tcBorders>
          </w:tcPr>
          <w:p w:rsidR="00000000" w:rsidRPr="0076231D" w:rsidRDefault="00F029A0">
            <w:pPr>
              <w:pStyle w:val="ConsPlusNormal"/>
              <w:jc w:val="both"/>
            </w:pPr>
          </w:p>
        </w:tc>
        <w:tc>
          <w:tcPr>
            <w:tcW w:w="6435" w:type="dxa"/>
            <w:tcBorders>
              <w:left w:val="single" w:sz="4" w:space="0" w:color="auto"/>
              <w:right w:val="single" w:sz="4" w:space="0" w:color="auto"/>
            </w:tcBorders>
          </w:tcPr>
          <w:p w:rsidR="00000000" w:rsidRPr="0076231D" w:rsidRDefault="00F029A0">
            <w:pPr>
              <w:pStyle w:val="ConsPlusNormal"/>
              <w:jc w:val="both"/>
            </w:pPr>
            <w:bookmarkStart w:id="156" w:name="Par2303"/>
            <w:bookmarkEnd w:id="156"/>
            <w:r w:rsidRPr="0076231D">
              <w:t>б) медленно прогрессирующие с умеренным нарушением функций кроветворной системы и р</w:t>
            </w:r>
            <w:r w:rsidRPr="0076231D">
              <w:t>едкими обострениями</w:t>
            </w:r>
          </w:p>
        </w:tc>
        <w:tc>
          <w:tcPr>
            <w:tcW w:w="1320" w:type="dxa"/>
            <w:tcBorders>
              <w:left w:val="single" w:sz="4" w:space="0" w:color="auto"/>
              <w:right w:val="single" w:sz="4" w:space="0" w:color="auto"/>
            </w:tcBorders>
          </w:tcPr>
          <w:p w:rsidR="00000000" w:rsidRPr="0076231D" w:rsidRDefault="00F029A0">
            <w:pPr>
              <w:pStyle w:val="ConsPlusNormal"/>
              <w:jc w:val="center"/>
            </w:pPr>
            <w:r w:rsidRPr="0076231D">
              <w:t>Д</w:t>
            </w:r>
          </w:p>
        </w:tc>
        <w:tc>
          <w:tcPr>
            <w:tcW w:w="1485" w:type="dxa"/>
            <w:tcBorders>
              <w:left w:val="single" w:sz="4" w:space="0" w:color="auto"/>
              <w:right w:val="single" w:sz="4" w:space="0" w:color="auto"/>
            </w:tcBorders>
          </w:tcPr>
          <w:p w:rsidR="00000000" w:rsidRPr="0076231D" w:rsidRDefault="00F029A0">
            <w:pPr>
              <w:pStyle w:val="ConsPlusNormal"/>
              <w:jc w:val="center"/>
            </w:pPr>
            <w:r w:rsidRPr="0076231D">
              <w:t>НГ</w:t>
            </w:r>
          </w:p>
        </w:tc>
        <w:tc>
          <w:tcPr>
            <w:tcW w:w="1155" w:type="dxa"/>
            <w:tcBorders>
              <w:left w:val="single" w:sz="4" w:space="0" w:color="auto"/>
              <w:right w:val="single" w:sz="4" w:space="0" w:color="auto"/>
            </w:tcBorders>
          </w:tcPr>
          <w:p w:rsidR="00000000" w:rsidRPr="0076231D" w:rsidRDefault="00F029A0">
            <w:pPr>
              <w:pStyle w:val="ConsPlusNormal"/>
              <w:jc w:val="center"/>
            </w:pPr>
            <w:r w:rsidRPr="0076231D">
              <w:t>В-4</w:t>
            </w:r>
          </w:p>
        </w:tc>
      </w:tr>
      <w:tr w:rsidR="0076231D" w:rsidRPr="0076231D">
        <w:tc>
          <w:tcPr>
            <w:tcW w:w="1815" w:type="dxa"/>
            <w:tcBorders>
              <w:left w:val="single" w:sz="4" w:space="0" w:color="auto"/>
              <w:bottom w:val="single" w:sz="4" w:space="0" w:color="auto"/>
              <w:right w:val="single" w:sz="4" w:space="0" w:color="auto"/>
            </w:tcBorders>
          </w:tcPr>
          <w:p w:rsidR="00000000" w:rsidRPr="0076231D" w:rsidRDefault="00F029A0">
            <w:pPr>
              <w:pStyle w:val="ConsPlusNormal"/>
              <w:jc w:val="both"/>
            </w:pPr>
          </w:p>
        </w:tc>
        <w:tc>
          <w:tcPr>
            <w:tcW w:w="6435" w:type="dxa"/>
            <w:tcBorders>
              <w:left w:val="single" w:sz="4" w:space="0" w:color="auto"/>
              <w:bottom w:val="single" w:sz="4" w:space="0" w:color="auto"/>
              <w:right w:val="single" w:sz="4" w:space="0" w:color="auto"/>
            </w:tcBorders>
          </w:tcPr>
          <w:p w:rsidR="00000000" w:rsidRPr="0076231D" w:rsidRDefault="00F029A0">
            <w:pPr>
              <w:pStyle w:val="ConsPlusNormal"/>
              <w:jc w:val="both"/>
            </w:pPr>
            <w:bookmarkStart w:id="157" w:name="Par2308"/>
            <w:bookmarkEnd w:id="157"/>
            <w:r w:rsidRPr="0076231D">
              <w:t>в) временные функциональные расстройства после несистемных болезней крови</w:t>
            </w:r>
          </w:p>
        </w:tc>
        <w:tc>
          <w:tcPr>
            <w:tcW w:w="1320" w:type="dxa"/>
            <w:tcBorders>
              <w:left w:val="single" w:sz="4" w:space="0" w:color="auto"/>
              <w:bottom w:val="single" w:sz="4" w:space="0" w:color="auto"/>
              <w:right w:val="single" w:sz="4" w:space="0" w:color="auto"/>
            </w:tcBorders>
          </w:tcPr>
          <w:p w:rsidR="00000000" w:rsidRPr="0076231D" w:rsidRDefault="00F029A0">
            <w:pPr>
              <w:pStyle w:val="ConsPlusNormal"/>
              <w:jc w:val="center"/>
            </w:pPr>
            <w:r w:rsidRPr="0076231D">
              <w:t>Г</w:t>
            </w:r>
          </w:p>
        </w:tc>
        <w:tc>
          <w:tcPr>
            <w:tcW w:w="1485" w:type="dxa"/>
            <w:tcBorders>
              <w:left w:val="single" w:sz="4" w:space="0" w:color="auto"/>
              <w:bottom w:val="single" w:sz="4" w:space="0" w:color="auto"/>
              <w:right w:val="single" w:sz="4" w:space="0" w:color="auto"/>
            </w:tcBorders>
          </w:tcPr>
          <w:p w:rsidR="00000000" w:rsidRPr="0076231D" w:rsidRDefault="00F029A0">
            <w:pPr>
              <w:pStyle w:val="ConsPlusNormal"/>
              <w:jc w:val="center"/>
            </w:pPr>
            <w:r w:rsidRPr="0076231D">
              <w:t>НГ</w:t>
            </w:r>
          </w:p>
        </w:tc>
        <w:tc>
          <w:tcPr>
            <w:tcW w:w="1155" w:type="dxa"/>
            <w:tcBorders>
              <w:left w:val="single" w:sz="4" w:space="0" w:color="auto"/>
              <w:bottom w:val="single" w:sz="4" w:space="0" w:color="auto"/>
              <w:right w:val="single" w:sz="4" w:space="0" w:color="auto"/>
            </w:tcBorders>
          </w:tcPr>
          <w:p w:rsidR="00000000" w:rsidRPr="0076231D" w:rsidRDefault="00F029A0">
            <w:pPr>
              <w:pStyle w:val="ConsPlusNormal"/>
              <w:jc w:val="center"/>
            </w:pPr>
            <w:r w:rsidRPr="0076231D">
              <w:t>Г</w:t>
            </w:r>
          </w:p>
        </w:tc>
      </w:tr>
    </w:tbl>
    <w:p w:rsidR="00000000" w:rsidRPr="0076231D" w:rsidRDefault="00F029A0">
      <w:pPr>
        <w:pStyle w:val="ConsPlusNormal"/>
        <w:jc w:val="both"/>
      </w:pPr>
    </w:p>
    <w:p w:rsidR="00000000" w:rsidRPr="0076231D" w:rsidRDefault="00F029A0">
      <w:pPr>
        <w:pStyle w:val="ConsPlusNormal"/>
        <w:ind w:firstLine="540"/>
        <w:jc w:val="both"/>
      </w:pPr>
      <w:r w:rsidRPr="0076231D">
        <w:t xml:space="preserve">К </w:t>
      </w:r>
      <w:r w:rsidRPr="0076231D">
        <w:t>пункту "а"</w:t>
      </w:r>
      <w:r w:rsidRPr="0076231D">
        <w:t xml:space="preserve"> относятся установленные при обследовании в специализированном стационаре апласт</w:t>
      </w:r>
      <w:r w:rsidRPr="0076231D">
        <w:t>ические анемии, наследственные формы тромбоцитопатий, гемофилии, коагулопатии, сопровождающиеся кровотечениями, кровоизлияниями.</w:t>
      </w:r>
    </w:p>
    <w:p w:rsidR="00000000" w:rsidRPr="0076231D" w:rsidRDefault="00F029A0">
      <w:pPr>
        <w:pStyle w:val="ConsPlusNormal"/>
        <w:ind w:firstLine="540"/>
        <w:jc w:val="both"/>
      </w:pPr>
      <w:r w:rsidRPr="0076231D">
        <w:t>Сотрудники, перенесшие эпизод аутоиммунной тромбоцитопенической пурпуры с хорошим эффектом от глюкокортикоидной терапии или спл</w:t>
      </w:r>
      <w:r w:rsidRPr="0076231D">
        <w:t xml:space="preserve">енэктомии, освидетельствуются по </w:t>
      </w:r>
      <w:r w:rsidRPr="0076231D">
        <w:t>пункту "в"</w:t>
      </w:r>
      <w:r w:rsidRPr="0076231D">
        <w:t xml:space="preserve">. При хроническом медленно прогрессирующем течении с умеренно выраженной тромбоцитопенией без геморрагических </w:t>
      </w:r>
      <w:r w:rsidRPr="0076231D">
        <w:t xml:space="preserve">проявлений и при отсутствии необходимости в поддерживающей гормональной терапии (после спленэктомии или без нее) освидетельствование проводится по </w:t>
      </w:r>
      <w:r w:rsidRPr="0076231D">
        <w:t>пункту "б"</w:t>
      </w:r>
      <w:r w:rsidRPr="0076231D">
        <w:t xml:space="preserve">, а при незначительном эффекте от спленэктомии или отсутствии эффекта - по </w:t>
      </w:r>
      <w:r w:rsidRPr="0076231D">
        <w:t>пункту "а"</w:t>
      </w:r>
      <w:r w:rsidRPr="0076231D">
        <w:t>.</w:t>
      </w:r>
    </w:p>
    <w:p w:rsidR="00000000" w:rsidRPr="0076231D" w:rsidRDefault="00F029A0">
      <w:pPr>
        <w:pStyle w:val="ConsPlusNormal"/>
        <w:ind w:firstLine="540"/>
        <w:jc w:val="both"/>
      </w:pPr>
      <w:r w:rsidRPr="0076231D">
        <w:t xml:space="preserve">При болезни Виллебранда освидетельствование проводится по </w:t>
      </w:r>
      <w:r w:rsidRPr="0076231D">
        <w:t>пункту "а"</w:t>
      </w:r>
      <w:r w:rsidRPr="0076231D">
        <w:t xml:space="preserve"> или </w:t>
      </w:r>
      <w:r w:rsidRPr="0076231D">
        <w:t>"б"</w:t>
      </w:r>
      <w:r w:rsidRPr="0076231D">
        <w:t xml:space="preserve"> в зависимости от степени нарушения функций и течения заболева</w:t>
      </w:r>
      <w:r w:rsidRPr="0076231D">
        <w:t>ния.</w:t>
      </w:r>
    </w:p>
    <w:p w:rsidR="00000000" w:rsidRPr="0076231D" w:rsidRDefault="00F029A0">
      <w:pPr>
        <w:pStyle w:val="ConsPlusNormal"/>
        <w:ind w:firstLine="540"/>
        <w:jc w:val="both"/>
      </w:pPr>
      <w:r w:rsidRPr="0076231D">
        <w:t xml:space="preserve">При стойких иммунодефицитных состояниях (кроме болезни, вызываемой вирусом иммунодефицита человека), сопровождающихся частыми рецидивами инфекционных осложнений, освидетельствование проводится по </w:t>
      </w:r>
      <w:r w:rsidRPr="0076231D">
        <w:t>пункту "а"</w:t>
      </w:r>
      <w:r w:rsidRPr="0076231D">
        <w:t>.</w:t>
      </w:r>
    </w:p>
    <w:p w:rsidR="00000000" w:rsidRPr="0076231D" w:rsidRDefault="00F029A0">
      <w:pPr>
        <w:pStyle w:val="ConsPlusNormal"/>
        <w:ind w:firstLine="540"/>
        <w:jc w:val="both"/>
      </w:pPr>
      <w:r w:rsidRPr="0076231D">
        <w:t xml:space="preserve">При других иммунодефицитных состояниях, саркоидозе, сопровождающихся патологическими изменениями кроветворной </w:t>
      </w:r>
      <w:r w:rsidRPr="0076231D">
        <w:t>системы, других органов, категория годности к службе определяется в зависимости от степени нарушения функций пораженного органа или системы органов по соответствующим статьям расписания болезней.</w:t>
      </w:r>
    </w:p>
    <w:p w:rsidR="00000000" w:rsidRPr="0076231D" w:rsidRDefault="00F029A0">
      <w:pPr>
        <w:pStyle w:val="ConsPlusNormal"/>
        <w:ind w:firstLine="540"/>
        <w:jc w:val="both"/>
      </w:pPr>
      <w:r w:rsidRPr="0076231D">
        <w:t>При железодефицитной анемии освидетельствуемые по I графе ра</w:t>
      </w:r>
      <w:r w:rsidRPr="0076231D">
        <w:t>списания болезней признаются временно негодными с последующим освидетельствованием через 6 месяцев после обследования и лечения. В отношении освидетельствуемых по III графе расписания болезней железодефицитная анемия легкой степени не является основанием д</w:t>
      </w:r>
      <w:r w:rsidRPr="0076231D">
        <w:t xml:space="preserve">ля применения данной </w:t>
      </w:r>
      <w:r w:rsidRPr="0076231D">
        <w:t>статьи</w:t>
      </w:r>
      <w:r w:rsidRPr="0076231D">
        <w:t>.</w:t>
      </w:r>
    </w:p>
    <w:p w:rsidR="00000000" w:rsidRPr="0076231D" w:rsidRDefault="00F029A0">
      <w:pPr>
        <w:pStyle w:val="ConsPlusNormal"/>
        <w:ind w:firstLine="540"/>
        <w:jc w:val="both"/>
      </w:pPr>
      <w:r w:rsidRPr="0076231D">
        <w:lastRenderedPageBreak/>
        <w:t xml:space="preserve">При отсутствии эффекта от проведенной терапии освидетельствование проводится по </w:t>
      </w:r>
      <w:r w:rsidRPr="0076231D">
        <w:t>пункту "б"</w:t>
      </w:r>
      <w:r w:rsidRPr="0076231D">
        <w:t>.</w:t>
      </w:r>
    </w:p>
    <w:p w:rsidR="00000000" w:rsidRPr="0076231D" w:rsidRDefault="00F029A0">
      <w:pPr>
        <w:pStyle w:val="ConsPlusNormal"/>
        <w:ind w:firstLine="540"/>
        <w:jc w:val="both"/>
      </w:pPr>
    </w:p>
    <w:p w:rsidR="00000000" w:rsidRPr="0076231D" w:rsidRDefault="00F029A0">
      <w:pPr>
        <w:pStyle w:val="ConsPlusNormal"/>
        <w:jc w:val="center"/>
        <w:outlineLvl w:val="3"/>
      </w:pPr>
      <w:r w:rsidRPr="0076231D">
        <w:t>БОЛЕЗНИ ЭНДОКРИННОЙ СИСТЕМЫ, РАССТРОЙСТВА ПИТАНИЯ</w:t>
      </w:r>
    </w:p>
    <w:p w:rsidR="00000000" w:rsidRPr="0076231D" w:rsidRDefault="00F029A0">
      <w:pPr>
        <w:pStyle w:val="ConsPlusNormal"/>
        <w:jc w:val="center"/>
      </w:pPr>
      <w:r w:rsidRPr="0076231D">
        <w:t>И НАРУШЕНИЯ ОБМЕНА ВЕЩЕСТВ</w:t>
      </w:r>
    </w:p>
    <w:p w:rsidR="00000000" w:rsidRPr="0076231D" w:rsidRDefault="00F029A0">
      <w:pPr>
        <w:pStyle w:val="ConsPlusNormal"/>
        <w:jc w:val="both"/>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1815"/>
        <w:gridCol w:w="6435"/>
        <w:gridCol w:w="1320"/>
        <w:gridCol w:w="1485"/>
        <w:gridCol w:w="1155"/>
      </w:tblGrid>
      <w:tr w:rsidR="0076231D" w:rsidRPr="0076231D">
        <w:tc>
          <w:tcPr>
            <w:tcW w:w="1815" w:type="dxa"/>
            <w:vMerge w:val="restart"/>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Статья расписания болезней</w:t>
            </w:r>
          </w:p>
        </w:tc>
        <w:tc>
          <w:tcPr>
            <w:tcW w:w="6435" w:type="dxa"/>
            <w:vMerge w:val="restart"/>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Наименование болезней, степень нарушения функции</w:t>
            </w:r>
          </w:p>
        </w:tc>
        <w:tc>
          <w:tcPr>
            <w:tcW w:w="3960" w:type="dxa"/>
            <w:gridSpan w:val="3"/>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Категория годности к службе</w:t>
            </w:r>
          </w:p>
        </w:tc>
      </w:tr>
      <w:tr w:rsidR="0076231D" w:rsidRPr="0076231D">
        <w:tc>
          <w:tcPr>
            <w:tcW w:w="1815" w:type="dxa"/>
            <w:vMerge/>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c>
          <w:tcPr>
            <w:tcW w:w="6435" w:type="dxa"/>
            <w:vMerge/>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c>
          <w:tcPr>
            <w:tcW w:w="3960" w:type="dxa"/>
            <w:gridSpan w:val="3"/>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графа</w:t>
            </w:r>
          </w:p>
        </w:tc>
      </w:tr>
      <w:tr w:rsidR="0076231D" w:rsidRPr="0076231D">
        <w:tc>
          <w:tcPr>
            <w:tcW w:w="1815" w:type="dxa"/>
            <w:vMerge/>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c>
          <w:tcPr>
            <w:tcW w:w="6435" w:type="dxa"/>
            <w:vMerge/>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c>
          <w:tcPr>
            <w:tcW w:w="1320"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I</w:t>
            </w:r>
          </w:p>
        </w:tc>
        <w:tc>
          <w:tcPr>
            <w:tcW w:w="1485"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II</w:t>
            </w:r>
          </w:p>
        </w:tc>
        <w:tc>
          <w:tcPr>
            <w:tcW w:w="1155"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III</w:t>
            </w:r>
          </w:p>
        </w:tc>
      </w:tr>
      <w:tr w:rsidR="0076231D" w:rsidRPr="0076231D">
        <w:tc>
          <w:tcPr>
            <w:tcW w:w="1815" w:type="dxa"/>
            <w:tcBorders>
              <w:top w:val="single" w:sz="4" w:space="0" w:color="auto"/>
              <w:left w:val="single" w:sz="4" w:space="0" w:color="auto"/>
              <w:right w:val="single" w:sz="4" w:space="0" w:color="auto"/>
            </w:tcBorders>
          </w:tcPr>
          <w:p w:rsidR="00000000" w:rsidRPr="0076231D" w:rsidRDefault="00F029A0">
            <w:pPr>
              <w:pStyle w:val="ConsPlusNormal"/>
            </w:pPr>
            <w:bookmarkStart w:id="158" w:name="Par2331"/>
            <w:bookmarkEnd w:id="158"/>
            <w:r w:rsidRPr="0076231D">
              <w:t>12.</w:t>
            </w:r>
          </w:p>
        </w:tc>
        <w:tc>
          <w:tcPr>
            <w:tcW w:w="6435" w:type="dxa"/>
            <w:tcBorders>
              <w:top w:val="single" w:sz="4" w:space="0" w:color="auto"/>
              <w:left w:val="single" w:sz="4" w:space="0" w:color="auto"/>
              <w:right w:val="single" w:sz="4" w:space="0" w:color="auto"/>
            </w:tcBorders>
          </w:tcPr>
          <w:p w:rsidR="00000000" w:rsidRPr="0076231D" w:rsidRDefault="00F029A0">
            <w:pPr>
              <w:pStyle w:val="ConsPlusNormal"/>
            </w:pPr>
            <w:r w:rsidRPr="0076231D">
              <w:t>Эутиреоидный зоб:</w:t>
            </w:r>
          </w:p>
        </w:tc>
        <w:tc>
          <w:tcPr>
            <w:tcW w:w="1320" w:type="dxa"/>
            <w:tcBorders>
              <w:top w:val="single" w:sz="4" w:space="0" w:color="auto"/>
              <w:left w:val="single" w:sz="4" w:space="0" w:color="auto"/>
              <w:right w:val="single" w:sz="4" w:space="0" w:color="auto"/>
            </w:tcBorders>
          </w:tcPr>
          <w:p w:rsidR="00000000" w:rsidRPr="0076231D" w:rsidRDefault="00F029A0">
            <w:pPr>
              <w:pStyle w:val="ConsPlusNormal"/>
              <w:jc w:val="center"/>
            </w:pPr>
          </w:p>
        </w:tc>
        <w:tc>
          <w:tcPr>
            <w:tcW w:w="1485" w:type="dxa"/>
            <w:tcBorders>
              <w:top w:val="single" w:sz="4" w:space="0" w:color="auto"/>
              <w:left w:val="single" w:sz="4" w:space="0" w:color="auto"/>
              <w:right w:val="single" w:sz="4" w:space="0" w:color="auto"/>
            </w:tcBorders>
          </w:tcPr>
          <w:p w:rsidR="00000000" w:rsidRPr="0076231D" w:rsidRDefault="00F029A0">
            <w:pPr>
              <w:pStyle w:val="ConsPlusNormal"/>
              <w:jc w:val="center"/>
            </w:pPr>
          </w:p>
        </w:tc>
        <w:tc>
          <w:tcPr>
            <w:tcW w:w="1155" w:type="dxa"/>
            <w:tcBorders>
              <w:top w:val="single" w:sz="4" w:space="0" w:color="auto"/>
              <w:left w:val="single" w:sz="4" w:space="0" w:color="auto"/>
              <w:right w:val="single" w:sz="4" w:space="0" w:color="auto"/>
            </w:tcBorders>
          </w:tcPr>
          <w:p w:rsidR="00000000" w:rsidRPr="0076231D" w:rsidRDefault="00F029A0">
            <w:pPr>
              <w:pStyle w:val="ConsPlusNormal"/>
              <w:jc w:val="center"/>
            </w:pPr>
          </w:p>
        </w:tc>
      </w:tr>
      <w:tr w:rsidR="0076231D" w:rsidRPr="0076231D">
        <w:tc>
          <w:tcPr>
            <w:tcW w:w="1815" w:type="dxa"/>
            <w:tcBorders>
              <w:left w:val="single" w:sz="4" w:space="0" w:color="auto"/>
              <w:right w:val="single" w:sz="4" w:space="0" w:color="auto"/>
            </w:tcBorders>
          </w:tcPr>
          <w:p w:rsidR="00000000" w:rsidRPr="0076231D" w:rsidRDefault="00F029A0">
            <w:pPr>
              <w:pStyle w:val="ConsPlusNormal"/>
              <w:jc w:val="both"/>
            </w:pPr>
          </w:p>
        </w:tc>
        <w:tc>
          <w:tcPr>
            <w:tcW w:w="6435" w:type="dxa"/>
            <w:tcBorders>
              <w:left w:val="single" w:sz="4" w:space="0" w:color="auto"/>
              <w:right w:val="single" w:sz="4" w:space="0" w:color="auto"/>
            </w:tcBorders>
          </w:tcPr>
          <w:p w:rsidR="00000000" w:rsidRPr="0076231D" w:rsidRDefault="00F029A0">
            <w:pPr>
              <w:pStyle w:val="ConsPlusNormal"/>
            </w:pPr>
            <w:bookmarkStart w:id="159" w:name="Par2337"/>
            <w:bookmarkEnd w:id="159"/>
            <w:r w:rsidRPr="0076231D">
              <w:t>а) вызывающий расстройство функций близлежащих органов</w:t>
            </w:r>
          </w:p>
        </w:tc>
        <w:tc>
          <w:tcPr>
            <w:tcW w:w="1320" w:type="dxa"/>
            <w:tcBorders>
              <w:left w:val="single" w:sz="4" w:space="0" w:color="auto"/>
              <w:right w:val="single" w:sz="4" w:space="0" w:color="auto"/>
            </w:tcBorders>
          </w:tcPr>
          <w:p w:rsidR="00000000" w:rsidRPr="0076231D" w:rsidRDefault="00F029A0">
            <w:pPr>
              <w:pStyle w:val="ConsPlusNormal"/>
              <w:jc w:val="center"/>
            </w:pPr>
            <w:r w:rsidRPr="0076231D">
              <w:t>Д</w:t>
            </w:r>
          </w:p>
        </w:tc>
        <w:tc>
          <w:tcPr>
            <w:tcW w:w="1485" w:type="dxa"/>
            <w:tcBorders>
              <w:left w:val="single" w:sz="4" w:space="0" w:color="auto"/>
              <w:right w:val="single" w:sz="4" w:space="0" w:color="auto"/>
            </w:tcBorders>
          </w:tcPr>
          <w:p w:rsidR="00000000" w:rsidRPr="0076231D" w:rsidRDefault="00F029A0">
            <w:pPr>
              <w:pStyle w:val="ConsPlusNormal"/>
              <w:jc w:val="center"/>
            </w:pPr>
            <w:r w:rsidRPr="0076231D">
              <w:t>НГ</w:t>
            </w:r>
          </w:p>
        </w:tc>
        <w:tc>
          <w:tcPr>
            <w:tcW w:w="1155" w:type="dxa"/>
            <w:tcBorders>
              <w:left w:val="single" w:sz="4" w:space="0" w:color="auto"/>
              <w:right w:val="single" w:sz="4" w:space="0" w:color="auto"/>
            </w:tcBorders>
          </w:tcPr>
          <w:p w:rsidR="00000000" w:rsidRPr="0076231D" w:rsidRDefault="00F029A0">
            <w:pPr>
              <w:pStyle w:val="ConsPlusNormal"/>
              <w:jc w:val="center"/>
            </w:pPr>
            <w:r w:rsidRPr="0076231D">
              <w:t>Д</w:t>
            </w:r>
          </w:p>
        </w:tc>
      </w:tr>
      <w:tr w:rsidR="0076231D" w:rsidRPr="0076231D">
        <w:tc>
          <w:tcPr>
            <w:tcW w:w="1815" w:type="dxa"/>
            <w:tcBorders>
              <w:left w:val="single" w:sz="4" w:space="0" w:color="auto"/>
              <w:right w:val="single" w:sz="4" w:space="0" w:color="auto"/>
            </w:tcBorders>
          </w:tcPr>
          <w:p w:rsidR="00000000" w:rsidRPr="0076231D" w:rsidRDefault="00F029A0">
            <w:pPr>
              <w:pStyle w:val="ConsPlusNormal"/>
              <w:jc w:val="both"/>
            </w:pPr>
          </w:p>
        </w:tc>
        <w:tc>
          <w:tcPr>
            <w:tcW w:w="6435" w:type="dxa"/>
            <w:tcBorders>
              <w:left w:val="single" w:sz="4" w:space="0" w:color="auto"/>
              <w:right w:val="single" w:sz="4" w:space="0" w:color="auto"/>
            </w:tcBorders>
          </w:tcPr>
          <w:p w:rsidR="00000000" w:rsidRPr="0076231D" w:rsidRDefault="00F029A0">
            <w:pPr>
              <w:pStyle w:val="ConsPlusNormal"/>
            </w:pPr>
            <w:bookmarkStart w:id="160" w:name="Par2342"/>
            <w:bookmarkEnd w:id="160"/>
            <w:r w:rsidRPr="0076231D">
              <w:t>б) затрудняющий ношение форменной одежды</w:t>
            </w:r>
          </w:p>
        </w:tc>
        <w:tc>
          <w:tcPr>
            <w:tcW w:w="1320" w:type="dxa"/>
            <w:tcBorders>
              <w:left w:val="single" w:sz="4" w:space="0" w:color="auto"/>
              <w:right w:val="single" w:sz="4" w:space="0" w:color="auto"/>
            </w:tcBorders>
          </w:tcPr>
          <w:p w:rsidR="00000000" w:rsidRPr="0076231D" w:rsidRDefault="00F029A0">
            <w:pPr>
              <w:pStyle w:val="ConsPlusNormal"/>
              <w:jc w:val="center"/>
            </w:pPr>
            <w:r w:rsidRPr="0076231D">
              <w:t>Д</w:t>
            </w:r>
          </w:p>
        </w:tc>
        <w:tc>
          <w:tcPr>
            <w:tcW w:w="1485" w:type="dxa"/>
            <w:tcBorders>
              <w:left w:val="single" w:sz="4" w:space="0" w:color="auto"/>
              <w:right w:val="single" w:sz="4" w:space="0" w:color="auto"/>
            </w:tcBorders>
          </w:tcPr>
          <w:p w:rsidR="00000000" w:rsidRPr="0076231D" w:rsidRDefault="00F029A0">
            <w:pPr>
              <w:pStyle w:val="ConsPlusNormal"/>
              <w:jc w:val="center"/>
            </w:pPr>
            <w:r w:rsidRPr="0076231D">
              <w:t>НГ</w:t>
            </w:r>
          </w:p>
        </w:tc>
        <w:tc>
          <w:tcPr>
            <w:tcW w:w="1155" w:type="dxa"/>
            <w:tcBorders>
              <w:left w:val="single" w:sz="4" w:space="0" w:color="auto"/>
              <w:right w:val="single" w:sz="4" w:space="0" w:color="auto"/>
            </w:tcBorders>
          </w:tcPr>
          <w:p w:rsidR="00000000" w:rsidRPr="0076231D" w:rsidRDefault="00F029A0">
            <w:pPr>
              <w:pStyle w:val="ConsPlusNormal"/>
              <w:jc w:val="center"/>
            </w:pPr>
            <w:r w:rsidRPr="0076231D">
              <w:t>В-4</w:t>
            </w:r>
          </w:p>
        </w:tc>
      </w:tr>
      <w:tr w:rsidR="0076231D" w:rsidRPr="0076231D">
        <w:tc>
          <w:tcPr>
            <w:tcW w:w="1815" w:type="dxa"/>
            <w:tcBorders>
              <w:left w:val="single" w:sz="4" w:space="0" w:color="auto"/>
              <w:bottom w:val="single" w:sz="4" w:space="0" w:color="auto"/>
              <w:right w:val="single" w:sz="4" w:space="0" w:color="auto"/>
            </w:tcBorders>
          </w:tcPr>
          <w:p w:rsidR="00000000" w:rsidRPr="0076231D" w:rsidRDefault="00F029A0">
            <w:pPr>
              <w:pStyle w:val="ConsPlusNormal"/>
              <w:jc w:val="both"/>
            </w:pPr>
          </w:p>
        </w:tc>
        <w:tc>
          <w:tcPr>
            <w:tcW w:w="6435" w:type="dxa"/>
            <w:tcBorders>
              <w:left w:val="single" w:sz="4" w:space="0" w:color="auto"/>
              <w:bottom w:val="single" w:sz="4" w:space="0" w:color="auto"/>
              <w:right w:val="single" w:sz="4" w:space="0" w:color="auto"/>
            </w:tcBorders>
          </w:tcPr>
          <w:p w:rsidR="00000000" w:rsidRPr="0076231D" w:rsidRDefault="00F029A0">
            <w:pPr>
              <w:pStyle w:val="ConsPlusNormal"/>
            </w:pPr>
            <w:bookmarkStart w:id="161" w:name="Par2347"/>
            <w:bookmarkEnd w:id="161"/>
            <w:r w:rsidRPr="0076231D">
              <w:t>в) не затрудняющий ношение форменной одежды</w:t>
            </w:r>
          </w:p>
        </w:tc>
        <w:tc>
          <w:tcPr>
            <w:tcW w:w="1320" w:type="dxa"/>
            <w:tcBorders>
              <w:left w:val="single" w:sz="4" w:space="0" w:color="auto"/>
              <w:bottom w:val="single" w:sz="4" w:space="0" w:color="auto"/>
              <w:right w:val="single" w:sz="4" w:space="0" w:color="auto"/>
            </w:tcBorders>
          </w:tcPr>
          <w:p w:rsidR="00000000" w:rsidRPr="0076231D" w:rsidRDefault="00F029A0">
            <w:pPr>
              <w:pStyle w:val="ConsPlusNormal"/>
              <w:jc w:val="center"/>
            </w:pPr>
            <w:r w:rsidRPr="0076231D">
              <w:t>Б-4</w:t>
            </w:r>
          </w:p>
        </w:tc>
        <w:tc>
          <w:tcPr>
            <w:tcW w:w="1485" w:type="dxa"/>
            <w:tcBorders>
              <w:left w:val="single" w:sz="4" w:space="0" w:color="auto"/>
              <w:bottom w:val="single" w:sz="4" w:space="0" w:color="auto"/>
              <w:right w:val="single" w:sz="4" w:space="0" w:color="auto"/>
            </w:tcBorders>
          </w:tcPr>
          <w:p w:rsidR="00000000" w:rsidRPr="0076231D" w:rsidRDefault="00F029A0">
            <w:pPr>
              <w:pStyle w:val="ConsPlusNormal"/>
              <w:jc w:val="center"/>
            </w:pPr>
            <w:r w:rsidRPr="0076231D">
              <w:t>НГ</w:t>
            </w:r>
          </w:p>
        </w:tc>
        <w:tc>
          <w:tcPr>
            <w:tcW w:w="1155" w:type="dxa"/>
            <w:tcBorders>
              <w:left w:val="single" w:sz="4" w:space="0" w:color="auto"/>
              <w:bottom w:val="single" w:sz="4" w:space="0" w:color="auto"/>
              <w:right w:val="single" w:sz="4" w:space="0" w:color="auto"/>
            </w:tcBorders>
          </w:tcPr>
          <w:p w:rsidR="00000000" w:rsidRPr="0076231D" w:rsidRDefault="00F029A0">
            <w:pPr>
              <w:pStyle w:val="ConsPlusNormal"/>
              <w:jc w:val="center"/>
            </w:pPr>
            <w:r w:rsidRPr="0076231D">
              <w:t>А 1, 2 группы предназначения - ИНД</w:t>
            </w:r>
          </w:p>
        </w:tc>
      </w:tr>
    </w:tbl>
    <w:p w:rsidR="00000000" w:rsidRPr="0076231D" w:rsidRDefault="00F029A0">
      <w:pPr>
        <w:pStyle w:val="ConsPlusNormal"/>
        <w:jc w:val="both"/>
      </w:pPr>
    </w:p>
    <w:p w:rsidR="00000000" w:rsidRPr="0076231D" w:rsidRDefault="00F029A0">
      <w:pPr>
        <w:pStyle w:val="ConsPlusNormal"/>
        <w:ind w:firstLine="540"/>
        <w:jc w:val="both"/>
      </w:pPr>
      <w:r w:rsidRPr="0076231D">
        <w:t xml:space="preserve">Сотрудникам предлагается хирургическое лечение. После хирургического лечения освидетельствование проводится по </w:t>
      </w:r>
      <w:r w:rsidRPr="0076231D">
        <w:t>пункту "г" статьи 13</w:t>
      </w:r>
      <w:r w:rsidRPr="0076231D">
        <w:t xml:space="preserve"> расписания болезней.</w:t>
      </w:r>
    </w:p>
    <w:p w:rsidR="00000000" w:rsidRPr="0076231D" w:rsidRDefault="00F029A0">
      <w:pPr>
        <w:pStyle w:val="ConsPlusNormal"/>
        <w:ind w:firstLine="540"/>
        <w:jc w:val="both"/>
      </w:pPr>
      <w:r w:rsidRPr="0076231D">
        <w:t>В случае неудовлетворительных результатов лечения или при отказе от операции по поводу зоба, вызывающего расстройс</w:t>
      </w:r>
      <w:r w:rsidRPr="0076231D">
        <w:t xml:space="preserve">тво функций близлежащих органов и затрудняющего ношение форменной одежды, освидетельствование проводится по </w:t>
      </w:r>
      <w:r w:rsidRPr="0076231D">
        <w:t>пункту "а"</w:t>
      </w:r>
      <w:r w:rsidRPr="0076231D">
        <w:t>.</w:t>
      </w:r>
    </w:p>
    <w:p w:rsidR="00000000" w:rsidRPr="0076231D" w:rsidRDefault="00F029A0">
      <w:pPr>
        <w:pStyle w:val="ConsPlusNormal"/>
        <w:ind w:firstLine="540"/>
        <w:jc w:val="both"/>
      </w:pPr>
      <w:r w:rsidRPr="0076231D">
        <w:t>При наличии стойких эндокринных нарушений освидетель</w:t>
      </w:r>
      <w:r w:rsidRPr="0076231D">
        <w:t xml:space="preserve">ствование проводится по </w:t>
      </w:r>
      <w:r w:rsidRPr="0076231D">
        <w:t>статье 13</w:t>
      </w:r>
      <w:r w:rsidRPr="0076231D">
        <w:t xml:space="preserve"> расписания болезней.</w:t>
      </w:r>
    </w:p>
    <w:p w:rsidR="00000000" w:rsidRPr="0076231D" w:rsidRDefault="00F029A0">
      <w:pPr>
        <w:pStyle w:val="ConsPlusNormal"/>
        <w:ind w:firstLine="540"/>
        <w:jc w:val="both"/>
      </w:pPr>
      <w:r w:rsidRPr="0076231D">
        <w:t xml:space="preserve">Нетоксический зоб I - II степени не подпадает под действие </w:t>
      </w:r>
      <w:r w:rsidRPr="0076231D">
        <w:t>статьи</w:t>
      </w:r>
      <w:r w:rsidRPr="0076231D">
        <w:t>, не препятствует поступлению на службу в органы внутренних дел и обра</w:t>
      </w:r>
      <w:r w:rsidRPr="0076231D">
        <w:t>зовательные учреждения.</w:t>
      </w:r>
    </w:p>
    <w:p w:rsidR="00000000" w:rsidRPr="0076231D" w:rsidRDefault="00F029A0">
      <w:pPr>
        <w:pStyle w:val="ConsPlusNormal"/>
        <w:jc w:val="both"/>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1815"/>
        <w:gridCol w:w="6435"/>
        <w:gridCol w:w="1320"/>
        <w:gridCol w:w="1485"/>
        <w:gridCol w:w="1155"/>
      </w:tblGrid>
      <w:tr w:rsidR="0076231D" w:rsidRPr="0076231D">
        <w:tc>
          <w:tcPr>
            <w:tcW w:w="1815" w:type="dxa"/>
            <w:vMerge w:val="restart"/>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Статья расписания болезней</w:t>
            </w:r>
          </w:p>
        </w:tc>
        <w:tc>
          <w:tcPr>
            <w:tcW w:w="6435" w:type="dxa"/>
            <w:vMerge w:val="restart"/>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Наименование болезней, степень нарушения функции</w:t>
            </w:r>
          </w:p>
        </w:tc>
        <w:tc>
          <w:tcPr>
            <w:tcW w:w="3960" w:type="dxa"/>
            <w:gridSpan w:val="3"/>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Категория годности к службе</w:t>
            </w:r>
          </w:p>
        </w:tc>
      </w:tr>
      <w:tr w:rsidR="0076231D" w:rsidRPr="0076231D">
        <w:tc>
          <w:tcPr>
            <w:tcW w:w="1815" w:type="dxa"/>
            <w:vMerge/>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c>
          <w:tcPr>
            <w:tcW w:w="6435" w:type="dxa"/>
            <w:vMerge/>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c>
          <w:tcPr>
            <w:tcW w:w="3960" w:type="dxa"/>
            <w:gridSpan w:val="3"/>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графа</w:t>
            </w:r>
          </w:p>
        </w:tc>
      </w:tr>
      <w:tr w:rsidR="0076231D" w:rsidRPr="0076231D">
        <w:tc>
          <w:tcPr>
            <w:tcW w:w="1815" w:type="dxa"/>
            <w:vMerge/>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c>
          <w:tcPr>
            <w:tcW w:w="6435" w:type="dxa"/>
            <w:vMerge/>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c>
          <w:tcPr>
            <w:tcW w:w="1320"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I</w:t>
            </w:r>
          </w:p>
        </w:tc>
        <w:tc>
          <w:tcPr>
            <w:tcW w:w="1485"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II</w:t>
            </w:r>
          </w:p>
        </w:tc>
        <w:tc>
          <w:tcPr>
            <w:tcW w:w="1155"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III</w:t>
            </w:r>
          </w:p>
        </w:tc>
      </w:tr>
      <w:tr w:rsidR="0076231D" w:rsidRPr="0076231D">
        <w:tc>
          <w:tcPr>
            <w:tcW w:w="1815" w:type="dxa"/>
            <w:tcBorders>
              <w:top w:val="single" w:sz="4" w:space="0" w:color="auto"/>
              <w:left w:val="single" w:sz="4" w:space="0" w:color="auto"/>
              <w:right w:val="single" w:sz="4" w:space="0" w:color="auto"/>
            </w:tcBorders>
          </w:tcPr>
          <w:p w:rsidR="00000000" w:rsidRPr="0076231D" w:rsidRDefault="00F029A0">
            <w:pPr>
              <w:pStyle w:val="ConsPlusNormal"/>
            </w:pPr>
            <w:bookmarkStart w:id="162" w:name="Par2364"/>
            <w:bookmarkEnd w:id="162"/>
            <w:r w:rsidRPr="0076231D">
              <w:t>13.</w:t>
            </w:r>
          </w:p>
        </w:tc>
        <w:tc>
          <w:tcPr>
            <w:tcW w:w="6435" w:type="dxa"/>
            <w:tcBorders>
              <w:top w:val="single" w:sz="4" w:space="0" w:color="auto"/>
              <w:left w:val="single" w:sz="4" w:space="0" w:color="auto"/>
              <w:right w:val="single" w:sz="4" w:space="0" w:color="auto"/>
            </w:tcBorders>
          </w:tcPr>
          <w:p w:rsidR="00000000" w:rsidRPr="0076231D" w:rsidRDefault="00F029A0">
            <w:pPr>
              <w:pStyle w:val="ConsPlusNormal"/>
            </w:pPr>
            <w:r w:rsidRPr="0076231D">
              <w:t xml:space="preserve">Другие болезни эндокринной системы, расстройства питания и </w:t>
            </w:r>
            <w:r w:rsidRPr="0076231D">
              <w:lastRenderedPageBreak/>
              <w:t>нарушения обмена веществ:</w:t>
            </w:r>
          </w:p>
        </w:tc>
        <w:tc>
          <w:tcPr>
            <w:tcW w:w="1320" w:type="dxa"/>
            <w:tcBorders>
              <w:top w:val="single" w:sz="4" w:space="0" w:color="auto"/>
              <w:left w:val="single" w:sz="4" w:space="0" w:color="auto"/>
              <w:right w:val="single" w:sz="4" w:space="0" w:color="auto"/>
            </w:tcBorders>
          </w:tcPr>
          <w:p w:rsidR="00000000" w:rsidRPr="0076231D" w:rsidRDefault="00F029A0">
            <w:pPr>
              <w:pStyle w:val="ConsPlusNormal"/>
              <w:jc w:val="center"/>
            </w:pPr>
          </w:p>
        </w:tc>
        <w:tc>
          <w:tcPr>
            <w:tcW w:w="1485" w:type="dxa"/>
            <w:tcBorders>
              <w:top w:val="single" w:sz="4" w:space="0" w:color="auto"/>
              <w:left w:val="single" w:sz="4" w:space="0" w:color="auto"/>
              <w:right w:val="single" w:sz="4" w:space="0" w:color="auto"/>
            </w:tcBorders>
          </w:tcPr>
          <w:p w:rsidR="00000000" w:rsidRPr="0076231D" w:rsidRDefault="00F029A0">
            <w:pPr>
              <w:pStyle w:val="ConsPlusNormal"/>
              <w:jc w:val="center"/>
            </w:pPr>
          </w:p>
        </w:tc>
        <w:tc>
          <w:tcPr>
            <w:tcW w:w="1155" w:type="dxa"/>
            <w:tcBorders>
              <w:top w:val="single" w:sz="4" w:space="0" w:color="auto"/>
              <w:left w:val="single" w:sz="4" w:space="0" w:color="auto"/>
              <w:right w:val="single" w:sz="4" w:space="0" w:color="auto"/>
            </w:tcBorders>
          </w:tcPr>
          <w:p w:rsidR="00000000" w:rsidRPr="0076231D" w:rsidRDefault="00F029A0">
            <w:pPr>
              <w:pStyle w:val="ConsPlusNormal"/>
              <w:jc w:val="center"/>
            </w:pPr>
          </w:p>
        </w:tc>
      </w:tr>
      <w:tr w:rsidR="0076231D" w:rsidRPr="0076231D">
        <w:tc>
          <w:tcPr>
            <w:tcW w:w="1815" w:type="dxa"/>
            <w:tcBorders>
              <w:left w:val="single" w:sz="4" w:space="0" w:color="auto"/>
              <w:right w:val="single" w:sz="4" w:space="0" w:color="auto"/>
            </w:tcBorders>
          </w:tcPr>
          <w:p w:rsidR="00000000" w:rsidRPr="0076231D" w:rsidRDefault="00F029A0">
            <w:pPr>
              <w:pStyle w:val="ConsPlusNormal"/>
              <w:jc w:val="both"/>
            </w:pPr>
          </w:p>
        </w:tc>
        <w:tc>
          <w:tcPr>
            <w:tcW w:w="6435" w:type="dxa"/>
            <w:tcBorders>
              <w:left w:val="single" w:sz="4" w:space="0" w:color="auto"/>
              <w:right w:val="single" w:sz="4" w:space="0" w:color="auto"/>
            </w:tcBorders>
          </w:tcPr>
          <w:p w:rsidR="00000000" w:rsidRPr="0076231D" w:rsidRDefault="00F029A0">
            <w:pPr>
              <w:pStyle w:val="ConsPlusNormal"/>
            </w:pPr>
            <w:bookmarkStart w:id="163" w:name="Par2370"/>
            <w:bookmarkEnd w:id="163"/>
            <w:r w:rsidRPr="0076231D">
              <w:t>а) со значительным нарушением функции</w:t>
            </w:r>
          </w:p>
        </w:tc>
        <w:tc>
          <w:tcPr>
            <w:tcW w:w="1320" w:type="dxa"/>
            <w:tcBorders>
              <w:left w:val="single" w:sz="4" w:space="0" w:color="auto"/>
              <w:right w:val="single" w:sz="4" w:space="0" w:color="auto"/>
            </w:tcBorders>
          </w:tcPr>
          <w:p w:rsidR="00000000" w:rsidRPr="0076231D" w:rsidRDefault="00F029A0">
            <w:pPr>
              <w:pStyle w:val="ConsPlusNormal"/>
              <w:jc w:val="center"/>
            </w:pPr>
            <w:r w:rsidRPr="0076231D">
              <w:t>Д</w:t>
            </w:r>
          </w:p>
        </w:tc>
        <w:tc>
          <w:tcPr>
            <w:tcW w:w="1485" w:type="dxa"/>
            <w:tcBorders>
              <w:left w:val="single" w:sz="4" w:space="0" w:color="auto"/>
              <w:right w:val="single" w:sz="4" w:space="0" w:color="auto"/>
            </w:tcBorders>
          </w:tcPr>
          <w:p w:rsidR="00000000" w:rsidRPr="0076231D" w:rsidRDefault="00F029A0">
            <w:pPr>
              <w:pStyle w:val="ConsPlusNormal"/>
              <w:jc w:val="center"/>
            </w:pPr>
            <w:r w:rsidRPr="0076231D">
              <w:t>НГ</w:t>
            </w:r>
          </w:p>
        </w:tc>
        <w:tc>
          <w:tcPr>
            <w:tcW w:w="1155" w:type="dxa"/>
            <w:tcBorders>
              <w:left w:val="single" w:sz="4" w:space="0" w:color="auto"/>
              <w:right w:val="single" w:sz="4" w:space="0" w:color="auto"/>
            </w:tcBorders>
          </w:tcPr>
          <w:p w:rsidR="00000000" w:rsidRPr="0076231D" w:rsidRDefault="00F029A0">
            <w:pPr>
              <w:pStyle w:val="ConsPlusNormal"/>
              <w:jc w:val="center"/>
            </w:pPr>
            <w:r w:rsidRPr="0076231D">
              <w:t>Д</w:t>
            </w:r>
          </w:p>
        </w:tc>
      </w:tr>
      <w:tr w:rsidR="0076231D" w:rsidRPr="0076231D">
        <w:tc>
          <w:tcPr>
            <w:tcW w:w="1815" w:type="dxa"/>
            <w:tcBorders>
              <w:left w:val="single" w:sz="4" w:space="0" w:color="auto"/>
              <w:right w:val="single" w:sz="4" w:space="0" w:color="auto"/>
            </w:tcBorders>
          </w:tcPr>
          <w:p w:rsidR="00000000" w:rsidRPr="0076231D" w:rsidRDefault="00F029A0">
            <w:pPr>
              <w:pStyle w:val="ConsPlusNormal"/>
              <w:jc w:val="both"/>
            </w:pPr>
          </w:p>
        </w:tc>
        <w:tc>
          <w:tcPr>
            <w:tcW w:w="6435" w:type="dxa"/>
            <w:tcBorders>
              <w:left w:val="single" w:sz="4" w:space="0" w:color="auto"/>
              <w:right w:val="single" w:sz="4" w:space="0" w:color="auto"/>
            </w:tcBorders>
          </w:tcPr>
          <w:p w:rsidR="00000000" w:rsidRPr="0076231D" w:rsidRDefault="00F029A0">
            <w:pPr>
              <w:pStyle w:val="ConsPlusNormal"/>
            </w:pPr>
            <w:bookmarkStart w:id="164" w:name="Par2375"/>
            <w:bookmarkEnd w:id="164"/>
            <w:r w:rsidRPr="0076231D">
              <w:t>б) с умеренным нарушением функции</w:t>
            </w:r>
          </w:p>
        </w:tc>
        <w:tc>
          <w:tcPr>
            <w:tcW w:w="1320" w:type="dxa"/>
            <w:tcBorders>
              <w:left w:val="single" w:sz="4" w:space="0" w:color="auto"/>
              <w:right w:val="single" w:sz="4" w:space="0" w:color="auto"/>
            </w:tcBorders>
          </w:tcPr>
          <w:p w:rsidR="00000000" w:rsidRPr="0076231D" w:rsidRDefault="00F029A0">
            <w:pPr>
              <w:pStyle w:val="ConsPlusNormal"/>
              <w:jc w:val="center"/>
            </w:pPr>
            <w:r w:rsidRPr="0076231D">
              <w:t>Д</w:t>
            </w:r>
          </w:p>
        </w:tc>
        <w:tc>
          <w:tcPr>
            <w:tcW w:w="1485" w:type="dxa"/>
            <w:tcBorders>
              <w:left w:val="single" w:sz="4" w:space="0" w:color="auto"/>
              <w:right w:val="single" w:sz="4" w:space="0" w:color="auto"/>
            </w:tcBorders>
          </w:tcPr>
          <w:p w:rsidR="00000000" w:rsidRPr="0076231D" w:rsidRDefault="00F029A0">
            <w:pPr>
              <w:pStyle w:val="ConsPlusNormal"/>
              <w:jc w:val="center"/>
            </w:pPr>
            <w:r w:rsidRPr="0076231D">
              <w:t>НГ</w:t>
            </w:r>
          </w:p>
        </w:tc>
        <w:tc>
          <w:tcPr>
            <w:tcW w:w="1155" w:type="dxa"/>
            <w:tcBorders>
              <w:left w:val="single" w:sz="4" w:space="0" w:color="auto"/>
              <w:right w:val="single" w:sz="4" w:space="0" w:color="auto"/>
            </w:tcBorders>
          </w:tcPr>
          <w:p w:rsidR="00000000" w:rsidRPr="0076231D" w:rsidRDefault="00F029A0">
            <w:pPr>
              <w:pStyle w:val="ConsPlusNormal"/>
              <w:jc w:val="center"/>
            </w:pPr>
            <w:r w:rsidRPr="0076231D">
              <w:t>В</w:t>
            </w:r>
          </w:p>
        </w:tc>
      </w:tr>
      <w:tr w:rsidR="0076231D" w:rsidRPr="0076231D">
        <w:tc>
          <w:tcPr>
            <w:tcW w:w="1815" w:type="dxa"/>
            <w:tcBorders>
              <w:left w:val="single" w:sz="4" w:space="0" w:color="auto"/>
              <w:right w:val="single" w:sz="4" w:space="0" w:color="auto"/>
            </w:tcBorders>
          </w:tcPr>
          <w:p w:rsidR="00000000" w:rsidRPr="0076231D" w:rsidRDefault="00F029A0">
            <w:pPr>
              <w:pStyle w:val="ConsPlusNormal"/>
              <w:jc w:val="both"/>
            </w:pPr>
          </w:p>
        </w:tc>
        <w:tc>
          <w:tcPr>
            <w:tcW w:w="6435" w:type="dxa"/>
            <w:tcBorders>
              <w:left w:val="single" w:sz="4" w:space="0" w:color="auto"/>
              <w:right w:val="single" w:sz="4" w:space="0" w:color="auto"/>
            </w:tcBorders>
          </w:tcPr>
          <w:p w:rsidR="00000000" w:rsidRPr="0076231D" w:rsidRDefault="00F029A0">
            <w:pPr>
              <w:pStyle w:val="ConsPlusNormal"/>
              <w:jc w:val="both"/>
            </w:pPr>
            <w:bookmarkStart w:id="165" w:name="Par2380"/>
            <w:bookmarkEnd w:id="165"/>
            <w:r w:rsidRPr="0076231D">
              <w:t>в) с незначительным нарушением функции</w:t>
            </w:r>
          </w:p>
        </w:tc>
        <w:tc>
          <w:tcPr>
            <w:tcW w:w="1320" w:type="dxa"/>
            <w:tcBorders>
              <w:left w:val="single" w:sz="4" w:space="0" w:color="auto"/>
              <w:right w:val="single" w:sz="4" w:space="0" w:color="auto"/>
            </w:tcBorders>
          </w:tcPr>
          <w:p w:rsidR="00000000" w:rsidRPr="0076231D" w:rsidRDefault="00F029A0">
            <w:pPr>
              <w:pStyle w:val="ConsPlusNormal"/>
              <w:jc w:val="center"/>
            </w:pPr>
            <w:r w:rsidRPr="0076231D">
              <w:t>Д</w:t>
            </w:r>
          </w:p>
        </w:tc>
        <w:tc>
          <w:tcPr>
            <w:tcW w:w="1485" w:type="dxa"/>
            <w:tcBorders>
              <w:left w:val="single" w:sz="4" w:space="0" w:color="auto"/>
              <w:right w:val="single" w:sz="4" w:space="0" w:color="auto"/>
            </w:tcBorders>
          </w:tcPr>
          <w:p w:rsidR="00000000" w:rsidRPr="0076231D" w:rsidRDefault="00F029A0">
            <w:pPr>
              <w:pStyle w:val="ConsPlusNormal"/>
              <w:jc w:val="center"/>
            </w:pPr>
            <w:r w:rsidRPr="0076231D">
              <w:t>НГ</w:t>
            </w:r>
          </w:p>
        </w:tc>
        <w:tc>
          <w:tcPr>
            <w:tcW w:w="1155" w:type="dxa"/>
            <w:tcBorders>
              <w:left w:val="single" w:sz="4" w:space="0" w:color="auto"/>
              <w:right w:val="single" w:sz="4" w:space="0" w:color="auto"/>
            </w:tcBorders>
          </w:tcPr>
          <w:p w:rsidR="00000000" w:rsidRPr="0076231D" w:rsidRDefault="00F029A0">
            <w:pPr>
              <w:pStyle w:val="ConsPlusNormal"/>
              <w:jc w:val="center"/>
            </w:pPr>
            <w:r w:rsidRPr="0076231D">
              <w:t>В-4 3 группа предназначения - ИНД</w:t>
            </w:r>
          </w:p>
        </w:tc>
      </w:tr>
      <w:tr w:rsidR="0076231D" w:rsidRPr="0076231D">
        <w:tc>
          <w:tcPr>
            <w:tcW w:w="1815" w:type="dxa"/>
            <w:tcBorders>
              <w:left w:val="single" w:sz="4" w:space="0" w:color="auto"/>
              <w:right w:val="single" w:sz="4" w:space="0" w:color="auto"/>
            </w:tcBorders>
          </w:tcPr>
          <w:p w:rsidR="00000000" w:rsidRPr="0076231D" w:rsidRDefault="00F029A0">
            <w:pPr>
              <w:pStyle w:val="ConsPlusNormal"/>
              <w:jc w:val="both"/>
            </w:pPr>
          </w:p>
        </w:tc>
        <w:tc>
          <w:tcPr>
            <w:tcW w:w="6435" w:type="dxa"/>
            <w:tcBorders>
              <w:left w:val="single" w:sz="4" w:space="0" w:color="auto"/>
              <w:right w:val="single" w:sz="4" w:space="0" w:color="auto"/>
            </w:tcBorders>
          </w:tcPr>
          <w:p w:rsidR="00000000" w:rsidRPr="0076231D" w:rsidRDefault="00F029A0">
            <w:pPr>
              <w:pStyle w:val="ConsPlusNormal"/>
            </w:pPr>
            <w:bookmarkStart w:id="166" w:name="Par2385"/>
            <w:bookmarkEnd w:id="166"/>
            <w:r w:rsidRPr="0076231D">
              <w:t>г) состояние после острого заболевания, обострения хронического заболевания или хирургического лечения при наличии временных функциональных расстройств</w:t>
            </w:r>
          </w:p>
        </w:tc>
        <w:tc>
          <w:tcPr>
            <w:tcW w:w="1320" w:type="dxa"/>
            <w:tcBorders>
              <w:left w:val="single" w:sz="4" w:space="0" w:color="auto"/>
              <w:right w:val="single" w:sz="4" w:space="0" w:color="auto"/>
            </w:tcBorders>
          </w:tcPr>
          <w:p w:rsidR="00000000" w:rsidRPr="0076231D" w:rsidRDefault="00F029A0">
            <w:pPr>
              <w:pStyle w:val="ConsPlusNormal"/>
              <w:jc w:val="center"/>
            </w:pPr>
            <w:r w:rsidRPr="0076231D">
              <w:t>Г</w:t>
            </w:r>
          </w:p>
        </w:tc>
        <w:tc>
          <w:tcPr>
            <w:tcW w:w="1485" w:type="dxa"/>
            <w:tcBorders>
              <w:left w:val="single" w:sz="4" w:space="0" w:color="auto"/>
              <w:right w:val="single" w:sz="4" w:space="0" w:color="auto"/>
            </w:tcBorders>
          </w:tcPr>
          <w:p w:rsidR="00000000" w:rsidRPr="0076231D" w:rsidRDefault="00F029A0">
            <w:pPr>
              <w:pStyle w:val="ConsPlusNormal"/>
              <w:jc w:val="center"/>
            </w:pPr>
            <w:r w:rsidRPr="0076231D">
              <w:t>НГ</w:t>
            </w:r>
          </w:p>
        </w:tc>
        <w:tc>
          <w:tcPr>
            <w:tcW w:w="1155" w:type="dxa"/>
            <w:tcBorders>
              <w:left w:val="single" w:sz="4" w:space="0" w:color="auto"/>
              <w:right w:val="single" w:sz="4" w:space="0" w:color="auto"/>
            </w:tcBorders>
          </w:tcPr>
          <w:p w:rsidR="00000000" w:rsidRPr="0076231D" w:rsidRDefault="00F029A0">
            <w:pPr>
              <w:pStyle w:val="ConsPlusNormal"/>
              <w:jc w:val="center"/>
            </w:pPr>
            <w:r w:rsidRPr="0076231D">
              <w:t>Г</w:t>
            </w:r>
          </w:p>
        </w:tc>
      </w:tr>
      <w:tr w:rsidR="0076231D" w:rsidRPr="0076231D">
        <w:tc>
          <w:tcPr>
            <w:tcW w:w="1815" w:type="dxa"/>
            <w:tcBorders>
              <w:left w:val="single" w:sz="4" w:space="0" w:color="auto"/>
              <w:bottom w:val="single" w:sz="4" w:space="0" w:color="auto"/>
              <w:right w:val="single" w:sz="4" w:space="0" w:color="auto"/>
            </w:tcBorders>
          </w:tcPr>
          <w:p w:rsidR="00000000" w:rsidRPr="0076231D" w:rsidRDefault="00F029A0">
            <w:pPr>
              <w:pStyle w:val="ConsPlusNormal"/>
              <w:jc w:val="both"/>
            </w:pPr>
          </w:p>
        </w:tc>
        <w:tc>
          <w:tcPr>
            <w:tcW w:w="6435" w:type="dxa"/>
            <w:tcBorders>
              <w:left w:val="single" w:sz="4" w:space="0" w:color="auto"/>
              <w:bottom w:val="single" w:sz="4" w:space="0" w:color="auto"/>
              <w:right w:val="single" w:sz="4" w:space="0" w:color="auto"/>
            </w:tcBorders>
          </w:tcPr>
          <w:p w:rsidR="00000000" w:rsidRPr="0076231D" w:rsidRDefault="00F029A0">
            <w:pPr>
              <w:pStyle w:val="ConsPlusNormal"/>
            </w:pPr>
            <w:bookmarkStart w:id="167" w:name="Par2390"/>
            <w:bookmarkEnd w:id="167"/>
            <w:r w:rsidRPr="0076231D">
              <w:t>д) пониженное питание, алиментарное ожирение II степени</w:t>
            </w:r>
          </w:p>
        </w:tc>
        <w:tc>
          <w:tcPr>
            <w:tcW w:w="1320" w:type="dxa"/>
            <w:tcBorders>
              <w:left w:val="single" w:sz="4" w:space="0" w:color="auto"/>
              <w:bottom w:val="single" w:sz="4" w:space="0" w:color="auto"/>
              <w:right w:val="single" w:sz="4" w:space="0" w:color="auto"/>
            </w:tcBorders>
          </w:tcPr>
          <w:p w:rsidR="00000000" w:rsidRPr="0076231D" w:rsidRDefault="00F029A0">
            <w:pPr>
              <w:pStyle w:val="ConsPlusNormal"/>
              <w:jc w:val="center"/>
            </w:pPr>
            <w:r w:rsidRPr="0076231D">
              <w:t>Б-4</w:t>
            </w:r>
          </w:p>
        </w:tc>
        <w:tc>
          <w:tcPr>
            <w:tcW w:w="1485" w:type="dxa"/>
            <w:tcBorders>
              <w:left w:val="single" w:sz="4" w:space="0" w:color="auto"/>
              <w:bottom w:val="single" w:sz="4" w:space="0" w:color="auto"/>
              <w:right w:val="single" w:sz="4" w:space="0" w:color="auto"/>
            </w:tcBorders>
          </w:tcPr>
          <w:p w:rsidR="00000000" w:rsidRPr="0076231D" w:rsidRDefault="00F029A0">
            <w:pPr>
              <w:pStyle w:val="ConsPlusNormal"/>
              <w:jc w:val="center"/>
            </w:pPr>
            <w:r w:rsidRPr="0076231D">
              <w:t>1, 2, 3 предназначения - НГ</w:t>
            </w:r>
          </w:p>
        </w:tc>
        <w:tc>
          <w:tcPr>
            <w:tcW w:w="1155" w:type="dxa"/>
            <w:tcBorders>
              <w:left w:val="single" w:sz="4" w:space="0" w:color="auto"/>
              <w:bottom w:val="single" w:sz="4" w:space="0" w:color="auto"/>
              <w:right w:val="single" w:sz="4" w:space="0" w:color="auto"/>
            </w:tcBorders>
          </w:tcPr>
          <w:p w:rsidR="00000000" w:rsidRPr="0076231D" w:rsidRDefault="00F029A0">
            <w:pPr>
              <w:pStyle w:val="ConsPlusNormal"/>
              <w:jc w:val="center"/>
            </w:pPr>
            <w:r w:rsidRPr="0076231D">
              <w:t>А</w:t>
            </w:r>
          </w:p>
        </w:tc>
      </w:tr>
    </w:tbl>
    <w:p w:rsidR="00000000" w:rsidRPr="0076231D" w:rsidRDefault="00F029A0">
      <w:pPr>
        <w:pStyle w:val="ConsPlusNormal"/>
        <w:jc w:val="both"/>
        <w:sectPr w:rsidR="00000000" w:rsidRPr="0076231D">
          <w:headerReference w:type="default" r:id="rId28"/>
          <w:footerReference w:type="default" r:id="rId29"/>
          <w:pgSz w:w="16838" w:h="11906" w:orient="landscape"/>
          <w:pgMar w:top="1133" w:right="1440" w:bottom="566" w:left="1440" w:header="0" w:footer="0" w:gutter="0"/>
          <w:cols w:space="720"/>
          <w:noEndnote/>
        </w:sectPr>
      </w:pPr>
    </w:p>
    <w:p w:rsidR="00000000" w:rsidRPr="0076231D" w:rsidRDefault="00F029A0">
      <w:pPr>
        <w:pStyle w:val="ConsPlusNormal"/>
        <w:jc w:val="both"/>
      </w:pPr>
    </w:p>
    <w:p w:rsidR="00000000" w:rsidRPr="0076231D" w:rsidRDefault="00F029A0">
      <w:pPr>
        <w:pStyle w:val="ConsPlusNormal"/>
        <w:ind w:firstLine="540"/>
        <w:jc w:val="both"/>
      </w:pPr>
      <w:bookmarkStart w:id="168" w:name="Par2395"/>
      <w:bookmarkEnd w:id="168"/>
      <w:r w:rsidRPr="0076231D">
        <w:t>Освидетельствование граждан, поступающих на службу, при впервые выявленных заболеваниях проводится только после стационарного или амбулаторного обследования и лечения.</w:t>
      </w:r>
    </w:p>
    <w:p w:rsidR="00000000" w:rsidRPr="0076231D" w:rsidRDefault="00F029A0">
      <w:pPr>
        <w:pStyle w:val="ConsPlusNormal"/>
        <w:ind w:firstLine="540"/>
        <w:jc w:val="both"/>
      </w:pPr>
      <w:r w:rsidRPr="0076231D">
        <w:t xml:space="preserve">К </w:t>
      </w:r>
      <w:r w:rsidRPr="0076231D">
        <w:t>пункту "а"</w:t>
      </w:r>
      <w:r w:rsidRPr="0076231D">
        <w:t xml:space="preserve"> относятс</w:t>
      </w:r>
      <w:r w:rsidRPr="0076231D">
        <w:t>я:</w:t>
      </w:r>
    </w:p>
    <w:p w:rsidR="00000000" w:rsidRPr="0076231D" w:rsidRDefault="00F029A0">
      <w:pPr>
        <w:pStyle w:val="ConsPlusNormal"/>
        <w:ind w:firstLine="540"/>
        <w:jc w:val="both"/>
      </w:pPr>
      <w:r w:rsidRPr="0076231D">
        <w:t>заболевания гипофиза, надпочечников, паращитовидных и половых желез с резким нарушением их функции;</w:t>
      </w:r>
    </w:p>
    <w:p w:rsidR="00000000" w:rsidRPr="0076231D" w:rsidRDefault="00F029A0">
      <w:pPr>
        <w:pStyle w:val="ConsPlusNormal"/>
        <w:ind w:firstLine="540"/>
        <w:jc w:val="both"/>
      </w:pPr>
      <w:r w:rsidRPr="0076231D">
        <w:t>стойкие значительно выраженные расстройства, обусловленные тяжелыми формами узлового и диффузного токсического зоба (понижение массы тела от 25 до 50 про</w:t>
      </w:r>
      <w:r w:rsidRPr="0076231D">
        <w:t>центов за период от начала заболевания, адинамия, выраженный экзофтальм, одышка в покое, различные висцеральные осложнения, офтальмопатия II - III степени, признаки недостаточности кровообращения II степени и другие), а также тяжелой формой сахарного диабе</w:t>
      </w:r>
      <w:r w:rsidRPr="0076231D">
        <w:t>та. К тяжелой форме следует относить сахарный диабет (независимо от уровня гипергликемии и характера лечения) при наличии одного из следующих осложнений: пролиферативная ретинопатия; значительно выраженная ангиопатия и невропатия нижних конечностей, проявл</w:t>
      </w:r>
      <w:r w:rsidRPr="0076231D">
        <w:t>яющиеся трофическими язвами, гангреной стопы, нейропатическими отеками, остеоартропатиями; диабетическая нефропатия с развитием хронической почечной недостаточности; а также при рецидивирующих кетоацидотических прекомах и комах;</w:t>
      </w:r>
    </w:p>
    <w:p w:rsidR="00000000" w:rsidRPr="0076231D" w:rsidRDefault="00F029A0">
      <w:pPr>
        <w:pStyle w:val="ConsPlusNormal"/>
        <w:ind w:firstLine="540"/>
        <w:jc w:val="both"/>
      </w:pPr>
      <w:r w:rsidRPr="0076231D">
        <w:t>алиментарное ожирение IV ст</w:t>
      </w:r>
      <w:r w:rsidRPr="0076231D">
        <w:t>епени.</w:t>
      </w:r>
    </w:p>
    <w:p w:rsidR="00000000" w:rsidRPr="0076231D" w:rsidRDefault="00F029A0">
      <w:pPr>
        <w:pStyle w:val="ConsPlusNormal"/>
        <w:ind w:firstLine="540"/>
        <w:jc w:val="both"/>
      </w:pPr>
      <w:r w:rsidRPr="0076231D">
        <w:t xml:space="preserve">К </w:t>
      </w:r>
      <w:r w:rsidRPr="0076231D">
        <w:t>пункту "б"</w:t>
      </w:r>
      <w:r w:rsidRPr="0076231D">
        <w:t xml:space="preserve"> относятся:</w:t>
      </w:r>
    </w:p>
    <w:p w:rsidR="00000000" w:rsidRPr="0076231D" w:rsidRDefault="00F029A0">
      <w:pPr>
        <w:pStyle w:val="ConsPlusNormal"/>
        <w:ind w:firstLine="540"/>
        <w:jc w:val="both"/>
      </w:pPr>
      <w:r w:rsidRPr="0076231D">
        <w:t>стойкие умеренно выраженные расстройства, обусловленные заболеваниями эндокринных желез средней степени тяжести (при сахарном диабете средней степени тяжести комп</w:t>
      </w:r>
      <w:r w:rsidRPr="0076231D">
        <w:t>енсация углеводного обмена достигается пероральным приемом сахаропонижающих препаратов или введением инсулина, либо их комбинации на фоне постоянной диетотерапии);</w:t>
      </w:r>
    </w:p>
    <w:p w:rsidR="00000000" w:rsidRPr="0076231D" w:rsidRDefault="00F029A0">
      <w:pPr>
        <w:pStyle w:val="ConsPlusNormal"/>
        <w:ind w:firstLine="540"/>
        <w:jc w:val="both"/>
      </w:pPr>
      <w:r w:rsidRPr="0076231D">
        <w:t>сахарный диабет при наличии умеренно выраженной ретинопатии, нефропатии, периферической невр</w:t>
      </w:r>
      <w:r w:rsidRPr="0076231D">
        <w:t>опатии, ангиопатии;</w:t>
      </w:r>
    </w:p>
    <w:p w:rsidR="00000000" w:rsidRPr="0076231D" w:rsidRDefault="00F029A0">
      <w:pPr>
        <w:pStyle w:val="ConsPlusNormal"/>
        <w:ind w:firstLine="540"/>
        <w:jc w:val="both"/>
      </w:pPr>
      <w:r w:rsidRPr="0076231D">
        <w:t>тиреотоксикоз средней степени тяжести (понижение массы тела до 25 процентов за период от начала заболевания, выраженные вегетативно-сосудистые и эмоциональные нарушения, офтальмопатия I степени, признаки недостаточности кровообращения I</w:t>
      </w:r>
      <w:r w:rsidRPr="0076231D">
        <w:t xml:space="preserve"> степени и другие);</w:t>
      </w:r>
    </w:p>
    <w:p w:rsidR="00000000" w:rsidRPr="0076231D" w:rsidRDefault="00F029A0">
      <w:pPr>
        <w:pStyle w:val="ConsPlusNormal"/>
        <w:ind w:firstLine="540"/>
        <w:jc w:val="both"/>
      </w:pPr>
      <w:r w:rsidRPr="0076231D">
        <w:t>алиментарное ожирение III степени.</w:t>
      </w:r>
    </w:p>
    <w:p w:rsidR="00000000" w:rsidRPr="0076231D" w:rsidRDefault="00F029A0">
      <w:pPr>
        <w:pStyle w:val="ConsPlusNormal"/>
        <w:ind w:firstLine="540"/>
        <w:jc w:val="both"/>
      </w:pPr>
      <w:r w:rsidRPr="0076231D">
        <w:t xml:space="preserve">Граждане, поступающие на службу, у которых впервые выявлено алиментарное ожирение III степени, по </w:t>
      </w:r>
      <w:r w:rsidRPr="0076231D">
        <w:t>пункту "г"</w:t>
      </w:r>
      <w:r w:rsidRPr="0076231D">
        <w:t xml:space="preserve"> признаются временно негодными к службе на 6 месяцев. При необходимости такое же заключение может быть вынесено повторно, а при безуспешном лечении ожирения они освидет</w:t>
      </w:r>
      <w:r w:rsidRPr="0076231D">
        <w:t xml:space="preserve">ельствуются по </w:t>
      </w:r>
      <w:r w:rsidRPr="0076231D">
        <w:t>пункту "б"</w:t>
      </w:r>
      <w:r w:rsidRPr="0076231D">
        <w:t>.</w:t>
      </w:r>
    </w:p>
    <w:p w:rsidR="00000000" w:rsidRPr="0076231D" w:rsidRDefault="00F029A0">
      <w:pPr>
        <w:pStyle w:val="ConsPlusNormal"/>
        <w:ind w:firstLine="540"/>
        <w:jc w:val="both"/>
      </w:pPr>
      <w:r w:rsidRPr="0076231D">
        <w:t xml:space="preserve">К </w:t>
      </w:r>
      <w:r w:rsidRPr="0076231D">
        <w:t>пункту "в"</w:t>
      </w:r>
      <w:r w:rsidRPr="0076231D">
        <w:t xml:space="preserve"> относятся:</w:t>
      </w:r>
    </w:p>
    <w:p w:rsidR="00000000" w:rsidRPr="0076231D" w:rsidRDefault="00F029A0">
      <w:pPr>
        <w:pStyle w:val="ConsPlusNormal"/>
        <w:ind w:firstLine="540"/>
        <w:jc w:val="both"/>
      </w:pPr>
      <w:r w:rsidRPr="0076231D">
        <w:t>легкие обратимые формы диффузного токсического зоба (легкая неврозоподобна</w:t>
      </w:r>
      <w:r w:rsidRPr="0076231D">
        <w:t>я симптоматика, снижение толерантности к физической нагрузке, понижение массы тела на 25 процентов и менее за период от начала заболевания, отсутствие признаков недостаточности кровообращения, офтальмопатии и другие);</w:t>
      </w:r>
    </w:p>
    <w:p w:rsidR="00000000" w:rsidRPr="0076231D" w:rsidRDefault="00F029A0">
      <w:pPr>
        <w:pStyle w:val="ConsPlusNormal"/>
        <w:ind w:firstLine="540"/>
        <w:jc w:val="both"/>
      </w:pPr>
      <w:r w:rsidRPr="0076231D">
        <w:t>подострый тиреоидит с рецидивирующим т</w:t>
      </w:r>
      <w:r w:rsidRPr="0076231D">
        <w:t>ечением;</w:t>
      </w:r>
    </w:p>
    <w:p w:rsidR="00000000" w:rsidRPr="0076231D" w:rsidRDefault="00F029A0">
      <w:pPr>
        <w:pStyle w:val="ConsPlusNormal"/>
        <w:ind w:firstLine="540"/>
        <w:jc w:val="both"/>
      </w:pPr>
      <w:r w:rsidRPr="0076231D">
        <w:t xml:space="preserve">сахарный диабет, при котором гликемия в течение суток не превышает 8,0 ммоль/л и нормализуется диетой. Нарушение толерантности к углеводам не препятствует поступлению на службу и в образовательные учреждения, за исключением граждан, поступающих в </w:t>
      </w:r>
      <w:r w:rsidRPr="0076231D">
        <w:t>суворовские военные училища.</w:t>
      </w:r>
    </w:p>
    <w:p w:rsidR="00000000" w:rsidRPr="0076231D" w:rsidRDefault="00F029A0">
      <w:pPr>
        <w:pStyle w:val="ConsPlusNormal"/>
        <w:jc w:val="both"/>
      </w:pPr>
      <w:r w:rsidRPr="0076231D">
        <w:t>(в ред. Приказа МВД России от 20.06.2013 N 444)</w:t>
      </w:r>
    </w:p>
    <w:p w:rsidR="00000000" w:rsidRPr="0076231D" w:rsidRDefault="00F029A0">
      <w:pPr>
        <w:pStyle w:val="ConsPlusNormal"/>
        <w:ind w:firstLine="540"/>
        <w:jc w:val="both"/>
      </w:pPr>
      <w:r w:rsidRPr="0076231D">
        <w:t xml:space="preserve">К этому же </w:t>
      </w:r>
      <w:r w:rsidRPr="0076231D">
        <w:t>пункту</w:t>
      </w:r>
      <w:r w:rsidRPr="0076231D">
        <w:t xml:space="preserve"> относится оперативное удаление, в том числе частичное, эндокринной железы.</w:t>
      </w:r>
    </w:p>
    <w:p w:rsidR="00000000" w:rsidRPr="0076231D" w:rsidRDefault="00F029A0">
      <w:pPr>
        <w:pStyle w:val="ConsPlusNormal"/>
        <w:ind w:firstLine="540"/>
        <w:jc w:val="both"/>
      </w:pPr>
      <w:r w:rsidRPr="0076231D">
        <w:t>При хроническом фи</w:t>
      </w:r>
      <w:r w:rsidRPr="0076231D">
        <w:t xml:space="preserve">брозном и аутоиммунном тиреоидите освидетельствование проводится по </w:t>
      </w:r>
      <w:r w:rsidRPr="0076231D">
        <w:t>пункту "а"</w:t>
      </w:r>
      <w:r w:rsidRPr="0076231D">
        <w:t xml:space="preserve">, </w:t>
      </w:r>
      <w:r w:rsidRPr="0076231D">
        <w:t>"б"</w:t>
      </w:r>
      <w:r w:rsidRPr="0076231D">
        <w:t xml:space="preserve"> или </w:t>
      </w:r>
      <w:r w:rsidRPr="0076231D">
        <w:t>"в"</w:t>
      </w:r>
      <w:r w:rsidRPr="0076231D">
        <w:t xml:space="preserve"> в зависимости от степени нарушения функции щитовидной железы (без нарушения функции - по </w:t>
      </w:r>
      <w:r w:rsidRPr="0076231D">
        <w:t>пункту "в" статьи 12</w:t>
      </w:r>
      <w:r w:rsidRPr="0076231D">
        <w:t xml:space="preserve"> расписания болезней).</w:t>
      </w:r>
    </w:p>
    <w:p w:rsidR="00000000" w:rsidRPr="0076231D" w:rsidRDefault="00F029A0">
      <w:pPr>
        <w:pStyle w:val="ConsPlusNormal"/>
        <w:ind w:firstLine="540"/>
        <w:jc w:val="both"/>
      </w:pPr>
      <w:r w:rsidRPr="0076231D">
        <w:t xml:space="preserve">К </w:t>
      </w:r>
      <w:r w:rsidRPr="0076231D">
        <w:t>пункту "г"</w:t>
      </w:r>
      <w:r w:rsidRPr="0076231D">
        <w:t xml:space="preserve"> относятся состояния после оперативных вмешательств на щитовидной железе, других</w:t>
      </w:r>
      <w:r w:rsidRPr="0076231D">
        <w:t xml:space="preserve"> эндокринных железах; состояния после лечения острых и подострых тиреоидитов. Граждане, поступающие на службу и в образовательные учреждения, признаются временно негодными к службе сроком на 6 месяцев.</w:t>
      </w:r>
    </w:p>
    <w:p w:rsidR="00000000" w:rsidRPr="0076231D" w:rsidRDefault="00F029A0">
      <w:pPr>
        <w:pStyle w:val="ConsPlusNormal"/>
        <w:ind w:firstLine="540"/>
        <w:jc w:val="both"/>
      </w:pPr>
      <w:r w:rsidRPr="0076231D">
        <w:t>При подагре освидетельствование проводится в зависимос</w:t>
      </w:r>
      <w:r w:rsidRPr="0076231D">
        <w:t>ти от степени нарушения функции пораженного органа или системы органов по соответствующим статьям расписания болезней.</w:t>
      </w:r>
    </w:p>
    <w:p w:rsidR="00000000" w:rsidRPr="0076231D" w:rsidRDefault="00F029A0">
      <w:pPr>
        <w:pStyle w:val="ConsPlusNormal"/>
        <w:ind w:firstLine="540"/>
        <w:jc w:val="both"/>
      </w:pPr>
      <w:r w:rsidRPr="0076231D">
        <w:t xml:space="preserve">При наличии остеопороза неосложненного течения освидетельствование проводится по </w:t>
      </w:r>
      <w:r w:rsidRPr="0076231D">
        <w:t>пункту "в"</w:t>
      </w:r>
      <w:r w:rsidRPr="0076231D">
        <w:t>.</w:t>
      </w:r>
    </w:p>
    <w:p w:rsidR="00000000" w:rsidRPr="0076231D" w:rsidRDefault="00F029A0">
      <w:pPr>
        <w:pStyle w:val="ConsPlusNormal"/>
        <w:ind w:firstLine="540"/>
        <w:jc w:val="both"/>
      </w:pPr>
      <w:r w:rsidRPr="0076231D">
        <w:t>При наличии недостаточности питания граждане подлежат обследованию и лечению. Граждане, поступающие на службу и в образовательные учреждения, признаются временно негодными к службе на 3 месяца. Если через 3 месяца у граждан не выявл</w:t>
      </w:r>
      <w:r w:rsidRPr="0076231D">
        <w:t xml:space="preserve">ено вызывающих снижение массы тела заболеваний, нет отрицательной динамики индекса массы тела (по данным ежемесячных осмотров), сохранена физическая работоспособность (по результатам функциональных нагрузочных проб), то они подлежат </w:t>
      </w:r>
      <w:r w:rsidRPr="0076231D">
        <w:lastRenderedPageBreak/>
        <w:t xml:space="preserve">освидетельствованию по </w:t>
      </w:r>
      <w:r w:rsidRPr="0076231D">
        <w:t>пункту "д"</w:t>
      </w:r>
      <w:r w:rsidRPr="0076231D">
        <w:t>, а граждане, поступающие в суворовские военные училища, признаются негодными. При отрицательной динамике индекса массы тела, сниженной физической работоспособно</w:t>
      </w:r>
      <w:r w:rsidRPr="0076231D">
        <w:t xml:space="preserve">сти граждане подлежат освидетельствованию по </w:t>
      </w:r>
      <w:r w:rsidRPr="0076231D">
        <w:t>пункту "в"</w:t>
      </w:r>
      <w:r w:rsidRPr="0076231D">
        <w:t>. При выявлении заболеваний, обусловливающих недостаточность питания, граждане подлежат освидетельствованию по соответствующим статья</w:t>
      </w:r>
      <w:r w:rsidRPr="0076231D">
        <w:t>м расписания болезней.</w:t>
      </w:r>
    </w:p>
    <w:p w:rsidR="00000000" w:rsidRPr="0076231D" w:rsidRDefault="00F029A0">
      <w:pPr>
        <w:pStyle w:val="ConsPlusNormal"/>
        <w:jc w:val="both"/>
      </w:pPr>
      <w:r w:rsidRPr="0076231D">
        <w:t>(в ред. Приказа МВД России от 20.06.2013 N 444)</w:t>
      </w:r>
    </w:p>
    <w:p w:rsidR="00000000" w:rsidRPr="0076231D" w:rsidRDefault="00F029A0">
      <w:pPr>
        <w:pStyle w:val="ConsPlusNormal"/>
        <w:ind w:firstLine="540"/>
        <w:jc w:val="both"/>
      </w:pPr>
      <w:r w:rsidRPr="0076231D">
        <w:t>Для оценки состояния питания используется индекс массы тела (ИМТ), который определяется по формуле:</w:t>
      </w:r>
    </w:p>
    <w:p w:rsidR="00000000" w:rsidRPr="0076231D" w:rsidRDefault="00F029A0">
      <w:pPr>
        <w:pStyle w:val="ConsPlusNormal"/>
        <w:ind w:firstLine="540"/>
        <w:jc w:val="both"/>
      </w:pPr>
    </w:p>
    <w:p w:rsidR="00000000" w:rsidRPr="0076231D" w:rsidRDefault="0076231D">
      <w:pPr>
        <w:pStyle w:val="ConsPlusNormal"/>
        <w:jc w:val="center"/>
      </w:pPr>
      <w:r w:rsidRPr="0076231D">
        <w:rPr>
          <w:noProof/>
        </w:rPr>
        <w:drawing>
          <wp:inline distT="0" distB="0" distL="0" distR="0">
            <wp:extent cx="2362200" cy="4191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362200" cy="419100"/>
                    </a:xfrm>
                    <a:prstGeom prst="rect">
                      <a:avLst/>
                    </a:prstGeom>
                    <a:noFill/>
                    <a:ln>
                      <a:noFill/>
                    </a:ln>
                  </pic:spPr>
                </pic:pic>
              </a:graphicData>
            </a:graphic>
          </wp:inline>
        </w:drawing>
      </w:r>
      <w:r w:rsidR="00F029A0" w:rsidRPr="0076231D">
        <w:t>.</w:t>
      </w:r>
    </w:p>
    <w:p w:rsidR="00000000" w:rsidRPr="0076231D" w:rsidRDefault="00F029A0">
      <w:pPr>
        <w:pStyle w:val="ConsPlusNormal"/>
        <w:ind w:firstLine="540"/>
        <w:jc w:val="both"/>
      </w:pPr>
    </w:p>
    <w:p w:rsidR="00000000" w:rsidRPr="0076231D" w:rsidRDefault="00F029A0">
      <w:pPr>
        <w:pStyle w:val="ConsPlusNormal"/>
        <w:ind w:firstLine="540"/>
        <w:jc w:val="both"/>
      </w:pPr>
      <w:r w:rsidRPr="0076231D">
        <w:t xml:space="preserve">Соотношение величин роста и массы тела в норме и при нарушениях питания приведены в </w:t>
      </w:r>
      <w:r w:rsidRPr="0076231D">
        <w:t>таблице N 1</w:t>
      </w:r>
      <w:r w:rsidRPr="0076231D">
        <w:t xml:space="preserve"> "Соотношение роста и массы тела в норме и при нарушениях питания".</w:t>
      </w:r>
    </w:p>
    <w:p w:rsidR="00000000" w:rsidRPr="0076231D" w:rsidRDefault="00F029A0">
      <w:pPr>
        <w:pStyle w:val="ConsPlusNormal"/>
        <w:ind w:firstLine="540"/>
        <w:jc w:val="both"/>
      </w:pPr>
      <w:r w:rsidRPr="0076231D">
        <w:t>Ожирение первой степени н</w:t>
      </w:r>
      <w:r w:rsidRPr="0076231D">
        <w:t>е препятствует поступлению на службу и в образовательные учреждения, за исключением граждан, поступающих в суворовские военные училища. К гражданам, поступающим в образовательные учреждения, в возрасте 16 - 17 лет при ИМТ 18,5 - 19,4 и хорошей физической р</w:t>
      </w:r>
      <w:r w:rsidRPr="0076231D">
        <w:t xml:space="preserve">аботоспособности, отсутствии заболеваний, вызывающих снижение массы тела, настоящая </w:t>
      </w:r>
      <w:r w:rsidRPr="0076231D">
        <w:t>статья</w:t>
      </w:r>
      <w:r w:rsidRPr="0076231D">
        <w:t xml:space="preserve"> не применяется.</w:t>
      </w:r>
    </w:p>
    <w:p w:rsidR="00000000" w:rsidRPr="0076231D" w:rsidRDefault="00F029A0">
      <w:pPr>
        <w:pStyle w:val="ConsPlusNormal"/>
        <w:jc w:val="both"/>
      </w:pPr>
      <w:r w:rsidRPr="0076231D">
        <w:t>(в ред. Приказа МВД России от 20.06.2013 N 444)</w:t>
      </w:r>
    </w:p>
    <w:p w:rsidR="00000000" w:rsidRPr="0076231D" w:rsidRDefault="00F029A0">
      <w:pPr>
        <w:pStyle w:val="ConsPlusNormal"/>
        <w:ind w:firstLine="540"/>
        <w:jc w:val="both"/>
      </w:pPr>
    </w:p>
    <w:p w:rsidR="00000000" w:rsidRPr="0076231D" w:rsidRDefault="00F029A0">
      <w:pPr>
        <w:pStyle w:val="ConsPlusNormal"/>
        <w:jc w:val="right"/>
        <w:outlineLvl w:val="4"/>
      </w:pPr>
      <w:r w:rsidRPr="0076231D">
        <w:t>Таблица N 1</w:t>
      </w:r>
    </w:p>
    <w:p w:rsidR="00000000" w:rsidRPr="0076231D" w:rsidRDefault="00F029A0">
      <w:pPr>
        <w:pStyle w:val="ConsPlusNormal"/>
        <w:ind w:firstLine="540"/>
        <w:jc w:val="both"/>
      </w:pPr>
    </w:p>
    <w:p w:rsidR="00000000" w:rsidRPr="0076231D" w:rsidRDefault="00F029A0">
      <w:pPr>
        <w:pStyle w:val="ConsPlusNormal"/>
        <w:jc w:val="center"/>
      </w:pPr>
      <w:bookmarkStart w:id="169" w:name="Par2428"/>
      <w:bookmarkEnd w:id="169"/>
      <w:r w:rsidRPr="0076231D">
        <w:t>СООТНОШЕНИЕ РОСТА И МАССЫ ТЕЛА В НОРМЕ</w:t>
      </w:r>
    </w:p>
    <w:p w:rsidR="00000000" w:rsidRPr="0076231D" w:rsidRDefault="00F029A0">
      <w:pPr>
        <w:pStyle w:val="ConsPlusNormal"/>
        <w:jc w:val="center"/>
      </w:pPr>
      <w:r w:rsidRPr="0076231D">
        <w:t>И</w:t>
      </w:r>
      <w:r w:rsidRPr="0076231D">
        <w:t xml:space="preserve"> ПРИ НАРУШЕНИЯХ ПИТАНИЯ</w:t>
      </w:r>
    </w:p>
    <w:p w:rsidR="00000000" w:rsidRPr="0076231D" w:rsidRDefault="00F029A0">
      <w:pPr>
        <w:pStyle w:val="ConsPlusNormal"/>
        <w:jc w:val="center"/>
      </w:pPr>
    </w:p>
    <w:p w:rsidR="00000000" w:rsidRPr="0076231D" w:rsidRDefault="00F029A0">
      <w:pPr>
        <w:pStyle w:val="ConsPlusNormal"/>
        <w:jc w:val="center"/>
        <w:outlineLvl w:val="5"/>
      </w:pPr>
      <w:r w:rsidRPr="0076231D">
        <w:t>а) в возрасте 18 - 25 лет</w:t>
      </w:r>
    </w:p>
    <w:p w:rsidR="00000000" w:rsidRPr="0076231D" w:rsidRDefault="00F029A0">
      <w:pPr>
        <w:pStyle w:val="ConsPlusNormal"/>
        <w:jc w:val="center"/>
      </w:pPr>
    </w:p>
    <w:p w:rsidR="00000000" w:rsidRPr="0076231D" w:rsidRDefault="00F029A0">
      <w:pPr>
        <w:pStyle w:val="ConsPlusCell"/>
        <w:jc w:val="both"/>
        <w:rPr>
          <w:sz w:val="18"/>
          <w:szCs w:val="18"/>
        </w:rPr>
      </w:pPr>
      <w:r w:rsidRPr="0076231D">
        <w:rPr>
          <w:sz w:val="18"/>
          <w:szCs w:val="18"/>
        </w:rPr>
        <w:t>┌─────────┬─────────┬───────────────────────┬────────┬────────┬─────────┬─────────┬────────┐</w:t>
      </w:r>
    </w:p>
    <w:p w:rsidR="00000000" w:rsidRPr="0076231D" w:rsidRDefault="00F029A0">
      <w:pPr>
        <w:pStyle w:val="ConsPlusCell"/>
        <w:jc w:val="both"/>
        <w:rPr>
          <w:sz w:val="18"/>
          <w:szCs w:val="18"/>
        </w:rPr>
      </w:pPr>
      <w:r w:rsidRPr="0076231D">
        <w:rPr>
          <w:sz w:val="18"/>
          <w:szCs w:val="18"/>
        </w:rPr>
        <w:t>│</w:t>
      </w:r>
      <w:r w:rsidRPr="0076231D">
        <w:rPr>
          <w:sz w:val="18"/>
          <w:szCs w:val="18"/>
        </w:rPr>
        <w:t xml:space="preserve">Недоста- </w:t>
      </w:r>
      <w:r w:rsidRPr="0076231D">
        <w:rPr>
          <w:sz w:val="18"/>
          <w:szCs w:val="18"/>
        </w:rPr>
        <w:t>│</w:t>
      </w:r>
      <w:r w:rsidRPr="0076231D">
        <w:rPr>
          <w:sz w:val="18"/>
          <w:szCs w:val="18"/>
        </w:rPr>
        <w:t xml:space="preserve">Понижен- </w:t>
      </w:r>
      <w:r w:rsidRPr="0076231D">
        <w:rPr>
          <w:sz w:val="18"/>
          <w:szCs w:val="18"/>
        </w:rPr>
        <w:t>│</w:t>
      </w:r>
      <w:r w:rsidRPr="0076231D">
        <w:rPr>
          <w:sz w:val="18"/>
          <w:szCs w:val="18"/>
        </w:rPr>
        <w:t xml:space="preserve">Нормальное соотношение </w:t>
      </w:r>
      <w:r w:rsidRPr="0076231D">
        <w:rPr>
          <w:sz w:val="18"/>
          <w:szCs w:val="18"/>
        </w:rPr>
        <w:t>│</w:t>
      </w:r>
      <w:r w:rsidRPr="0076231D">
        <w:rPr>
          <w:sz w:val="18"/>
          <w:szCs w:val="18"/>
        </w:rPr>
        <w:t xml:space="preserve">Повы-   </w:t>
      </w:r>
      <w:r w:rsidRPr="0076231D">
        <w:rPr>
          <w:sz w:val="18"/>
          <w:szCs w:val="18"/>
        </w:rPr>
        <w:t>│</w:t>
      </w:r>
      <w:r w:rsidRPr="0076231D">
        <w:rPr>
          <w:sz w:val="18"/>
          <w:szCs w:val="18"/>
        </w:rPr>
        <w:t>Ожирение</w:t>
      </w:r>
      <w:r w:rsidRPr="0076231D">
        <w:rPr>
          <w:sz w:val="18"/>
          <w:szCs w:val="18"/>
        </w:rPr>
        <w:t>│</w:t>
      </w:r>
      <w:r w:rsidRPr="0076231D">
        <w:rPr>
          <w:sz w:val="18"/>
          <w:szCs w:val="18"/>
        </w:rPr>
        <w:t xml:space="preserve">Ожирение </w:t>
      </w:r>
      <w:r w:rsidRPr="0076231D">
        <w:rPr>
          <w:sz w:val="18"/>
          <w:szCs w:val="18"/>
        </w:rPr>
        <w:t>│</w:t>
      </w:r>
      <w:r w:rsidRPr="0076231D">
        <w:rPr>
          <w:sz w:val="18"/>
          <w:szCs w:val="18"/>
        </w:rPr>
        <w:t xml:space="preserve">Ожирение </w:t>
      </w:r>
      <w:r w:rsidRPr="0076231D">
        <w:rPr>
          <w:sz w:val="18"/>
          <w:szCs w:val="18"/>
        </w:rPr>
        <w:t>│</w:t>
      </w:r>
      <w:r w:rsidRPr="0076231D">
        <w:rPr>
          <w:sz w:val="18"/>
          <w:szCs w:val="18"/>
        </w:rPr>
        <w:t xml:space="preserve">Ожире-  </w:t>
      </w:r>
      <w:r w:rsidRPr="0076231D">
        <w:rPr>
          <w:sz w:val="18"/>
          <w:szCs w:val="18"/>
        </w:rPr>
        <w:t>│</w:t>
      </w:r>
    </w:p>
    <w:p w:rsidR="00000000" w:rsidRPr="0076231D" w:rsidRDefault="00F029A0">
      <w:pPr>
        <w:pStyle w:val="ConsPlusCell"/>
        <w:jc w:val="both"/>
        <w:rPr>
          <w:sz w:val="18"/>
          <w:szCs w:val="18"/>
        </w:rPr>
      </w:pPr>
      <w:r w:rsidRPr="0076231D">
        <w:rPr>
          <w:sz w:val="18"/>
          <w:szCs w:val="18"/>
        </w:rPr>
        <w:t>│</w:t>
      </w:r>
      <w:r w:rsidRPr="0076231D">
        <w:rPr>
          <w:sz w:val="18"/>
          <w:szCs w:val="18"/>
        </w:rPr>
        <w:t xml:space="preserve">точность </w:t>
      </w:r>
      <w:r w:rsidRPr="0076231D">
        <w:rPr>
          <w:sz w:val="18"/>
          <w:szCs w:val="18"/>
        </w:rPr>
        <w:t>│</w:t>
      </w:r>
      <w:r w:rsidRPr="0076231D">
        <w:rPr>
          <w:sz w:val="18"/>
          <w:szCs w:val="18"/>
        </w:rPr>
        <w:t>ное пит</w:t>
      </w:r>
      <w:r w:rsidRPr="0076231D">
        <w:rPr>
          <w:sz w:val="18"/>
          <w:szCs w:val="18"/>
        </w:rPr>
        <w:t>а-</w:t>
      </w:r>
      <w:r w:rsidRPr="0076231D">
        <w:rPr>
          <w:sz w:val="18"/>
          <w:szCs w:val="18"/>
        </w:rPr>
        <w:t>│</w:t>
      </w:r>
      <w:r w:rsidRPr="0076231D">
        <w:rPr>
          <w:sz w:val="18"/>
          <w:szCs w:val="18"/>
        </w:rPr>
        <w:t xml:space="preserve">  роста и массы тела   </w:t>
      </w:r>
      <w:r w:rsidRPr="0076231D">
        <w:rPr>
          <w:sz w:val="18"/>
          <w:szCs w:val="18"/>
        </w:rPr>
        <w:t>│</w:t>
      </w:r>
      <w:r w:rsidRPr="0076231D">
        <w:rPr>
          <w:sz w:val="18"/>
          <w:szCs w:val="18"/>
        </w:rPr>
        <w:t xml:space="preserve">шенное  </w:t>
      </w:r>
      <w:r w:rsidRPr="0076231D">
        <w:rPr>
          <w:sz w:val="18"/>
          <w:szCs w:val="18"/>
        </w:rPr>
        <w:t>│</w:t>
      </w:r>
      <w:r w:rsidRPr="0076231D">
        <w:rPr>
          <w:sz w:val="18"/>
          <w:szCs w:val="18"/>
        </w:rPr>
        <w:t>I степе-</w:t>
      </w:r>
      <w:r w:rsidRPr="0076231D">
        <w:rPr>
          <w:sz w:val="18"/>
          <w:szCs w:val="18"/>
        </w:rPr>
        <w:t>│</w:t>
      </w:r>
      <w:r w:rsidRPr="0076231D">
        <w:rPr>
          <w:sz w:val="18"/>
          <w:szCs w:val="18"/>
        </w:rPr>
        <w:t xml:space="preserve">II сте-  </w:t>
      </w:r>
      <w:r w:rsidRPr="0076231D">
        <w:rPr>
          <w:sz w:val="18"/>
          <w:szCs w:val="18"/>
        </w:rPr>
        <w:t>│</w:t>
      </w:r>
      <w:r w:rsidRPr="0076231D">
        <w:rPr>
          <w:sz w:val="18"/>
          <w:szCs w:val="18"/>
        </w:rPr>
        <w:t xml:space="preserve">III сте- </w:t>
      </w:r>
      <w:r w:rsidRPr="0076231D">
        <w:rPr>
          <w:sz w:val="18"/>
          <w:szCs w:val="18"/>
        </w:rPr>
        <w:t>│</w:t>
      </w:r>
      <w:r w:rsidRPr="0076231D">
        <w:rPr>
          <w:sz w:val="18"/>
          <w:szCs w:val="18"/>
        </w:rPr>
        <w:t xml:space="preserve">ние IV  </w:t>
      </w:r>
      <w:r w:rsidRPr="0076231D">
        <w:rPr>
          <w:sz w:val="18"/>
          <w:szCs w:val="18"/>
        </w:rPr>
        <w:t>│</w:t>
      </w:r>
    </w:p>
    <w:p w:rsidR="00000000" w:rsidRPr="0076231D" w:rsidRDefault="00F029A0">
      <w:pPr>
        <w:pStyle w:val="ConsPlusCell"/>
        <w:jc w:val="both"/>
        <w:rPr>
          <w:sz w:val="18"/>
          <w:szCs w:val="18"/>
        </w:rPr>
      </w:pPr>
      <w:r w:rsidRPr="0076231D">
        <w:rPr>
          <w:sz w:val="18"/>
          <w:szCs w:val="18"/>
        </w:rPr>
        <w:t>│</w:t>
      </w:r>
      <w:r w:rsidRPr="0076231D">
        <w:rPr>
          <w:sz w:val="18"/>
          <w:szCs w:val="18"/>
        </w:rPr>
        <w:t xml:space="preserve">питания  </w:t>
      </w:r>
      <w:r w:rsidRPr="0076231D">
        <w:rPr>
          <w:sz w:val="18"/>
          <w:szCs w:val="18"/>
        </w:rPr>
        <w:t>│</w:t>
      </w:r>
      <w:r w:rsidRPr="0076231D">
        <w:rPr>
          <w:sz w:val="18"/>
          <w:szCs w:val="18"/>
        </w:rPr>
        <w:t xml:space="preserve">ние (ИМТ </w:t>
      </w:r>
      <w:r w:rsidRPr="0076231D">
        <w:rPr>
          <w:sz w:val="18"/>
          <w:szCs w:val="18"/>
        </w:rPr>
        <w:t>│</w:t>
      </w:r>
      <w:r w:rsidRPr="0076231D">
        <w:rPr>
          <w:sz w:val="18"/>
          <w:szCs w:val="18"/>
        </w:rPr>
        <w:t xml:space="preserve">  (ИМТ - 19,5 - 22,9)  </w:t>
      </w:r>
      <w:r w:rsidRPr="0076231D">
        <w:rPr>
          <w:sz w:val="18"/>
          <w:szCs w:val="18"/>
        </w:rPr>
        <w:t>│</w:t>
      </w:r>
      <w:r w:rsidRPr="0076231D">
        <w:rPr>
          <w:sz w:val="18"/>
          <w:szCs w:val="18"/>
        </w:rPr>
        <w:t xml:space="preserve">питание </w:t>
      </w:r>
      <w:r w:rsidRPr="0076231D">
        <w:rPr>
          <w:sz w:val="18"/>
          <w:szCs w:val="18"/>
        </w:rPr>
        <w:t>│</w:t>
      </w:r>
      <w:r w:rsidRPr="0076231D">
        <w:rPr>
          <w:sz w:val="18"/>
          <w:szCs w:val="18"/>
        </w:rPr>
        <w:t xml:space="preserve">ни (ИМТ </w:t>
      </w:r>
      <w:r w:rsidRPr="0076231D">
        <w:rPr>
          <w:sz w:val="18"/>
          <w:szCs w:val="18"/>
        </w:rPr>
        <w:t>│</w:t>
      </w:r>
      <w:r w:rsidRPr="0076231D">
        <w:rPr>
          <w:sz w:val="18"/>
          <w:szCs w:val="18"/>
        </w:rPr>
        <w:t>пени (ИМТ</w:t>
      </w:r>
      <w:r w:rsidRPr="0076231D">
        <w:rPr>
          <w:sz w:val="18"/>
          <w:szCs w:val="18"/>
        </w:rPr>
        <w:t>│</w:t>
      </w:r>
      <w:r w:rsidRPr="0076231D">
        <w:rPr>
          <w:sz w:val="18"/>
          <w:szCs w:val="18"/>
        </w:rPr>
        <w:t>пени (ИМТ</w:t>
      </w:r>
      <w:r w:rsidRPr="0076231D">
        <w:rPr>
          <w:sz w:val="18"/>
          <w:szCs w:val="18"/>
        </w:rPr>
        <w:t>│</w:t>
      </w:r>
      <w:r w:rsidRPr="0076231D">
        <w:rPr>
          <w:sz w:val="18"/>
          <w:szCs w:val="18"/>
        </w:rPr>
        <w:t xml:space="preserve">степени </w:t>
      </w:r>
      <w:r w:rsidRPr="0076231D">
        <w:rPr>
          <w:sz w:val="18"/>
          <w:szCs w:val="18"/>
        </w:rPr>
        <w:t>│</w:t>
      </w:r>
    </w:p>
    <w:p w:rsidR="00000000" w:rsidRPr="0076231D" w:rsidRDefault="00F029A0">
      <w:pPr>
        <w:pStyle w:val="ConsPlusCell"/>
        <w:jc w:val="both"/>
        <w:rPr>
          <w:sz w:val="18"/>
          <w:szCs w:val="18"/>
        </w:rPr>
      </w:pPr>
      <w:r w:rsidRPr="0076231D">
        <w:rPr>
          <w:sz w:val="18"/>
          <w:szCs w:val="18"/>
        </w:rPr>
        <w:t>│</w:t>
      </w:r>
      <w:r w:rsidRPr="0076231D">
        <w:rPr>
          <w:sz w:val="18"/>
          <w:szCs w:val="18"/>
        </w:rPr>
        <w:t xml:space="preserve">(ИМТ -   </w:t>
      </w:r>
      <w:r w:rsidRPr="0076231D">
        <w:rPr>
          <w:sz w:val="18"/>
          <w:szCs w:val="18"/>
        </w:rPr>
        <w:t>│</w:t>
      </w:r>
      <w:r w:rsidRPr="0076231D">
        <w:rPr>
          <w:sz w:val="18"/>
          <w:szCs w:val="18"/>
        </w:rPr>
        <w:t xml:space="preserve">- 18,5 - </w:t>
      </w:r>
      <w:r w:rsidRPr="0076231D">
        <w:rPr>
          <w:sz w:val="18"/>
          <w:szCs w:val="18"/>
        </w:rPr>
        <w:t>├──────────────┬────────┤</w:t>
      </w:r>
      <w:r w:rsidRPr="0076231D">
        <w:rPr>
          <w:sz w:val="18"/>
          <w:szCs w:val="18"/>
        </w:rPr>
        <w:t xml:space="preserve">(ИМТ -  </w:t>
      </w:r>
      <w:r w:rsidRPr="0076231D">
        <w:rPr>
          <w:sz w:val="18"/>
          <w:szCs w:val="18"/>
        </w:rPr>
        <w:t>│</w:t>
      </w:r>
      <w:r w:rsidRPr="0076231D">
        <w:rPr>
          <w:sz w:val="18"/>
          <w:szCs w:val="18"/>
        </w:rPr>
        <w:t>- 27,5 -</w:t>
      </w:r>
      <w:r w:rsidRPr="0076231D">
        <w:rPr>
          <w:sz w:val="18"/>
          <w:szCs w:val="18"/>
        </w:rPr>
        <w:t>│</w:t>
      </w:r>
      <w:r w:rsidRPr="0076231D">
        <w:rPr>
          <w:sz w:val="18"/>
          <w:szCs w:val="18"/>
        </w:rPr>
        <w:t xml:space="preserve">- 30,0 - </w:t>
      </w:r>
      <w:r w:rsidRPr="0076231D">
        <w:rPr>
          <w:sz w:val="18"/>
          <w:szCs w:val="18"/>
        </w:rPr>
        <w:t>│</w:t>
      </w:r>
      <w:r w:rsidRPr="0076231D">
        <w:rPr>
          <w:sz w:val="18"/>
          <w:szCs w:val="18"/>
        </w:rPr>
        <w:t xml:space="preserve">- 35,0 - </w:t>
      </w:r>
      <w:r w:rsidRPr="0076231D">
        <w:rPr>
          <w:sz w:val="18"/>
          <w:szCs w:val="18"/>
        </w:rPr>
        <w:t>│</w:t>
      </w:r>
      <w:r w:rsidRPr="0076231D">
        <w:rPr>
          <w:sz w:val="18"/>
          <w:szCs w:val="18"/>
        </w:rPr>
        <w:t xml:space="preserve">(ИМТ </w:t>
      </w:r>
      <w:r w:rsidRPr="0076231D">
        <w:rPr>
          <w:sz w:val="18"/>
          <w:szCs w:val="18"/>
        </w:rPr>
        <w:t xml:space="preserve">-  </w:t>
      </w:r>
      <w:r w:rsidRPr="0076231D">
        <w:rPr>
          <w:sz w:val="18"/>
          <w:szCs w:val="18"/>
        </w:rPr>
        <w:t>│</w:t>
      </w:r>
    </w:p>
    <w:p w:rsidR="00000000" w:rsidRPr="0076231D" w:rsidRDefault="00F029A0">
      <w:pPr>
        <w:pStyle w:val="ConsPlusCell"/>
        <w:jc w:val="both"/>
        <w:rPr>
          <w:sz w:val="18"/>
          <w:szCs w:val="18"/>
        </w:rPr>
      </w:pPr>
      <w:r w:rsidRPr="0076231D">
        <w:rPr>
          <w:sz w:val="18"/>
          <w:szCs w:val="18"/>
        </w:rPr>
        <w:t>│</w:t>
      </w:r>
      <w:r w:rsidRPr="0076231D">
        <w:rPr>
          <w:sz w:val="18"/>
          <w:szCs w:val="18"/>
        </w:rPr>
        <w:t xml:space="preserve">менее    </w:t>
      </w:r>
      <w:r w:rsidRPr="0076231D">
        <w:rPr>
          <w:sz w:val="18"/>
          <w:szCs w:val="18"/>
        </w:rPr>
        <w:t>│</w:t>
      </w:r>
      <w:r w:rsidRPr="0076231D">
        <w:rPr>
          <w:sz w:val="18"/>
          <w:szCs w:val="18"/>
        </w:rPr>
        <w:t xml:space="preserve">19,4)    </w:t>
      </w:r>
      <w:r w:rsidRPr="0076231D">
        <w:rPr>
          <w:sz w:val="18"/>
          <w:szCs w:val="18"/>
        </w:rPr>
        <w:t>│</w:t>
      </w:r>
      <w:r w:rsidRPr="0076231D">
        <w:rPr>
          <w:sz w:val="18"/>
          <w:szCs w:val="18"/>
        </w:rPr>
        <w:t xml:space="preserve">     рост     </w:t>
      </w:r>
      <w:r w:rsidRPr="0076231D">
        <w:rPr>
          <w:sz w:val="18"/>
          <w:szCs w:val="18"/>
        </w:rPr>
        <w:t>│</w:t>
      </w:r>
      <w:r w:rsidRPr="0076231D">
        <w:rPr>
          <w:sz w:val="18"/>
          <w:szCs w:val="18"/>
        </w:rPr>
        <w:t xml:space="preserve"> масса  </w:t>
      </w:r>
      <w:r w:rsidRPr="0076231D">
        <w:rPr>
          <w:sz w:val="18"/>
          <w:szCs w:val="18"/>
        </w:rPr>
        <w:t>│</w:t>
      </w:r>
      <w:r w:rsidRPr="0076231D">
        <w:rPr>
          <w:sz w:val="18"/>
          <w:szCs w:val="18"/>
        </w:rPr>
        <w:t xml:space="preserve">23,0 -  </w:t>
      </w:r>
      <w:r w:rsidRPr="0076231D">
        <w:rPr>
          <w:sz w:val="18"/>
          <w:szCs w:val="18"/>
        </w:rPr>
        <w:t>│</w:t>
      </w:r>
      <w:r w:rsidRPr="0076231D">
        <w:rPr>
          <w:sz w:val="18"/>
          <w:szCs w:val="18"/>
        </w:rPr>
        <w:t xml:space="preserve">29,9)   </w:t>
      </w:r>
      <w:r w:rsidRPr="0076231D">
        <w:rPr>
          <w:sz w:val="18"/>
          <w:szCs w:val="18"/>
        </w:rPr>
        <w:t>│</w:t>
      </w:r>
      <w:r w:rsidRPr="0076231D">
        <w:rPr>
          <w:sz w:val="18"/>
          <w:szCs w:val="18"/>
        </w:rPr>
        <w:t xml:space="preserve">34,9)    </w:t>
      </w:r>
      <w:r w:rsidRPr="0076231D">
        <w:rPr>
          <w:sz w:val="18"/>
          <w:szCs w:val="18"/>
        </w:rPr>
        <w:t>│</w:t>
      </w:r>
      <w:r w:rsidRPr="0076231D">
        <w:rPr>
          <w:sz w:val="18"/>
          <w:szCs w:val="18"/>
        </w:rPr>
        <w:t xml:space="preserve">39,9)    </w:t>
      </w:r>
      <w:r w:rsidRPr="0076231D">
        <w:rPr>
          <w:sz w:val="18"/>
          <w:szCs w:val="18"/>
        </w:rPr>
        <w:t>│</w:t>
      </w:r>
      <w:r w:rsidRPr="0076231D">
        <w:rPr>
          <w:sz w:val="18"/>
          <w:szCs w:val="18"/>
        </w:rPr>
        <w:t xml:space="preserve">40,0 и  </w:t>
      </w:r>
      <w:r w:rsidRPr="0076231D">
        <w:rPr>
          <w:sz w:val="18"/>
          <w:szCs w:val="18"/>
        </w:rPr>
        <w:t>│</w:t>
      </w:r>
    </w:p>
    <w:p w:rsidR="00000000" w:rsidRPr="0076231D" w:rsidRDefault="00F029A0">
      <w:pPr>
        <w:pStyle w:val="ConsPlusCell"/>
        <w:jc w:val="both"/>
        <w:rPr>
          <w:sz w:val="18"/>
          <w:szCs w:val="18"/>
        </w:rPr>
      </w:pPr>
      <w:r w:rsidRPr="0076231D">
        <w:rPr>
          <w:sz w:val="18"/>
          <w:szCs w:val="18"/>
        </w:rPr>
        <w:t>│</w:t>
      </w:r>
      <w:r w:rsidRPr="0076231D">
        <w:rPr>
          <w:sz w:val="18"/>
          <w:szCs w:val="18"/>
        </w:rPr>
        <w:t xml:space="preserve">18,5)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тела  </w:t>
      </w:r>
      <w:r w:rsidRPr="0076231D">
        <w:rPr>
          <w:sz w:val="18"/>
          <w:szCs w:val="18"/>
        </w:rPr>
        <w:t>│</w:t>
      </w:r>
      <w:r w:rsidRPr="0076231D">
        <w:rPr>
          <w:sz w:val="18"/>
          <w:szCs w:val="18"/>
        </w:rPr>
        <w:t xml:space="preserve">27,4)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более)  </w:t>
      </w:r>
      <w:r w:rsidRPr="0076231D">
        <w:rPr>
          <w:sz w:val="18"/>
          <w:szCs w:val="18"/>
        </w:rPr>
        <w:t>│</w:t>
      </w:r>
    </w:p>
    <w:p w:rsidR="00000000" w:rsidRPr="0076231D" w:rsidRDefault="00F029A0">
      <w:pPr>
        <w:pStyle w:val="ConsPlusCell"/>
        <w:jc w:val="both"/>
        <w:rPr>
          <w:sz w:val="18"/>
          <w:szCs w:val="18"/>
        </w:rPr>
      </w:pP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см  </w:t>
      </w:r>
      <w:r w:rsidRPr="0076231D">
        <w:rPr>
          <w:sz w:val="18"/>
          <w:szCs w:val="18"/>
        </w:rPr>
        <w:t>│</w:t>
      </w:r>
      <w:r w:rsidRPr="0076231D">
        <w:rPr>
          <w:sz w:val="18"/>
          <w:szCs w:val="18"/>
        </w:rPr>
        <w:t xml:space="preserve">  м2   </w:t>
      </w:r>
      <w:r w:rsidRPr="0076231D">
        <w:rPr>
          <w:sz w:val="18"/>
          <w:szCs w:val="18"/>
        </w:rPr>
        <w:t>│</w:t>
      </w:r>
      <w:r w:rsidRPr="0076231D">
        <w:rPr>
          <w:sz w:val="18"/>
          <w:szCs w:val="18"/>
        </w:rPr>
        <w:t xml:space="preserve">  (кг)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w:t>
      </w:r>
      <w:r w:rsidRPr="0076231D">
        <w:rPr>
          <w:sz w:val="18"/>
          <w:szCs w:val="18"/>
        </w:rPr>
        <w:t xml:space="preserve">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w:t>
      </w:r>
      <w:r w:rsidRPr="0076231D">
        <w:rPr>
          <w:sz w:val="18"/>
          <w:szCs w:val="18"/>
        </w:rPr>
        <w:t>│</w:t>
      </w:r>
    </w:p>
    <w:p w:rsidR="00000000" w:rsidRPr="0076231D" w:rsidRDefault="00F029A0">
      <w:pPr>
        <w:pStyle w:val="ConsPlusCell"/>
        <w:jc w:val="both"/>
        <w:rPr>
          <w:sz w:val="18"/>
          <w:szCs w:val="18"/>
        </w:rPr>
      </w:pPr>
      <w:r w:rsidRPr="0076231D">
        <w:rPr>
          <w:sz w:val="18"/>
          <w:szCs w:val="18"/>
        </w:rPr>
        <w:t>├─────────┼─────────┼──────┼───────┼────────┼────────┼────────┼─────────┼─────────┼────────┤</w:t>
      </w:r>
    </w:p>
    <w:p w:rsidR="00000000" w:rsidRPr="0076231D" w:rsidRDefault="00F029A0">
      <w:pPr>
        <w:pStyle w:val="ConsPlusCell"/>
        <w:jc w:val="both"/>
        <w:rPr>
          <w:sz w:val="18"/>
          <w:szCs w:val="18"/>
        </w:rPr>
      </w:pPr>
      <w:r w:rsidRPr="0076231D">
        <w:rPr>
          <w:sz w:val="18"/>
          <w:szCs w:val="18"/>
        </w:rPr>
        <w:t>│</w:t>
      </w:r>
      <w:r w:rsidRPr="0076231D">
        <w:rPr>
          <w:sz w:val="18"/>
          <w:szCs w:val="18"/>
        </w:rPr>
        <w:t xml:space="preserve">  41,6   </w:t>
      </w:r>
      <w:r w:rsidRPr="0076231D">
        <w:rPr>
          <w:sz w:val="18"/>
          <w:szCs w:val="18"/>
        </w:rPr>
        <w:t>│</w:t>
      </w:r>
      <w:r w:rsidRPr="0076231D">
        <w:rPr>
          <w:sz w:val="18"/>
          <w:szCs w:val="18"/>
        </w:rPr>
        <w:t xml:space="preserve"> 41,7 -  </w:t>
      </w:r>
      <w:r w:rsidRPr="0076231D">
        <w:rPr>
          <w:sz w:val="18"/>
          <w:szCs w:val="18"/>
        </w:rPr>
        <w:t>│</w:t>
      </w:r>
      <w:r w:rsidRPr="0076231D">
        <w:rPr>
          <w:sz w:val="18"/>
          <w:szCs w:val="18"/>
        </w:rPr>
        <w:t xml:space="preserve"> 150  </w:t>
      </w:r>
      <w:r w:rsidRPr="0076231D">
        <w:rPr>
          <w:sz w:val="18"/>
          <w:szCs w:val="18"/>
        </w:rPr>
        <w:t>│</w:t>
      </w:r>
      <w:r w:rsidRPr="0076231D">
        <w:rPr>
          <w:sz w:val="18"/>
          <w:szCs w:val="18"/>
        </w:rPr>
        <w:t xml:space="preserve"> 2,25  </w:t>
      </w:r>
      <w:r w:rsidRPr="0076231D">
        <w:rPr>
          <w:sz w:val="18"/>
          <w:szCs w:val="18"/>
        </w:rPr>
        <w:t>│</w:t>
      </w:r>
      <w:r w:rsidRPr="0076231D">
        <w:rPr>
          <w:sz w:val="18"/>
          <w:szCs w:val="18"/>
        </w:rPr>
        <w:t xml:space="preserve"> 43,8 - </w:t>
      </w:r>
      <w:r w:rsidRPr="0076231D">
        <w:rPr>
          <w:sz w:val="18"/>
          <w:szCs w:val="18"/>
        </w:rPr>
        <w:t>│</w:t>
      </w:r>
      <w:r w:rsidRPr="0076231D">
        <w:rPr>
          <w:sz w:val="18"/>
          <w:szCs w:val="18"/>
        </w:rPr>
        <w:t xml:space="preserve"> 51,8 - </w:t>
      </w:r>
      <w:r w:rsidRPr="0076231D">
        <w:rPr>
          <w:sz w:val="18"/>
          <w:szCs w:val="18"/>
        </w:rPr>
        <w:t>│</w:t>
      </w:r>
      <w:r w:rsidRPr="0076231D">
        <w:rPr>
          <w:sz w:val="18"/>
          <w:szCs w:val="18"/>
        </w:rPr>
        <w:t xml:space="preserve"> 61,8 - </w:t>
      </w:r>
      <w:r w:rsidRPr="0076231D">
        <w:rPr>
          <w:sz w:val="18"/>
          <w:szCs w:val="18"/>
        </w:rPr>
        <w:t>│</w:t>
      </w:r>
      <w:r w:rsidRPr="0076231D">
        <w:rPr>
          <w:sz w:val="18"/>
          <w:szCs w:val="18"/>
        </w:rPr>
        <w:t xml:space="preserve"> 67,5 -  </w:t>
      </w:r>
      <w:r w:rsidRPr="0076231D">
        <w:rPr>
          <w:sz w:val="18"/>
          <w:szCs w:val="18"/>
        </w:rPr>
        <w:t>│</w:t>
      </w:r>
      <w:r w:rsidRPr="0076231D">
        <w:rPr>
          <w:sz w:val="18"/>
          <w:szCs w:val="18"/>
        </w:rPr>
        <w:t xml:space="preserve"> 78,8 -  </w:t>
      </w:r>
      <w:r w:rsidRPr="0076231D">
        <w:rPr>
          <w:sz w:val="18"/>
          <w:szCs w:val="18"/>
        </w:rPr>
        <w:t>│</w:t>
      </w:r>
      <w:r w:rsidRPr="0076231D">
        <w:rPr>
          <w:sz w:val="18"/>
          <w:szCs w:val="18"/>
        </w:rPr>
        <w:t xml:space="preserve">  90,0  </w:t>
      </w:r>
      <w:r w:rsidRPr="0076231D">
        <w:rPr>
          <w:sz w:val="18"/>
          <w:szCs w:val="18"/>
        </w:rPr>
        <w:t>│</w:t>
      </w:r>
    </w:p>
    <w:p w:rsidR="00000000" w:rsidRPr="0076231D" w:rsidRDefault="00F029A0">
      <w:pPr>
        <w:pStyle w:val="ConsPlusCell"/>
        <w:jc w:val="both"/>
        <w:rPr>
          <w:sz w:val="18"/>
          <w:szCs w:val="18"/>
        </w:rPr>
      </w:pP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43,7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51,7</w:t>
      </w:r>
      <w:r w:rsidRPr="0076231D">
        <w:rPr>
          <w:sz w:val="18"/>
          <w:szCs w:val="18"/>
        </w:rPr>
        <w:t xml:space="preserve">  </w:t>
      </w:r>
      <w:r w:rsidRPr="0076231D">
        <w:rPr>
          <w:sz w:val="18"/>
          <w:szCs w:val="18"/>
        </w:rPr>
        <w:t>│</w:t>
      </w:r>
      <w:r w:rsidRPr="0076231D">
        <w:rPr>
          <w:sz w:val="18"/>
          <w:szCs w:val="18"/>
        </w:rPr>
        <w:t xml:space="preserve">  61,7  </w:t>
      </w:r>
      <w:r w:rsidRPr="0076231D">
        <w:rPr>
          <w:sz w:val="18"/>
          <w:szCs w:val="18"/>
        </w:rPr>
        <w:t>│</w:t>
      </w:r>
      <w:r w:rsidRPr="0076231D">
        <w:rPr>
          <w:sz w:val="18"/>
          <w:szCs w:val="18"/>
        </w:rPr>
        <w:t xml:space="preserve">  67,4  </w:t>
      </w:r>
      <w:r w:rsidRPr="0076231D">
        <w:rPr>
          <w:sz w:val="18"/>
          <w:szCs w:val="18"/>
        </w:rPr>
        <w:t>│</w:t>
      </w:r>
      <w:r w:rsidRPr="0076231D">
        <w:rPr>
          <w:sz w:val="18"/>
          <w:szCs w:val="18"/>
        </w:rPr>
        <w:t xml:space="preserve">  78,7   </w:t>
      </w:r>
      <w:r w:rsidRPr="0076231D">
        <w:rPr>
          <w:sz w:val="18"/>
          <w:szCs w:val="18"/>
        </w:rPr>
        <w:t>│</w:t>
      </w:r>
      <w:r w:rsidRPr="0076231D">
        <w:rPr>
          <w:sz w:val="18"/>
          <w:szCs w:val="18"/>
        </w:rPr>
        <w:t xml:space="preserve">  89,9   </w:t>
      </w:r>
      <w:r w:rsidRPr="0076231D">
        <w:rPr>
          <w:sz w:val="18"/>
          <w:szCs w:val="18"/>
        </w:rPr>
        <w:t>│</w:t>
      </w:r>
      <w:r w:rsidRPr="0076231D">
        <w:rPr>
          <w:sz w:val="18"/>
          <w:szCs w:val="18"/>
        </w:rPr>
        <w:t xml:space="preserve">        </w:t>
      </w:r>
      <w:r w:rsidRPr="0076231D">
        <w:rPr>
          <w:sz w:val="18"/>
          <w:szCs w:val="18"/>
        </w:rPr>
        <w:t>│</w:t>
      </w:r>
    </w:p>
    <w:p w:rsidR="00000000" w:rsidRPr="0076231D" w:rsidRDefault="00F029A0">
      <w:pPr>
        <w:pStyle w:val="ConsPlusCell"/>
        <w:jc w:val="both"/>
        <w:rPr>
          <w:sz w:val="18"/>
          <w:szCs w:val="18"/>
        </w:rPr>
      </w:pPr>
      <w:r w:rsidRPr="0076231D">
        <w:rPr>
          <w:sz w:val="18"/>
          <w:szCs w:val="18"/>
        </w:rPr>
        <w:t>│</w:t>
      </w:r>
      <w:r w:rsidRPr="0076231D">
        <w:rPr>
          <w:sz w:val="18"/>
          <w:szCs w:val="18"/>
        </w:rPr>
        <w:t xml:space="preserve">  42,1   </w:t>
      </w:r>
      <w:r w:rsidRPr="0076231D">
        <w:rPr>
          <w:sz w:val="18"/>
          <w:szCs w:val="18"/>
        </w:rPr>
        <w:t>│</w:t>
      </w:r>
      <w:r w:rsidRPr="0076231D">
        <w:rPr>
          <w:sz w:val="18"/>
          <w:szCs w:val="18"/>
        </w:rPr>
        <w:t xml:space="preserve"> 42,2 -  </w:t>
      </w:r>
      <w:r w:rsidRPr="0076231D">
        <w:rPr>
          <w:sz w:val="18"/>
          <w:szCs w:val="18"/>
        </w:rPr>
        <w:t>│</w:t>
      </w:r>
      <w:r w:rsidRPr="0076231D">
        <w:rPr>
          <w:sz w:val="18"/>
          <w:szCs w:val="18"/>
        </w:rPr>
        <w:t xml:space="preserve"> 151  </w:t>
      </w:r>
      <w:r w:rsidRPr="0076231D">
        <w:rPr>
          <w:sz w:val="18"/>
          <w:szCs w:val="18"/>
        </w:rPr>
        <w:t>│</w:t>
      </w:r>
      <w:r w:rsidRPr="0076231D">
        <w:rPr>
          <w:sz w:val="18"/>
          <w:szCs w:val="18"/>
        </w:rPr>
        <w:t xml:space="preserve"> 2,28  </w:t>
      </w:r>
      <w:r w:rsidRPr="0076231D">
        <w:rPr>
          <w:sz w:val="18"/>
          <w:szCs w:val="18"/>
        </w:rPr>
        <w:t>│</w:t>
      </w:r>
      <w:r w:rsidRPr="0076231D">
        <w:rPr>
          <w:sz w:val="18"/>
          <w:szCs w:val="18"/>
        </w:rPr>
        <w:t xml:space="preserve"> 44,5 - </w:t>
      </w:r>
      <w:r w:rsidRPr="0076231D">
        <w:rPr>
          <w:sz w:val="18"/>
          <w:szCs w:val="18"/>
        </w:rPr>
        <w:t>│</w:t>
      </w:r>
      <w:r w:rsidRPr="0076231D">
        <w:rPr>
          <w:sz w:val="18"/>
          <w:szCs w:val="18"/>
        </w:rPr>
        <w:t xml:space="preserve"> 52,4 - </w:t>
      </w:r>
      <w:r w:rsidRPr="0076231D">
        <w:rPr>
          <w:sz w:val="18"/>
          <w:szCs w:val="18"/>
        </w:rPr>
        <w:t>│</w:t>
      </w:r>
      <w:r w:rsidRPr="0076231D">
        <w:rPr>
          <w:sz w:val="18"/>
          <w:szCs w:val="18"/>
        </w:rPr>
        <w:t xml:space="preserve"> 62,7 - </w:t>
      </w:r>
      <w:r w:rsidRPr="0076231D">
        <w:rPr>
          <w:sz w:val="18"/>
          <w:szCs w:val="18"/>
        </w:rPr>
        <w:t>│</w:t>
      </w:r>
      <w:r w:rsidRPr="0076231D">
        <w:rPr>
          <w:sz w:val="18"/>
          <w:szCs w:val="18"/>
        </w:rPr>
        <w:t xml:space="preserve"> 68,4 -  </w:t>
      </w:r>
      <w:r w:rsidRPr="0076231D">
        <w:rPr>
          <w:sz w:val="18"/>
          <w:szCs w:val="18"/>
        </w:rPr>
        <w:t>│</w:t>
      </w:r>
      <w:r w:rsidRPr="0076231D">
        <w:rPr>
          <w:sz w:val="18"/>
          <w:szCs w:val="18"/>
        </w:rPr>
        <w:t xml:space="preserve"> 79,8 -  </w:t>
      </w:r>
      <w:r w:rsidRPr="0076231D">
        <w:rPr>
          <w:sz w:val="18"/>
          <w:szCs w:val="18"/>
        </w:rPr>
        <w:t>│</w:t>
      </w:r>
      <w:r w:rsidRPr="0076231D">
        <w:rPr>
          <w:sz w:val="18"/>
          <w:szCs w:val="18"/>
        </w:rPr>
        <w:t xml:space="preserve">  91,2  </w:t>
      </w:r>
      <w:r w:rsidRPr="0076231D">
        <w:rPr>
          <w:sz w:val="18"/>
          <w:szCs w:val="18"/>
        </w:rPr>
        <w:t>│</w:t>
      </w:r>
    </w:p>
    <w:p w:rsidR="00000000" w:rsidRPr="0076231D" w:rsidRDefault="00F029A0">
      <w:pPr>
        <w:pStyle w:val="ConsPlusCell"/>
        <w:jc w:val="both"/>
        <w:rPr>
          <w:sz w:val="18"/>
          <w:szCs w:val="18"/>
        </w:rPr>
      </w:pP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44,4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52,3  </w:t>
      </w:r>
      <w:r w:rsidRPr="0076231D">
        <w:rPr>
          <w:sz w:val="18"/>
          <w:szCs w:val="18"/>
        </w:rPr>
        <w:t>│</w:t>
      </w:r>
      <w:r w:rsidRPr="0076231D">
        <w:rPr>
          <w:sz w:val="18"/>
          <w:szCs w:val="18"/>
        </w:rPr>
        <w:t xml:space="preserve">  62,6  </w:t>
      </w:r>
      <w:r w:rsidRPr="0076231D">
        <w:rPr>
          <w:sz w:val="18"/>
          <w:szCs w:val="18"/>
        </w:rPr>
        <w:t>│</w:t>
      </w:r>
      <w:r w:rsidRPr="0076231D">
        <w:rPr>
          <w:sz w:val="18"/>
          <w:szCs w:val="18"/>
        </w:rPr>
        <w:t xml:space="preserve">  68,3  </w:t>
      </w:r>
      <w:r w:rsidRPr="0076231D">
        <w:rPr>
          <w:sz w:val="18"/>
          <w:szCs w:val="18"/>
        </w:rPr>
        <w:t>│</w:t>
      </w:r>
      <w:r w:rsidRPr="0076231D">
        <w:rPr>
          <w:sz w:val="18"/>
          <w:szCs w:val="18"/>
        </w:rPr>
        <w:t xml:space="preserve">  79,7   </w:t>
      </w:r>
      <w:r w:rsidRPr="0076231D">
        <w:rPr>
          <w:sz w:val="18"/>
          <w:szCs w:val="18"/>
        </w:rPr>
        <w:t>│</w:t>
      </w:r>
      <w:r w:rsidRPr="0076231D">
        <w:rPr>
          <w:sz w:val="18"/>
          <w:szCs w:val="18"/>
        </w:rPr>
        <w:t xml:space="preserve">  91,1   </w:t>
      </w:r>
      <w:r w:rsidRPr="0076231D">
        <w:rPr>
          <w:sz w:val="18"/>
          <w:szCs w:val="18"/>
        </w:rPr>
        <w:t>│</w:t>
      </w:r>
      <w:r w:rsidRPr="0076231D">
        <w:rPr>
          <w:sz w:val="18"/>
          <w:szCs w:val="18"/>
        </w:rPr>
        <w:t xml:space="preserve">        </w:t>
      </w:r>
      <w:r w:rsidRPr="0076231D">
        <w:rPr>
          <w:sz w:val="18"/>
          <w:szCs w:val="18"/>
        </w:rPr>
        <w:t>│</w:t>
      </w:r>
    </w:p>
    <w:p w:rsidR="00000000" w:rsidRPr="0076231D" w:rsidRDefault="00F029A0">
      <w:pPr>
        <w:pStyle w:val="ConsPlusCell"/>
        <w:jc w:val="both"/>
        <w:rPr>
          <w:sz w:val="18"/>
          <w:szCs w:val="18"/>
        </w:rPr>
      </w:pPr>
      <w:r w:rsidRPr="0076231D">
        <w:rPr>
          <w:sz w:val="18"/>
          <w:szCs w:val="18"/>
        </w:rPr>
        <w:t>│</w:t>
      </w:r>
      <w:r w:rsidRPr="0076231D">
        <w:rPr>
          <w:sz w:val="18"/>
          <w:szCs w:val="18"/>
        </w:rPr>
        <w:t xml:space="preserve">  42,7   </w:t>
      </w:r>
      <w:r w:rsidRPr="0076231D">
        <w:rPr>
          <w:sz w:val="18"/>
          <w:szCs w:val="18"/>
        </w:rPr>
        <w:t>│</w:t>
      </w:r>
      <w:r w:rsidRPr="0076231D">
        <w:rPr>
          <w:sz w:val="18"/>
          <w:szCs w:val="18"/>
        </w:rPr>
        <w:t xml:space="preserve"> 42,8 - </w:t>
      </w:r>
      <w:r w:rsidRPr="0076231D">
        <w:rPr>
          <w:sz w:val="18"/>
          <w:szCs w:val="18"/>
        </w:rPr>
        <w:t xml:space="preserve"> </w:t>
      </w:r>
      <w:r w:rsidRPr="0076231D">
        <w:rPr>
          <w:sz w:val="18"/>
          <w:szCs w:val="18"/>
        </w:rPr>
        <w:t>│</w:t>
      </w:r>
      <w:r w:rsidRPr="0076231D">
        <w:rPr>
          <w:sz w:val="18"/>
          <w:szCs w:val="18"/>
        </w:rPr>
        <w:t xml:space="preserve"> 152  </w:t>
      </w:r>
      <w:r w:rsidRPr="0076231D">
        <w:rPr>
          <w:sz w:val="18"/>
          <w:szCs w:val="18"/>
        </w:rPr>
        <w:t>│</w:t>
      </w:r>
      <w:r w:rsidRPr="0076231D">
        <w:rPr>
          <w:sz w:val="18"/>
          <w:szCs w:val="18"/>
        </w:rPr>
        <w:t xml:space="preserve"> 2,31  </w:t>
      </w:r>
      <w:r w:rsidRPr="0076231D">
        <w:rPr>
          <w:sz w:val="18"/>
          <w:szCs w:val="18"/>
        </w:rPr>
        <w:t>│</w:t>
      </w:r>
      <w:r w:rsidRPr="0076231D">
        <w:rPr>
          <w:sz w:val="18"/>
          <w:szCs w:val="18"/>
        </w:rPr>
        <w:t xml:space="preserve"> 45,0 - </w:t>
      </w:r>
      <w:r w:rsidRPr="0076231D">
        <w:rPr>
          <w:sz w:val="18"/>
          <w:szCs w:val="18"/>
        </w:rPr>
        <w:t>│</w:t>
      </w:r>
      <w:r w:rsidRPr="0076231D">
        <w:rPr>
          <w:sz w:val="18"/>
          <w:szCs w:val="18"/>
        </w:rPr>
        <w:t xml:space="preserve"> 53,1 - </w:t>
      </w:r>
      <w:r w:rsidRPr="0076231D">
        <w:rPr>
          <w:sz w:val="18"/>
          <w:szCs w:val="18"/>
        </w:rPr>
        <w:t>│</w:t>
      </w:r>
      <w:r w:rsidRPr="0076231D">
        <w:rPr>
          <w:sz w:val="18"/>
          <w:szCs w:val="18"/>
        </w:rPr>
        <w:t xml:space="preserve"> 63,5 - </w:t>
      </w:r>
      <w:r w:rsidRPr="0076231D">
        <w:rPr>
          <w:sz w:val="18"/>
          <w:szCs w:val="18"/>
        </w:rPr>
        <w:t>│</w:t>
      </w:r>
      <w:r w:rsidRPr="0076231D">
        <w:rPr>
          <w:sz w:val="18"/>
          <w:szCs w:val="18"/>
        </w:rPr>
        <w:t xml:space="preserve"> 69,3 -  </w:t>
      </w:r>
      <w:r w:rsidRPr="0076231D">
        <w:rPr>
          <w:sz w:val="18"/>
          <w:szCs w:val="18"/>
        </w:rPr>
        <w:t>│</w:t>
      </w:r>
      <w:r w:rsidRPr="0076231D">
        <w:rPr>
          <w:sz w:val="18"/>
          <w:szCs w:val="18"/>
        </w:rPr>
        <w:t xml:space="preserve"> 80,9 -  </w:t>
      </w:r>
      <w:r w:rsidRPr="0076231D">
        <w:rPr>
          <w:sz w:val="18"/>
          <w:szCs w:val="18"/>
        </w:rPr>
        <w:t>│</w:t>
      </w:r>
      <w:r w:rsidRPr="0076231D">
        <w:rPr>
          <w:sz w:val="18"/>
          <w:szCs w:val="18"/>
        </w:rPr>
        <w:t xml:space="preserve">  92,4  </w:t>
      </w:r>
      <w:r w:rsidRPr="0076231D">
        <w:rPr>
          <w:sz w:val="18"/>
          <w:szCs w:val="18"/>
        </w:rPr>
        <w:t>│</w:t>
      </w:r>
    </w:p>
    <w:p w:rsidR="00000000" w:rsidRPr="0076231D" w:rsidRDefault="00F029A0">
      <w:pPr>
        <w:pStyle w:val="ConsPlusCell"/>
        <w:jc w:val="both"/>
        <w:rPr>
          <w:sz w:val="18"/>
          <w:szCs w:val="18"/>
        </w:rPr>
      </w:pP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44,9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53,0  </w:t>
      </w:r>
      <w:r w:rsidRPr="0076231D">
        <w:rPr>
          <w:sz w:val="18"/>
          <w:szCs w:val="18"/>
        </w:rPr>
        <w:t>│</w:t>
      </w:r>
      <w:r w:rsidRPr="0076231D">
        <w:rPr>
          <w:sz w:val="18"/>
          <w:szCs w:val="18"/>
        </w:rPr>
        <w:t xml:space="preserve">  63,4  </w:t>
      </w:r>
      <w:r w:rsidRPr="0076231D">
        <w:rPr>
          <w:sz w:val="18"/>
          <w:szCs w:val="18"/>
        </w:rPr>
        <w:t>│</w:t>
      </w:r>
      <w:r w:rsidRPr="0076231D">
        <w:rPr>
          <w:sz w:val="18"/>
          <w:szCs w:val="18"/>
        </w:rPr>
        <w:t xml:space="preserve">  69,2  </w:t>
      </w:r>
      <w:r w:rsidRPr="0076231D">
        <w:rPr>
          <w:sz w:val="18"/>
          <w:szCs w:val="18"/>
        </w:rPr>
        <w:t>│</w:t>
      </w:r>
      <w:r w:rsidRPr="0076231D">
        <w:rPr>
          <w:sz w:val="18"/>
          <w:szCs w:val="18"/>
        </w:rPr>
        <w:t xml:space="preserve">  80,8   </w:t>
      </w:r>
      <w:r w:rsidRPr="0076231D">
        <w:rPr>
          <w:sz w:val="18"/>
          <w:szCs w:val="18"/>
        </w:rPr>
        <w:t>│</w:t>
      </w:r>
      <w:r w:rsidRPr="0076231D">
        <w:rPr>
          <w:sz w:val="18"/>
          <w:szCs w:val="18"/>
        </w:rPr>
        <w:t xml:space="preserve">  92,3   </w:t>
      </w:r>
      <w:r w:rsidRPr="0076231D">
        <w:rPr>
          <w:sz w:val="18"/>
          <w:szCs w:val="18"/>
        </w:rPr>
        <w:t>│</w:t>
      </w:r>
      <w:r w:rsidRPr="0076231D">
        <w:rPr>
          <w:sz w:val="18"/>
          <w:szCs w:val="18"/>
        </w:rPr>
        <w:t xml:space="preserve">        </w:t>
      </w:r>
      <w:r w:rsidRPr="0076231D">
        <w:rPr>
          <w:sz w:val="18"/>
          <w:szCs w:val="18"/>
        </w:rPr>
        <w:t>│</w:t>
      </w:r>
    </w:p>
    <w:p w:rsidR="00000000" w:rsidRPr="0076231D" w:rsidRDefault="00F029A0">
      <w:pPr>
        <w:pStyle w:val="ConsPlusCell"/>
        <w:jc w:val="both"/>
        <w:rPr>
          <w:sz w:val="18"/>
          <w:szCs w:val="18"/>
        </w:rPr>
      </w:pPr>
      <w:r w:rsidRPr="0076231D">
        <w:rPr>
          <w:sz w:val="18"/>
          <w:szCs w:val="18"/>
        </w:rPr>
        <w:t>│</w:t>
      </w:r>
      <w:r w:rsidRPr="0076231D">
        <w:rPr>
          <w:sz w:val="18"/>
          <w:szCs w:val="18"/>
        </w:rPr>
        <w:t xml:space="preserve">  43,3   </w:t>
      </w:r>
      <w:r w:rsidRPr="0076231D">
        <w:rPr>
          <w:sz w:val="18"/>
          <w:szCs w:val="18"/>
        </w:rPr>
        <w:t>│</w:t>
      </w:r>
      <w:r w:rsidRPr="0076231D">
        <w:rPr>
          <w:sz w:val="18"/>
          <w:szCs w:val="18"/>
        </w:rPr>
        <w:t xml:space="preserve"> 43,4 -  </w:t>
      </w:r>
      <w:r w:rsidRPr="0076231D">
        <w:rPr>
          <w:sz w:val="18"/>
          <w:szCs w:val="18"/>
        </w:rPr>
        <w:t>│</w:t>
      </w:r>
      <w:r w:rsidRPr="0076231D">
        <w:rPr>
          <w:sz w:val="18"/>
          <w:szCs w:val="18"/>
        </w:rPr>
        <w:t xml:space="preserve"> 153  </w:t>
      </w:r>
      <w:r w:rsidRPr="0076231D">
        <w:rPr>
          <w:sz w:val="18"/>
          <w:szCs w:val="18"/>
        </w:rPr>
        <w:t>│</w:t>
      </w:r>
      <w:r w:rsidRPr="0076231D">
        <w:rPr>
          <w:sz w:val="18"/>
          <w:szCs w:val="18"/>
        </w:rPr>
        <w:t xml:space="preserve"> 2,34  </w:t>
      </w:r>
      <w:r w:rsidRPr="0076231D">
        <w:rPr>
          <w:sz w:val="18"/>
          <w:szCs w:val="18"/>
        </w:rPr>
        <w:t>│</w:t>
      </w:r>
      <w:r w:rsidRPr="0076231D">
        <w:rPr>
          <w:sz w:val="18"/>
          <w:szCs w:val="18"/>
        </w:rPr>
        <w:t xml:space="preserve"> 45,6 - </w:t>
      </w:r>
      <w:r w:rsidRPr="0076231D">
        <w:rPr>
          <w:sz w:val="18"/>
          <w:szCs w:val="18"/>
        </w:rPr>
        <w:t>│</w:t>
      </w:r>
      <w:r w:rsidRPr="0076231D">
        <w:rPr>
          <w:sz w:val="18"/>
          <w:szCs w:val="18"/>
        </w:rPr>
        <w:t xml:space="preserve"> 53,8 - </w:t>
      </w:r>
      <w:r w:rsidRPr="0076231D">
        <w:rPr>
          <w:sz w:val="18"/>
          <w:szCs w:val="18"/>
        </w:rPr>
        <w:t>│</w:t>
      </w:r>
      <w:r w:rsidRPr="0076231D">
        <w:rPr>
          <w:sz w:val="18"/>
          <w:szCs w:val="18"/>
        </w:rPr>
        <w:t xml:space="preserve"> 64,3 - </w:t>
      </w:r>
      <w:r w:rsidRPr="0076231D">
        <w:rPr>
          <w:sz w:val="18"/>
          <w:szCs w:val="18"/>
        </w:rPr>
        <w:t>│</w:t>
      </w:r>
      <w:r w:rsidRPr="0076231D">
        <w:rPr>
          <w:sz w:val="18"/>
          <w:szCs w:val="18"/>
        </w:rPr>
        <w:t xml:space="preserve"> 70,2 -  </w:t>
      </w:r>
      <w:r w:rsidRPr="0076231D">
        <w:rPr>
          <w:sz w:val="18"/>
          <w:szCs w:val="18"/>
        </w:rPr>
        <w:t>│</w:t>
      </w:r>
      <w:r w:rsidRPr="0076231D">
        <w:rPr>
          <w:sz w:val="18"/>
          <w:szCs w:val="18"/>
        </w:rPr>
        <w:t xml:space="preserve"> 81,9 -  </w:t>
      </w:r>
      <w:r w:rsidRPr="0076231D">
        <w:rPr>
          <w:sz w:val="18"/>
          <w:szCs w:val="18"/>
        </w:rPr>
        <w:t>│</w:t>
      </w:r>
      <w:r w:rsidRPr="0076231D">
        <w:rPr>
          <w:sz w:val="18"/>
          <w:szCs w:val="18"/>
        </w:rPr>
        <w:t xml:space="preserve">  93,6  </w:t>
      </w:r>
      <w:r w:rsidRPr="0076231D">
        <w:rPr>
          <w:sz w:val="18"/>
          <w:szCs w:val="18"/>
        </w:rPr>
        <w:t>│</w:t>
      </w:r>
    </w:p>
    <w:p w:rsidR="00000000" w:rsidRPr="0076231D" w:rsidRDefault="00F029A0">
      <w:pPr>
        <w:pStyle w:val="ConsPlusCell"/>
        <w:jc w:val="both"/>
        <w:rPr>
          <w:sz w:val="18"/>
          <w:szCs w:val="18"/>
        </w:rPr>
      </w:pP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45,5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53,7  </w:t>
      </w:r>
      <w:r w:rsidRPr="0076231D">
        <w:rPr>
          <w:sz w:val="18"/>
          <w:szCs w:val="18"/>
        </w:rPr>
        <w:t>│</w:t>
      </w:r>
      <w:r w:rsidRPr="0076231D">
        <w:rPr>
          <w:sz w:val="18"/>
          <w:szCs w:val="18"/>
        </w:rPr>
        <w:t xml:space="preserve">  64,2  </w:t>
      </w:r>
      <w:r w:rsidRPr="0076231D">
        <w:rPr>
          <w:sz w:val="18"/>
          <w:szCs w:val="18"/>
        </w:rPr>
        <w:t>│</w:t>
      </w:r>
      <w:r w:rsidRPr="0076231D">
        <w:rPr>
          <w:sz w:val="18"/>
          <w:szCs w:val="18"/>
        </w:rPr>
        <w:t xml:space="preserve">  70,1  </w:t>
      </w:r>
      <w:r w:rsidRPr="0076231D">
        <w:rPr>
          <w:sz w:val="18"/>
          <w:szCs w:val="18"/>
        </w:rPr>
        <w:t>│</w:t>
      </w:r>
      <w:r w:rsidRPr="0076231D">
        <w:rPr>
          <w:sz w:val="18"/>
          <w:szCs w:val="18"/>
        </w:rPr>
        <w:t xml:space="preserve">  81,8   </w:t>
      </w:r>
      <w:r w:rsidRPr="0076231D">
        <w:rPr>
          <w:sz w:val="18"/>
          <w:szCs w:val="18"/>
        </w:rPr>
        <w:t>│</w:t>
      </w:r>
      <w:r w:rsidRPr="0076231D">
        <w:rPr>
          <w:sz w:val="18"/>
          <w:szCs w:val="18"/>
        </w:rPr>
        <w:t xml:space="preserve">  93,5   </w:t>
      </w:r>
      <w:r w:rsidRPr="0076231D">
        <w:rPr>
          <w:sz w:val="18"/>
          <w:szCs w:val="18"/>
        </w:rPr>
        <w:t>│</w:t>
      </w:r>
      <w:r w:rsidRPr="0076231D">
        <w:rPr>
          <w:sz w:val="18"/>
          <w:szCs w:val="18"/>
        </w:rPr>
        <w:t xml:space="preserve">        </w:t>
      </w:r>
      <w:r w:rsidRPr="0076231D">
        <w:rPr>
          <w:sz w:val="18"/>
          <w:szCs w:val="18"/>
        </w:rPr>
        <w:t>│</w:t>
      </w:r>
    </w:p>
    <w:p w:rsidR="00000000" w:rsidRPr="0076231D" w:rsidRDefault="00F029A0">
      <w:pPr>
        <w:pStyle w:val="ConsPlusCell"/>
        <w:jc w:val="both"/>
        <w:rPr>
          <w:sz w:val="18"/>
          <w:szCs w:val="18"/>
        </w:rPr>
      </w:pPr>
      <w:r w:rsidRPr="0076231D">
        <w:rPr>
          <w:sz w:val="18"/>
          <w:szCs w:val="18"/>
        </w:rPr>
        <w:t>│</w:t>
      </w:r>
      <w:r w:rsidRPr="0076231D">
        <w:rPr>
          <w:sz w:val="18"/>
          <w:szCs w:val="18"/>
        </w:rPr>
        <w:t xml:space="preserve">  43,8   </w:t>
      </w:r>
      <w:r w:rsidRPr="0076231D">
        <w:rPr>
          <w:sz w:val="18"/>
          <w:szCs w:val="18"/>
        </w:rPr>
        <w:t>│</w:t>
      </w:r>
      <w:r w:rsidRPr="0076231D">
        <w:rPr>
          <w:sz w:val="18"/>
          <w:szCs w:val="18"/>
        </w:rPr>
        <w:t xml:space="preserve"> 43,9 -  </w:t>
      </w:r>
      <w:r w:rsidRPr="0076231D">
        <w:rPr>
          <w:sz w:val="18"/>
          <w:szCs w:val="18"/>
        </w:rPr>
        <w:t>│</w:t>
      </w:r>
      <w:r w:rsidRPr="0076231D">
        <w:rPr>
          <w:sz w:val="18"/>
          <w:szCs w:val="18"/>
        </w:rPr>
        <w:t xml:space="preserve"> 154  </w:t>
      </w:r>
      <w:r w:rsidRPr="0076231D">
        <w:rPr>
          <w:sz w:val="18"/>
          <w:szCs w:val="18"/>
        </w:rPr>
        <w:t>│</w:t>
      </w:r>
      <w:r w:rsidRPr="0076231D">
        <w:rPr>
          <w:sz w:val="18"/>
          <w:szCs w:val="18"/>
        </w:rPr>
        <w:t xml:space="preserve"> 2,37  </w:t>
      </w:r>
      <w:r w:rsidRPr="0076231D">
        <w:rPr>
          <w:sz w:val="18"/>
          <w:szCs w:val="18"/>
        </w:rPr>
        <w:t>│</w:t>
      </w:r>
      <w:r w:rsidRPr="0076231D">
        <w:rPr>
          <w:sz w:val="18"/>
          <w:szCs w:val="18"/>
        </w:rPr>
        <w:t xml:space="preserve"> 46,2 - </w:t>
      </w:r>
      <w:r w:rsidRPr="0076231D">
        <w:rPr>
          <w:sz w:val="18"/>
          <w:szCs w:val="18"/>
        </w:rPr>
        <w:t>│</w:t>
      </w:r>
      <w:r w:rsidRPr="0076231D">
        <w:rPr>
          <w:sz w:val="18"/>
          <w:szCs w:val="18"/>
        </w:rPr>
        <w:t xml:space="preserve"> 54,5 - </w:t>
      </w:r>
      <w:r w:rsidRPr="0076231D">
        <w:rPr>
          <w:sz w:val="18"/>
          <w:szCs w:val="18"/>
        </w:rPr>
        <w:t>│</w:t>
      </w:r>
      <w:r w:rsidRPr="0076231D">
        <w:rPr>
          <w:sz w:val="18"/>
          <w:szCs w:val="18"/>
        </w:rPr>
        <w:t xml:space="preserve"> 65,2 - </w:t>
      </w:r>
      <w:r w:rsidRPr="0076231D">
        <w:rPr>
          <w:sz w:val="18"/>
          <w:szCs w:val="18"/>
        </w:rPr>
        <w:t>│</w:t>
      </w:r>
      <w:r w:rsidRPr="0076231D">
        <w:rPr>
          <w:sz w:val="18"/>
          <w:szCs w:val="18"/>
        </w:rPr>
        <w:t xml:space="preserve"> 71,1 -  </w:t>
      </w:r>
      <w:r w:rsidRPr="0076231D">
        <w:rPr>
          <w:sz w:val="18"/>
          <w:szCs w:val="18"/>
        </w:rPr>
        <w:t>│</w:t>
      </w:r>
      <w:r w:rsidRPr="0076231D">
        <w:rPr>
          <w:sz w:val="18"/>
          <w:szCs w:val="18"/>
        </w:rPr>
        <w:t xml:space="preserve"> 83,0 -  </w:t>
      </w:r>
      <w:r w:rsidRPr="0076231D">
        <w:rPr>
          <w:sz w:val="18"/>
          <w:szCs w:val="18"/>
        </w:rPr>
        <w:t>│</w:t>
      </w:r>
      <w:r w:rsidRPr="0076231D">
        <w:rPr>
          <w:sz w:val="18"/>
          <w:szCs w:val="18"/>
        </w:rPr>
        <w:t xml:space="preserve">  94,8  </w:t>
      </w:r>
      <w:r w:rsidRPr="0076231D">
        <w:rPr>
          <w:sz w:val="18"/>
          <w:szCs w:val="18"/>
        </w:rPr>
        <w:t>│</w:t>
      </w:r>
    </w:p>
    <w:p w:rsidR="00000000" w:rsidRPr="0076231D" w:rsidRDefault="00F029A0">
      <w:pPr>
        <w:pStyle w:val="ConsPlusCell"/>
        <w:jc w:val="both"/>
        <w:rPr>
          <w:sz w:val="18"/>
          <w:szCs w:val="18"/>
        </w:rPr>
      </w:pP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46,1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54,3  </w:t>
      </w:r>
      <w:r w:rsidRPr="0076231D">
        <w:rPr>
          <w:sz w:val="18"/>
          <w:szCs w:val="18"/>
        </w:rPr>
        <w:t>│</w:t>
      </w:r>
      <w:r w:rsidRPr="0076231D">
        <w:rPr>
          <w:sz w:val="18"/>
          <w:szCs w:val="18"/>
        </w:rPr>
        <w:t xml:space="preserve">  65,1  </w:t>
      </w:r>
      <w:r w:rsidRPr="0076231D">
        <w:rPr>
          <w:sz w:val="18"/>
          <w:szCs w:val="18"/>
        </w:rPr>
        <w:t>│</w:t>
      </w:r>
      <w:r w:rsidRPr="0076231D">
        <w:rPr>
          <w:sz w:val="18"/>
          <w:szCs w:val="18"/>
        </w:rPr>
        <w:t xml:space="preserve">  71,0</w:t>
      </w:r>
      <w:r w:rsidRPr="0076231D">
        <w:rPr>
          <w:sz w:val="18"/>
          <w:szCs w:val="18"/>
        </w:rPr>
        <w:t xml:space="preserve">  </w:t>
      </w:r>
      <w:r w:rsidRPr="0076231D">
        <w:rPr>
          <w:sz w:val="18"/>
          <w:szCs w:val="18"/>
        </w:rPr>
        <w:t>│</w:t>
      </w:r>
      <w:r w:rsidRPr="0076231D">
        <w:rPr>
          <w:sz w:val="18"/>
          <w:szCs w:val="18"/>
        </w:rPr>
        <w:t xml:space="preserve">  82,9   </w:t>
      </w:r>
      <w:r w:rsidRPr="0076231D">
        <w:rPr>
          <w:sz w:val="18"/>
          <w:szCs w:val="18"/>
        </w:rPr>
        <w:t>│</w:t>
      </w:r>
      <w:r w:rsidRPr="0076231D">
        <w:rPr>
          <w:sz w:val="18"/>
          <w:szCs w:val="18"/>
        </w:rPr>
        <w:t xml:space="preserve">  94,7   </w:t>
      </w:r>
      <w:r w:rsidRPr="0076231D">
        <w:rPr>
          <w:sz w:val="18"/>
          <w:szCs w:val="18"/>
        </w:rPr>
        <w:t>│</w:t>
      </w:r>
      <w:r w:rsidRPr="0076231D">
        <w:rPr>
          <w:sz w:val="18"/>
          <w:szCs w:val="18"/>
        </w:rPr>
        <w:t xml:space="preserve">        </w:t>
      </w:r>
      <w:r w:rsidRPr="0076231D">
        <w:rPr>
          <w:sz w:val="18"/>
          <w:szCs w:val="18"/>
        </w:rPr>
        <w:t>│</w:t>
      </w:r>
    </w:p>
    <w:p w:rsidR="00000000" w:rsidRPr="0076231D" w:rsidRDefault="00F029A0">
      <w:pPr>
        <w:pStyle w:val="ConsPlusCell"/>
        <w:jc w:val="both"/>
        <w:rPr>
          <w:sz w:val="18"/>
          <w:szCs w:val="18"/>
        </w:rPr>
      </w:pPr>
      <w:r w:rsidRPr="0076231D">
        <w:rPr>
          <w:sz w:val="18"/>
          <w:szCs w:val="18"/>
        </w:rPr>
        <w:t>│</w:t>
      </w:r>
      <w:r w:rsidRPr="0076231D">
        <w:rPr>
          <w:sz w:val="18"/>
          <w:szCs w:val="18"/>
        </w:rPr>
        <w:t xml:space="preserve">  44,4   </w:t>
      </w:r>
      <w:r w:rsidRPr="0076231D">
        <w:rPr>
          <w:sz w:val="18"/>
          <w:szCs w:val="18"/>
        </w:rPr>
        <w:t>│</w:t>
      </w:r>
      <w:r w:rsidRPr="0076231D">
        <w:rPr>
          <w:sz w:val="18"/>
          <w:szCs w:val="18"/>
        </w:rPr>
        <w:t xml:space="preserve"> 44,5 -  </w:t>
      </w:r>
      <w:r w:rsidRPr="0076231D">
        <w:rPr>
          <w:sz w:val="18"/>
          <w:szCs w:val="18"/>
        </w:rPr>
        <w:t>│</w:t>
      </w:r>
      <w:r w:rsidRPr="0076231D">
        <w:rPr>
          <w:sz w:val="18"/>
          <w:szCs w:val="18"/>
        </w:rPr>
        <w:t xml:space="preserve"> 155  </w:t>
      </w:r>
      <w:r w:rsidRPr="0076231D">
        <w:rPr>
          <w:sz w:val="18"/>
          <w:szCs w:val="18"/>
        </w:rPr>
        <w:t>│</w:t>
      </w:r>
      <w:r w:rsidRPr="0076231D">
        <w:rPr>
          <w:sz w:val="18"/>
          <w:szCs w:val="18"/>
        </w:rPr>
        <w:t xml:space="preserve"> 2,40  </w:t>
      </w:r>
      <w:r w:rsidRPr="0076231D">
        <w:rPr>
          <w:sz w:val="18"/>
          <w:szCs w:val="18"/>
        </w:rPr>
        <w:t>│</w:t>
      </w:r>
      <w:r w:rsidRPr="0076231D">
        <w:rPr>
          <w:sz w:val="18"/>
          <w:szCs w:val="18"/>
        </w:rPr>
        <w:t xml:space="preserve"> 46,8 - </w:t>
      </w:r>
      <w:r w:rsidRPr="0076231D">
        <w:rPr>
          <w:sz w:val="18"/>
          <w:szCs w:val="18"/>
        </w:rPr>
        <w:t>│</w:t>
      </w:r>
      <w:r w:rsidRPr="0076231D">
        <w:rPr>
          <w:sz w:val="18"/>
          <w:szCs w:val="18"/>
        </w:rPr>
        <w:t xml:space="preserve"> 55,2 - </w:t>
      </w:r>
      <w:r w:rsidRPr="0076231D">
        <w:rPr>
          <w:sz w:val="18"/>
          <w:szCs w:val="18"/>
        </w:rPr>
        <w:t>│</w:t>
      </w:r>
      <w:r w:rsidRPr="0076231D">
        <w:rPr>
          <w:sz w:val="18"/>
          <w:szCs w:val="18"/>
        </w:rPr>
        <w:t xml:space="preserve"> 66,0 - </w:t>
      </w:r>
      <w:r w:rsidRPr="0076231D">
        <w:rPr>
          <w:sz w:val="18"/>
          <w:szCs w:val="18"/>
        </w:rPr>
        <w:t>│</w:t>
      </w:r>
      <w:r w:rsidRPr="0076231D">
        <w:rPr>
          <w:sz w:val="18"/>
          <w:szCs w:val="18"/>
        </w:rPr>
        <w:t xml:space="preserve"> 72,0 -  </w:t>
      </w:r>
      <w:r w:rsidRPr="0076231D">
        <w:rPr>
          <w:sz w:val="18"/>
          <w:szCs w:val="18"/>
        </w:rPr>
        <w:t>│</w:t>
      </w:r>
      <w:r w:rsidRPr="0076231D">
        <w:rPr>
          <w:sz w:val="18"/>
          <w:szCs w:val="18"/>
        </w:rPr>
        <w:t xml:space="preserve"> 84,0 -  </w:t>
      </w:r>
      <w:r w:rsidRPr="0076231D">
        <w:rPr>
          <w:sz w:val="18"/>
          <w:szCs w:val="18"/>
        </w:rPr>
        <w:t>│</w:t>
      </w:r>
      <w:r w:rsidRPr="0076231D">
        <w:rPr>
          <w:sz w:val="18"/>
          <w:szCs w:val="18"/>
        </w:rPr>
        <w:t xml:space="preserve">  96,0  </w:t>
      </w:r>
      <w:r w:rsidRPr="0076231D">
        <w:rPr>
          <w:sz w:val="18"/>
          <w:szCs w:val="18"/>
        </w:rPr>
        <w:t>│</w:t>
      </w:r>
    </w:p>
    <w:p w:rsidR="00000000" w:rsidRPr="0076231D" w:rsidRDefault="00F029A0">
      <w:pPr>
        <w:pStyle w:val="ConsPlusCell"/>
        <w:jc w:val="both"/>
        <w:rPr>
          <w:sz w:val="18"/>
          <w:szCs w:val="18"/>
        </w:rPr>
      </w:pP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46,7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55,1  </w:t>
      </w:r>
      <w:r w:rsidRPr="0076231D">
        <w:rPr>
          <w:sz w:val="18"/>
          <w:szCs w:val="18"/>
        </w:rPr>
        <w:t>│</w:t>
      </w:r>
      <w:r w:rsidRPr="0076231D">
        <w:rPr>
          <w:sz w:val="18"/>
          <w:szCs w:val="18"/>
        </w:rPr>
        <w:t xml:space="preserve">  65,9  </w:t>
      </w:r>
      <w:r w:rsidRPr="0076231D">
        <w:rPr>
          <w:sz w:val="18"/>
          <w:szCs w:val="18"/>
        </w:rPr>
        <w:t>│</w:t>
      </w:r>
      <w:r w:rsidRPr="0076231D">
        <w:rPr>
          <w:sz w:val="18"/>
          <w:szCs w:val="18"/>
        </w:rPr>
        <w:t xml:space="preserve">  71,9  </w:t>
      </w:r>
      <w:r w:rsidRPr="0076231D">
        <w:rPr>
          <w:sz w:val="18"/>
          <w:szCs w:val="18"/>
        </w:rPr>
        <w:t>│</w:t>
      </w:r>
      <w:r w:rsidRPr="0076231D">
        <w:rPr>
          <w:sz w:val="18"/>
          <w:szCs w:val="18"/>
        </w:rPr>
        <w:t xml:space="preserve">  83,9   </w:t>
      </w:r>
      <w:r w:rsidRPr="0076231D">
        <w:rPr>
          <w:sz w:val="18"/>
          <w:szCs w:val="18"/>
        </w:rPr>
        <w:t>│</w:t>
      </w:r>
      <w:r w:rsidRPr="0076231D">
        <w:rPr>
          <w:sz w:val="18"/>
          <w:szCs w:val="18"/>
        </w:rPr>
        <w:t xml:space="preserve">  95,9   </w:t>
      </w:r>
      <w:r w:rsidRPr="0076231D">
        <w:rPr>
          <w:sz w:val="18"/>
          <w:szCs w:val="18"/>
        </w:rPr>
        <w:t>│</w:t>
      </w:r>
      <w:r w:rsidRPr="0076231D">
        <w:rPr>
          <w:sz w:val="18"/>
          <w:szCs w:val="18"/>
        </w:rPr>
        <w:t xml:space="preserve">        </w:t>
      </w:r>
      <w:r w:rsidRPr="0076231D">
        <w:rPr>
          <w:sz w:val="18"/>
          <w:szCs w:val="18"/>
        </w:rPr>
        <w:t>│</w:t>
      </w:r>
    </w:p>
    <w:p w:rsidR="00000000" w:rsidRPr="0076231D" w:rsidRDefault="00F029A0">
      <w:pPr>
        <w:pStyle w:val="ConsPlusCell"/>
        <w:jc w:val="both"/>
        <w:rPr>
          <w:sz w:val="18"/>
          <w:szCs w:val="18"/>
        </w:rPr>
      </w:pPr>
      <w:r w:rsidRPr="0076231D">
        <w:rPr>
          <w:sz w:val="18"/>
          <w:szCs w:val="18"/>
        </w:rPr>
        <w:t>│</w:t>
      </w:r>
      <w:r w:rsidRPr="0076231D">
        <w:rPr>
          <w:sz w:val="18"/>
          <w:szCs w:val="18"/>
        </w:rPr>
        <w:t xml:space="preserve">  44,9   </w:t>
      </w:r>
      <w:r w:rsidRPr="0076231D">
        <w:rPr>
          <w:sz w:val="18"/>
          <w:szCs w:val="18"/>
        </w:rPr>
        <w:t>│</w:t>
      </w:r>
      <w:r w:rsidRPr="0076231D">
        <w:rPr>
          <w:sz w:val="18"/>
          <w:szCs w:val="18"/>
        </w:rPr>
        <w:t xml:space="preserve"> 45,0 -  </w:t>
      </w:r>
      <w:r w:rsidRPr="0076231D">
        <w:rPr>
          <w:sz w:val="18"/>
          <w:szCs w:val="18"/>
        </w:rPr>
        <w:t>│</w:t>
      </w:r>
      <w:r w:rsidRPr="0076231D">
        <w:rPr>
          <w:sz w:val="18"/>
          <w:szCs w:val="18"/>
        </w:rPr>
        <w:t xml:space="preserve"> 156  </w:t>
      </w:r>
      <w:r w:rsidRPr="0076231D">
        <w:rPr>
          <w:sz w:val="18"/>
          <w:szCs w:val="18"/>
        </w:rPr>
        <w:t>│</w:t>
      </w:r>
      <w:r w:rsidRPr="0076231D">
        <w:rPr>
          <w:sz w:val="18"/>
          <w:szCs w:val="18"/>
        </w:rPr>
        <w:t xml:space="preserve"> 2,43  </w:t>
      </w:r>
      <w:r w:rsidRPr="0076231D">
        <w:rPr>
          <w:sz w:val="18"/>
          <w:szCs w:val="18"/>
        </w:rPr>
        <w:t>│</w:t>
      </w:r>
      <w:r w:rsidRPr="0076231D">
        <w:rPr>
          <w:sz w:val="18"/>
          <w:szCs w:val="18"/>
        </w:rPr>
        <w:t xml:space="preserve"> </w:t>
      </w:r>
      <w:r w:rsidRPr="0076231D">
        <w:rPr>
          <w:sz w:val="18"/>
          <w:szCs w:val="18"/>
        </w:rPr>
        <w:t xml:space="preserve">47,4 - </w:t>
      </w:r>
      <w:r w:rsidRPr="0076231D">
        <w:rPr>
          <w:sz w:val="18"/>
          <w:szCs w:val="18"/>
        </w:rPr>
        <w:t>│</w:t>
      </w:r>
      <w:r w:rsidRPr="0076231D">
        <w:rPr>
          <w:sz w:val="18"/>
          <w:szCs w:val="18"/>
        </w:rPr>
        <w:t xml:space="preserve"> 55,9 - </w:t>
      </w:r>
      <w:r w:rsidRPr="0076231D">
        <w:rPr>
          <w:sz w:val="18"/>
          <w:szCs w:val="18"/>
        </w:rPr>
        <w:t>│</w:t>
      </w:r>
      <w:r w:rsidRPr="0076231D">
        <w:rPr>
          <w:sz w:val="18"/>
          <w:szCs w:val="18"/>
        </w:rPr>
        <w:t xml:space="preserve"> 66,8 - </w:t>
      </w:r>
      <w:r w:rsidRPr="0076231D">
        <w:rPr>
          <w:sz w:val="18"/>
          <w:szCs w:val="18"/>
        </w:rPr>
        <w:t>│</w:t>
      </w:r>
      <w:r w:rsidRPr="0076231D">
        <w:rPr>
          <w:sz w:val="18"/>
          <w:szCs w:val="18"/>
        </w:rPr>
        <w:t xml:space="preserve"> 72,9 -  </w:t>
      </w:r>
      <w:r w:rsidRPr="0076231D">
        <w:rPr>
          <w:sz w:val="18"/>
          <w:szCs w:val="18"/>
        </w:rPr>
        <w:t>│</w:t>
      </w:r>
      <w:r w:rsidRPr="0076231D">
        <w:rPr>
          <w:sz w:val="18"/>
          <w:szCs w:val="18"/>
        </w:rPr>
        <w:t xml:space="preserve"> 85,0 -  </w:t>
      </w:r>
      <w:r w:rsidRPr="0076231D">
        <w:rPr>
          <w:sz w:val="18"/>
          <w:szCs w:val="18"/>
        </w:rPr>
        <w:t>│</w:t>
      </w:r>
      <w:r w:rsidRPr="0076231D">
        <w:rPr>
          <w:sz w:val="18"/>
          <w:szCs w:val="18"/>
        </w:rPr>
        <w:t xml:space="preserve">  97,2  </w:t>
      </w:r>
      <w:r w:rsidRPr="0076231D">
        <w:rPr>
          <w:sz w:val="18"/>
          <w:szCs w:val="18"/>
        </w:rPr>
        <w:t>│</w:t>
      </w:r>
    </w:p>
    <w:p w:rsidR="00000000" w:rsidRPr="0076231D" w:rsidRDefault="00F029A0">
      <w:pPr>
        <w:pStyle w:val="ConsPlusCell"/>
        <w:jc w:val="both"/>
        <w:rPr>
          <w:sz w:val="18"/>
          <w:szCs w:val="18"/>
        </w:rPr>
      </w:pP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47,3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55,8  </w:t>
      </w:r>
      <w:r w:rsidRPr="0076231D">
        <w:rPr>
          <w:sz w:val="18"/>
          <w:szCs w:val="18"/>
        </w:rPr>
        <w:t>│</w:t>
      </w:r>
      <w:r w:rsidRPr="0076231D">
        <w:rPr>
          <w:sz w:val="18"/>
          <w:szCs w:val="18"/>
        </w:rPr>
        <w:t xml:space="preserve">  66,7  </w:t>
      </w:r>
      <w:r w:rsidRPr="0076231D">
        <w:rPr>
          <w:sz w:val="18"/>
          <w:szCs w:val="18"/>
        </w:rPr>
        <w:t>│</w:t>
      </w:r>
      <w:r w:rsidRPr="0076231D">
        <w:rPr>
          <w:sz w:val="18"/>
          <w:szCs w:val="18"/>
        </w:rPr>
        <w:t xml:space="preserve">  72,8  </w:t>
      </w:r>
      <w:r w:rsidRPr="0076231D">
        <w:rPr>
          <w:sz w:val="18"/>
          <w:szCs w:val="18"/>
        </w:rPr>
        <w:t>│</w:t>
      </w:r>
      <w:r w:rsidRPr="0076231D">
        <w:rPr>
          <w:sz w:val="18"/>
          <w:szCs w:val="18"/>
        </w:rPr>
        <w:t xml:space="preserve">  84,9   </w:t>
      </w:r>
      <w:r w:rsidRPr="0076231D">
        <w:rPr>
          <w:sz w:val="18"/>
          <w:szCs w:val="18"/>
        </w:rPr>
        <w:t>│</w:t>
      </w:r>
      <w:r w:rsidRPr="0076231D">
        <w:rPr>
          <w:sz w:val="18"/>
          <w:szCs w:val="18"/>
        </w:rPr>
        <w:t xml:space="preserve">  97,1   </w:t>
      </w:r>
      <w:r w:rsidRPr="0076231D">
        <w:rPr>
          <w:sz w:val="18"/>
          <w:szCs w:val="18"/>
        </w:rPr>
        <w:t>│</w:t>
      </w:r>
      <w:r w:rsidRPr="0076231D">
        <w:rPr>
          <w:sz w:val="18"/>
          <w:szCs w:val="18"/>
        </w:rPr>
        <w:t xml:space="preserve">        </w:t>
      </w:r>
      <w:r w:rsidRPr="0076231D">
        <w:rPr>
          <w:sz w:val="18"/>
          <w:szCs w:val="18"/>
        </w:rPr>
        <w:t>│</w:t>
      </w:r>
    </w:p>
    <w:p w:rsidR="00000000" w:rsidRPr="0076231D" w:rsidRDefault="00F029A0">
      <w:pPr>
        <w:pStyle w:val="ConsPlusCell"/>
        <w:jc w:val="both"/>
        <w:rPr>
          <w:sz w:val="18"/>
          <w:szCs w:val="18"/>
        </w:rPr>
      </w:pPr>
      <w:r w:rsidRPr="0076231D">
        <w:rPr>
          <w:sz w:val="18"/>
          <w:szCs w:val="18"/>
        </w:rPr>
        <w:t>│</w:t>
      </w:r>
      <w:r w:rsidRPr="0076231D">
        <w:rPr>
          <w:sz w:val="18"/>
          <w:szCs w:val="18"/>
        </w:rPr>
        <w:t xml:space="preserve">  45,5   </w:t>
      </w:r>
      <w:r w:rsidRPr="0076231D">
        <w:rPr>
          <w:sz w:val="18"/>
          <w:szCs w:val="18"/>
        </w:rPr>
        <w:t>│</w:t>
      </w:r>
      <w:r w:rsidRPr="0076231D">
        <w:rPr>
          <w:sz w:val="18"/>
          <w:szCs w:val="18"/>
        </w:rPr>
        <w:t xml:space="preserve"> 45,6 -  </w:t>
      </w:r>
      <w:r w:rsidRPr="0076231D">
        <w:rPr>
          <w:sz w:val="18"/>
          <w:szCs w:val="18"/>
        </w:rPr>
        <w:t>│</w:t>
      </w:r>
      <w:r w:rsidRPr="0076231D">
        <w:rPr>
          <w:sz w:val="18"/>
          <w:szCs w:val="18"/>
        </w:rPr>
        <w:t xml:space="preserve"> 157  </w:t>
      </w:r>
      <w:r w:rsidRPr="0076231D">
        <w:rPr>
          <w:sz w:val="18"/>
          <w:szCs w:val="18"/>
        </w:rPr>
        <w:t>│</w:t>
      </w:r>
      <w:r w:rsidRPr="0076231D">
        <w:rPr>
          <w:sz w:val="18"/>
          <w:szCs w:val="18"/>
        </w:rPr>
        <w:t xml:space="preserve"> 2,46  </w:t>
      </w:r>
      <w:r w:rsidRPr="0076231D">
        <w:rPr>
          <w:sz w:val="18"/>
          <w:szCs w:val="18"/>
        </w:rPr>
        <w:t>│</w:t>
      </w:r>
      <w:r w:rsidRPr="0076231D">
        <w:rPr>
          <w:sz w:val="18"/>
          <w:szCs w:val="18"/>
        </w:rPr>
        <w:t xml:space="preserve"> 48,0 - </w:t>
      </w:r>
      <w:r w:rsidRPr="0076231D">
        <w:rPr>
          <w:sz w:val="18"/>
          <w:szCs w:val="18"/>
        </w:rPr>
        <w:t>│</w:t>
      </w:r>
      <w:r w:rsidRPr="0076231D">
        <w:rPr>
          <w:sz w:val="18"/>
          <w:szCs w:val="18"/>
        </w:rPr>
        <w:t xml:space="preserve"> 56,6 - </w:t>
      </w:r>
      <w:r w:rsidRPr="0076231D">
        <w:rPr>
          <w:sz w:val="18"/>
          <w:szCs w:val="18"/>
        </w:rPr>
        <w:t>│</w:t>
      </w:r>
      <w:r w:rsidRPr="0076231D">
        <w:rPr>
          <w:sz w:val="18"/>
          <w:szCs w:val="18"/>
        </w:rPr>
        <w:t xml:space="preserve"> 67,7 - </w:t>
      </w:r>
      <w:r w:rsidRPr="0076231D">
        <w:rPr>
          <w:sz w:val="18"/>
          <w:szCs w:val="18"/>
        </w:rPr>
        <w:t>│</w:t>
      </w:r>
      <w:r w:rsidRPr="0076231D">
        <w:rPr>
          <w:sz w:val="18"/>
          <w:szCs w:val="18"/>
        </w:rPr>
        <w:t xml:space="preserve"> 73,8 -  </w:t>
      </w:r>
      <w:r w:rsidRPr="0076231D">
        <w:rPr>
          <w:sz w:val="18"/>
          <w:szCs w:val="18"/>
        </w:rPr>
        <w:t>│</w:t>
      </w:r>
      <w:r w:rsidRPr="0076231D">
        <w:rPr>
          <w:sz w:val="18"/>
          <w:szCs w:val="18"/>
        </w:rPr>
        <w:t xml:space="preserve"> 86,1 -  </w:t>
      </w:r>
      <w:r w:rsidRPr="0076231D">
        <w:rPr>
          <w:sz w:val="18"/>
          <w:szCs w:val="18"/>
        </w:rPr>
        <w:t>│</w:t>
      </w:r>
      <w:r w:rsidRPr="0076231D">
        <w:rPr>
          <w:sz w:val="18"/>
          <w:szCs w:val="18"/>
        </w:rPr>
        <w:t xml:space="preserve">  98,4  </w:t>
      </w:r>
      <w:r w:rsidRPr="0076231D">
        <w:rPr>
          <w:sz w:val="18"/>
          <w:szCs w:val="18"/>
        </w:rPr>
        <w:t>│</w:t>
      </w:r>
    </w:p>
    <w:p w:rsidR="00000000" w:rsidRPr="0076231D" w:rsidRDefault="00F029A0">
      <w:pPr>
        <w:pStyle w:val="ConsPlusCell"/>
        <w:jc w:val="both"/>
        <w:rPr>
          <w:sz w:val="18"/>
          <w:szCs w:val="18"/>
        </w:rPr>
      </w:pP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4</w:t>
      </w:r>
      <w:r w:rsidRPr="0076231D">
        <w:rPr>
          <w:sz w:val="18"/>
          <w:szCs w:val="18"/>
        </w:rPr>
        <w:t xml:space="preserve">7,9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56,5  </w:t>
      </w:r>
      <w:r w:rsidRPr="0076231D">
        <w:rPr>
          <w:sz w:val="18"/>
          <w:szCs w:val="18"/>
        </w:rPr>
        <w:t>│</w:t>
      </w:r>
      <w:r w:rsidRPr="0076231D">
        <w:rPr>
          <w:sz w:val="18"/>
          <w:szCs w:val="18"/>
        </w:rPr>
        <w:t xml:space="preserve">  67,6  </w:t>
      </w:r>
      <w:r w:rsidRPr="0076231D">
        <w:rPr>
          <w:sz w:val="18"/>
          <w:szCs w:val="18"/>
        </w:rPr>
        <w:t>│</w:t>
      </w:r>
      <w:r w:rsidRPr="0076231D">
        <w:rPr>
          <w:sz w:val="18"/>
          <w:szCs w:val="18"/>
        </w:rPr>
        <w:t xml:space="preserve">  73,7  </w:t>
      </w:r>
      <w:r w:rsidRPr="0076231D">
        <w:rPr>
          <w:sz w:val="18"/>
          <w:szCs w:val="18"/>
        </w:rPr>
        <w:t>│</w:t>
      </w:r>
      <w:r w:rsidRPr="0076231D">
        <w:rPr>
          <w:sz w:val="18"/>
          <w:szCs w:val="18"/>
        </w:rPr>
        <w:t xml:space="preserve">  86,0   </w:t>
      </w:r>
      <w:r w:rsidRPr="0076231D">
        <w:rPr>
          <w:sz w:val="18"/>
          <w:szCs w:val="18"/>
        </w:rPr>
        <w:t>│</w:t>
      </w:r>
      <w:r w:rsidRPr="0076231D">
        <w:rPr>
          <w:sz w:val="18"/>
          <w:szCs w:val="18"/>
        </w:rPr>
        <w:t xml:space="preserve">  98,3   </w:t>
      </w:r>
      <w:r w:rsidRPr="0076231D">
        <w:rPr>
          <w:sz w:val="18"/>
          <w:szCs w:val="18"/>
        </w:rPr>
        <w:t>│</w:t>
      </w:r>
      <w:r w:rsidRPr="0076231D">
        <w:rPr>
          <w:sz w:val="18"/>
          <w:szCs w:val="18"/>
        </w:rPr>
        <w:t xml:space="preserve">        </w:t>
      </w:r>
      <w:r w:rsidRPr="0076231D">
        <w:rPr>
          <w:sz w:val="18"/>
          <w:szCs w:val="18"/>
        </w:rPr>
        <w:t>│</w:t>
      </w:r>
    </w:p>
    <w:p w:rsidR="00000000" w:rsidRPr="0076231D" w:rsidRDefault="00F029A0">
      <w:pPr>
        <w:pStyle w:val="ConsPlusCell"/>
        <w:jc w:val="both"/>
        <w:rPr>
          <w:sz w:val="18"/>
          <w:szCs w:val="18"/>
        </w:rPr>
      </w:pPr>
      <w:r w:rsidRPr="0076231D">
        <w:rPr>
          <w:sz w:val="18"/>
          <w:szCs w:val="18"/>
        </w:rPr>
        <w:t>│</w:t>
      </w:r>
      <w:r w:rsidRPr="0076231D">
        <w:rPr>
          <w:sz w:val="18"/>
          <w:szCs w:val="18"/>
        </w:rPr>
        <w:t xml:space="preserve">  46,1   </w:t>
      </w:r>
      <w:r w:rsidRPr="0076231D">
        <w:rPr>
          <w:sz w:val="18"/>
          <w:szCs w:val="18"/>
        </w:rPr>
        <w:t>│</w:t>
      </w:r>
      <w:r w:rsidRPr="0076231D">
        <w:rPr>
          <w:sz w:val="18"/>
          <w:szCs w:val="18"/>
        </w:rPr>
        <w:t xml:space="preserve"> 46,2 -  </w:t>
      </w:r>
      <w:r w:rsidRPr="0076231D">
        <w:rPr>
          <w:sz w:val="18"/>
          <w:szCs w:val="18"/>
        </w:rPr>
        <w:t>│</w:t>
      </w:r>
      <w:r w:rsidRPr="0076231D">
        <w:rPr>
          <w:sz w:val="18"/>
          <w:szCs w:val="18"/>
        </w:rPr>
        <w:t xml:space="preserve"> 158  </w:t>
      </w:r>
      <w:r w:rsidRPr="0076231D">
        <w:rPr>
          <w:sz w:val="18"/>
          <w:szCs w:val="18"/>
        </w:rPr>
        <w:t>│</w:t>
      </w:r>
      <w:r w:rsidRPr="0076231D">
        <w:rPr>
          <w:sz w:val="18"/>
          <w:szCs w:val="18"/>
        </w:rPr>
        <w:t xml:space="preserve"> 2,49  </w:t>
      </w:r>
      <w:r w:rsidRPr="0076231D">
        <w:rPr>
          <w:sz w:val="18"/>
          <w:szCs w:val="18"/>
        </w:rPr>
        <w:t>│</w:t>
      </w:r>
      <w:r w:rsidRPr="0076231D">
        <w:rPr>
          <w:sz w:val="18"/>
          <w:szCs w:val="18"/>
        </w:rPr>
        <w:t xml:space="preserve"> 48,5 - </w:t>
      </w:r>
      <w:r w:rsidRPr="0076231D">
        <w:rPr>
          <w:sz w:val="18"/>
          <w:szCs w:val="18"/>
        </w:rPr>
        <w:t>│</w:t>
      </w:r>
      <w:r w:rsidRPr="0076231D">
        <w:rPr>
          <w:sz w:val="18"/>
          <w:szCs w:val="18"/>
        </w:rPr>
        <w:t xml:space="preserve"> 57,3 - </w:t>
      </w:r>
      <w:r w:rsidRPr="0076231D">
        <w:rPr>
          <w:sz w:val="18"/>
          <w:szCs w:val="18"/>
        </w:rPr>
        <w:t>│</w:t>
      </w:r>
      <w:r w:rsidRPr="0076231D">
        <w:rPr>
          <w:sz w:val="18"/>
          <w:szCs w:val="18"/>
        </w:rPr>
        <w:t xml:space="preserve"> 68,5 - </w:t>
      </w:r>
      <w:r w:rsidRPr="0076231D">
        <w:rPr>
          <w:sz w:val="18"/>
          <w:szCs w:val="18"/>
        </w:rPr>
        <w:t>│</w:t>
      </w:r>
      <w:r w:rsidRPr="0076231D">
        <w:rPr>
          <w:sz w:val="18"/>
          <w:szCs w:val="18"/>
        </w:rPr>
        <w:t xml:space="preserve"> 74,7 -  </w:t>
      </w:r>
      <w:r w:rsidRPr="0076231D">
        <w:rPr>
          <w:sz w:val="18"/>
          <w:szCs w:val="18"/>
        </w:rPr>
        <w:t>│</w:t>
      </w:r>
      <w:r w:rsidRPr="0076231D">
        <w:rPr>
          <w:sz w:val="18"/>
          <w:szCs w:val="18"/>
        </w:rPr>
        <w:t xml:space="preserve"> 87,2 -  </w:t>
      </w:r>
      <w:r w:rsidRPr="0076231D">
        <w:rPr>
          <w:sz w:val="18"/>
          <w:szCs w:val="18"/>
        </w:rPr>
        <w:t>│</w:t>
      </w:r>
      <w:r w:rsidRPr="0076231D">
        <w:rPr>
          <w:sz w:val="18"/>
          <w:szCs w:val="18"/>
        </w:rPr>
        <w:t xml:space="preserve">  99,6  </w:t>
      </w:r>
      <w:r w:rsidRPr="0076231D">
        <w:rPr>
          <w:sz w:val="18"/>
          <w:szCs w:val="18"/>
        </w:rPr>
        <w:t>│</w:t>
      </w:r>
    </w:p>
    <w:p w:rsidR="00000000" w:rsidRPr="0076231D" w:rsidRDefault="00F029A0">
      <w:pPr>
        <w:pStyle w:val="ConsPlusCell"/>
        <w:jc w:val="both"/>
        <w:rPr>
          <w:sz w:val="18"/>
          <w:szCs w:val="18"/>
        </w:rPr>
      </w:pP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48,4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57,2  </w:t>
      </w:r>
      <w:r w:rsidRPr="0076231D">
        <w:rPr>
          <w:sz w:val="18"/>
          <w:szCs w:val="18"/>
        </w:rPr>
        <w:t>│</w:t>
      </w:r>
      <w:r w:rsidRPr="0076231D">
        <w:rPr>
          <w:sz w:val="18"/>
          <w:szCs w:val="18"/>
        </w:rPr>
        <w:t xml:space="preserve">  68,4  </w:t>
      </w:r>
      <w:r w:rsidRPr="0076231D">
        <w:rPr>
          <w:sz w:val="18"/>
          <w:szCs w:val="18"/>
        </w:rPr>
        <w:t>│</w:t>
      </w:r>
      <w:r w:rsidRPr="0076231D">
        <w:rPr>
          <w:sz w:val="18"/>
          <w:szCs w:val="18"/>
        </w:rPr>
        <w:t xml:space="preserve">  74,6  </w:t>
      </w:r>
      <w:r w:rsidRPr="0076231D">
        <w:rPr>
          <w:sz w:val="18"/>
          <w:szCs w:val="18"/>
        </w:rPr>
        <w:t>│</w:t>
      </w:r>
      <w:r w:rsidRPr="0076231D">
        <w:rPr>
          <w:sz w:val="18"/>
          <w:szCs w:val="18"/>
        </w:rPr>
        <w:t xml:space="preserve">  87,1   </w:t>
      </w:r>
      <w:r w:rsidRPr="0076231D">
        <w:rPr>
          <w:sz w:val="18"/>
          <w:szCs w:val="18"/>
        </w:rPr>
        <w:t>│</w:t>
      </w:r>
      <w:r w:rsidRPr="0076231D">
        <w:rPr>
          <w:sz w:val="18"/>
          <w:szCs w:val="18"/>
        </w:rPr>
        <w:t xml:space="preserve">  99,5   </w:t>
      </w:r>
      <w:r w:rsidRPr="0076231D">
        <w:rPr>
          <w:sz w:val="18"/>
          <w:szCs w:val="18"/>
        </w:rPr>
        <w:t>│</w:t>
      </w:r>
      <w:r w:rsidRPr="0076231D">
        <w:rPr>
          <w:sz w:val="18"/>
          <w:szCs w:val="18"/>
        </w:rPr>
        <w:t xml:space="preserve"> </w:t>
      </w:r>
      <w:r w:rsidRPr="0076231D">
        <w:rPr>
          <w:sz w:val="18"/>
          <w:szCs w:val="18"/>
        </w:rPr>
        <w:t xml:space="preserve">       </w:t>
      </w:r>
      <w:r w:rsidRPr="0076231D">
        <w:rPr>
          <w:sz w:val="18"/>
          <w:szCs w:val="18"/>
        </w:rPr>
        <w:t>│</w:t>
      </w:r>
    </w:p>
    <w:p w:rsidR="00000000" w:rsidRPr="0076231D" w:rsidRDefault="00F029A0">
      <w:pPr>
        <w:pStyle w:val="ConsPlusCell"/>
        <w:jc w:val="both"/>
        <w:rPr>
          <w:sz w:val="18"/>
          <w:szCs w:val="18"/>
        </w:rPr>
      </w:pPr>
      <w:r w:rsidRPr="0076231D">
        <w:rPr>
          <w:sz w:val="18"/>
          <w:szCs w:val="18"/>
        </w:rPr>
        <w:t>│</w:t>
      </w:r>
      <w:r w:rsidRPr="0076231D">
        <w:rPr>
          <w:sz w:val="18"/>
          <w:szCs w:val="18"/>
        </w:rPr>
        <w:t xml:space="preserve">  46,6   </w:t>
      </w:r>
      <w:r w:rsidRPr="0076231D">
        <w:rPr>
          <w:sz w:val="18"/>
          <w:szCs w:val="18"/>
        </w:rPr>
        <w:t>│</w:t>
      </w:r>
      <w:r w:rsidRPr="0076231D">
        <w:rPr>
          <w:sz w:val="18"/>
          <w:szCs w:val="18"/>
        </w:rPr>
        <w:t xml:space="preserve"> 46,7 -  </w:t>
      </w:r>
      <w:r w:rsidRPr="0076231D">
        <w:rPr>
          <w:sz w:val="18"/>
          <w:szCs w:val="18"/>
        </w:rPr>
        <w:t>│</w:t>
      </w:r>
      <w:r w:rsidRPr="0076231D">
        <w:rPr>
          <w:sz w:val="18"/>
          <w:szCs w:val="18"/>
        </w:rPr>
        <w:t xml:space="preserve"> 159  </w:t>
      </w:r>
      <w:r w:rsidRPr="0076231D">
        <w:rPr>
          <w:sz w:val="18"/>
          <w:szCs w:val="18"/>
        </w:rPr>
        <w:t>│</w:t>
      </w:r>
      <w:r w:rsidRPr="0076231D">
        <w:rPr>
          <w:sz w:val="18"/>
          <w:szCs w:val="18"/>
        </w:rPr>
        <w:t xml:space="preserve"> 2,52  </w:t>
      </w:r>
      <w:r w:rsidRPr="0076231D">
        <w:rPr>
          <w:sz w:val="18"/>
          <w:szCs w:val="18"/>
        </w:rPr>
        <w:t>│</w:t>
      </w:r>
      <w:r w:rsidRPr="0076231D">
        <w:rPr>
          <w:sz w:val="18"/>
          <w:szCs w:val="18"/>
        </w:rPr>
        <w:t xml:space="preserve"> 49,1 - </w:t>
      </w:r>
      <w:r w:rsidRPr="0076231D">
        <w:rPr>
          <w:sz w:val="18"/>
          <w:szCs w:val="18"/>
        </w:rPr>
        <w:t>│</w:t>
      </w:r>
      <w:r w:rsidRPr="0076231D">
        <w:rPr>
          <w:sz w:val="18"/>
          <w:szCs w:val="18"/>
        </w:rPr>
        <w:t xml:space="preserve"> 58,0 - </w:t>
      </w:r>
      <w:r w:rsidRPr="0076231D">
        <w:rPr>
          <w:sz w:val="18"/>
          <w:szCs w:val="18"/>
        </w:rPr>
        <w:t>│</w:t>
      </w:r>
      <w:r w:rsidRPr="0076231D">
        <w:rPr>
          <w:sz w:val="18"/>
          <w:szCs w:val="18"/>
        </w:rPr>
        <w:t xml:space="preserve"> 69,3 - </w:t>
      </w:r>
      <w:r w:rsidRPr="0076231D">
        <w:rPr>
          <w:sz w:val="18"/>
          <w:szCs w:val="18"/>
        </w:rPr>
        <w:t>│</w:t>
      </w:r>
      <w:r w:rsidRPr="0076231D">
        <w:rPr>
          <w:sz w:val="18"/>
          <w:szCs w:val="18"/>
        </w:rPr>
        <w:t xml:space="preserve"> 75,6 -  </w:t>
      </w:r>
      <w:r w:rsidRPr="0076231D">
        <w:rPr>
          <w:sz w:val="18"/>
          <w:szCs w:val="18"/>
        </w:rPr>
        <w:t>│</w:t>
      </w:r>
      <w:r w:rsidRPr="0076231D">
        <w:rPr>
          <w:sz w:val="18"/>
          <w:szCs w:val="18"/>
        </w:rPr>
        <w:t xml:space="preserve"> 88,2 -  </w:t>
      </w:r>
      <w:r w:rsidRPr="0076231D">
        <w:rPr>
          <w:sz w:val="18"/>
          <w:szCs w:val="18"/>
        </w:rPr>
        <w:t>│</w:t>
      </w:r>
      <w:r w:rsidRPr="0076231D">
        <w:rPr>
          <w:sz w:val="18"/>
          <w:szCs w:val="18"/>
        </w:rPr>
        <w:t xml:space="preserve"> 100,8  </w:t>
      </w:r>
      <w:r w:rsidRPr="0076231D">
        <w:rPr>
          <w:sz w:val="18"/>
          <w:szCs w:val="18"/>
        </w:rPr>
        <w:t>│</w:t>
      </w:r>
    </w:p>
    <w:p w:rsidR="00000000" w:rsidRPr="0076231D" w:rsidRDefault="00F029A0">
      <w:pPr>
        <w:pStyle w:val="ConsPlusCell"/>
        <w:jc w:val="both"/>
        <w:rPr>
          <w:sz w:val="18"/>
          <w:szCs w:val="18"/>
        </w:rPr>
      </w:pP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49,0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57,9  </w:t>
      </w:r>
      <w:r w:rsidRPr="0076231D">
        <w:rPr>
          <w:sz w:val="18"/>
          <w:szCs w:val="18"/>
        </w:rPr>
        <w:t>│</w:t>
      </w:r>
      <w:r w:rsidRPr="0076231D">
        <w:rPr>
          <w:sz w:val="18"/>
          <w:szCs w:val="18"/>
        </w:rPr>
        <w:t xml:space="preserve">  69,2  </w:t>
      </w:r>
      <w:r w:rsidRPr="0076231D">
        <w:rPr>
          <w:sz w:val="18"/>
          <w:szCs w:val="18"/>
        </w:rPr>
        <w:t>│</w:t>
      </w:r>
      <w:r w:rsidRPr="0076231D">
        <w:rPr>
          <w:sz w:val="18"/>
          <w:szCs w:val="18"/>
        </w:rPr>
        <w:t xml:space="preserve">  75,5  </w:t>
      </w:r>
      <w:r w:rsidRPr="0076231D">
        <w:rPr>
          <w:sz w:val="18"/>
          <w:szCs w:val="18"/>
        </w:rPr>
        <w:t>│</w:t>
      </w:r>
      <w:r w:rsidRPr="0076231D">
        <w:rPr>
          <w:sz w:val="18"/>
          <w:szCs w:val="18"/>
        </w:rPr>
        <w:t xml:space="preserve">  88,1   </w:t>
      </w:r>
      <w:r w:rsidRPr="0076231D">
        <w:rPr>
          <w:sz w:val="18"/>
          <w:szCs w:val="18"/>
        </w:rPr>
        <w:t>│</w:t>
      </w:r>
      <w:r w:rsidRPr="0076231D">
        <w:rPr>
          <w:sz w:val="18"/>
          <w:szCs w:val="18"/>
        </w:rPr>
        <w:t xml:space="preserve">  100,7  </w:t>
      </w:r>
      <w:r w:rsidRPr="0076231D">
        <w:rPr>
          <w:sz w:val="18"/>
          <w:szCs w:val="18"/>
        </w:rPr>
        <w:t>│</w:t>
      </w:r>
      <w:r w:rsidRPr="0076231D">
        <w:rPr>
          <w:sz w:val="18"/>
          <w:szCs w:val="18"/>
        </w:rPr>
        <w:t xml:space="preserve">        </w:t>
      </w:r>
      <w:r w:rsidRPr="0076231D">
        <w:rPr>
          <w:sz w:val="18"/>
          <w:szCs w:val="18"/>
        </w:rPr>
        <w:t>│</w:t>
      </w:r>
    </w:p>
    <w:p w:rsidR="00000000" w:rsidRPr="0076231D" w:rsidRDefault="00F029A0">
      <w:pPr>
        <w:pStyle w:val="ConsPlusCell"/>
        <w:jc w:val="both"/>
        <w:rPr>
          <w:sz w:val="18"/>
          <w:szCs w:val="18"/>
        </w:rPr>
      </w:pPr>
      <w:r w:rsidRPr="0076231D">
        <w:rPr>
          <w:sz w:val="18"/>
          <w:szCs w:val="18"/>
        </w:rPr>
        <w:t>│</w:t>
      </w:r>
      <w:r w:rsidRPr="0076231D">
        <w:rPr>
          <w:sz w:val="18"/>
          <w:szCs w:val="18"/>
        </w:rPr>
        <w:t xml:space="preserve">  47,3   </w:t>
      </w:r>
      <w:r w:rsidRPr="0076231D">
        <w:rPr>
          <w:sz w:val="18"/>
          <w:szCs w:val="18"/>
        </w:rPr>
        <w:t>│</w:t>
      </w:r>
      <w:r w:rsidRPr="0076231D">
        <w:rPr>
          <w:sz w:val="18"/>
          <w:szCs w:val="18"/>
        </w:rPr>
        <w:t xml:space="preserve"> 47,4 -  </w:t>
      </w:r>
      <w:r w:rsidRPr="0076231D">
        <w:rPr>
          <w:sz w:val="18"/>
          <w:szCs w:val="18"/>
        </w:rPr>
        <w:t>│</w:t>
      </w:r>
      <w:r w:rsidRPr="0076231D">
        <w:rPr>
          <w:sz w:val="18"/>
          <w:szCs w:val="18"/>
        </w:rPr>
        <w:t xml:space="preserve"> 160  </w:t>
      </w:r>
      <w:r w:rsidRPr="0076231D">
        <w:rPr>
          <w:sz w:val="18"/>
          <w:szCs w:val="18"/>
        </w:rPr>
        <w:t>│</w:t>
      </w:r>
      <w:r w:rsidRPr="0076231D">
        <w:rPr>
          <w:sz w:val="18"/>
          <w:szCs w:val="18"/>
        </w:rPr>
        <w:t xml:space="preserve"> 2,56  </w:t>
      </w:r>
      <w:r w:rsidRPr="0076231D">
        <w:rPr>
          <w:sz w:val="18"/>
          <w:szCs w:val="18"/>
        </w:rPr>
        <w:t>│</w:t>
      </w:r>
      <w:r w:rsidRPr="0076231D">
        <w:rPr>
          <w:sz w:val="18"/>
          <w:szCs w:val="18"/>
        </w:rPr>
        <w:t xml:space="preserve"> 49,9 - </w:t>
      </w:r>
      <w:r w:rsidRPr="0076231D">
        <w:rPr>
          <w:sz w:val="18"/>
          <w:szCs w:val="18"/>
        </w:rPr>
        <w:t>│</w:t>
      </w:r>
      <w:r w:rsidRPr="0076231D">
        <w:rPr>
          <w:sz w:val="18"/>
          <w:szCs w:val="18"/>
        </w:rPr>
        <w:t xml:space="preserve"> 58,9 - </w:t>
      </w:r>
      <w:r w:rsidRPr="0076231D">
        <w:rPr>
          <w:sz w:val="18"/>
          <w:szCs w:val="18"/>
        </w:rPr>
        <w:t>│</w:t>
      </w:r>
      <w:r w:rsidRPr="0076231D">
        <w:rPr>
          <w:sz w:val="18"/>
          <w:szCs w:val="18"/>
        </w:rPr>
        <w:t xml:space="preserve"> 70,4 -</w:t>
      </w:r>
      <w:r w:rsidRPr="0076231D">
        <w:rPr>
          <w:sz w:val="18"/>
          <w:szCs w:val="18"/>
        </w:rPr>
        <w:t xml:space="preserve"> </w:t>
      </w:r>
      <w:r w:rsidRPr="0076231D">
        <w:rPr>
          <w:sz w:val="18"/>
          <w:szCs w:val="18"/>
        </w:rPr>
        <w:t>│</w:t>
      </w:r>
      <w:r w:rsidRPr="0076231D">
        <w:rPr>
          <w:sz w:val="18"/>
          <w:szCs w:val="18"/>
        </w:rPr>
        <w:t xml:space="preserve"> 76,8 -  </w:t>
      </w:r>
      <w:r w:rsidRPr="0076231D">
        <w:rPr>
          <w:sz w:val="18"/>
          <w:szCs w:val="18"/>
        </w:rPr>
        <w:t>│</w:t>
      </w:r>
      <w:r w:rsidRPr="0076231D">
        <w:rPr>
          <w:sz w:val="18"/>
          <w:szCs w:val="18"/>
        </w:rPr>
        <w:t xml:space="preserve"> 89,6 -  </w:t>
      </w:r>
      <w:r w:rsidRPr="0076231D">
        <w:rPr>
          <w:sz w:val="18"/>
          <w:szCs w:val="18"/>
        </w:rPr>
        <w:t>│</w:t>
      </w:r>
      <w:r w:rsidRPr="0076231D">
        <w:rPr>
          <w:sz w:val="18"/>
          <w:szCs w:val="18"/>
        </w:rPr>
        <w:t xml:space="preserve"> 102,4  </w:t>
      </w:r>
      <w:r w:rsidRPr="0076231D">
        <w:rPr>
          <w:sz w:val="18"/>
          <w:szCs w:val="18"/>
        </w:rPr>
        <w:t>│</w:t>
      </w:r>
    </w:p>
    <w:p w:rsidR="00000000" w:rsidRPr="0076231D" w:rsidRDefault="00F029A0">
      <w:pPr>
        <w:pStyle w:val="ConsPlusCell"/>
        <w:jc w:val="both"/>
        <w:rPr>
          <w:sz w:val="18"/>
          <w:szCs w:val="18"/>
        </w:rPr>
      </w:pP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49,8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58,8  </w:t>
      </w:r>
      <w:r w:rsidRPr="0076231D">
        <w:rPr>
          <w:sz w:val="18"/>
          <w:szCs w:val="18"/>
        </w:rPr>
        <w:t>│</w:t>
      </w:r>
      <w:r w:rsidRPr="0076231D">
        <w:rPr>
          <w:sz w:val="18"/>
          <w:szCs w:val="18"/>
        </w:rPr>
        <w:t xml:space="preserve">  70,3  </w:t>
      </w:r>
      <w:r w:rsidRPr="0076231D">
        <w:rPr>
          <w:sz w:val="18"/>
          <w:szCs w:val="18"/>
        </w:rPr>
        <w:t>│</w:t>
      </w:r>
      <w:r w:rsidRPr="0076231D">
        <w:rPr>
          <w:sz w:val="18"/>
          <w:szCs w:val="18"/>
        </w:rPr>
        <w:t xml:space="preserve">  76,7  </w:t>
      </w:r>
      <w:r w:rsidRPr="0076231D">
        <w:rPr>
          <w:sz w:val="18"/>
          <w:szCs w:val="18"/>
        </w:rPr>
        <w:t>│</w:t>
      </w:r>
      <w:r w:rsidRPr="0076231D">
        <w:rPr>
          <w:sz w:val="18"/>
          <w:szCs w:val="18"/>
        </w:rPr>
        <w:t xml:space="preserve">  89,5   </w:t>
      </w:r>
      <w:r w:rsidRPr="0076231D">
        <w:rPr>
          <w:sz w:val="18"/>
          <w:szCs w:val="18"/>
        </w:rPr>
        <w:t>│</w:t>
      </w:r>
      <w:r w:rsidRPr="0076231D">
        <w:rPr>
          <w:sz w:val="18"/>
          <w:szCs w:val="18"/>
        </w:rPr>
        <w:t xml:space="preserve">  102,3  </w:t>
      </w:r>
      <w:r w:rsidRPr="0076231D">
        <w:rPr>
          <w:sz w:val="18"/>
          <w:szCs w:val="18"/>
        </w:rPr>
        <w:t>│</w:t>
      </w:r>
      <w:r w:rsidRPr="0076231D">
        <w:rPr>
          <w:sz w:val="18"/>
          <w:szCs w:val="18"/>
        </w:rPr>
        <w:t xml:space="preserve">        </w:t>
      </w:r>
      <w:r w:rsidRPr="0076231D">
        <w:rPr>
          <w:sz w:val="18"/>
          <w:szCs w:val="18"/>
        </w:rPr>
        <w:t>│</w:t>
      </w:r>
    </w:p>
    <w:p w:rsidR="00000000" w:rsidRPr="0076231D" w:rsidRDefault="00F029A0">
      <w:pPr>
        <w:pStyle w:val="ConsPlusCell"/>
        <w:jc w:val="both"/>
        <w:rPr>
          <w:sz w:val="18"/>
          <w:szCs w:val="18"/>
        </w:rPr>
      </w:pPr>
      <w:r w:rsidRPr="0076231D">
        <w:rPr>
          <w:sz w:val="18"/>
          <w:szCs w:val="18"/>
        </w:rPr>
        <w:lastRenderedPageBreak/>
        <w:t>│</w:t>
      </w:r>
      <w:r w:rsidRPr="0076231D">
        <w:rPr>
          <w:sz w:val="18"/>
          <w:szCs w:val="18"/>
        </w:rPr>
        <w:t xml:space="preserve">  47,9   </w:t>
      </w:r>
      <w:r w:rsidRPr="0076231D">
        <w:rPr>
          <w:sz w:val="18"/>
          <w:szCs w:val="18"/>
        </w:rPr>
        <w:t>│</w:t>
      </w:r>
      <w:r w:rsidRPr="0076231D">
        <w:rPr>
          <w:sz w:val="18"/>
          <w:szCs w:val="18"/>
        </w:rPr>
        <w:t xml:space="preserve"> 48,0 -  </w:t>
      </w:r>
      <w:r w:rsidRPr="0076231D">
        <w:rPr>
          <w:sz w:val="18"/>
          <w:szCs w:val="18"/>
        </w:rPr>
        <w:t>│</w:t>
      </w:r>
      <w:r w:rsidRPr="0076231D">
        <w:rPr>
          <w:sz w:val="18"/>
          <w:szCs w:val="18"/>
        </w:rPr>
        <w:t xml:space="preserve"> 161  </w:t>
      </w:r>
      <w:r w:rsidRPr="0076231D">
        <w:rPr>
          <w:sz w:val="18"/>
          <w:szCs w:val="18"/>
        </w:rPr>
        <w:t>│</w:t>
      </w:r>
      <w:r w:rsidRPr="0076231D">
        <w:rPr>
          <w:sz w:val="18"/>
          <w:szCs w:val="18"/>
        </w:rPr>
        <w:t xml:space="preserve"> 2,59  </w:t>
      </w:r>
      <w:r w:rsidRPr="0076231D">
        <w:rPr>
          <w:sz w:val="18"/>
          <w:szCs w:val="18"/>
        </w:rPr>
        <w:t>│</w:t>
      </w:r>
      <w:r w:rsidRPr="0076231D">
        <w:rPr>
          <w:sz w:val="18"/>
          <w:szCs w:val="18"/>
        </w:rPr>
        <w:t xml:space="preserve"> 50,5 - </w:t>
      </w:r>
      <w:r w:rsidRPr="0076231D">
        <w:rPr>
          <w:sz w:val="18"/>
          <w:szCs w:val="18"/>
        </w:rPr>
        <w:t>│</w:t>
      </w:r>
      <w:r w:rsidRPr="0076231D">
        <w:rPr>
          <w:sz w:val="18"/>
          <w:szCs w:val="18"/>
        </w:rPr>
        <w:t xml:space="preserve"> 59,6 - </w:t>
      </w:r>
      <w:r w:rsidRPr="0076231D">
        <w:rPr>
          <w:sz w:val="18"/>
          <w:szCs w:val="18"/>
        </w:rPr>
        <w:t>│</w:t>
      </w:r>
      <w:r w:rsidRPr="0076231D">
        <w:rPr>
          <w:sz w:val="18"/>
          <w:szCs w:val="18"/>
        </w:rPr>
        <w:t xml:space="preserve"> 71,2 - </w:t>
      </w:r>
      <w:r w:rsidRPr="0076231D">
        <w:rPr>
          <w:sz w:val="18"/>
          <w:szCs w:val="18"/>
        </w:rPr>
        <w:t>│</w:t>
      </w:r>
      <w:r w:rsidRPr="0076231D">
        <w:rPr>
          <w:sz w:val="18"/>
          <w:szCs w:val="18"/>
        </w:rPr>
        <w:t xml:space="preserve"> 77,7 -  </w:t>
      </w:r>
      <w:r w:rsidRPr="0076231D">
        <w:rPr>
          <w:sz w:val="18"/>
          <w:szCs w:val="18"/>
        </w:rPr>
        <w:t>│</w:t>
      </w:r>
      <w:r w:rsidRPr="0076231D">
        <w:rPr>
          <w:sz w:val="18"/>
          <w:szCs w:val="18"/>
        </w:rPr>
        <w:t xml:space="preserve"> 90,7 -  </w:t>
      </w:r>
      <w:r w:rsidRPr="0076231D">
        <w:rPr>
          <w:sz w:val="18"/>
          <w:szCs w:val="18"/>
        </w:rPr>
        <w:t>│</w:t>
      </w:r>
      <w:r w:rsidRPr="0076231D">
        <w:rPr>
          <w:sz w:val="18"/>
          <w:szCs w:val="18"/>
        </w:rPr>
        <w:t xml:space="preserve"> 103,6  </w:t>
      </w:r>
      <w:r w:rsidRPr="0076231D">
        <w:rPr>
          <w:sz w:val="18"/>
          <w:szCs w:val="18"/>
        </w:rPr>
        <w:t>│</w:t>
      </w:r>
    </w:p>
    <w:p w:rsidR="00000000" w:rsidRPr="0076231D" w:rsidRDefault="00F029A0">
      <w:pPr>
        <w:pStyle w:val="ConsPlusCell"/>
        <w:jc w:val="both"/>
        <w:rPr>
          <w:sz w:val="18"/>
          <w:szCs w:val="18"/>
        </w:rPr>
      </w:pP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50,4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w:t>
      </w:r>
      <w:r w:rsidRPr="0076231D">
        <w:rPr>
          <w:sz w:val="18"/>
          <w:szCs w:val="18"/>
        </w:rPr>
        <w:t xml:space="preserve">59,5  </w:t>
      </w:r>
      <w:r w:rsidRPr="0076231D">
        <w:rPr>
          <w:sz w:val="18"/>
          <w:szCs w:val="18"/>
        </w:rPr>
        <w:t>│</w:t>
      </w:r>
      <w:r w:rsidRPr="0076231D">
        <w:rPr>
          <w:sz w:val="18"/>
          <w:szCs w:val="18"/>
        </w:rPr>
        <w:t xml:space="preserve">  71,1  </w:t>
      </w:r>
      <w:r w:rsidRPr="0076231D">
        <w:rPr>
          <w:sz w:val="18"/>
          <w:szCs w:val="18"/>
        </w:rPr>
        <w:t>│</w:t>
      </w:r>
      <w:r w:rsidRPr="0076231D">
        <w:rPr>
          <w:sz w:val="18"/>
          <w:szCs w:val="18"/>
        </w:rPr>
        <w:t xml:space="preserve">  77,6  </w:t>
      </w:r>
      <w:r w:rsidRPr="0076231D">
        <w:rPr>
          <w:sz w:val="18"/>
          <w:szCs w:val="18"/>
        </w:rPr>
        <w:t>│</w:t>
      </w:r>
      <w:r w:rsidRPr="0076231D">
        <w:rPr>
          <w:sz w:val="18"/>
          <w:szCs w:val="18"/>
        </w:rPr>
        <w:t xml:space="preserve">  90,6   </w:t>
      </w:r>
      <w:r w:rsidRPr="0076231D">
        <w:rPr>
          <w:sz w:val="18"/>
          <w:szCs w:val="18"/>
        </w:rPr>
        <w:t>│</w:t>
      </w:r>
      <w:r w:rsidRPr="0076231D">
        <w:rPr>
          <w:sz w:val="18"/>
          <w:szCs w:val="18"/>
        </w:rPr>
        <w:t xml:space="preserve">  103,5  </w:t>
      </w:r>
      <w:r w:rsidRPr="0076231D">
        <w:rPr>
          <w:sz w:val="18"/>
          <w:szCs w:val="18"/>
        </w:rPr>
        <w:t>│</w:t>
      </w:r>
      <w:r w:rsidRPr="0076231D">
        <w:rPr>
          <w:sz w:val="18"/>
          <w:szCs w:val="18"/>
        </w:rPr>
        <w:t xml:space="preserve">        </w:t>
      </w:r>
      <w:r w:rsidRPr="0076231D">
        <w:rPr>
          <w:sz w:val="18"/>
          <w:szCs w:val="18"/>
        </w:rPr>
        <w:t>│</w:t>
      </w:r>
    </w:p>
    <w:p w:rsidR="00000000" w:rsidRPr="0076231D" w:rsidRDefault="00F029A0">
      <w:pPr>
        <w:pStyle w:val="ConsPlusCell"/>
        <w:jc w:val="both"/>
        <w:rPr>
          <w:sz w:val="18"/>
          <w:szCs w:val="18"/>
        </w:rPr>
      </w:pPr>
      <w:r w:rsidRPr="0076231D">
        <w:rPr>
          <w:sz w:val="18"/>
          <w:szCs w:val="18"/>
        </w:rPr>
        <w:t>│</w:t>
      </w:r>
      <w:r w:rsidRPr="0076231D">
        <w:rPr>
          <w:sz w:val="18"/>
          <w:szCs w:val="18"/>
        </w:rPr>
        <w:t xml:space="preserve">  48,5   </w:t>
      </w:r>
      <w:r w:rsidRPr="0076231D">
        <w:rPr>
          <w:sz w:val="18"/>
          <w:szCs w:val="18"/>
        </w:rPr>
        <w:t>│</w:t>
      </w:r>
      <w:r w:rsidRPr="0076231D">
        <w:rPr>
          <w:sz w:val="18"/>
          <w:szCs w:val="18"/>
        </w:rPr>
        <w:t xml:space="preserve"> 48,6 -  </w:t>
      </w:r>
      <w:r w:rsidRPr="0076231D">
        <w:rPr>
          <w:sz w:val="18"/>
          <w:szCs w:val="18"/>
        </w:rPr>
        <w:t>│</w:t>
      </w:r>
      <w:r w:rsidRPr="0076231D">
        <w:rPr>
          <w:sz w:val="18"/>
          <w:szCs w:val="18"/>
        </w:rPr>
        <w:t xml:space="preserve"> 162  </w:t>
      </w:r>
      <w:r w:rsidRPr="0076231D">
        <w:rPr>
          <w:sz w:val="18"/>
          <w:szCs w:val="18"/>
        </w:rPr>
        <w:t>│</w:t>
      </w:r>
      <w:r w:rsidRPr="0076231D">
        <w:rPr>
          <w:sz w:val="18"/>
          <w:szCs w:val="18"/>
        </w:rPr>
        <w:t xml:space="preserve"> 2,62  </w:t>
      </w:r>
      <w:r w:rsidRPr="0076231D">
        <w:rPr>
          <w:sz w:val="18"/>
          <w:szCs w:val="18"/>
        </w:rPr>
        <w:t>│</w:t>
      </w:r>
      <w:r w:rsidRPr="0076231D">
        <w:rPr>
          <w:sz w:val="18"/>
          <w:szCs w:val="18"/>
        </w:rPr>
        <w:t xml:space="preserve"> 51,1 - </w:t>
      </w:r>
      <w:r w:rsidRPr="0076231D">
        <w:rPr>
          <w:sz w:val="18"/>
          <w:szCs w:val="18"/>
        </w:rPr>
        <w:t>│</w:t>
      </w:r>
      <w:r w:rsidRPr="0076231D">
        <w:rPr>
          <w:sz w:val="18"/>
          <w:szCs w:val="18"/>
        </w:rPr>
        <w:t xml:space="preserve"> 60,3 - </w:t>
      </w:r>
      <w:r w:rsidRPr="0076231D">
        <w:rPr>
          <w:sz w:val="18"/>
          <w:szCs w:val="18"/>
        </w:rPr>
        <w:t>│</w:t>
      </w:r>
      <w:r w:rsidRPr="0076231D">
        <w:rPr>
          <w:sz w:val="18"/>
          <w:szCs w:val="18"/>
        </w:rPr>
        <w:t xml:space="preserve"> 72,1 - </w:t>
      </w:r>
      <w:r w:rsidRPr="0076231D">
        <w:rPr>
          <w:sz w:val="18"/>
          <w:szCs w:val="18"/>
        </w:rPr>
        <w:t>│</w:t>
      </w:r>
      <w:r w:rsidRPr="0076231D">
        <w:rPr>
          <w:sz w:val="18"/>
          <w:szCs w:val="18"/>
        </w:rPr>
        <w:t xml:space="preserve"> 78,6 -  </w:t>
      </w:r>
      <w:r w:rsidRPr="0076231D">
        <w:rPr>
          <w:sz w:val="18"/>
          <w:szCs w:val="18"/>
        </w:rPr>
        <w:t>│</w:t>
      </w:r>
      <w:r w:rsidRPr="0076231D">
        <w:rPr>
          <w:sz w:val="18"/>
          <w:szCs w:val="18"/>
        </w:rPr>
        <w:t xml:space="preserve"> 91,7 -  </w:t>
      </w:r>
      <w:r w:rsidRPr="0076231D">
        <w:rPr>
          <w:sz w:val="18"/>
          <w:szCs w:val="18"/>
        </w:rPr>
        <w:t>│</w:t>
      </w:r>
      <w:r w:rsidRPr="0076231D">
        <w:rPr>
          <w:sz w:val="18"/>
          <w:szCs w:val="18"/>
        </w:rPr>
        <w:t xml:space="preserve"> 104,8  </w:t>
      </w:r>
      <w:r w:rsidRPr="0076231D">
        <w:rPr>
          <w:sz w:val="18"/>
          <w:szCs w:val="18"/>
        </w:rPr>
        <w:t>│</w:t>
      </w:r>
    </w:p>
    <w:p w:rsidR="00000000" w:rsidRPr="0076231D" w:rsidRDefault="00F029A0">
      <w:pPr>
        <w:pStyle w:val="ConsPlusCell"/>
        <w:jc w:val="both"/>
        <w:rPr>
          <w:sz w:val="18"/>
          <w:szCs w:val="18"/>
        </w:rPr>
      </w:pP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51,0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60,2  </w:t>
      </w:r>
      <w:r w:rsidRPr="0076231D">
        <w:rPr>
          <w:sz w:val="18"/>
          <w:szCs w:val="18"/>
        </w:rPr>
        <w:t>│</w:t>
      </w:r>
      <w:r w:rsidRPr="0076231D">
        <w:rPr>
          <w:sz w:val="18"/>
          <w:szCs w:val="18"/>
        </w:rPr>
        <w:t xml:space="preserve">  72,0  </w:t>
      </w:r>
      <w:r w:rsidRPr="0076231D">
        <w:rPr>
          <w:sz w:val="18"/>
          <w:szCs w:val="18"/>
        </w:rPr>
        <w:t>│</w:t>
      </w:r>
      <w:r w:rsidRPr="0076231D">
        <w:rPr>
          <w:sz w:val="18"/>
          <w:szCs w:val="18"/>
        </w:rPr>
        <w:t xml:space="preserve">  78,5  </w:t>
      </w:r>
      <w:r w:rsidRPr="0076231D">
        <w:rPr>
          <w:sz w:val="18"/>
          <w:szCs w:val="18"/>
        </w:rPr>
        <w:t>│</w:t>
      </w:r>
      <w:r w:rsidRPr="0076231D">
        <w:rPr>
          <w:sz w:val="18"/>
          <w:szCs w:val="18"/>
        </w:rPr>
        <w:t xml:space="preserve">  91,6   </w:t>
      </w:r>
      <w:r w:rsidRPr="0076231D">
        <w:rPr>
          <w:sz w:val="18"/>
          <w:szCs w:val="18"/>
        </w:rPr>
        <w:t>│</w:t>
      </w:r>
      <w:r w:rsidRPr="0076231D">
        <w:rPr>
          <w:sz w:val="18"/>
          <w:szCs w:val="18"/>
        </w:rPr>
        <w:t xml:space="preserve">  104,7  </w:t>
      </w:r>
      <w:r w:rsidRPr="0076231D">
        <w:rPr>
          <w:sz w:val="18"/>
          <w:szCs w:val="18"/>
        </w:rPr>
        <w:t>│</w:t>
      </w:r>
      <w:r w:rsidRPr="0076231D">
        <w:rPr>
          <w:sz w:val="18"/>
          <w:szCs w:val="18"/>
        </w:rPr>
        <w:t xml:space="preserve">        </w:t>
      </w:r>
      <w:r w:rsidRPr="0076231D">
        <w:rPr>
          <w:sz w:val="18"/>
          <w:szCs w:val="18"/>
        </w:rPr>
        <w:t>│</w:t>
      </w:r>
    </w:p>
    <w:p w:rsidR="00000000" w:rsidRPr="0076231D" w:rsidRDefault="00F029A0">
      <w:pPr>
        <w:pStyle w:val="ConsPlusCell"/>
        <w:jc w:val="both"/>
        <w:rPr>
          <w:sz w:val="18"/>
          <w:szCs w:val="18"/>
        </w:rPr>
      </w:pPr>
      <w:r w:rsidRPr="0076231D">
        <w:rPr>
          <w:sz w:val="18"/>
          <w:szCs w:val="18"/>
        </w:rPr>
        <w:t>│</w:t>
      </w:r>
      <w:r w:rsidRPr="0076231D">
        <w:rPr>
          <w:sz w:val="18"/>
          <w:szCs w:val="18"/>
        </w:rPr>
        <w:t xml:space="preserve">  49,0   </w:t>
      </w:r>
      <w:r w:rsidRPr="0076231D">
        <w:rPr>
          <w:sz w:val="18"/>
          <w:szCs w:val="18"/>
        </w:rPr>
        <w:t>│</w:t>
      </w:r>
      <w:r w:rsidRPr="0076231D">
        <w:rPr>
          <w:sz w:val="18"/>
          <w:szCs w:val="18"/>
        </w:rPr>
        <w:t xml:space="preserve"> 49,</w:t>
      </w:r>
      <w:r w:rsidRPr="0076231D">
        <w:rPr>
          <w:sz w:val="18"/>
          <w:szCs w:val="18"/>
        </w:rPr>
        <w:t xml:space="preserve">1 -  </w:t>
      </w:r>
      <w:r w:rsidRPr="0076231D">
        <w:rPr>
          <w:sz w:val="18"/>
          <w:szCs w:val="18"/>
        </w:rPr>
        <w:t>│</w:t>
      </w:r>
      <w:r w:rsidRPr="0076231D">
        <w:rPr>
          <w:sz w:val="18"/>
          <w:szCs w:val="18"/>
        </w:rPr>
        <w:t xml:space="preserve"> 163  </w:t>
      </w:r>
      <w:r w:rsidRPr="0076231D">
        <w:rPr>
          <w:sz w:val="18"/>
          <w:szCs w:val="18"/>
        </w:rPr>
        <w:t>│</w:t>
      </w:r>
      <w:r w:rsidRPr="0076231D">
        <w:rPr>
          <w:sz w:val="18"/>
          <w:szCs w:val="18"/>
        </w:rPr>
        <w:t xml:space="preserve"> 2,65  </w:t>
      </w:r>
      <w:r w:rsidRPr="0076231D">
        <w:rPr>
          <w:sz w:val="18"/>
          <w:szCs w:val="18"/>
        </w:rPr>
        <w:t>│</w:t>
      </w:r>
      <w:r w:rsidRPr="0076231D">
        <w:rPr>
          <w:sz w:val="18"/>
          <w:szCs w:val="18"/>
        </w:rPr>
        <w:t xml:space="preserve"> 51,6 - </w:t>
      </w:r>
      <w:r w:rsidRPr="0076231D">
        <w:rPr>
          <w:sz w:val="18"/>
          <w:szCs w:val="18"/>
        </w:rPr>
        <w:t>│</w:t>
      </w:r>
      <w:r w:rsidRPr="0076231D">
        <w:rPr>
          <w:sz w:val="18"/>
          <w:szCs w:val="18"/>
        </w:rPr>
        <w:t xml:space="preserve"> 61,0 - </w:t>
      </w:r>
      <w:r w:rsidRPr="0076231D">
        <w:rPr>
          <w:sz w:val="18"/>
          <w:szCs w:val="18"/>
        </w:rPr>
        <w:t>│</w:t>
      </w:r>
      <w:r w:rsidRPr="0076231D">
        <w:rPr>
          <w:sz w:val="18"/>
          <w:szCs w:val="18"/>
        </w:rPr>
        <w:t xml:space="preserve"> 72,9 - </w:t>
      </w:r>
      <w:r w:rsidRPr="0076231D">
        <w:rPr>
          <w:sz w:val="18"/>
          <w:szCs w:val="18"/>
        </w:rPr>
        <w:t>│</w:t>
      </w:r>
      <w:r w:rsidRPr="0076231D">
        <w:rPr>
          <w:sz w:val="18"/>
          <w:szCs w:val="18"/>
        </w:rPr>
        <w:t xml:space="preserve"> 79,5 -  </w:t>
      </w:r>
      <w:r w:rsidRPr="0076231D">
        <w:rPr>
          <w:sz w:val="18"/>
          <w:szCs w:val="18"/>
        </w:rPr>
        <w:t>│</w:t>
      </w:r>
      <w:r w:rsidRPr="0076231D">
        <w:rPr>
          <w:sz w:val="18"/>
          <w:szCs w:val="18"/>
        </w:rPr>
        <w:t xml:space="preserve"> 92,8 -  </w:t>
      </w:r>
      <w:r w:rsidRPr="0076231D">
        <w:rPr>
          <w:sz w:val="18"/>
          <w:szCs w:val="18"/>
        </w:rPr>
        <w:t>│</w:t>
      </w:r>
      <w:r w:rsidRPr="0076231D">
        <w:rPr>
          <w:sz w:val="18"/>
          <w:szCs w:val="18"/>
        </w:rPr>
        <w:t xml:space="preserve"> 106,0  </w:t>
      </w:r>
      <w:r w:rsidRPr="0076231D">
        <w:rPr>
          <w:sz w:val="18"/>
          <w:szCs w:val="18"/>
        </w:rPr>
        <w:t>│</w:t>
      </w:r>
    </w:p>
    <w:p w:rsidR="00000000" w:rsidRPr="0076231D" w:rsidRDefault="00F029A0">
      <w:pPr>
        <w:pStyle w:val="ConsPlusCell"/>
        <w:jc w:val="both"/>
        <w:rPr>
          <w:sz w:val="18"/>
          <w:szCs w:val="18"/>
        </w:rPr>
      </w:pP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51,5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60,9  </w:t>
      </w:r>
      <w:r w:rsidRPr="0076231D">
        <w:rPr>
          <w:sz w:val="18"/>
          <w:szCs w:val="18"/>
        </w:rPr>
        <w:t>│</w:t>
      </w:r>
      <w:r w:rsidRPr="0076231D">
        <w:rPr>
          <w:sz w:val="18"/>
          <w:szCs w:val="18"/>
        </w:rPr>
        <w:t xml:space="preserve">  72,8  </w:t>
      </w:r>
      <w:r w:rsidRPr="0076231D">
        <w:rPr>
          <w:sz w:val="18"/>
          <w:szCs w:val="18"/>
        </w:rPr>
        <w:t>│</w:t>
      </w:r>
      <w:r w:rsidRPr="0076231D">
        <w:rPr>
          <w:sz w:val="18"/>
          <w:szCs w:val="18"/>
        </w:rPr>
        <w:t xml:space="preserve">  79,4  </w:t>
      </w:r>
      <w:r w:rsidRPr="0076231D">
        <w:rPr>
          <w:sz w:val="18"/>
          <w:szCs w:val="18"/>
        </w:rPr>
        <w:t>│</w:t>
      </w:r>
      <w:r w:rsidRPr="0076231D">
        <w:rPr>
          <w:sz w:val="18"/>
          <w:szCs w:val="18"/>
        </w:rPr>
        <w:t xml:space="preserve">  92,7   </w:t>
      </w:r>
      <w:r w:rsidRPr="0076231D">
        <w:rPr>
          <w:sz w:val="18"/>
          <w:szCs w:val="18"/>
        </w:rPr>
        <w:t>│</w:t>
      </w:r>
      <w:r w:rsidRPr="0076231D">
        <w:rPr>
          <w:sz w:val="18"/>
          <w:szCs w:val="18"/>
        </w:rPr>
        <w:t xml:space="preserve">  105,9  </w:t>
      </w:r>
      <w:r w:rsidRPr="0076231D">
        <w:rPr>
          <w:sz w:val="18"/>
          <w:szCs w:val="18"/>
        </w:rPr>
        <w:t>│</w:t>
      </w:r>
      <w:r w:rsidRPr="0076231D">
        <w:rPr>
          <w:sz w:val="18"/>
          <w:szCs w:val="18"/>
        </w:rPr>
        <w:t xml:space="preserve">        </w:t>
      </w:r>
      <w:r w:rsidRPr="0076231D">
        <w:rPr>
          <w:sz w:val="18"/>
          <w:szCs w:val="18"/>
        </w:rPr>
        <w:t>│</w:t>
      </w:r>
    </w:p>
    <w:p w:rsidR="00000000" w:rsidRPr="0076231D" w:rsidRDefault="00F029A0">
      <w:pPr>
        <w:pStyle w:val="ConsPlusCell"/>
        <w:jc w:val="both"/>
        <w:rPr>
          <w:sz w:val="18"/>
          <w:szCs w:val="18"/>
        </w:rPr>
      </w:pPr>
      <w:r w:rsidRPr="0076231D">
        <w:rPr>
          <w:sz w:val="18"/>
          <w:szCs w:val="18"/>
        </w:rPr>
        <w:t>│</w:t>
      </w:r>
      <w:r w:rsidRPr="0076231D">
        <w:rPr>
          <w:sz w:val="18"/>
          <w:szCs w:val="18"/>
        </w:rPr>
        <w:t xml:space="preserve">  49,6   </w:t>
      </w:r>
      <w:r w:rsidRPr="0076231D">
        <w:rPr>
          <w:sz w:val="18"/>
          <w:szCs w:val="18"/>
        </w:rPr>
        <w:t>│</w:t>
      </w:r>
      <w:r w:rsidRPr="0076231D">
        <w:rPr>
          <w:sz w:val="18"/>
          <w:szCs w:val="18"/>
        </w:rPr>
        <w:t xml:space="preserve"> 49,7 -  </w:t>
      </w:r>
      <w:r w:rsidRPr="0076231D">
        <w:rPr>
          <w:sz w:val="18"/>
          <w:szCs w:val="18"/>
        </w:rPr>
        <w:t>│</w:t>
      </w:r>
      <w:r w:rsidRPr="0076231D">
        <w:rPr>
          <w:sz w:val="18"/>
          <w:szCs w:val="18"/>
        </w:rPr>
        <w:t xml:space="preserve"> 164  </w:t>
      </w:r>
      <w:r w:rsidRPr="0076231D">
        <w:rPr>
          <w:sz w:val="18"/>
          <w:szCs w:val="18"/>
        </w:rPr>
        <w:t>│</w:t>
      </w:r>
      <w:r w:rsidRPr="0076231D">
        <w:rPr>
          <w:sz w:val="18"/>
          <w:szCs w:val="18"/>
        </w:rPr>
        <w:t xml:space="preserve"> 2,68  </w:t>
      </w:r>
      <w:r w:rsidRPr="0076231D">
        <w:rPr>
          <w:sz w:val="18"/>
          <w:szCs w:val="18"/>
        </w:rPr>
        <w:t>│</w:t>
      </w:r>
      <w:r w:rsidRPr="0076231D">
        <w:rPr>
          <w:sz w:val="18"/>
          <w:szCs w:val="18"/>
        </w:rPr>
        <w:t xml:space="preserve"> 52,3 - </w:t>
      </w:r>
      <w:r w:rsidRPr="0076231D">
        <w:rPr>
          <w:sz w:val="18"/>
          <w:szCs w:val="18"/>
        </w:rPr>
        <w:t>│</w:t>
      </w:r>
      <w:r w:rsidRPr="0076231D">
        <w:rPr>
          <w:sz w:val="18"/>
          <w:szCs w:val="18"/>
        </w:rPr>
        <w:t xml:space="preserve"> 61,6 - </w:t>
      </w:r>
      <w:r w:rsidRPr="0076231D">
        <w:rPr>
          <w:sz w:val="18"/>
          <w:szCs w:val="18"/>
        </w:rPr>
        <w:t>│</w:t>
      </w:r>
      <w:r w:rsidRPr="0076231D">
        <w:rPr>
          <w:sz w:val="18"/>
          <w:szCs w:val="18"/>
        </w:rPr>
        <w:t xml:space="preserve"> 73,7 - </w:t>
      </w:r>
      <w:r w:rsidRPr="0076231D">
        <w:rPr>
          <w:sz w:val="18"/>
          <w:szCs w:val="18"/>
        </w:rPr>
        <w:t>│</w:t>
      </w:r>
      <w:r w:rsidRPr="0076231D">
        <w:rPr>
          <w:sz w:val="18"/>
          <w:szCs w:val="18"/>
        </w:rPr>
        <w:t xml:space="preserve"> 80,4 -  </w:t>
      </w:r>
      <w:r w:rsidRPr="0076231D">
        <w:rPr>
          <w:sz w:val="18"/>
          <w:szCs w:val="18"/>
        </w:rPr>
        <w:t>│</w:t>
      </w:r>
      <w:r w:rsidRPr="0076231D">
        <w:rPr>
          <w:sz w:val="18"/>
          <w:szCs w:val="18"/>
        </w:rPr>
        <w:t xml:space="preserve"> 93,8 -  </w:t>
      </w:r>
      <w:r w:rsidRPr="0076231D">
        <w:rPr>
          <w:sz w:val="18"/>
          <w:szCs w:val="18"/>
        </w:rPr>
        <w:t>│</w:t>
      </w:r>
      <w:r w:rsidRPr="0076231D">
        <w:rPr>
          <w:sz w:val="18"/>
          <w:szCs w:val="18"/>
        </w:rPr>
        <w:t xml:space="preserve"> 1</w:t>
      </w:r>
      <w:r w:rsidRPr="0076231D">
        <w:rPr>
          <w:sz w:val="18"/>
          <w:szCs w:val="18"/>
        </w:rPr>
        <w:t xml:space="preserve">07,2  </w:t>
      </w:r>
      <w:r w:rsidRPr="0076231D">
        <w:rPr>
          <w:sz w:val="18"/>
          <w:szCs w:val="18"/>
        </w:rPr>
        <w:t>│</w:t>
      </w:r>
    </w:p>
    <w:p w:rsidR="00000000" w:rsidRPr="0076231D" w:rsidRDefault="00F029A0">
      <w:pPr>
        <w:pStyle w:val="ConsPlusCell"/>
        <w:jc w:val="both"/>
        <w:rPr>
          <w:sz w:val="18"/>
          <w:szCs w:val="18"/>
        </w:rPr>
      </w:pP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52,2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61,5  </w:t>
      </w:r>
      <w:r w:rsidRPr="0076231D">
        <w:rPr>
          <w:sz w:val="18"/>
          <w:szCs w:val="18"/>
        </w:rPr>
        <w:t>│</w:t>
      </w:r>
      <w:r w:rsidRPr="0076231D">
        <w:rPr>
          <w:sz w:val="18"/>
          <w:szCs w:val="18"/>
        </w:rPr>
        <w:t xml:space="preserve">  73,6  </w:t>
      </w:r>
      <w:r w:rsidRPr="0076231D">
        <w:rPr>
          <w:sz w:val="18"/>
          <w:szCs w:val="18"/>
        </w:rPr>
        <w:t>│</w:t>
      </w:r>
      <w:r w:rsidRPr="0076231D">
        <w:rPr>
          <w:sz w:val="18"/>
          <w:szCs w:val="18"/>
        </w:rPr>
        <w:t xml:space="preserve">  80,3  </w:t>
      </w:r>
      <w:r w:rsidRPr="0076231D">
        <w:rPr>
          <w:sz w:val="18"/>
          <w:szCs w:val="18"/>
        </w:rPr>
        <w:t>│</w:t>
      </w:r>
      <w:r w:rsidRPr="0076231D">
        <w:rPr>
          <w:sz w:val="18"/>
          <w:szCs w:val="18"/>
        </w:rPr>
        <w:t xml:space="preserve">  93,7   </w:t>
      </w:r>
      <w:r w:rsidRPr="0076231D">
        <w:rPr>
          <w:sz w:val="18"/>
          <w:szCs w:val="18"/>
        </w:rPr>
        <w:t>│</w:t>
      </w:r>
      <w:r w:rsidRPr="0076231D">
        <w:rPr>
          <w:sz w:val="18"/>
          <w:szCs w:val="18"/>
        </w:rPr>
        <w:t xml:space="preserve">  107,1  </w:t>
      </w:r>
      <w:r w:rsidRPr="0076231D">
        <w:rPr>
          <w:sz w:val="18"/>
          <w:szCs w:val="18"/>
        </w:rPr>
        <w:t>│</w:t>
      </w:r>
      <w:r w:rsidRPr="0076231D">
        <w:rPr>
          <w:sz w:val="18"/>
          <w:szCs w:val="18"/>
        </w:rPr>
        <w:t xml:space="preserve">        </w:t>
      </w:r>
      <w:r w:rsidRPr="0076231D">
        <w:rPr>
          <w:sz w:val="18"/>
          <w:szCs w:val="18"/>
        </w:rPr>
        <w:t>│</w:t>
      </w:r>
    </w:p>
    <w:p w:rsidR="00000000" w:rsidRPr="0076231D" w:rsidRDefault="00F029A0">
      <w:pPr>
        <w:pStyle w:val="ConsPlusCell"/>
        <w:jc w:val="both"/>
        <w:rPr>
          <w:sz w:val="18"/>
          <w:szCs w:val="18"/>
        </w:rPr>
      </w:pPr>
      <w:r w:rsidRPr="0076231D">
        <w:rPr>
          <w:sz w:val="18"/>
          <w:szCs w:val="18"/>
        </w:rPr>
        <w:t>│</w:t>
      </w:r>
      <w:r w:rsidRPr="0076231D">
        <w:rPr>
          <w:sz w:val="18"/>
          <w:szCs w:val="18"/>
        </w:rPr>
        <w:t xml:space="preserve">  50,3   </w:t>
      </w:r>
      <w:r w:rsidRPr="0076231D">
        <w:rPr>
          <w:sz w:val="18"/>
          <w:szCs w:val="18"/>
        </w:rPr>
        <w:t>│</w:t>
      </w:r>
      <w:r w:rsidRPr="0076231D">
        <w:rPr>
          <w:sz w:val="18"/>
          <w:szCs w:val="18"/>
        </w:rPr>
        <w:t xml:space="preserve"> 50,4 -  </w:t>
      </w:r>
      <w:r w:rsidRPr="0076231D">
        <w:rPr>
          <w:sz w:val="18"/>
          <w:szCs w:val="18"/>
        </w:rPr>
        <w:t>│</w:t>
      </w:r>
      <w:r w:rsidRPr="0076231D">
        <w:rPr>
          <w:sz w:val="18"/>
          <w:szCs w:val="18"/>
        </w:rPr>
        <w:t xml:space="preserve"> 165  </w:t>
      </w:r>
      <w:r w:rsidRPr="0076231D">
        <w:rPr>
          <w:sz w:val="18"/>
          <w:szCs w:val="18"/>
        </w:rPr>
        <w:t>│</w:t>
      </w:r>
      <w:r w:rsidRPr="0076231D">
        <w:rPr>
          <w:sz w:val="18"/>
          <w:szCs w:val="18"/>
        </w:rPr>
        <w:t xml:space="preserve"> 2,72  </w:t>
      </w:r>
      <w:r w:rsidRPr="0076231D">
        <w:rPr>
          <w:sz w:val="18"/>
          <w:szCs w:val="18"/>
        </w:rPr>
        <w:t>│</w:t>
      </w:r>
      <w:r w:rsidRPr="0076231D">
        <w:rPr>
          <w:sz w:val="18"/>
          <w:szCs w:val="18"/>
        </w:rPr>
        <w:t xml:space="preserve"> 53,0 - </w:t>
      </w:r>
      <w:r w:rsidRPr="0076231D">
        <w:rPr>
          <w:sz w:val="18"/>
          <w:szCs w:val="18"/>
        </w:rPr>
        <w:t>│</w:t>
      </w:r>
      <w:r w:rsidRPr="0076231D">
        <w:rPr>
          <w:sz w:val="18"/>
          <w:szCs w:val="18"/>
        </w:rPr>
        <w:t xml:space="preserve"> 62,6 - </w:t>
      </w:r>
      <w:r w:rsidRPr="0076231D">
        <w:rPr>
          <w:sz w:val="18"/>
          <w:szCs w:val="18"/>
        </w:rPr>
        <w:t>│</w:t>
      </w:r>
      <w:r w:rsidRPr="0076231D">
        <w:rPr>
          <w:sz w:val="18"/>
          <w:szCs w:val="18"/>
        </w:rPr>
        <w:t xml:space="preserve"> 74,8 - </w:t>
      </w:r>
      <w:r w:rsidRPr="0076231D">
        <w:rPr>
          <w:sz w:val="18"/>
          <w:szCs w:val="18"/>
        </w:rPr>
        <w:t>│</w:t>
      </w:r>
      <w:r w:rsidRPr="0076231D">
        <w:rPr>
          <w:sz w:val="18"/>
          <w:szCs w:val="18"/>
        </w:rPr>
        <w:t xml:space="preserve"> 81,6 -  </w:t>
      </w:r>
      <w:r w:rsidRPr="0076231D">
        <w:rPr>
          <w:sz w:val="18"/>
          <w:szCs w:val="18"/>
        </w:rPr>
        <w:t>│</w:t>
      </w:r>
      <w:r w:rsidRPr="0076231D">
        <w:rPr>
          <w:sz w:val="18"/>
          <w:szCs w:val="18"/>
        </w:rPr>
        <w:t xml:space="preserve"> 95,2 -  </w:t>
      </w:r>
      <w:r w:rsidRPr="0076231D">
        <w:rPr>
          <w:sz w:val="18"/>
          <w:szCs w:val="18"/>
        </w:rPr>
        <w:t>│</w:t>
      </w:r>
      <w:r w:rsidRPr="0076231D">
        <w:rPr>
          <w:sz w:val="18"/>
          <w:szCs w:val="18"/>
        </w:rPr>
        <w:t xml:space="preserve"> 108,8  </w:t>
      </w:r>
      <w:r w:rsidRPr="0076231D">
        <w:rPr>
          <w:sz w:val="18"/>
          <w:szCs w:val="18"/>
        </w:rPr>
        <w:t>│</w:t>
      </w:r>
    </w:p>
    <w:p w:rsidR="00000000" w:rsidRPr="0076231D" w:rsidRDefault="00F029A0">
      <w:pPr>
        <w:pStyle w:val="ConsPlusCell"/>
        <w:jc w:val="both"/>
        <w:rPr>
          <w:sz w:val="18"/>
          <w:szCs w:val="18"/>
        </w:rPr>
      </w:pP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52,9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62,5  </w:t>
      </w:r>
      <w:r w:rsidRPr="0076231D">
        <w:rPr>
          <w:sz w:val="18"/>
          <w:szCs w:val="18"/>
        </w:rPr>
        <w:t>│</w:t>
      </w:r>
      <w:r w:rsidRPr="0076231D">
        <w:rPr>
          <w:sz w:val="18"/>
          <w:szCs w:val="18"/>
        </w:rPr>
        <w:t xml:space="preserve">  74,7  </w:t>
      </w:r>
      <w:r w:rsidRPr="0076231D">
        <w:rPr>
          <w:sz w:val="18"/>
          <w:szCs w:val="18"/>
        </w:rPr>
        <w:t>│</w:t>
      </w:r>
      <w:r w:rsidRPr="0076231D">
        <w:rPr>
          <w:sz w:val="18"/>
          <w:szCs w:val="18"/>
        </w:rPr>
        <w:t xml:space="preserve">  81,5  </w:t>
      </w:r>
      <w:r w:rsidRPr="0076231D">
        <w:rPr>
          <w:sz w:val="18"/>
          <w:szCs w:val="18"/>
        </w:rPr>
        <w:t>│</w:t>
      </w:r>
      <w:r w:rsidRPr="0076231D">
        <w:rPr>
          <w:sz w:val="18"/>
          <w:szCs w:val="18"/>
        </w:rPr>
        <w:t xml:space="preserve">  95,1   </w:t>
      </w:r>
      <w:r w:rsidRPr="0076231D">
        <w:rPr>
          <w:sz w:val="18"/>
          <w:szCs w:val="18"/>
        </w:rPr>
        <w:t>│</w:t>
      </w:r>
      <w:r w:rsidRPr="0076231D">
        <w:rPr>
          <w:sz w:val="18"/>
          <w:szCs w:val="18"/>
        </w:rPr>
        <w:t xml:space="preserve">  108,7  </w:t>
      </w:r>
      <w:r w:rsidRPr="0076231D">
        <w:rPr>
          <w:sz w:val="18"/>
          <w:szCs w:val="18"/>
        </w:rPr>
        <w:t>│</w:t>
      </w:r>
      <w:r w:rsidRPr="0076231D">
        <w:rPr>
          <w:sz w:val="18"/>
          <w:szCs w:val="18"/>
        </w:rPr>
        <w:t xml:space="preserve">        </w:t>
      </w:r>
      <w:r w:rsidRPr="0076231D">
        <w:rPr>
          <w:sz w:val="18"/>
          <w:szCs w:val="18"/>
        </w:rPr>
        <w:t>│</w:t>
      </w:r>
    </w:p>
    <w:p w:rsidR="00000000" w:rsidRPr="0076231D" w:rsidRDefault="00F029A0">
      <w:pPr>
        <w:pStyle w:val="ConsPlusCell"/>
        <w:jc w:val="both"/>
        <w:rPr>
          <w:sz w:val="18"/>
          <w:szCs w:val="18"/>
        </w:rPr>
      </w:pPr>
      <w:r w:rsidRPr="0076231D">
        <w:rPr>
          <w:sz w:val="18"/>
          <w:szCs w:val="18"/>
        </w:rPr>
        <w:t>│</w:t>
      </w:r>
      <w:r w:rsidRPr="0076231D">
        <w:rPr>
          <w:sz w:val="18"/>
          <w:szCs w:val="18"/>
        </w:rPr>
        <w:t xml:space="preserve">  50,8   </w:t>
      </w:r>
      <w:r w:rsidRPr="0076231D">
        <w:rPr>
          <w:sz w:val="18"/>
          <w:szCs w:val="18"/>
        </w:rPr>
        <w:t>│</w:t>
      </w:r>
      <w:r w:rsidRPr="0076231D">
        <w:rPr>
          <w:sz w:val="18"/>
          <w:szCs w:val="18"/>
        </w:rPr>
        <w:t xml:space="preserve"> 50,9 -  </w:t>
      </w:r>
      <w:r w:rsidRPr="0076231D">
        <w:rPr>
          <w:sz w:val="18"/>
          <w:szCs w:val="18"/>
        </w:rPr>
        <w:t>│</w:t>
      </w:r>
      <w:r w:rsidRPr="0076231D">
        <w:rPr>
          <w:sz w:val="18"/>
          <w:szCs w:val="18"/>
        </w:rPr>
        <w:t xml:space="preserve"> 166  </w:t>
      </w:r>
      <w:r w:rsidRPr="0076231D">
        <w:rPr>
          <w:sz w:val="18"/>
          <w:szCs w:val="18"/>
        </w:rPr>
        <w:t>│</w:t>
      </w:r>
      <w:r w:rsidRPr="0076231D">
        <w:rPr>
          <w:sz w:val="18"/>
          <w:szCs w:val="18"/>
        </w:rPr>
        <w:t xml:space="preserve"> 2,75  </w:t>
      </w:r>
      <w:r w:rsidRPr="0076231D">
        <w:rPr>
          <w:sz w:val="18"/>
          <w:szCs w:val="18"/>
        </w:rPr>
        <w:t>│</w:t>
      </w:r>
      <w:r w:rsidRPr="0076231D">
        <w:rPr>
          <w:sz w:val="18"/>
          <w:szCs w:val="18"/>
        </w:rPr>
        <w:t xml:space="preserve"> 53,6 - </w:t>
      </w:r>
      <w:r w:rsidRPr="0076231D">
        <w:rPr>
          <w:sz w:val="18"/>
          <w:szCs w:val="18"/>
        </w:rPr>
        <w:t>│</w:t>
      </w:r>
      <w:r w:rsidRPr="0076231D">
        <w:rPr>
          <w:sz w:val="18"/>
          <w:szCs w:val="18"/>
        </w:rPr>
        <w:t xml:space="preserve"> 63,3 - </w:t>
      </w:r>
      <w:r w:rsidRPr="0076231D">
        <w:rPr>
          <w:sz w:val="18"/>
          <w:szCs w:val="18"/>
        </w:rPr>
        <w:t>│</w:t>
      </w:r>
      <w:r w:rsidRPr="0076231D">
        <w:rPr>
          <w:sz w:val="18"/>
          <w:szCs w:val="18"/>
        </w:rPr>
        <w:t xml:space="preserve"> 75,6 - </w:t>
      </w:r>
      <w:r w:rsidRPr="0076231D">
        <w:rPr>
          <w:sz w:val="18"/>
          <w:szCs w:val="18"/>
        </w:rPr>
        <w:t>│</w:t>
      </w:r>
      <w:r w:rsidRPr="0076231D">
        <w:rPr>
          <w:sz w:val="18"/>
          <w:szCs w:val="18"/>
        </w:rPr>
        <w:t xml:space="preserve"> 82,5 -  </w:t>
      </w:r>
      <w:r w:rsidRPr="0076231D">
        <w:rPr>
          <w:sz w:val="18"/>
          <w:szCs w:val="18"/>
        </w:rPr>
        <w:t>│</w:t>
      </w:r>
      <w:r w:rsidRPr="0076231D">
        <w:rPr>
          <w:sz w:val="18"/>
          <w:szCs w:val="18"/>
        </w:rPr>
        <w:t xml:space="preserve"> 96,3 -  </w:t>
      </w:r>
      <w:r w:rsidRPr="0076231D">
        <w:rPr>
          <w:sz w:val="18"/>
          <w:szCs w:val="18"/>
        </w:rPr>
        <w:t>│</w:t>
      </w:r>
      <w:r w:rsidRPr="0076231D">
        <w:rPr>
          <w:sz w:val="18"/>
          <w:szCs w:val="18"/>
        </w:rPr>
        <w:t xml:space="preserve"> 110,0  </w:t>
      </w:r>
      <w:r w:rsidRPr="0076231D">
        <w:rPr>
          <w:sz w:val="18"/>
          <w:szCs w:val="18"/>
        </w:rPr>
        <w:t>│</w:t>
      </w:r>
    </w:p>
    <w:p w:rsidR="00000000" w:rsidRPr="0076231D" w:rsidRDefault="00F029A0">
      <w:pPr>
        <w:pStyle w:val="ConsPlusCell"/>
        <w:jc w:val="both"/>
        <w:rPr>
          <w:sz w:val="18"/>
          <w:szCs w:val="18"/>
        </w:rPr>
      </w:pP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53,5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63,2  </w:t>
      </w:r>
      <w:r w:rsidRPr="0076231D">
        <w:rPr>
          <w:sz w:val="18"/>
          <w:szCs w:val="18"/>
        </w:rPr>
        <w:t>│</w:t>
      </w:r>
      <w:r w:rsidRPr="0076231D">
        <w:rPr>
          <w:sz w:val="18"/>
          <w:szCs w:val="18"/>
        </w:rPr>
        <w:t xml:space="preserve">  75,5  </w:t>
      </w:r>
      <w:r w:rsidRPr="0076231D">
        <w:rPr>
          <w:sz w:val="18"/>
          <w:szCs w:val="18"/>
        </w:rPr>
        <w:t>│</w:t>
      </w:r>
      <w:r w:rsidRPr="0076231D">
        <w:rPr>
          <w:sz w:val="18"/>
          <w:szCs w:val="18"/>
        </w:rPr>
        <w:t xml:space="preserve">  82,4  </w:t>
      </w:r>
      <w:r w:rsidRPr="0076231D">
        <w:rPr>
          <w:sz w:val="18"/>
          <w:szCs w:val="18"/>
        </w:rPr>
        <w:t>│</w:t>
      </w:r>
      <w:r w:rsidRPr="0076231D">
        <w:rPr>
          <w:sz w:val="18"/>
          <w:szCs w:val="18"/>
        </w:rPr>
        <w:t xml:space="preserve">  96,2   </w:t>
      </w:r>
      <w:r w:rsidRPr="0076231D">
        <w:rPr>
          <w:sz w:val="18"/>
          <w:szCs w:val="18"/>
        </w:rPr>
        <w:t>│</w:t>
      </w:r>
      <w:r w:rsidRPr="0076231D">
        <w:rPr>
          <w:sz w:val="18"/>
          <w:szCs w:val="18"/>
        </w:rPr>
        <w:t xml:space="preserve">  109,9  </w:t>
      </w:r>
      <w:r w:rsidRPr="0076231D">
        <w:rPr>
          <w:sz w:val="18"/>
          <w:szCs w:val="18"/>
        </w:rPr>
        <w:t>│</w:t>
      </w:r>
      <w:r w:rsidRPr="0076231D">
        <w:rPr>
          <w:sz w:val="18"/>
          <w:szCs w:val="18"/>
        </w:rPr>
        <w:t xml:space="preserve">        </w:t>
      </w:r>
      <w:r w:rsidRPr="0076231D">
        <w:rPr>
          <w:sz w:val="18"/>
          <w:szCs w:val="18"/>
        </w:rPr>
        <w:t>│</w:t>
      </w:r>
    </w:p>
    <w:p w:rsidR="00000000" w:rsidRPr="0076231D" w:rsidRDefault="00F029A0">
      <w:pPr>
        <w:pStyle w:val="ConsPlusCell"/>
        <w:jc w:val="both"/>
        <w:rPr>
          <w:sz w:val="18"/>
          <w:szCs w:val="18"/>
        </w:rPr>
      </w:pPr>
      <w:r w:rsidRPr="0076231D">
        <w:rPr>
          <w:sz w:val="18"/>
          <w:szCs w:val="18"/>
        </w:rPr>
        <w:t>│</w:t>
      </w:r>
      <w:r w:rsidRPr="0076231D">
        <w:rPr>
          <w:sz w:val="18"/>
          <w:szCs w:val="18"/>
        </w:rPr>
        <w:t xml:space="preserve">  51,6   </w:t>
      </w:r>
      <w:r w:rsidRPr="0076231D">
        <w:rPr>
          <w:sz w:val="18"/>
          <w:szCs w:val="18"/>
        </w:rPr>
        <w:t>│</w:t>
      </w:r>
      <w:r w:rsidRPr="0076231D">
        <w:rPr>
          <w:sz w:val="18"/>
          <w:szCs w:val="18"/>
        </w:rPr>
        <w:t xml:space="preserve"> 51,7 -  </w:t>
      </w:r>
      <w:r w:rsidRPr="0076231D">
        <w:rPr>
          <w:sz w:val="18"/>
          <w:szCs w:val="18"/>
        </w:rPr>
        <w:t>│</w:t>
      </w:r>
      <w:r w:rsidRPr="0076231D">
        <w:rPr>
          <w:sz w:val="18"/>
          <w:szCs w:val="18"/>
        </w:rPr>
        <w:t xml:space="preserve"> 167  </w:t>
      </w:r>
      <w:r w:rsidRPr="0076231D">
        <w:rPr>
          <w:sz w:val="18"/>
          <w:szCs w:val="18"/>
        </w:rPr>
        <w:t>│</w:t>
      </w:r>
      <w:r w:rsidRPr="0076231D">
        <w:rPr>
          <w:sz w:val="18"/>
          <w:szCs w:val="18"/>
        </w:rPr>
        <w:t xml:space="preserve"> 2,78  </w:t>
      </w:r>
      <w:r w:rsidRPr="0076231D">
        <w:rPr>
          <w:sz w:val="18"/>
          <w:szCs w:val="18"/>
        </w:rPr>
        <w:t>│</w:t>
      </w:r>
      <w:r w:rsidRPr="0076231D">
        <w:rPr>
          <w:sz w:val="18"/>
          <w:szCs w:val="18"/>
        </w:rPr>
        <w:t xml:space="preserve"> 54,2 - </w:t>
      </w:r>
      <w:r w:rsidRPr="0076231D">
        <w:rPr>
          <w:sz w:val="18"/>
          <w:szCs w:val="18"/>
        </w:rPr>
        <w:t>│</w:t>
      </w:r>
      <w:r w:rsidRPr="0076231D">
        <w:rPr>
          <w:sz w:val="18"/>
          <w:szCs w:val="18"/>
        </w:rPr>
        <w:t xml:space="preserve"> 63,9 - </w:t>
      </w:r>
      <w:r w:rsidRPr="0076231D">
        <w:rPr>
          <w:sz w:val="18"/>
          <w:szCs w:val="18"/>
        </w:rPr>
        <w:t>│</w:t>
      </w:r>
      <w:r w:rsidRPr="0076231D">
        <w:rPr>
          <w:sz w:val="18"/>
          <w:szCs w:val="18"/>
        </w:rPr>
        <w:t xml:space="preserve"> 76,5 - </w:t>
      </w:r>
      <w:r w:rsidRPr="0076231D">
        <w:rPr>
          <w:sz w:val="18"/>
          <w:szCs w:val="18"/>
        </w:rPr>
        <w:t>│</w:t>
      </w:r>
      <w:r w:rsidRPr="0076231D">
        <w:rPr>
          <w:sz w:val="18"/>
          <w:szCs w:val="18"/>
        </w:rPr>
        <w:t xml:space="preserve"> 83,4 -  </w:t>
      </w:r>
      <w:r w:rsidRPr="0076231D">
        <w:rPr>
          <w:sz w:val="18"/>
          <w:szCs w:val="18"/>
        </w:rPr>
        <w:t>│</w:t>
      </w:r>
      <w:r w:rsidRPr="0076231D">
        <w:rPr>
          <w:sz w:val="18"/>
          <w:szCs w:val="18"/>
        </w:rPr>
        <w:t xml:space="preserve"> 97,3 -  </w:t>
      </w:r>
      <w:r w:rsidRPr="0076231D">
        <w:rPr>
          <w:sz w:val="18"/>
          <w:szCs w:val="18"/>
        </w:rPr>
        <w:t>│</w:t>
      </w:r>
      <w:r w:rsidRPr="0076231D">
        <w:rPr>
          <w:sz w:val="18"/>
          <w:szCs w:val="18"/>
        </w:rPr>
        <w:t xml:space="preserve"> 111,2  </w:t>
      </w:r>
      <w:r w:rsidRPr="0076231D">
        <w:rPr>
          <w:sz w:val="18"/>
          <w:szCs w:val="18"/>
        </w:rPr>
        <w:t>│</w:t>
      </w:r>
    </w:p>
    <w:p w:rsidR="00000000" w:rsidRPr="0076231D" w:rsidRDefault="00F029A0">
      <w:pPr>
        <w:pStyle w:val="ConsPlusCell"/>
        <w:jc w:val="both"/>
        <w:rPr>
          <w:sz w:val="18"/>
          <w:szCs w:val="18"/>
        </w:rPr>
      </w:pP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54,1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63,8  </w:t>
      </w:r>
      <w:r w:rsidRPr="0076231D">
        <w:rPr>
          <w:sz w:val="18"/>
          <w:szCs w:val="18"/>
        </w:rPr>
        <w:t>│</w:t>
      </w:r>
      <w:r w:rsidRPr="0076231D">
        <w:rPr>
          <w:sz w:val="18"/>
          <w:szCs w:val="18"/>
        </w:rPr>
        <w:t xml:space="preserve">  76,4  </w:t>
      </w:r>
      <w:r w:rsidRPr="0076231D">
        <w:rPr>
          <w:sz w:val="18"/>
          <w:szCs w:val="18"/>
        </w:rPr>
        <w:t>│</w:t>
      </w:r>
      <w:r w:rsidRPr="0076231D">
        <w:rPr>
          <w:sz w:val="18"/>
          <w:szCs w:val="18"/>
        </w:rPr>
        <w:t xml:space="preserve">  83,3  </w:t>
      </w:r>
      <w:r w:rsidRPr="0076231D">
        <w:rPr>
          <w:sz w:val="18"/>
          <w:szCs w:val="18"/>
        </w:rPr>
        <w:t>│</w:t>
      </w:r>
      <w:r w:rsidRPr="0076231D">
        <w:rPr>
          <w:sz w:val="18"/>
          <w:szCs w:val="18"/>
        </w:rPr>
        <w:t xml:space="preserve">  97,2   </w:t>
      </w:r>
      <w:r w:rsidRPr="0076231D">
        <w:rPr>
          <w:sz w:val="18"/>
          <w:szCs w:val="18"/>
        </w:rPr>
        <w:t>│</w:t>
      </w:r>
      <w:r w:rsidRPr="0076231D">
        <w:rPr>
          <w:sz w:val="18"/>
          <w:szCs w:val="18"/>
        </w:rPr>
        <w:t xml:space="preserve">  111,1  </w:t>
      </w:r>
      <w:r w:rsidRPr="0076231D">
        <w:rPr>
          <w:sz w:val="18"/>
          <w:szCs w:val="18"/>
        </w:rPr>
        <w:t>│</w:t>
      </w:r>
      <w:r w:rsidRPr="0076231D">
        <w:rPr>
          <w:sz w:val="18"/>
          <w:szCs w:val="18"/>
        </w:rPr>
        <w:t xml:space="preserve">        </w:t>
      </w:r>
      <w:r w:rsidRPr="0076231D">
        <w:rPr>
          <w:sz w:val="18"/>
          <w:szCs w:val="18"/>
        </w:rPr>
        <w:t>│</w:t>
      </w:r>
    </w:p>
    <w:p w:rsidR="00000000" w:rsidRPr="0076231D" w:rsidRDefault="00F029A0">
      <w:pPr>
        <w:pStyle w:val="ConsPlusCell"/>
        <w:jc w:val="both"/>
        <w:rPr>
          <w:sz w:val="18"/>
          <w:szCs w:val="18"/>
        </w:rPr>
      </w:pPr>
      <w:r w:rsidRPr="0076231D">
        <w:rPr>
          <w:sz w:val="18"/>
          <w:szCs w:val="18"/>
        </w:rPr>
        <w:t>│</w:t>
      </w:r>
      <w:r w:rsidRPr="0076231D">
        <w:rPr>
          <w:sz w:val="18"/>
          <w:szCs w:val="18"/>
        </w:rPr>
        <w:t xml:space="preserve">  52,2   </w:t>
      </w:r>
      <w:r w:rsidRPr="0076231D">
        <w:rPr>
          <w:sz w:val="18"/>
          <w:szCs w:val="18"/>
        </w:rPr>
        <w:t>│</w:t>
      </w:r>
      <w:r w:rsidRPr="0076231D">
        <w:rPr>
          <w:sz w:val="18"/>
          <w:szCs w:val="18"/>
        </w:rPr>
        <w:t xml:space="preserve"> 52,3 -  </w:t>
      </w:r>
      <w:r w:rsidRPr="0076231D">
        <w:rPr>
          <w:sz w:val="18"/>
          <w:szCs w:val="18"/>
        </w:rPr>
        <w:t>│</w:t>
      </w:r>
      <w:r w:rsidRPr="0076231D">
        <w:rPr>
          <w:sz w:val="18"/>
          <w:szCs w:val="18"/>
        </w:rPr>
        <w:t xml:space="preserve"> 168  </w:t>
      </w:r>
      <w:r w:rsidRPr="0076231D">
        <w:rPr>
          <w:sz w:val="18"/>
          <w:szCs w:val="18"/>
        </w:rPr>
        <w:t>│</w:t>
      </w:r>
      <w:r w:rsidRPr="0076231D">
        <w:rPr>
          <w:sz w:val="18"/>
          <w:szCs w:val="18"/>
        </w:rPr>
        <w:t xml:space="preserve"> 2,82  </w:t>
      </w:r>
      <w:r w:rsidRPr="0076231D">
        <w:rPr>
          <w:sz w:val="18"/>
          <w:szCs w:val="18"/>
        </w:rPr>
        <w:t>│</w:t>
      </w:r>
      <w:r w:rsidRPr="0076231D">
        <w:rPr>
          <w:sz w:val="18"/>
          <w:szCs w:val="18"/>
        </w:rPr>
        <w:t xml:space="preserve"> 55,0 - </w:t>
      </w:r>
      <w:r w:rsidRPr="0076231D">
        <w:rPr>
          <w:sz w:val="18"/>
          <w:szCs w:val="18"/>
        </w:rPr>
        <w:t>│</w:t>
      </w:r>
      <w:r w:rsidRPr="0076231D">
        <w:rPr>
          <w:sz w:val="18"/>
          <w:szCs w:val="18"/>
        </w:rPr>
        <w:t xml:space="preserve"> 64,9 - </w:t>
      </w:r>
      <w:r w:rsidRPr="0076231D">
        <w:rPr>
          <w:sz w:val="18"/>
          <w:szCs w:val="18"/>
        </w:rPr>
        <w:t>│</w:t>
      </w:r>
      <w:r w:rsidRPr="0076231D">
        <w:rPr>
          <w:sz w:val="18"/>
          <w:szCs w:val="18"/>
        </w:rPr>
        <w:t xml:space="preserve"> 77,6 - </w:t>
      </w:r>
      <w:r w:rsidRPr="0076231D">
        <w:rPr>
          <w:sz w:val="18"/>
          <w:szCs w:val="18"/>
        </w:rPr>
        <w:t>│</w:t>
      </w:r>
      <w:r w:rsidRPr="0076231D">
        <w:rPr>
          <w:sz w:val="18"/>
          <w:szCs w:val="18"/>
        </w:rPr>
        <w:t xml:space="preserve"> 84,6 -  </w:t>
      </w:r>
      <w:r w:rsidRPr="0076231D">
        <w:rPr>
          <w:sz w:val="18"/>
          <w:szCs w:val="18"/>
        </w:rPr>
        <w:t>│</w:t>
      </w:r>
      <w:r w:rsidRPr="0076231D">
        <w:rPr>
          <w:sz w:val="18"/>
          <w:szCs w:val="18"/>
        </w:rPr>
        <w:t xml:space="preserve"> 98,7 -  </w:t>
      </w:r>
      <w:r w:rsidRPr="0076231D">
        <w:rPr>
          <w:sz w:val="18"/>
          <w:szCs w:val="18"/>
        </w:rPr>
        <w:t>│</w:t>
      </w:r>
      <w:r w:rsidRPr="0076231D">
        <w:rPr>
          <w:sz w:val="18"/>
          <w:szCs w:val="18"/>
        </w:rPr>
        <w:t xml:space="preserve"> 112,8  </w:t>
      </w:r>
      <w:r w:rsidRPr="0076231D">
        <w:rPr>
          <w:sz w:val="18"/>
          <w:szCs w:val="18"/>
        </w:rPr>
        <w:t>│</w:t>
      </w:r>
    </w:p>
    <w:p w:rsidR="00000000" w:rsidRPr="0076231D" w:rsidRDefault="00F029A0">
      <w:pPr>
        <w:pStyle w:val="ConsPlusCell"/>
        <w:jc w:val="both"/>
        <w:rPr>
          <w:sz w:val="18"/>
          <w:szCs w:val="18"/>
        </w:rPr>
      </w:pP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w:t>
      </w:r>
      <w:r w:rsidRPr="0076231D">
        <w:rPr>
          <w:sz w:val="18"/>
          <w:szCs w:val="18"/>
        </w:rPr>
        <w:t xml:space="preserve">54,9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64,8  </w:t>
      </w:r>
      <w:r w:rsidRPr="0076231D">
        <w:rPr>
          <w:sz w:val="18"/>
          <w:szCs w:val="18"/>
        </w:rPr>
        <w:t>│</w:t>
      </w:r>
      <w:r w:rsidRPr="0076231D">
        <w:rPr>
          <w:sz w:val="18"/>
          <w:szCs w:val="18"/>
        </w:rPr>
        <w:t xml:space="preserve">  77,5  </w:t>
      </w:r>
      <w:r w:rsidRPr="0076231D">
        <w:rPr>
          <w:sz w:val="18"/>
          <w:szCs w:val="18"/>
        </w:rPr>
        <w:t>│</w:t>
      </w:r>
      <w:r w:rsidRPr="0076231D">
        <w:rPr>
          <w:sz w:val="18"/>
          <w:szCs w:val="18"/>
        </w:rPr>
        <w:t xml:space="preserve">  84,5  </w:t>
      </w:r>
      <w:r w:rsidRPr="0076231D">
        <w:rPr>
          <w:sz w:val="18"/>
          <w:szCs w:val="18"/>
        </w:rPr>
        <w:t>│</w:t>
      </w:r>
      <w:r w:rsidRPr="0076231D">
        <w:rPr>
          <w:sz w:val="18"/>
          <w:szCs w:val="18"/>
        </w:rPr>
        <w:t xml:space="preserve">  98,6   </w:t>
      </w:r>
      <w:r w:rsidRPr="0076231D">
        <w:rPr>
          <w:sz w:val="18"/>
          <w:szCs w:val="18"/>
        </w:rPr>
        <w:t>│</w:t>
      </w:r>
      <w:r w:rsidRPr="0076231D">
        <w:rPr>
          <w:sz w:val="18"/>
          <w:szCs w:val="18"/>
        </w:rPr>
        <w:t xml:space="preserve">  112,7  </w:t>
      </w:r>
      <w:r w:rsidRPr="0076231D">
        <w:rPr>
          <w:sz w:val="18"/>
          <w:szCs w:val="18"/>
        </w:rPr>
        <w:t>│</w:t>
      </w:r>
      <w:r w:rsidRPr="0076231D">
        <w:rPr>
          <w:sz w:val="18"/>
          <w:szCs w:val="18"/>
        </w:rPr>
        <w:t xml:space="preserve">        </w:t>
      </w:r>
      <w:r w:rsidRPr="0076231D">
        <w:rPr>
          <w:sz w:val="18"/>
          <w:szCs w:val="18"/>
        </w:rPr>
        <w:t>│</w:t>
      </w:r>
    </w:p>
    <w:p w:rsidR="00000000" w:rsidRPr="0076231D" w:rsidRDefault="00F029A0">
      <w:pPr>
        <w:pStyle w:val="ConsPlusCell"/>
        <w:jc w:val="both"/>
        <w:rPr>
          <w:sz w:val="18"/>
          <w:szCs w:val="18"/>
        </w:rPr>
      </w:pPr>
      <w:r w:rsidRPr="0076231D">
        <w:rPr>
          <w:sz w:val="18"/>
          <w:szCs w:val="18"/>
        </w:rPr>
        <w:t>│</w:t>
      </w:r>
      <w:r w:rsidRPr="0076231D">
        <w:rPr>
          <w:sz w:val="18"/>
          <w:szCs w:val="18"/>
        </w:rPr>
        <w:t xml:space="preserve">  52,7   </w:t>
      </w:r>
      <w:r w:rsidRPr="0076231D">
        <w:rPr>
          <w:sz w:val="18"/>
          <w:szCs w:val="18"/>
        </w:rPr>
        <w:t>│</w:t>
      </w:r>
      <w:r w:rsidRPr="0076231D">
        <w:rPr>
          <w:sz w:val="18"/>
          <w:szCs w:val="18"/>
        </w:rPr>
        <w:t xml:space="preserve"> 52,8 -  </w:t>
      </w:r>
      <w:r w:rsidRPr="0076231D">
        <w:rPr>
          <w:sz w:val="18"/>
          <w:szCs w:val="18"/>
        </w:rPr>
        <w:t>│</w:t>
      </w:r>
      <w:r w:rsidRPr="0076231D">
        <w:rPr>
          <w:sz w:val="18"/>
          <w:szCs w:val="18"/>
        </w:rPr>
        <w:t xml:space="preserve"> 169  </w:t>
      </w:r>
      <w:r w:rsidRPr="0076231D">
        <w:rPr>
          <w:sz w:val="18"/>
          <w:szCs w:val="18"/>
        </w:rPr>
        <w:t>│</w:t>
      </w:r>
      <w:r w:rsidRPr="0076231D">
        <w:rPr>
          <w:sz w:val="18"/>
          <w:szCs w:val="18"/>
        </w:rPr>
        <w:t xml:space="preserve"> 2,85  </w:t>
      </w:r>
      <w:r w:rsidRPr="0076231D">
        <w:rPr>
          <w:sz w:val="18"/>
          <w:szCs w:val="18"/>
        </w:rPr>
        <w:t>│</w:t>
      </w:r>
      <w:r w:rsidRPr="0076231D">
        <w:rPr>
          <w:sz w:val="18"/>
          <w:szCs w:val="18"/>
        </w:rPr>
        <w:t xml:space="preserve"> 55,6 - </w:t>
      </w:r>
      <w:r w:rsidRPr="0076231D">
        <w:rPr>
          <w:sz w:val="18"/>
          <w:szCs w:val="18"/>
        </w:rPr>
        <w:t>│</w:t>
      </w:r>
      <w:r w:rsidRPr="0076231D">
        <w:rPr>
          <w:sz w:val="18"/>
          <w:szCs w:val="18"/>
        </w:rPr>
        <w:t xml:space="preserve"> 65,6 - </w:t>
      </w:r>
      <w:r w:rsidRPr="0076231D">
        <w:rPr>
          <w:sz w:val="18"/>
          <w:szCs w:val="18"/>
        </w:rPr>
        <w:t>│</w:t>
      </w:r>
      <w:r w:rsidRPr="0076231D">
        <w:rPr>
          <w:sz w:val="18"/>
          <w:szCs w:val="18"/>
        </w:rPr>
        <w:t xml:space="preserve"> 78,4 - </w:t>
      </w:r>
      <w:r w:rsidRPr="0076231D">
        <w:rPr>
          <w:sz w:val="18"/>
          <w:szCs w:val="18"/>
        </w:rPr>
        <w:t>│</w:t>
      </w:r>
      <w:r w:rsidRPr="0076231D">
        <w:rPr>
          <w:sz w:val="18"/>
          <w:szCs w:val="18"/>
        </w:rPr>
        <w:t xml:space="preserve"> 85,5 -  </w:t>
      </w:r>
      <w:r w:rsidRPr="0076231D">
        <w:rPr>
          <w:sz w:val="18"/>
          <w:szCs w:val="18"/>
        </w:rPr>
        <w:t>│</w:t>
      </w:r>
      <w:r w:rsidRPr="0076231D">
        <w:rPr>
          <w:sz w:val="18"/>
          <w:szCs w:val="18"/>
        </w:rPr>
        <w:t xml:space="preserve"> 99,8 -  </w:t>
      </w:r>
      <w:r w:rsidRPr="0076231D">
        <w:rPr>
          <w:sz w:val="18"/>
          <w:szCs w:val="18"/>
        </w:rPr>
        <w:t>│</w:t>
      </w:r>
      <w:r w:rsidRPr="0076231D">
        <w:rPr>
          <w:sz w:val="18"/>
          <w:szCs w:val="18"/>
        </w:rPr>
        <w:t xml:space="preserve"> 114,0  </w:t>
      </w:r>
      <w:r w:rsidRPr="0076231D">
        <w:rPr>
          <w:sz w:val="18"/>
          <w:szCs w:val="18"/>
        </w:rPr>
        <w:t>│</w:t>
      </w:r>
    </w:p>
    <w:p w:rsidR="00000000" w:rsidRPr="0076231D" w:rsidRDefault="00F029A0">
      <w:pPr>
        <w:pStyle w:val="ConsPlusCell"/>
        <w:jc w:val="both"/>
        <w:rPr>
          <w:sz w:val="18"/>
          <w:szCs w:val="18"/>
        </w:rPr>
      </w:pP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55,5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65,5  </w:t>
      </w:r>
      <w:r w:rsidRPr="0076231D">
        <w:rPr>
          <w:sz w:val="18"/>
          <w:szCs w:val="18"/>
        </w:rPr>
        <w:t>│</w:t>
      </w:r>
      <w:r w:rsidRPr="0076231D">
        <w:rPr>
          <w:sz w:val="18"/>
          <w:szCs w:val="18"/>
        </w:rPr>
        <w:t xml:space="preserve">  78,3  </w:t>
      </w:r>
      <w:r w:rsidRPr="0076231D">
        <w:rPr>
          <w:sz w:val="18"/>
          <w:szCs w:val="18"/>
        </w:rPr>
        <w:t>│</w:t>
      </w:r>
      <w:r w:rsidRPr="0076231D">
        <w:rPr>
          <w:sz w:val="18"/>
          <w:szCs w:val="18"/>
        </w:rPr>
        <w:t xml:space="preserve">  85,4  </w:t>
      </w:r>
      <w:r w:rsidRPr="0076231D">
        <w:rPr>
          <w:sz w:val="18"/>
          <w:szCs w:val="18"/>
        </w:rPr>
        <w:t>│</w:t>
      </w:r>
      <w:r w:rsidRPr="0076231D">
        <w:rPr>
          <w:sz w:val="18"/>
          <w:szCs w:val="18"/>
        </w:rPr>
        <w:t xml:space="preserve">  99,7   </w:t>
      </w:r>
      <w:r w:rsidRPr="0076231D">
        <w:rPr>
          <w:sz w:val="18"/>
          <w:szCs w:val="18"/>
        </w:rPr>
        <w:t>│</w:t>
      </w:r>
      <w:r w:rsidRPr="0076231D">
        <w:rPr>
          <w:sz w:val="18"/>
          <w:szCs w:val="18"/>
        </w:rPr>
        <w:t xml:space="preserve">  113,9  </w:t>
      </w:r>
      <w:r w:rsidRPr="0076231D">
        <w:rPr>
          <w:sz w:val="18"/>
          <w:szCs w:val="18"/>
        </w:rPr>
        <w:t>│</w:t>
      </w:r>
      <w:r w:rsidRPr="0076231D">
        <w:rPr>
          <w:sz w:val="18"/>
          <w:szCs w:val="18"/>
        </w:rPr>
        <w:t xml:space="preserve">        </w:t>
      </w:r>
      <w:r w:rsidRPr="0076231D">
        <w:rPr>
          <w:sz w:val="18"/>
          <w:szCs w:val="18"/>
        </w:rPr>
        <w:t>│</w:t>
      </w:r>
    </w:p>
    <w:p w:rsidR="00000000" w:rsidRPr="0076231D" w:rsidRDefault="00F029A0">
      <w:pPr>
        <w:pStyle w:val="ConsPlusCell"/>
        <w:jc w:val="both"/>
        <w:rPr>
          <w:sz w:val="18"/>
          <w:szCs w:val="18"/>
        </w:rPr>
      </w:pPr>
      <w:r w:rsidRPr="0076231D">
        <w:rPr>
          <w:sz w:val="18"/>
          <w:szCs w:val="18"/>
        </w:rPr>
        <w:t>│</w:t>
      </w:r>
      <w:r w:rsidRPr="0076231D">
        <w:rPr>
          <w:sz w:val="18"/>
          <w:szCs w:val="18"/>
        </w:rPr>
        <w:t xml:space="preserve">  53,4   </w:t>
      </w:r>
      <w:r w:rsidRPr="0076231D">
        <w:rPr>
          <w:sz w:val="18"/>
          <w:szCs w:val="18"/>
        </w:rPr>
        <w:t>│</w:t>
      </w:r>
      <w:r w:rsidRPr="0076231D">
        <w:rPr>
          <w:sz w:val="18"/>
          <w:szCs w:val="18"/>
        </w:rPr>
        <w:t xml:space="preserve"> 53,5 -  </w:t>
      </w:r>
      <w:r w:rsidRPr="0076231D">
        <w:rPr>
          <w:sz w:val="18"/>
          <w:szCs w:val="18"/>
        </w:rPr>
        <w:t>│</w:t>
      </w:r>
      <w:r w:rsidRPr="0076231D">
        <w:rPr>
          <w:sz w:val="18"/>
          <w:szCs w:val="18"/>
        </w:rPr>
        <w:t xml:space="preserve"> 170  </w:t>
      </w:r>
      <w:r w:rsidRPr="0076231D">
        <w:rPr>
          <w:sz w:val="18"/>
          <w:szCs w:val="18"/>
        </w:rPr>
        <w:t>│</w:t>
      </w:r>
      <w:r w:rsidRPr="0076231D">
        <w:rPr>
          <w:sz w:val="18"/>
          <w:szCs w:val="18"/>
        </w:rPr>
        <w:t xml:space="preserve"> 2,89  </w:t>
      </w:r>
      <w:r w:rsidRPr="0076231D">
        <w:rPr>
          <w:sz w:val="18"/>
          <w:szCs w:val="18"/>
        </w:rPr>
        <w:t>│</w:t>
      </w:r>
      <w:r w:rsidRPr="0076231D">
        <w:rPr>
          <w:sz w:val="18"/>
          <w:szCs w:val="18"/>
        </w:rPr>
        <w:t xml:space="preserve"> 56,3 - </w:t>
      </w:r>
      <w:r w:rsidRPr="0076231D">
        <w:rPr>
          <w:sz w:val="18"/>
          <w:szCs w:val="18"/>
        </w:rPr>
        <w:t>│</w:t>
      </w:r>
      <w:r w:rsidRPr="0076231D">
        <w:rPr>
          <w:sz w:val="18"/>
          <w:szCs w:val="18"/>
        </w:rPr>
        <w:t xml:space="preserve"> 66,5 - </w:t>
      </w:r>
      <w:r w:rsidRPr="0076231D">
        <w:rPr>
          <w:sz w:val="18"/>
          <w:szCs w:val="18"/>
        </w:rPr>
        <w:t>│</w:t>
      </w:r>
      <w:r w:rsidRPr="0076231D">
        <w:rPr>
          <w:sz w:val="18"/>
          <w:szCs w:val="18"/>
        </w:rPr>
        <w:t xml:space="preserve"> 79,5 - </w:t>
      </w:r>
      <w:r w:rsidRPr="0076231D">
        <w:rPr>
          <w:sz w:val="18"/>
          <w:szCs w:val="18"/>
        </w:rPr>
        <w:t>│</w:t>
      </w:r>
      <w:r w:rsidRPr="0076231D">
        <w:rPr>
          <w:sz w:val="18"/>
          <w:szCs w:val="18"/>
        </w:rPr>
        <w:t xml:space="preserve"> 86,7 -  </w:t>
      </w:r>
      <w:r w:rsidRPr="0076231D">
        <w:rPr>
          <w:sz w:val="18"/>
          <w:szCs w:val="18"/>
        </w:rPr>
        <w:t>│</w:t>
      </w:r>
      <w:r w:rsidRPr="0076231D">
        <w:rPr>
          <w:sz w:val="18"/>
          <w:szCs w:val="18"/>
        </w:rPr>
        <w:t xml:space="preserve"> 101,2 - </w:t>
      </w:r>
      <w:r w:rsidRPr="0076231D">
        <w:rPr>
          <w:sz w:val="18"/>
          <w:szCs w:val="18"/>
        </w:rPr>
        <w:t>│</w:t>
      </w:r>
      <w:r w:rsidRPr="0076231D">
        <w:rPr>
          <w:sz w:val="18"/>
          <w:szCs w:val="18"/>
        </w:rPr>
        <w:t xml:space="preserve"> 115,6  </w:t>
      </w:r>
      <w:r w:rsidRPr="0076231D">
        <w:rPr>
          <w:sz w:val="18"/>
          <w:szCs w:val="18"/>
        </w:rPr>
        <w:t>│</w:t>
      </w:r>
    </w:p>
    <w:p w:rsidR="00000000" w:rsidRPr="0076231D" w:rsidRDefault="00F029A0">
      <w:pPr>
        <w:pStyle w:val="ConsPlusCell"/>
        <w:jc w:val="both"/>
        <w:rPr>
          <w:sz w:val="18"/>
          <w:szCs w:val="18"/>
        </w:rPr>
      </w:pP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56,2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66,4  </w:t>
      </w:r>
      <w:r w:rsidRPr="0076231D">
        <w:rPr>
          <w:sz w:val="18"/>
          <w:szCs w:val="18"/>
        </w:rPr>
        <w:t>│</w:t>
      </w:r>
      <w:r w:rsidRPr="0076231D">
        <w:rPr>
          <w:sz w:val="18"/>
          <w:szCs w:val="18"/>
        </w:rPr>
        <w:t xml:space="preserve">  79,4  </w:t>
      </w:r>
      <w:r w:rsidRPr="0076231D">
        <w:rPr>
          <w:sz w:val="18"/>
          <w:szCs w:val="18"/>
        </w:rPr>
        <w:t>│</w:t>
      </w:r>
      <w:r w:rsidRPr="0076231D">
        <w:rPr>
          <w:sz w:val="18"/>
          <w:szCs w:val="18"/>
        </w:rPr>
        <w:t xml:space="preserve">  86,6  </w:t>
      </w:r>
      <w:r w:rsidRPr="0076231D">
        <w:rPr>
          <w:sz w:val="18"/>
          <w:szCs w:val="18"/>
        </w:rPr>
        <w:t>│</w:t>
      </w:r>
      <w:r w:rsidRPr="0076231D">
        <w:rPr>
          <w:sz w:val="18"/>
          <w:szCs w:val="18"/>
        </w:rPr>
        <w:t xml:space="preserve">  101,1  </w:t>
      </w:r>
      <w:r w:rsidRPr="0076231D">
        <w:rPr>
          <w:sz w:val="18"/>
          <w:szCs w:val="18"/>
        </w:rPr>
        <w:t>│</w:t>
      </w:r>
      <w:r w:rsidRPr="0076231D">
        <w:rPr>
          <w:sz w:val="18"/>
          <w:szCs w:val="18"/>
        </w:rPr>
        <w:t xml:space="preserve">  115,5  </w:t>
      </w:r>
      <w:r w:rsidRPr="0076231D">
        <w:rPr>
          <w:sz w:val="18"/>
          <w:szCs w:val="18"/>
        </w:rPr>
        <w:t>│</w:t>
      </w:r>
      <w:r w:rsidRPr="0076231D">
        <w:rPr>
          <w:sz w:val="18"/>
          <w:szCs w:val="18"/>
        </w:rPr>
        <w:t xml:space="preserve">        </w:t>
      </w:r>
      <w:r w:rsidRPr="0076231D">
        <w:rPr>
          <w:sz w:val="18"/>
          <w:szCs w:val="18"/>
        </w:rPr>
        <w:t>│</w:t>
      </w:r>
    </w:p>
    <w:p w:rsidR="00000000" w:rsidRPr="0076231D" w:rsidRDefault="00F029A0">
      <w:pPr>
        <w:pStyle w:val="ConsPlusCell"/>
        <w:jc w:val="both"/>
        <w:rPr>
          <w:sz w:val="18"/>
          <w:szCs w:val="18"/>
        </w:rPr>
      </w:pPr>
      <w:r w:rsidRPr="0076231D">
        <w:rPr>
          <w:sz w:val="18"/>
          <w:szCs w:val="18"/>
        </w:rPr>
        <w:t>│</w:t>
      </w:r>
      <w:r w:rsidRPr="0076231D">
        <w:rPr>
          <w:sz w:val="18"/>
          <w:szCs w:val="18"/>
        </w:rPr>
        <w:t xml:space="preserve">  54,0   </w:t>
      </w:r>
      <w:r w:rsidRPr="0076231D">
        <w:rPr>
          <w:sz w:val="18"/>
          <w:szCs w:val="18"/>
        </w:rPr>
        <w:t>│</w:t>
      </w:r>
      <w:r w:rsidRPr="0076231D">
        <w:rPr>
          <w:sz w:val="18"/>
          <w:szCs w:val="18"/>
        </w:rPr>
        <w:t xml:space="preserve"> 54,1 -  </w:t>
      </w:r>
      <w:r w:rsidRPr="0076231D">
        <w:rPr>
          <w:sz w:val="18"/>
          <w:szCs w:val="18"/>
        </w:rPr>
        <w:t>│</w:t>
      </w:r>
      <w:r w:rsidRPr="0076231D">
        <w:rPr>
          <w:sz w:val="18"/>
          <w:szCs w:val="18"/>
        </w:rPr>
        <w:t xml:space="preserve"> 171  </w:t>
      </w:r>
      <w:r w:rsidRPr="0076231D">
        <w:rPr>
          <w:sz w:val="18"/>
          <w:szCs w:val="18"/>
        </w:rPr>
        <w:t>│</w:t>
      </w:r>
      <w:r w:rsidRPr="0076231D">
        <w:rPr>
          <w:sz w:val="18"/>
          <w:szCs w:val="18"/>
        </w:rPr>
        <w:t xml:space="preserve"> 2,92  </w:t>
      </w:r>
      <w:r w:rsidRPr="0076231D">
        <w:rPr>
          <w:sz w:val="18"/>
          <w:szCs w:val="18"/>
        </w:rPr>
        <w:t>│</w:t>
      </w:r>
      <w:r w:rsidRPr="0076231D">
        <w:rPr>
          <w:sz w:val="18"/>
          <w:szCs w:val="18"/>
        </w:rPr>
        <w:t xml:space="preserve"> 56,9 - </w:t>
      </w:r>
      <w:r w:rsidRPr="0076231D">
        <w:rPr>
          <w:sz w:val="18"/>
          <w:szCs w:val="18"/>
        </w:rPr>
        <w:t>│</w:t>
      </w:r>
      <w:r w:rsidRPr="0076231D">
        <w:rPr>
          <w:sz w:val="18"/>
          <w:szCs w:val="18"/>
        </w:rPr>
        <w:t xml:space="preserve"> 67,2 - </w:t>
      </w:r>
      <w:r w:rsidRPr="0076231D">
        <w:rPr>
          <w:sz w:val="18"/>
          <w:szCs w:val="18"/>
        </w:rPr>
        <w:t>│</w:t>
      </w:r>
      <w:r w:rsidRPr="0076231D">
        <w:rPr>
          <w:sz w:val="18"/>
          <w:szCs w:val="18"/>
        </w:rPr>
        <w:t xml:space="preserve"> 80,3 </w:t>
      </w:r>
      <w:r w:rsidRPr="0076231D">
        <w:rPr>
          <w:sz w:val="18"/>
          <w:szCs w:val="18"/>
        </w:rPr>
        <w:t xml:space="preserve">- </w:t>
      </w:r>
      <w:r w:rsidRPr="0076231D">
        <w:rPr>
          <w:sz w:val="18"/>
          <w:szCs w:val="18"/>
        </w:rPr>
        <w:t>│</w:t>
      </w:r>
      <w:r w:rsidRPr="0076231D">
        <w:rPr>
          <w:sz w:val="18"/>
          <w:szCs w:val="18"/>
        </w:rPr>
        <w:t xml:space="preserve"> 87,6 -  </w:t>
      </w:r>
      <w:r w:rsidRPr="0076231D">
        <w:rPr>
          <w:sz w:val="18"/>
          <w:szCs w:val="18"/>
        </w:rPr>
        <w:t>│</w:t>
      </w:r>
      <w:r w:rsidRPr="0076231D">
        <w:rPr>
          <w:sz w:val="18"/>
          <w:szCs w:val="18"/>
        </w:rPr>
        <w:t xml:space="preserve"> 102,2 - </w:t>
      </w:r>
      <w:r w:rsidRPr="0076231D">
        <w:rPr>
          <w:sz w:val="18"/>
          <w:szCs w:val="18"/>
        </w:rPr>
        <w:t>│</w:t>
      </w:r>
      <w:r w:rsidRPr="0076231D">
        <w:rPr>
          <w:sz w:val="18"/>
          <w:szCs w:val="18"/>
        </w:rPr>
        <w:t xml:space="preserve"> 116,8  </w:t>
      </w:r>
      <w:r w:rsidRPr="0076231D">
        <w:rPr>
          <w:sz w:val="18"/>
          <w:szCs w:val="18"/>
        </w:rPr>
        <w:t>│</w:t>
      </w:r>
    </w:p>
    <w:p w:rsidR="00000000" w:rsidRPr="0076231D" w:rsidRDefault="00F029A0">
      <w:pPr>
        <w:pStyle w:val="ConsPlusCell"/>
        <w:jc w:val="both"/>
        <w:rPr>
          <w:sz w:val="18"/>
          <w:szCs w:val="18"/>
        </w:rPr>
      </w:pP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56,8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67,1  </w:t>
      </w:r>
      <w:r w:rsidRPr="0076231D">
        <w:rPr>
          <w:sz w:val="18"/>
          <w:szCs w:val="18"/>
        </w:rPr>
        <w:t>│</w:t>
      </w:r>
      <w:r w:rsidRPr="0076231D">
        <w:rPr>
          <w:sz w:val="18"/>
          <w:szCs w:val="18"/>
        </w:rPr>
        <w:t xml:space="preserve">  80,2  </w:t>
      </w:r>
      <w:r w:rsidRPr="0076231D">
        <w:rPr>
          <w:sz w:val="18"/>
          <w:szCs w:val="18"/>
        </w:rPr>
        <w:t>│</w:t>
      </w:r>
      <w:r w:rsidRPr="0076231D">
        <w:rPr>
          <w:sz w:val="18"/>
          <w:szCs w:val="18"/>
        </w:rPr>
        <w:t xml:space="preserve">  87,5  </w:t>
      </w:r>
      <w:r w:rsidRPr="0076231D">
        <w:rPr>
          <w:sz w:val="18"/>
          <w:szCs w:val="18"/>
        </w:rPr>
        <w:t>│</w:t>
      </w:r>
      <w:r w:rsidRPr="0076231D">
        <w:rPr>
          <w:sz w:val="18"/>
          <w:szCs w:val="18"/>
        </w:rPr>
        <w:t xml:space="preserve">  102,1  </w:t>
      </w:r>
      <w:r w:rsidRPr="0076231D">
        <w:rPr>
          <w:sz w:val="18"/>
          <w:szCs w:val="18"/>
        </w:rPr>
        <w:t>│</w:t>
      </w:r>
      <w:r w:rsidRPr="0076231D">
        <w:rPr>
          <w:sz w:val="18"/>
          <w:szCs w:val="18"/>
        </w:rPr>
        <w:t xml:space="preserve">  116,7  </w:t>
      </w:r>
      <w:r w:rsidRPr="0076231D">
        <w:rPr>
          <w:sz w:val="18"/>
          <w:szCs w:val="18"/>
        </w:rPr>
        <w:t>│</w:t>
      </w:r>
      <w:r w:rsidRPr="0076231D">
        <w:rPr>
          <w:sz w:val="18"/>
          <w:szCs w:val="18"/>
        </w:rPr>
        <w:t xml:space="preserve">        </w:t>
      </w:r>
      <w:r w:rsidRPr="0076231D">
        <w:rPr>
          <w:sz w:val="18"/>
          <w:szCs w:val="18"/>
        </w:rPr>
        <w:t>│</w:t>
      </w:r>
    </w:p>
    <w:p w:rsidR="00000000" w:rsidRPr="0076231D" w:rsidRDefault="00F029A0">
      <w:pPr>
        <w:pStyle w:val="ConsPlusCell"/>
        <w:jc w:val="both"/>
        <w:rPr>
          <w:sz w:val="18"/>
          <w:szCs w:val="18"/>
        </w:rPr>
      </w:pPr>
      <w:r w:rsidRPr="0076231D">
        <w:rPr>
          <w:sz w:val="18"/>
          <w:szCs w:val="18"/>
        </w:rPr>
        <w:t>│</w:t>
      </w:r>
      <w:r w:rsidRPr="0076231D">
        <w:rPr>
          <w:sz w:val="18"/>
          <w:szCs w:val="18"/>
        </w:rPr>
        <w:t xml:space="preserve">  54,5   </w:t>
      </w:r>
      <w:r w:rsidRPr="0076231D">
        <w:rPr>
          <w:sz w:val="18"/>
          <w:szCs w:val="18"/>
        </w:rPr>
        <w:t>│</w:t>
      </w:r>
      <w:r w:rsidRPr="0076231D">
        <w:rPr>
          <w:sz w:val="18"/>
          <w:szCs w:val="18"/>
        </w:rPr>
        <w:t xml:space="preserve"> 54,6 -  </w:t>
      </w:r>
      <w:r w:rsidRPr="0076231D">
        <w:rPr>
          <w:sz w:val="18"/>
          <w:szCs w:val="18"/>
        </w:rPr>
        <w:t>│</w:t>
      </w:r>
      <w:r w:rsidRPr="0076231D">
        <w:rPr>
          <w:sz w:val="18"/>
          <w:szCs w:val="18"/>
        </w:rPr>
        <w:t xml:space="preserve"> 172  </w:t>
      </w:r>
      <w:r w:rsidRPr="0076231D">
        <w:rPr>
          <w:sz w:val="18"/>
          <w:szCs w:val="18"/>
        </w:rPr>
        <w:t>│</w:t>
      </w:r>
      <w:r w:rsidRPr="0076231D">
        <w:rPr>
          <w:sz w:val="18"/>
          <w:szCs w:val="18"/>
        </w:rPr>
        <w:t xml:space="preserve"> 2,95  </w:t>
      </w:r>
      <w:r w:rsidRPr="0076231D">
        <w:rPr>
          <w:sz w:val="18"/>
          <w:szCs w:val="18"/>
        </w:rPr>
        <w:t>│</w:t>
      </w:r>
      <w:r w:rsidRPr="0076231D">
        <w:rPr>
          <w:sz w:val="18"/>
          <w:szCs w:val="18"/>
        </w:rPr>
        <w:t xml:space="preserve"> 57,5 - </w:t>
      </w:r>
      <w:r w:rsidRPr="0076231D">
        <w:rPr>
          <w:sz w:val="18"/>
          <w:szCs w:val="18"/>
        </w:rPr>
        <w:t>│</w:t>
      </w:r>
      <w:r w:rsidRPr="0076231D">
        <w:rPr>
          <w:sz w:val="18"/>
          <w:szCs w:val="18"/>
        </w:rPr>
        <w:t xml:space="preserve"> 67,8 - </w:t>
      </w:r>
      <w:r w:rsidRPr="0076231D">
        <w:rPr>
          <w:sz w:val="18"/>
          <w:szCs w:val="18"/>
        </w:rPr>
        <w:t>│</w:t>
      </w:r>
      <w:r w:rsidRPr="0076231D">
        <w:rPr>
          <w:sz w:val="18"/>
          <w:szCs w:val="18"/>
        </w:rPr>
        <w:t xml:space="preserve"> 81,1 - </w:t>
      </w:r>
      <w:r w:rsidRPr="0076231D">
        <w:rPr>
          <w:sz w:val="18"/>
          <w:szCs w:val="18"/>
        </w:rPr>
        <w:t>│</w:t>
      </w:r>
      <w:r w:rsidRPr="0076231D">
        <w:rPr>
          <w:sz w:val="18"/>
          <w:szCs w:val="18"/>
        </w:rPr>
        <w:t xml:space="preserve"> 88,5 -  </w:t>
      </w:r>
      <w:r w:rsidRPr="0076231D">
        <w:rPr>
          <w:sz w:val="18"/>
          <w:szCs w:val="18"/>
        </w:rPr>
        <w:t>│</w:t>
      </w:r>
      <w:r w:rsidRPr="0076231D">
        <w:rPr>
          <w:sz w:val="18"/>
          <w:szCs w:val="18"/>
        </w:rPr>
        <w:t xml:space="preserve"> 103,3 - </w:t>
      </w:r>
      <w:r w:rsidRPr="0076231D">
        <w:rPr>
          <w:sz w:val="18"/>
          <w:szCs w:val="18"/>
        </w:rPr>
        <w:t>│</w:t>
      </w:r>
      <w:r w:rsidRPr="0076231D">
        <w:rPr>
          <w:sz w:val="18"/>
          <w:szCs w:val="18"/>
        </w:rPr>
        <w:t xml:space="preserve"> 118,0  </w:t>
      </w:r>
      <w:r w:rsidRPr="0076231D">
        <w:rPr>
          <w:sz w:val="18"/>
          <w:szCs w:val="18"/>
        </w:rPr>
        <w:t>│</w:t>
      </w:r>
    </w:p>
    <w:p w:rsidR="00000000" w:rsidRPr="0076231D" w:rsidRDefault="00F029A0">
      <w:pPr>
        <w:pStyle w:val="ConsPlusCell"/>
        <w:jc w:val="both"/>
        <w:rPr>
          <w:sz w:val="18"/>
          <w:szCs w:val="18"/>
        </w:rPr>
      </w:pP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57,4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w:t>
      </w:r>
      <w:r w:rsidRPr="0076231D">
        <w:rPr>
          <w:sz w:val="18"/>
          <w:szCs w:val="18"/>
        </w:rPr>
        <w:t xml:space="preserve"> 67,7  </w:t>
      </w:r>
      <w:r w:rsidRPr="0076231D">
        <w:rPr>
          <w:sz w:val="18"/>
          <w:szCs w:val="18"/>
        </w:rPr>
        <w:t>│</w:t>
      </w:r>
      <w:r w:rsidRPr="0076231D">
        <w:rPr>
          <w:sz w:val="18"/>
          <w:szCs w:val="18"/>
        </w:rPr>
        <w:t xml:space="preserve">  81,0  </w:t>
      </w:r>
      <w:r w:rsidRPr="0076231D">
        <w:rPr>
          <w:sz w:val="18"/>
          <w:szCs w:val="18"/>
        </w:rPr>
        <w:t>│</w:t>
      </w:r>
      <w:r w:rsidRPr="0076231D">
        <w:rPr>
          <w:sz w:val="18"/>
          <w:szCs w:val="18"/>
        </w:rPr>
        <w:t xml:space="preserve">  88,4  </w:t>
      </w:r>
      <w:r w:rsidRPr="0076231D">
        <w:rPr>
          <w:sz w:val="18"/>
          <w:szCs w:val="18"/>
        </w:rPr>
        <w:t>│</w:t>
      </w:r>
      <w:r w:rsidRPr="0076231D">
        <w:rPr>
          <w:sz w:val="18"/>
          <w:szCs w:val="18"/>
        </w:rPr>
        <w:t xml:space="preserve">  103,2  </w:t>
      </w:r>
      <w:r w:rsidRPr="0076231D">
        <w:rPr>
          <w:sz w:val="18"/>
          <w:szCs w:val="18"/>
        </w:rPr>
        <w:t>│</w:t>
      </w:r>
      <w:r w:rsidRPr="0076231D">
        <w:rPr>
          <w:sz w:val="18"/>
          <w:szCs w:val="18"/>
        </w:rPr>
        <w:t xml:space="preserve">  117,9  </w:t>
      </w:r>
      <w:r w:rsidRPr="0076231D">
        <w:rPr>
          <w:sz w:val="18"/>
          <w:szCs w:val="18"/>
        </w:rPr>
        <w:t>│</w:t>
      </w:r>
      <w:r w:rsidRPr="0076231D">
        <w:rPr>
          <w:sz w:val="18"/>
          <w:szCs w:val="18"/>
        </w:rPr>
        <w:t xml:space="preserve">        </w:t>
      </w:r>
      <w:r w:rsidRPr="0076231D">
        <w:rPr>
          <w:sz w:val="18"/>
          <w:szCs w:val="18"/>
        </w:rPr>
        <w:t>│</w:t>
      </w:r>
    </w:p>
    <w:p w:rsidR="00000000" w:rsidRPr="0076231D" w:rsidRDefault="00F029A0">
      <w:pPr>
        <w:pStyle w:val="ConsPlusCell"/>
        <w:jc w:val="both"/>
        <w:rPr>
          <w:sz w:val="18"/>
          <w:szCs w:val="18"/>
        </w:rPr>
      </w:pPr>
      <w:r w:rsidRPr="0076231D">
        <w:rPr>
          <w:sz w:val="18"/>
          <w:szCs w:val="18"/>
        </w:rPr>
        <w:t>│</w:t>
      </w:r>
      <w:r w:rsidRPr="0076231D">
        <w:rPr>
          <w:sz w:val="18"/>
          <w:szCs w:val="18"/>
        </w:rPr>
        <w:t xml:space="preserve">  55,3   </w:t>
      </w:r>
      <w:r w:rsidRPr="0076231D">
        <w:rPr>
          <w:sz w:val="18"/>
          <w:szCs w:val="18"/>
        </w:rPr>
        <w:t>│</w:t>
      </w:r>
      <w:r w:rsidRPr="0076231D">
        <w:rPr>
          <w:sz w:val="18"/>
          <w:szCs w:val="18"/>
        </w:rPr>
        <w:t xml:space="preserve"> 55,4 -  </w:t>
      </w:r>
      <w:r w:rsidRPr="0076231D">
        <w:rPr>
          <w:sz w:val="18"/>
          <w:szCs w:val="18"/>
        </w:rPr>
        <w:t>│</w:t>
      </w:r>
      <w:r w:rsidRPr="0076231D">
        <w:rPr>
          <w:sz w:val="18"/>
          <w:szCs w:val="18"/>
        </w:rPr>
        <w:t xml:space="preserve"> 173  </w:t>
      </w:r>
      <w:r w:rsidRPr="0076231D">
        <w:rPr>
          <w:sz w:val="18"/>
          <w:szCs w:val="18"/>
        </w:rPr>
        <w:t>│</w:t>
      </w:r>
      <w:r w:rsidRPr="0076231D">
        <w:rPr>
          <w:sz w:val="18"/>
          <w:szCs w:val="18"/>
        </w:rPr>
        <w:t xml:space="preserve"> 2,99  </w:t>
      </w:r>
      <w:r w:rsidRPr="0076231D">
        <w:rPr>
          <w:sz w:val="18"/>
          <w:szCs w:val="18"/>
        </w:rPr>
        <w:t>│</w:t>
      </w:r>
      <w:r w:rsidRPr="0076231D">
        <w:rPr>
          <w:sz w:val="18"/>
          <w:szCs w:val="18"/>
        </w:rPr>
        <w:t xml:space="preserve"> 58,3 - </w:t>
      </w:r>
      <w:r w:rsidRPr="0076231D">
        <w:rPr>
          <w:sz w:val="18"/>
          <w:szCs w:val="18"/>
        </w:rPr>
        <w:t>│</w:t>
      </w:r>
      <w:r w:rsidRPr="0076231D">
        <w:rPr>
          <w:sz w:val="18"/>
          <w:szCs w:val="18"/>
        </w:rPr>
        <w:t xml:space="preserve"> 68,8 - </w:t>
      </w:r>
      <w:r w:rsidRPr="0076231D">
        <w:rPr>
          <w:sz w:val="18"/>
          <w:szCs w:val="18"/>
        </w:rPr>
        <w:t>│</w:t>
      </w:r>
      <w:r w:rsidRPr="0076231D">
        <w:rPr>
          <w:sz w:val="18"/>
          <w:szCs w:val="18"/>
        </w:rPr>
        <w:t xml:space="preserve"> 82,2 - </w:t>
      </w:r>
      <w:r w:rsidRPr="0076231D">
        <w:rPr>
          <w:sz w:val="18"/>
          <w:szCs w:val="18"/>
        </w:rPr>
        <w:t>│</w:t>
      </w:r>
      <w:r w:rsidRPr="0076231D">
        <w:rPr>
          <w:sz w:val="18"/>
          <w:szCs w:val="18"/>
        </w:rPr>
        <w:t xml:space="preserve"> 89,7 -  </w:t>
      </w:r>
      <w:r w:rsidRPr="0076231D">
        <w:rPr>
          <w:sz w:val="18"/>
          <w:szCs w:val="18"/>
        </w:rPr>
        <w:t>│</w:t>
      </w:r>
      <w:r w:rsidRPr="0076231D">
        <w:rPr>
          <w:sz w:val="18"/>
          <w:szCs w:val="18"/>
        </w:rPr>
        <w:t xml:space="preserve"> 104,7 - </w:t>
      </w:r>
      <w:r w:rsidRPr="0076231D">
        <w:rPr>
          <w:sz w:val="18"/>
          <w:szCs w:val="18"/>
        </w:rPr>
        <w:t>│</w:t>
      </w:r>
      <w:r w:rsidRPr="0076231D">
        <w:rPr>
          <w:sz w:val="18"/>
          <w:szCs w:val="18"/>
        </w:rPr>
        <w:t xml:space="preserve"> 119,6  </w:t>
      </w:r>
      <w:r w:rsidRPr="0076231D">
        <w:rPr>
          <w:sz w:val="18"/>
          <w:szCs w:val="18"/>
        </w:rPr>
        <w:t>│</w:t>
      </w:r>
    </w:p>
    <w:p w:rsidR="00000000" w:rsidRPr="0076231D" w:rsidRDefault="00F029A0">
      <w:pPr>
        <w:pStyle w:val="ConsPlusCell"/>
        <w:jc w:val="both"/>
        <w:rPr>
          <w:sz w:val="18"/>
          <w:szCs w:val="18"/>
        </w:rPr>
      </w:pP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58,2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68,7  </w:t>
      </w:r>
      <w:r w:rsidRPr="0076231D">
        <w:rPr>
          <w:sz w:val="18"/>
          <w:szCs w:val="18"/>
        </w:rPr>
        <w:t>│</w:t>
      </w:r>
      <w:r w:rsidRPr="0076231D">
        <w:rPr>
          <w:sz w:val="18"/>
          <w:szCs w:val="18"/>
        </w:rPr>
        <w:t xml:space="preserve">  82,1  </w:t>
      </w:r>
      <w:r w:rsidRPr="0076231D">
        <w:rPr>
          <w:sz w:val="18"/>
          <w:szCs w:val="18"/>
        </w:rPr>
        <w:t>│</w:t>
      </w:r>
      <w:r w:rsidRPr="0076231D">
        <w:rPr>
          <w:sz w:val="18"/>
          <w:szCs w:val="18"/>
        </w:rPr>
        <w:t xml:space="preserve">  89,6  </w:t>
      </w:r>
      <w:r w:rsidRPr="0076231D">
        <w:rPr>
          <w:sz w:val="18"/>
          <w:szCs w:val="18"/>
        </w:rPr>
        <w:t>│</w:t>
      </w:r>
      <w:r w:rsidRPr="0076231D">
        <w:rPr>
          <w:sz w:val="18"/>
          <w:szCs w:val="18"/>
        </w:rPr>
        <w:t xml:space="preserve">  104,6  </w:t>
      </w:r>
      <w:r w:rsidRPr="0076231D">
        <w:rPr>
          <w:sz w:val="18"/>
          <w:szCs w:val="18"/>
        </w:rPr>
        <w:t>│</w:t>
      </w:r>
      <w:r w:rsidRPr="0076231D">
        <w:rPr>
          <w:sz w:val="18"/>
          <w:szCs w:val="18"/>
        </w:rPr>
        <w:t xml:space="preserve">  119,5  </w:t>
      </w:r>
      <w:r w:rsidRPr="0076231D">
        <w:rPr>
          <w:sz w:val="18"/>
          <w:szCs w:val="18"/>
        </w:rPr>
        <w:t>│</w:t>
      </w:r>
      <w:r w:rsidRPr="0076231D">
        <w:rPr>
          <w:sz w:val="18"/>
          <w:szCs w:val="18"/>
        </w:rPr>
        <w:t xml:space="preserve">        </w:t>
      </w:r>
      <w:r w:rsidRPr="0076231D">
        <w:rPr>
          <w:sz w:val="18"/>
          <w:szCs w:val="18"/>
        </w:rPr>
        <w:t>│</w:t>
      </w:r>
    </w:p>
    <w:p w:rsidR="00000000" w:rsidRPr="0076231D" w:rsidRDefault="00F029A0">
      <w:pPr>
        <w:pStyle w:val="ConsPlusCell"/>
        <w:jc w:val="both"/>
        <w:rPr>
          <w:sz w:val="18"/>
          <w:szCs w:val="18"/>
        </w:rPr>
      </w:pPr>
      <w:r w:rsidRPr="0076231D">
        <w:rPr>
          <w:sz w:val="18"/>
          <w:szCs w:val="18"/>
        </w:rPr>
        <w:t>│</w:t>
      </w:r>
      <w:r w:rsidRPr="0076231D">
        <w:rPr>
          <w:sz w:val="18"/>
          <w:szCs w:val="18"/>
        </w:rPr>
        <w:t xml:space="preserve">  55,8   </w:t>
      </w:r>
      <w:r w:rsidRPr="0076231D">
        <w:rPr>
          <w:sz w:val="18"/>
          <w:szCs w:val="18"/>
        </w:rPr>
        <w:t>│</w:t>
      </w:r>
      <w:r w:rsidRPr="0076231D">
        <w:rPr>
          <w:sz w:val="18"/>
          <w:szCs w:val="18"/>
        </w:rPr>
        <w:t xml:space="preserve"> 55</w:t>
      </w:r>
      <w:r w:rsidRPr="0076231D">
        <w:rPr>
          <w:sz w:val="18"/>
          <w:szCs w:val="18"/>
        </w:rPr>
        <w:t xml:space="preserve">,9 -  </w:t>
      </w:r>
      <w:r w:rsidRPr="0076231D">
        <w:rPr>
          <w:sz w:val="18"/>
          <w:szCs w:val="18"/>
        </w:rPr>
        <w:t>│</w:t>
      </w:r>
      <w:r w:rsidRPr="0076231D">
        <w:rPr>
          <w:sz w:val="18"/>
          <w:szCs w:val="18"/>
        </w:rPr>
        <w:t xml:space="preserve"> 174  </w:t>
      </w:r>
      <w:r w:rsidRPr="0076231D">
        <w:rPr>
          <w:sz w:val="18"/>
          <w:szCs w:val="18"/>
        </w:rPr>
        <w:t>│</w:t>
      </w:r>
      <w:r w:rsidRPr="0076231D">
        <w:rPr>
          <w:sz w:val="18"/>
          <w:szCs w:val="18"/>
        </w:rPr>
        <w:t xml:space="preserve"> 3,02  </w:t>
      </w:r>
      <w:r w:rsidRPr="0076231D">
        <w:rPr>
          <w:sz w:val="18"/>
          <w:szCs w:val="18"/>
        </w:rPr>
        <w:t>│</w:t>
      </w:r>
      <w:r w:rsidRPr="0076231D">
        <w:rPr>
          <w:sz w:val="18"/>
          <w:szCs w:val="18"/>
        </w:rPr>
        <w:t xml:space="preserve"> 58,9 - </w:t>
      </w:r>
      <w:r w:rsidRPr="0076231D">
        <w:rPr>
          <w:sz w:val="18"/>
          <w:szCs w:val="18"/>
        </w:rPr>
        <w:t>│</w:t>
      </w:r>
      <w:r w:rsidRPr="0076231D">
        <w:rPr>
          <w:sz w:val="18"/>
          <w:szCs w:val="18"/>
        </w:rPr>
        <w:t xml:space="preserve"> 69,5 - </w:t>
      </w:r>
      <w:r w:rsidRPr="0076231D">
        <w:rPr>
          <w:sz w:val="18"/>
          <w:szCs w:val="18"/>
        </w:rPr>
        <w:t>│</w:t>
      </w:r>
      <w:r w:rsidRPr="0076231D">
        <w:rPr>
          <w:sz w:val="18"/>
          <w:szCs w:val="18"/>
        </w:rPr>
        <w:t xml:space="preserve"> 83,1 - </w:t>
      </w:r>
      <w:r w:rsidRPr="0076231D">
        <w:rPr>
          <w:sz w:val="18"/>
          <w:szCs w:val="18"/>
        </w:rPr>
        <w:t>│</w:t>
      </w:r>
      <w:r w:rsidRPr="0076231D">
        <w:rPr>
          <w:sz w:val="18"/>
          <w:szCs w:val="18"/>
        </w:rPr>
        <w:t xml:space="preserve"> 90,6 -  </w:t>
      </w:r>
      <w:r w:rsidRPr="0076231D">
        <w:rPr>
          <w:sz w:val="18"/>
          <w:szCs w:val="18"/>
        </w:rPr>
        <w:t>│</w:t>
      </w:r>
      <w:r w:rsidRPr="0076231D">
        <w:rPr>
          <w:sz w:val="18"/>
          <w:szCs w:val="18"/>
        </w:rPr>
        <w:t xml:space="preserve"> 105,7 - </w:t>
      </w:r>
      <w:r w:rsidRPr="0076231D">
        <w:rPr>
          <w:sz w:val="18"/>
          <w:szCs w:val="18"/>
        </w:rPr>
        <w:t>│</w:t>
      </w:r>
      <w:r w:rsidRPr="0076231D">
        <w:rPr>
          <w:sz w:val="18"/>
          <w:szCs w:val="18"/>
        </w:rPr>
        <w:t xml:space="preserve"> 120,8  </w:t>
      </w:r>
      <w:r w:rsidRPr="0076231D">
        <w:rPr>
          <w:sz w:val="18"/>
          <w:szCs w:val="18"/>
        </w:rPr>
        <w:t>│</w:t>
      </w:r>
    </w:p>
    <w:p w:rsidR="00000000" w:rsidRPr="0076231D" w:rsidRDefault="00F029A0">
      <w:pPr>
        <w:pStyle w:val="ConsPlusCell"/>
        <w:jc w:val="both"/>
        <w:rPr>
          <w:sz w:val="18"/>
          <w:szCs w:val="18"/>
        </w:rPr>
      </w:pP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58,8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69,4  </w:t>
      </w:r>
      <w:r w:rsidRPr="0076231D">
        <w:rPr>
          <w:sz w:val="18"/>
          <w:szCs w:val="18"/>
        </w:rPr>
        <w:t>│</w:t>
      </w:r>
      <w:r w:rsidRPr="0076231D">
        <w:rPr>
          <w:sz w:val="18"/>
          <w:szCs w:val="18"/>
        </w:rPr>
        <w:t xml:space="preserve">  83,0  </w:t>
      </w:r>
      <w:r w:rsidRPr="0076231D">
        <w:rPr>
          <w:sz w:val="18"/>
          <w:szCs w:val="18"/>
        </w:rPr>
        <w:t>│</w:t>
      </w:r>
      <w:r w:rsidRPr="0076231D">
        <w:rPr>
          <w:sz w:val="18"/>
          <w:szCs w:val="18"/>
        </w:rPr>
        <w:t xml:space="preserve">  90,5  </w:t>
      </w:r>
      <w:r w:rsidRPr="0076231D">
        <w:rPr>
          <w:sz w:val="18"/>
          <w:szCs w:val="18"/>
        </w:rPr>
        <w:t>│</w:t>
      </w:r>
      <w:r w:rsidRPr="0076231D">
        <w:rPr>
          <w:sz w:val="18"/>
          <w:szCs w:val="18"/>
        </w:rPr>
        <w:t xml:space="preserve">  105,6  </w:t>
      </w:r>
      <w:r w:rsidRPr="0076231D">
        <w:rPr>
          <w:sz w:val="18"/>
          <w:szCs w:val="18"/>
        </w:rPr>
        <w:t>│</w:t>
      </w:r>
      <w:r w:rsidRPr="0076231D">
        <w:rPr>
          <w:sz w:val="18"/>
          <w:szCs w:val="18"/>
        </w:rPr>
        <w:t xml:space="preserve">  120,7  </w:t>
      </w:r>
      <w:r w:rsidRPr="0076231D">
        <w:rPr>
          <w:sz w:val="18"/>
          <w:szCs w:val="18"/>
        </w:rPr>
        <w:t>│</w:t>
      </w:r>
      <w:r w:rsidRPr="0076231D">
        <w:rPr>
          <w:sz w:val="18"/>
          <w:szCs w:val="18"/>
        </w:rPr>
        <w:t xml:space="preserve">        </w:t>
      </w:r>
      <w:r w:rsidRPr="0076231D">
        <w:rPr>
          <w:sz w:val="18"/>
          <w:szCs w:val="18"/>
        </w:rPr>
        <w:t>│</w:t>
      </w:r>
    </w:p>
    <w:p w:rsidR="00000000" w:rsidRPr="0076231D" w:rsidRDefault="00F029A0">
      <w:pPr>
        <w:pStyle w:val="ConsPlusCell"/>
        <w:jc w:val="both"/>
        <w:rPr>
          <w:sz w:val="18"/>
          <w:szCs w:val="18"/>
        </w:rPr>
      </w:pPr>
      <w:r w:rsidRPr="0076231D">
        <w:rPr>
          <w:sz w:val="18"/>
          <w:szCs w:val="18"/>
        </w:rPr>
        <w:t>│</w:t>
      </w:r>
      <w:r w:rsidRPr="0076231D">
        <w:rPr>
          <w:sz w:val="18"/>
          <w:szCs w:val="18"/>
        </w:rPr>
        <w:t xml:space="preserve">  56,6   </w:t>
      </w:r>
      <w:r w:rsidRPr="0076231D">
        <w:rPr>
          <w:sz w:val="18"/>
          <w:szCs w:val="18"/>
        </w:rPr>
        <w:t>│</w:t>
      </w:r>
      <w:r w:rsidRPr="0076231D">
        <w:rPr>
          <w:sz w:val="18"/>
          <w:szCs w:val="18"/>
        </w:rPr>
        <w:t xml:space="preserve"> 56,7 -  </w:t>
      </w:r>
      <w:r w:rsidRPr="0076231D">
        <w:rPr>
          <w:sz w:val="18"/>
          <w:szCs w:val="18"/>
        </w:rPr>
        <w:t>│</w:t>
      </w:r>
      <w:r w:rsidRPr="0076231D">
        <w:rPr>
          <w:sz w:val="18"/>
          <w:szCs w:val="18"/>
        </w:rPr>
        <w:t xml:space="preserve"> 175  </w:t>
      </w:r>
      <w:r w:rsidRPr="0076231D">
        <w:rPr>
          <w:sz w:val="18"/>
          <w:szCs w:val="18"/>
        </w:rPr>
        <w:t>│</w:t>
      </w:r>
      <w:r w:rsidRPr="0076231D">
        <w:rPr>
          <w:sz w:val="18"/>
          <w:szCs w:val="18"/>
        </w:rPr>
        <w:t xml:space="preserve"> 3,06  </w:t>
      </w:r>
      <w:r w:rsidRPr="0076231D">
        <w:rPr>
          <w:sz w:val="18"/>
          <w:szCs w:val="18"/>
        </w:rPr>
        <w:t>│</w:t>
      </w:r>
      <w:r w:rsidRPr="0076231D">
        <w:rPr>
          <w:sz w:val="18"/>
          <w:szCs w:val="18"/>
        </w:rPr>
        <w:t xml:space="preserve"> 59,7 - </w:t>
      </w:r>
      <w:r w:rsidRPr="0076231D">
        <w:rPr>
          <w:sz w:val="18"/>
          <w:szCs w:val="18"/>
        </w:rPr>
        <w:t>│</w:t>
      </w:r>
      <w:r w:rsidRPr="0076231D">
        <w:rPr>
          <w:sz w:val="18"/>
          <w:szCs w:val="18"/>
        </w:rPr>
        <w:t xml:space="preserve"> 70,4 - </w:t>
      </w:r>
      <w:r w:rsidRPr="0076231D">
        <w:rPr>
          <w:sz w:val="18"/>
          <w:szCs w:val="18"/>
        </w:rPr>
        <w:t>│</w:t>
      </w:r>
      <w:r w:rsidRPr="0076231D">
        <w:rPr>
          <w:sz w:val="18"/>
          <w:szCs w:val="18"/>
        </w:rPr>
        <w:t xml:space="preserve"> 84,2 - </w:t>
      </w:r>
      <w:r w:rsidRPr="0076231D">
        <w:rPr>
          <w:sz w:val="18"/>
          <w:szCs w:val="18"/>
        </w:rPr>
        <w:t>│</w:t>
      </w:r>
      <w:r w:rsidRPr="0076231D">
        <w:rPr>
          <w:sz w:val="18"/>
          <w:szCs w:val="18"/>
        </w:rPr>
        <w:t xml:space="preserve"> 91,8 -  </w:t>
      </w:r>
      <w:r w:rsidRPr="0076231D">
        <w:rPr>
          <w:sz w:val="18"/>
          <w:szCs w:val="18"/>
        </w:rPr>
        <w:t>│</w:t>
      </w:r>
      <w:r w:rsidRPr="0076231D">
        <w:rPr>
          <w:sz w:val="18"/>
          <w:szCs w:val="18"/>
        </w:rPr>
        <w:t xml:space="preserve"> 107,1 - </w:t>
      </w:r>
      <w:r w:rsidRPr="0076231D">
        <w:rPr>
          <w:sz w:val="18"/>
          <w:szCs w:val="18"/>
        </w:rPr>
        <w:t>│</w:t>
      </w:r>
      <w:r w:rsidRPr="0076231D">
        <w:rPr>
          <w:sz w:val="18"/>
          <w:szCs w:val="18"/>
        </w:rPr>
        <w:t xml:space="preserve"> </w:t>
      </w:r>
      <w:r w:rsidRPr="0076231D">
        <w:rPr>
          <w:sz w:val="18"/>
          <w:szCs w:val="18"/>
        </w:rPr>
        <w:t xml:space="preserve">122,4  </w:t>
      </w:r>
      <w:r w:rsidRPr="0076231D">
        <w:rPr>
          <w:sz w:val="18"/>
          <w:szCs w:val="18"/>
        </w:rPr>
        <w:t>│</w:t>
      </w:r>
    </w:p>
    <w:p w:rsidR="00000000" w:rsidRPr="0076231D" w:rsidRDefault="00F029A0">
      <w:pPr>
        <w:pStyle w:val="ConsPlusCell"/>
        <w:jc w:val="both"/>
        <w:rPr>
          <w:sz w:val="18"/>
          <w:szCs w:val="18"/>
        </w:rPr>
      </w:pP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59,6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70,3  </w:t>
      </w:r>
      <w:r w:rsidRPr="0076231D">
        <w:rPr>
          <w:sz w:val="18"/>
          <w:szCs w:val="18"/>
        </w:rPr>
        <w:t>│</w:t>
      </w:r>
      <w:r w:rsidRPr="0076231D">
        <w:rPr>
          <w:sz w:val="18"/>
          <w:szCs w:val="18"/>
        </w:rPr>
        <w:t xml:space="preserve">  84,1  </w:t>
      </w:r>
      <w:r w:rsidRPr="0076231D">
        <w:rPr>
          <w:sz w:val="18"/>
          <w:szCs w:val="18"/>
        </w:rPr>
        <w:t>│</w:t>
      </w:r>
      <w:r w:rsidRPr="0076231D">
        <w:rPr>
          <w:sz w:val="18"/>
          <w:szCs w:val="18"/>
        </w:rPr>
        <w:t xml:space="preserve">  91,7  </w:t>
      </w:r>
      <w:r w:rsidRPr="0076231D">
        <w:rPr>
          <w:sz w:val="18"/>
          <w:szCs w:val="18"/>
        </w:rPr>
        <w:t>│</w:t>
      </w:r>
      <w:r w:rsidRPr="0076231D">
        <w:rPr>
          <w:sz w:val="18"/>
          <w:szCs w:val="18"/>
        </w:rPr>
        <w:t xml:space="preserve">  107,0  </w:t>
      </w:r>
      <w:r w:rsidRPr="0076231D">
        <w:rPr>
          <w:sz w:val="18"/>
          <w:szCs w:val="18"/>
        </w:rPr>
        <w:t>│</w:t>
      </w:r>
      <w:r w:rsidRPr="0076231D">
        <w:rPr>
          <w:sz w:val="18"/>
          <w:szCs w:val="18"/>
        </w:rPr>
        <w:t xml:space="preserve">  122,3  </w:t>
      </w:r>
      <w:r w:rsidRPr="0076231D">
        <w:rPr>
          <w:sz w:val="18"/>
          <w:szCs w:val="18"/>
        </w:rPr>
        <w:t>│</w:t>
      </w:r>
      <w:r w:rsidRPr="0076231D">
        <w:rPr>
          <w:sz w:val="18"/>
          <w:szCs w:val="18"/>
        </w:rPr>
        <w:t xml:space="preserve">        </w:t>
      </w:r>
      <w:r w:rsidRPr="0076231D">
        <w:rPr>
          <w:sz w:val="18"/>
          <w:szCs w:val="18"/>
        </w:rPr>
        <w:t>│</w:t>
      </w:r>
    </w:p>
    <w:p w:rsidR="00000000" w:rsidRPr="0076231D" w:rsidRDefault="00F029A0">
      <w:pPr>
        <w:pStyle w:val="ConsPlusCell"/>
        <w:jc w:val="both"/>
        <w:rPr>
          <w:sz w:val="18"/>
          <w:szCs w:val="18"/>
        </w:rPr>
      </w:pPr>
      <w:r w:rsidRPr="0076231D">
        <w:rPr>
          <w:sz w:val="18"/>
          <w:szCs w:val="18"/>
        </w:rPr>
        <w:t>│</w:t>
      </w:r>
      <w:r w:rsidRPr="0076231D">
        <w:rPr>
          <w:sz w:val="18"/>
          <w:szCs w:val="18"/>
        </w:rPr>
        <w:t xml:space="preserve">  57,1   </w:t>
      </w:r>
      <w:r w:rsidRPr="0076231D">
        <w:rPr>
          <w:sz w:val="18"/>
          <w:szCs w:val="18"/>
        </w:rPr>
        <w:t>│</w:t>
      </w:r>
      <w:r w:rsidRPr="0076231D">
        <w:rPr>
          <w:sz w:val="18"/>
          <w:szCs w:val="18"/>
        </w:rPr>
        <w:t xml:space="preserve"> 57,2 -  </w:t>
      </w:r>
      <w:r w:rsidRPr="0076231D">
        <w:rPr>
          <w:sz w:val="18"/>
          <w:szCs w:val="18"/>
        </w:rPr>
        <w:t>│</w:t>
      </w:r>
      <w:r w:rsidRPr="0076231D">
        <w:rPr>
          <w:sz w:val="18"/>
          <w:szCs w:val="18"/>
        </w:rPr>
        <w:t xml:space="preserve"> 176  </w:t>
      </w:r>
      <w:r w:rsidRPr="0076231D">
        <w:rPr>
          <w:sz w:val="18"/>
          <w:szCs w:val="18"/>
        </w:rPr>
        <w:t>│</w:t>
      </w:r>
      <w:r w:rsidRPr="0076231D">
        <w:rPr>
          <w:sz w:val="18"/>
          <w:szCs w:val="18"/>
        </w:rPr>
        <w:t xml:space="preserve"> 3,09  </w:t>
      </w:r>
      <w:r w:rsidRPr="0076231D">
        <w:rPr>
          <w:sz w:val="18"/>
          <w:szCs w:val="18"/>
        </w:rPr>
        <w:t>│</w:t>
      </w:r>
      <w:r w:rsidRPr="0076231D">
        <w:rPr>
          <w:sz w:val="18"/>
          <w:szCs w:val="18"/>
        </w:rPr>
        <w:t xml:space="preserve"> 60,2 - </w:t>
      </w:r>
      <w:r w:rsidRPr="0076231D">
        <w:rPr>
          <w:sz w:val="18"/>
          <w:szCs w:val="18"/>
        </w:rPr>
        <w:t>│</w:t>
      </w:r>
      <w:r w:rsidRPr="0076231D">
        <w:rPr>
          <w:sz w:val="18"/>
          <w:szCs w:val="18"/>
        </w:rPr>
        <w:t xml:space="preserve"> 71,1 - </w:t>
      </w:r>
      <w:r w:rsidRPr="0076231D">
        <w:rPr>
          <w:sz w:val="18"/>
          <w:szCs w:val="18"/>
        </w:rPr>
        <w:t>│</w:t>
      </w:r>
      <w:r w:rsidRPr="0076231D">
        <w:rPr>
          <w:sz w:val="18"/>
          <w:szCs w:val="18"/>
        </w:rPr>
        <w:t xml:space="preserve"> 85,0 - </w:t>
      </w:r>
      <w:r w:rsidRPr="0076231D">
        <w:rPr>
          <w:sz w:val="18"/>
          <w:szCs w:val="18"/>
        </w:rPr>
        <w:t>│</w:t>
      </w:r>
      <w:r w:rsidRPr="0076231D">
        <w:rPr>
          <w:sz w:val="18"/>
          <w:szCs w:val="18"/>
        </w:rPr>
        <w:t xml:space="preserve"> 92,7 -  </w:t>
      </w:r>
      <w:r w:rsidRPr="0076231D">
        <w:rPr>
          <w:sz w:val="18"/>
          <w:szCs w:val="18"/>
        </w:rPr>
        <w:t>│</w:t>
      </w:r>
      <w:r w:rsidRPr="0076231D">
        <w:rPr>
          <w:sz w:val="18"/>
          <w:szCs w:val="18"/>
        </w:rPr>
        <w:t xml:space="preserve"> 108,2 - </w:t>
      </w:r>
      <w:r w:rsidRPr="0076231D">
        <w:rPr>
          <w:sz w:val="18"/>
          <w:szCs w:val="18"/>
        </w:rPr>
        <w:t>│</w:t>
      </w:r>
      <w:r w:rsidRPr="0076231D">
        <w:rPr>
          <w:sz w:val="18"/>
          <w:szCs w:val="18"/>
        </w:rPr>
        <w:t xml:space="preserve"> 123,6  </w:t>
      </w:r>
      <w:r w:rsidRPr="0076231D">
        <w:rPr>
          <w:sz w:val="18"/>
          <w:szCs w:val="18"/>
        </w:rPr>
        <w:t>│</w:t>
      </w:r>
    </w:p>
    <w:p w:rsidR="00000000" w:rsidRPr="0076231D" w:rsidRDefault="00F029A0">
      <w:pPr>
        <w:pStyle w:val="ConsPlusCell"/>
        <w:jc w:val="both"/>
        <w:rPr>
          <w:sz w:val="18"/>
          <w:szCs w:val="18"/>
        </w:rPr>
      </w:pP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60,1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71,0  </w:t>
      </w:r>
      <w:r w:rsidRPr="0076231D">
        <w:rPr>
          <w:sz w:val="18"/>
          <w:szCs w:val="18"/>
        </w:rPr>
        <w:t>│</w:t>
      </w:r>
      <w:r w:rsidRPr="0076231D">
        <w:rPr>
          <w:sz w:val="18"/>
          <w:szCs w:val="18"/>
        </w:rPr>
        <w:t xml:space="preserve">  84,9  </w:t>
      </w:r>
      <w:r w:rsidRPr="0076231D">
        <w:rPr>
          <w:sz w:val="18"/>
          <w:szCs w:val="18"/>
        </w:rPr>
        <w:t>│</w:t>
      </w:r>
      <w:r w:rsidRPr="0076231D">
        <w:rPr>
          <w:sz w:val="18"/>
          <w:szCs w:val="18"/>
        </w:rPr>
        <w:t xml:space="preserve">  92,6 </w:t>
      </w:r>
      <w:r w:rsidRPr="0076231D">
        <w:rPr>
          <w:sz w:val="18"/>
          <w:szCs w:val="18"/>
        </w:rPr>
        <w:t xml:space="preserve"> </w:t>
      </w:r>
      <w:r w:rsidRPr="0076231D">
        <w:rPr>
          <w:sz w:val="18"/>
          <w:szCs w:val="18"/>
        </w:rPr>
        <w:t>│</w:t>
      </w:r>
      <w:r w:rsidRPr="0076231D">
        <w:rPr>
          <w:sz w:val="18"/>
          <w:szCs w:val="18"/>
        </w:rPr>
        <w:t xml:space="preserve">  108,1  </w:t>
      </w:r>
      <w:r w:rsidRPr="0076231D">
        <w:rPr>
          <w:sz w:val="18"/>
          <w:szCs w:val="18"/>
        </w:rPr>
        <w:t>│</w:t>
      </w:r>
      <w:r w:rsidRPr="0076231D">
        <w:rPr>
          <w:sz w:val="18"/>
          <w:szCs w:val="18"/>
        </w:rPr>
        <w:t xml:space="preserve">  123,5  </w:t>
      </w:r>
      <w:r w:rsidRPr="0076231D">
        <w:rPr>
          <w:sz w:val="18"/>
          <w:szCs w:val="18"/>
        </w:rPr>
        <w:t>│</w:t>
      </w:r>
      <w:r w:rsidRPr="0076231D">
        <w:rPr>
          <w:sz w:val="18"/>
          <w:szCs w:val="18"/>
        </w:rPr>
        <w:t xml:space="preserve">        </w:t>
      </w:r>
      <w:r w:rsidRPr="0076231D">
        <w:rPr>
          <w:sz w:val="18"/>
          <w:szCs w:val="18"/>
        </w:rPr>
        <w:t>│</w:t>
      </w:r>
    </w:p>
    <w:p w:rsidR="00000000" w:rsidRPr="0076231D" w:rsidRDefault="00F029A0">
      <w:pPr>
        <w:pStyle w:val="ConsPlusCell"/>
        <w:jc w:val="both"/>
        <w:rPr>
          <w:sz w:val="18"/>
          <w:szCs w:val="18"/>
        </w:rPr>
      </w:pPr>
      <w:r w:rsidRPr="0076231D">
        <w:rPr>
          <w:sz w:val="18"/>
          <w:szCs w:val="18"/>
        </w:rPr>
        <w:t>│</w:t>
      </w:r>
      <w:r w:rsidRPr="0076231D">
        <w:rPr>
          <w:sz w:val="18"/>
          <w:szCs w:val="18"/>
        </w:rPr>
        <w:t xml:space="preserve">  57,9   </w:t>
      </w:r>
      <w:r w:rsidRPr="0076231D">
        <w:rPr>
          <w:sz w:val="18"/>
          <w:szCs w:val="18"/>
        </w:rPr>
        <w:t>│</w:t>
      </w:r>
      <w:r w:rsidRPr="0076231D">
        <w:rPr>
          <w:sz w:val="18"/>
          <w:szCs w:val="18"/>
        </w:rPr>
        <w:t xml:space="preserve"> 58,0 -  </w:t>
      </w:r>
      <w:r w:rsidRPr="0076231D">
        <w:rPr>
          <w:sz w:val="18"/>
          <w:szCs w:val="18"/>
        </w:rPr>
        <w:t>│</w:t>
      </w:r>
      <w:r w:rsidRPr="0076231D">
        <w:rPr>
          <w:sz w:val="18"/>
          <w:szCs w:val="18"/>
        </w:rPr>
        <w:t xml:space="preserve"> 177  </w:t>
      </w:r>
      <w:r w:rsidRPr="0076231D">
        <w:rPr>
          <w:sz w:val="18"/>
          <w:szCs w:val="18"/>
        </w:rPr>
        <w:t>│</w:t>
      </w:r>
      <w:r w:rsidRPr="0076231D">
        <w:rPr>
          <w:sz w:val="18"/>
          <w:szCs w:val="18"/>
        </w:rPr>
        <w:t xml:space="preserve"> 3,13  </w:t>
      </w:r>
      <w:r w:rsidRPr="0076231D">
        <w:rPr>
          <w:sz w:val="18"/>
          <w:szCs w:val="18"/>
        </w:rPr>
        <w:t>│</w:t>
      </w:r>
      <w:r w:rsidRPr="0076231D">
        <w:rPr>
          <w:sz w:val="18"/>
          <w:szCs w:val="18"/>
        </w:rPr>
        <w:t xml:space="preserve"> 61,0 - </w:t>
      </w:r>
      <w:r w:rsidRPr="0076231D">
        <w:rPr>
          <w:sz w:val="18"/>
          <w:szCs w:val="18"/>
        </w:rPr>
        <w:t>│</w:t>
      </w:r>
      <w:r w:rsidRPr="0076231D">
        <w:rPr>
          <w:sz w:val="18"/>
          <w:szCs w:val="18"/>
        </w:rPr>
        <w:t xml:space="preserve"> 72,0 - </w:t>
      </w:r>
      <w:r w:rsidRPr="0076231D">
        <w:rPr>
          <w:sz w:val="18"/>
          <w:szCs w:val="18"/>
        </w:rPr>
        <w:t>│</w:t>
      </w:r>
      <w:r w:rsidRPr="0076231D">
        <w:rPr>
          <w:sz w:val="18"/>
          <w:szCs w:val="18"/>
        </w:rPr>
        <w:t xml:space="preserve"> 86,1 - </w:t>
      </w:r>
      <w:r w:rsidRPr="0076231D">
        <w:rPr>
          <w:sz w:val="18"/>
          <w:szCs w:val="18"/>
        </w:rPr>
        <w:t>│</w:t>
      </w:r>
      <w:r w:rsidRPr="0076231D">
        <w:rPr>
          <w:sz w:val="18"/>
          <w:szCs w:val="18"/>
        </w:rPr>
        <w:t xml:space="preserve"> 93,9 -  </w:t>
      </w:r>
      <w:r w:rsidRPr="0076231D">
        <w:rPr>
          <w:sz w:val="18"/>
          <w:szCs w:val="18"/>
        </w:rPr>
        <w:t>│</w:t>
      </w:r>
      <w:r w:rsidRPr="0076231D">
        <w:rPr>
          <w:sz w:val="18"/>
          <w:szCs w:val="18"/>
        </w:rPr>
        <w:t xml:space="preserve"> 109,6 - </w:t>
      </w:r>
      <w:r w:rsidRPr="0076231D">
        <w:rPr>
          <w:sz w:val="18"/>
          <w:szCs w:val="18"/>
        </w:rPr>
        <w:t>│</w:t>
      </w:r>
      <w:r w:rsidRPr="0076231D">
        <w:rPr>
          <w:sz w:val="18"/>
          <w:szCs w:val="18"/>
        </w:rPr>
        <w:t xml:space="preserve"> 125,2  </w:t>
      </w:r>
      <w:r w:rsidRPr="0076231D">
        <w:rPr>
          <w:sz w:val="18"/>
          <w:szCs w:val="18"/>
        </w:rPr>
        <w:t>│</w:t>
      </w:r>
    </w:p>
    <w:p w:rsidR="00000000" w:rsidRPr="0076231D" w:rsidRDefault="00F029A0">
      <w:pPr>
        <w:pStyle w:val="ConsPlusCell"/>
        <w:jc w:val="both"/>
        <w:rPr>
          <w:sz w:val="18"/>
          <w:szCs w:val="18"/>
        </w:rPr>
      </w:pP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60,9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71,9  </w:t>
      </w:r>
      <w:r w:rsidRPr="0076231D">
        <w:rPr>
          <w:sz w:val="18"/>
          <w:szCs w:val="18"/>
        </w:rPr>
        <w:t>│</w:t>
      </w:r>
      <w:r w:rsidRPr="0076231D">
        <w:rPr>
          <w:sz w:val="18"/>
          <w:szCs w:val="18"/>
        </w:rPr>
        <w:t xml:space="preserve">  86,0  </w:t>
      </w:r>
      <w:r w:rsidRPr="0076231D">
        <w:rPr>
          <w:sz w:val="18"/>
          <w:szCs w:val="18"/>
        </w:rPr>
        <w:t>│</w:t>
      </w:r>
      <w:r w:rsidRPr="0076231D">
        <w:rPr>
          <w:sz w:val="18"/>
          <w:szCs w:val="18"/>
        </w:rPr>
        <w:t xml:space="preserve">  93,8  </w:t>
      </w:r>
      <w:r w:rsidRPr="0076231D">
        <w:rPr>
          <w:sz w:val="18"/>
          <w:szCs w:val="18"/>
        </w:rPr>
        <w:t>│</w:t>
      </w:r>
      <w:r w:rsidRPr="0076231D">
        <w:rPr>
          <w:sz w:val="18"/>
          <w:szCs w:val="18"/>
        </w:rPr>
        <w:t xml:space="preserve">  109,5  </w:t>
      </w:r>
      <w:r w:rsidRPr="0076231D">
        <w:rPr>
          <w:sz w:val="18"/>
          <w:szCs w:val="18"/>
        </w:rPr>
        <w:t>│</w:t>
      </w:r>
      <w:r w:rsidRPr="0076231D">
        <w:rPr>
          <w:sz w:val="18"/>
          <w:szCs w:val="18"/>
        </w:rPr>
        <w:t xml:space="preserve">  125,1  </w:t>
      </w:r>
      <w:r w:rsidRPr="0076231D">
        <w:rPr>
          <w:sz w:val="18"/>
          <w:szCs w:val="18"/>
        </w:rPr>
        <w:t>│</w:t>
      </w:r>
      <w:r w:rsidRPr="0076231D">
        <w:rPr>
          <w:sz w:val="18"/>
          <w:szCs w:val="18"/>
        </w:rPr>
        <w:t xml:space="preserve">        </w:t>
      </w:r>
      <w:r w:rsidRPr="0076231D">
        <w:rPr>
          <w:sz w:val="18"/>
          <w:szCs w:val="18"/>
        </w:rPr>
        <w:t>│</w:t>
      </w:r>
    </w:p>
    <w:p w:rsidR="00000000" w:rsidRPr="0076231D" w:rsidRDefault="00F029A0">
      <w:pPr>
        <w:pStyle w:val="ConsPlusCell"/>
        <w:jc w:val="both"/>
        <w:rPr>
          <w:sz w:val="18"/>
          <w:szCs w:val="18"/>
        </w:rPr>
      </w:pPr>
      <w:r w:rsidRPr="0076231D">
        <w:rPr>
          <w:sz w:val="18"/>
          <w:szCs w:val="18"/>
        </w:rPr>
        <w:t>│</w:t>
      </w:r>
      <w:r w:rsidRPr="0076231D">
        <w:rPr>
          <w:sz w:val="18"/>
          <w:szCs w:val="18"/>
        </w:rPr>
        <w:t xml:space="preserve">  58,4   </w:t>
      </w:r>
      <w:r w:rsidRPr="0076231D">
        <w:rPr>
          <w:sz w:val="18"/>
          <w:szCs w:val="18"/>
        </w:rPr>
        <w:t>│</w:t>
      </w:r>
      <w:r w:rsidRPr="0076231D">
        <w:rPr>
          <w:sz w:val="18"/>
          <w:szCs w:val="18"/>
        </w:rPr>
        <w:t xml:space="preserve"> 58,5 -  </w:t>
      </w:r>
      <w:r w:rsidRPr="0076231D">
        <w:rPr>
          <w:sz w:val="18"/>
          <w:szCs w:val="18"/>
        </w:rPr>
        <w:t>│</w:t>
      </w:r>
      <w:r w:rsidRPr="0076231D">
        <w:rPr>
          <w:sz w:val="18"/>
          <w:szCs w:val="18"/>
        </w:rPr>
        <w:t xml:space="preserve"> 178  </w:t>
      </w:r>
      <w:r w:rsidRPr="0076231D">
        <w:rPr>
          <w:sz w:val="18"/>
          <w:szCs w:val="18"/>
        </w:rPr>
        <w:t>│</w:t>
      </w:r>
      <w:r w:rsidRPr="0076231D">
        <w:rPr>
          <w:sz w:val="18"/>
          <w:szCs w:val="18"/>
        </w:rPr>
        <w:t xml:space="preserve"> 3,16  </w:t>
      </w:r>
      <w:r w:rsidRPr="0076231D">
        <w:rPr>
          <w:sz w:val="18"/>
          <w:szCs w:val="18"/>
        </w:rPr>
        <w:t>│</w:t>
      </w:r>
      <w:r w:rsidRPr="0076231D">
        <w:rPr>
          <w:sz w:val="18"/>
          <w:szCs w:val="18"/>
        </w:rPr>
        <w:t xml:space="preserve"> 6</w:t>
      </w:r>
      <w:r w:rsidRPr="0076231D">
        <w:rPr>
          <w:sz w:val="18"/>
          <w:szCs w:val="18"/>
        </w:rPr>
        <w:t xml:space="preserve">1,6 - </w:t>
      </w:r>
      <w:r w:rsidRPr="0076231D">
        <w:rPr>
          <w:sz w:val="18"/>
          <w:szCs w:val="18"/>
        </w:rPr>
        <w:t>│</w:t>
      </w:r>
      <w:r w:rsidRPr="0076231D">
        <w:rPr>
          <w:sz w:val="18"/>
          <w:szCs w:val="18"/>
        </w:rPr>
        <w:t xml:space="preserve"> 72,7 - </w:t>
      </w:r>
      <w:r w:rsidRPr="0076231D">
        <w:rPr>
          <w:sz w:val="18"/>
          <w:szCs w:val="18"/>
        </w:rPr>
        <w:t>│</w:t>
      </w:r>
      <w:r w:rsidRPr="0076231D">
        <w:rPr>
          <w:sz w:val="18"/>
          <w:szCs w:val="18"/>
        </w:rPr>
        <w:t xml:space="preserve"> 86,9 - </w:t>
      </w:r>
      <w:r w:rsidRPr="0076231D">
        <w:rPr>
          <w:sz w:val="18"/>
          <w:szCs w:val="18"/>
        </w:rPr>
        <w:t>│</w:t>
      </w:r>
      <w:r w:rsidRPr="0076231D">
        <w:rPr>
          <w:sz w:val="18"/>
          <w:szCs w:val="18"/>
        </w:rPr>
        <w:t xml:space="preserve"> 94,8 -  </w:t>
      </w:r>
      <w:r w:rsidRPr="0076231D">
        <w:rPr>
          <w:sz w:val="18"/>
          <w:szCs w:val="18"/>
        </w:rPr>
        <w:t>│</w:t>
      </w:r>
      <w:r w:rsidRPr="0076231D">
        <w:rPr>
          <w:sz w:val="18"/>
          <w:szCs w:val="18"/>
        </w:rPr>
        <w:t xml:space="preserve"> 110,6 - </w:t>
      </w:r>
      <w:r w:rsidRPr="0076231D">
        <w:rPr>
          <w:sz w:val="18"/>
          <w:szCs w:val="18"/>
        </w:rPr>
        <w:t>│</w:t>
      </w:r>
      <w:r w:rsidRPr="0076231D">
        <w:rPr>
          <w:sz w:val="18"/>
          <w:szCs w:val="18"/>
        </w:rPr>
        <w:t xml:space="preserve"> 126,4  </w:t>
      </w:r>
      <w:r w:rsidRPr="0076231D">
        <w:rPr>
          <w:sz w:val="18"/>
          <w:szCs w:val="18"/>
        </w:rPr>
        <w:t>│</w:t>
      </w:r>
    </w:p>
    <w:p w:rsidR="00000000" w:rsidRPr="0076231D" w:rsidRDefault="00F029A0">
      <w:pPr>
        <w:pStyle w:val="ConsPlusCell"/>
        <w:jc w:val="both"/>
        <w:rPr>
          <w:sz w:val="18"/>
          <w:szCs w:val="18"/>
        </w:rPr>
      </w:pP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61,5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72,6  </w:t>
      </w:r>
      <w:r w:rsidRPr="0076231D">
        <w:rPr>
          <w:sz w:val="18"/>
          <w:szCs w:val="18"/>
        </w:rPr>
        <w:t>│</w:t>
      </w:r>
      <w:r w:rsidRPr="0076231D">
        <w:rPr>
          <w:sz w:val="18"/>
          <w:szCs w:val="18"/>
        </w:rPr>
        <w:t xml:space="preserve">  86,8  </w:t>
      </w:r>
      <w:r w:rsidRPr="0076231D">
        <w:rPr>
          <w:sz w:val="18"/>
          <w:szCs w:val="18"/>
        </w:rPr>
        <w:t>│</w:t>
      </w:r>
      <w:r w:rsidRPr="0076231D">
        <w:rPr>
          <w:sz w:val="18"/>
          <w:szCs w:val="18"/>
        </w:rPr>
        <w:t xml:space="preserve">  94,7  </w:t>
      </w:r>
      <w:r w:rsidRPr="0076231D">
        <w:rPr>
          <w:sz w:val="18"/>
          <w:szCs w:val="18"/>
        </w:rPr>
        <w:t>│</w:t>
      </w:r>
      <w:r w:rsidRPr="0076231D">
        <w:rPr>
          <w:sz w:val="18"/>
          <w:szCs w:val="18"/>
        </w:rPr>
        <w:t xml:space="preserve">  110,5  </w:t>
      </w:r>
      <w:r w:rsidRPr="0076231D">
        <w:rPr>
          <w:sz w:val="18"/>
          <w:szCs w:val="18"/>
        </w:rPr>
        <w:t>│</w:t>
      </w:r>
      <w:r w:rsidRPr="0076231D">
        <w:rPr>
          <w:sz w:val="18"/>
          <w:szCs w:val="18"/>
        </w:rPr>
        <w:t xml:space="preserve">  126,3  </w:t>
      </w:r>
      <w:r w:rsidRPr="0076231D">
        <w:rPr>
          <w:sz w:val="18"/>
          <w:szCs w:val="18"/>
        </w:rPr>
        <w:t>│</w:t>
      </w:r>
      <w:r w:rsidRPr="0076231D">
        <w:rPr>
          <w:sz w:val="18"/>
          <w:szCs w:val="18"/>
        </w:rPr>
        <w:t xml:space="preserve">        </w:t>
      </w:r>
      <w:r w:rsidRPr="0076231D">
        <w:rPr>
          <w:sz w:val="18"/>
          <w:szCs w:val="18"/>
        </w:rPr>
        <w:t>│</w:t>
      </w:r>
    </w:p>
    <w:p w:rsidR="00000000" w:rsidRPr="0076231D" w:rsidRDefault="00F029A0">
      <w:pPr>
        <w:pStyle w:val="ConsPlusCell"/>
        <w:jc w:val="both"/>
        <w:rPr>
          <w:sz w:val="18"/>
          <w:szCs w:val="18"/>
        </w:rPr>
      </w:pPr>
      <w:r w:rsidRPr="0076231D">
        <w:rPr>
          <w:sz w:val="18"/>
          <w:szCs w:val="18"/>
        </w:rPr>
        <w:t>│</w:t>
      </w:r>
      <w:r w:rsidRPr="0076231D">
        <w:rPr>
          <w:sz w:val="18"/>
          <w:szCs w:val="18"/>
        </w:rPr>
        <w:t xml:space="preserve">  59,2   </w:t>
      </w:r>
      <w:r w:rsidRPr="0076231D">
        <w:rPr>
          <w:sz w:val="18"/>
          <w:szCs w:val="18"/>
        </w:rPr>
        <w:t>│</w:t>
      </w:r>
      <w:r w:rsidRPr="0076231D">
        <w:rPr>
          <w:sz w:val="18"/>
          <w:szCs w:val="18"/>
        </w:rPr>
        <w:t xml:space="preserve"> 59,3 -  </w:t>
      </w:r>
      <w:r w:rsidRPr="0076231D">
        <w:rPr>
          <w:sz w:val="18"/>
          <w:szCs w:val="18"/>
        </w:rPr>
        <w:t>│</w:t>
      </w:r>
      <w:r w:rsidRPr="0076231D">
        <w:rPr>
          <w:sz w:val="18"/>
          <w:szCs w:val="18"/>
        </w:rPr>
        <w:t xml:space="preserve"> 179  </w:t>
      </w:r>
      <w:r w:rsidRPr="0076231D">
        <w:rPr>
          <w:sz w:val="18"/>
          <w:szCs w:val="18"/>
        </w:rPr>
        <w:t>│</w:t>
      </w:r>
      <w:r w:rsidRPr="0076231D">
        <w:rPr>
          <w:sz w:val="18"/>
          <w:szCs w:val="18"/>
        </w:rPr>
        <w:t xml:space="preserve"> 3,20  </w:t>
      </w:r>
      <w:r w:rsidRPr="0076231D">
        <w:rPr>
          <w:sz w:val="18"/>
          <w:szCs w:val="18"/>
        </w:rPr>
        <w:t>│</w:t>
      </w:r>
      <w:r w:rsidRPr="0076231D">
        <w:rPr>
          <w:sz w:val="18"/>
          <w:szCs w:val="18"/>
        </w:rPr>
        <w:t xml:space="preserve"> 62,4 - </w:t>
      </w:r>
      <w:r w:rsidRPr="0076231D">
        <w:rPr>
          <w:sz w:val="18"/>
          <w:szCs w:val="18"/>
        </w:rPr>
        <w:t>│</w:t>
      </w:r>
      <w:r w:rsidRPr="0076231D">
        <w:rPr>
          <w:sz w:val="18"/>
          <w:szCs w:val="18"/>
        </w:rPr>
        <w:t xml:space="preserve"> 73,6 - </w:t>
      </w:r>
      <w:r w:rsidRPr="0076231D">
        <w:rPr>
          <w:sz w:val="18"/>
          <w:szCs w:val="18"/>
        </w:rPr>
        <w:t>│</w:t>
      </w:r>
      <w:r w:rsidRPr="0076231D">
        <w:rPr>
          <w:sz w:val="18"/>
          <w:szCs w:val="18"/>
        </w:rPr>
        <w:t xml:space="preserve"> 88,0 - </w:t>
      </w:r>
      <w:r w:rsidRPr="0076231D">
        <w:rPr>
          <w:sz w:val="18"/>
          <w:szCs w:val="18"/>
        </w:rPr>
        <w:t>│</w:t>
      </w:r>
      <w:r w:rsidRPr="0076231D">
        <w:rPr>
          <w:sz w:val="18"/>
          <w:szCs w:val="18"/>
        </w:rPr>
        <w:t xml:space="preserve"> 96,0 -  </w:t>
      </w:r>
      <w:r w:rsidRPr="0076231D">
        <w:rPr>
          <w:sz w:val="18"/>
          <w:szCs w:val="18"/>
        </w:rPr>
        <w:t>│</w:t>
      </w:r>
      <w:r w:rsidRPr="0076231D">
        <w:rPr>
          <w:sz w:val="18"/>
          <w:szCs w:val="18"/>
        </w:rPr>
        <w:t xml:space="preserve"> 112,0 - </w:t>
      </w:r>
      <w:r w:rsidRPr="0076231D">
        <w:rPr>
          <w:sz w:val="18"/>
          <w:szCs w:val="18"/>
        </w:rPr>
        <w:t>│</w:t>
      </w:r>
      <w:r w:rsidRPr="0076231D">
        <w:rPr>
          <w:sz w:val="18"/>
          <w:szCs w:val="18"/>
        </w:rPr>
        <w:t xml:space="preserve"> 128,0  </w:t>
      </w:r>
      <w:r w:rsidRPr="0076231D">
        <w:rPr>
          <w:sz w:val="18"/>
          <w:szCs w:val="18"/>
        </w:rPr>
        <w:t>│</w:t>
      </w:r>
    </w:p>
    <w:p w:rsidR="00000000" w:rsidRPr="0076231D" w:rsidRDefault="00F029A0">
      <w:pPr>
        <w:pStyle w:val="ConsPlusCell"/>
        <w:jc w:val="both"/>
        <w:rPr>
          <w:sz w:val="18"/>
          <w:szCs w:val="18"/>
        </w:rPr>
      </w:pP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62</w:t>
      </w:r>
      <w:r w:rsidRPr="0076231D">
        <w:rPr>
          <w:sz w:val="18"/>
          <w:szCs w:val="18"/>
        </w:rPr>
        <w:t xml:space="preserve">,3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73,5  </w:t>
      </w:r>
      <w:r w:rsidRPr="0076231D">
        <w:rPr>
          <w:sz w:val="18"/>
          <w:szCs w:val="18"/>
        </w:rPr>
        <w:t>│</w:t>
      </w:r>
      <w:r w:rsidRPr="0076231D">
        <w:rPr>
          <w:sz w:val="18"/>
          <w:szCs w:val="18"/>
        </w:rPr>
        <w:t xml:space="preserve">  87,9  </w:t>
      </w:r>
      <w:r w:rsidRPr="0076231D">
        <w:rPr>
          <w:sz w:val="18"/>
          <w:szCs w:val="18"/>
        </w:rPr>
        <w:t>│</w:t>
      </w:r>
      <w:r w:rsidRPr="0076231D">
        <w:rPr>
          <w:sz w:val="18"/>
          <w:szCs w:val="18"/>
        </w:rPr>
        <w:t xml:space="preserve">  95,9  </w:t>
      </w:r>
      <w:r w:rsidRPr="0076231D">
        <w:rPr>
          <w:sz w:val="18"/>
          <w:szCs w:val="18"/>
        </w:rPr>
        <w:t>│</w:t>
      </w:r>
      <w:r w:rsidRPr="0076231D">
        <w:rPr>
          <w:sz w:val="18"/>
          <w:szCs w:val="18"/>
        </w:rPr>
        <w:t xml:space="preserve">  111,9  </w:t>
      </w:r>
      <w:r w:rsidRPr="0076231D">
        <w:rPr>
          <w:sz w:val="18"/>
          <w:szCs w:val="18"/>
        </w:rPr>
        <w:t>│</w:t>
      </w:r>
      <w:r w:rsidRPr="0076231D">
        <w:rPr>
          <w:sz w:val="18"/>
          <w:szCs w:val="18"/>
        </w:rPr>
        <w:t xml:space="preserve">  127,9  </w:t>
      </w:r>
      <w:r w:rsidRPr="0076231D">
        <w:rPr>
          <w:sz w:val="18"/>
          <w:szCs w:val="18"/>
        </w:rPr>
        <w:t>│</w:t>
      </w:r>
      <w:r w:rsidRPr="0076231D">
        <w:rPr>
          <w:sz w:val="18"/>
          <w:szCs w:val="18"/>
        </w:rPr>
        <w:t xml:space="preserve">        </w:t>
      </w:r>
      <w:r w:rsidRPr="0076231D">
        <w:rPr>
          <w:sz w:val="18"/>
          <w:szCs w:val="18"/>
        </w:rPr>
        <w:t>│</w:t>
      </w:r>
    </w:p>
    <w:p w:rsidR="00000000" w:rsidRPr="0076231D" w:rsidRDefault="00F029A0">
      <w:pPr>
        <w:pStyle w:val="ConsPlusCell"/>
        <w:jc w:val="both"/>
        <w:rPr>
          <w:sz w:val="18"/>
          <w:szCs w:val="18"/>
        </w:rPr>
      </w:pPr>
      <w:r w:rsidRPr="0076231D">
        <w:rPr>
          <w:sz w:val="18"/>
          <w:szCs w:val="18"/>
        </w:rPr>
        <w:t>│</w:t>
      </w:r>
      <w:r w:rsidRPr="0076231D">
        <w:rPr>
          <w:sz w:val="18"/>
          <w:szCs w:val="18"/>
        </w:rPr>
        <w:t xml:space="preserve">  59,9   </w:t>
      </w:r>
      <w:r w:rsidRPr="0076231D">
        <w:rPr>
          <w:sz w:val="18"/>
          <w:szCs w:val="18"/>
        </w:rPr>
        <w:t>│</w:t>
      </w:r>
      <w:r w:rsidRPr="0076231D">
        <w:rPr>
          <w:sz w:val="18"/>
          <w:szCs w:val="18"/>
        </w:rPr>
        <w:t xml:space="preserve"> 60,0 -  </w:t>
      </w:r>
      <w:r w:rsidRPr="0076231D">
        <w:rPr>
          <w:sz w:val="18"/>
          <w:szCs w:val="18"/>
        </w:rPr>
        <w:t>│</w:t>
      </w:r>
      <w:r w:rsidRPr="0076231D">
        <w:rPr>
          <w:sz w:val="18"/>
          <w:szCs w:val="18"/>
        </w:rPr>
        <w:t xml:space="preserve"> 180  </w:t>
      </w:r>
      <w:r w:rsidRPr="0076231D">
        <w:rPr>
          <w:sz w:val="18"/>
          <w:szCs w:val="18"/>
        </w:rPr>
        <w:t>│</w:t>
      </w:r>
      <w:r w:rsidRPr="0076231D">
        <w:rPr>
          <w:sz w:val="18"/>
          <w:szCs w:val="18"/>
        </w:rPr>
        <w:t xml:space="preserve"> 3,24  </w:t>
      </w:r>
      <w:r w:rsidRPr="0076231D">
        <w:rPr>
          <w:sz w:val="18"/>
          <w:szCs w:val="18"/>
        </w:rPr>
        <w:t>│</w:t>
      </w:r>
      <w:r w:rsidRPr="0076231D">
        <w:rPr>
          <w:sz w:val="18"/>
          <w:szCs w:val="18"/>
        </w:rPr>
        <w:t xml:space="preserve"> 63,2 - </w:t>
      </w:r>
      <w:r w:rsidRPr="0076231D">
        <w:rPr>
          <w:sz w:val="18"/>
          <w:szCs w:val="18"/>
        </w:rPr>
        <w:t>│</w:t>
      </w:r>
      <w:r w:rsidRPr="0076231D">
        <w:rPr>
          <w:sz w:val="18"/>
          <w:szCs w:val="18"/>
        </w:rPr>
        <w:t xml:space="preserve"> 74,5 - </w:t>
      </w:r>
      <w:r w:rsidRPr="0076231D">
        <w:rPr>
          <w:sz w:val="18"/>
          <w:szCs w:val="18"/>
        </w:rPr>
        <w:t>│</w:t>
      </w:r>
      <w:r w:rsidRPr="0076231D">
        <w:rPr>
          <w:sz w:val="18"/>
          <w:szCs w:val="18"/>
        </w:rPr>
        <w:t xml:space="preserve"> 89,1 - </w:t>
      </w:r>
      <w:r w:rsidRPr="0076231D">
        <w:rPr>
          <w:sz w:val="18"/>
          <w:szCs w:val="18"/>
        </w:rPr>
        <w:t>│</w:t>
      </w:r>
      <w:r w:rsidRPr="0076231D">
        <w:rPr>
          <w:sz w:val="18"/>
          <w:szCs w:val="18"/>
        </w:rPr>
        <w:t xml:space="preserve"> 97,2 -  </w:t>
      </w:r>
      <w:r w:rsidRPr="0076231D">
        <w:rPr>
          <w:sz w:val="18"/>
          <w:szCs w:val="18"/>
        </w:rPr>
        <w:t>│</w:t>
      </w:r>
      <w:r w:rsidRPr="0076231D">
        <w:rPr>
          <w:sz w:val="18"/>
          <w:szCs w:val="18"/>
        </w:rPr>
        <w:t xml:space="preserve"> 113,4 - </w:t>
      </w:r>
      <w:r w:rsidRPr="0076231D">
        <w:rPr>
          <w:sz w:val="18"/>
          <w:szCs w:val="18"/>
        </w:rPr>
        <w:t>│</w:t>
      </w:r>
      <w:r w:rsidRPr="0076231D">
        <w:rPr>
          <w:sz w:val="18"/>
          <w:szCs w:val="18"/>
        </w:rPr>
        <w:t xml:space="preserve"> 129,6  </w:t>
      </w:r>
      <w:r w:rsidRPr="0076231D">
        <w:rPr>
          <w:sz w:val="18"/>
          <w:szCs w:val="18"/>
        </w:rPr>
        <w:t>│</w:t>
      </w:r>
    </w:p>
    <w:p w:rsidR="00000000" w:rsidRPr="0076231D" w:rsidRDefault="00F029A0">
      <w:pPr>
        <w:pStyle w:val="ConsPlusCell"/>
        <w:jc w:val="both"/>
        <w:rPr>
          <w:sz w:val="18"/>
          <w:szCs w:val="18"/>
        </w:rPr>
      </w:pP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63,1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74,4  </w:t>
      </w:r>
      <w:r w:rsidRPr="0076231D">
        <w:rPr>
          <w:sz w:val="18"/>
          <w:szCs w:val="18"/>
        </w:rPr>
        <w:t>│</w:t>
      </w:r>
      <w:r w:rsidRPr="0076231D">
        <w:rPr>
          <w:sz w:val="18"/>
          <w:szCs w:val="18"/>
        </w:rPr>
        <w:t xml:space="preserve">  89,0  </w:t>
      </w:r>
      <w:r w:rsidRPr="0076231D">
        <w:rPr>
          <w:sz w:val="18"/>
          <w:szCs w:val="18"/>
        </w:rPr>
        <w:t>│</w:t>
      </w:r>
      <w:r w:rsidRPr="0076231D">
        <w:rPr>
          <w:sz w:val="18"/>
          <w:szCs w:val="18"/>
        </w:rPr>
        <w:t xml:space="preserve">  97,1  </w:t>
      </w:r>
      <w:r w:rsidRPr="0076231D">
        <w:rPr>
          <w:sz w:val="18"/>
          <w:szCs w:val="18"/>
        </w:rPr>
        <w:t>│</w:t>
      </w:r>
      <w:r w:rsidRPr="0076231D">
        <w:rPr>
          <w:sz w:val="18"/>
          <w:szCs w:val="18"/>
        </w:rPr>
        <w:t xml:space="preserve">  113,3  </w:t>
      </w:r>
      <w:r w:rsidRPr="0076231D">
        <w:rPr>
          <w:sz w:val="18"/>
          <w:szCs w:val="18"/>
        </w:rPr>
        <w:t>│</w:t>
      </w:r>
      <w:r w:rsidRPr="0076231D">
        <w:rPr>
          <w:sz w:val="18"/>
          <w:szCs w:val="18"/>
        </w:rPr>
        <w:t xml:space="preserve">  129,5  </w:t>
      </w:r>
      <w:r w:rsidRPr="0076231D">
        <w:rPr>
          <w:sz w:val="18"/>
          <w:szCs w:val="18"/>
        </w:rPr>
        <w:t>│</w:t>
      </w:r>
      <w:r w:rsidRPr="0076231D">
        <w:rPr>
          <w:sz w:val="18"/>
          <w:szCs w:val="18"/>
        </w:rPr>
        <w:t xml:space="preserve">  </w:t>
      </w:r>
      <w:r w:rsidRPr="0076231D">
        <w:rPr>
          <w:sz w:val="18"/>
          <w:szCs w:val="18"/>
        </w:rPr>
        <w:t xml:space="preserve">      </w:t>
      </w:r>
      <w:r w:rsidRPr="0076231D">
        <w:rPr>
          <w:sz w:val="18"/>
          <w:szCs w:val="18"/>
        </w:rPr>
        <w:t>│</w:t>
      </w:r>
    </w:p>
    <w:p w:rsidR="00000000" w:rsidRPr="0076231D" w:rsidRDefault="00F029A0">
      <w:pPr>
        <w:pStyle w:val="ConsPlusCell"/>
        <w:jc w:val="both"/>
        <w:rPr>
          <w:sz w:val="18"/>
          <w:szCs w:val="18"/>
        </w:rPr>
      </w:pPr>
      <w:r w:rsidRPr="0076231D">
        <w:rPr>
          <w:sz w:val="18"/>
          <w:szCs w:val="18"/>
        </w:rPr>
        <w:t>│</w:t>
      </w:r>
      <w:r w:rsidRPr="0076231D">
        <w:rPr>
          <w:sz w:val="18"/>
          <w:szCs w:val="18"/>
        </w:rPr>
        <w:t xml:space="preserve">  60,5   </w:t>
      </w:r>
      <w:r w:rsidRPr="0076231D">
        <w:rPr>
          <w:sz w:val="18"/>
          <w:szCs w:val="18"/>
        </w:rPr>
        <w:t>│</w:t>
      </w:r>
      <w:r w:rsidRPr="0076231D">
        <w:rPr>
          <w:sz w:val="18"/>
          <w:szCs w:val="18"/>
        </w:rPr>
        <w:t xml:space="preserve"> 60,6 -  </w:t>
      </w:r>
      <w:r w:rsidRPr="0076231D">
        <w:rPr>
          <w:sz w:val="18"/>
          <w:szCs w:val="18"/>
        </w:rPr>
        <w:t>│</w:t>
      </w:r>
      <w:r w:rsidRPr="0076231D">
        <w:rPr>
          <w:sz w:val="18"/>
          <w:szCs w:val="18"/>
        </w:rPr>
        <w:t xml:space="preserve"> 181  </w:t>
      </w:r>
      <w:r w:rsidRPr="0076231D">
        <w:rPr>
          <w:sz w:val="18"/>
          <w:szCs w:val="18"/>
        </w:rPr>
        <w:t>│</w:t>
      </w:r>
      <w:r w:rsidRPr="0076231D">
        <w:rPr>
          <w:sz w:val="18"/>
          <w:szCs w:val="18"/>
        </w:rPr>
        <w:t xml:space="preserve"> 3,27  </w:t>
      </w:r>
      <w:r w:rsidRPr="0076231D">
        <w:rPr>
          <w:sz w:val="18"/>
          <w:szCs w:val="18"/>
        </w:rPr>
        <w:t>│</w:t>
      </w:r>
      <w:r w:rsidRPr="0076231D">
        <w:rPr>
          <w:sz w:val="18"/>
          <w:szCs w:val="18"/>
        </w:rPr>
        <w:t xml:space="preserve"> 63,7 - </w:t>
      </w:r>
      <w:r w:rsidRPr="0076231D">
        <w:rPr>
          <w:sz w:val="18"/>
          <w:szCs w:val="18"/>
        </w:rPr>
        <w:t>│</w:t>
      </w:r>
      <w:r w:rsidRPr="0076231D">
        <w:rPr>
          <w:sz w:val="18"/>
          <w:szCs w:val="18"/>
        </w:rPr>
        <w:t xml:space="preserve"> 75,2 - </w:t>
      </w:r>
      <w:r w:rsidRPr="0076231D">
        <w:rPr>
          <w:sz w:val="18"/>
          <w:szCs w:val="18"/>
        </w:rPr>
        <w:t>│</w:t>
      </w:r>
      <w:r w:rsidRPr="0076231D">
        <w:rPr>
          <w:sz w:val="18"/>
          <w:szCs w:val="18"/>
        </w:rPr>
        <w:t xml:space="preserve"> 89,9 - </w:t>
      </w:r>
      <w:r w:rsidRPr="0076231D">
        <w:rPr>
          <w:sz w:val="18"/>
          <w:szCs w:val="18"/>
        </w:rPr>
        <w:t>│</w:t>
      </w:r>
      <w:r w:rsidRPr="0076231D">
        <w:rPr>
          <w:sz w:val="18"/>
          <w:szCs w:val="18"/>
        </w:rPr>
        <w:t xml:space="preserve"> 98,1 -  </w:t>
      </w:r>
      <w:r w:rsidRPr="0076231D">
        <w:rPr>
          <w:sz w:val="18"/>
          <w:szCs w:val="18"/>
        </w:rPr>
        <w:t>│</w:t>
      </w:r>
      <w:r w:rsidRPr="0076231D">
        <w:rPr>
          <w:sz w:val="18"/>
          <w:szCs w:val="18"/>
        </w:rPr>
        <w:t xml:space="preserve"> 114,5 - </w:t>
      </w:r>
      <w:r w:rsidRPr="0076231D">
        <w:rPr>
          <w:sz w:val="18"/>
          <w:szCs w:val="18"/>
        </w:rPr>
        <w:t>│</w:t>
      </w:r>
      <w:r w:rsidRPr="0076231D">
        <w:rPr>
          <w:sz w:val="18"/>
          <w:szCs w:val="18"/>
        </w:rPr>
        <w:t xml:space="preserve"> 130,8  </w:t>
      </w:r>
      <w:r w:rsidRPr="0076231D">
        <w:rPr>
          <w:sz w:val="18"/>
          <w:szCs w:val="18"/>
        </w:rPr>
        <w:t>│</w:t>
      </w:r>
    </w:p>
    <w:p w:rsidR="00000000" w:rsidRPr="0076231D" w:rsidRDefault="00F029A0">
      <w:pPr>
        <w:pStyle w:val="ConsPlusCell"/>
        <w:jc w:val="both"/>
        <w:rPr>
          <w:sz w:val="18"/>
          <w:szCs w:val="18"/>
        </w:rPr>
      </w:pP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63,6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75,1  </w:t>
      </w:r>
      <w:r w:rsidRPr="0076231D">
        <w:rPr>
          <w:sz w:val="18"/>
          <w:szCs w:val="18"/>
        </w:rPr>
        <w:t>│</w:t>
      </w:r>
      <w:r w:rsidRPr="0076231D">
        <w:rPr>
          <w:sz w:val="18"/>
          <w:szCs w:val="18"/>
        </w:rPr>
        <w:t xml:space="preserve">  89,8  </w:t>
      </w:r>
      <w:r w:rsidRPr="0076231D">
        <w:rPr>
          <w:sz w:val="18"/>
          <w:szCs w:val="18"/>
        </w:rPr>
        <w:t>│</w:t>
      </w:r>
      <w:r w:rsidRPr="0076231D">
        <w:rPr>
          <w:sz w:val="18"/>
          <w:szCs w:val="18"/>
        </w:rPr>
        <w:t xml:space="preserve">  98,0  </w:t>
      </w:r>
      <w:r w:rsidRPr="0076231D">
        <w:rPr>
          <w:sz w:val="18"/>
          <w:szCs w:val="18"/>
        </w:rPr>
        <w:t>│</w:t>
      </w:r>
      <w:r w:rsidRPr="0076231D">
        <w:rPr>
          <w:sz w:val="18"/>
          <w:szCs w:val="18"/>
        </w:rPr>
        <w:t xml:space="preserve">  114,4  </w:t>
      </w:r>
      <w:r w:rsidRPr="0076231D">
        <w:rPr>
          <w:sz w:val="18"/>
          <w:szCs w:val="18"/>
        </w:rPr>
        <w:t>│</w:t>
      </w:r>
      <w:r w:rsidRPr="0076231D">
        <w:rPr>
          <w:sz w:val="18"/>
          <w:szCs w:val="18"/>
        </w:rPr>
        <w:t xml:space="preserve">  130,7  </w:t>
      </w:r>
      <w:r w:rsidRPr="0076231D">
        <w:rPr>
          <w:sz w:val="18"/>
          <w:szCs w:val="18"/>
        </w:rPr>
        <w:t>│</w:t>
      </w:r>
      <w:r w:rsidRPr="0076231D">
        <w:rPr>
          <w:sz w:val="18"/>
          <w:szCs w:val="18"/>
        </w:rPr>
        <w:t xml:space="preserve">        </w:t>
      </w:r>
      <w:r w:rsidRPr="0076231D">
        <w:rPr>
          <w:sz w:val="18"/>
          <w:szCs w:val="18"/>
        </w:rPr>
        <w:t>│</w:t>
      </w:r>
    </w:p>
    <w:p w:rsidR="00000000" w:rsidRPr="0076231D" w:rsidRDefault="00F029A0">
      <w:pPr>
        <w:pStyle w:val="ConsPlusCell"/>
        <w:jc w:val="both"/>
        <w:rPr>
          <w:sz w:val="18"/>
          <w:szCs w:val="18"/>
        </w:rPr>
      </w:pPr>
      <w:r w:rsidRPr="0076231D">
        <w:rPr>
          <w:sz w:val="18"/>
          <w:szCs w:val="18"/>
        </w:rPr>
        <w:t>│</w:t>
      </w:r>
      <w:r w:rsidRPr="0076231D">
        <w:rPr>
          <w:sz w:val="18"/>
          <w:szCs w:val="18"/>
        </w:rPr>
        <w:t xml:space="preserve">  61,2   </w:t>
      </w:r>
      <w:r w:rsidRPr="0076231D">
        <w:rPr>
          <w:sz w:val="18"/>
          <w:szCs w:val="18"/>
        </w:rPr>
        <w:t>│</w:t>
      </w:r>
      <w:r w:rsidRPr="0076231D">
        <w:rPr>
          <w:sz w:val="18"/>
          <w:szCs w:val="18"/>
        </w:rPr>
        <w:t xml:space="preserve"> 61,3 -  </w:t>
      </w:r>
      <w:r w:rsidRPr="0076231D">
        <w:rPr>
          <w:sz w:val="18"/>
          <w:szCs w:val="18"/>
        </w:rPr>
        <w:t>│</w:t>
      </w:r>
      <w:r w:rsidRPr="0076231D">
        <w:rPr>
          <w:sz w:val="18"/>
          <w:szCs w:val="18"/>
        </w:rPr>
        <w:t xml:space="preserve"> 182  </w:t>
      </w:r>
      <w:r w:rsidRPr="0076231D">
        <w:rPr>
          <w:sz w:val="18"/>
          <w:szCs w:val="18"/>
        </w:rPr>
        <w:t>│</w:t>
      </w:r>
      <w:r w:rsidRPr="0076231D">
        <w:rPr>
          <w:sz w:val="18"/>
          <w:szCs w:val="18"/>
        </w:rPr>
        <w:t xml:space="preserve"> 3,31  </w:t>
      </w:r>
      <w:r w:rsidRPr="0076231D">
        <w:rPr>
          <w:sz w:val="18"/>
          <w:szCs w:val="18"/>
        </w:rPr>
        <w:t>│</w:t>
      </w:r>
      <w:r w:rsidRPr="0076231D">
        <w:rPr>
          <w:sz w:val="18"/>
          <w:szCs w:val="18"/>
        </w:rPr>
        <w:t xml:space="preserve"> 64,5 - </w:t>
      </w:r>
      <w:r w:rsidRPr="0076231D">
        <w:rPr>
          <w:sz w:val="18"/>
          <w:szCs w:val="18"/>
        </w:rPr>
        <w:t>│</w:t>
      </w:r>
      <w:r w:rsidRPr="0076231D">
        <w:rPr>
          <w:sz w:val="18"/>
          <w:szCs w:val="18"/>
        </w:rPr>
        <w:t xml:space="preserve"> 76,1 - </w:t>
      </w:r>
      <w:r w:rsidRPr="0076231D">
        <w:rPr>
          <w:sz w:val="18"/>
          <w:szCs w:val="18"/>
        </w:rPr>
        <w:t>│</w:t>
      </w:r>
      <w:r w:rsidRPr="0076231D">
        <w:rPr>
          <w:sz w:val="18"/>
          <w:szCs w:val="18"/>
        </w:rPr>
        <w:t xml:space="preserve"> 91,0 - </w:t>
      </w:r>
      <w:r w:rsidRPr="0076231D">
        <w:rPr>
          <w:sz w:val="18"/>
          <w:szCs w:val="18"/>
        </w:rPr>
        <w:t>│</w:t>
      </w:r>
      <w:r w:rsidRPr="0076231D">
        <w:rPr>
          <w:sz w:val="18"/>
          <w:szCs w:val="18"/>
        </w:rPr>
        <w:t xml:space="preserve"> 99,3 -  </w:t>
      </w:r>
      <w:r w:rsidRPr="0076231D">
        <w:rPr>
          <w:sz w:val="18"/>
          <w:szCs w:val="18"/>
        </w:rPr>
        <w:t>│</w:t>
      </w:r>
      <w:r w:rsidRPr="0076231D">
        <w:rPr>
          <w:sz w:val="18"/>
          <w:szCs w:val="18"/>
        </w:rPr>
        <w:t xml:space="preserve"> 115,9 - </w:t>
      </w:r>
      <w:r w:rsidRPr="0076231D">
        <w:rPr>
          <w:sz w:val="18"/>
          <w:szCs w:val="18"/>
        </w:rPr>
        <w:t>│</w:t>
      </w:r>
      <w:r w:rsidRPr="0076231D">
        <w:rPr>
          <w:sz w:val="18"/>
          <w:szCs w:val="18"/>
        </w:rPr>
        <w:t xml:space="preserve"> 132,4  </w:t>
      </w:r>
      <w:r w:rsidRPr="0076231D">
        <w:rPr>
          <w:sz w:val="18"/>
          <w:szCs w:val="18"/>
        </w:rPr>
        <w:t>│</w:t>
      </w:r>
    </w:p>
    <w:p w:rsidR="00000000" w:rsidRPr="0076231D" w:rsidRDefault="00F029A0">
      <w:pPr>
        <w:pStyle w:val="ConsPlusCell"/>
        <w:jc w:val="both"/>
        <w:rPr>
          <w:sz w:val="18"/>
          <w:szCs w:val="18"/>
        </w:rPr>
      </w:pP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64,4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76,0  </w:t>
      </w:r>
      <w:r w:rsidRPr="0076231D">
        <w:rPr>
          <w:sz w:val="18"/>
          <w:szCs w:val="18"/>
        </w:rPr>
        <w:t>│</w:t>
      </w:r>
      <w:r w:rsidRPr="0076231D">
        <w:rPr>
          <w:sz w:val="18"/>
          <w:szCs w:val="18"/>
        </w:rPr>
        <w:t xml:space="preserve">  90,9  </w:t>
      </w:r>
      <w:r w:rsidRPr="0076231D">
        <w:rPr>
          <w:sz w:val="18"/>
          <w:szCs w:val="18"/>
        </w:rPr>
        <w:t>│</w:t>
      </w:r>
      <w:r w:rsidRPr="0076231D">
        <w:rPr>
          <w:sz w:val="18"/>
          <w:szCs w:val="18"/>
        </w:rPr>
        <w:t xml:space="preserve">  99,2  </w:t>
      </w:r>
      <w:r w:rsidRPr="0076231D">
        <w:rPr>
          <w:sz w:val="18"/>
          <w:szCs w:val="18"/>
        </w:rPr>
        <w:t>│</w:t>
      </w:r>
      <w:r w:rsidRPr="0076231D">
        <w:rPr>
          <w:sz w:val="18"/>
          <w:szCs w:val="18"/>
        </w:rPr>
        <w:t xml:space="preserve">  115,8  </w:t>
      </w:r>
      <w:r w:rsidRPr="0076231D">
        <w:rPr>
          <w:sz w:val="18"/>
          <w:szCs w:val="18"/>
        </w:rPr>
        <w:t>│</w:t>
      </w:r>
      <w:r w:rsidRPr="0076231D">
        <w:rPr>
          <w:sz w:val="18"/>
          <w:szCs w:val="18"/>
        </w:rPr>
        <w:t xml:space="preserve">  132,3  </w:t>
      </w:r>
      <w:r w:rsidRPr="0076231D">
        <w:rPr>
          <w:sz w:val="18"/>
          <w:szCs w:val="18"/>
        </w:rPr>
        <w:t>│</w:t>
      </w:r>
      <w:r w:rsidRPr="0076231D">
        <w:rPr>
          <w:sz w:val="18"/>
          <w:szCs w:val="18"/>
        </w:rPr>
        <w:t xml:space="preserve">        </w:t>
      </w:r>
      <w:r w:rsidRPr="0076231D">
        <w:rPr>
          <w:sz w:val="18"/>
          <w:szCs w:val="18"/>
        </w:rPr>
        <w:t>│</w:t>
      </w:r>
    </w:p>
    <w:p w:rsidR="00000000" w:rsidRPr="0076231D" w:rsidRDefault="00F029A0">
      <w:pPr>
        <w:pStyle w:val="ConsPlusCell"/>
        <w:jc w:val="both"/>
        <w:rPr>
          <w:sz w:val="18"/>
          <w:szCs w:val="18"/>
        </w:rPr>
      </w:pPr>
      <w:r w:rsidRPr="0076231D">
        <w:rPr>
          <w:sz w:val="18"/>
          <w:szCs w:val="18"/>
        </w:rPr>
        <w:t>│</w:t>
      </w:r>
      <w:r w:rsidRPr="0076231D">
        <w:rPr>
          <w:sz w:val="18"/>
          <w:szCs w:val="18"/>
        </w:rPr>
        <w:t xml:space="preserve">  61,8   </w:t>
      </w:r>
      <w:r w:rsidRPr="0076231D">
        <w:rPr>
          <w:sz w:val="18"/>
          <w:szCs w:val="18"/>
        </w:rPr>
        <w:t>│</w:t>
      </w:r>
      <w:r w:rsidRPr="0076231D">
        <w:rPr>
          <w:sz w:val="18"/>
          <w:szCs w:val="18"/>
        </w:rPr>
        <w:t xml:space="preserve"> 61,9 -  </w:t>
      </w:r>
      <w:r w:rsidRPr="0076231D">
        <w:rPr>
          <w:sz w:val="18"/>
          <w:szCs w:val="18"/>
        </w:rPr>
        <w:t>│</w:t>
      </w:r>
      <w:r w:rsidRPr="0076231D">
        <w:rPr>
          <w:sz w:val="18"/>
          <w:szCs w:val="18"/>
        </w:rPr>
        <w:t xml:space="preserve"> 183  </w:t>
      </w:r>
      <w:r w:rsidRPr="0076231D">
        <w:rPr>
          <w:sz w:val="18"/>
          <w:szCs w:val="18"/>
        </w:rPr>
        <w:t>│</w:t>
      </w:r>
      <w:r w:rsidRPr="0076231D">
        <w:rPr>
          <w:sz w:val="18"/>
          <w:szCs w:val="18"/>
        </w:rPr>
        <w:t xml:space="preserve"> 3,34  </w:t>
      </w:r>
      <w:r w:rsidRPr="0076231D">
        <w:rPr>
          <w:sz w:val="18"/>
          <w:szCs w:val="18"/>
        </w:rPr>
        <w:t>│</w:t>
      </w:r>
      <w:r w:rsidRPr="0076231D">
        <w:rPr>
          <w:sz w:val="18"/>
          <w:szCs w:val="18"/>
        </w:rPr>
        <w:t xml:space="preserve"> 65,1 - </w:t>
      </w:r>
      <w:r w:rsidRPr="0076231D">
        <w:rPr>
          <w:sz w:val="18"/>
          <w:szCs w:val="18"/>
        </w:rPr>
        <w:t>│</w:t>
      </w:r>
      <w:r w:rsidRPr="0076231D">
        <w:rPr>
          <w:sz w:val="18"/>
          <w:szCs w:val="18"/>
        </w:rPr>
        <w:t xml:space="preserve"> 76,8 - </w:t>
      </w:r>
      <w:r w:rsidRPr="0076231D">
        <w:rPr>
          <w:sz w:val="18"/>
          <w:szCs w:val="18"/>
        </w:rPr>
        <w:t>│</w:t>
      </w:r>
      <w:r w:rsidRPr="0076231D">
        <w:rPr>
          <w:sz w:val="18"/>
          <w:szCs w:val="18"/>
        </w:rPr>
        <w:t xml:space="preserve"> 91,9 - </w:t>
      </w:r>
      <w:r w:rsidRPr="0076231D">
        <w:rPr>
          <w:sz w:val="18"/>
          <w:szCs w:val="18"/>
        </w:rPr>
        <w:t>│</w:t>
      </w:r>
      <w:r w:rsidRPr="0076231D">
        <w:rPr>
          <w:sz w:val="18"/>
          <w:szCs w:val="18"/>
        </w:rPr>
        <w:t xml:space="preserve"> 100,2 - </w:t>
      </w:r>
      <w:r w:rsidRPr="0076231D">
        <w:rPr>
          <w:sz w:val="18"/>
          <w:szCs w:val="18"/>
        </w:rPr>
        <w:t>│</w:t>
      </w:r>
      <w:r w:rsidRPr="0076231D">
        <w:rPr>
          <w:sz w:val="18"/>
          <w:szCs w:val="18"/>
        </w:rPr>
        <w:t xml:space="preserve"> 116,9 - </w:t>
      </w:r>
      <w:r w:rsidRPr="0076231D">
        <w:rPr>
          <w:sz w:val="18"/>
          <w:szCs w:val="18"/>
        </w:rPr>
        <w:t>│</w:t>
      </w:r>
      <w:r w:rsidRPr="0076231D">
        <w:rPr>
          <w:sz w:val="18"/>
          <w:szCs w:val="18"/>
        </w:rPr>
        <w:t xml:space="preserve"> 133,6  </w:t>
      </w:r>
      <w:r w:rsidRPr="0076231D">
        <w:rPr>
          <w:sz w:val="18"/>
          <w:szCs w:val="18"/>
        </w:rPr>
        <w:t>│</w:t>
      </w:r>
    </w:p>
    <w:p w:rsidR="00000000" w:rsidRPr="0076231D" w:rsidRDefault="00F029A0">
      <w:pPr>
        <w:pStyle w:val="ConsPlusCell"/>
        <w:jc w:val="both"/>
        <w:rPr>
          <w:sz w:val="18"/>
          <w:szCs w:val="18"/>
        </w:rPr>
      </w:pP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65,0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7</w:t>
      </w:r>
      <w:r w:rsidRPr="0076231D">
        <w:rPr>
          <w:sz w:val="18"/>
          <w:szCs w:val="18"/>
        </w:rPr>
        <w:t xml:space="preserve">6,7  </w:t>
      </w:r>
      <w:r w:rsidRPr="0076231D">
        <w:rPr>
          <w:sz w:val="18"/>
          <w:szCs w:val="18"/>
        </w:rPr>
        <w:t>│</w:t>
      </w:r>
      <w:r w:rsidRPr="0076231D">
        <w:rPr>
          <w:sz w:val="18"/>
          <w:szCs w:val="18"/>
        </w:rPr>
        <w:t xml:space="preserve">  91,8  </w:t>
      </w:r>
      <w:r w:rsidRPr="0076231D">
        <w:rPr>
          <w:sz w:val="18"/>
          <w:szCs w:val="18"/>
        </w:rPr>
        <w:t>│</w:t>
      </w:r>
      <w:r w:rsidRPr="0076231D">
        <w:rPr>
          <w:sz w:val="18"/>
          <w:szCs w:val="18"/>
        </w:rPr>
        <w:t xml:space="preserve"> 100,1  </w:t>
      </w:r>
      <w:r w:rsidRPr="0076231D">
        <w:rPr>
          <w:sz w:val="18"/>
          <w:szCs w:val="18"/>
        </w:rPr>
        <w:t>│</w:t>
      </w:r>
      <w:r w:rsidRPr="0076231D">
        <w:rPr>
          <w:sz w:val="18"/>
          <w:szCs w:val="18"/>
        </w:rPr>
        <w:t xml:space="preserve">  116,8  </w:t>
      </w:r>
      <w:r w:rsidRPr="0076231D">
        <w:rPr>
          <w:sz w:val="18"/>
          <w:szCs w:val="18"/>
        </w:rPr>
        <w:t>│</w:t>
      </w:r>
      <w:r w:rsidRPr="0076231D">
        <w:rPr>
          <w:sz w:val="18"/>
          <w:szCs w:val="18"/>
        </w:rPr>
        <w:t xml:space="preserve">  133,5  </w:t>
      </w:r>
      <w:r w:rsidRPr="0076231D">
        <w:rPr>
          <w:sz w:val="18"/>
          <w:szCs w:val="18"/>
        </w:rPr>
        <w:t>│</w:t>
      </w:r>
      <w:r w:rsidRPr="0076231D">
        <w:rPr>
          <w:sz w:val="18"/>
          <w:szCs w:val="18"/>
        </w:rPr>
        <w:t xml:space="preserve">        </w:t>
      </w:r>
      <w:r w:rsidRPr="0076231D">
        <w:rPr>
          <w:sz w:val="18"/>
          <w:szCs w:val="18"/>
        </w:rPr>
        <w:t>│</w:t>
      </w:r>
    </w:p>
    <w:p w:rsidR="00000000" w:rsidRPr="0076231D" w:rsidRDefault="00F029A0">
      <w:pPr>
        <w:pStyle w:val="ConsPlusCell"/>
        <w:jc w:val="both"/>
        <w:rPr>
          <w:sz w:val="18"/>
          <w:szCs w:val="18"/>
        </w:rPr>
      </w:pPr>
      <w:r w:rsidRPr="0076231D">
        <w:rPr>
          <w:sz w:val="18"/>
          <w:szCs w:val="18"/>
        </w:rPr>
        <w:t>│</w:t>
      </w:r>
      <w:r w:rsidRPr="0076231D">
        <w:rPr>
          <w:sz w:val="18"/>
          <w:szCs w:val="18"/>
        </w:rPr>
        <w:t xml:space="preserve">  62,5   </w:t>
      </w:r>
      <w:r w:rsidRPr="0076231D">
        <w:rPr>
          <w:sz w:val="18"/>
          <w:szCs w:val="18"/>
        </w:rPr>
        <w:t>│</w:t>
      </w:r>
      <w:r w:rsidRPr="0076231D">
        <w:rPr>
          <w:sz w:val="18"/>
          <w:szCs w:val="18"/>
        </w:rPr>
        <w:t xml:space="preserve"> 62,6 -  </w:t>
      </w:r>
      <w:r w:rsidRPr="0076231D">
        <w:rPr>
          <w:sz w:val="18"/>
          <w:szCs w:val="18"/>
        </w:rPr>
        <w:t>│</w:t>
      </w:r>
      <w:r w:rsidRPr="0076231D">
        <w:rPr>
          <w:sz w:val="18"/>
          <w:szCs w:val="18"/>
        </w:rPr>
        <w:t xml:space="preserve"> 184  </w:t>
      </w:r>
      <w:r w:rsidRPr="0076231D">
        <w:rPr>
          <w:sz w:val="18"/>
          <w:szCs w:val="18"/>
        </w:rPr>
        <w:t>│</w:t>
      </w:r>
      <w:r w:rsidRPr="0076231D">
        <w:rPr>
          <w:sz w:val="18"/>
          <w:szCs w:val="18"/>
        </w:rPr>
        <w:t xml:space="preserve"> 3,38  </w:t>
      </w:r>
      <w:r w:rsidRPr="0076231D">
        <w:rPr>
          <w:sz w:val="18"/>
          <w:szCs w:val="18"/>
        </w:rPr>
        <w:t>│</w:t>
      </w:r>
      <w:r w:rsidRPr="0076231D">
        <w:rPr>
          <w:sz w:val="18"/>
          <w:szCs w:val="18"/>
        </w:rPr>
        <w:t xml:space="preserve"> 65,9 - </w:t>
      </w:r>
      <w:r w:rsidRPr="0076231D">
        <w:rPr>
          <w:sz w:val="18"/>
          <w:szCs w:val="18"/>
        </w:rPr>
        <w:t>│</w:t>
      </w:r>
      <w:r w:rsidRPr="0076231D">
        <w:rPr>
          <w:sz w:val="18"/>
          <w:szCs w:val="18"/>
        </w:rPr>
        <w:t xml:space="preserve"> 77,7 - </w:t>
      </w:r>
      <w:r w:rsidRPr="0076231D">
        <w:rPr>
          <w:sz w:val="18"/>
          <w:szCs w:val="18"/>
        </w:rPr>
        <w:t>│</w:t>
      </w:r>
      <w:r w:rsidRPr="0076231D">
        <w:rPr>
          <w:sz w:val="18"/>
          <w:szCs w:val="18"/>
        </w:rPr>
        <w:t xml:space="preserve"> 93,0 - </w:t>
      </w:r>
      <w:r w:rsidRPr="0076231D">
        <w:rPr>
          <w:sz w:val="18"/>
          <w:szCs w:val="18"/>
        </w:rPr>
        <w:t>│</w:t>
      </w:r>
      <w:r w:rsidRPr="0076231D">
        <w:rPr>
          <w:sz w:val="18"/>
          <w:szCs w:val="18"/>
        </w:rPr>
        <w:t xml:space="preserve"> 101,4 - </w:t>
      </w:r>
      <w:r w:rsidRPr="0076231D">
        <w:rPr>
          <w:sz w:val="18"/>
          <w:szCs w:val="18"/>
        </w:rPr>
        <w:t>│</w:t>
      </w:r>
      <w:r w:rsidRPr="0076231D">
        <w:rPr>
          <w:sz w:val="18"/>
          <w:szCs w:val="18"/>
        </w:rPr>
        <w:t xml:space="preserve"> 118,3 - </w:t>
      </w:r>
      <w:r w:rsidRPr="0076231D">
        <w:rPr>
          <w:sz w:val="18"/>
          <w:szCs w:val="18"/>
        </w:rPr>
        <w:t>│</w:t>
      </w:r>
      <w:r w:rsidRPr="0076231D">
        <w:rPr>
          <w:sz w:val="18"/>
          <w:szCs w:val="18"/>
        </w:rPr>
        <w:t xml:space="preserve"> 135,2  </w:t>
      </w:r>
      <w:r w:rsidRPr="0076231D">
        <w:rPr>
          <w:sz w:val="18"/>
          <w:szCs w:val="18"/>
        </w:rPr>
        <w:t>│</w:t>
      </w:r>
    </w:p>
    <w:p w:rsidR="00000000" w:rsidRPr="0076231D" w:rsidRDefault="00F029A0">
      <w:pPr>
        <w:pStyle w:val="ConsPlusCell"/>
        <w:jc w:val="both"/>
        <w:rPr>
          <w:sz w:val="18"/>
          <w:szCs w:val="18"/>
        </w:rPr>
      </w:pP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65,8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77,6  </w:t>
      </w:r>
      <w:r w:rsidRPr="0076231D">
        <w:rPr>
          <w:sz w:val="18"/>
          <w:szCs w:val="18"/>
        </w:rPr>
        <w:t>│</w:t>
      </w:r>
      <w:r w:rsidRPr="0076231D">
        <w:rPr>
          <w:sz w:val="18"/>
          <w:szCs w:val="18"/>
        </w:rPr>
        <w:t xml:space="preserve">  92,9  </w:t>
      </w:r>
      <w:r w:rsidRPr="0076231D">
        <w:rPr>
          <w:sz w:val="18"/>
          <w:szCs w:val="18"/>
        </w:rPr>
        <w:t>│</w:t>
      </w:r>
      <w:r w:rsidRPr="0076231D">
        <w:rPr>
          <w:sz w:val="18"/>
          <w:szCs w:val="18"/>
        </w:rPr>
        <w:t xml:space="preserve"> 101,3  </w:t>
      </w:r>
      <w:r w:rsidRPr="0076231D">
        <w:rPr>
          <w:sz w:val="18"/>
          <w:szCs w:val="18"/>
        </w:rPr>
        <w:t>│</w:t>
      </w:r>
      <w:r w:rsidRPr="0076231D">
        <w:rPr>
          <w:sz w:val="18"/>
          <w:szCs w:val="18"/>
        </w:rPr>
        <w:t xml:space="preserve">  118,2  </w:t>
      </w:r>
      <w:r w:rsidRPr="0076231D">
        <w:rPr>
          <w:sz w:val="18"/>
          <w:szCs w:val="18"/>
        </w:rPr>
        <w:t>│</w:t>
      </w:r>
      <w:r w:rsidRPr="0076231D">
        <w:rPr>
          <w:sz w:val="18"/>
          <w:szCs w:val="18"/>
        </w:rPr>
        <w:t xml:space="preserve">  135,1  </w:t>
      </w:r>
      <w:r w:rsidRPr="0076231D">
        <w:rPr>
          <w:sz w:val="18"/>
          <w:szCs w:val="18"/>
        </w:rPr>
        <w:t>│</w:t>
      </w:r>
      <w:r w:rsidRPr="0076231D">
        <w:rPr>
          <w:sz w:val="18"/>
          <w:szCs w:val="18"/>
        </w:rPr>
        <w:t xml:space="preserve">        </w:t>
      </w:r>
      <w:r w:rsidRPr="0076231D">
        <w:rPr>
          <w:sz w:val="18"/>
          <w:szCs w:val="18"/>
        </w:rPr>
        <w:t>│</w:t>
      </w:r>
    </w:p>
    <w:p w:rsidR="00000000" w:rsidRPr="0076231D" w:rsidRDefault="00F029A0">
      <w:pPr>
        <w:pStyle w:val="ConsPlusCell"/>
        <w:jc w:val="both"/>
        <w:rPr>
          <w:sz w:val="18"/>
          <w:szCs w:val="18"/>
        </w:rPr>
      </w:pPr>
      <w:r w:rsidRPr="0076231D">
        <w:rPr>
          <w:sz w:val="18"/>
          <w:szCs w:val="18"/>
        </w:rPr>
        <w:t>│</w:t>
      </w:r>
      <w:r w:rsidRPr="0076231D">
        <w:rPr>
          <w:sz w:val="18"/>
          <w:szCs w:val="18"/>
        </w:rPr>
        <w:t xml:space="preserve">  63,3   </w:t>
      </w:r>
      <w:r w:rsidRPr="0076231D">
        <w:rPr>
          <w:sz w:val="18"/>
          <w:szCs w:val="18"/>
        </w:rPr>
        <w:t>│</w:t>
      </w:r>
      <w:r w:rsidRPr="0076231D">
        <w:rPr>
          <w:sz w:val="18"/>
          <w:szCs w:val="18"/>
        </w:rPr>
        <w:t xml:space="preserve"> 63,4</w:t>
      </w:r>
      <w:r w:rsidRPr="0076231D">
        <w:rPr>
          <w:sz w:val="18"/>
          <w:szCs w:val="18"/>
        </w:rPr>
        <w:t xml:space="preserve"> -  </w:t>
      </w:r>
      <w:r w:rsidRPr="0076231D">
        <w:rPr>
          <w:sz w:val="18"/>
          <w:szCs w:val="18"/>
        </w:rPr>
        <w:t>│</w:t>
      </w:r>
      <w:r w:rsidRPr="0076231D">
        <w:rPr>
          <w:sz w:val="18"/>
          <w:szCs w:val="18"/>
        </w:rPr>
        <w:t xml:space="preserve"> 185  </w:t>
      </w:r>
      <w:r w:rsidRPr="0076231D">
        <w:rPr>
          <w:sz w:val="18"/>
          <w:szCs w:val="18"/>
        </w:rPr>
        <w:t>│</w:t>
      </w:r>
      <w:r w:rsidRPr="0076231D">
        <w:rPr>
          <w:sz w:val="18"/>
          <w:szCs w:val="18"/>
        </w:rPr>
        <w:t xml:space="preserve"> 3,42  </w:t>
      </w:r>
      <w:r w:rsidRPr="0076231D">
        <w:rPr>
          <w:sz w:val="18"/>
          <w:szCs w:val="18"/>
        </w:rPr>
        <w:t>│</w:t>
      </w:r>
      <w:r w:rsidRPr="0076231D">
        <w:rPr>
          <w:sz w:val="18"/>
          <w:szCs w:val="18"/>
        </w:rPr>
        <w:t xml:space="preserve"> 67,3 - </w:t>
      </w:r>
      <w:r w:rsidRPr="0076231D">
        <w:rPr>
          <w:sz w:val="18"/>
          <w:szCs w:val="18"/>
        </w:rPr>
        <w:t>│</w:t>
      </w:r>
      <w:r w:rsidRPr="0076231D">
        <w:rPr>
          <w:sz w:val="18"/>
          <w:szCs w:val="18"/>
        </w:rPr>
        <w:t xml:space="preserve"> 78,7 - </w:t>
      </w:r>
      <w:r w:rsidRPr="0076231D">
        <w:rPr>
          <w:sz w:val="18"/>
          <w:szCs w:val="18"/>
        </w:rPr>
        <w:t>│</w:t>
      </w:r>
      <w:r w:rsidRPr="0076231D">
        <w:rPr>
          <w:sz w:val="18"/>
          <w:szCs w:val="18"/>
        </w:rPr>
        <w:t xml:space="preserve"> 94,1 - </w:t>
      </w:r>
      <w:r w:rsidRPr="0076231D">
        <w:rPr>
          <w:sz w:val="18"/>
          <w:szCs w:val="18"/>
        </w:rPr>
        <w:t>│</w:t>
      </w:r>
      <w:r w:rsidRPr="0076231D">
        <w:rPr>
          <w:sz w:val="18"/>
          <w:szCs w:val="18"/>
        </w:rPr>
        <w:t xml:space="preserve"> 102,6 - </w:t>
      </w:r>
      <w:r w:rsidRPr="0076231D">
        <w:rPr>
          <w:sz w:val="18"/>
          <w:szCs w:val="18"/>
        </w:rPr>
        <w:t>│</w:t>
      </w:r>
      <w:r w:rsidRPr="0076231D">
        <w:rPr>
          <w:sz w:val="18"/>
          <w:szCs w:val="18"/>
        </w:rPr>
        <w:t xml:space="preserve"> 119,7 - </w:t>
      </w:r>
      <w:r w:rsidRPr="0076231D">
        <w:rPr>
          <w:sz w:val="18"/>
          <w:szCs w:val="18"/>
        </w:rPr>
        <w:t>│</w:t>
      </w:r>
      <w:r w:rsidRPr="0076231D">
        <w:rPr>
          <w:sz w:val="18"/>
          <w:szCs w:val="18"/>
        </w:rPr>
        <w:t xml:space="preserve"> 136,8  </w:t>
      </w:r>
      <w:r w:rsidRPr="0076231D">
        <w:rPr>
          <w:sz w:val="18"/>
          <w:szCs w:val="18"/>
        </w:rPr>
        <w:t>│</w:t>
      </w:r>
    </w:p>
    <w:p w:rsidR="00000000" w:rsidRPr="0076231D" w:rsidRDefault="00F029A0">
      <w:pPr>
        <w:pStyle w:val="ConsPlusCell"/>
        <w:jc w:val="both"/>
        <w:rPr>
          <w:sz w:val="18"/>
          <w:szCs w:val="18"/>
        </w:rPr>
      </w:pP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67,2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78,6  </w:t>
      </w:r>
      <w:r w:rsidRPr="0076231D">
        <w:rPr>
          <w:sz w:val="18"/>
          <w:szCs w:val="18"/>
        </w:rPr>
        <w:t>│</w:t>
      </w:r>
      <w:r w:rsidRPr="0076231D">
        <w:rPr>
          <w:sz w:val="18"/>
          <w:szCs w:val="18"/>
        </w:rPr>
        <w:t xml:space="preserve">  94,0  </w:t>
      </w:r>
      <w:r w:rsidRPr="0076231D">
        <w:rPr>
          <w:sz w:val="18"/>
          <w:szCs w:val="18"/>
        </w:rPr>
        <w:t>│</w:t>
      </w:r>
      <w:r w:rsidRPr="0076231D">
        <w:rPr>
          <w:sz w:val="18"/>
          <w:szCs w:val="18"/>
        </w:rPr>
        <w:t xml:space="preserve"> 102,5  </w:t>
      </w:r>
      <w:r w:rsidRPr="0076231D">
        <w:rPr>
          <w:sz w:val="18"/>
          <w:szCs w:val="18"/>
        </w:rPr>
        <w:t>│</w:t>
      </w:r>
      <w:r w:rsidRPr="0076231D">
        <w:rPr>
          <w:sz w:val="18"/>
          <w:szCs w:val="18"/>
        </w:rPr>
        <w:t xml:space="preserve">  119,6  </w:t>
      </w:r>
      <w:r w:rsidRPr="0076231D">
        <w:rPr>
          <w:sz w:val="18"/>
          <w:szCs w:val="18"/>
        </w:rPr>
        <w:t>│</w:t>
      </w:r>
      <w:r w:rsidRPr="0076231D">
        <w:rPr>
          <w:sz w:val="18"/>
          <w:szCs w:val="18"/>
        </w:rPr>
        <w:t xml:space="preserve">  136,7  </w:t>
      </w:r>
      <w:r w:rsidRPr="0076231D">
        <w:rPr>
          <w:sz w:val="18"/>
          <w:szCs w:val="18"/>
        </w:rPr>
        <w:t>│</w:t>
      </w:r>
      <w:r w:rsidRPr="0076231D">
        <w:rPr>
          <w:sz w:val="18"/>
          <w:szCs w:val="18"/>
        </w:rPr>
        <w:t xml:space="preserve">        </w:t>
      </w:r>
      <w:r w:rsidRPr="0076231D">
        <w:rPr>
          <w:sz w:val="18"/>
          <w:szCs w:val="18"/>
        </w:rPr>
        <w:t>│</w:t>
      </w:r>
    </w:p>
    <w:p w:rsidR="00000000" w:rsidRPr="0076231D" w:rsidRDefault="00F029A0">
      <w:pPr>
        <w:pStyle w:val="ConsPlusCell"/>
        <w:jc w:val="both"/>
        <w:rPr>
          <w:sz w:val="18"/>
          <w:szCs w:val="18"/>
        </w:rPr>
      </w:pPr>
      <w:r w:rsidRPr="0076231D">
        <w:rPr>
          <w:sz w:val="18"/>
          <w:szCs w:val="18"/>
        </w:rPr>
        <w:t>│</w:t>
      </w:r>
      <w:r w:rsidRPr="0076231D">
        <w:rPr>
          <w:sz w:val="18"/>
          <w:szCs w:val="18"/>
        </w:rPr>
        <w:t xml:space="preserve">  63,8   </w:t>
      </w:r>
      <w:r w:rsidRPr="0076231D">
        <w:rPr>
          <w:sz w:val="18"/>
          <w:szCs w:val="18"/>
        </w:rPr>
        <w:t>│</w:t>
      </w:r>
      <w:r w:rsidRPr="0076231D">
        <w:rPr>
          <w:sz w:val="18"/>
          <w:szCs w:val="18"/>
        </w:rPr>
        <w:t xml:space="preserve"> 63,9 -  </w:t>
      </w:r>
      <w:r w:rsidRPr="0076231D">
        <w:rPr>
          <w:sz w:val="18"/>
          <w:szCs w:val="18"/>
        </w:rPr>
        <w:t>│</w:t>
      </w:r>
      <w:r w:rsidRPr="0076231D">
        <w:rPr>
          <w:sz w:val="18"/>
          <w:szCs w:val="18"/>
        </w:rPr>
        <w:t xml:space="preserve"> 186  </w:t>
      </w:r>
      <w:r w:rsidRPr="0076231D">
        <w:rPr>
          <w:sz w:val="18"/>
          <w:szCs w:val="18"/>
        </w:rPr>
        <w:t>│</w:t>
      </w:r>
      <w:r w:rsidRPr="0076231D">
        <w:rPr>
          <w:sz w:val="18"/>
          <w:szCs w:val="18"/>
        </w:rPr>
        <w:t xml:space="preserve"> 3,45  </w:t>
      </w:r>
      <w:r w:rsidRPr="0076231D">
        <w:rPr>
          <w:sz w:val="18"/>
          <w:szCs w:val="18"/>
        </w:rPr>
        <w:t>│</w:t>
      </w:r>
      <w:r w:rsidRPr="0076231D">
        <w:rPr>
          <w:sz w:val="18"/>
          <w:szCs w:val="18"/>
        </w:rPr>
        <w:t xml:space="preserve"> 67,7 - </w:t>
      </w:r>
      <w:r w:rsidRPr="0076231D">
        <w:rPr>
          <w:sz w:val="18"/>
          <w:szCs w:val="18"/>
        </w:rPr>
        <w:t>│</w:t>
      </w:r>
      <w:r w:rsidRPr="0076231D">
        <w:rPr>
          <w:sz w:val="18"/>
          <w:szCs w:val="18"/>
        </w:rPr>
        <w:t xml:space="preserve"> 79,4 - </w:t>
      </w:r>
      <w:r w:rsidRPr="0076231D">
        <w:rPr>
          <w:sz w:val="18"/>
          <w:szCs w:val="18"/>
        </w:rPr>
        <w:t>│</w:t>
      </w:r>
      <w:r w:rsidRPr="0076231D">
        <w:rPr>
          <w:sz w:val="18"/>
          <w:szCs w:val="18"/>
        </w:rPr>
        <w:t xml:space="preserve"> 94,9 - </w:t>
      </w:r>
      <w:r w:rsidRPr="0076231D">
        <w:rPr>
          <w:sz w:val="18"/>
          <w:szCs w:val="18"/>
        </w:rPr>
        <w:t>│</w:t>
      </w:r>
      <w:r w:rsidRPr="0076231D">
        <w:rPr>
          <w:sz w:val="18"/>
          <w:szCs w:val="18"/>
        </w:rPr>
        <w:t xml:space="preserve"> 103,5 - </w:t>
      </w:r>
      <w:r w:rsidRPr="0076231D">
        <w:rPr>
          <w:sz w:val="18"/>
          <w:szCs w:val="18"/>
        </w:rPr>
        <w:t>│</w:t>
      </w:r>
      <w:r w:rsidRPr="0076231D">
        <w:rPr>
          <w:sz w:val="18"/>
          <w:szCs w:val="18"/>
        </w:rPr>
        <w:t xml:space="preserve"> 120,8 - </w:t>
      </w:r>
      <w:r w:rsidRPr="0076231D">
        <w:rPr>
          <w:sz w:val="18"/>
          <w:szCs w:val="18"/>
        </w:rPr>
        <w:t>│</w:t>
      </w:r>
      <w:r w:rsidRPr="0076231D">
        <w:rPr>
          <w:sz w:val="18"/>
          <w:szCs w:val="18"/>
        </w:rPr>
        <w:t xml:space="preserve"> 13</w:t>
      </w:r>
      <w:r w:rsidRPr="0076231D">
        <w:rPr>
          <w:sz w:val="18"/>
          <w:szCs w:val="18"/>
        </w:rPr>
        <w:t xml:space="preserve">8,0  </w:t>
      </w:r>
      <w:r w:rsidRPr="0076231D">
        <w:rPr>
          <w:sz w:val="18"/>
          <w:szCs w:val="18"/>
        </w:rPr>
        <w:t>│</w:t>
      </w:r>
    </w:p>
    <w:p w:rsidR="00000000" w:rsidRPr="0076231D" w:rsidRDefault="00F029A0">
      <w:pPr>
        <w:pStyle w:val="ConsPlusCell"/>
        <w:jc w:val="both"/>
        <w:rPr>
          <w:sz w:val="18"/>
          <w:szCs w:val="18"/>
        </w:rPr>
      </w:pP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67,6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79,3  </w:t>
      </w:r>
      <w:r w:rsidRPr="0076231D">
        <w:rPr>
          <w:sz w:val="18"/>
          <w:szCs w:val="18"/>
        </w:rPr>
        <w:t>│</w:t>
      </w:r>
      <w:r w:rsidRPr="0076231D">
        <w:rPr>
          <w:sz w:val="18"/>
          <w:szCs w:val="18"/>
        </w:rPr>
        <w:t xml:space="preserve">  94,8  </w:t>
      </w:r>
      <w:r w:rsidRPr="0076231D">
        <w:rPr>
          <w:sz w:val="18"/>
          <w:szCs w:val="18"/>
        </w:rPr>
        <w:t>│</w:t>
      </w:r>
      <w:r w:rsidRPr="0076231D">
        <w:rPr>
          <w:sz w:val="18"/>
          <w:szCs w:val="18"/>
        </w:rPr>
        <w:t xml:space="preserve"> 103,4  </w:t>
      </w:r>
      <w:r w:rsidRPr="0076231D">
        <w:rPr>
          <w:sz w:val="18"/>
          <w:szCs w:val="18"/>
        </w:rPr>
        <w:t>│</w:t>
      </w:r>
      <w:r w:rsidRPr="0076231D">
        <w:rPr>
          <w:sz w:val="18"/>
          <w:szCs w:val="18"/>
        </w:rPr>
        <w:t xml:space="preserve">  120,7  </w:t>
      </w:r>
      <w:r w:rsidRPr="0076231D">
        <w:rPr>
          <w:sz w:val="18"/>
          <w:szCs w:val="18"/>
        </w:rPr>
        <w:t>│</w:t>
      </w:r>
      <w:r w:rsidRPr="0076231D">
        <w:rPr>
          <w:sz w:val="18"/>
          <w:szCs w:val="18"/>
        </w:rPr>
        <w:t xml:space="preserve">  137,9  </w:t>
      </w:r>
      <w:r w:rsidRPr="0076231D">
        <w:rPr>
          <w:sz w:val="18"/>
          <w:szCs w:val="18"/>
        </w:rPr>
        <w:t>│</w:t>
      </w:r>
      <w:r w:rsidRPr="0076231D">
        <w:rPr>
          <w:sz w:val="18"/>
          <w:szCs w:val="18"/>
        </w:rPr>
        <w:t xml:space="preserve">        </w:t>
      </w:r>
      <w:r w:rsidRPr="0076231D">
        <w:rPr>
          <w:sz w:val="18"/>
          <w:szCs w:val="18"/>
        </w:rPr>
        <w:t>│</w:t>
      </w:r>
    </w:p>
    <w:p w:rsidR="00000000" w:rsidRPr="0076231D" w:rsidRDefault="00F029A0">
      <w:pPr>
        <w:pStyle w:val="ConsPlusCell"/>
        <w:jc w:val="both"/>
        <w:rPr>
          <w:sz w:val="18"/>
          <w:szCs w:val="18"/>
        </w:rPr>
      </w:pPr>
      <w:r w:rsidRPr="0076231D">
        <w:rPr>
          <w:sz w:val="18"/>
          <w:szCs w:val="18"/>
        </w:rPr>
        <w:t>│</w:t>
      </w:r>
      <w:r w:rsidRPr="0076231D">
        <w:rPr>
          <w:sz w:val="18"/>
          <w:szCs w:val="18"/>
        </w:rPr>
        <w:t xml:space="preserve">  64,5   </w:t>
      </w:r>
      <w:r w:rsidRPr="0076231D">
        <w:rPr>
          <w:sz w:val="18"/>
          <w:szCs w:val="18"/>
        </w:rPr>
        <w:t>│</w:t>
      </w:r>
      <w:r w:rsidRPr="0076231D">
        <w:rPr>
          <w:sz w:val="18"/>
          <w:szCs w:val="18"/>
        </w:rPr>
        <w:t xml:space="preserve"> 64,6 -  </w:t>
      </w:r>
      <w:r w:rsidRPr="0076231D">
        <w:rPr>
          <w:sz w:val="18"/>
          <w:szCs w:val="18"/>
        </w:rPr>
        <w:t>│</w:t>
      </w:r>
      <w:r w:rsidRPr="0076231D">
        <w:rPr>
          <w:sz w:val="18"/>
          <w:szCs w:val="18"/>
        </w:rPr>
        <w:t xml:space="preserve"> 187  </w:t>
      </w:r>
      <w:r w:rsidRPr="0076231D">
        <w:rPr>
          <w:sz w:val="18"/>
          <w:szCs w:val="18"/>
        </w:rPr>
        <w:t>│</w:t>
      </w:r>
      <w:r w:rsidRPr="0076231D">
        <w:rPr>
          <w:sz w:val="18"/>
          <w:szCs w:val="18"/>
        </w:rPr>
        <w:t xml:space="preserve"> 3,49  </w:t>
      </w:r>
      <w:r w:rsidRPr="0076231D">
        <w:rPr>
          <w:sz w:val="18"/>
          <w:szCs w:val="18"/>
        </w:rPr>
        <w:t>│</w:t>
      </w:r>
      <w:r w:rsidRPr="0076231D">
        <w:rPr>
          <w:sz w:val="18"/>
          <w:szCs w:val="18"/>
        </w:rPr>
        <w:t xml:space="preserve"> 68,0 - </w:t>
      </w:r>
      <w:r w:rsidRPr="0076231D">
        <w:rPr>
          <w:sz w:val="18"/>
          <w:szCs w:val="18"/>
        </w:rPr>
        <w:t>│</w:t>
      </w:r>
      <w:r w:rsidRPr="0076231D">
        <w:rPr>
          <w:sz w:val="18"/>
          <w:szCs w:val="18"/>
        </w:rPr>
        <w:t xml:space="preserve"> 80,3 - </w:t>
      </w:r>
      <w:r w:rsidRPr="0076231D">
        <w:rPr>
          <w:sz w:val="18"/>
          <w:szCs w:val="18"/>
        </w:rPr>
        <w:t>│</w:t>
      </w:r>
      <w:r w:rsidRPr="0076231D">
        <w:rPr>
          <w:sz w:val="18"/>
          <w:szCs w:val="18"/>
        </w:rPr>
        <w:t xml:space="preserve"> 96,0 - </w:t>
      </w:r>
      <w:r w:rsidRPr="0076231D">
        <w:rPr>
          <w:sz w:val="18"/>
          <w:szCs w:val="18"/>
        </w:rPr>
        <w:t>│</w:t>
      </w:r>
      <w:r w:rsidRPr="0076231D">
        <w:rPr>
          <w:sz w:val="18"/>
          <w:szCs w:val="18"/>
        </w:rPr>
        <w:t xml:space="preserve"> 104,7 - </w:t>
      </w:r>
      <w:r w:rsidRPr="0076231D">
        <w:rPr>
          <w:sz w:val="18"/>
          <w:szCs w:val="18"/>
        </w:rPr>
        <w:t>│</w:t>
      </w:r>
      <w:r w:rsidRPr="0076231D">
        <w:rPr>
          <w:sz w:val="18"/>
          <w:szCs w:val="18"/>
        </w:rPr>
        <w:t xml:space="preserve"> 122,2 - </w:t>
      </w:r>
      <w:r w:rsidRPr="0076231D">
        <w:rPr>
          <w:sz w:val="18"/>
          <w:szCs w:val="18"/>
        </w:rPr>
        <w:t>│</w:t>
      </w:r>
      <w:r w:rsidRPr="0076231D">
        <w:rPr>
          <w:sz w:val="18"/>
          <w:szCs w:val="18"/>
        </w:rPr>
        <w:t xml:space="preserve"> 139,6  </w:t>
      </w:r>
      <w:r w:rsidRPr="0076231D">
        <w:rPr>
          <w:sz w:val="18"/>
          <w:szCs w:val="18"/>
        </w:rPr>
        <w:t>│</w:t>
      </w:r>
    </w:p>
    <w:p w:rsidR="00000000" w:rsidRPr="0076231D" w:rsidRDefault="00F029A0">
      <w:pPr>
        <w:pStyle w:val="ConsPlusCell"/>
        <w:jc w:val="both"/>
        <w:rPr>
          <w:sz w:val="18"/>
          <w:szCs w:val="18"/>
        </w:rPr>
      </w:pP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67,9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80,2  </w:t>
      </w:r>
      <w:r w:rsidRPr="0076231D">
        <w:rPr>
          <w:sz w:val="18"/>
          <w:szCs w:val="18"/>
        </w:rPr>
        <w:t>│</w:t>
      </w:r>
      <w:r w:rsidRPr="0076231D">
        <w:rPr>
          <w:sz w:val="18"/>
          <w:szCs w:val="18"/>
        </w:rPr>
        <w:t xml:space="preserve">  95,9  </w:t>
      </w:r>
      <w:r w:rsidRPr="0076231D">
        <w:rPr>
          <w:sz w:val="18"/>
          <w:szCs w:val="18"/>
        </w:rPr>
        <w:t>│</w:t>
      </w:r>
      <w:r w:rsidRPr="0076231D">
        <w:rPr>
          <w:sz w:val="18"/>
          <w:szCs w:val="18"/>
        </w:rPr>
        <w:t xml:space="preserve"> 104,6  </w:t>
      </w:r>
      <w:r w:rsidRPr="0076231D">
        <w:rPr>
          <w:sz w:val="18"/>
          <w:szCs w:val="18"/>
        </w:rPr>
        <w:t>│</w:t>
      </w:r>
      <w:r w:rsidRPr="0076231D">
        <w:rPr>
          <w:sz w:val="18"/>
          <w:szCs w:val="18"/>
        </w:rPr>
        <w:t xml:space="preserve">  122,1  </w:t>
      </w:r>
      <w:r w:rsidRPr="0076231D">
        <w:rPr>
          <w:sz w:val="18"/>
          <w:szCs w:val="18"/>
        </w:rPr>
        <w:t>│</w:t>
      </w:r>
      <w:r w:rsidRPr="0076231D">
        <w:rPr>
          <w:sz w:val="18"/>
          <w:szCs w:val="18"/>
        </w:rPr>
        <w:t xml:space="preserve">  139,5  </w:t>
      </w:r>
      <w:r w:rsidRPr="0076231D">
        <w:rPr>
          <w:sz w:val="18"/>
          <w:szCs w:val="18"/>
        </w:rPr>
        <w:t>│</w:t>
      </w:r>
      <w:r w:rsidRPr="0076231D">
        <w:rPr>
          <w:sz w:val="18"/>
          <w:szCs w:val="18"/>
        </w:rPr>
        <w:t xml:space="preserve">        </w:t>
      </w:r>
      <w:r w:rsidRPr="0076231D">
        <w:rPr>
          <w:sz w:val="18"/>
          <w:szCs w:val="18"/>
        </w:rPr>
        <w:t>│</w:t>
      </w:r>
    </w:p>
    <w:p w:rsidR="00000000" w:rsidRPr="0076231D" w:rsidRDefault="00F029A0">
      <w:pPr>
        <w:pStyle w:val="ConsPlusCell"/>
        <w:jc w:val="both"/>
        <w:rPr>
          <w:sz w:val="18"/>
          <w:szCs w:val="18"/>
        </w:rPr>
      </w:pPr>
      <w:r w:rsidRPr="0076231D">
        <w:rPr>
          <w:sz w:val="18"/>
          <w:szCs w:val="18"/>
        </w:rPr>
        <w:t>│</w:t>
      </w:r>
      <w:r w:rsidRPr="0076231D">
        <w:rPr>
          <w:sz w:val="18"/>
          <w:szCs w:val="18"/>
        </w:rPr>
        <w:t xml:space="preserve">  65,3   </w:t>
      </w:r>
      <w:r w:rsidRPr="0076231D">
        <w:rPr>
          <w:sz w:val="18"/>
          <w:szCs w:val="18"/>
        </w:rPr>
        <w:t>│</w:t>
      </w:r>
      <w:r w:rsidRPr="0076231D">
        <w:rPr>
          <w:sz w:val="18"/>
          <w:szCs w:val="18"/>
        </w:rPr>
        <w:t xml:space="preserve"> 65,4 -  </w:t>
      </w:r>
      <w:r w:rsidRPr="0076231D">
        <w:rPr>
          <w:sz w:val="18"/>
          <w:szCs w:val="18"/>
        </w:rPr>
        <w:t>│</w:t>
      </w:r>
      <w:r w:rsidRPr="0076231D">
        <w:rPr>
          <w:sz w:val="18"/>
          <w:szCs w:val="18"/>
        </w:rPr>
        <w:t xml:space="preserve"> 188  </w:t>
      </w:r>
      <w:r w:rsidRPr="0076231D">
        <w:rPr>
          <w:sz w:val="18"/>
          <w:szCs w:val="18"/>
        </w:rPr>
        <w:t>│</w:t>
      </w:r>
      <w:r w:rsidRPr="0076231D">
        <w:rPr>
          <w:sz w:val="18"/>
          <w:szCs w:val="18"/>
        </w:rPr>
        <w:t xml:space="preserve"> 3,53  </w:t>
      </w:r>
      <w:r w:rsidRPr="0076231D">
        <w:rPr>
          <w:sz w:val="18"/>
          <w:szCs w:val="18"/>
        </w:rPr>
        <w:t>│</w:t>
      </w:r>
      <w:r w:rsidRPr="0076231D">
        <w:rPr>
          <w:sz w:val="18"/>
          <w:szCs w:val="18"/>
        </w:rPr>
        <w:t xml:space="preserve"> 68,8 - </w:t>
      </w:r>
      <w:r w:rsidRPr="0076231D">
        <w:rPr>
          <w:sz w:val="18"/>
          <w:szCs w:val="18"/>
        </w:rPr>
        <w:t>│</w:t>
      </w:r>
      <w:r w:rsidRPr="0076231D">
        <w:rPr>
          <w:sz w:val="18"/>
          <w:szCs w:val="18"/>
        </w:rPr>
        <w:t xml:space="preserve"> 81,2 - </w:t>
      </w:r>
      <w:r w:rsidRPr="0076231D">
        <w:rPr>
          <w:sz w:val="18"/>
          <w:szCs w:val="18"/>
        </w:rPr>
        <w:t>│</w:t>
      </w:r>
      <w:r w:rsidRPr="0076231D">
        <w:rPr>
          <w:sz w:val="18"/>
          <w:szCs w:val="18"/>
        </w:rPr>
        <w:t xml:space="preserve"> 97,1 - </w:t>
      </w:r>
      <w:r w:rsidRPr="0076231D">
        <w:rPr>
          <w:sz w:val="18"/>
          <w:szCs w:val="18"/>
        </w:rPr>
        <w:t>│</w:t>
      </w:r>
      <w:r w:rsidRPr="0076231D">
        <w:rPr>
          <w:sz w:val="18"/>
          <w:szCs w:val="18"/>
        </w:rPr>
        <w:t xml:space="preserve"> 105,9 - </w:t>
      </w:r>
      <w:r w:rsidRPr="0076231D">
        <w:rPr>
          <w:sz w:val="18"/>
          <w:szCs w:val="18"/>
        </w:rPr>
        <w:t>│</w:t>
      </w:r>
      <w:r w:rsidRPr="0076231D">
        <w:rPr>
          <w:sz w:val="18"/>
          <w:szCs w:val="18"/>
        </w:rPr>
        <w:t xml:space="preserve"> 123,6 - </w:t>
      </w:r>
      <w:r w:rsidRPr="0076231D">
        <w:rPr>
          <w:sz w:val="18"/>
          <w:szCs w:val="18"/>
        </w:rPr>
        <w:t>│</w:t>
      </w:r>
      <w:r w:rsidRPr="0076231D">
        <w:rPr>
          <w:sz w:val="18"/>
          <w:szCs w:val="18"/>
        </w:rPr>
        <w:t xml:space="preserve"> 141,2  </w:t>
      </w:r>
      <w:r w:rsidRPr="0076231D">
        <w:rPr>
          <w:sz w:val="18"/>
          <w:szCs w:val="18"/>
        </w:rPr>
        <w:t>│</w:t>
      </w:r>
    </w:p>
    <w:p w:rsidR="00000000" w:rsidRPr="0076231D" w:rsidRDefault="00F029A0">
      <w:pPr>
        <w:pStyle w:val="ConsPlusCell"/>
        <w:jc w:val="both"/>
        <w:rPr>
          <w:sz w:val="18"/>
          <w:szCs w:val="18"/>
        </w:rPr>
      </w:pP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68,7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81,1  </w:t>
      </w:r>
      <w:r w:rsidRPr="0076231D">
        <w:rPr>
          <w:sz w:val="18"/>
          <w:szCs w:val="18"/>
        </w:rPr>
        <w:t>│</w:t>
      </w:r>
      <w:r w:rsidRPr="0076231D">
        <w:rPr>
          <w:sz w:val="18"/>
          <w:szCs w:val="18"/>
        </w:rPr>
        <w:t xml:space="preserve">  97,0  </w:t>
      </w:r>
      <w:r w:rsidRPr="0076231D">
        <w:rPr>
          <w:sz w:val="18"/>
          <w:szCs w:val="18"/>
        </w:rPr>
        <w:t>│</w:t>
      </w:r>
      <w:r w:rsidRPr="0076231D">
        <w:rPr>
          <w:sz w:val="18"/>
          <w:szCs w:val="18"/>
        </w:rPr>
        <w:t xml:space="preserve"> 105,8  </w:t>
      </w:r>
      <w:r w:rsidRPr="0076231D">
        <w:rPr>
          <w:sz w:val="18"/>
          <w:szCs w:val="18"/>
        </w:rPr>
        <w:t>│</w:t>
      </w:r>
      <w:r w:rsidRPr="0076231D">
        <w:rPr>
          <w:sz w:val="18"/>
          <w:szCs w:val="18"/>
        </w:rPr>
        <w:t xml:space="preserve">  123,5  </w:t>
      </w:r>
      <w:r w:rsidRPr="0076231D">
        <w:rPr>
          <w:sz w:val="18"/>
          <w:szCs w:val="18"/>
        </w:rPr>
        <w:t>│</w:t>
      </w:r>
      <w:r w:rsidRPr="0076231D">
        <w:rPr>
          <w:sz w:val="18"/>
          <w:szCs w:val="18"/>
        </w:rPr>
        <w:t xml:space="preserve">  141,1  </w:t>
      </w:r>
      <w:r w:rsidRPr="0076231D">
        <w:rPr>
          <w:sz w:val="18"/>
          <w:szCs w:val="18"/>
        </w:rPr>
        <w:t>│</w:t>
      </w:r>
      <w:r w:rsidRPr="0076231D">
        <w:rPr>
          <w:sz w:val="18"/>
          <w:szCs w:val="18"/>
        </w:rPr>
        <w:t xml:space="preserve">        </w:t>
      </w:r>
      <w:r w:rsidRPr="0076231D">
        <w:rPr>
          <w:sz w:val="18"/>
          <w:szCs w:val="18"/>
        </w:rPr>
        <w:t>│</w:t>
      </w:r>
    </w:p>
    <w:p w:rsidR="00000000" w:rsidRPr="0076231D" w:rsidRDefault="00F029A0">
      <w:pPr>
        <w:pStyle w:val="ConsPlusCell"/>
        <w:jc w:val="both"/>
        <w:rPr>
          <w:sz w:val="18"/>
          <w:szCs w:val="18"/>
        </w:rPr>
      </w:pPr>
      <w:r w:rsidRPr="0076231D">
        <w:rPr>
          <w:sz w:val="18"/>
          <w:szCs w:val="18"/>
        </w:rPr>
        <w:t>│</w:t>
      </w:r>
      <w:r w:rsidRPr="0076231D">
        <w:rPr>
          <w:sz w:val="18"/>
          <w:szCs w:val="18"/>
        </w:rPr>
        <w:t xml:space="preserve">  66,0   </w:t>
      </w:r>
      <w:r w:rsidRPr="0076231D">
        <w:rPr>
          <w:sz w:val="18"/>
          <w:szCs w:val="18"/>
        </w:rPr>
        <w:t>│</w:t>
      </w:r>
      <w:r w:rsidRPr="0076231D">
        <w:rPr>
          <w:sz w:val="18"/>
          <w:szCs w:val="18"/>
        </w:rPr>
        <w:t xml:space="preserve"> 66,1 -  </w:t>
      </w:r>
      <w:r w:rsidRPr="0076231D">
        <w:rPr>
          <w:sz w:val="18"/>
          <w:szCs w:val="18"/>
        </w:rPr>
        <w:t>│</w:t>
      </w:r>
      <w:r w:rsidRPr="0076231D">
        <w:rPr>
          <w:sz w:val="18"/>
          <w:szCs w:val="18"/>
        </w:rPr>
        <w:t xml:space="preserve"> 189  </w:t>
      </w:r>
      <w:r w:rsidRPr="0076231D">
        <w:rPr>
          <w:sz w:val="18"/>
          <w:szCs w:val="18"/>
        </w:rPr>
        <w:t>│</w:t>
      </w:r>
      <w:r w:rsidRPr="0076231D">
        <w:rPr>
          <w:sz w:val="18"/>
          <w:szCs w:val="18"/>
        </w:rPr>
        <w:t xml:space="preserve"> 3,57  </w:t>
      </w:r>
      <w:r w:rsidRPr="0076231D">
        <w:rPr>
          <w:sz w:val="18"/>
          <w:szCs w:val="18"/>
        </w:rPr>
        <w:t>│</w:t>
      </w:r>
      <w:r w:rsidRPr="0076231D">
        <w:rPr>
          <w:sz w:val="18"/>
          <w:szCs w:val="18"/>
        </w:rPr>
        <w:t xml:space="preserve"> 69,</w:t>
      </w:r>
      <w:r w:rsidRPr="0076231D">
        <w:rPr>
          <w:sz w:val="18"/>
          <w:szCs w:val="18"/>
        </w:rPr>
        <w:t xml:space="preserve">6 - </w:t>
      </w:r>
      <w:r w:rsidRPr="0076231D">
        <w:rPr>
          <w:sz w:val="18"/>
          <w:szCs w:val="18"/>
        </w:rPr>
        <w:t>│</w:t>
      </w:r>
      <w:r w:rsidRPr="0076231D">
        <w:rPr>
          <w:sz w:val="18"/>
          <w:szCs w:val="18"/>
        </w:rPr>
        <w:t xml:space="preserve"> 82,1 - </w:t>
      </w:r>
      <w:r w:rsidRPr="0076231D">
        <w:rPr>
          <w:sz w:val="18"/>
          <w:szCs w:val="18"/>
        </w:rPr>
        <w:t>│</w:t>
      </w:r>
      <w:r w:rsidRPr="0076231D">
        <w:rPr>
          <w:sz w:val="18"/>
          <w:szCs w:val="18"/>
        </w:rPr>
        <w:t xml:space="preserve"> 98,2 - </w:t>
      </w:r>
      <w:r w:rsidRPr="0076231D">
        <w:rPr>
          <w:sz w:val="18"/>
          <w:szCs w:val="18"/>
        </w:rPr>
        <w:t>│</w:t>
      </w:r>
      <w:r w:rsidRPr="0076231D">
        <w:rPr>
          <w:sz w:val="18"/>
          <w:szCs w:val="18"/>
        </w:rPr>
        <w:t xml:space="preserve"> 107,1 - </w:t>
      </w:r>
      <w:r w:rsidRPr="0076231D">
        <w:rPr>
          <w:sz w:val="18"/>
          <w:szCs w:val="18"/>
        </w:rPr>
        <w:t>│</w:t>
      </w:r>
      <w:r w:rsidRPr="0076231D">
        <w:rPr>
          <w:sz w:val="18"/>
          <w:szCs w:val="18"/>
        </w:rPr>
        <w:t xml:space="preserve"> 125,0 - </w:t>
      </w:r>
      <w:r w:rsidRPr="0076231D">
        <w:rPr>
          <w:sz w:val="18"/>
          <w:szCs w:val="18"/>
        </w:rPr>
        <w:t>│</w:t>
      </w:r>
      <w:r w:rsidRPr="0076231D">
        <w:rPr>
          <w:sz w:val="18"/>
          <w:szCs w:val="18"/>
        </w:rPr>
        <w:t xml:space="preserve"> 142,8  </w:t>
      </w:r>
      <w:r w:rsidRPr="0076231D">
        <w:rPr>
          <w:sz w:val="18"/>
          <w:szCs w:val="18"/>
        </w:rPr>
        <w:t>│</w:t>
      </w:r>
    </w:p>
    <w:p w:rsidR="00000000" w:rsidRPr="0076231D" w:rsidRDefault="00F029A0">
      <w:pPr>
        <w:pStyle w:val="ConsPlusCell"/>
        <w:jc w:val="both"/>
        <w:rPr>
          <w:sz w:val="18"/>
          <w:szCs w:val="18"/>
        </w:rPr>
      </w:pP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69,5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82,0  </w:t>
      </w:r>
      <w:r w:rsidRPr="0076231D">
        <w:rPr>
          <w:sz w:val="18"/>
          <w:szCs w:val="18"/>
        </w:rPr>
        <w:t>│</w:t>
      </w:r>
      <w:r w:rsidRPr="0076231D">
        <w:rPr>
          <w:sz w:val="18"/>
          <w:szCs w:val="18"/>
        </w:rPr>
        <w:t xml:space="preserve">  98,1  </w:t>
      </w:r>
      <w:r w:rsidRPr="0076231D">
        <w:rPr>
          <w:sz w:val="18"/>
          <w:szCs w:val="18"/>
        </w:rPr>
        <w:t>│</w:t>
      </w:r>
      <w:r w:rsidRPr="0076231D">
        <w:rPr>
          <w:sz w:val="18"/>
          <w:szCs w:val="18"/>
        </w:rPr>
        <w:t xml:space="preserve"> 107,0  </w:t>
      </w:r>
      <w:r w:rsidRPr="0076231D">
        <w:rPr>
          <w:sz w:val="18"/>
          <w:szCs w:val="18"/>
        </w:rPr>
        <w:t>│</w:t>
      </w:r>
      <w:r w:rsidRPr="0076231D">
        <w:rPr>
          <w:sz w:val="18"/>
          <w:szCs w:val="18"/>
        </w:rPr>
        <w:t xml:space="preserve">  124,9  </w:t>
      </w:r>
      <w:r w:rsidRPr="0076231D">
        <w:rPr>
          <w:sz w:val="18"/>
          <w:szCs w:val="18"/>
        </w:rPr>
        <w:t>│</w:t>
      </w:r>
      <w:r w:rsidRPr="0076231D">
        <w:rPr>
          <w:sz w:val="18"/>
          <w:szCs w:val="18"/>
        </w:rPr>
        <w:t xml:space="preserve">  142,7  </w:t>
      </w:r>
      <w:r w:rsidRPr="0076231D">
        <w:rPr>
          <w:sz w:val="18"/>
          <w:szCs w:val="18"/>
        </w:rPr>
        <w:t>│</w:t>
      </w:r>
      <w:r w:rsidRPr="0076231D">
        <w:rPr>
          <w:sz w:val="18"/>
          <w:szCs w:val="18"/>
        </w:rPr>
        <w:t xml:space="preserve">        </w:t>
      </w:r>
      <w:r w:rsidRPr="0076231D">
        <w:rPr>
          <w:sz w:val="18"/>
          <w:szCs w:val="18"/>
        </w:rPr>
        <w:t>│</w:t>
      </w:r>
    </w:p>
    <w:p w:rsidR="00000000" w:rsidRPr="0076231D" w:rsidRDefault="00F029A0">
      <w:pPr>
        <w:pStyle w:val="ConsPlusCell"/>
        <w:jc w:val="both"/>
        <w:rPr>
          <w:sz w:val="18"/>
          <w:szCs w:val="18"/>
        </w:rPr>
      </w:pPr>
      <w:r w:rsidRPr="0076231D">
        <w:rPr>
          <w:sz w:val="18"/>
          <w:szCs w:val="18"/>
        </w:rPr>
        <w:t>│</w:t>
      </w:r>
      <w:r w:rsidRPr="0076231D">
        <w:rPr>
          <w:sz w:val="18"/>
          <w:szCs w:val="18"/>
        </w:rPr>
        <w:t xml:space="preserve">  66,8   </w:t>
      </w:r>
      <w:r w:rsidRPr="0076231D">
        <w:rPr>
          <w:sz w:val="18"/>
          <w:szCs w:val="18"/>
        </w:rPr>
        <w:t>│</w:t>
      </w:r>
      <w:r w:rsidRPr="0076231D">
        <w:rPr>
          <w:sz w:val="18"/>
          <w:szCs w:val="18"/>
        </w:rPr>
        <w:t xml:space="preserve"> 66,9 -  </w:t>
      </w:r>
      <w:r w:rsidRPr="0076231D">
        <w:rPr>
          <w:sz w:val="18"/>
          <w:szCs w:val="18"/>
        </w:rPr>
        <w:t>│</w:t>
      </w:r>
      <w:r w:rsidRPr="0076231D">
        <w:rPr>
          <w:sz w:val="18"/>
          <w:szCs w:val="18"/>
        </w:rPr>
        <w:t xml:space="preserve"> 190  </w:t>
      </w:r>
      <w:r w:rsidRPr="0076231D">
        <w:rPr>
          <w:sz w:val="18"/>
          <w:szCs w:val="18"/>
        </w:rPr>
        <w:t>│</w:t>
      </w:r>
      <w:r w:rsidRPr="0076231D">
        <w:rPr>
          <w:sz w:val="18"/>
          <w:szCs w:val="18"/>
        </w:rPr>
        <w:t xml:space="preserve"> 3,61  </w:t>
      </w:r>
      <w:r w:rsidRPr="0076231D">
        <w:rPr>
          <w:sz w:val="18"/>
          <w:szCs w:val="18"/>
        </w:rPr>
        <w:t>│</w:t>
      </w:r>
      <w:r w:rsidRPr="0076231D">
        <w:rPr>
          <w:sz w:val="18"/>
          <w:szCs w:val="18"/>
        </w:rPr>
        <w:t xml:space="preserve"> 70,4 - </w:t>
      </w:r>
      <w:r w:rsidRPr="0076231D">
        <w:rPr>
          <w:sz w:val="18"/>
          <w:szCs w:val="18"/>
        </w:rPr>
        <w:t>│</w:t>
      </w:r>
      <w:r w:rsidRPr="0076231D">
        <w:rPr>
          <w:sz w:val="18"/>
          <w:szCs w:val="18"/>
        </w:rPr>
        <w:t xml:space="preserve"> 83,0 - </w:t>
      </w:r>
      <w:r w:rsidRPr="0076231D">
        <w:rPr>
          <w:sz w:val="18"/>
          <w:szCs w:val="18"/>
        </w:rPr>
        <w:t>│</w:t>
      </w:r>
      <w:r w:rsidRPr="0076231D">
        <w:rPr>
          <w:sz w:val="18"/>
          <w:szCs w:val="18"/>
        </w:rPr>
        <w:t xml:space="preserve"> 99,3 - </w:t>
      </w:r>
      <w:r w:rsidRPr="0076231D">
        <w:rPr>
          <w:sz w:val="18"/>
          <w:szCs w:val="18"/>
        </w:rPr>
        <w:t>│</w:t>
      </w:r>
      <w:r w:rsidRPr="0076231D">
        <w:rPr>
          <w:sz w:val="18"/>
          <w:szCs w:val="18"/>
        </w:rPr>
        <w:t xml:space="preserve"> 108,3 - </w:t>
      </w:r>
      <w:r w:rsidRPr="0076231D">
        <w:rPr>
          <w:sz w:val="18"/>
          <w:szCs w:val="18"/>
        </w:rPr>
        <w:t>│</w:t>
      </w:r>
      <w:r w:rsidRPr="0076231D">
        <w:rPr>
          <w:sz w:val="18"/>
          <w:szCs w:val="18"/>
        </w:rPr>
        <w:t xml:space="preserve"> 126,4 - </w:t>
      </w:r>
      <w:r w:rsidRPr="0076231D">
        <w:rPr>
          <w:sz w:val="18"/>
          <w:szCs w:val="18"/>
        </w:rPr>
        <w:t>│</w:t>
      </w:r>
      <w:r w:rsidRPr="0076231D">
        <w:rPr>
          <w:sz w:val="18"/>
          <w:szCs w:val="18"/>
        </w:rPr>
        <w:t xml:space="preserve"> 144,4  </w:t>
      </w:r>
      <w:r w:rsidRPr="0076231D">
        <w:rPr>
          <w:sz w:val="18"/>
          <w:szCs w:val="18"/>
        </w:rPr>
        <w:t>│</w:t>
      </w:r>
    </w:p>
    <w:p w:rsidR="00000000" w:rsidRPr="0076231D" w:rsidRDefault="00F029A0">
      <w:pPr>
        <w:pStyle w:val="ConsPlusCell"/>
        <w:jc w:val="both"/>
        <w:rPr>
          <w:sz w:val="18"/>
          <w:szCs w:val="18"/>
        </w:rPr>
      </w:pP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70,3</w:t>
      </w:r>
      <w:r w:rsidRPr="0076231D">
        <w:rPr>
          <w:sz w:val="18"/>
          <w:szCs w:val="18"/>
        </w:rPr>
        <w:t xml:space="preserve">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82,9  </w:t>
      </w:r>
      <w:r w:rsidRPr="0076231D">
        <w:rPr>
          <w:sz w:val="18"/>
          <w:szCs w:val="18"/>
        </w:rPr>
        <w:t>│</w:t>
      </w:r>
      <w:r w:rsidRPr="0076231D">
        <w:rPr>
          <w:sz w:val="18"/>
          <w:szCs w:val="18"/>
        </w:rPr>
        <w:t xml:space="preserve">  99,2  </w:t>
      </w:r>
      <w:r w:rsidRPr="0076231D">
        <w:rPr>
          <w:sz w:val="18"/>
          <w:szCs w:val="18"/>
        </w:rPr>
        <w:t>│</w:t>
      </w:r>
      <w:r w:rsidRPr="0076231D">
        <w:rPr>
          <w:sz w:val="18"/>
          <w:szCs w:val="18"/>
        </w:rPr>
        <w:t xml:space="preserve"> 108,2  </w:t>
      </w:r>
      <w:r w:rsidRPr="0076231D">
        <w:rPr>
          <w:sz w:val="18"/>
          <w:szCs w:val="18"/>
        </w:rPr>
        <w:t>│</w:t>
      </w:r>
      <w:r w:rsidRPr="0076231D">
        <w:rPr>
          <w:sz w:val="18"/>
          <w:szCs w:val="18"/>
        </w:rPr>
        <w:t xml:space="preserve">  126,3  </w:t>
      </w:r>
      <w:r w:rsidRPr="0076231D">
        <w:rPr>
          <w:sz w:val="18"/>
          <w:szCs w:val="18"/>
        </w:rPr>
        <w:t>│</w:t>
      </w:r>
      <w:r w:rsidRPr="0076231D">
        <w:rPr>
          <w:sz w:val="18"/>
          <w:szCs w:val="18"/>
        </w:rPr>
        <w:t xml:space="preserve">  144,3  </w:t>
      </w:r>
      <w:r w:rsidRPr="0076231D">
        <w:rPr>
          <w:sz w:val="18"/>
          <w:szCs w:val="18"/>
        </w:rPr>
        <w:t>│</w:t>
      </w:r>
      <w:r w:rsidRPr="0076231D">
        <w:rPr>
          <w:sz w:val="18"/>
          <w:szCs w:val="18"/>
        </w:rPr>
        <w:t xml:space="preserve">        </w:t>
      </w:r>
      <w:r w:rsidRPr="0076231D">
        <w:rPr>
          <w:sz w:val="18"/>
          <w:szCs w:val="18"/>
        </w:rPr>
        <w:t>│</w:t>
      </w:r>
    </w:p>
    <w:p w:rsidR="00000000" w:rsidRPr="0076231D" w:rsidRDefault="00F029A0">
      <w:pPr>
        <w:pStyle w:val="ConsPlusCell"/>
        <w:jc w:val="both"/>
        <w:rPr>
          <w:sz w:val="18"/>
          <w:szCs w:val="18"/>
        </w:rPr>
      </w:pPr>
      <w:r w:rsidRPr="0076231D">
        <w:rPr>
          <w:sz w:val="18"/>
          <w:szCs w:val="18"/>
        </w:rPr>
        <w:t>│</w:t>
      </w:r>
      <w:r w:rsidRPr="0076231D">
        <w:rPr>
          <w:sz w:val="18"/>
          <w:szCs w:val="18"/>
        </w:rPr>
        <w:t xml:space="preserve">  67,3   </w:t>
      </w:r>
      <w:r w:rsidRPr="0076231D">
        <w:rPr>
          <w:sz w:val="18"/>
          <w:szCs w:val="18"/>
        </w:rPr>
        <w:t>│</w:t>
      </w:r>
      <w:r w:rsidRPr="0076231D">
        <w:rPr>
          <w:sz w:val="18"/>
          <w:szCs w:val="18"/>
        </w:rPr>
        <w:t xml:space="preserve"> 67,4 -  </w:t>
      </w:r>
      <w:r w:rsidRPr="0076231D">
        <w:rPr>
          <w:sz w:val="18"/>
          <w:szCs w:val="18"/>
        </w:rPr>
        <w:t>│</w:t>
      </w:r>
      <w:r w:rsidRPr="0076231D">
        <w:rPr>
          <w:sz w:val="18"/>
          <w:szCs w:val="18"/>
        </w:rPr>
        <w:t xml:space="preserve"> 191  </w:t>
      </w:r>
      <w:r w:rsidRPr="0076231D">
        <w:rPr>
          <w:sz w:val="18"/>
          <w:szCs w:val="18"/>
        </w:rPr>
        <w:t>│</w:t>
      </w:r>
      <w:r w:rsidRPr="0076231D">
        <w:rPr>
          <w:sz w:val="18"/>
          <w:szCs w:val="18"/>
        </w:rPr>
        <w:t xml:space="preserve"> 3,64  </w:t>
      </w:r>
      <w:r w:rsidRPr="0076231D">
        <w:rPr>
          <w:sz w:val="18"/>
          <w:szCs w:val="18"/>
        </w:rPr>
        <w:t>│</w:t>
      </w:r>
      <w:r w:rsidRPr="0076231D">
        <w:rPr>
          <w:sz w:val="18"/>
          <w:szCs w:val="18"/>
        </w:rPr>
        <w:t xml:space="preserve"> 71,0 - </w:t>
      </w:r>
      <w:r w:rsidRPr="0076231D">
        <w:rPr>
          <w:sz w:val="18"/>
          <w:szCs w:val="18"/>
        </w:rPr>
        <w:t>│</w:t>
      </w:r>
      <w:r w:rsidRPr="0076231D">
        <w:rPr>
          <w:sz w:val="18"/>
          <w:szCs w:val="18"/>
        </w:rPr>
        <w:t xml:space="preserve"> 83,7 - </w:t>
      </w:r>
      <w:r w:rsidRPr="0076231D">
        <w:rPr>
          <w:sz w:val="18"/>
          <w:szCs w:val="18"/>
        </w:rPr>
        <w:t>│</w:t>
      </w:r>
      <w:r w:rsidRPr="0076231D">
        <w:rPr>
          <w:sz w:val="18"/>
          <w:szCs w:val="18"/>
        </w:rPr>
        <w:t xml:space="preserve">100,1 - </w:t>
      </w:r>
      <w:r w:rsidRPr="0076231D">
        <w:rPr>
          <w:sz w:val="18"/>
          <w:szCs w:val="18"/>
        </w:rPr>
        <w:t>│</w:t>
      </w:r>
      <w:r w:rsidRPr="0076231D">
        <w:rPr>
          <w:sz w:val="18"/>
          <w:szCs w:val="18"/>
        </w:rPr>
        <w:t xml:space="preserve"> 109,2 - </w:t>
      </w:r>
      <w:r w:rsidRPr="0076231D">
        <w:rPr>
          <w:sz w:val="18"/>
          <w:szCs w:val="18"/>
        </w:rPr>
        <w:t>│</w:t>
      </w:r>
      <w:r w:rsidRPr="0076231D">
        <w:rPr>
          <w:sz w:val="18"/>
          <w:szCs w:val="18"/>
        </w:rPr>
        <w:t xml:space="preserve"> 127,4 - </w:t>
      </w:r>
      <w:r w:rsidRPr="0076231D">
        <w:rPr>
          <w:sz w:val="18"/>
          <w:szCs w:val="18"/>
        </w:rPr>
        <w:t>│</w:t>
      </w:r>
      <w:r w:rsidRPr="0076231D">
        <w:rPr>
          <w:sz w:val="18"/>
          <w:szCs w:val="18"/>
        </w:rPr>
        <w:t xml:space="preserve"> 145,6  </w:t>
      </w:r>
      <w:r w:rsidRPr="0076231D">
        <w:rPr>
          <w:sz w:val="18"/>
          <w:szCs w:val="18"/>
        </w:rPr>
        <w:t>│</w:t>
      </w:r>
    </w:p>
    <w:p w:rsidR="00000000" w:rsidRPr="0076231D" w:rsidRDefault="00F029A0">
      <w:pPr>
        <w:pStyle w:val="ConsPlusCell"/>
        <w:jc w:val="both"/>
        <w:rPr>
          <w:sz w:val="18"/>
          <w:szCs w:val="18"/>
        </w:rPr>
      </w:pP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70,9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83,6  </w:t>
      </w:r>
      <w:r w:rsidRPr="0076231D">
        <w:rPr>
          <w:sz w:val="18"/>
          <w:szCs w:val="18"/>
        </w:rPr>
        <w:t>│</w:t>
      </w:r>
      <w:r w:rsidRPr="0076231D">
        <w:rPr>
          <w:sz w:val="18"/>
          <w:szCs w:val="18"/>
        </w:rPr>
        <w:t xml:space="preserve"> 100,0  </w:t>
      </w:r>
      <w:r w:rsidRPr="0076231D">
        <w:rPr>
          <w:sz w:val="18"/>
          <w:szCs w:val="18"/>
        </w:rPr>
        <w:t>│</w:t>
      </w:r>
      <w:r w:rsidRPr="0076231D">
        <w:rPr>
          <w:sz w:val="18"/>
          <w:szCs w:val="18"/>
        </w:rPr>
        <w:t xml:space="preserve"> 109,1  </w:t>
      </w:r>
      <w:r w:rsidRPr="0076231D">
        <w:rPr>
          <w:sz w:val="18"/>
          <w:szCs w:val="18"/>
        </w:rPr>
        <w:t>│</w:t>
      </w:r>
      <w:r w:rsidRPr="0076231D">
        <w:rPr>
          <w:sz w:val="18"/>
          <w:szCs w:val="18"/>
        </w:rPr>
        <w:t xml:space="preserve">  127,3  </w:t>
      </w:r>
      <w:r w:rsidRPr="0076231D">
        <w:rPr>
          <w:sz w:val="18"/>
          <w:szCs w:val="18"/>
        </w:rPr>
        <w:t>│</w:t>
      </w:r>
      <w:r w:rsidRPr="0076231D">
        <w:rPr>
          <w:sz w:val="18"/>
          <w:szCs w:val="18"/>
        </w:rPr>
        <w:t xml:space="preserve">  145,5  </w:t>
      </w:r>
      <w:r w:rsidRPr="0076231D">
        <w:rPr>
          <w:sz w:val="18"/>
          <w:szCs w:val="18"/>
        </w:rPr>
        <w:t>│</w:t>
      </w:r>
      <w:r w:rsidRPr="0076231D">
        <w:rPr>
          <w:sz w:val="18"/>
          <w:szCs w:val="18"/>
        </w:rPr>
        <w:t xml:space="preserve">    </w:t>
      </w:r>
      <w:r w:rsidRPr="0076231D">
        <w:rPr>
          <w:sz w:val="18"/>
          <w:szCs w:val="18"/>
        </w:rPr>
        <w:t xml:space="preserve">    </w:t>
      </w:r>
      <w:r w:rsidRPr="0076231D">
        <w:rPr>
          <w:sz w:val="18"/>
          <w:szCs w:val="18"/>
        </w:rPr>
        <w:t>│</w:t>
      </w:r>
    </w:p>
    <w:p w:rsidR="00000000" w:rsidRPr="0076231D" w:rsidRDefault="00F029A0">
      <w:pPr>
        <w:pStyle w:val="ConsPlusCell"/>
        <w:jc w:val="both"/>
        <w:rPr>
          <w:sz w:val="18"/>
          <w:szCs w:val="18"/>
        </w:rPr>
      </w:pPr>
      <w:r w:rsidRPr="0076231D">
        <w:rPr>
          <w:sz w:val="18"/>
          <w:szCs w:val="18"/>
        </w:rPr>
        <w:t>│</w:t>
      </w:r>
      <w:r w:rsidRPr="0076231D">
        <w:rPr>
          <w:sz w:val="18"/>
          <w:szCs w:val="18"/>
        </w:rPr>
        <w:t xml:space="preserve">  68,1   </w:t>
      </w:r>
      <w:r w:rsidRPr="0076231D">
        <w:rPr>
          <w:sz w:val="18"/>
          <w:szCs w:val="18"/>
        </w:rPr>
        <w:t>│</w:t>
      </w:r>
      <w:r w:rsidRPr="0076231D">
        <w:rPr>
          <w:sz w:val="18"/>
          <w:szCs w:val="18"/>
        </w:rPr>
        <w:t xml:space="preserve"> 68,2 -  </w:t>
      </w:r>
      <w:r w:rsidRPr="0076231D">
        <w:rPr>
          <w:sz w:val="18"/>
          <w:szCs w:val="18"/>
        </w:rPr>
        <w:t>│</w:t>
      </w:r>
      <w:r w:rsidRPr="0076231D">
        <w:rPr>
          <w:sz w:val="18"/>
          <w:szCs w:val="18"/>
        </w:rPr>
        <w:t xml:space="preserve"> 192  </w:t>
      </w:r>
      <w:r w:rsidRPr="0076231D">
        <w:rPr>
          <w:sz w:val="18"/>
          <w:szCs w:val="18"/>
        </w:rPr>
        <w:t>│</w:t>
      </w:r>
      <w:r w:rsidRPr="0076231D">
        <w:rPr>
          <w:sz w:val="18"/>
          <w:szCs w:val="18"/>
        </w:rPr>
        <w:t xml:space="preserve"> 3,68  </w:t>
      </w:r>
      <w:r w:rsidRPr="0076231D">
        <w:rPr>
          <w:sz w:val="18"/>
          <w:szCs w:val="18"/>
        </w:rPr>
        <w:t>│</w:t>
      </w:r>
      <w:r w:rsidRPr="0076231D">
        <w:rPr>
          <w:sz w:val="18"/>
          <w:szCs w:val="18"/>
        </w:rPr>
        <w:t xml:space="preserve"> 71,8 - </w:t>
      </w:r>
      <w:r w:rsidRPr="0076231D">
        <w:rPr>
          <w:sz w:val="18"/>
          <w:szCs w:val="18"/>
        </w:rPr>
        <w:t>│</w:t>
      </w:r>
      <w:r w:rsidRPr="0076231D">
        <w:rPr>
          <w:sz w:val="18"/>
          <w:szCs w:val="18"/>
        </w:rPr>
        <w:t xml:space="preserve"> 84,6 - </w:t>
      </w:r>
      <w:r w:rsidRPr="0076231D">
        <w:rPr>
          <w:sz w:val="18"/>
          <w:szCs w:val="18"/>
        </w:rPr>
        <w:t>│</w:t>
      </w:r>
      <w:r w:rsidRPr="0076231D">
        <w:rPr>
          <w:sz w:val="18"/>
          <w:szCs w:val="18"/>
        </w:rPr>
        <w:t xml:space="preserve">101,2 - </w:t>
      </w:r>
      <w:r w:rsidRPr="0076231D">
        <w:rPr>
          <w:sz w:val="18"/>
          <w:szCs w:val="18"/>
        </w:rPr>
        <w:t>│</w:t>
      </w:r>
      <w:r w:rsidRPr="0076231D">
        <w:rPr>
          <w:sz w:val="18"/>
          <w:szCs w:val="18"/>
        </w:rPr>
        <w:t xml:space="preserve"> 110,4 - </w:t>
      </w:r>
      <w:r w:rsidRPr="0076231D">
        <w:rPr>
          <w:sz w:val="18"/>
          <w:szCs w:val="18"/>
        </w:rPr>
        <w:t>│</w:t>
      </w:r>
      <w:r w:rsidRPr="0076231D">
        <w:rPr>
          <w:sz w:val="18"/>
          <w:szCs w:val="18"/>
        </w:rPr>
        <w:t xml:space="preserve"> 128,8 - </w:t>
      </w:r>
      <w:r w:rsidRPr="0076231D">
        <w:rPr>
          <w:sz w:val="18"/>
          <w:szCs w:val="18"/>
        </w:rPr>
        <w:t>│</w:t>
      </w:r>
      <w:r w:rsidRPr="0076231D">
        <w:rPr>
          <w:sz w:val="18"/>
          <w:szCs w:val="18"/>
        </w:rPr>
        <w:t xml:space="preserve"> 147,2  </w:t>
      </w:r>
      <w:r w:rsidRPr="0076231D">
        <w:rPr>
          <w:sz w:val="18"/>
          <w:szCs w:val="18"/>
        </w:rPr>
        <w:t>│</w:t>
      </w:r>
    </w:p>
    <w:p w:rsidR="00000000" w:rsidRPr="0076231D" w:rsidRDefault="00F029A0">
      <w:pPr>
        <w:pStyle w:val="ConsPlusCell"/>
        <w:jc w:val="both"/>
        <w:rPr>
          <w:sz w:val="18"/>
          <w:szCs w:val="18"/>
        </w:rPr>
      </w:pP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71,7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84,5  </w:t>
      </w:r>
      <w:r w:rsidRPr="0076231D">
        <w:rPr>
          <w:sz w:val="18"/>
          <w:szCs w:val="18"/>
        </w:rPr>
        <w:t>│</w:t>
      </w:r>
      <w:r w:rsidRPr="0076231D">
        <w:rPr>
          <w:sz w:val="18"/>
          <w:szCs w:val="18"/>
        </w:rPr>
        <w:t xml:space="preserve"> 101,1  </w:t>
      </w:r>
      <w:r w:rsidRPr="0076231D">
        <w:rPr>
          <w:sz w:val="18"/>
          <w:szCs w:val="18"/>
        </w:rPr>
        <w:t>│</w:t>
      </w:r>
      <w:r w:rsidRPr="0076231D">
        <w:rPr>
          <w:sz w:val="18"/>
          <w:szCs w:val="18"/>
        </w:rPr>
        <w:t xml:space="preserve"> 110,3  </w:t>
      </w:r>
      <w:r w:rsidRPr="0076231D">
        <w:rPr>
          <w:sz w:val="18"/>
          <w:szCs w:val="18"/>
        </w:rPr>
        <w:t>│</w:t>
      </w:r>
      <w:r w:rsidRPr="0076231D">
        <w:rPr>
          <w:sz w:val="18"/>
          <w:szCs w:val="18"/>
        </w:rPr>
        <w:t xml:space="preserve">  128,7  </w:t>
      </w:r>
      <w:r w:rsidRPr="0076231D">
        <w:rPr>
          <w:sz w:val="18"/>
          <w:szCs w:val="18"/>
        </w:rPr>
        <w:t>│</w:t>
      </w:r>
      <w:r w:rsidRPr="0076231D">
        <w:rPr>
          <w:sz w:val="18"/>
          <w:szCs w:val="18"/>
        </w:rPr>
        <w:t xml:space="preserve">  147,1  </w:t>
      </w:r>
      <w:r w:rsidRPr="0076231D">
        <w:rPr>
          <w:sz w:val="18"/>
          <w:szCs w:val="18"/>
        </w:rPr>
        <w:t>│</w:t>
      </w:r>
      <w:r w:rsidRPr="0076231D">
        <w:rPr>
          <w:sz w:val="18"/>
          <w:szCs w:val="18"/>
        </w:rPr>
        <w:t xml:space="preserve">        </w:t>
      </w:r>
      <w:r w:rsidRPr="0076231D">
        <w:rPr>
          <w:sz w:val="18"/>
          <w:szCs w:val="18"/>
        </w:rPr>
        <w:t>│</w:t>
      </w:r>
    </w:p>
    <w:p w:rsidR="00000000" w:rsidRPr="0076231D" w:rsidRDefault="00F029A0">
      <w:pPr>
        <w:pStyle w:val="ConsPlusCell"/>
        <w:jc w:val="both"/>
        <w:rPr>
          <w:sz w:val="18"/>
          <w:szCs w:val="18"/>
        </w:rPr>
      </w:pPr>
      <w:r w:rsidRPr="0076231D">
        <w:rPr>
          <w:sz w:val="18"/>
          <w:szCs w:val="18"/>
        </w:rPr>
        <w:lastRenderedPageBreak/>
        <w:t>│</w:t>
      </w:r>
      <w:r w:rsidRPr="0076231D">
        <w:rPr>
          <w:sz w:val="18"/>
          <w:szCs w:val="18"/>
        </w:rPr>
        <w:t xml:space="preserve">  68,8   </w:t>
      </w:r>
      <w:r w:rsidRPr="0076231D">
        <w:rPr>
          <w:sz w:val="18"/>
          <w:szCs w:val="18"/>
        </w:rPr>
        <w:t>│</w:t>
      </w:r>
      <w:r w:rsidRPr="0076231D">
        <w:rPr>
          <w:sz w:val="18"/>
          <w:szCs w:val="18"/>
        </w:rPr>
        <w:t xml:space="preserve"> 68,9 -  </w:t>
      </w:r>
      <w:r w:rsidRPr="0076231D">
        <w:rPr>
          <w:sz w:val="18"/>
          <w:szCs w:val="18"/>
        </w:rPr>
        <w:t>│</w:t>
      </w:r>
      <w:r w:rsidRPr="0076231D">
        <w:rPr>
          <w:sz w:val="18"/>
          <w:szCs w:val="18"/>
        </w:rPr>
        <w:t xml:space="preserve"> 193  </w:t>
      </w:r>
      <w:r w:rsidRPr="0076231D">
        <w:rPr>
          <w:sz w:val="18"/>
          <w:szCs w:val="18"/>
        </w:rPr>
        <w:t>│</w:t>
      </w:r>
      <w:r w:rsidRPr="0076231D">
        <w:rPr>
          <w:sz w:val="18"/>
          <w:szCs w:val="18"/>
        </w:rPr>
        <w:t xml:space="preserve"> 3,72  </w:t>
      </w:r>
      <w:r w:rsidRPr="0076231D">
        <w:rPr>
          <w:sz w:val="18"/>
          <w:szCs w:val="18"/>
        </w:rPr>
        <w:t>│</w:t>
      </w:r>
      <w:r w:rsidRPr="0076231D">
        <w:rPr>
          <w:sz w:val="18"/>
          <w:szCs w:val="18"/>
        </w:rPr>
        <w:t xml:space="preserve"> 72,5 - </w:t>
      </w:r>
      <w:r w:rsidRPr="0076231D">
        <w:rPr>
          <w:sz w:val="18"/>
          <w:szCs w:val="18"/>
        </w:rPr>
        <w:t>│</w:t>
      </w:r>
      <w:r w:rsidRPr="0076231D">
        <w:rPr>
          <w:sz w:val="18"/>
          <w:szCs w:val="18"/>
        </w:rPr>
        <w:t xml:space="preserve"> 85,6 - </w:t>
      </w:r>
      <w:r w:rsidRPr="0076231D">
        <w:rPr>
          <w:sz w:val="18"/>
          <w:szCs w:val="18"/>
        </w:rPr>
        <w:t>│</w:t>
      </w:r>
      <w:r w:rsidRPr="0076231D">
        <w:rPr>
          <w:sz w:val="18"/>
          <w:szCs w:val="18"/>
        </w:rPr>
        <w:t xml:space="preserve">102,3 - </w:t>
      </w:r>
      <w:r w:rsidRPr="0076231D">
        <w:rPr>
          <w:sz w:val="18"/>
          <w:szCs w:val="18"/>
        </w:rPr>
        <w:t>│</w:t>
      </w:r>
      <w:r w:rsidRPr="0076231D">
        <w:rPr>
          <w:sz w:val="18"/>
          <w:szCs w:val="18"/>
        </w:rPr>
        <w:t xml:space="preserve"> </w:t>
      </w:r>
      <w:r w:rsidRPr="0076231D">
        <w:rPr>
          <w:sz w:val="18"/>
          <w:szCs w:val="18"/>
        </w:rPr>
        <w:t xml:space="preserve">111,6 - </w:t>
      </w:r>
      <w:r w:rsidRPr="0076231D">
        <w:rPr>
          <w:sz w:val="18"/>
          <w:szCs w:val="18"/>
        </w:rPr>
        <w:t>│</w:t>
      </w:r>
      <w:r w:rsidRPr="0076231D">
        <w:rPr>
          <w:sz w:val="18"/>
          <w:szCs w:val="18"/>
        </w:rPr>
        <w:t xml:space="preserve"> 130,2 - </w:t>
      </w:r>
      <w:r w:rsidRPr="0076231D">
        <w:rPr>
          <w:sz w:val="18"/>
          <w:szCs w:val="18"/>
        </w:rPr>
        <w:t>│</w:t>
      </w:r>
      <w:r w:rsidRPr="0076231D">
        <w:rPr>
          <w:sz w:val="18"/>
          <w:szCs w:val="18"/>
        </w:rPr>
        <w:t xml:space="preserve"> 148,8  </w:t>
      </w:r>
      <w:r w:rsidRPr="0076231D">
        <w:rPr>
          <w:sz w:val="18"/>
          <w:szCs w:val="18"/>
        </w:rPr>
        <w:t>│</w:t>
      </w:r>
    </w:p>
    <w:p w:rsidR="00000000" w:rsidRPr="0076231D" w:rsidRDefault="00F029A0">
      <w:pPr>
        <w:pStyle w:val="ConsPlusCell"/>
        <w:jc w:val="both"/>
        <w:rPr>
          <w:sz w:val="18"/>
          <w:szCs w:val="18"/>
        </w:rPr>
      </w:pP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72,4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85,5  </w:t>
      </w:r>
      <w:r w:rsidRPr="0076231D">
        <w:rPr>
          <w:sz w:val="18"/>
          <w:szCs w:val="18"/>
        </w:rPr>
        <w:t>│</w:t>
      </w:r>
      <w:r w:rsidRPr="0076231D">
        <w:rPr>
          <w:sz w:val="18"/>
          <w:szCs w:val="18"/>
        </w:rPr>
        <w:t xml:space="preserve"> 102,2  </w:t>
      </w:r>
      <w:r w:rsidRPr="0076231D">
        <w:rPr>
          <w:sz w:val="18"/>
          <w:szCs w:val="18"/>
        </w:rPr>
        <w:t>│</w:t>
      </w:r>
      <w:r w:rsidRPr="0076231D">
        <w:rPr>
          <w:sz w:val="18"/>
          <w:szCs w:val="18"/>
        </w:rPr>
        <w:t xml:space="preserve"> 111,5  </w:t>
      </w:r>
      <w:r w:rsidRPr="0076231D">
        <w:rPr>
          <w:sz w:val="18"/>
          <w:szCs w:val="18"/>
        </w:rPr>
        <w:t>│</w:t>
      </w:r>
      <w:r w:rsidRPr="0076231D">
        <w:rPr>
          <w:sz w:val="18"/>
          <w:szCs w:val="18"/>
        </w:rPr>
        <w:t xml:space="preserve">  130,1  </w:t>
      </w:r>
      <w:r w:rsidRPr="0076231D">
        <w:rPr>
          <w:sz w:val="18"/>
          <w:szCs w:val="18"/>
        </w:rPr>
        <w:t>│</w:t>
      </w:r>
      <w:r w:rsidRPr="0076231D">
        <w:rPr>
          <w:sz w:val="18"/>
          <w:szCs w:val="18"/>
        </w:rPr>
        <w:t xml:space="preserve">  148,7  </w:t>
      </w:r>
      <w:r w:rsidRPr="0076231D">
        <w:rPr>
          <w:sz w:val="18"/>
          <w:szCs w:val="18"/>
        </w:rPr>
        <w:t>│</w:t>
      </w:r>
      <w:r w:rsidRPr="0076231D">
        <w:rPr>
          <w:sz w:val="18"/>
          <w:szCs w:val="18"/>
        </w:rPr>
        <w:t xml:space="preserve">        </w:t>
      </w:r>
      <w:r w:rsidRPr="0076231D">
        <w:rPr>
          <w:sz w:val="18"/>
          <w:szCs w:val="18"/>
        </w:rPr>
        <w:t>│</w:t>
      </w:r>
    </w:p>
    <w:p w:rsidR="00000000" w:rsidRPr="0076231D" w:rsidRDefault="00F029A0">
      <w:pPr>
        <w:pStyle w:val="ConsPlusCell"/>
        <w:jc w:val="both"/>
        <w:rPr>
          <w:sz w:val="18"/>
          <w:szCs w:val="18"/>
        </w:rPr>
      </w:pPr>
      <w:r w:rsidRPr="0076231D">
        <w:rPr>
          <w:sz w:val="18"/>
          <w:szCs w:val="18"/>
        </w:rPr>
        <w:t>│</w:t>
      </w:r>
      <w:r w:rsidRPr="0076231D">
        <w:rPr>
          <w:sz w:val="18"/>
          <w:szCs w:val="18"/>
        </w:rPr>
        <w:t xml:space="preserve">  69,5   </w:t>
      </w:r>
      <w:r w:rsidRPr="0076231D">
        <w:rPr>
          <w:sz w:val="18"/>
          <w:szCs w:val="18"/>
        </w:rPr>
        <w:t>│</w:t>
      </w:r>
      <w:r w:rsidRPr="0076231D">
        <w:rPr>
          <w:sz w:val="18"/>
          <w:szCs w:val="18"/>
        </w:rPr>
        <w:t xml:space="preserve"> 69,6 -  </w:t>
      </w:r>
      <w:r w:rsidRPr="0076231D">
        <w:rPr>
          <w:sz w:val="18"/>
          <w:szCs w:val="18"/>
        </w:rPr>
        <w:t>│</w:t>
      </w:r>
      <w:r w:rsidRPr="0076231D">
        <w:rPr>
          <w:sz w:val="18"/>
          <w:szCs w:val="18"/>
        </w:rPr>
        <w:t xml:space="preserve"> 194  </w:t>
      </w:r>
      <w:r w:rsidRPr="0076231D">
        <w:rPr>
          <w:sz w:val="18"/>
          <w:szCs w:val="18"/>
        </w:rPr>
        <w:t>│</w:t>
      </w:r>
      <w:r w:rsidRPr="0076231D">
        <w:rPr>
          <w:sz w:val="18"/>
          <w:szCs w:val="18"/>
        </w:rPr>
        <w:t xml:space="preserve"> 3,76  </w:t>
      </w:r>
      <w:r w:rsidRPr="0076231D">
        <w:rPr>
          <w:sz w:val="18"/>
          <w:szCs w:val="18"/>
        </w:rPr>
        <w:t>│</w:t>
      </w:r>
      <w:r w:rsidRPr="0076231D">
        <w:rPr>
          <w:sz w:val="18"/>
          <w:szCs w:val="18"/>
        </w:rPr>
        <w:t xml:space="preserve"> 73,3 - </w:t>
      </w:r>
      <w:r w:rsidRPr="0076231D">
        <w:rPr>
          <w:sz w:val="18"/>
          <w:szCs w:val="18"/>
        </w:rPr>
        <w:t>│</w:t>
      </w:r>
      <w:r w:rsidRPr="0076231D">
        <w:rPr>
          <w:sz w:val="18"/>
          <w:szCs w:val="18"/>
        </w:rPr>
        <w:t xml:space="preserve"> 86,5 - </w:t>
      </w:r>
      <w:r w:rsidRPr="0076231D">
        <w:rPr>
          <w:sz w:val="18"/>
          <w:szCs w:val="18"/>
        </w:rPr>
        <w:t>│</w:t>
      </w:r>
      <w:r w:rsidRPr="0076231D">
        <w:rPr>
          <w:sz w:val="18"/>
          <w:szCs w:val="18"/>
        </w:rPr>
        <w:t xml:space="preserve">103,4 - </w:t>
      </w:r>
      <w:r w:rsidRPr="0076231D">
        <w:rPr>
          <w:sz w:val="18"/>
          <w:szCs w:val="18"/>
        </w:rPr>
        <w:t>│</w:t>
      </w:r>
      <w:r w:rsidRPr="0076231D">
        <w:rPr>
          <w:sz w:val="18"/>
          <w:szCs w:val="18"/>
        </w:rPr>
        <w:t xml:space="preserve"> 112,8 - </w:t>
      </w:r>
      <w:r w:rsidRPr="0076231D">
        <w:rPr>
          <w:sz w:val="18"/>
          <w:szCs w:val="18"/>
        </w:rPr>
        <w:t>│</w:t>
      </w:r>
      <w:r w:rsidRPr="0076231D">
        <w:rPr>
          <w:sz w:val="18"/>
          <w:szCs w:val="18"/>
        </w:rPr>
        <w:t xml:space="preserve"> 131,6 - </w:t>
      </w:r>
      <w:r w:rsidRPr="0076231D">
        <w:rPr>
          <w:sz w:val="18"/>
          <w:szCs w:val="18"/>
        </w:rPr>
        <w:t>│</w:t>
      </w:r>
      <w:r w:rsidRPr="0076231D">
        <w:rPr>
          <w:sz w:val="18"/>
          <w:szCs w:val="18"/>
        </w:rPr>
        <w:t xml:space="preserve"> 150,4  </w:t>
      </w:r>
      <w:r w:rsidRPr="0076231D">
        <w:rPr>
          <w:sz w:val="18"/>
          <w:szCs w:val="18"/>
        </w:rPr>
        <w:t>│</w:t>
      </w:r>
    </w:p>
    <w:p w:rsidR="00000000" w:rsidRPr="0076231D" w:rsidRDefault="00F029A0">
      <w:pPr>
        <w:pStyle w:val="ConsPlusCell"/>
        <w:jc w:val="both"/>
        <w:rPr>
          <w:sz w:val="18"/>
          <w:szCs w:val="18"/>
        </w:rPr>
      </w:pP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73,2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86,</w:t>
      </w:r>
      <w:r w:rsidRPr="0076231D">
        <w:rPr>
          <w:sz w:val="18"/>
          <w:szCs w:val="18"/>
        </w:rPr>
        <w:t xml:space="preserve">4  </w:t>
      </w:r>
      <w:r w:rsidRPr="0076231D">
        <w:rPr>
          <w:sz w:val="18"/>
          <w:szCs w:val="18"/>
        </w:rPr>
        <w:t>│</w:t>
      </w:r>
      <w:r w:rsidRPr="0076231D">
        <w:rPr>
          <w:sz w:val="18"/>
          <w:szCs w:val="18"/>
        </w:rPr>
        <w:t xml:space="preserve"> 103,3  </w:t>
      </w:r>
      <w:r w:rsidRPr="0076231D">
        <w:rPr>
          <w:sz w:val="18"/>
          <w:szCs w:val="18"/>
        </w:rPr>
        <w:t>│</w:t>
      </w:r>
      <w:r w:rsidRPr="0076231D">
        <w:rPr>
          <w:sz w:val="18"/>
          <w:szCs w:val="18"/>
        </w:rPr>
        <w:t xml:space="preserve"> 112,7  </w:t>
      </w:r>
      <w:r w:rsidRPr="0076231D">
        <w:rPr>
          <w:sz w:val="18"/>
          <w:szCs w:val="18"/>
        </w:rPr>
        <w:t>│</w:t>
      </w:r>
      <w:r w:rsidRPr="0076231D">
        <w:rPr>
          <w:sz w:val="18"/>
          <w:szCs w:val="18"/>
        </w:rPr>
        <w:t xml:space="preserve">  131,5  </w:t>
      </w:r>
      <w:r w:rsidRPr="0076231D">
        <w:rPr>
          <w:sz w:val="18"/>
          <w:szCs w:val="18"/>
        </w:rPr>
        <w:t>│</w:t>
      </w:r>
      <w:r w:rsidRPr="0076231D">
        <w:rPr>
          <w:sz w:val="18"/>
          <w:szCs w:val="18"/>
        </w:rPr>
        <w:t xml:space="preserve">  150,3  </w:t>
      </w:r>
      <w:r w:rsidRPr="0076231D">
        <w:rPr>
          <w:sz w:val="18"/>
          <w:szCs w:val="18"/>
        </w:rPr>
        <w:t>│</w:t>
      </w:r>
      <w:r w:rsidRPr="0076231D">
        <w:rPr>
          <w:sz w:val="18"/>
          <w:szCs w:val="18"/>
        </w:rPr>
        <w:t xml:space="preserve">        </w:t>
      </w:r>
      <w:r w:rsidRPr="0076231D">
        <w:rPr>
          <w:sz w:val="18"/>
          <w:szCs w:val="18"/>
        </w:rPr>
        <w:t>│</w:t>
      </w:r>
    </w:p>
    <w:p w:rsidR="00000000" w:rsidRPr="0076231D" w:rsidRDefault="00F029A0">
      <w:pPr>
        <w:pStyle w:val="ConsPlusCell"/>
        <w:jc w:val="both"/>
        <w:rPr>
          <w:sz w:val="18"/>
          <w:szCs w:val="18"/>
        </w:rPr>
      </w:pPr>
      <w:r w:rsidRPr="0076231D">
        <w:rPr>
          <w:sz w:val="18"/>
          <w:szCs w:val="18"/>
        </w:rPr>
        <w:t>│</w:t>
      </w:r>
      <w:r w:rsidRPr="0076231D">
        <w:rPr>
          <w:sz w:val="18"/>
          <w:szCs w:val="18"/>
        </w:rPr>
        <w:t xml:space="preserve">  70,3   </w:t>
      </w:r>
      <w:r w:rsidRPr="0076231D">
        <w:rPr>
          <w:sz w:val="18"/>
          <w:szCs w:val="18"/>
        </w:rPr>
        <w:t>│</w:t>
      </w:r>
      <w:r w:rsidRPr="0076231D">
        <w:rPr>
          <w:sz w:val="18"/>
          <w:szCs w:val="18"/>
        </w:rPr>
        <w:t xml:space="preserve"> 70,4 -  </w:t>
      </w:r>
      <w:r w:rsidRPr="0076231D">
        <w:rPr>
          <w:sz w:val="18"/>
          <w:szCs w:val="18"/>
        </w:rPr>
        <w:t>│</w:t>
      </w:r>
      <w:r w:rsidRPr="0076231D">
        <w:rPr>
          <w:sz w:val="18"/>
          <w:szCs w:val="18"/>
        </w:rPr>
        <w:t xml:space="preserve"> 195  </w:t>
      </w:r>
      <w:r w:rsidRPr="0076231D">
        <w:rPr>
          <w:sz w:val="18"/>
          <w:szCs w:val="18"/>
        </w:rPr>
        <w:t>│</w:t>
      </w:r>
      <w:r w:rsidRPr="0076231D">
        <w:rPr>
          <w:sz w:val="18"/>
          <w:szCs w:val="18"/>
        </w:rPr>
        <w:t xml:space="preserve"> 3,80  </w:t>
      </w:r>
      <w:r w:rsidRPr="0076231D">
        <w:rPr>
          <w:sz w:val="18"/>
          <w:szCs w:val="18"/>
        </w:rPr>
        <w:t>│</w:t>
      </w:r>
      <w:r w:rsidRPr="0076231D">
        <w:rPr>
          <w:sz w:val="18"/>
          <w:szCs w:val="18"/>
        </w:rPr>
        <w:t xml:space="preserve"> 74,1 - </w:t>
      </w:r>
      <w:r w:rsidRPr="0076231D">
        <w:rPr>
          <w:sz w:val="18"/>
          <w:szCs w:val="18"/>
        </w:rPr>
        <w:t>│</w:t>
      </w:r>
      <w:r w:rsidRPr="0076231D">
        <w:rPr>
          <w:sz w:val="18"/>
          <w:szCs w:val="18"/>
        </w:rPr>
        <w:t xml:space="preserve"> 87,4 - </w:t>
      </w:r>
      <w:r w:rsidRPr="0076231D">
        <w:rPr>
          <w:sz w:val="18"/>
          <w:szCs w:val="18"/>
        </w:rPr>
        <w:t>│</w:t>
      </w:r>
      <w:r w:rsidRPr="0076231D">
        <w:rPr>
          <w:sz w:val="18"/>
          <w:szCs w:val="18"/>
        </w:rPr>
        <w:t xml:space="preserve">104,5 - </w:t>
      </w:r>
      <w:r w:rsidRPr="0076231D">
        <w:rPr>
          <w:sz w:val="18"/>
          <w:szCs w:val="18"/>
        </w:rPr>
        <w:t>│</w:t>
      </w:r>
      <w:r w:rsidRPr="0076231D">
        <w:rPr>
          <w:sz w:val="18"/>
          <w:szCs w:val="18"/>
        </w:rPr>
        <w:t xml:space="preserve"> 114,0 - </w:t>
      </w:r>
      <w:r w:rsidRPr="0076231D">
        <w:rPr>
          <w:sz w:val="18"/>
          <w:szCs w:val="18"/>
        </w:rPr>
        <w:t>│</w:t>
      </w:r>
      <w:r w:rsidRPr="0076231D">
        <w:rPr>
          <w:sz w:val="18"/>
          <w:szCs w:val="18"/>
        </w:rPr>
        <w:t xml:space="preserve"> 133,0 - </w:t>
      </w:r>
      <w:r w:rsidRPr="0076231D">
        <w:rPr>
          <w:sz w:val="18"/>
          <w:szCs w:val="18"/>
        </w:rPr>
        <w:t>│</w:t>
      </w:r>
      <w:r w:rsidRPr="0076231D">
        <w:rPr>
          <w:sz w:val="18"/>
          <w:szCs w:val="18"/>
        </w:rPr>
        <w:t xml:space="preserve"> 152,0  </w:t>
      </w:r>
      <w:r w:rsidRPr="0076231D">
        <w:rPr>
          <w:sz w:val="18"/>
          <w:szCs w:val="18"/>
        </w:rPr>
        <w:t>│</w:t>
      </w:r>
    </w:p>
    <w:p w:rsidR="00000000" w:rsidRPr="0076231D" w:rsidRDefault="00F029A0">
      <w:pPr>
        <w:pStyle w:val="ConsPlusCell"/>
        <w:jc w:val="both"/>
        <w:rPr>
          <w:sz w:val="18"/>
          <w:szCs w:val="18"/>
        </w:rPr>
      </w:pP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74,0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87,3  </w:t>
      </w:r>
      <w:r w:rsidRPr="0076231D">
        <w:rPr>
          <w:sz w:val="18"/>
          <w:szCs w:val="18"/>
        </w:rPr>
        <w:t>│</w:t>
      </w:r>
      <w:r w:rsidRPr="0076231D">
        <w:rPr>
          <w:sz w:val="18"/>
          <w:szCs w:val="18"/>
        </w:rPr>
        <w:t xml:space="preserve"> 104,4  </w:t>
      </w:r>
      <w:r w:rsidRPr="0076231D">
        <w:rPr>
          <w:sz w:val="18"/>
          <w:szCs w:val="18"/>
        </w:rPr>
        <w:t>│</w:t>
      </w:r>
      <w:r w:rsidRPr="0076231D">
        <w:rPr>
          <w:sz w:val="18"/>
          <w:szCs w:val="18"/>
        </w:rPr>
        <w:t xml:space="preserve"> 113,9  </w:t>
      </w:r>
      <w:r w:rsidRPr="0076231D">
        <w:rPr>
          <w:sz w:val="18"/>
          <w:szCs w:val="18"/>
        </w:rPr>
        <w:t>│</w:t>
      </w:r>
      <w:r w:rsidRPr="0076231D">
        <w:rPr>
          <w:sz w:val="18"/>
          <w:szCs w:val="18"/>
        </w:rPr>
        <w:t xml:space="preserve">  132,9  </w:t>
      </w:r>
      <w:r w:rsidRPr="0076231D">
        <w:rPr>
          <w:sz w:val="18"/>
          <w:szCs w:val="18"/>
        </w:rPr>
        <w:t>│</w:t>
      </w:r>
      <w:r w:rsidRPr="0076231D">
        <w:rPr>
          <w:sz w:val="18"/>
          <w:szCs w:val="18"/>
        </w:rPr>
        <w:t xml:space="preserve">  151,9  </w:t>
      </w:r>
      <w:r w:rsidRPr="0076231D">
        <w:rPr>
          <w:sz w:val="18"/>
          <w:szCs w:val="18"/>
        </w:rPr>
        <w:t>│</w:t>
      </w:r>
      <w:r w:rsidRPr="0076231D">
        <w:rPr>
          <w:sz w:val="18"/>
          <w:szCs w:val="18"/>
        </w:rPr>
        <w:t xml:space="preserve">        </w:t>
      </w:r>
      <w:r w:rsidRPr="0076231D">
        <w:rPr>
          <w:sz w:val="18"/>
          <w:szCs w:val="18"/>
        </w:rPr>
        <w:t>│</w:t>
      </w:r>
    </w:p>
    <w:p w:rsidR="00000000" w:rsidRPr="0076231D" w:rsidRDefault="00F029A0">
      <w:pPr>
        <w:pStyle w:val="ConsPlusCell"/>
        <w:jc w:val="both"/>
        <w:rPr>
          <w:sz w:val="18"/>
          <w:szCs w:val="18"/>
        </w:rPr>
      </w:pPr>
      <w:r w:rsidRPr="0076231D">
        <w:rPr>
          <w:sz w:val="18"/>
          <w:szCs w:val="18"/>
        </w:rPr>
        <w:t>│</w:t>
      </w:r>
      <w:r w:rsidRPr="0076231D">
        <w:rPr>
          <w:sz w:val="18"/>
          <w:szCs w:val="18"/>
        </w:rPr>
        <w:t xml:space="preserve">  71,0   </w:t>
      </w:r>
      <w:r w:rsidRPr="0076231D">
        <w:rPr>
          <w:sz w:val="18"/>
          <w:szCs w:val="18"/>
        </w:rPr>
        <w:t>│</w:t>
      </w:r>
      <w:r w:rsidRPr="0076231D">
        <w:rPr>
          <w:sz w:val="18"/>
          <w:szCs w:val="18"/>
        </w:rPr>
        <w:t xml:space="preserve"> 71,1 -  </w:t>
      </w:r>
      <w:r w:rsidRPr="0076231D">
        <w:rPr>
          <w:sz w:val="18"/>
          <w:szCs w:val="18"/>
        </w:rPr>
        <w:t>│</w:t>
      </w:r>
      <w:r w:rsidRPr="0076231D">
        <w:rPr>
          <w:sz w:val="18"/>
          <w:szCs w:val="18"/>
        </w:rPr>
        <w:t xml:space="preserve"> 196  </w:t>
      </w:r>
      <w:r w:rsidRPr="0076231D">
        <w:rPr>
          <w:sz w:val="18"/>
          <w:szCs w:val="18"/>
        </w:rPr>
        <w:t>│</w:t>
      </w:r>
      <w:r w:rsidRPr="0076231D">
        <w:rPr>
          <w:sz w:val="18"/>
          <w:szCs w:val="18"/>
        </w:rPr>
        <w:t xml:space="preserve"> 3,84  </w:t>
      </w:r>
      <w:r w:rsidRPr="0076231D">
        <w:rPr>
          <w:sz w:val="18"/>
          <w:szCs w:val="18"/>
        </w:rPr>
        <w:t>│</w:t>
      </w:r>
      <w:r w:rsidRPr="0076231D">
        <w:rPr>
          <w:sz w:val="18"/>
          <w:szCs w:val="18"/>
        </w:rPr>
        <w:t xml:space="preserve"> 74,9 - </w:t>
      </w:r>
      <w:r w:rsidRPr="0076231D">
        <w:rPr>
          <w:sz w:val="18"/>
          <w:szCs w:val="18"/>
        </w:rPr>
        <w:t>│</w:t>
      </w:r>
      <w:r w:rsidRPr="0076231D">
        <w:rPr>
          <w:sz w:val="18"/>
          <w:szCs w:val="18"/>
        </w:rPr>
        <w:t xml:space="preserve"> 88,3 - </w:t>
      </w:r>
      <w:r w:rsidRPr="0076231D">
        <w:rPr>
          <w:sz w:val="18"/>
          <w:szCs w:val="18"/>
        </w:rPr>
        <w:t>│</w:t>
      </w:r>
      <w:r w:rsidRPr="0076231D">
        <w:rPr>
          <w:sz w:val="18"/>
          <w:szCs w:val="18"/>
        </w:rPr>
        <w:t xml:space="preserve">105,6 - </w:t>
      </w:r>
      <w:r w:rsidRPr="0076231D">
        <w:rPr>
          <w:sz w:val="18"/>
          <w:szCs w:val="18"/>
        </w:rPr>
        <w:t>│</w:t>
      </w:r>
      <w:r w:rsidRPr="0076231D">
        <w:rPr>
          <w:sz w:val="18"/>
          <w:szCs w:val="18"/>
        </w:rPr>
        <w:t xml:space="preserve"> 115,2 - </w:t>
      </w:r>
      <w:r w:rsidRPr="0076231D">
        <w:rPr>
          <w:sz w:val="18"/>
          <w:szCs w:val="18"/>
        </w:rPr>
        <w:t>│</w:t>
      </w:r>
      <w:r w:rsidRPr="0076231D">
        <w:rPr>
          <w:sz w:val="18"/>
          <w:szCs w:val="18"/>
        </w:rPr>
        <w:t xml:space="preserve"> 134,4 - </w:t>
      </w:r>
      <w:r w:rsidRPr="0076231D">
        <w:rPr>
          <w:sz w:val="18"/>
          <w:szCs w:val="18"/>
        </w:rPr>
        <w:t>│</w:t>
      </w:r>
      <w:r w:rsidRPr="0076231D">
        <w:rPr>
          <w:sz w:val="18"/>
          <w:szCs w:val="18"/>
        </w:rPr>
        <w:t xml:space="preserve"> 153,6  </w:t>
      </w:r>
      <w:r w:rsidRPr="0076231D">
        <w:rPr>
          <w:sz w:val="18"/>
          <w:szCs w:val="18"/>
        </w:rPr>
        <w:t>│</w:t>
      </w:r>
    </w:p>
    <w:p w:rsidR="00000000" w:rsidRPr="0076231D" w:rsidRDefault="00F029A0">
      <w:pPr>
        <w:pStyle w:val="ConsPlusCell"/>
        <w:jc w:val="both"/>
        <w:rPr>
          <w:sz w:val="18"/>
          <w:szCs w:val="18"/>
        </w:rPr>
      </w:pP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74,8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88,2  </w:t>
      </w:r>
      <w:r w:rsidRPr="0076231D">
        <w:rPr>
          <w:sz w:val="18"/>
          <w:szCs w:val="18"/>
        </w:rPr>
        <w:t>│</w:t>
      </w:r>
      <w:r w:rsidRPr="0076231D">
        <w:rPr>
          <w:sz w:val="18"/>
          <w:szCs w:val="18"/>
        </w:rPr>
        <w:t xml:space="preserve"> 105,5  </w:t>
      </w:r>
      <w:r w:rsidRPr="0076231D">
        <w:rPr>
          <w:sz w:val="18"/>
          <w:szCs w:val="18"/>
        </w:rPr>
        <w:t>│</w:t>
      </w:r>
      <w:r w:rsidRPr="0076231D">
        <w:rPr>
          <w:sz w:val="18"/>
          <w:szCs w:val="18"/>
        </w:rPr>
        <w:t xml:space="preserve"> 115,1  </w:t>
      </w:r>
      <w:r w:rsidRPr="0076231D">
        <w:rPr>
          <w:sz w:val="18"/>
          <w:szCs w:val="18"/>
        </w:rPr>
        <w:t>│</w:t>
      </w:r>
      <w:r w:rsidRPr="0076231D">
        <w:rPr>
          <w:sz w:val="18"/>
          <w:szCs w:val="18"/>
        </w:rPr>
        <w:t xml:space="preserve">  134,3  </w:t>
      </w:r>
      <w:r w:rsidRPr="0076231D">
        <w:rPr>
          <w:sz w:val="18"/>
          <w:szCs w:val="18"/>
        </w:rPr>
        <w:t>│</w:t>
      </w:r>
      <w:r w:rsidRPr="0076231D">
        <w:rPr>
          <w:sz w:val="18"/>
          <w:szCs w:val="18"/>
        </w:rPr>
        <w:t xml:space="preserve">  153,5  </w:t>
      </w:r>
      <w:r w:rsidRPr="0076231D">
        <w:rPr>
          <w:sz w:val="18"/>
          <w:szCs w:val="18"/>
        </w:rPr>
        <w:t>│</w:t>
      </w:r>
      <w:r w:rsidRPr="0076231D">
        <w:rPr>
          <w:sz w:val="18"/>
          <w:szCs w:val="18"/>
        </w:rPr>
        <w:t xml:space="preserve">        </w:t>
      </w:r>
      <w:r w:rsidRPr="0076231D">
        <w:rPr>
          <w:sz w:val="18"/>
          <w:szCs w:val="18"/>
        </w:rPr>
        <w:t>│</w:t>
      </w:r>
    </w:p>
    <w:p w:rsidR="00000000" w:rsidRPr="0076231D" w:rsidRDefault="00F029A0">
      <w:pPr>
        <w:pStyle w:val="ConsPlusCell"/>
        <w:jc w:val="both"/>
        <w:rPr>
          <w:sz w:val="18"/>
          <w:szCs w:val="18"/>
        </w:rPr>
      </w:pPr>
      <w:r w:rsidRPr="0076231D">
        <w:rPr>
          <w:sz w:val="18"/>
          <w:szCs w:val="18"/>
        </w:rPr>
        <w:t>│</w:t>
      </w:r>
      <w:r w:rsidRPr="0076231D">
        <w:rPr>
          <w:sz w:val="18"/>
          <w:szCs w:val="18"/>
        </w:rPr>
        <w:t xml:space="preserve">  71,8   </w:t>
      </w:r>
      <w:r w:rsidRPr="0076231D">
        <w:rPr>
          <w:sz w:val="18"/>
          <w:szCs w:val="18"/>
        </w:rPr>
        <w:t>│</w:t>
      </w:r>
      <w:r w:rsidRPr="0076231D">
        <w:rPr>
          <w:sz w:val="18"/>
          <w:szCs w:val="18"/>
        </w:rPr>
        <w:t xml:space="preserve"> 71,9 -  </w:t>
      </w:r>
      <w:r w:rsidRPr="0076231D">
        <w:rPr>
          <w:sz w:val="18"/>
          <w:szCs w:val="18"/>
        </w:rPr>
        <w:t>│</w:t>
      </w:r>
      <w:r w:rsidRPr="0076231D">
        <w:rPr>
          <w:sz w:val="18"/>
          <w:szCs w:val="18"/>
        </w:rPr>
        <w:t xml:space="preserve"> 197  </w:t>
      </w:r>
      <w:r w:rsidRPr="0076231D">
        <w:rPr>
          <w:sz w:val="18"/>
          <w:szCs w:val="18"/>
        </w:rPr>
        <w:t>│</w:t>
      </w:r>
      <w:r w:rsidRPr="0076231D">
        <w:rPr>
          <w:sz w:val="18"/>
          <w:szCs w:val="18"/>
        </w:rPr>
        <w:t xml:space="preserve"> 3,88  </w:t>
      </w:r>
      <w:r w:rsidRPr="0076231D">
        <w:rPr>
          <w:sz w:val="18"/>
          <w:szCs w:val="18"/>
        </w:rPr>
        <w:t>│</w:t>
      </w:r>
      <w:r w:rsidRPr="0076231D">
        <w:rPr>
          <w:sz w:val="18"/>
          <w:szCs w:val="18"/>
        </w:rPr>
        <w:t xml:space="preserve"> 75,6 - </w:t>
      </w:r>
      <w:r w:rsidRPr="0076231D">
        <w:rPr>
          <w:sz w:val="18"/>
          <w:szCs w:val="18"/>
        </w:rPr>
        <w:t>│</w:t>
      </w:r>
      <w:r w:rsidRPr="0076231D">
        <w:rPr>
          <w:sz w:val="18"/>
          <w:szCs w:val="18"/>
        </w:rPr>
        <w:t xml:space="preserve"> 89,3 - </w:t>
      </w:r>
      <w:r w:rsidRPr="0076231D">
        <w:rPr>
          <w:sz w:val="18"/>
          <w:szCs w:val="18"/>
        </w:rPr>
        <w:t>│</w:t>
      </w:r>
      <w:r w:rsidRPr="0076231D">
        <w:rPr>
          <w:sz w:val="18"/>
          <w:szCs w:val="18"/>
        </w:rPr>
        <w:t xml:space="preserve">106,7 - </w:t>
      </w:r>
      <w:r w:rsidRPr="0076231D">
        <w:rPr>
          <w:sz w:val="18"/>
          <w:szCs w:val="18"/>
        </w:rPr>
        <w:t>│</w:t>
      </w:r>
      <w:r w:rsidRPr="0076231D">
        <w:rPr>
          <w:sz w:val="18"/>
          <w:szCs w:val="18"/>
        </w:rPr>
        <w:t xml:space="preserve"> 116,4 - </w:t>
      </w:r>
      <w:r w:rsidRPr="0076231D">
        <w:rPr>
          <w:sz w:val="18"/>
          <w:szCs w:val="18"/>
        </w:rPr>
        <w:t>│</w:t>
      </w:r>
      <w:r w:rsidRPr="0076231D">
        <w:rPr>
          <w:sz w:val="18"/>
          <w:szCs w:val="18"/>
        </w:rPr>
        <w:t xml:space="preserve"> 135,8 -</w:t>
      </w:r>
      <w:r w:rsidRPr="0076231D">
        <w:rPr>
          <w:sz w:val="18"/>
          <w:szCs w:val="18"/>
        </w:rPr>
        <w:t xml:space="preserve"> </w:t>
      </w:r>
      <w:r w:rsidRPr="0076231D">
        <w:rPr>
          <w:sz w:val="18"/>
          <w:szCs w:val="18"/>
        </w:rPr>
        <w:t>│</w:t>
      </w:r>
      <w:r w:rsidRPr="0076231D">
        <w:rPr>
          <w:sz w:val="18"/>
          <w:szCs w:val="18"/>
        </w:rPr>
        <w:t xml:space="preserve"> 155,2  </w:t>
      </w:r>
      <w:r w:rsidRPr="0076231D">
        <w:rPr>
          <w:sz w:val="18"/>
          <w:szCs w:val="18"/>
        </w:rPr>
        <w:t>│</w:t>
      </w:r>
    </w:p>
    <w:p w:rsidR="00000000" w:rsidRPr="0076231D" w:rsidRDefault="00F029A0">
      <w:pPr>
        <w:pStyle w:val="ConsPlusCell"/>
        <w:jc w:val="both"/>
        <w:rPr>
          <w:sz w:val="18"/>
          <w:szCs w:val="18"/>
        </w:rPr>
      </w:pP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75,5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89,2  </w:t>
      </w:r>
      <w:r w:rsidRPr="0076231D">
        <w:rPr>
          <w:sz w:val="18"/>
          <w:szCs w:val="18"/>
        </w:rPr>
        <w:t>│</w:t>
      </w:r>
      <w:r w:rsidRPr="0076231D">
        <w:rPr>
          <w:sz w:val="18"/>
          <w:szCs w:val="18"/>
        </w:rPr>
        <w:t xml:space="preserve"> 106,6  </w:t>
      </w:r>
      <w:r w:rsidRPr="0076231D">
        <w:rPr>
          <w:sz w:val="18"/>
          <w:szCs w:val="18"/>
        </w:rPr>
        <w:t>│</w:t>
      </w:r>
      <w:r w:rsidRPr="0076231D">
        <w:rPr>
          <w:sz w:val="18"/>
          <w:szCs w:val="18"/>
        </w:rPr>
        <w:t xml:space="preserve"> 116,3  </w:t>
      </w:r>
      <w:r w:rsidRPr="0076231D">
        <w:rPr>
          <w:sz w:val="18"/>
          <w:szCs w:val="18"/>
        </w:rPr>
        <w:t>│</w:t>
      </w:r>
      <w:r w:rsidRPr="0076231D">
        <w:rPr>
          <w:sz w:val="18"/>
          <w:szCs w:val="18"/>
        </w:rPr>
        <w:t xml:space="preserve">  135,7  </w:t>
      </w:r>
      <w:r w:rsidRPr="0076231D">
        <w:rPr>
          <w:sz w:val="18"/>
          <w:szCs w:val="18"/>
        </w:rPr>
        <w:t>│</w:t>
      </w:r>
      <w:r w:rsidRPr="0076231D">
        <w:rPr>
          <w:sz w:val="18"/>
          <w:szCs w:val="18"/>
        </w:rPr>
        <w:t xml:space="preserve">  155,1  </w:t>
      </w:r>
      <w:r w:rsidRPr="0076231D">
        <w:rPr>
          <w:sz w:val="18"/>
          <w:szCs w:val="18"/>
        </w:rPr>
        <w:t>│</w:t>
      </w:r>
      <w:r w:rsidRPr="0076231D">
        <w:rPr>
          <w:sz w:val="18"/>
          <w:szCs w:val="18"/>
        </w:rPr>
        <w:t xml:space="preserve">        </w:t>
      </w:r>
      <w:r w:rsidRPr="0076231D">
        <w:rPr>
          <w:sz w:val="18"/>
          <w:szCs w:val="18"/>
        </w:rPr>
        <w:t>│</w:t>
      </w:r>
    </w:p>
    <w:p w:rsidR="00000000" w:rsidRPr="0076231D" w:rsidRDefault="00F029A0">
      <w:pPr>
        <w:pStyle w:val="ConsPlusCell"/>
        <w:jc w:val="both"/>
        <w:rPr>
          <w:sz w:val="18"/>
          <w:szCs w:val="18"/>
        </w:rPr>
      </w:pPr>
      <w:r w:rsidRPr="0076231D">
        <w:rPr>
          <w:sz w:val="18"/>
          <w:szCs w:val="18"/>
        </w:rPr>
        <w:t>│</w:t>
      </w:r>
      <w:r w:rsidRPr="0076231D">
        <w:rPr>
          <w:sz w:val="18"/>
          <w:szCs w:val="18"/>
        </w:rPr>
        <w:t xml:space="preserve">  72,5   </w:t>
      </w:r>
      <w:r w:rsidRPr="0076231D">
        <w:rPr>
          <w:sz w:val="18"/>
          <w:szCs w:val="18"/>
        </w:rPr>
        <w:t>│</w:t>
      </w:r>
      <w:r w:rsidRPr="0076231D">
        <w:rPr>
          <w:sz w:val="18"/>
          <w:szCs w:val="18"/>
        </w:rPr>
        <w:t xml:space="preserve"> 72,6 -  </w:t>
      </w:r>
      <w:r w:rsidRPr="0076231D">
        <w:rPr>
          <w:sz w:val="18"/>
          <w:szCs w:val="18"/>
        </w:rPr>
        <w:t>│</w:t>
      </w:r>
      <w:r w:rsidRPr="0076231D">
        <w:rPr>
          <w:sz w:val="18"/>
          <w:szCs w:val="18"/>
        </w:rPr>
        <w:t xml:space="preserve"> 198  </w:t>
      </w:r>
      <w:r w:rsidRPr="0076231D">
        <w:rPr>
          <w:sz w:val="18"/>
          <w:szCs w:val="18"/>
        </w:rPr>
        <w:t>│</w:t>
      </w:r>
      <w:r w:rsidRPr="0076231D">
        <w:rPr>
          <w:sz w:val="18"/>
          <w:szCs w:val="18"/>
        </w:rPr>
        <w:t xml:space="preserve"> 3,92  </w:t>
      </w:r>
      <w:r w:rsidRPr="0076231D">
        <w:rPr>
          <w:sz w:val="18"/>
          <w:szCs w:val="18"/>
        </w:rPr>
        <w:t>│</w:t>
      </w:r>
      <w:r w:rsidRPr="0076231D">
        <w:rPr>
          <w:sz w:val="18"/>
          <w:szCs w:val="18"/>
        </w:rPr>
        <w:t xml:space="preserve"> 76,4 - </w:t>
      </w:r>
      <w:r w:rsidRPr="0076231D">
        <w:rPr>
          <w:sz w:val="18"/>
          <w:szCs w:val="18"/>
        </w:rPr>
        <w:t>│</w:t>
      </w:r>
      <w:r w:rsidRPr="0076231D">
        <w:rPr>
          <w:sz w:val="18"/>
          <w:szCs w:val="18"/>
        </w:rPr>
        <w:t xml:space="preserve"> 90,2 - </w:t>
      </w:r>
      <w:r w:rsidRPr="0076231D">
        <w:rPr>
          <w:sz w:val="18"/>
          <w:szCs w:val="18"/>
        </w:rPr>
        <w:t>│</w:t>
      </w:r>
      <w:r w:rsidRPr="0076231D">
        <w:rPr>
          <w:sz w:val="18"/>
          <w:szCs w:val="18"/>
        </w:rPr>
        <w:t xml:space="preserve">107,8 - </w:t>
      </w:r>
      <w:r w:rsidRPr="0076231D">
        <w:rPr>
          <w:sz w:val="18"/>
          <w:szCs w:val="18"/>
        </w:rPr>
        <w:t>│</w:t>
      </w:r>
      <w:r w:rsidRPr="0076231D">
        <w:rPr>
          <w:sz w:val="18"/>
          <w:szCs w:val="18"/>
        </w:rPr>
        <w:t xml:space="preserve"> 117,6 - </w:t>
      </w:r>
      <w:r w:rsidRPr="0076231D">
        <w:rPr>
          <w:sz w:val="18"/>
          <w:szCs w:val="18"/>
        </w:rPr>
        <w:t>│</w:t>
      </w:r>
      <w:r w:rsidRPr="0076231D">
        <w:rPr>
          <w:sz w:val="18"/>
          <w:szCs w:val="18"/>
        </w:rPr>
        <w:t xml:space="preserve"> 137,2 - </w:t>
      </w:r>
      <w:r w:rsidRPr="0076231D">
        <w:rPr>
          <w:sz w:val="18"/>
          <w:szCs w:val="18"/>
        </w:rPr>
        <w:t>│</w:t>
      </w:r>
      <w:r w:rsidRPr="0076231D">
        <w:rPr>
          <w:sz w:val="18"/>
          <w:szCs w:val="18"/>
        </w:rPr>
        <w:t xml:space="preserve"> 156,8  </w:t>
      </w:r>
      <w:r w:rsidRPr="0076231D">
        <w:rPr>
          <w:sz w:val="18"/>
          <w:szCs w:val="18"/>
        </w:rPr>
        <w:t>│</w:t>
      </w:r>
    </w:p>
    <w:p w:rsidR="00000000" w:rsidRPr="0076231D" w:rsidRDefault="00F029A0">
      <w:pPr>
        <w:pStyle w:val="ConsPlusCell"/>
        <w:jc w:val="both"/>
        <w:rPr>
          <w:sz w:val="18"/>
          <w:szCs w:val="18"/>
        </w:rPr>
      </w:pP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76,3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90,1  </w:t>
      </w:r>
      <w:r w:rsidRPr="0076231D">
        <w:rPr>
          <w:sz w:val="18"/>
          <w:szCs w:val="18"/>
        </w:rPr>
        <w:t>│</w:t>
      </w:r>
      <w:r w:rsidRPr="0076231D">
        <w:rPr>
          <w:sz w:val="18"/>
          <w:szCs w:val="18"/>
        </w:rPr>
        <w:t xml:space="preserve"> 107,7  </w:t>
      </w:r>
      <w:r w:rsidRPr="0076231D">
        <w:rPr>
          <w:sz w:val="18"/>
          <w:szCs w:val="18"/>
        </w:rPr>
        <w:t>│</w:t>
      </w:r>
      <w:r w:rsidRPr="0076231D">
        <w:rPr>
          <w:sz w:val="18"/>
          <w:szCs w:val="18"/>
        </w:rPr>
        <w:t xml:space="preserve"> 117</w:t>
      </w:r>
      <w:r w:rsidRPr="0076231D">
        <w:rPr>
          <w:sz w:val="18"/>
          <w:szCs w:val="18"/>
        </w:rPr>
        <w:t xml:space="preserve">,5  </w:t>
      </w:r>
      <w:r w:rsidRPr="0076231D">
        <w:rPr>
          <w:sz w:val="18"/>
          <w:szCs w:val="18"/>
        </w:rPr>
        <w:t>│</w:t>
      </w:r>
      <w:r w:rsidRPr="0076231D">
        <w:rPr>
          <w:sz w:val="18"/>
          <w:szCs w:val="18"/>
        </w:rPr>
        <w:t xml:space="preserve">  137,1  </w:t>
      </w:r>
      <w:r w:rsidRPr="0076231D">
        <w:rPr>
          <w:sz w:val="18"/>
          <w:szCs w:val="18"/>
        </w:rPr>
        <w:t>│</w:t>
      </w:r>
      <w:r w:rsidRPr="0076231D">
        <w:rPr>
          <w:sz w:val="18"/>
          <w:szCs w:val="18"/>
        </w:rPr>
        <w:t xml:space="preserve">  156,7  </w:t>
      </w:r>
      <w:r w:rsidRPr="0076231D">
        <w:rPr>
          <w:sz w:val="18"/>
          <w:szCs w:val="18"/>
        </w:rPr>
        <w:t>│</w:t>
      </w:r>
      <w:r w:rsidRPr="0076231D">
        <w:rPr>
          <w:sz w:val="18"/>
          <w:szCs w:val="18"/>
        </w:rPr>
        <w:t xml:space="preserve">        </w:t>
      </w:r>
      <w:r w:rsidRPr="0076231D">
        <w:rPr>
          <w:sz w:val="18"/>
          <w:szCs w:val="18"/>
        </w:rPr>
        <w:t>│</w:t>
      </w:r>
    </w:p>
    <w:p w:rsidR="00000000" w:rsidRPr="0076231D" w:rsidRDefault="00F029A0">
      <w:pPr>
        <w:pStyle w:val="ConsPlusCell"/>
        <w:jc w:val="both"/>
        <w:rPr>
          <w:sz w:val="18"/>
          <w:szCs w:val="18"/>
        </w:rPr>
      </w:pPr>
      <w:r w:rsidRPr="0076231D">
        <w:rPr>
          <w:sz w:val="18"/>
          <w:szCs w:val="18"/>
        </w:rPr>
        <w:t>│</w:t>
      </w:r>
      <w:r w:rsidRPr="0076231D">
        <w:rPr>
          <w:sz w:val="18"/>
          <w:szCs w:val="18"/>
        </w:rPr>
        <w:t xml:space="preserve">  73,2   </w:t>
      </w:r>
      <w:r w:rsidRPr="0076231D">
        <w:rPr>
          <w:sz w:val="18"/>
          <w:szCs w:val="18"/>
        </w:rPr>
        <w:t>│</w:t>
      </w:r>
      <w:r w:rsidRPr="0076231D">
        <w:rPr>
          <w:sz w:val="18"/>
          <w:szCs w:val="18"/>
        </w:rPr>
        <w:t xml:space="preserve"> 73,3 -  </w:t>
      </w:r>
      <w:r w:rsidRPr="0076231D">
        <w:rPr>
          <w:sz w:val="18"/>
          <w:szCs w:val="18"/>
        </w:rPr>
        <w:t>│</w:t>
      </w:r>
      <w:r w:rsidRPr="0076231D">
        <w:rPr>
          <w:sz w:val="18"/>
          <w:szCs w:val="18"/>
        </w:rPr>
        <w:t xml:space="preserve"> 199  </w:t>
      </w:r>
      <w:r w:rsidRPr="0076231D">
        <w:rPr>
          <w:sz w:val="18"/>
          <w:szCs w:val="18"/>
        </w:rPr>
        <w:t>│</w:t>
      </w:r>
      <w:r w:rsidRPr="0076231D">
        <w:rPr>
          <w:sz w:val="18"/>
          <w:szCs w:val="18"/>
        </w:rPr>
        <w:t xml:space="preserve"> 3,96  </w:t>
      </w:r>
      <w:r w:rsidRPr="0076231D">
        <w:rPr>
          <w:sz w:val="18"/>
          <w:szCs w:val="18"/>
        </w:rPr>
        <w:t>│</w:t>
      </w:r>
      <w:r w:rsidRPr="0076231D">
        <w:rPr>
          <w:sz w:val="18"/>
          <w:szCs w:val="18"/>
        </w:rPr>
        <w:t xml:space="preserve"> 77,2 - </w:t>
      </w:r>
      <w:r w:rsidRPr="0076231D">
        <w:rPr>
          <w:sz w:val="18"/>
          <w:szCs w:val="18"/>
        </w:rPr>
        <w:t>│</w:t>
      </w:r>
      <w:r w:rsidRPr="0076231D">
        <w:rPr>
          <w:sz w:val="18"/>
          <w:szCs w:val="18"/>
        </w:rPr>
        <w:t xml:space="preserve"> 91,1 - </w:t>
      </w:r>
      <w:r w:rsidRPr="0076231D">
        <w:rPr>
          <w:sz w:val="18"/>
          <w:szCs w:val="18"/>
        </w:rPr>
        <w:t>│</w:t>
      </w:r>
      <w:r w:rsidRPr="0076231D">
        <w:rPr>
          <w:sz w:val="18"/>
          <w:szCs w:val="18"/>
        </w:rPr>
        <w:t xml:space="preserve">108,9 - </w:t>
      </w:r>
      <w:r w:rsidRPr="0076231D">
        <w:rPr>
          <w:sz w:val="18"/>
          <w:szCs w:val="18"/>
        </w:rPr>
        <w:t>│</w:t>
      </w:r>
      <w:r w:rsidRPr="0076231D">
        <w:rPr>
          <w:sz w:val="18"/>
          <w:szCs w:val="18"/>
        </w:rPr>
        <w:t xml:space="preserve"> 118,8 - </w:t>
      </w:r>
      <w:r w:rsidRPr="0076231D">
        <w:rPr>
          <w:sz w:val="18"/>
          <w:szCs w:val="18"/>
        </w:rPr>
        <w:t>│</w:t>
      </w:r>
      <w:r w:rsidRPr="0076231D">
        <w:rPr>
          <w:sz w:val="18"/>
          <w:szCs w:val="18"/>
        </w:rPr>
        <w:t xml:space="preserve"> 138,6 - </w:t>
      </w:r>
      <w:r w:rsidRPr="0076231D">
        <w:rPr>
          <w:sz w:val="18"/>
          <w:szCs w:val="18"/>
        </w:rPr>
        <w:t>│</w:t>
      </w:r>
      <w:r w:rsidRPr="0076231D">
        <w:rPr>
          <w:sz w:val="18"/>
          <w:szCs w:val="18"/>
        </w:rPr>
        <w:t xml:space="preserve"> 158,4  </w:t>
      </w:r>
      <w:r w:rsidRPr="0076231D">
        <w:rPr>
          <w:sz w:val="18"/>
          <w:szCs w:val="18"/>
        </w:rPr>
        <w:t>│</w:t>
      </w:r>
    </w:p>
    <w:p w:rsidR="00000000" w:rsidRPr="0076231D" w:rsidRDefault="00F029A0">
      <w:pPr>
        <w:pStyle w:val="ConsPlusCell"/>
        <w:jc w:val="both"/>
        <w:rPr>
          <w:sz w:val="18"/>
          <w:szCs w:val="18"/>
        </w:rPr>
      </w:pP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77,1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91,0  </w:t>
      </w:r>
      <w:r w:rsidRPr="0076231D">
        <w:rPr>
          <w:sz w:val="18"/>
          <w:szCs w:val="18"/>
        </w:rPr>
        <w:t>│</w:t>
      </w:r>
      <w:r w:rsidRPr="0076231D">
        <w:rPr>
          <w:sz w:val="18"/>
          <w:szCs w:val="18"/>
        </w:rPr>
        <w:t xml:space="preserve"> 108,8  </w:t>
      </w:r>
      <w:r w:rsidRPr="0076231D">
        <w:rPr>
          <w:sz w:val="18"/>
          <w:szCs w:val="18"/>
        </w:rPr>
        <w:t>│</w:t>
      </w:r>
      <w:r w:rsidRPr="0076231D">
        <w:rPr>
          <w:sz w:val="18"/>
          <w:szCs w:val="18"/>
        </w:rPr>
        <w:t xml:space="preserve"> 118,7  </w:t>
      </w:r>
      <w:r w:rsidRPr="0076231D">
        <w:rPr>
          <w:sz w:val="18"/>
          <w:szCs w:val="18"/>
        </w:rPr>
        <w:t>│</w:t>
      </w:r>
      <w:r w:rsidRPr="0076231D">
        <w:rPr>
          <w:sz w:val="18"/>
          <w:szCs w:val="18"/>
        </w:rPr>
        <w:t xml:space="preserve">  138,5  </w:t>
      </w:r>
      <w:r w:rsidRPr="0076231D">
        <w:rPr>
          <w:sz w:val="18"/>
          <w:szCs w:val="18"/>
        </w:rPr>
        <w:t>│</w:t>
      </w:r>
      <w:r w:rsidRPr="0076231D">
        <w:rPr>
          <w:sz w:val="18"/>
          <w:szCs w:val="18"/>
        </w:rPr>
        <w:t xml:space="preserve">  158,3  </w:t>
      </w:r>
      <w:r w:rsidRPr="0076231D">
        <w:rPr>
          <w:sz w:val="18"/>
          <w:szCs w:val="18"/>
        </w:rPr>
        <w:t>│</w:t>
      </w:r>
      <w:r w:rsidRPr="0076231D">
        <w:rPr>
          <w:sz w:val="18"/>
          <w:szCs w:val="18"/>
        </w:rPr>
        <w:t xml:space="preserve">        </w:t>
      </w:r>
      <w:r w:rsidRPr="0076231D">
        <w:rPr>
          <w:sz w:val="18"/>
          <w:szCs w:val="18"/>
        </w:rPr>
        <w:t>│</w:t>
      </w:r>
    </w:p>
    <w:p w:rsidR="00000000" w:rsidRPr="0076231D" w:rsidRDefault="00F029A0">
      <w:pPr>
        <w:pStyle w:val="ConsPlusCell"/>
        <w:jc w:val="both"/>
        <w:rPr>
          <w:sz w:val="18"/>
          <w:szCs w:val="18"/>
        </w:rPr>
      </w:pPr>
      <w:r w:rsidRPr="0076231D">
        <w:rPr>
          <w:sz w:val="18"/>
          <w:szCs w:val="18"/>
        </w:rPr>
        <w:t>│</w:t>
      </w:r>
      <w:r w:rsidRPr="0076231D">
        <w:rPr>
          <w:sz w:val="18"/>
          <w:szCs w:val="18"/>
        </w:rPr>
        <w:t xml:space="preserve">  74,0   </w:t>
      </w:r>
      <w:r w:rsidRPr="0076231D">
        <w:rPr>
          <w:sz w:val="18"/>
          <w:szCs w:val="18"/>
        </w:rPr>
        <w:t>│</w:t>
      </w:r>
      <w:r w:rsidRPr="0076231D">
        <w:rPr>
          <w:sz w:val="18"/>
          <w:szCs w:val="18"/>
        </w:rPr>
        <w:t xml:space="preserve"> 74,1 -  </w:t>
      </w:r>
      <w:r w:rsidRPr="0076231D">
        <w:rPr>
          <w:sz w:val="18"/>
          <w:szCs w:val="18"/>
        </w:rPr>
        <w:t>│</w:t>
      </w:r>
      <w:r w:rsidRPr="0076231D">
        <w:rPr>
          <w:sz w:val="18"/>
          <w:szCs w:val="18"/>
        </w:rPr>
        <w:t xml:space="preserve"> 200  </w:t>
      </w:r>
      <w:r w:rsidRPr="0076231D">
        <w:rPr>
          <w:sz w:val="18"/>
          <w:szCs w:val="18"/>
        </w:rPr>
        <w:t>│</w:t>
      </w:r>
      <w:r w:rsidRPr="0076231D">
        <w:rPr>
          <w:sz w:val="18"/>
          <w:szCs w:val="18"/>
        </w:rPr>
        <w:t xml:space="preserve"> 4,00  </w:t>
      </w:r>
      <w:r w:rsidRPr="0076231D">
        <w:rPr>
          <w:sz w:val="18"/>
          <w:szCs w:val="18"/>
        </w:rPr>
        <w:t>│</w:t>
      </w:r>
      <w:r w:rsidRPr="0076231D">
        <w:rPr>
          <w:sz w:val="18"/>
          <w:szCs w:val="18"/>
        </w:rPr>
        <w:t xml:space="preserve"> 78,0 - </w:t>
      </w:r>
      <w:r w:rsidRPr="0076231D">
        <w:rPr>
          <w:sz w:val="18"/>
          <w:szCs w:val="18"/>
        </w:rPr>
        <w:t>│</w:t>
      </w:r>
      <w:r w:rsidRPr="0076231D">
        <w:rPr>
          <w:sz w:val="18"/>
          <w:szCs w:val="18"/>
        </w:rPr>
        <w:t xml:space="preserve"> 92,0 - </w:t>
      </w:r>
      <w:r w:rsidRPr="0076231D">
        <w:rPr>
          <w:sz w:val="18"/>
          <w:szCs w:val="18"/>
        </w:rPr>
        <w:t>│</w:t>
      </w:r>
      <w:r w:rsidRPr="0076231D">
        <w:rPr>
          <w:sz w:val="18"/>
          <w:szCs w:val="18"/>
        </w:rPr>
        <w:t xml:space="preserve">110,0 - </w:t>
      </w:r>
      <w:r w:rsidRPr="0076231D">
        <w:rPr>
          <w:sz w:val="18"/>
          <w:szCs w:val="18"/>
        </w:rPr>
        <w:t>│</w:t>
      </w:r>
      <w:r w:rsidRPr="0076231D">
        <w:rPr>
          <w:sz w:val="18"/>
          <w:szCs w:val="18"/>
        </w:rPr>
        <w:t xml:space="preserve"> 120,0 - </w:t>
      </w:r>
      <w:r w:rsidRPr="0076231D">
        <w:rPr>
          <w:sz w:val="18"/>
          <w:szCs w:val="18"/>
        </w:rPr>
        <w:t>│</w:t>
      </w:r>
      <w:r w:rsidRPr="0076231D">
        <w:rPr>
          <w:sz w:val="18"/>
          <w:szCs w:val="18"/>
        </w:rPr>
        <w:t xml:space="preserve"> 140,0 - </w:t>
      </w:r>
      <w:r w:rsidRPr="0076231D">
        <w:rPr>
          <w:sz w:val="18"/>
          <w:szCs w:val="18"/>
        </w:rPr>
        <w:t>│</w:t>
      </w:r>
      <w:r w:rsidRPr="0076231D">
        <w:rPr>
          <w:sz w:val="18"/>
          <w:szCs w:val="18"/>
        </w:rPr>
        <w:t xml:space="preserve"> 160,0  </w:t>
      </w:r>
      <w:r w:rsidRPr="0076231D">
        <w:rPr>
          <w:sz w:val="18"/>
          <w:szCs w:val="18"/>
        </w:rPr>
        <w:t>│</w:t>
      </w:r>
    </w:p>
    <w:p w:rsidR="00000000" w:rsidRPr="0076231D" w:rsidRDefault="00F029A0">
      <w:pPr>
        <w:pStyle w:val="ConsPlusCell"/>
        <w:jc w:val="both"/>
        <w:rPr>
          <w:sz w:val="18"/>
          <w:szCs w:val="18"/>
        </w:rPr>
      </w:pP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77,9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91,9  </w:t>
      </w:r>
      <w:r w:rsidRPr="0076231D">
        <w:rPr>
          <w:sz w:val="18"/>
          <w:szCs w:val="18"/>
        </w:rPr>
        <w:t>│</w:t>
      </w:r>
      <w:r w:rsidRPr="0076231D">
        <w:rPr>
          <w:sz w:val="18"/>
          <w:szCs w:val="18"/>
        </w:rPr>
        <w:t xml:space="preserve"> 109,9  </w:t>
      </w:r>
      <w:r w:rsidRPr="0076231D">
        <w:rPr>
          <w:sz w:val="18"/>
          <w:szCs w:val="18"/>
        </w:rPr>
        <w:t>│</w:t>
      </w:r>
      <w:r w:rsidRPr="0076231D">
        <w:rPr>
          <w:sz w:val="18"/>
          <w:szCs w:val="18"/>
        </w:rPr>
        <w:t xml:space="preserve"> 119,9  </w:t>
      </w:r>
      <w:r w:rsidRPr="0076231D">
        <w:rPr>
          <w:sz w:val="18"/>
          <w:szCs w:val="18"/>
        </w:rPr>
        <w:t>│</w:t>
      </w:r>
      <w:r w:rsidRPr="0076231D">
        <w:rPr>
          <w:sz w:val="18"/>
          <w:szCs w:val="18"/>
        </w:rPr>
        <w:t xml:space="preserve">  139,9  </w:t>
      </w:r>
      <w:r w:rsidRPr="0076231D">
        <w:rPr>
          <w:sz w:val="18"/>
          <w:szCs w:val="18"/>
        </w:rPr>
        <w:t>│</w:t>
      </w:r>
      <w:r w:rsidRPr="0076231D">
        <w:rPr>
          <w:sz w:val="18"/>
          <w:szCs w:val="18"/>
        </w:rPr>
        <w:t xml:space="preserve">  159,9  </w:t>
      </w:r>
      <w:r w:rsidRPr="0076231D">
        <w:rPr>
          <w:sz w:val="18"/>
          <w:szCs w:val="18"/>
        </w:rPr>
        <w:t>│</w:t>
      </w:r>
      <w:r w:rsidRPr="0076231D">
        <w:rPr>
          <w:sz w:val="18"/>
          <w:szCs w:val="18"/>
        </w:rPr>
        <w:t xml:space="preserve">        </w:t>
      </w:r>
      <w:r w:rsidRPr="0076231D">
        <w:rPr>
          <w:sz w:val="18"/>
          <w:szCs w:val="18"/>
        </w:rPr>
        <w:t>│</w:t>
      </w:r>
    </w:p>
    <w:p w:rsidR="00000000" w:rsidRPr="0076231D" w:rsidRDefault="00F029A0">
      <w:pPr>
        <w:pStyle w:val="ConsPlusCell"/>
        <w:jc w:val="both"/>
        <w:rPr>
          <w:sz w:val="18"/>
          <w:szCs w:val="18"/>
        </w:rPr>
      </w:pPr>
      <w:r w:rsidRPr="0076231D">
        <w:rPr>
          <w:sz w:val="18"/>
          <w:szCs w:val="18"/>
        </w:rPr>
        <w:t>└─────────┴─────────┴──────┴───────┴────────┴────────┴────────┴─────────┴─────────┴────────┘</w:t>
      </w:r>
    </w:p>
    <w:p w:rsidR="00000000" w:rsidRPr="0076231D" w:rsidRDefault="00F029A0">
      <w:pPr>
        <w:pStyle w:val="ConsPlusNormal"/>
        <w:ind w:firstLine="540"/>
        <w:jc w:val="both"/>
      </w:pPr>
    </w:p>
    <w:p w:rsidR="00000000" w:rsidRPr="0076231D" w:rsidRDefault="00F029A0">
      <w:pPr>
        <w:pStyle w:val="ConsPlusNormal"/>
        <w:jc w:val="center"/>
        <w:outlineLvl w:val="5"/>
      </w:pPr>
      <w:r w:rsidRPr="0076231D">
        <w:t>б) в возрас</w:t>
      </w:r>
      <w:r w:rsidRPr="0076231D">
        <w:t>те 26 - 45 лет</w:t>
      </w:r>
    </w:p>
    <w:p w:rsidR="00000000" w:rsidRPr="0076231D" w:rsidRDefault="00F029A0">
      <w:pPr>
        <w:pStyle w:val="ConsPlusNormal"/>
        <w:ind w:firstLine="540"/>
        <w:jc w:val="both"/>
      </w:pPr>
    </w:p>
    <w:p w:rsidR="00000000" w:rsidRPr="0076231D" w:rsidRDefault="00F029A0">
      <w:pPr>
        <w:pStyle w:val="ConsPlusCell"/>
        <w:jc w:val="both"/>
        <w:rPr>
          <w:sz w:val="18"/>
          <w:szCs w:val="18"/>
        </w:rPr>
      </w:pPr>
      <w:r w:rsidRPr="0076231D">
        <w:rPr>
          <w:sz w:val="18"/>
          <w:szCs w:val="18"/>
        </w:rPr>
        <w:t>┌─────────┬─────────┬───────────────────────┬────────┬────────┬─────────┬─────────┬────────┐</w:t>
      </w:r>
    </w:p>
    <w:p w:rsidR="00000000" w:rsidRPr="0076231D" w:rsidRDefault="00F029A0">
      <w:pPr>
        <w:pStyle w:val="ConsPlusCell"/>
        <w:jc w:val="both"/>
        <w:rPr>
          <w:sz w:val="18"/>
          <w:szCs w:val="18"/>
        </w:rPr>
      </w:pPr>
      <w:r w:rsidRPr="0076231D">
        <w:rPr>
          <w:sz w:val="18"/>
          <w:szCs w:val="18"/>
        </w:rPr>
        <w:t>│</w:t>
      </w:r>
      <w:r w:rsidRPr="0076231D">
        <w:rPr>
          <w:sz w:val="18"/>
          <w:szCs w:val="18"/>
        </w:rPr>
        <w:t xml:space="preserve">Недоста- </w:t>
      </w:r>
      <w:r w:rsidRPr="0076231D">
        <w:rPr>
          <w:sz w:val="18"/>
          <w:szCs w:val="18"/>
        </w:rPr>
        <w:t>│</w:t>
      </w:r>
      <w:r w:rsidRPr="0076231D">
        <w:rPr>
          <w:sz w:val="18"/>
          <w:szCs w:val="18"/>
        </w:rPr>
        <w:t xml:space="preserve">Понижен- </w:t>
      </w:r>
      <w:r w:rsidRPr="0076231D">
        <w:rPr>
          <w:sz w:val="18"/>
          <w:szCs w:val="18"/>
        </w:rPr>
        <w:t>│</w:t>
      </w:r>
      <w:r w:rsidRPr="0076231D">
        <w:rPr>
          <w:sz w:val="18"/>
          <w:szCs w:val="18"/>
        </w:rPr>
        <w:t xml:space="preserve">Нормальное соотношение </w:t>
      </w:r>
      <w:r w:rsidRPr="0076231D">
        <w:rPr>
          <w:sz w:val="18"/>
          <w:szCs w:val="18"/>
        </w:rPr>
        <w:t>│</w:t>
      </w:r>
      <w:r w:rsidRPr="0076231D">
        <w:rPr>
          <w:sz w:val="18"/>
          <w:szCs w:val="18"/>
        </w:rPr>
        <w:t xml:space="preserve">Повы-   </w:t>
      </w:r>
      <w:r w:rsidRPr="0076231D">
        <w:rPr>
          <w:sz w:val="18"/>
          <w:szCs w:val="18"/>
        </w:rPr>
        <w:t>│</w:t>
      </w:r>
      <w:r w:rsidRPr="0076231D">
        <w:rPr>
          <w:sz w:val="18"/>
          <w:szCs w:val="18"/>
        </w:rPr>
        <w:t>Ожирение</w:t>
      </w:r>
      <w:r w:rsidRPr="0076231D">
        <w:rPr>
          <w:sz w:val="18"/>
          <w:szCs w:val="18"/>
        </w:rPr>
        <w:t>│</w:t>
      </w:r>
      <w:r w:rsidRPr="0076231D">
        <w:rPr>
          <w:sz w:val="18"/>
          <w:szCs w:val="18"/>
        </w:rPr>
        <w:t xml:space="preserve">Ожирение </w:t>
      </w:r>
      <w:r w:rsidRPr="0076231D">
        <w:rPr>
          <w:sz w:val="18"/>
          <w:szCs w:val="18"/>
        </w:rPr>
        <w:t>│</w:t>
      </w:r>
      <w:r w:rsidRPr="0076231D">
        <w:rPr>
          <w:sz w:val="18"/>
          <w:szCs w:val="18"/>
        </w:rPr>
        <w:t xml:space="preserve">Ожирение </w:t>
      </w:r>
      <w:r w:rsidRPr="0076231D">
        <w:rPr>
          <w:sz w:val="18"/>
          <w:szCs w:val="18"/>
        </w:rPr>
        <w:t>│</w:t>
      </w:r>
      <w:r w:rsidRPr="0076231D">
        <w:rPr>
          <w:sz w:val="18"/>
          <w:szCs w:val="18"/>
        </w:rPr>
        <w:t xml:space="preserve">Ожире-  </w:t>
      </w:r>
      <w:r w:rsidRPr="0076231D">
        <w:rPr>
          <w:sz w:val="18"/>
          <w:szCs w:val="18"/>
        </w:rPr>
        <w:t>│</w:t>
      </w:r>
    </w:p>
    <w:p w:rsidR="00000000" w:rsidRPr="0076231D" w:rsidRDefault="00F029A0">
      <w:pPr>
        <w:pStyle w:val="ConsPlusCell"/>
        <w:jc w:val="both"/>
        <w:rPr>
          <w:sz w:val="18"/>
          <w:szCs w:val="18"/>
        </w:rPr>
      </w:pPr>
      <w:r w:rsidRPr="0076231D">
        <w:rPr>
          <w:sz w:val="18"/>
          <w:szCs w:val="18"/>
        </w:rPr>
        <w:t>│</w:t>
      </w:r>
      <w:r w:rsidRPr="0076231D">
        <w:rPr>
          <w:sz w:val="18"/>
          <w:szCs w:val="18"/>
        </w:rPr>
        <w:t xml:space="preserve">точность </w:t>
      </w:r>
      <w:r w:rsidRPr="0076231D">
        <w:rPr>
          <w:sz w:val="18"/>
          <w:szCs w:val="18"/>
        </w:rPr>
        <w:t>│</w:t>
      </w:r>
      <w:r w:rsidRPr="0076231D">
        <w:rPr>
          <w:sz w:val="18"/>
          <w:szCs w:val="18"/>
        </w:rPr>
        <w:t>ное пита-</w:t>
      </w:r>
      <w:r w:rsidRPr="0076231D">
        <w:rPr>
          <w:sz w:val="18"/>
          <w:szCs w:val="18"/>
        </w:rPr>
        <w:t>│</w:t>
      </w:r>
      <w:r w:rsidRPr="0076231D">
        <w:rPr>
          <w:sz w:val="18"/>
          <w:szCs w:val="18"/>
        </w:rPr>
        <w:t xml:space="preserve">  роста и массы тела   </w:t>
      </w:r>
      <w:r w:rsidRPr="0076231D">
        <w:rPr>
          <w:sz w:val="18"/>
          <w:szCs w:val="18"/>
        </w:rPr>
        <w:t>│</w:t>
      </w:r>
      <w:r w:rsidRPr="0076231D">
        <w:rPr>
          <w:sz w:val="18"/>
          <w:szCs w:val="18"/>
        </w:rPr>
        <w:t xml:space="preserve">шенное  </w:t>
      </w:r>
      <w:r w:rsidRPr="0076231D">
        <w:rPr>
          <w:sz w:val="18"/>
          <w:szCs w:val="18"/>
        </w:rPr>
        <w:t>│</w:t>
      </w:r>
      <w:r w:rsidRPr="0076231D">
        <w:rPr>
          <w:sz w:val="18"/>
          <w:szCs w:val="18"/>
        </w:rPr>
        <w:t>I степе-</w:t>
      </w:r>
      <w:r w:rsidRPr="0076231D">
        <w:rPr>
          <w:sz w:val="18"/>
          <w:szCs w:val="18"/>
        </w:rPr>
        <w:t>│</w:t>
      </w:r>
      <w:r w:rsidRPr="0076231D">
        <w:rPr>
          <w:sz w:val="18"/>
          <w:szCs w:val="18"/>
        </w:rPr>
        <w:t xml:space="preserve">II сте-  </w:t>
      </w:r>
      <w:r w:rsidRPr="0076231D">
        <w:rPr>
          <w:sz w:val="18"/>
          <w:szCs w:val="18"/>
        </w:rPr>
        <w:t>│</w:t>
      </w:r>
      <w:r w:rsidRPr="0076231D">
        <w:rPr>
          <w:sz w:val="18"/>
          <w:szCs w:val="18"/>
        </w:rPr>
        <w:t xml:space="preserve">III сте- </w:t>
      </w:r>
      <w:r w:rsidRPr="0076231D">
        <w:rPr>
          <w:sz w:val="18"/>
          <w:szCs w:val="18"/>
        </w:rPr>
        <w:t>│</w:t>
      </w:r>
      <w:r w:rsidRPr="0076231D">
        <w:rPr>
          <w:sz w:val="18"/>
          <w:szCs w:val="18"/>
        </w:rPr>
        <w:t xml:space="preserve">ние IV  </w:t>
      </w:r>
      <w:r w:rsidRPr="0076231D">
        <w:rPr>
          <w:sz w:val="18"/>
          <w:szCs w:val="18"/>
        </w:rPr>
        <w:t>│</w:t>
      </w:r>
    </w:p>
    <w:p w:rsidR="00000000" w:rsidRPr="0076231D" w:rsidRDefault="00F029A0">
      <w:pPr>
        <w:pStyle w:val="ConsPlusCell"/>
        <w:jc w:val="both"/>
        <w:rPr>
          <w:sz w:val="18"/>
          <w:szCs w:val="18"/>
        </w:rPr>
      </w:pPr>
      <w:r w:rsidRPr="0076231D">
        <w:rPr>
          <w:sz w:val="18"/>
          <w:szCs w:val="18"/>
        </w:rPr>
        <w:t>│</w:t>
      </w:r>
      <w:r w:rsidRPr="0076231D">
        <w:rPr>
          <w:sz w:val="18"/>
          <w:szCs w:val="18"/>
        </w:rPr>
        <w:t xml:space="preserve">питания  </w:t>
      </w:r>
      <w:r w:rsidRPr="0076231D">
        <w:rPr>
          <w:sz w:val="18"/>
          <w:szCs w:val="18"/>
        </w:rPr>
        <w:t>│</w:t>
      </w:r>
      <w:r w:rsidRPr="0076231D">
        <w:rPr>
          <w:sz w:val="18"/>
          <w:szCs w:val="18"/>
        </w:rPr>
        <w:t xml:space="preserve">ние (ИМТ </w:t>
      </w:r>
      <w:r w:rsidRPr="0076231D">
        <w:rPr>
          <w:sz w:val="18"/>
          <w:szCs w:val="18"/>
        </w:rPr>
        <w:t>│</w:t>
      </w:r>
      <w:r w:rsidRPr="0076231D">
        <w:rPr>
          <w:sz w:val="18"/>
          <w:szCs w:val="18"/>
        </w:rPr>
        <w:t xml:space="preserve">  (ИМТ - 20,0 - 25,9)  </w:t>
      </w:r>
      <w:r w:rsidRPr="0076231D">
        <w:rPr>
          <w:sz w:val="18"/>
          <w:szCs w:val="18"/>
        </w:rPr>
        <w:t>│</w:t>
      </w:r>
      <w:r w:rsidRPr="0076231D">
        <w:rPr>
          <w:sz w:val="18"/>
          <w:szCs w:val="18"/>
        </w:rPr>
        <w:t xml:space="preserve">питание </w:t>
      </w:r>
      <w:r w:rsidRPr="0076231D">
        <w:rPr>
          <w:sz w:val="18"/>
          <w:szCs w:val="18"/>
        </w:rPr>
        <w:t>│</w:t>
      </w:r>
      <w:r w:rsidRPr="0076231D">
        <w:rPr>
          <w:sz w:val="18"/>
          <w:szCs w:val="18"/>
        </w:rPr>
        <w:t xml:space="preserve">ни (ИМТ </w:t>
      </w:r>
      <w:r w:rsidRPr="0076231D">
        <w:rPr>
          <w:sz w:val="18"/>
          <w:szCs w:val="18"/>
        </w:rPr>
        <w:t>│</w:t>
      </w:r>
      <w:r w:rsidRPr="0076231D">
        <w:rPr>
          <w:sz w:val="18"/>
          <w:szCs w:val="18"/>
        </w:rPr>
        <w:t>пени (ИМТ</w:t>
      </w:r>
      <w:r w:rsidRPr="0076231D">
        <w:rPr>
          <w:sz w:val="18"/>
          <w:szCs w:val="18"/>
        </w:rPr>
        <w:t>│</w:t>
      </w:r>
      <w:r w:rsidRPr="0076231D">
        <w:rPr>
          <w:sz w:val="18"/>
          <w:szCs w:val="18"/>
        </w:rPr>
        <w:t>пени (ИМТ</w:t>
      </w:r>
      <w:r w:rsidRPr="0076231D">
        <w:rPr>
          <w:sz w:val="18"/>
          <w:szCs w:val="18"/>
        </w:rPr>
        <w:t>│</w:t>
      </w:r>
      <w:r w:rsidRPr="0076231D">
        <w:rPr>
          <w:sz w:val="18"/>
          <w:szCs w:val="18"/>
        </w:rPr>
        <w:t xml:space="preserve">степени </w:t>
      </w:r>
      <w:r w:rsidRPr="0076231D">
        <w:rPr>
          <w:sz w:val="18"/>
          <w:szCs w:val="18"/>
        </w:rPr>
        <w:t>│</w:t>
      </w:r>
    </w:p>
    <w:p w:rsidR="00000000" w:rsidRPr="0076231D" w:rsidRDefault="00F029A0">
      <w:pPr>
        <w:pStyle w:val="ConsPlusCell"/>
        <w:jc w:val="both"/>
        <w:rPr>
          <w:sz w:val="18"/>
          <w:szCs w:val="18"/>
        </w:rPr>
      </w:pPr>
      <w:r w:rsidRPr="0076231D">
        <w:rPr>
          <w:sz w:val="18"/>
          <w:szCs w:val="18"/>
        </w:rPr>
        <w:t>│</w:t>
      </w:r>
      <w:r w:rsidRPr="0076231D">
        <w:rPr>
          <w:sz w:val="18"/>
          <w:szCs w:val="18"/>
        </w:rPr>
        <w:t xml:space="preserve">(ИМТ -   </w:t>
      </w:r>
      <w:r w:rsidRPr="0076231D">
        <w:rPr>
          <w:sz w:val="18"/>
          <w:szCs w:val="18"/>
        </w:rPr>
        <w:t>│</w:t>
      </w:r>
      <w:r w:rsidRPr="0076231D">
        <w:rPr>
          <w:sz w:val="18"/>
          <w:szCs w:val="18"/>
        </w:rPr>
        <w:t xml:space="preserve">- 19,0 - </w:t>
      </w:r>
      <w:r w:rsidRPr="0076231D">
        <w:rPr>
          <w:sz w:val="18"/>
          <w:szCs w:val="18"/>
        </w:rPr>
        <w:t>├──────────────┬────────┤</w:t>
      </w:r>
      <w:r w:rsidRPr="0076231D">
        <w:rPr>
          <w:sz w:val="18"/>
          <w:szCs w:val="18"/>
        </w:rPr>
        <w:t xml:space="preserve">(ИМТ -  </w:t>
      </w:r>
      <w:r w:rsidRPr="0076231D">
        <w:rPr>
          <w:sz w:val="18"/>
          <w:szCs w:val="18"/>
        </w:rPr>
        <w:t>│</w:t>
      </w:r>
      <w:r w:rsidRPr="0076231D">
        <w:rPr>
          <w:sz w:val="18"/>
          <w:szCs w:val="18"/>
        </w:rPr>
        <w:t>- 28,0 -</w:t>
      </w:r>
      <w:r w:rsidRPr="0076231D">
        <w:rPr>
          <w:sz w:val="18"/>
          <w:szCs w:val="18"/>
        </w:rPr>
        <w:t>│</w:t>
      </w:r>
      <w:r w:rsidRPr="0076231D">
        <w:rPr>
          <w:sz w:val="18"/>
          <w:szCs w:val="18"/>
        </w:rPr>
        <w:t xml:space="preserve">- 31,0 - </w:t>
      </w:r>
      <w:r w:rsidRPr="0076231D">
        <w:rPr>
          <w:sz w:val="18"/>
          <w:szCs w:val="18"/>
        </w:rPr>
        <w:t>│</w:t>
      </w:r>
      <w:r w:rsidRPr="0076231D">
        <w:rPr>
          <w:sz w:val="18"/>
          <w:szCs w:val="18"/>
        </w:rPr>
        <w:t xml:space="preserve">- 36,0 - </w:t>
      </w:r>
      <w:r w:rsidRPr="0076231D">
        <w:rPr>
          <w:sz w:val="18"/>
          <w:szCs w:val="18"/>
        </w:rPr>
        <w:t>│</w:t>
      </w:r>
      <w:r w:rsidRPr="0076231D">
        <w:rPr>
          <w:sz w:val="18"/>
          <w:szCs w:val="18"/>
        </w:rPr>
        <w:t xml:space="preserve">(ИМТ -  </w:t>
      </w:r>
      <w:r w:rsidRPr="0076231D">
        <w:rPr>
          <w:sz w:val="18"/>
          <w:szCs w:val="18"/>
        </w:rPr>
        <w:t>│</w:t>
      </w:r>
    </w:p>
    <w:p w:rsidR="00000000" w:rsidRPr="0076231D" w:rsidRDefault="00F029A0">
      <w:pPr>
        <w:pStyle w:val="ConsPlusCell"/>
        <w:jc w:val="both"/>
        <w:rPr>
          <w:sz w:val="18"/>
          <w:szCs w:val="18"/>
        </w:rPr>
      </w:pPr>
      <w:r w:rsidRPr="0076231D">
        <w:rPr>
          <w:sz w:val="18"/>
          <w:szCs w:val="18"/>
        </w:rPr>
        <w:t>│</w:t>
      </w:r>
      <w:r w:rsidRPr="0076231D">
        <w:rPr>
          <w:sz w:val="18"/>
          <w:szCs w:val="18"/>
        </w:rPr>
        <w:t xml:space="preserve">менее    </w:t>
      </w:r>
      <w:r w:rsidRPr="0076231D">
        <w:rPr>
          <w:sz w:val="18"/>
          <w:szCs w:val="18"/>
        </w:rPr>
        <w:t>│</w:t>
      </w:r>
      <w:r w:rsidRPr="0076231D">
        <w:rPr>
          <w:sz w:val="18"/>
          <w:szCs w:val="18"/>
        </w:rPr>
        <w:t xml:space="preserve">19,9)    </w:t>
      </w:r>
      <w:r w:rsidRPr="0076231D">
        <w:rPr>
          <w:sz w:val="18"/>
          <w:szCs w:val="18"/>
        </w:rPr>
        <w:t>│</w:t>
      </w:r>
      <w:r w:rsidRPr="0076231D">
        <w:rPr>
          <w:sz w:val="18"/>
          <w:szCs w:val="18"/>
        </w:rPr>
        <w:t xml:space="preserve">     рост </w:t>
      </w:r>
      <w:r w:rsidRPr="0076231D">
        <w:rPr>
          <w:sz w:val="18"/>
          <w:szCs w:val="18"/>
        </w:rPr>
        <w:t xml:space="preserve">    </w:t>
      </w:r>
      <w:r w:rsidRPr="0076231D">
        <w:rPr>
          <w:sz w:val="18"/>
          <w:szCs w:val="18"/>
        </w:rPr>
        <w:t>│</w:t>
      </w:r>
      <w:r w:rsidRPr="0076231D">
        <w:rPr>
          <w:sz w:val="18"/>
          <w:szCs w:val="18"/>
        </w:rPr>
        <w:t xml:space="preserve"> масса  </w:t>
      </w:r>
      <w:r w:rsidRPr="0076231D">
        <w:rPr>
          <w:sz w:val="18"/>
          <w:szCs w:val="18"/>
        </w:rPr>
        <w:t>│</w:t>
      </w:r>
      <w:r w:rsidRPr="0076231D">
        <w:rPr>
          <w:sz w:val="18"/>
          <w:szCs w:val="18"/>
        </w:rPr>
        <w:t xml:space="preserve">26,0 -  </w:t>
      </w:r>
      <w:r w:rsidRPr="0076231D">
        <w:rPr>
          <w:sz w:val="18"/>
          <w:szCs w:val="18"/>
        </w:rPr>
        <w:t>│</w:t>
      </w:r>
      <w:r w:rsidRPr="0076231D">
        <w:rPr>
          <w:sz w:val="18"/>
          <w:szCs w:val="18"/>
        </w:rPr>
        <w:t xml:space="preserve">30,9)   </w:t>
      </w:r>
      <w:r w:rsidRPr="0076231D">
        <w:rPr>
          <w:sz w:val="18"/>
          <w:szCs w:val="18"/>
        </w:rPr>
        <w:t>│</w:t>
      </w:r>
      <w:r w:rsidRPr="0076231D">
        <w:rPr>
          <w:sz w:val="18"/>
          <w:szCs w:val="18"/>
        </w:rPr>
        <w:t xml:space="preserve">35,9)    </w:t>
      </w:r>
      <w:r w:rsidRPr="0076231D">
        <w:rPr>
          <w:sz w:val="18"/>
          <w:szCs w:val="18"/>
        </w:rPr>
        <w:t>│</w:t>
      </w:r>
      <w:r w:rsidRPr="0076231D">
        <w:rPr>
          <w:sz w:val="18"/>
          <w:szCs w:val="18"/>
        </w:rPr>
        <w:t xml:space="preserve">40,9)    </w:t>
      </w:r>
      <w:r w:rsidRPr="0076231D">
        <w:rPr>
          <w:sz w:val="18"/>
          <w:szCs w:val="18"/>
        </w:rPr>
        <w:t>│</w:t>
      </w:r>
      <w:r w:rsidRPr="0076231D">
        <w:rPr>
          <w:sz w:val="18"/>
          <w:szCs w:val="18"/>
        </w:rPr>
        <w:t xml:space="preserve">41,0 и  </w:t>
      </w:r>
      <w:r w:rsidRPr="0076231D">
        <w:rPr>
          <w:sz w:val="18"/>
          <w:szCs w:val="18"/>
        </w:rPr>
        <w:t>│</w:t>
      </w:r>
    </w:p>
    <w:p w:rsidR="00000000" w:rsidRPr="0076231D" w:rsidRDefault="00F029A0">
      <w:pPr>
        <w:pStyle w:val="ConsPlusCell"/>
        <w:jc w:val="both"/>
        <w:rPr>
          <w:sz w:val="18"/>
          <w:szCs w:val="18"/>
        </w:rPr>
      </w:pPr>
      <w:r w:rsidRPr="0076231D">
        <w:rPr>
          <w:sz w:val="18"/>
          <w:szCs w:val="18"/>
        </w:rPr>
        <w:t>│</w:t>
      </w:r>
      <w:r w:rsidRPr="0076231D">
        <w:rPr>
          <w:sz w:val="18"/>
          <w:szCs w:val="18"/>
        </w:rPr>
        <w:t xml:space="preserve">19,0)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тела  </w:t>
      </w:r>
      <w:r w:rsidRPr="0076231D">
        <w:rPr>
          <w:sz w:val="18"/>
          <w:szCs w:val="18"/>
        </w:rPr>
        <w:t>│</w:t>
      </w:r>
      <w:r w:rsidRPr="0076231D">
        <w:rPr>
          <w:sz w:val="18"/>
          <w:szCs w:val="18"/>
        </w:rPr>
        <w:t xml:space="preserve">27,9)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более)  </w:t>
      </w:r>
      <w:r w:rsidRPr="0076231D">
        <w:rPr>
          <w:sz w:val="18"/>
          <w:szCs w:val="18"/>
        </w:rPr>
        <w:t>│</w:t>
      </w:r>
    </w:p>
    <w:p w:rsidR="00000000" w:rsidRPr="0076231D" w:rsidRDefault="00F029A0">
      <w:pPr>
        <w:pStyle w:val="ConsPlusCell"/>
        <w:jc w:val="both"/>
        <w:rPr>
          <w:sz w:val="18"/>
          <w:szCs w:val="18"/>
        </w:rPr>
      </w:pP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см  </w:t>
      </w:r>
      <w:r w:rsidRPr="0076231D">
        <w:rPr>
          <w:sz w:val="18"/>
          <w:szCs w:val="18"/>
        </w:rPr>
        <w:t>│</w:t>
      </w:r>
      <w:r w:rsidRPr="0076231D">
        <w:rPr>
          <w:sz w:val="18"/>
          <w:szCs w:val="18"/>
        </w:rPr>
        <w:t xml:space="preserve">  м2   </w:t>
      </w:r>
      <w:r w:rsidRPr="0076231D">
        <w:rPr>
          <w:sz w:val="18"/>
          <w:szCs w:val="18"/>
        </w:rPr>
        <w:t>│</w:t>
      </w:r>
      <w:r w:rsidRPr="0076231D">
        <w:rPr>
          <w:sz w:val="18"/>
          <w:szCs w:val="18"/>
        </w:rPr>
        <w:t xml:space="preserve">  (кг)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w:t>
      </w:r>
      <w:r w:rsidRPr="0076231D">
        <w:rPr>
          <w:sz w:val="18"/>
          <w:szCs w:val="18"/>
        </w:rPr>
        <w:t>│</w:t>
      </w:r>
    </w:p>
    <w:p w:rsidR="00000000" w:rsidRPr="0076231D" w:rsidRDefault="00F029A0">
      <w:pPr>
        <w:pStyle w:val="ConsPlusCell"/>
        <w:jc w:val="both"/>
        <w:rPr>
          <w:sz w:val="18"/>
          <w:szCs w:val="18"/>
        </w:rPr>
      </w:pPr>
      <w:r w:rsidRPr="0076231D">
        <w:rPr>
          <w:sz w:val="18"/>
          <w:szCs w:val="18"/>
        </w:rPr>
        <w:t>├───────</w:t>
      </w:r>
      <w:r w:rsidRPr="0076231D">
        <w:rPr>
          <w:sz w:val="18"/>
          <w:szCs w:val="18"/>
        </w:rPr>
        <w:t>──┼─────────┼──────┼───────┼────────┼────────┼────────┼─────────┼─────────┼────────┤</w:t>
      </w:r>
    </w:p>
    <w:p w:rsidR="00000000" w:rsidRPr="0076231D" w:rsidRDefault="00F029A0">
      <w:pPr>
        <w:pStyle w:val="ConsPlusCell"/>
        <w:jc w:val="both"/>
        <w:rPr>
          <w:sz w:val="18"/>
          <w:szCs w:val="18"/>
        </w:rPr>
      </w:pPr>
      <w:r w:rsidRPr="0076231D">
        <w:rPr>
          <w:sz w:val="18"/>
          <w:szCs w:val="18"/>
        </w:rPr>
        <w:t>│</w:t>
      </w:r>
      <w:r w:rsidRPr="0076231D">
        <w:rPr>
          <w:sz w:val="18"/>
          <w:szCs w:val="18"/>
        </w:rPr>
        <w:t xml:space="preserve">  42,7   </w:t>
      </w:r>
      <w:r w:rsidRPr="0076231D">
        <w:rPr>
          <w:sz w:val="18"/>
          <w:szCs w:val="18"/>
        </w:rPr>
        <w:t>│</w:t>
      </w:r>
      <w:r w:rsidRPr="0076231D">
        <w:rPr>
          <w:sz w:val="18"/>
          <w:szCs w:val="18"/>
        </w:rPr>
        <w:t xml:space="preserve"> 42,8 -  </w:t>
      </w:r>
      <w:r w:rsidRPr="0076231D">
        <w:rPr>
          <w:sz w:val="18"/>
          <w:szCs w:val="18"/>
        </w:rPr>
        <w:t>│</w:t>
      </w:r>
      <w:r w:rsidRPr="0076231D">
        <w:rPr>
          <w:sz w:val="18"/>
          <w:szCs w:val="18"/>
        </w:rPr>
        <w:t xml:space="preserve"> 150  </w:t>
      </w:r>
      <w:r w:rsidRPr="0076231D">
        <w:rPr>
          <w:sz w:val="18"/>
          <w:szCs w:val="18"/>
        </w:rPr>
        <w:t>│</w:t>
      </w:r>
      <w:r w:rsidRPr="0076231D">
        <w:rPr>
          <w:sz w:val="18"/>
          <w:szCs w:val="18"/>
        </w:rPr>
        <w:t xml:space="preserve"> 2,25  </w:t>
      </w:r>
      <w:r w:rsidRPr="0076231D">
        <w:rPr>
          <w:sz w:val="18"/>
          <w:szCs w:val="18"/>
        </w:rPr>
        <w:t>│</w:t>
      </w:r>
      <w:r w:rsidRPr="0076231D">
        <w:rPr>
          <w:sz w:val="18"/>
          <w:szCs w:val="18"/>
        </w:rPr>
        <w:t xml:space="preserve"> 45,0 - </w:t>
      </w:r>
      <w:r w:rsidRPr="0076231D">
        <w:rPr>
          <w:sz w:val="18"/>
          <w:szCs w:val="18"/>
        </w:rPr>
        <w:t>│</w:t>
      </w:r>
      <w:r w:rsidRPr="0076231D">
        <w:rPr>
          <w:sz w:val="18"/>
          <w:szCs w:val="18"/>
        </w:rPr>
        <w:t xml:space="preserve"> 58,5 - </w:t>
      </w:r>
      <w:r w:rsidRPr="0076231D">
        <w:rPr>
          <w:sz w:val="18"/>
          <w:szCs w:val="18"/>
        </w:rPr>
        <w:t>│</w:t>
      </w:r>
      <w:r w:rsidRPr="0076231D">
        <w:rPr>
          <w:sz w:val="18"/>
          <w:szCs w:val="18"/>
        </w:rPr>
        <w:t xml:space="preserve"> 63,0 - </w:t>
      </w:r>
      <w:r w:rsidRPr="0076231D">
        <w:rPr>
          <w:sz w:val="18"/>
          <w:szCs w:val="18"/>
        </w:rPr>
        <w:t>│</w:t>
      </w:r>
      <w:r w:rsidRPr="0076231D">
        <w:rPr>
          <w:sz w:val="18"/>
          <w:szCs w:val="18"/>
        </w:rPr>
        <w:t xml:space="preserve"> 69,8 -  </w:t>
      </w:r>
      <w:r w:rsidRPr="0076231D">
        <w:rPr>
          <w:sz w:val="18"/>
          <w:szCs w:val="18"/>
        </w:rPr>
        <w:t>│</w:t>
      </w:r>
      <w:r w:rsidRPr="0076231D">
        <w:rPr>
          <w:sz w:val="18"/>
          <w:szCs w:val="18"/>
        </w:rPr>
        <w:t xml:space="preserve"> 80,9 -  </w:t>
      </w:r>
      <w:r w:rsidRPr="0076231D">
        <w:rPr>
          <w:sz w:val="18"/>
          <w:szCs w:val="18"/>
        </w:rPr>
        <w:t>│</w:t>
      </w:r>
      <w:r w:rsidRPr="0076231D">
        <w:rPr>
          <w:sz w:val="18"/>
          <w:szCs w:val="18"/>
        </w:rPr>
        <w:t xml:space="preserve">  92,2  </w:t>
      </w:r>
      <w:r w:rsidRPr="0076231D">
        <w:rPr>
          <w:sz w:val="18"/>
          <w:szCs w:val="18"/>
        </w:rPr>
        <w:t>│</w:t>
      </w:r>
    </w:p>
    <w:p w:rsidR="00000000" w:rsidRPr="0076231D" w:rsidRDefault="00F029A0">
      <w:pPr>
        <w:pStyle w:val="ConsPlusCell"/>
        <w:jc w:val="both"/>
        <w:rPr>
          <w:sz w:val="18"/>
          <w:szCs w:val="18"/>
        </w:rPr>
      </w:pP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44,9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58,4  </w:t>
      </w:r>
      <w:r w:rsidRPr="0076231D">
        <w:rPr>
          <w:sz w:val="18"/>
          <w:szCs w:val="18"/>
        </w:rPr>
        <w:t>│</w:t>
      </w:r>
      <w:r w:rsidRPr="0076231D">
        <w:rPr>
          <w:sz w:val="18"/>
          <w:szCs w:val="18"/>
        </w:rPr>
        <w:t xml:space="preserve">  62,9  </w:t>
      </w:r>
      <w:r w:rsidRPr="0076231D">
        <w:rPr>
          <w:sz w:val="18"/>
          <w:szCs w:val="18"/>
        </w:rPr>
        <w:t>│</w:t>
      </w:r>
      <w:r w:rsidRPr="0076231D">
        <w:rPr>
          <w:sz w:val="18"/>
          <w:szCs w:val="18"/>
        </w:rPr>
        <w:t xml:space="preserve">  69,7  </w:t>
      </w:r>
      <w:r w:rsidRPr="0076231D">
        <w:rPr>
          <w:sz w:val="18"/>
          <w:szCs w:val="18"/>
        </w:rPr>
        <w:t>│</w:t>
      </w:r>
      <w:r w:rsidRPr="0076231D">
        <w:rPr>
          <w:sz w:val="18"/>
          <w:szCs w:val="18"/>
        </w:rPr>
        <w:t xml:space="preserve">  80,8   </w:t>
      </w:r>
      <w:r w:rsidRPr="0076231D">
        <w:rPr>
          <w:sz w:val="18"/>
          <w:szCs w:val="18"/>
        </w:rPr>
        <w:t>│</w:t>
      </w:r>
      <w:r w:rsidRPr="0076231D">
        <w:rPr>
          <w:sz w:val="18"/>
          <w:szCs w:val="18"/>
        </w:rPr>
        <w:t xml:space="preserve">  92,</w:t>
      </w:r>
      <w:r w:rsidRPr="0076231D">
        <w:rPr>
          <w:sz w:val="18"/>
          <w:szCs w:val="18"/>
        </w:rPr>
        <w:t xml:space="preserve">1   </w:t>
      </w:r>
      <w:r w:rsidRPr="0076231D">
        <w:rPr>
          <w:sz w:val="18"/>
          <w:szCs w:val="18"/>
        </w:rPr>
        <w:t>│</w:t>
      </w:r>
      <w:r w:rsidRPr="0076231D">
        <w:rPr>
          <w:sz w:val="18"/>
          <w:szCs w:val="18"/>
        </w:rPr>
        <w:t xml:space="preserve">        </w:t>
      </w:r>
      <w:r w:rsidRPr="0076231D">
        <w:rPr>
          <w:sz w:val="18"/>
          <w:szCs w:val="18"/>
        </w:rPr>
        <w:t>│</w:t>
      </w:r>
    </w:p>
    <w:p w:rsidR="00000000" w:rsidRPr="0076231D" w:rsidRDefault="00F029A0">
      <w:pPr>
        <w:pStyle w:val="ConsPlusCell"/>
        <w:jc w:val="both"/>
        <w:rPr>
          <w:sz w:val="18"/>
          <w:szCs w:val="18"/>
        </w:rPr>
      </w:pP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w:t>
      </w:r>
      <w:r w:rsidRPr="0076231D">
        <w:rPr>
          <w:sz w:val="18"/>
          <w:szCs w:val="18"/>
        </w:rPr>
        <w:t>│</w:t>
      </w:r>
    </w:p>
    <w:p w:rsidR="00000000" w:rsidRPr="0076231D" w:rsidRDefault="00F029A0">
      <w:pPr>
        <w:pStyle w:val="ConsPlusCell"/>
        <w:jc w:val="both"/>
        <w:rPr>
          <w:sz w:val="18"/>
          <w:szCs w:val="18"/>
        </w:rPr>
      </w:pPr>
      <w:r w:rsidRPr="0076231D">
        <w:rPr>
          <w:sz w:val="18"/>
          <w:szCs w:val="18"/>
        </w:rPr>
        <w:t>│</w:t>
      </w:r>
      <w:r w:rsidRPr="0076231D">
        <w:rPr>
          <w:sz w:val="18"/>
          <w:szCs w:val="18"/>
        </w:rPr>
        <w:t xml:space="preserve">  43,3   </w:t>
      </w:r>
      <w:r w:rsidRPr="0076231D">
        <w:rPr>
          <w:sz w:val="18"/>
          <w:szCs w:val="18"/>
        </w:rPr>
        <w:t>│</w:t>
      </w:r>
      <w:r w:rsidRPr="0076231D">
        <w:rPr>
          <w:sz w:val="18"/>
          <w:szCs w:val="18"/>
        </w:rPr>
        <w:t xml:space="preserve"> 43,4 -  </w:t>
      </w:r>
      <w:r w:rsidRPr="0076231D">
        <w:rPr>
          <w:sz w:val="18"/>
          <w:szCs w:val="18"/>
        </w:rPr>
        <w:t>│</w:t>
      </w:r>
      <w:r w:rsidRPr="0076231D">
        <w:rPr>
          <w:sz w:val="18"/>
          <w:szCs w:val="18"/>
        </w:rPr>
        <w:t xml:space="preserve"> 151  </w:t>
      </w:r>
      <w:r w:rsidRPr="0076231D">
        <w:rPr>
          <w:sz w:val="18"/>
          <w:szCs w:val="18"/>
        </w:rPr>
        <w:t>│</w:t>
      </w:r>
      <w:r w:rsidRPr="0076231D">
        <w:rPr>
          <w:sz w:val="18"/>
          <w:szCs w:val="18"/>
        </w:rPr>
        <w:t xml:space="preserve"> 2,28  </w:t>
      </w:r>
      <w:r w:rsidRPr="0076231D">
        <w:rPr>
          <w:sz w:val="18"/>
          <w:szCs w:val="18"/>
        </w:rPr>
        <w:t>│</w:t>
      </w:r>
      <w:r w:rsidRPr="0076231D">
        <w:rPr>
          <w:sz w:val="18"/>
          <w:szCs w:val="18"/>
        </w:rPr>
        <w:t xml:space="preserve"> 45,6 - </w:t>
      </w:r>
      <w:r w:rsidRPr="0076231D">
        <w:rPr>
          <w:sz w:val="18"/>
          <w:szCs w:val="18"/>
        </w:rPr>
        <w:t>│</w:t>
      </w:r>
      <w:r w:rsidRPr="0076231D">
        <w:rPr>
          <w:sz w:val="18"/>
          <w:szCs w:val="18"/>
        </w:rPr>
        <w:t xml:space="preserve"> 59,1 - </w:t>
      </w:r>
      <w:r w:rsidRPr="0076231D">
        <w:rPr>
          <w:sz w:val="18"/>
          <w:szCs w:val="18"/>
        </w:rPr>
        <w:t>│</w:t>
      </w:r>
      <w:r w:rsidRPr="0076231D">
        <w:rPr>
          <w:sz w:val="18"/>
          <w:szCs w:val="18"/>
        </w:rPr>
        <w:t xml:space="preserve"> 63,7 - </w:t>
      </w:r>
      <w:r w:rsidRPr="0076231D">
        <w:rPr>
          <w:sz w:val="18"/>
          <w:szCs w:val="18"/>
        </w:rPr>
        <w:t>│</w:t>
      </w:r>
      <w:r w:rsidRPr="0076231D">
        <w:rPr>
          <w:sz w:val="18"/>
          <w:szCs w:val="18"/>
        </w:rPr>
        <w:t xml:space="preserve"> 70,6 -  </w:t>
      </w:r>
      <w:r w:rsidRPr="0076231D">
        <w:rPr>
          <w:sz w:val="18"/>
          <w:szCs w:val="18"/>
        </w:rPr>
        <w:t>│</w:t>
      </w:r>
      <w:r w:rsidRPr="0076231D">
        <w:rPr>
          <w:sz w:val="18"/>
          <w:szCs w:val="18"/>
        </w:rPr>
        <w:t xml:space="preserve"> 82,0 -  </w:t>
      </w:r>
      <w:r w:rsidRPr="0076231D">
        <w:rPr>
          <w:sz w:val="18"/>
          <w:szCs w:val="18"/>
        </w:rPr>
        <w:t>│</w:t>
      </w:r>
      <w:r w:rsidRPr="0076231D">
        <w:rPr>
          <w:sz w:val="18"/>
          <w:szCs w:val="18"/>
        </w:rPr>
        <w:t xml:space="preserve">  93,5  </w:t>
      </w:r>
      <w:r w:rsidRPr="0076231D">
        <w:rPr>
          <w:sz w:val="18"/>
          <w:szCs w:val="18"/>
        </w:rPr>
        <w:t>│</w:t>
      </w:r>
    </w:p>
    <w:p w:rsidR="00000000" w:rsidRPr="0076231D" w:rsidRDefault="00F029A0">
      <w:pPr>
        <w:pStyle w:val="ConsPlusCell"/>
        <w:jc w:val="both"/>
        <w:rPr>
          <w:sz w:val="18"/>
          <w:szCs w:val="18"/>
        </w:rPr>
      </w:pP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45,5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59,0  </w:t>
      </w:r>
      <w:r w:rsidRPr="0076231D">
        <w:rPr>
          <w:sz w:val="18"/>
          <w:szCs w:val="18"/>
        </w:rPr>
        <w:t>│</w:t>
      </w:r>
      <w:r w:rsidRPr="0076231D">
        <w:rPr>
          <w:sz w:val="18"/>
          <w:szCs w:val="18"/>
        </w:rPr>
        <w:t xml:space="preserve">  63,6  </w:t>
      </w:r>
      <w:r w:rsidRPr="0076231D">
        <w:rPr>
          <w:sz w:val="18"/>
          <w:szCs w:val="18"/>
        </w:rPr>
        <w:t>│</w:t>
      </w:r>
      <w:r w:rsidRPr="0076231D">
        <w:rPr>
          <w:sz w:val="18"/>
          <w:szCs w:val="18"/>
        </w:rPr>
        <w:t xml:space="preserve">  70,5  </w:t>
      </w:r>
      <w:r w:rsidRPr="0076231D">
        <w:rPr>
          <w:sz w:val="18"/>
          <w:szCs w:val="18"/>
        </w:rPr>
        <w:t>│</w:t>
      </w:r>
      <w:r w:rsidRPr="0076231D">
        <w:rPr>
          <w:sz w:val="18"/>
          <w:szCs w:val="18"/>
        </w:rPr>
        <w:t xml:space="preserve">  81,9   </w:t>
      </w:r>
      <w:r w:rsidRPr="0076231D">
        <w:rPr>
          <w:sz w:val="18"/>
          <w:szCs w:val="18"/>
        </w:rPr>
        <w:t>│</w:t>
      </w:r>
      <w:r w:rsidRPr="0076231D">
        <w:rPr>
          <w:sz w:val="18"/>
          <w:szCs w:val="18"/>
        </w:rPr>
        <w:t xml:space="preserve">  93,4   </w:t>
      </w:r>
      <w:r w:rsidRPr="0076231D">
        <w:rPr>
          <w:sz w:val="18"/>
          <w:szCs w:val="18"/>
        </w:rPr>
        <w:t>│</w:t>
      </w:r>
      <w:r w:rsidRPr="0076231D">
        <w:rPr>
          <w:sz w:val="18"/>
          <w:szCs w:val="18"/>
        </w:rPr>
        <w:t xml:space="preserve">        </w:t>
      </w:r>
      <w:r w:rsidRPr="0076231D">
        <w:rPr>
          <w:sz w:val="18"/>
          <w:szCs w:val="18"/>
        </w:rPr>
        <w:t>│</w:t>
      </w:r>
    </w:p>
    <w:p w:rsidR="00000000" w:rsidRPr="0076231D" w:rsidRDefault="00F029A0">
      <w:pPr>
        <w:pStyle w:val="ConsPlusCell"/>
        <w:jc w:val="both"/>
        <w:rPr>
          <w:sz w:val="18"/>
          <w:szCs w:val="18"/>
        </w:rPr>
      </w:pP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w:t>
      </w:r>
      <w:r w:rsidRPr="0076231D">
        <w:rPr>
          <w:sz w:val="18"/>
          <w:szCs w:val="18"/>
        </w:rPr>
        <w:t>│</w:t>
      </w:r>
    </w:p>
    <w:p w:rsidR="00000000" w:rsidRPr="0076231D" w:rsidRDefault="00F029A0">
      <w:pPr>
        <w:pStyle w:val="ConsPlusCell"/>
        <w:jc w:val="both"/>
        <w:rPr>
          <w:sz w:val="18"/>
          <w:szCs w:val="18"/>
        </w:rPr>
      </w:pPr>
      <w:r w:rsidRPr="0076231D">
        <w:rPr>
          <w:sz w:val="18"/>
          <w:szCs w:val="18"/>
        </w:rPr>
        <w:t>│</w:t>
      </w:r>
      <w:r w:rsidRPr="0076231D">
        <w:rPr>
          <w:sz w:val="18"/>
          <w:szCs w:val="18"/>
        </w:rPr>
        <w:t xml:space="preserve">  43,9   </w:t>
      </w:r>
      <w:r w:rsidRPr="0076231D">
        <w:rPr>
          <w:sz w:val="18"/>
          <w:szCs w:val="18"/>
        </w:rPr>
        <w:t>│</w:t>
      </w:r>
      <w:r w:rsidRPr="0076231D">
        <w:rPr>
          <w:sz w:val="18"/>
          <w:szCs w:val="18"/>
        </w:rPr>
        <w:t xml:space="preserve"> 44,0 -  </w:t>
      </w:r>
      <w:r w:rsidRPr="0076231D">
        <w:rPr>
          <w:sz w:val="18"/>
          <w:szCs w:val="18"/>
        </w:rPr>
        <w:t>│</w:t>
      </w:r>
      <w:r w:rsidRPr="0076231D">
        <w:rPr>
          <w:sz w:val="18"/>
          <w:szCs w:val="18"/>
        </w:rPr>
        <w:t xml:space="preserve"> 152  </w:t>
      </w:r>
      <w:r w:rsidRPr="0076231D">
        <w:rPr>
          <w:sz w:val="18"/>
          <w:szCs w:val="18"/>
        </w:rPr>
        <w:t>│</w:t>
      </w:r>
      <w:r w:rsidRPr="0076231D">
        <w:rPr>
          <w:sz w:val="18"/>
          <w:szCs w:val="18"/>
        </w:rPr>
        <w:t xml:space="preserve"> 2,31  </w:t>
      </w:r>
      <w:r w:rsidRPr="0076231D">
        <w:rPr>
          <w:sz w:val="18"/>
          <w:szCs w:val="18"/>
        </w:rPr>
        <w:t>│</w:t>
      </w:r>
      <w:r w:rsidRPr="0076231D">
        <w:rPr>
          <w:sz w:val="18"/>
          <w:szCs w:val="18"/>
        </w:rPr>
        <w:t xml:space="preserve"> 46,2 - </w:t>
      </w:r>
      <w:r w:rsidRPr="0076231D">
        <w:rPr>
          <w:sz w:val="18"/>
          <w:szCs w:val="18"/>
        </w:rPr>
        <w:t>│</w:t>
      </w:r>
      <w:r w:rsidRPr="0076231D">
        <w:rPr>
          <w:sz w:val="18"/>
          <w:szCs w:val="18"/>
        </w:rPr>
        <w:t xml:space="preserve"> 60,1 - </w:t>
      </w:r>
      <w:r w:rsidRPr="0076231D">
        <w:rPr>
          <w:sz w:val="18"/>
          <w:szCs w:val="18"/>
        </w:rPr>
        <w:t>│</w:t>
      </w:r>
      <w:r w:rsidRPr="0076231D">
        <w:rPr>
          <w:sz w:val="18"/>
          <w:szCs w:val="18"/>
        </w:rPr>
        <w:t xml:space="preserve"> 64,7 - </w:t>
      </w:r>
      <w:r w:rsidRPr="0076231D">
        <w:rPr>
          <w:sz w:val="18"/>
          <w:szCs w:val="18"/>
        </w:rPr>
        <w:t>│</w:t>
      </w:r>
      <w:r w:rsidRPr="0076231D">
        <w:rPr>
          <w:sz w:val="18"/>
          <w:szCs w:val="18"/>
        </w:rPr>
        <w:t xml:space="preserve"> 71,6 -  </w:t>
      </w:r>
      <w:r w:rsidRPr="0076231D">
        <w:rPr>
          <w:sz w:val="18"/>
          <w:szCs w:val="18"/>
        </w:rPr>
        <w:t>│</w:t>
      </w:r>
      <w:r w:rsidRPr="0076231D">
        <w:rPr>
          <w:sz w:val="18"/>
          <w:szCs w:val="18"/>
        </w:rPr>
        <w:t xml:space="preserve"> 83,0 -  </w:t>
      </w:r>
      <w:r w:rsidRPr="0076231D">
        <w:rPr>
          <w:sz w:val="18"/>
          <w:szCs w:val="18"/>
        </w:rPr>
        <w:t>│</w:t>
      </w:r>
      <w:r w:rsidRPr="0076231D">
        <w:rPr>
          <w:sz w:val="18"/>
          <w:szCs w:val="18"/>
        </w:rPr>
        <w:t xml:space="preserve">  94,7  </w:t>
      </w:r>
      <w:r w:rsidRPr="0076231D">
        <w:rPr>
          <w:sz w:val="18"/>
          <w:szCs w:val="18"/>
        </w:rPr>
        <w:t>│</w:t>
      </w:r>
    </w:p>
    <w:p w:rsidR="00000000" w:rsidRPr="0076231D" w:rsidRDefault="00F029A0">
      <w:pPr>
        <w:pStyle w:val="ConsPlusCell"/>
        <w:jc w:val="both"/>
        <w:rPr>
          <w:sz w:val="18"/>
          <w:szCs w:val="18"/>
        </w:rPr>
      </w:pP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46,1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w:t>
      </w:r>
      <w:r w:rsidRPr="0076231D">
        <w:rPr>
          <w:sz w:val="18"/>
          <w:szCs w:val="18"/>
        </w:rPr>
        <w:t xml:space="preserve">    </w:t>
      </w:r>
      <w:r w:rsidRPr="0076231D">
        <w:rPr>
          <w:sz w:val="18"/>
          <w:szCs w:val="18"/>
        </w:rPr>
        <w:t>│</w:t>
      </w:r>
      <w:r w:rsidRPr="0076231D">
        <w:rPr>
          <w:sz w:val="18"/>
          <w:szCs w:val="18"/>
        </w:rPr>
        <w:t xml:space="preserve">  60,0  </w:t>
      </w:r>
      <w:r w:rsidRPr="0076231D">
        <w:rPr>
          <w:sz w:val="18"/>
          <w:szCs w:val="18"/>
        </w:rPr>
        <w:t>│</w:t>
      </w:r>
      <w:r w:rsidRPr="0076231D">
        <w:rPr>
          <w:sz w:val="18"/>
          <w:szCs w:val="18"/>
        </w:rPr>
        <w:t xml:space="preserve">  64,6  </w:t>
      </w:r>
      <w:r w:rsidRPr="0076231D">
        <w:rPr>
          <w:sz w:val="18"/>
          <w:szCs w:val="18"/>
        </w:rPr>
        <w:t>│</w:t>
      </w:r>
      <w:r w:rsidRPr="0076231D">
        <w:rPr>
          <w:sz w:val="18"/>
          <w:szCs w:val="18"/>
        </w:rPr>
        <w:t xml:space="preserve">  71,5  </w:t>
      </w:r>
      <w:r w:rsidRPr="0076231D">
        <w:rPr>
          <w:sz w:val="18"/>
          <w:szCs w:val="18"/>
        </w:rPr>
        <w:t>│</w:t>
      </w:r>
      <w:r w:rsidRPr="0076231D">
        <w:rPr>
          <w:sz w:val="18"/>
          <w:szCs w:val="18"/>
        </w:rPr>
        <w:t xml:space="preserve">  82,9   </w:t>
      </w:r>
      <w:r w:rsidRPr="0076231D">
        <w:rPr>
          <w:sz w:val="18"/>
          <w:szCs w:val="18"/>
        </w:rPr>
        <w:t>│</w:t>
      </w:r>
      <w:r w:rsidRPr="0076231D">
        <w:rPr>
          <w:sz w:val="18"/>
          <w:szCs w:val="18"/>
        </w:rPr>
        <w:t xml:space="preserve">  94,6   </w:t>
      </w:r>
      <w:r w:rsidRPr="0076231D">
        <w:rPr>
          <w:sz w:val="18"/>
          <w:szCs w:val="18"/>
        </w:rPr>
        <w:t>│</w:t>
      </w:r>
      <w:r w:rsidRPr="0076231D">
        <w:rPr>
          <w:sz w:val="18"/>
          <w:szCs w:val="18"/>
        </w:rPr>
        <w:t xml:space="preserve">        </w:t>
      </w:r>
      <w:r w:rsidRPr="0076231D">
        <w:rPr>
          <w:sz w:val="18"/>
          <w:szCs w:val="18"/>
        </w:rPr>
        <w:t>│</w:t>
      </w:r>
    </w:p>
    <w:p w:rsidR="00000000" w:rsidRPr="0076231D" w:rsidRDefault="00F029A0">
      <w:pPr>
        <w:pStyle w:val="ConsPlusCell"/>
        <w:jc w:val="both"/>
        <w:rPr>
          <w:sz w:val="18"/>
          <w:szCs w:val="18"/>
        </w:rPr>
      </w:pP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w:t>
      </w:r>
      <w:r w:rsidRPr="0076231D">
        <w:rPr>
          <w:sz w:val="18"/>
          <w:szCs w:val="18"/>
        </w:rPr>
        <w:t>│</w:t>
      </w:r>
    </w:p>
    <w:p w:rsidR="00000000" w:rsidRPr="0076231D" w:rsidRDefault="00F029A0">
      <w:pPr>
        <w:pStyle w:val="ConsPlusCell"/>
        <w:jc w:val="both"/>
        <w:rPr>
          <w:sz w:val="18"/>
          <w:szCs w:val="18"/>
        </w:rPr>
      </w:pPr>
      <w:r w:rsidRPr="0076231D">
        <w:rPr>
          <w:sz w:val="18"/>
          <w:szCs w:val="18"/>
        </w:rPr>
        <w:t>│</w:t>
      </w:r>
      <w:r w:rsidRPr="0076231D">
        <w:rPr>
          <w:sz w:val="18"/>
          <w:szCs w:val="18"/>
        </w:rPr>
        <w:t xml:space="preserve">  44,4   </w:t>
      </w:r>
      <w:r w:rsidRPr="0076231D">
        <w:rPr>
          <w:sz w:val="18"/>
          <w:szCs w:val="18"/>
        </w:rPr>
        <w:t>│</w:t>
      </w:r>
      <w:r w:rsidRPr="0076231D">
        <w:rPr>
          <w:sz w:val="18"/>
          <w:szCs w:val="18"/>
        </w:rPr>
        <w:t xml:space="preserve"> 44,5 -  </w:t>
      </w:r>
      <w:r w:rsidRPr="0076231D">
        <w:rPr>
          <w:sz w:val="18"/>
          <w:szCs w:val="18"/>
        </w:rPr>
        <w:t>│</w:t>
      </w:r>
      <w:r w:rsidRPr="0076231D">
        <w:rPr>
          <w:sz w:val="18"/>
          <w:szCs w:val="18"/>
        </w:rPr>
        <w:t xml:space="preserve"> 153  </w:t>
      </w:r>
      <w:r w:rsidRPr="0076231D">
        <w:rPr>
          <w:sz w:val="18"/>
          <w:szCs w:val="18"/>
        </w:rPr>
        <w:t>│</w:t>
      </w:r>
      <w:r w:rsidRPr="0076231D">
        <w:rPr>
          <w:sz w:val="18"/>
          <w:szCs w:val="18"/>
        </w:rPr>
        <w:t xml:space="preserve"> 2,34  </w:t>
      </w:r>
      <w:r w:rsidRPr="0076231D">
        <w:rPr>
          <w:sz w:val="18"/>
          <w:szCs w:val="18"/>
        </w:rPr>
        <w:t>│</w:t>
      </w:r>
      <w:r w:rsidRPr="0076231D">
        <w:rPr>
          <w:sz w:val="18"/>
          <w:szCs w:val="18"/>
        </w:rPr>
        <w:t xml:space="preserve"> 46,8 - </w:t>
      </w:r>
      <w:r w:rsidRPr="0076231D">
        <w:rPr>
          <w:sz w:val="18"/>
          <w:szCs w:val="18"/>
        </w:rPr>
        <w:t>│</w:t>
      </w:r>
      <w:r w:rsidRPr="0076231D">
        <w:rPr>
          <w:sz w:val="18"/>
          <w:szCs w:val="18"/>
        </w:rPr>
        <w:t xml:space="preserve"> 60,8 - </w:t>
      </w:r>
      <w:r w:rsidRPr="0076231D">
        <w:rPr>
          <w:sz w:val="18"/>
          <w:szCs w:val="18"/>
        </w:rPr>
        <w:t>│</w:t>
      </w:r>
      <w:r w:rsidRPr="0076231D">
        <w:rPr>
          <w:sz w:val="18"/>
          <w:szCs w:val="18"/>
        </w:rPr>
        <w:t xml:space="preserve"> 65,5 - </w:t>
      </w:r>
      <w:r w:rsidRPr="0076231D">
        <w:rPr>
          <w:sz w:val="18"/>
          <w:szCs w:val="18"/>
        </w:rPr>
        <w:t>│</w:t>
      </w:r>
      <w:r w:rsidRPr="0076231D">
        <w:rPr>
          <w:sz w:val="18"/>
          <w:szCs w:val="18"/>
        </w:rPr>
        <w:t xml:space="preserve"> 72,5 -  </w:t>
      </w:r>
      <w:r w:rsidRPr="0076231D">
        <w:rPr>
          <w:sz w:val="18"/>
          <w:szCs w:val="18"/>
        </w:rPr>
        <w:t>│</w:t>
      </w:r>
      <w:r w:rsidRPr="0076231D">
        <w:rPr>
          <w:sz w:val="18"/>
          <w:szCs w:val="18"/>
        </w:rPr>
        <w:t xml:space="preserve"> 84,2 -  </w:t>
      </w:r>
      <w:r w:rsidRPr="0076231D">
        <w:rPr>
          <w:sz w:val="18"/>
          <w:szCs w:val="18"/>
        </w:rPr>
        <w:t>│</w:t>
      </w:r>
      <w:r w:rsidRPr="0076231D">
        <w:rPr>
          <w:sz w:val="18"/>
          <w:szCs w:val="18"/>
        </w:rPr>
        <w:t xml:space="preserve">  95,9  </w:t>
      </w:r>
      <w:r w:rsidRPr="0076231D">
        <w:rPr>
          <w:sz w:val="18"/>
          <w:szCs w:val="18"/>
        </w:rPr>
        <w:t>│</w:t>
      </w:r>
    </w:p>
    <w:p w:rsidR="00000000" w:rsidRPr="0076231D" w:rsidRDefault="00F029A0">
      <w:pPr>
        <w:pStyle w:val="ConsPlusCell"/>
        <w:jc w:val="both"/>
        <w:rPr>
          <w:sz w:val="18"/>
          <w:szCs w:val="18"/>
        </w:rPr>
      </w:pPr>
      <w:r w:rsidRPr="0076231D">
        <w:rPr>
          <w:sz w:val="18"/>
          <w:szCs w:val="18"/>
        </w:rPr>
        <w:t>│</w:t>
      </w:r>
      <w:r w:rsidRPr="0076231D">
        <w:rPr>
          <w:sz w:val="18"/>
          <w:szCs w:val="18"/>
        </w:rPr>
        <w:t xml:space="preserve">       </w:t>
      </w:r>
      <w:r w:rsidRPr="0076231D">
        <w:rPr>
          <w:sz w:val="18"/>
          <w:szCs w:val="18"/>
        </w:rPr>
        <w:t xml:space="preserve">  </w:t>
      </w:r>
      <w:r w:rsidRPr="0076231D">
        <w:rPr>
          <w:sz w:val="18"/>
          <w:szCs w:val="18"/>
        </w:rPr>
        <w:t>│</w:t>
      </w:r>
      <w:r w:rsidRPr="0076231D">
        <w:rPr>
          <w:sz w:val="18"/>
          <w:szCs w:val="18"/>
        </w:rPr>
        <w:t xml:space="preserve">  46,7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60,7  </w:t>
      </w:r>
      <w:r w:rsidRPr="0076231D">
        <w:rPr>
          <w:sz w:val="18"/>
          <w:szCs w:val="18"/>
        </w:rPr>
        <w:t>│</w:t>
      </w:r>
      <w:r w:rsidRPr="0076231D">
        <w:rPr>
          <w:sz w:val="18"/>
          <w:szCs w:val="18"/>
        </w:rPr>
        <w:t xml:space="preserve">  65,4  </w:t>
      </w:r>
      <w:r w:rsidRPr="0076231D">
        <w:rPr>
          <w:sz w:val="18"/>
          <w:szCs w:val="18"/>
        </w:rPr>
        <w:t>│</w:t>
      </w:r>
      <w:r w:rsidRPr="0076231D">
        <w:rPr>
          <w:sz w:val="18"/>
          <w:szCs w:val="18"/>
        </w:rPr>
        <w:t xml:space="preserve">  72,4  </w:t>
      </w:r>
      <w:r w:rsidRPr="0076231D">
        <w:rPr>
          <w:sz w:val="18"/>
          <w:szCs w:val="18"/>
        </w:rPr>
        <w:t>│</w:t>
      </w:r>
      <w:r w:rsidRPr="0076231D">
        <w:rPr>
          <w:sz w:val="18"/>
          <w:szCs w:val="18"/>
        </w:rPr>
        <w:t xml:space="preserve">  84,1   </w:t>
      </w:r>
      <w:r w:rsidRPr="0076231D">
        <w:rPr>
          <w:sz w:val="18"/>
          <w:szCs w:val="18"/>
        </w:rPr>
        <w:t>│</w:t>
      </w:r>
      <w:r w:rsidRPr="0076231D">
        <w:rPr>
          <w:sz w:val="18"/>
          <w:szCs w:val="18"/>
        </w:rPr>
        <w:t xml:space="preserve">  95,8   </w:t>
      </w:r>
      <w:r w:rsidRPr="0076231D">
        <w:rPr>
          <w:sz w:val="18"/>
          <w:szCs w:val="18"/>
        </w:rPr>
        <w:t>│</w:t>
      </w:r>
      <w:r w:rsidRPr="0076231D">
        <w:rPr>
          <w:sz w:val="18"/>
          <w:szCs w:val="18"/>
        </w:rPr>
        <w:t xml:space="preserve">        </w:t>
      </w:r>
      <w:r w:rsidRPr="0076231D">
        <w:rPr>
          <w:sz w:val="18"/>
          <w:szCs w:val="18"/>
        </w:rPr>
        <w:t>│</w:t>
      </w:r>
    </w:p>
    <w:p w:rsidR="00000000" w:rsidRPr="0076231D" w:rsidRDefault="00F029A0">
      <w:pPr>
        <w:pStyle w:val="ConsPlusCell"/>
        <w:jc w:val="both"/>
        <w:rPr>
          <w:sz w:val="18"/>
          <w:szCs w:val="18"/>
        </w:rPr>
      </w:pP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w:t>
      </w:r>
      <w:r w:rsidRPr="0076231D">
        <w:rPr>
          <w:sz w:val="18"/>
          <w:szCs w:val="18"/>
        </w:rPr>
        <w:t>│</w:t>
      </w:r>
    </w:p>
    <w:p w:rsidR="00000000" w:rsidRPr="0076231D" w:rsidRDefault="00F029A0">
      <w:pPr>
        <w:pStyle w:val="ConsPlusCell"/>
        <w:jc w:val="both"/>
        <w:rPr>
          <w:sz w:val="18"/>
          <w:szCs w:val="18"/>
        </w:rPr>
      </w:pPr>
      <w:r w:rsidRPr="0076231D">
        <w:rPr>
          <w:sz w:val="18"/>
          <w:szCs w:val="18"/>
        </w:rPr>
        <w:t>│</w:t>
      </w:r>
      <w:r w:rsidRPr="0076231D">
        <w:rPr>
          <w:sz w:val="18"/>
          <w:szCs w:val="18"/>
        </w:rPr>
        <w:t xml:space="preserve">  45,0   </w:t>
      </w:r>
      <w:r w:rsidRPr="0076231D">
        <w:rPr>
          <w:sz w:val="18"/>
          <w:szCs w:val="18"/>
        </w:rPr>
        <w:t>│</w:t>
      </w:r>
      <w:r w:rsidRPr="0076231D">
        <w:rPr>
          <w:sz w:val="18"/>
          <w:szCs w:val="18"/>
        </w:rPr>
        <w:t xml:space="preserve"> 45,1 -  </w:t>
      </w:r>
      <w:r w:rsidRPr="0076231D">
        <w:rPr>
          <w:sz w:val="18"/>
          <w:szCs w:val="18"/>
        </w:rPr>
        <w:t>│</w:t>
      </w:r>
      <w:r w:rsidRPr="0076231D">
        <w:rPr>
          <w:sz w:val="18"/>
          <w:szCs w:val="18"/>
        </w:rPr>
        <w:t xml:space="preserve"> 154  </w:t>
      </w:r>
      <w:r w:rsidRPr="0076231D">
        <w:rPr>
          <w:sz w:val="18"/>
          <w:szCs w:val="18"/>
        </w:rPr>
        <w:t>│</w:t>
      </w:r>
      <w:r w:rsidRPr="0076231D">
        <w:rPr>
          <w:sz w:val="18"/>
          <w:szCs w:val="18"/>
        </w:rPr>
        <w:t xml:space="preserve"> 2,37  </w:t>
      </w:r>
      <w:r w:rsidRPr="0076231D">
        <w:rPr>
          <w:sz w:val="18"/>
          <w:szCs w:val="18"/>
        </w:rPr>
        <w:t>│</w:t>
      </w:r>
      <w:r w:rsidRPr="0076231D">
        <w:rPr>
          <w:sz w:val="18"/>
          <w:szCs w:val="18"/>
        </w:rPr>
        <w:t xml:space="preserve"> 47,4 - </w:t>
      </w:r>
      <w:r w:rsidRPr="0076231D">
        <w:rPr>
          <w:sz w:val="18"/>
          <w:szCs w:val="18"/>
        </w:rPr>
        <w:t>│</w:t>
      </w:r>
      <w:r w:rsidRPr="0076231D">
        <w:rPr>
          <w:sz w:val="18"/>
          <w:szCs w:val="18"/>
        </w:rPr>
        <w:t xml:space="preserve"> 61,6 - </w:t>
      </w:r>
      <w:r w:rsidRPr="0076231D">
        <w:rPr>
          <w:sz w:val="18"/>
          <w:szCs w:val="18"/>
        </w:rPr>
        <w:t>│</w:t>
      </w:r>
      <w:r w:rsidRPr="0076231D">
        <w:rPr>
          <w:sz w:val="18"/>
          <w:szCs w:val="18"/>
        </w:rPr>
        <w:t xml:space="preserve"> 66,4 - </w:t>
      </w:r>
      <w:r w:rsidRPr="0076231D">
        <w:rPr>
          <w:sz w:val="18"/>
          <w:szCs w:val="18"/>
        </w:rPr>
        <w:t>│</w:t>
      </w:r>
      <w:r w:rsidRPr="0076231D">
        <w:rPr>
          <w:sz w:val="18"/>
          <w:szCs w:val="18"/>
        </w:rPr>
        <w:t xml:space="preserve"> 73,5 -  </w:t>
      </w:r>
      <w:r w:rsidRPr="0076231D">
        <w:rPr>
          <w:sz w:val="18"/>
          <w:szCs w:val="18"/>
        </w:rPr>
        <w:t>│</w:t>
      </w:r>
      <w:r w:rsidRPr="0076231D">
        <w:rPr>
          <w:sz w:val="18"/>
          <w:szCs w:val="18"/>
        </w:rPr>
        <w:t xml:space="preserve"> 85,3</w:t>
      </w:r>
      <w:r w:rsidRPr="0076231D">
        <w:rPr>
          <w:sz w:val="18"/>
          <w:szCs w:val="18"/>
        </w:rPr>
        <w:t xml:space="preserve"> -  </w:t>
      </w:r>
      <w:r w:rsidRPr="0076231D">
        <w:rPr>
          <w:sz w:val="18"/>
          <w:szCs w:val="18"/>
        </w:rPr>
        <w:t>│</w:t>
      </w:r>
      <w:r w:rsidRPr="0076231D">
        <w:rPr>
          <w:sz w:val="18"/>
          <w:szCs w:val="18"/>
        </w:rPr>
        <w:t xml:space="preserve">  97,2  </w:t>
      </w:r>
      <w:r w:rsidRPr="0076231D">
        <w:rPr>
          <w:sz w:val="18"/>
          <w:szCs w:val="18"/>
        </w:rPr>
        <w:t>│</w:t>
      </w:r>
    </w:p>
    <w:p w:rsidR="00000000" w:rsidRPr="0076231D" w:rsidRDefault="00F029A0">
      <w:pPr>
        <w:pStyle w:val="ConsPlusCell"/>
        <w:jc w:val="both"/>
        <w:rPr>
          <w:sz w:val="18"/>
          <w:szCs w:val="18"/>
        </w:rPr>
      </w:pP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47,3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61,5  </w:t>
      </w:r>
      <w:r w:rsidRPr="0076231D">
        <w:rPr>
          <w:sz w:val="18"/>
          <w:szCs w:val="18"/>
        </w:rPr>
        <w:t>│</w:t>
      </w:r>
      <w:r w:rsidRPr="0076231D">
        <w:rPr>
          <w:sz w:val="18"/>
          <w:szCs w:val="18"/>
        </w:rPr>
        <w:t xml:space="preserve">  66,3  </w:t>
      </w:r>
      <w:r w:rsidRPr="0076231D">
        <w:rPr>
          <w:sz w:val="18"/>
          <w:szCs w:val="18"/>
        </w:rPr>
        <w:t>│</w:t>
      </w:r>
      <w:r w:rsidRPr="0076231D">
        <w:rPr>
          <w:sz w:val="18"/>
          <w:szCs w:val="18"/>
        </w:rPr>
        <w:t xml:space="preserve">  73,4  </w:t>
      </w:r>
      <w:r w:rsidRPr="0076231D">
        <w:rPr>
          <w:sz w:val="18"/>
          <w:szCs w:val="18"/>
        </w:rPr>
        <w:t>│</w:t>
      </w:r>
      <w:r w:rsidRPr="0076231D">
        <w:rPr>
          <w:sz w:val="18"/>
          <w:szCs w:val="18"/>
        </w:rPr>
        <w:t xml:space="preserve">  85,2   </w:t>
      </w:r>
      <w:r w:rsidRPr="0076231D">
        <w:rPr>
          <w:sz w:val="18"/>
          <w:szCs w:val="18"/>
        </w:rPr>
        <w:t>│</w:t>
      </w:r>
      <w:r w:rsidRPr="0076231D">
        <w:rPr>
          <w:sz w:val="18"/>
          <w:szCs w:val="18"/>
        </w:rPr>
        <w:t xml:space="preserve">  97,1   </w:t>
      </w:r>
      <w:r w:rsidRPr="0076231D">
        <w:rPr>
          <w:sz w:val="18"/>
          <w:szCs w:val="18"/>
        </w:rPr>
        <w:t>│</w:t>
      </w:r>
      <w:r w:rsidRPr="0076231D">
        <w:rPr>
          <w:sz w:val="18"/>
          <w:szCs w:val="18"/>
        </w:rPr>
        <w:t xml:space="preserve">        </w:t>
      </w:r>
      <w:r w:rsidRPr="0076231D">
        <w:rPr>
          <w:sz w:val="18"/>
          <w:szCs w:val="18"/>
        </w:rPr>
        <w:t>│</w:t>
      </w:r>
    </w:p>
    <w:p w:rsidR="00000000" w:rsidRPr="0076231D" w:rsidRDefault="00F029A0">
      <w:pPr>
        <w:pStyle w:val="ConsPlusCell"/>
        <w:jc w:val="both"/>
        <w:rPr>
          <w:sz w:val="18"/>
          <w:szCs w:val="18"/>
        </w:rPr>
      </w:pP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w:t>
      </w:r>
      <w:r w:rsidRPr="0076231D">
        <w:rPr>
          <w:sz w:val="18"/>
          <w:szCs w:val="18"/>
        </w:rPr>
        <w:t>│</w:t>
      </w:r>
    </w:p>
    <w:p w:rsidR="00000000" w:rsidRPr="0076231D" w:rsidRDefault="00F029A0">
      <w:pPr>
        <w:pStyle w:val="ConsPlusCell"/>
        <w:jc w:val="both"/>
        <w:rPr>
          <w:sz w:val="18"/>
          <w:szCs w:val="18"/>
        </w:rPr>
      </w:pPr>
      <w:r w:rsidRPr="0076231D">
        <w:rPr>
          <w:sz w:val="18"/>
          <w:szCs w:val="18"/>
        </w:rPr>
        <w:t>│</w:t>
      </w:r>
      <w:r w:rsidRPr="0076231D">
        <w:rPr>
          <w:sz w:val="18"/>
          <w:szCs w:val="18"/>
        </w:rPr>
        <w:t xml:space="preserve">  45,6   </w:t>
      </w:r>
      <w:r w:rsidRPr="0076231D">
        <w:rPr>
          <w:sz w:val="18"/>
          <w:szCs w:val="18"/>
        </w:rPr>
        <w:t>│</w:t>
      </w:r>
      <w:r w:rsidRPr="0076231D">
        <w:rPr>
          <w:sz w:val="18"/>
          <w:szCs w:val="18"/>
        </w:rPr>
        <w:t xml:space="preserve"> 45,7 -  </w:t>
      </w:r>
      <w:r w:rsidRPr="0076231D">
        <w:rPr>
          <w:sz w:val="18"/>
          <w:szCs w:val="18"/>
        </w:rPr>
        <w:t>│</w:t>
      </w:r>
      <w:r w:rsidRPr="0076231D">
        <w:rPr>
          <w:sz w:val="18"/>
          <w:szCs w:val="18"/>
        </w:rPr>
        <w:t xml:space="preserve"> 155  </w:t>
      </w:r>
      <w:r w:rsidRPr="0076231D">
        <w:rPr>
          <w:sz w:val="18"/>
          <w:szCs w:val="18"/>
        </w:rPr>
        <w:t>│</w:t>
      </w:r>
      <w:r w:rsidRPr="0076231D">
        <w:rPr>
          <w:sz w:val="18"/>
          <w:szCs w:val="18"/>
        </w:rPr>
        <w:t xml:space="preserve"> 2,40  </w:t>
      </w:r>
      <w:r w:rsidRPr="0076231D">
        <w:rPr>
          <w:sz w:val="18"/>
          <w:szCs w:val="18"/>
        </w:rPr>
        <w:t>│</w:t>
      </w:r>
      <w:r w:rsidRPr="0076231D">
        <w:rPr>
          <w:sz w:val="18"/>
          <w:szCs w:val="18"/>
        </w:rPr>
        <w:t xml:space="preserve"> 48,0 - </w:t>
      </w:r>
      <w:r w:rsidRPr="0076231D">
        <w:rPr>
          <w:sz w:val="18"/>
          <w:szCs w:val="18"/>
        </w:rPr>
        <w:t>│</w:t>
      </w:r>
      <w:r w:rsidRPr="0076231D">
        <w:rPr>
          <w:sz w:val="18"/>
          <w:szCs w:val="18"/>
        </w:rPr>
        <w:t xml:space="preserve"> 62,4 - </w:t>
      </w:r>
      <w:r w:rsidRPr="0076231D">
        <w:rPr>
          <w:sz w:val="18"/>
          <w:szCs w:val="18"/>
        </w:rPr>
        <w:t>│</w:t>
      </w:r>
      <w:r w:rsidRPr="0076231D">
        <w:rPr>
          <w:sz w:val="18"/>
          <w:szCs w:val="18"/>
        </w:rPr>
        <w:t xml:space="preserve"> </w:t>
      </w:r>
      <w:r w:rsidRPr="0076231D">
        <w:rPr>
          <w:sz w:val="18"/>
          <w:szCs w:val="18"/>
        </w:rPr>
        <w:t xml:space="preserve">67,2 - </w:t>
      </w:r>
      <w:r w:rsidRPr="0076231D">
        <w:rPr>
          <w:sz w:val="18"/>
          <w:szCs w:val="18"/>
        </w:rPr>
        <w:t>│</w:t>
      </w:r>
      <w:r w:rsidRPr="0076231D">
        <w:rPr>
          <w:sz w:val="18"/>
          <w:szCs w:val="18"/>
        </w:rPr>
        <w:t xml:space="preserve"> 74,4 -  </w:t>
      </w:r>
      <w:r w:rsidRPr="0076231D">
        <w:rPr>
          <w:sz w:val="18"/>
          <w:szCs w:val="18"/>
        </w:rPr>
        <w:t>│</w:t>
      </w:r>
      <w:r w:rsidRPr="0076231D">
        <w:rPr>
          <w:sz w:val="18"/>
          <w:szCs w:val="18"/>
        </w:rPr>
        <w:t xml:space="preserve"> 86,4 -  </w:t>
      </w:r>
      <w:r w:rsidRPr="0076231D">
        <w:rPr>
          <w:sz w:val="18"/>
          <w:szCs w:val="18"/>
        </w:rPr>
        <w:t>│</w:t>
      </w:r>
      <w:r w:rsidRPr="0076231D">
        <w:rPr>
          <w:sz w:val="18"/>
          <w:szCs w:val="18"/>
        </w:rPr>
        <w:t xml:space="preserve">  98,4  </w:t>
      </w:r>
      <w:r w:rsidRPr="0076231D">
        <w:rPr>
          <w:sz w:val="18"/>
          <w:szCs w:val="18"/>
        </w:rPr>
        <w:t>│</w:t>
      </w:r>
    </w:p>
    <w:p w:rsidR="00000000" w:rsidRPr="0076231D" w:rsidRDefault="00F029A0">
      <w:pPr>
        <w:pStyle w:val="ConsPlusCell"/>
        <w:jc w:val="both"/>
        <w:rPr>
          <w:sz w:val="18"/>
          <w:szCs w:val="18"/>
        </w:rPr>
      </w:pP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47,9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62,3  </w:t>
      </w:r>
      <w:r w:rsidRPr="0076231D">
        <w:rPr>
          <w:sz w:val="18"/>
          <w:szCs w:val="18"/>
        </w:rPr>
        <w:t>│</w:t>
      </w:r>
      <w:r w:rsidRPr="0076231D">
        <w:rPr>
          <w:sz w:val="18"/>
          <w:szCs w:val="18"/>
        </w:rPr>
        <w:t xml:space="preserve">  67,1  </w:t>
      </w:r>
      <w:r w:rsidRPr="0076231D">
        <w:rPr>
          <w:sz w:val="18"/>
          <w:szCs w:val="18"/>
        </w:rPr>
        <w:t>│</w:t>
      </w:r>
      <w:r w:rsidRPr="0076231D">
        <w:rPr>
          <w:sz w:val="18"/>
          <w:szCs w:val="18"/>
        </w:rPr>
        <w:t xml:space="preserve">  74,3  </w:t>
      </w:r>
      <w:r w:rsidRPr="0076231D">
        <w:rPr>
          <w:sz w:val="18"/>
          <w:szCs w:val="18"/>
        </w:rPr>
        <w:t>│</w:t>
      </w:r>
      <w:r w:rsidRPr="0076231D">
        <w:rPr>
          <w:sz w:val="18"/>
          <w:szCs w:val="18"/>
        </w:rPr>
        <w:t xml:space="preserve">  86,3   </w:t>
      </w:r>
      <w:r w:rsidRPr="0076231D">
        <w:rPr>
          <w:sz w:val="18"/>
          <w:szCs w:val="18"/>
        </w:rPr>
        <w:t>│</w:t>
      </w:r>
      <w:r w:rsidRPr="0076231D">
        <w:rPr>
          <w:sz w:val="18"/>
          <w:szCs w:val="18"/>
        </w:rPr>
        <w:t xml:space="preserve">  98,3   </w:t>
      </w:r>
      <w:r w:rsidRPr="0076231D">
        <w:rPr>
          <w:sz w:val="18"/>
          <w:szCs w:val="18"/>
        </w:rPr>
        <w:t>│</w:t>
      </w:r>
      <w:r w:rsidRPr="0076231D">
        <w:rPr>
          <w:sz w:val="18"/>
          <w:szCs w:val="18"/>
        </w:rPr>
        <w:t xml:space="preserve">        </w:t>
      </w:r>
      <w:r w:rsidRPr="0076231D">
        <w:rPr>
          <w:sz w:val="18"/>
          <w:szCs w:val="18"/>
        </w:rPr>
        <w:t>│</w:t>
      </w:r>
    </w:p>
    <w:p w:rsidR="00000000" w:rsidRPr="0076231D" w:rsidRDefault="00F029A0">
      <w:pPr>
        <w:pStyle w:val="ConsPlusCell"/>
        <w:jc w:val="both"/>
        <w:rPr>
          <w:sz w:val="18"/>
          <w:szCs w:val="18"/>
        </w:rPr>
      </w:pP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w:t>
      </w:r>
      <w:r w:rsidRPr="0076231D">
        <w:rPr>
          <w:sz w:val="18"/>
          <w:szCs w:val="18"/>
        </w:rPr>
        <w:t>│</w:t>
      </w:r>
    </w:p>
    <w:p w:rsidR="00000000" w:rsidRPr="0076231D" w:rsidRDefault="00F029A0">
      <w:pPr>
        <w:pStyle w:val="ConsPlusCell"/>
        <w:jc w:val="both"/>
        <w:rPr>
          <w:sz w:val="18"/>
          <w:szCs w:val="18"/>
        </w:rPr>
      </w:pPr>
      <w:r w:rsidRPr="0076231D">
        <w:rPr>
          <w:sz w:val="18"/>
          <w:szCs w:val="18"/>
        </w:rPr>
        <w:t>│</w:t>
      </w:r>
      <w:r w:rsidRPr="0076231D">
        <w:rPr>
          <w:sz w:val="18"/>
          <w:szCs w:val="18"/>
        </w:rPr>
        <w:t xml:space="preserve">  46,2   </w:t>
      </w:r>
      <w:r w:rsidRPr="0076231D">
        <w:rPr>
          <w:sz w:val="18"/>
          <w:szCs w:val="18"/>
        </w:rPr>
        <w:t>│</w:t>
      </w:r>
      <w:r w:rsidRPr="0076231D">
        <w:rPr>
          <w:sz w:val="18"/>
          <w:szCs w:val="18"/>
        </w:rPr>
        <w:t xml:space="preserve"> 46,3 -  </w:t>
      </w:r>
      <w:r w:rsidRPr="0076231D">
        <w:rPr>
          <w:sz w:val="18"/>
          <w:szCs w:val="18"/>
        </w:rPr>
        <w:t>│</w:t>
      </w:r>
      <w:r w:rsidRPr="0076231D">
        <w:rPr>
          <w:sz w:val="18"/>
          <w:szCs w:val="18"/>
        </w:rPr>
        <w:t xml:space="preserve"> 156  </w:t>
      </w:r>
      <w:r w:rsidRPr="0076231D">
        <w:rPr>
          <w:sz w:val="18"/>
          <w:szCs w:val="18"/>
        </w:rPr>
        <w:t>│</w:t>
      </w:r>
      <w:r w:rsidRPr="0076231D">
        <w:rPr>
          <w:sz w:val="18"/>
          <w:szCs w:val="18"/>
        </w:rPr>
        <w:t xml:space="preserve"> 2,4</w:t>
      </w:r>
      <w:r w:rsidRPr="0076231D">
        <w:rPr>
          <w:sz w:val="18"/>
          <w:szCs w:val="18"/>
        </w:rPr>
        <w:t xml:space="preserve">3  </w:t>
      </w:r>
      <w:r w:rsidRPr="0076231D">
        <w:rPr>
          <w:sz w:val="18"/>
          <w:szCs w:val="18"/>
        </w:rPr>
        <w:t>│</w:t>
      </w:r>
      <w:r w:rsidRPr="0076231D">
        <w:rPr>
          <w:sz w:val="18"/>
          <w:szCs w:val="18"/>
        </w:rPr>
        <w:t xml:space="preserve"> 48,6 - </w:t>
      </w:r>
      <w:r w:rsidRPr="0076231D">
        <w:rPr>
          <w:sz w:val="18"/>
          <w:szCs w:val="18"/>
        </w:rPr>
        <w:t>│</w:t>
      </w:r>
      <w:r w:rsidRPr="0076231D">
        <w:rPr>
          <w:sz w:val="18"/>
          <w:szCs w:val="18"/>
        </w:rPr>
        <w:t xml:space="preserve"> 63,2 - </w:t>
      </w:r>
      <w:r w:rsidRPr="0076231D">
        <w:rPr>
          <w:sz w:val="18"/>
          <w:szCs w:val="18"/>
        </w:rPr>
        <w:t>│</w:t>
      </w:r>
      <w:r w:rsidRPr="0076231D">
        <w:rPr>
          <w:sz w:val="18"/>
          <w:szCs w:val="18"/>
        </w:rPr>
        <w:t xml:space="preserve"> 68,0 - </w:t>
      </w:r>
      <w:r w:rsidRPr="0076231D">
        <w:rPr>
          <w:sz w:val="18"/>
          <w:szCs w:val="18"/>
        </w:rPr>
        <w:t>│</w:t>
      </w:r>
      <w:r w:rsidRPr="0076231D">
        <w:rPr>
          <w:sz w:val="18"/>
          <w:szCs w:val="18"/>
        </w:rPr>
        <w:t xml:space="preserve"> 75,3 -  </w:t>
      </w:r>
      <w:r w:rsidRPr="0076231D">
        <w:rPr>
          <w:sz w:val="18"/>
          <w:szCs w:val="18"/>
        </w:rPr>
        <w:t>│</w:t>
      </w:r>
      <w:r w:rsidRPr="0076231D">
        <w:rPr>
          <w:sz w:val="18"/>
          <w:szCs w:val="18"/>
        </w:rPr>
        <w:t xml:space="preserve"> 87,5 -  </w:t>
      </w:r>
      <w:r w:rsidRPr="0076231D">
        <w:rPr>
          <w:sz w:val="18"/>
          <w:szCs w:val="18"/>
        </w:rPr>
        <w:t>│</w:t>
      </w:r>
      <w:r w:rsidRPr="0076231D">
        <w:rPr>
          <w:sz w:val="18"/>
          <w:szCs w:val="18"/>
        </w:rPr>
        <w:t xml:space="preserve">  99,6  </w:t>
      </w:r>
      <w:r w:rsidRPr="0076231D">
        <w:rPr>
          <w:sz w:val="18"/>
          <w:szCs w:val="18"/>
        </w:rPr>
        <w:t>│</w:t>
      </w:r>
    </w:p>
    <w:p w:rsidR="00000000" w:rsidRPr="0076231D" w:rsidRDefault="00F029A0">
      <w:pPr>
        <w:pStyle w:val="ConsPlusCell"/>
        <w:jc w:val="both"/>
        <w:rPr>
          <w:sz w:val="18"/>
          <w:szCs w:val="18"/>
        </w:rPr>
      </w:pP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48,5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63,1  </w:t>
      </w:r>
      <w:r w:rsidRPr="0076231D">
        <w:rPr>
          <w:sz w:val="18"/>
          <w:szCs w:val="18"/>
        </w:rPr>
        <w:t>│</w:t>
      </w:r>
      <w:r w:rsidRPr="0076231D">
        <w:rPr>
          <w:sz w:val="18"/>
          <w:szCs w:val="18"/>
        </w:rPr>
        <w:t xml:space="preserve">  67,9  </w:t>
      </w:r>
      <w:r w:rsidRPr="0076231D">
        <w:rPr>
          <w:sz w:val="18"/>
          <w:szCs w:val="18"/>
        </w:rPr>
        <w:t>│</w:t>
      </w:r>
      <w:r w:rsidRPr="0076231D">
        <w:rPr>
          <w:sz w:val="18"/>
          <w:szCs w:val="18"/>
        </w:rPr>
        <w:t xml:space="preserve">  75,2  </w:t>
      </w:r>
      <w:r w:rsidRPr="0076231D">
        <w:rPr>
          <w:sz w:val="18"/>
          <w:szCs w:val="18"/>
        </w:rPr>
        <w:t>│</w:t>
      </w:r>
      <w:r w:rsidRPr="0076231D">
        <w:rPr>
          <w:sz w:val="18"/>
          <w:szCs w:val="18"/>
        </w:rPr>
        <w:t xml:space="preserve">  87,4   </w:t>
      </w:r>
      <w:r w:rsidRPr="0076231D">
        <w:rPr>
          <w:sz w:val="18"/>
          <w:szCs w:val="18"/>
        </w:rPr>
        <w:t>│</w:t>
      </w:r>
      <w:r w:rsidRPr="0076231D">
        <w:rPr>
          <w:sz w:val="18"/>
          <w:szCs w:val="18"/>
        </w:rPr>
        <w:t xml:space="preserve">  99,5   </w:t>
      </w:r>
      <w:r w:rsidRPr="0076231D">
        <w:rPr>
          <w:sz w:val="18"/>
          <w:szCs w:val="18"/>
        </w:rPr>
        <w:t>│</w:t>
      </w:r>
      <w:r w:rsidRPr="0076231D">
        <w:rPr>
          <w:sz w:val="18"/>
          <w:szCs w:val="18"/>
        </w:rPr>
        <w:t xml:space="preserve">        </w:t>
      </w:r>
      <w:r w:rsidRPr="0076231D">
        <w:rPr>
          <w:sz w:val="18"/>
          <w:szCs w:val="18"/>
        </w:rPr>
        <w:t>│</w:t>
      </w:r>
    </w:p>
    <w:p w:rsidR="00000000" w:rsidRPr="0076231D" w:rsidRDefault="00F029A0">
      <w:pPr>
        <w:pStyle w:val="ConsPlusCell"/>
        <w:jc w:val="both"/>
        <w:rPr>
          <w:sz w:val="18"/>
          <w:szCs w:val="18"/>
        </w:rPr>
      </w:pP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w:t>
      </w:r>
      <w:r w:rsidRPr="0076231D">
        <w:rPr>
          <w:sz w:val="18"/>
          <w:szCs w:val="18"/>
        </w:rPr>
        <w:t>│</w:t>
      </w:r>
    </w:p>
    <w:p w:rsidR="00000000" w:rsidRPr="0076231D" w:rsidRDefault="00F029A0">
      <w:pPr>
        <w:pStyle w:val="ConsPlusCell"/>
        <w:jc w:val="both"/>
        <w:rPr>
          <w:sz w:val="18"/>
          <w:szCs w:val="18"/>
        </w:rPr>
      </w:pPr>
      <w:r w:rsidRPr="0076231D">
        <w:rPr>
          <w:sz w:val="18"/>
          <w:szCs w:val="18"/>
        </w:rPr>
        <w:t>│</w:t>
      </w:r>
      <w:r w:rsidRPr="0076231D">
        <w:rPr>
          <w:sz w:val="18"/>
          <w:szCs w:val="18"/>
        </w:rPr>
        <w:t xml:space="preserve">  46,7  </w:t>
      </w:r>
      <w:r w:rsidRPr="0076231D">
        <w:rPr>
          <w:sz w:val="18"/>
          <w:szCs w:val="18"/>
        </w:rPr>
        <w:t xml:space="preserve"> </w:t>
      </w:r>
      <w:r w:rsidRPr="0076231D">
        <w:rPr>
          <w:sz w:val="18"/>
          <w:szCs w:val="18"/>
        </w:rPr>
        <w:t>│</w:t>
      </w:r>
      <w:r w:rsidRPr="0076231D">
        <w:rPr>
          <w:sz w:val="18"/>
          <w:szCs w:val="18"/>
        </w:rPr>
        <w:t xml:space="preserve"> 46,8 -  </w:t>
      </w:r>
      <w:r w:rsidRPr="0076231D">
        <w:rPr>
          <w:sz w:val="18"/>
          <w:szCs w:val="18"/>
        </w:rPr>
        <w:t>│</w:t>
      </w:r>
      <w:r w:rsidRPr="0076231D">
        <w:rPr>
          <w:sz w:val="18"/>
          <w:szCs w:val="18"/>
        </w:rPr>
        <w:t xml:space="preserve"> 157  </w:t>
      </w:r>
      <w:r w:rsidRPr="0076231D">
        <w:rPr>
          <w:sz w:val="18"/>
          <w:szCs w:val="18"/>
        </w:rPr>
        <w:t>│</w:t>
      </w:r>
      <w:r w:rsidRPr="0076231D">
        <w:rPr>
          <w:sz w:val="18"/>
          <w:szCs w:val="18"/>
        </w:rPr>
        <w:t xml:space="preserve"> 2,46  </w:t>
      </w:r>
      <w:r w:rsidRPr="0076231D">
        <w:rPr>
          <w:sz w:val="18"/>
          <w:szCs w:val="18"/>
        </w:rPr>
        <w:t>│</w:t>
      </w:r>
      <w:r w:rsidRPr="0076231D">
        <w:rPr>
          <w:sz w:val="18"/>
          <w:szCs w:val="18"/>
        </w:rPr>
        <w:t xml:space="preserve"> 49,2 - </w:t>
      </w:r>
      <w:r w:rsidRPr="0076231D">
        <w:rPr>
          <w:sz w:val="18"/>
          <w:szCs w:val="18"/>
        </w:rPr>
        <w:t>│</w:t>
      </w:r>
      <w:r w:rsidRPr="0076231D">
        <w:rPr>
          <w:sz w:val="18"/>
          <w:szCs w:val="18"/>
        </w:rPr>
        <w:t xml:space="preserve"> 64,0 - </w:t>
      </w:r>
      <w:r w:rsidRPr="0076231D">
        <w:rPr>
          <w:sz w:val="18"/>
          <w:szCs w:val="18"/>
        </w:rPr>
        <w:t>│</w:t>
      </w:r>
      <w:r w:rsidRPr="0076231D">
        <w:rPr>
          <w:sz w:val="18"/>
          <w:szCs w:val="18"/>
        </w:rPr>
        <w:t xml:space="preserve"> 68,9 - </w:t>
      </w:r>
      <w:r w:rsidRPr="0076231D">
        <w:rPr>
          <w:sz w:val="18"/>
          <w:szCs w:val="18"/>
        </w:rPr>
        <w:t>│</w:t>
      </w:r>
      <w:r w:rsidRPr="0076231D">
        <w:rPr>
          <w:sz w:val="18"/>
          <w:szCs w:val="18"/>
        </w:rPr>
        <w:t xml:space="preserve"> 76,3 -  </w:t>
      </w:r>
      <w:r w:rsidRPr="0076231D">
        <w:rPr>
          <w:sz w:val="18"/>
          <w:szCs w:val="18"/>
        </w:rPr>
        <w:t>│</w:t>
      </w:r>
      <w:r w:rsidRPr="0076231D">
        <w:rPr>
          <w:sz w:val="18"/>
          <w:szCs w:val="18"/>
        </w:rPr>
        <w:t xml:space="preserve"> 88,6 -  </w:t>
      </w:r>
      <w:r w:rsidRPr="0076231D">
        <w:rPr>
          <w:sz w:val="18"/>
          <w:szCs w:val="18"/>
        </w:rPr>
        <w:t>│</w:t>
      </w:r>
      <w:r w:rsidRPr="0076231D">
        <w:rPr>
          <w:sz w:val="18"/>
          <w:szCs w:val="18"/>
        </w:rPr>
        <w:t xml:space="preserve"> 100,9  </w:t>
      </w:r>
      <w:r w:rsidRPr="0076231D">
        <w:rPr>
          <w:sz w:val="18"/>
          <w:szCs w:val="18"/>
        </w:rPr>
        <w:t>│</w:t>
      </w:r>
    </w:p>
    <w:p w:rsidR="00000000" w:rsidRPr="0076231D" w:rsidRDefault="00F029A0">
      <w:pPr>
        <w:pStyle w:val="ConsPlusCell"/>
        <w:jc w:val="both"/>
        <w:rPr>
          <w:sz w:val="18"/>
          <w:szCs w:val="18"/>
        </w:rPr>
      </w:pP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49,1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63,9  </w:t>
      </w:r>
      <w:r w:rsidRPr="0076231D">
        <w:rPr>
          <w:sz w:val="18"/>
          <w:szCs w:val="18"/>
        </w:rPr>
        <w:t>│</w:t>
      </w:r>
      <w:r w:rsidRPr="0076231D">
        <w:rPr>
          <w:sz w:val="18"/>
          <w:szCs w:val="18"/>
        </w:rPr>
        <w:t xml:space="preserve">  68,8  </w:t>
      </w:r>
      <w:r w:rsidRPr="0076231D">
        <w:rPr>
          <w:sz w:val="18"/>
          <w:szCs w:val="18"/>
        </w:rPr>
        <w:t>│</w:t>
      </w:r>
      <w:r w:rsidRPr="0076231D">
        <w:rPr>
          <w:sz w:val="18"/>
          <w:szCs w:val="18"/>
        </w:rPr>
        <w:t xml:space="preserve">  76,2  </w:t>
      </w:r>
      <w:r w:rsidRPr="0076231D">
        <w:rPr>
          <w:sz w:val="18"/>
          <w:szCs w:val="18"/>
        </w:rPr>
        <w:t>│</w:t>
      </w:r>
      <w:r w:rsidRPr="0076231D">
        <w:rPr>
          <w:sz w:val="18"/>
          <w:szCs w:val="18"/>
        </w:rPr>
        <w:t xml:space="preserve">  88,5   </w:t>
      </w:r>
      <w:r w:rsidRPr="0076231D">
        <w:rPr>
          <w:sz w:val="18"/>
          <w:szCs w:val="18"/>
        </w:rPr>
        <w:t>│</w:t>
      </w:r>
      <w:r w:rsidRPr="0076231D">
        <w:rPr>
          <w:sz w:val="18"/>
          <w:szCs w:val="18"/>
        </w:rPr>
        <w:t xml:space="preserve">  100,8  </w:t>
      </w:r>
      <w:r w:rsidRPr="0076231D">
        <w:rPr>
          <w:sz w:val="18"/>
          <w:szCs w:val="18"/>
        </w:rPr>
        <w:t>│</w:t>
      </w:r>
      <w:r w:rsidRPr="0076231D">
        <w:rPr>
          <w:sz w:val="18"/>
          <w:szCs w:val="18"/>
        </w:rPr>
        <w:t xml:space="preserve">        </w:t>
      </w:r>
      <w:r w:rsidRPr="0076231D">
        <w:rPr>
          <w:sz w:val="18"/>
          <w:szCs w:val="18"/>
        </w:rPr>
        <w:t>│</w:t>
      </w:r>
    </w:p>
    <w:p w:rsidR="00000000" w:rsidRPr="0076231D" w:rsidRDefault="00F029A0">
      <w:pPr>
        <w:pStyle w:val="ConsPlusCell"/>
        <w:jc w:val="both"/>
        <w:rPr>
          <w:sz w:val="18"/>
          <w:szCs w:val="18"/>
        </w:rPr>
      </w:pP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w:t>
      </w:r>
      <w:r w:rsidRPr="0076231D">
        <w:rPr>
          <w:sz w:val="18"/>
          <w:szCs w:val="18"/>
        </w:rPr>
        <w:t xml:space="preserve">   </w:t>
      </w:r>
      <w:r w:rsidRPr="0076231D">
        <w:rPr>
          <w:sz w:val="18"/>
          <w:szCs w:val="18"/>
        </w:rPr>
        <w:t>│</w:t>
      </w:r>
      <w:r w:rsidRPr="0076231D">
        <w:rPr>
          <w:sz w:val="18"/>
          <w:szCs w:val="18"/>
        </w:rPr>
        <w:t xml:space="preserve">        </w:t>
      </w:r>
      <w:r w:rsidRPr="0076231D">
        <w:rPr>
          <w:sz w:val="18"/>
          <w:szCs w:val="18"/>
        </w:rPr>
        <w:t>│</w:t>
      </w:r>
    </w:p>
    <w:p w:rsidR="00000000" w:rsidRPr="0076231D" w:rsidRDefault="00F029A0">
      <w:pPr>
        <w:pStyle w:val="ConsPlusCell"/>
        <w:jc w:val="both"/>
        <w:rPr>
          <w:sz w:val="18"/>
          <w:szCs w:val="18"/>
        </w:rPr>
      </w:pPr>
      <w:r w:rsidRPr="0076231D">
        <w:rPr>
          <w:sz w:val="18"/>
          <w:szCs w:val="18"/>
        </w:rPr>
        <w:t>│</w:t>
      </w:r>
      <w:r w:rsidRPr="0076231D">
        <w:rPr>
          <w:sz w:val="18"/>
          <w:szCs w:val="18"/>
        </w:rPr>
        <w:t xml:space="preserve">  47,3   </w:t>
      </w:r>
      <w:r w:rsidRPr="0076231D">
        <w:rPr>
          <w:sz w:val="18"/>
          <w:szCs w:val="18"/>
        </w:rPr>
        <w:t>│</w:t>
      </w:r>
      <w:r w:rsidRPr="0076231D">
        <w:rPr>
          <w:sz w:val="18"/>
          <w:szCs w:val="18"/>
        </w:rPr>
        <w:t xml:space="preserve"> 47,4 -  </w:t>
      </w:r>
      <w:r w:rsidRPr="0076231D">
        <w:rPr>
          <w:sz w:val="18"/>
          <w:szCs w:val="18"/>
        </w:rPr>
        <w:t>│</w:t>
      </w:r>
      <w:r w:rsidRPr="0076231D">
        <w:rPr>
          <w:sz w:val="18"/>
          <w:szCs w:val="18"/>
        </w:rPr>
        <w:t xml:space="preserve"> 158  </w:t>
      </w:r>
      <w:r w:rsidRPr="0076231D">
        <w:rPr>
          <w:sz w:val="18"/>
          <w:szCs w:val="18"/>
        </w:rPr>
        <w:t>│</w:t>
      </w:r>
      <w:r w:rsidRPr="0076231D">
        <w:rPr>
          <w:sz w:val="18"/>
          <w:szCs w:val="18"/>
        </w:rPr>
        <w:t xml:space="preserve"> 2,49  </w:t>
      </w:r>
      <w:r w:rsidRPr="0076231D">
        <w:rPr>
          <w:sz w:val="18"/>
          <w:szCs w:val="18"/>
        </w:rPr>
        <w:t>│</w:t>
      </w:r>
      <w:r w:rsidRPr="0076231D">
        <w:rPr>
          <w:sz w:val="18"/>
          <w:szCs w:val="18"/>
        </w:rPr>
        <w:t xml:space="preserve"> 49,8 - </w:t>
      </w:r>
      <w:r w:rsidRPr="0076231D">
        <w:rPr>
          <w:sz w:val="18"/>
          <w:szCs w:val="18"/>
        </w:rPr>
        <w:t>│</w:t>
      </w:r>
      <w:r w:rsidRPr="0076231D">
        <w:rPr>
          <w:sz w:val="18"/>
          <w:szCs w:val="18"/>
        </w:rPr>
        <w:t xml:space="preserve"> 64,7 - </w:t>
      </w:r>
      <w:r w:rsidRPr="0076231D">
        <w:rPr>
          <w:sz w:val="18"/>
          <w:szCs w:val="18"/>
        </w:rPr>
        <w:t>│</w:t>
      </w:r>
      <w:r w:rsidRPr="0076231D">
        <w:rPr>
          <w:sz w:val="18"/>
          <w:szCs w:val="18"/>
        </w:rPr>
        <w:t xml:space="preserve"> 69,7 - </w:t>
      </w:r>
      <w:r w:rsidRPr="0076231D">
        <w:rPr>
          <w:sz w:val="18"/>
          <w:szCs w:val="18"/>
        </w:rPr>
        <w:t>│</w:t>
      </w:r>
      <w:r w:rsidRPr="0076231D">
        <w:rPr>
          <w:sz w:val="18"/>
          <w:szCs w:val="18"/>
        </w:rPr>
        <w:t xml:space="preserve"> 77,2 -  </w:t>
      </w:r>
      <w:r w:rsidRPr="0076231D">
        <w:rPr>
          <w:sz w:val="18"/>
          <w:szCs w:val="18"/>
        </w:rPr>
        <w:t>│</w:t>
      </w:r>
      <w:r w:rsidRPr="0076231D">
        <w:rPr>
          <w:sz w:val="18"/>
          <w:szCs w:val="18"/>
        </w:rPr>
        <w:t xml:space="preserve"> 89,6 -  </w:t>
      </w:r>
      <w:r w:rsidRPr="0076231D">
        <w:rPr>
          <w:sz w:val="18"/>
          <w:szCs w:val="18"/>
        </w:rPr>
        <w:t>│</w:t>
      </w:r>
      <w:r w:rsidRPr="0076231D">
        <w:rPr>
          <w:sz w:val="18"/>
          <w:szCs w:val="18"/>
        </w:rPr>
        <w:t xml:space="preserve"> 102,1  </w:t>
      </w:r>
      <w:r w:rsidRPr="0076231D">
        <w:rPr>
          <w:sz w:val="18"/>
          <w:szCs w:val="18"/>
        </w:rPr>
        <w:t>│</w:t>
      </w:r>
    </w:p>
    <w:p w:rsidR="00000000" w:rsidRPr="0076231D" w:rsidRDefault="00F029A0">
      <w:pPr>
        <w:pStyle w:val="ConsPlusCell"/>
        <w:jc w:val="both"/>
        <w:rPr>
          <w:sz w:val="18"/>
          <w:szCs w:val="18"/>
        </w:rPr>
      </w:pP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49,7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64,6  </w:t>
      </w:r>
      <w:r w:rsidRPr="0076231D">
        <w:rPr>
          <w:sz w:val="18"/>
          <w:szCs w:val="18"/>
        </w:rPr>
        <w:t>│</w:t>
      </w:r>
      <w:r w:rsidRPr="0076231D">
        <w:rPr>
          <w:sz w:val="18"/>
          <w:szCs w:val="18"/>
        </w:rPr>
        <w:t xml:space="preserve">  69,6  </w:t>
      </w:r>
      <w:r w:rsidRPr="0076231D">
        <w:rPr>
          <w:sz w:val="18"/>
          <w:szCs w:val="18"/>
        </w:rPr>
        <w:t>│</w:t>
      </w:r>
      <w:r w:rsidRPr="0076231D">
        <w:rPr>
          <w:sz w:val="18"/>
          <w:szCs w:val="18"/>
        </w:rPr>
        <w:t xml:space="preserve">  77,1  </w:t>
      </w:r>
      <w:r w:rsidRPr="0076231D">
        <w:rPr>
          <w:sz w:val="18"/>
          <w:szCs w:val="18"/>
        </w:rPr>
        <w:t>│</w:t>
      </w:r>
      <w:r w:rsidRPr="0076231D">
        <w:rPr>
          <w:sz w:val="18"/>
          <w:szCs w:val="18"/>
        </w:rPr>
        <w:t xml:space="preserve">  89,5   </w:t>
      </w:r>
      <w:r w:rsidRPr="0076231D">
        <w:rPr>
          <w:sz w:val="18"/>
          <w:szCs w:val="18"/>
        </w:rPr>
        <w:t>│</w:t>
      </w:r>
      <w:r w:rsidRPr="0076231D">
        <w:rPr>
          <w:sz w:val="18"/>
          <w:szCs w:val="18"/>
        </w:rPr>
        <w:t xml:space="preserve">  102,0  </w:t>
      </w:r>
      <w:r w:rsidRPr="0076231D">
        <w:rPr>
          <w:sz w:val="18"/>
          <w:szCs w:val="18"/>
        </w:rPr>
        <w:t>│</w:t>
      </w:r>
      <w:r w:rsidRPr="0076231D">
        <w:rPr>
          <w:sz w:val="18"/>
          <w:szCs w:val="18"/>
        </w:rPr>
        <w:t xml:space="preserve">        </w:t>
      </w:r>
      <w:r w:rsidRPr="0076231D">
        <w:rPr>
          <w:sz w:val="18"/>
          <w:szCs w:val="18"/>
        </w:rPr>
        <w:t>│</w:t>
      </w:r>
    </w:p>
    <w:p w:rsidR="00000000" w:rsidRPr="0076231D" w:rsidRDefault="00F029A0">
      <w:pPr>
        <w:pStyle w:val="ConsPlusCell"/>
        <w:jc w:val="both"/>
        <w:rPr>
          <w:sz w:val="18"/>
          <w:szCs w:val="18"/>
        </w:rPr>
      </w:pP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w:t>
      </w:r>
      <w:r w:rsidRPr="0076231D">
        <w:rPr>
          <w:sz w:val="18"/>
          <w:szCs w:val="18"/>
        </w:rPr>
        <w:t xml:space="preserve">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w:t>
      </w:r>
      <w:r w:rsidRPr="0076231D">
        <w:rPr>
          <w:sz w:val="18"/>
          <w:szCs w:val="18"/>
        </w:rPr>
        <w:t>│</w:t>
      </w:r>
    </w:p>
    <w:p w:rsidR="00000000" w:rsidRPr="0076231D" w:rsidRDefault="00F029A0">
      <w:pPr>
        <w:pStyle w:val="ConsPlusCell"/>
        <w:jc w:val="both"/>
        <w:rPr>
          <w:sz w:val="18"/>
          <w:szCs w:val="18"/>
        </w:rPr>
      </w:pPr>
      <w:r w:rsidRPr="0076231D">
        <w:rPr>
          <w:sz w:val="18"/>
          <w:szCs w:val="18"/>
        </w:rPr>
        <w:t>│</w:t>
      </w:r>
      <w:r w:rsidRPr="0076231D">
        <w:rPr>
          <w:sz w:val="18"/>
          <w:szCs w:val="18"/>
        </w:rPr>
        <w:t xml:space="preserve">  47,9   </w:t>
      </w:r>
      <w:r w:rsidRPr="0076231D">
        <w:rPr>
          <w:sz w:val="18"/>
          <w:szCs w:val="18"/>
        </w:rPr>
        <w:t>│</w:t>
      </w:r>
      <w:r w:rsidRPr="0076231D">
        <w:rPr>
          <w:sz w:val="18"/>
          <w:szCs w:val="18"/>
        </w:rPr>
        <w:t xml:space="preserve"> 48,0 -  </w:t>
      </w:r>
      <w:r w:rsidRPr="0076231D">
        <w:rPr>
          <w:sz w:val="18"/>
          <w:szCs w:val="18"/>
        </w:rPr>
        <w:t>│</w:t>
      </w:r>
      <w:r w:rsidRPr="0076231D">
        <w:rPr>
          <w:sz w:val="18"/>
          <w:szCs w:val="18"/>
        </w:rPr>
        <w:t xml:space="preserve"> 159  </w:t>
      </w:r>
      <w:r w:rsidRPr="0076231D">
        <w:rPr>
          <w:sz w:val="18"/>
          <w:szCs w:val="18"/>
        </w:rPr>
        <w:t>│</w:t>
      </w:r>
      <w:r w:rsidRPr="0076231D">
        <w:rPr>
          <w:sz w:val="18"/>
          <w:szCs w:val="18"/>
        </w:rPr>
        <w:t xml:space="preserve"> 2,52  </w:t>
      </w:r>
      <w:r w:rsidRPr="0076231D">
        <w:rPr>
          <w:sz w:val="18"/>
          <w:szCs w:val="18"/>
        </w:rPr>
        <w:t>│</w:t>
      </w:r>
      <w:r w:rsidRPr="0076231D">
        <w:rPr>
          <w:sz w:val="18"/>
          <w:szCs w:val="18"/>
        </w:rPr>
        <w:t xml:space="preserve"> 50,4 - </w:t>
      </w:r>
      <w:r w:rsidRPr="0076231D">
        <w:rPr>
          <w:sz w:val="18"/>
          <w:szCs w:val="18"/>
        </w:rPr>
        <w:t>│</w:t>
      </w:r>
      <w:r w:rsidRPr="0076231D">
        <w:rPr>
          <w:sz w:val="18"/>
          <w:szCs w:val="18"/>
        </w:rPr>
        <w:t xml:space="preserve"> 65,5 - </w:t>
      </w:r>
      <w:r w:rsidRPr="0076231D">
        <w:rPr>
          <w:sz w:val="18"/>
          <w:szCs w:val="18"/>
        </w:rPr>
        <w:t>│</w:t>
      </w:r>
      <w:r w:rsidRPr="0076231D">
        <w:rPr>
          <w:sz w:val="18"/>
          <w:szCs w:val="18"/>
        </w:rPr>
        <w:t xml:space="preserve"> 70,6 - </w:t>
      </w:r>
      <w:r w:rsidRPr="0076231D">
        <w:rPr>
          <w:sz w:val="18"/>
          <w:szCs w:val="18"/>
        </w:rPr>
        <w:t>│</w:t>
      </w:r>
      <w:r w:rsidRPr="0076231D">
        <w:rPr>
          <w:sz w:val="18"/>
          <w:szCs w:val="18"/>
        </w:rPr>
        <w:t xml:space="preserve"> 78,1 -  </w:t>
      </w:r>
      <w:r w:rsidRPr="0076231D">
        <w:rPr>
          <w:sz w:val="18"/>
          <w:szCs w:val="18"/>
        </w:rPr>
        <w:t>│</w:t>
      </w:r>
      <w:r w:rsidRPr="0076231D">
        <w:rPr>
          <w:sz w:val="18"/>
          <w:szCs w:val="18"/>
        </w:rPr>
        <w:t xml:space="preserve"> 90,7 -  </w:t>
      </w:r>
      <w:r w:rsidRPr="0076231D">
        <w:rPr>
          <w:sz w:val="18"/>
          <w:szCs w:val="18"/>
        </w:rPr>
        <w:t>│</w:t>
      </w:r>
      <w:r w:rsidRPr="0076231D">
        <w:rPr>
          <w:sz w:val="18"/>
          <w:szCs w:val="18"/>
        </w:rPr>
        <w:t xml:space="preserve"> 103,3  </w:t>
      </w:r>
      <w:r w:rsidRPr="0076231D">
        <w:rPr>
          <w:sz w:val="18"/>
          <w:szCs w:val="18"/>
        </w:rPr>
        <w:t>│</w:t>
      </w:r>
    </w:p>
    <w:p w:rsidR="00000000" w:rsidRPr="0076231D" w:rsidRDefault="00F029A0">
      <w:pPr>
        <w:pStyle w:val="ConsPlusCell"/>
        <w:jc w:val="both"/>
        <w:rPr>
          <w:sz w:val="18"/>
          <w:szCs w:val="18"/>
        </w:rPr>
      </w:pP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50,3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65,4  </w:t>
      </w:r>
      <w:r w:rsidRPr="0076231D">
        <w:rPr>
          <w:sz w:val="18"/>
          <w:szCs w:val="18"/>
        </w:rPr>
        <w:t>│</w:t>
      </w:r>
      <w:r w:rsidRPr="0076231D">
        <w:rPr>
          <w:sz w:val="18"/>
          <w:szCs w:val="18"/>
        </w:rPr>
        <w:t xml:space="preserve">  70,5  </w:t>
      </w:r>
      <w:r w:rsidRPr="0076231D">
        <w:rPr>
          <w:sz w:val="18"/>
          <w:szCs w:val="18"/>
        </w:rPr>
        <w:t>│</w:t>
      </w:r>
      <w:r w:rsidRPr="0076231D">
        <w:rPr>
          <w:sz w:val="18"/>
          <w:szCs w:val="18"/>
        </w:rPr>
        <w:t xml:space="preserve">  78,0  </w:t>
      </w:r>
      <w:r w:rsidRPr="0076231D">
        <w:rPr>
          <w:sz w:val="18"/>
          <w:szCs w:val="18"/>
        </w:rPr>
        <w:t>│</w:t>
      </w:r>
      <w:r w:rsidRPr="0076231D">
        <w:rPr>
          <w:sz w:val="18"/>
          <w:szCs w:val="18"/>
        </w:rPr>
        <w:t xml:space="preserve">  90,6   </w:t>
      </w:r>
      <w:r w:rsidRPr="0076231D">
        <w:rPr>
          <w:sz w:val="18"/>
          <w:szCs w:val="18"/>
        </w:rPr>
        <w:t>│</w:t>
      </w:r>
      <w:r w:rsidRPr="0076231D">
        <w:rPr>
          <w:sz w:val="18"/>
          <w:szCs w:val="18"/>
        </w:rPr>
        <w:t xml:space="preserve">  103,2  </w:t>
      </w:r>
      <w:r w:rsidRPr="0076231D">
        <w:rPr>
          <w:sz w:val="18"/>
          <w:szCs w:val="18"/>
        </w:rPr>
        <w:t>│</w:t>
      </w:r>
      <w:r w:rsidRPr="0076231D">
        <w:rPr>
          <w:sz w:val="18"/>
          <w:szCs w:val="18"/>
        </w:rPr>
        <w:t xml:space="preserve">        </w:t>
      </w:r>
      <w:r w:rsidRPr="0076231D">
        <w:rPr>
          <w:sz w:val="18"/>
          <w:szCs w:val="18"/>
        </w:rPr>
        <w:t>│</w:t>
      </w:r>
    </w:p>
    <w:p w:rsidR="00000000" w:rsidRPr="0076231D" w:rsidRDefault="00F029A0">
      <w:pPr>
        <w:pStyle w:val="ConsPlusCell"/>
        <w:jc w:val="both"/>
        <w:rPr>
          <w:sz w:val="18"/>
          <w:szCs w:val="18"/>
        </w:rPr>
      </w:pP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w:t>
      </w:r>
      <w:r w:rsidRPr="0076231D">
        <w:rPr>
          <w:sz w:val="18"/>
          <w:szCs w:val="18"/>
        </w:rPr>
        <w:t xml:space="preserve">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w:t>
      </w:r>
      <w:r w:rsidRPr="0076231D">
        <w:rPr>
          <w:sz w:val="18"/>
          <w:szCs w:val="18"/>
        </w:rPr>
        <w:t>│</w:t>
      </w:r>
    </w:p>
    <w:p w:rsidR="00000000" w:rsidRPr="0076231D" w:rsidRDefault="00F029A0">
      <w:pPr>
        <w:pStyle w:val="ConsPlusCell"/>
        <w:jc w:val="both"/>
        <w:rPr>
          <w:sz w:val="18"/>
          <w:szCs w:val="18"/>
        </w:rPr>
      </w:pPr>
      <w:r w:rsidRPr="0076231D">
        <w:rPr>
          <w:sz w:val="18"/>
          <w:szCs w:val="18"/>
        </w:rPr>
        <w:t>│</w:t>
      </w:r>
      <w:r w:rsidRPr="0076231D">
        <w:rPr>
          <w:sz w:val="18"/>
          <w:szCs w:val="18"/>
        </w:rPr>
        <w:t xml:space="preserve">  48,6   </w:t>
      </w:r>
      <w:r w:rsidRPr="0076231D">
        <w:rPr>
          <w:sz w:val="18"/>
          <w:szCs w:val="18"/>
        </w:rPr>
        <w:t>│</w:t>
      </w:r>
      <w:r w:rsidRPr="0076231D">
        <w:rPr>
          <w:sz w:val="18"/>
          <w:szCs w:val="18"/>
        </w:rPr>
        <w:t xml:space="preserve"> 48,7 -  </w:t>
      </w:r>
      <w:r w:rsidRPr="0076231D">
        <w:rPr>
          <w:sz w:val="18"/>
          <w:szCs w:val="18"/>
        </w:rPr>
        <w:t>│</w:t>
      </w:r>
      <w:r w:rsidRPr="0076231D">
        <w:rPr>
          <w:sz w:val="18"/>
          <w:szCs w:val="18"/>
        </w:rPr>
        <w:t xml:space="preserve"> 160  </w:t>
      </w:r>
      <w:r w:rsidRPr="0076231D">
        <w:rPr>
          <w:sz w:val="18"/>
          <w:szCs w:val="18"/>
        </w:rPr>
        <w:t>│</w:t>
      </w:r>
      <w:r w:rsidRPr="0076231D">
        <w:rPr>
          <w:sz w:val="18"/>
          <w:szCs w:val="18"/>
        </w:rPr>
        <w:t xml:space="preserve"> 2,56  </w:t>
      </w:r>
      <w:r w:rsidRPr="0076231D">
        <w:rPr>
          <w:sz w:val="18"/>
          <w:szCs w:val="18"/>
        </w:rPr>
        <w:t>│</w:t>
      </w:r>
      <w:r w:rsidRPr="0076231D">
        <w:rPr>
          <w:sz w:val="18"/>
          <w:szCs w:val="18"/>
        </w:rPr>
        <w:t xml:space="preserve"> 51,2 - </w:t>
      </w:r>
      <w:r w:rsidRPr="0076231D">
        <w:rPr>
          <w:sz w:val="18"/>
          <w:szCs w:val="18"/>
        </w:rPr>
        <w:t>│</w:t>
      </w:r>
      <w:r w:rsidRPr="0076231D">
        <w:rPr>
          <w:sz w:val="18"/>
          <w:szCs w:val="18"/>
        </w:rPr>
        <w:t xml:space="preserve"> 66,6 - </w:t>
      </w:r>
      <w:r w:rsidRPr="0076231D">
        <w:rPr>
          <w:sz w:val="18"/>
          <w:szCs w:val="18"/>
        </w:rPr>
        <w:t>│</w:t>
      </w:r>
      <w:r w:rsidRPr="0076231D">
        <w:rPr>
          <w:sz w:val="18"/>
          <w:szCs w:val="18"/>
        </w:rPr>
        <w:t xml:space="preserve"> 71,7 - </w:t>
      </w:r>
      <w:r w:rsidRPr="0076231D">
        <w:rPr>
          <w:sz w:val="18"/>
          <w:szCs w:val="18"/>
        </w:rPr>
        <w:t>│</w:t>
      </w:r>
      <w:r w:rsidRPr="0076231D">
        <w:rPr>
          <w:sz w:val="18"/>
          <w:szCs w:val="18"/>
        </w:rPr>
        <w:t xml:space="preserve"> 79,4 -  </w:t>
      </w:r>
      <w:r w:rsidRPr="0076231D">
        <w:rPr>
          <w:sz w:val="18"/>
          <w:szCs w:val="18"/>
        </w:rPr>
        <w:t>│</w:t>
      </w:r>
      <w:r w:rsidRPr="0076231D">
        <w:rPr>
          <w:sz w:val="18"/>
          <w:szCs w:val="18"/>
        </w:rPr>
        <w:t xml:space="preserve"> 92,2 -  </w:t>
      </w:r>
      <w:r w:rsidRPr="0076231D">
        <w:rPr>
          <w:sz w:val="18"/>
          <w:szCs w:val="18"/>
        </w:rPr>
        <w:t>│</w:t>
      </w:r>
      <w:r w:rsidRPr="0076231D">
        <w:rPr>
          <w:sz w:val="18"/>
          <w:szCs w:val="18"/>
        </w:rPr>
        <w:t xml:space="preserve"> 105,0  </w:t>
      </w:r>
      <w:r w:rsidRPr="0076231D">
        <w:rPr>
          <w:sz w:val="18"/>
          <w:szCs w:val="18"/>
        </w:rPr>
        <w:t>│</w:t>
      </w:r>
    </w:p>
    <w:p w:rsidR="00000000" w:rsidRPr="0076231D" w:rsidRDefault="00F029A0">
      <w:pPr>
        <w:pStyle w:val="ConsPlusCell"/>
        <w:jc w:val="both"/>
        <w:rPr>
          <w:sz w:val="18"/>
          <w:szCs w:val="18"/>
        </w:rPr>
      </w:pP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51,1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66,5  </w:t>
      </w:r>
      <w:r w:rsidRPr="0076231D">
        <w:rPr>
          <w:sz w:val="18"/>
          <w:szCs w:val="18"/>
        </w:rPr>
        <w:t>│</w:t>
      </w:r>
      <w:r w:rsidRPr="0076231D">
        <w:rPr>
          <w:sz w:val="18"/>
          <w:szCs w:val="18"/>
        </w:rPr>
        <w:t xml:space="preserve">  71,6  </w:t>
      </w:r>
      <w:r w:rsidRPr="0076231D">
        <w:rPr>
          <w:sz w:val="18"/>
          <w:szCs w:val="18"/>
        </w:rPr>
        <w:t>│</w:t>
      </w:r>
      <w:r w:rsidRPr="0076231D">
        <w:rPr>
          <w:sz w:val="18"/>
          <w:szCs w:val="18"/>
        </w:rPr>
        <w:t xml:space="preserve">  79,3  </w:t>
      </w:r>
      <w:r w:rsidRPr="0076231D">
        <w:rPr>
          <w:sz w:val="18"/>
          <w:szCs w:val="18"/>
        </w:rPr>
        <w:t>│</w:t>
      </w:r>
      <w:r w:rsidRPr="0076231D">
        <w:rPr>
          <w:sz w:val="18"/>
          <w:szCs w:val="18"/>
        </w:rPr>
        <w:t xml:space="preserve">  92,1   </w:t>
      </w:r>
      <w:r w:rsidRPr="0076231D">
        <w:rPr>
          <w:sz w:val="18"/>
          <w:szCs w:val="18"/>
        </w:rPr>
        <w:t>│</w:t>
      </w:r>
      <w:r w:rsidRPr="0076231D">
        <w:rPr>
          <w:sz w:val="18"/>
          <w:szCs w:val="18"/>
        </w:rPr>
        <w:t xml:space="preserve">  104,9  </w:t>
      </w:r>
      <w:r w:rsidRPr="0076231D">
        <w:rPr>
          <w:sz w:val="18"/>
          <w:szCs w:val="18"/>
        </w:rPr>
        <w:t>│</w:t>
      </w:r>
      <w:r w:rsidRPr="0076231D">
        <w:rPr>
          <w:sz w:val="18"/>
          <w:szCs w:val="18"/>
        </w:rPr>
        <w:t xml:space="preserve">        </w:t>
      </w:r>
      <w:r w:rsidRPr="0076231D">
        <w:rPr>
          <w:sz w:val="18"/>
          <w:szCs w:val="18"/>
        </w:rPr>
        <w:t>│</w:t>
      </w:r>
    </w:p>
    <w:p w:rsidR="00000000" w:rsidRPr="0076231D" w:rsidRDefault="00F029A0">
      <w:pPr>
        <w:pStyle w:val="ConsPlusCell"/>
        <w:jc w:val="both"/>
        <w:rPr>
          <w:sz w:val="18"/>
          <w:szCs w:val="18"/>
        </w:rPr>
      </w:pP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w:t>
      </w:r>
      <w:r w:rsidRPr="0076231D">
        <w:rPr>
          <w:sz w:val="18"/>
          <w:szCs w:val="18"/>
        </w:rPr>
        <w:t>│</w:t>
      </w:r>
    </w:p>
    <w:p w:rsidR="00000000" w:rsidRPr="0076231D" w:rsidRDefault="00F029A0">
      <w:pPr>
        <w:pStyle w:val="ConsPlusCell"/>
        <w:jc w:val="both"/>
        <w:rPr>
          <w:sz w:val="18"/>
          <w:szCs w:val="18"/>
        </w:rPr>
      </w:pPr>
      <w:r w:rsidRPr="0076231D">
        <w:rPr>
          <w:sz w:val="18"/>
          <w:szCs w:val="18"/>
        </w:rPr>
        <w:t>│</w:t>
      </w:r>
      <w:r w:rsidRPr="0076231D">
        <w:rPr>
          <w:sz w:val="18"/>
          <w:szCs w:val="18"/>
        </w:rPr>
        <w:t xml:space="preserve">  49,2   </w:t>
      </w:r>
      <w:r w:rsidRPr="0076231D">
        <w:rPr>
          <w:sz w:val="18"/>
          <w:szCs w:val="18"/>
        </w:rPr>
        <w:t>│</w:t>
      </w:r>
      <w:r w:rsidRPr="0076231D">
        <w:rPr>
          <w:sz w:val="18"/>
          <w:szCs w:val="18"/>
        </w:rPr>
        <w:t xml:space="preserve"> 49,3 -  </w:t>
      </w:r>
      <w:r w:rsidRPr="0076231D">
        <w:rPr>
          <w:sz w:val="18"/>
          <w:szCs w:val="18"/>
        </w:rPr>
        <w:t>│</w:t>
      </w:r>
      <w:r w:rsidRPr="0076231D">
        <w:rPr>
          <w:sz w:val="18"/>
          <w:szCs w:val="18"/>
        </w:rPr>
        <w:t xml:space="preserve"> 161  </w:t>
      </w:r>
      <w:r w:rsidRPr="0076231D">
        <w:rPr>
          <w:sz w:val="18"/>
          <w:szCs w:val="18"/>
        </w:rPr>
        <w:t>│</w:t>
      </w:r>
      <w:r w:rsidRPr="0076231D">
        <w:rPr>
          <w:sz w:val="18"/>
          <w:szCs w:val="18"/>
        </w:rPr>
        <w:t xml:space="preserve"> 2,59  </w:t>
      </w:r>
      <w:r w:rsidRPr="0076231D">
        <w:rPr>
          <w:sz w:val="18"/>
          <w:szCs w:val="18"/>
        </w:rPr>
        <w:t>│</w:t>
      </w:r>
      <w:r w:rsidRPr="0076231D">
        <w:rPr>
          <w:sz w:val="18"/>
          <w:szCs w:val="18"/>
        </w:rPr>
        <w:t xml:space="preserve"> 51,8 - </w:t>
      </w:r>
      <w:r w:rsidRPr="0076231D">
        <w:rPr>
          <w:sz w:val="18"/>
          <w:szCs w:val="18"/>
        </w:rPr>
        <w:t>│</w:t>
      </w:r>
      <w:r w:rsidRPr="0076231D">
        <w:rPr>
          <w:sz w:val="18"/>
          <w:szCs w:val="18"/>
        </w:rPr>
        <w:t xml:space="preserve"> 67,3 - </w:t>
      </w:r>
      <w:r w:rsidRPr="0076231D">
        <w:rPr>
          <w:sz w:val="18"/>
          <w:szCs w:val="18"/>
        </w:rPr>
        <w:t>│</w:t>
      </w:r>
      <w:r w:rsidRPr="0076231D">
        <w:rPr>
          <w:sz w:val="18"/>
          <w:szCs w:val="18"/>
        </w:rPr>
        <w:t xml:space="preserve"> 72,5 - </w:t>
      </w:r>
      <w:r w:rsidRPr="0076231D">
        <w:rPr>
          <w:sz w:val="18"/>
          <w:szCs w:val="18"/>
        </w:rPr>
        <w:t>│</w:t>
      </w:r>
      <w:r w:rsidRPr="0076231D">
        <w:rPr>
          <w:sz w:val="18"/>
          <w:szCs w:val="18"/>
        </w:rPr>
        <w:t xml:space="preserve"> 80,3 -  </w:t>
      </w:r>
      <w:r w:rsidRPr="0076231D">
        <w:rPr>
          <w:sz w:val="18"/>
          <w:szCs w:val="18"/>
        </w:rPr>
        <w:t>│</w:t>
      </w:r>
      <w:r w:rsidRPr="0076231D">
        <w:rPr>
          <w:sz w:val="18"/>
          <w:szCs w:val="18"/>
        </w:rPr>
        <w:t xml:space="preserve"> 93,2 -  </w:t>
      </w:r>
      <w:r w:rsidRPr="0076231D">
        <w:rPr>
          <w:sz w:val="18"/>
          <w:szCs w:val="18"/>
        </w:rPr>
        <w:t>│</w:t>
      </w:r>
      <w:r w:rsidRPr="0076231D">
        <w:rPr>
          <w:sz w:val="18"/>
          <w:szCs w:val="18"/>
        </w:rPr>
        <w:t xml:space="preserve"> 106,2  </w:t>
      </w:r>
      <w:r w:rsidRPr="0076231D">
        <w:rPr>
          <w:sz w:val="18"/>
          <w:szCs w:val="18"/>
        </w:rPr>
        <w:t>│</w:t>
      </w:r>
    </w:p>
    <w:p w:rsidR="00000000" w:rsidRPr="0076231D" w:rsidRDefault="00F029A0">
      <w:pPr>
        <w:pStyle w:val="ConsPlusCell"/>
        <w:jc w:val="both"/>
        <w:rPr>
          <w:sz w:val="18"/>
          <w:szCs w:val="18"/>
        </w:rPr>
      </w:pP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51,7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67,2  </w:t>
      </w:r>
      <w:r w:rsidRPr="0076231D">
        <w:rPr>
          <w:sz w:val="18"/>
          <w:szCs w:val="18"/>
        </w:rPr>
        <w:t>│</w:t>
      </w:r>
      <w:r w:rsidRPr="0076231D">
        <w:rPr>
          <w:sz w:val="18"/>
          <w:szCs w:val="18"/>
        </w:rPr>
        <w:t xml:space="preserve">  72,4  </w:t>
      </w:r>
      <w:r w:rsidRPr="0076231D">
        <w:rPr>
          <w:sz w:val="18"/>
          <w:szCs w:val="18"/>
        </w:rPr>
        <w:t>│</w:t>
      </w:r>
      <w:r w:rsidRPr="0076231D">
        <w:rPr>
          <w:sz w:val="18"/>
          <w:szCs w:val="18"/>
        </w:rPr>
        <w:t xml:space="preserve">  80,2  </w:t>
      </w:r>
      <w:r w:rsidRPr="0076231D">
        <w:rPr>
          <w:sz w:val="18"/>
          <w:szCs w:val="18"/>
        </w:rPr>
        <w:t>│</w:t>
      </w:r>
      <w:r w:rsidRPr="0076231D">
        <w:rPr>
          <w:sz w:val="18"/>
          <w:szCs w:val="18"/>
        </w:rPr>
        <w:t xml:space="preserve">  93,1   </w:t>
      </w:r>
      <w:r w:rsidRPr="0076231D">
        <w:rPr>
          <w:sz w:val="18"/>
          <w:szCs w:val="18"/>
        </w:rPr>
        <w:t>│</w:t>
      </w:r>
      <w:r w:rsidRPr="0076231D">
        <w:rPr>
          <w:sz w:val="18"/>
          <w:szCs w:val="18"/>
        </w:rPr>
        <w:t xml:space="preserve">  106,1  </w:t>
      </w:r>
      <w:r w:rsidRPr="0076231D">
        <w:rPr>
          <w:sz w:val="18"/>
          <w:szCs w:val="18"/>
        </w:rPr>
        <w:t>│</w:t>
      </w:r>
      <w:r w:rsidRPr="0076231D">
        <w:rPr>
          <w:sz w:val="18"/>
          <w:szCs w:val="18"/>
        </w:rPr>
        <w:t xml:space="preserve">        </w:t>
      </w:r>
      <w:r w:rsidRPr="0076231D">
        <w:rPr>
          <w:sz w:val="18"/>
          <w:szCs w:val="18"/>
        </w:rPr>
        <w:t>│</w:t>
      </w:r>
    </w:p>
    <w:p w:rsidR="00000000" w:rsidRPr="0076231D" w:rsidRDefault="00F029A0">
      <w:pPr>
        <w:pStyle w:val="ConsPlusCell"/>
        <w:jc w:val="both"/>
        <w:rPr>
          <w:sz w:val="18"/>
          <w:szCs w:val="18"/>
        </w:rPr>
      </w:pPr>
      <w:r w:rsidRPr="0076231D">
        <w:rPr>
          <w:sz w:val="18"/>
          <w:szCs w:val="18"/>
        </w:rPr>
        <w:lastRenderedPageBreak/>
        <w:t>│</w:t>
      </w:r>
      <w:r w:rsidRPr="0076231D">
        <w:rPr>
          <w:sz w:val="18"/>
          <w:szCs w:val="18"/>
        </w:rPr>
        <w:t xml:space="preserve">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w:t>
      </w:r>
      <w:r w:rsidRPr="0076231D">
        <w:rPr>
          <w:sz w:val="18"/>
          <w:szCs w:val="18"/>
        </w:rPr>
        <w:t>│</w:t>
      </w:r>
    </w:p>
    <w:p w:rsidR="00000000" w:rsidRPr="0076231D" w:rsidRDefault="00F029A0">
      <w:pPr>
        <w:pStyle w:val="ConsPlusCell"/>
        <w:jc w:val="both"/>
        <w:rPr>
          <w:sz w:val="18"/>
          <w:szCs w:val="18"/>
        </w:rPr>
      </w:pPr>
      <w:r w:rsidRPr="0076231D">
        <w:rPr>
          <w:sz w:val="18"/>
          <w:szCs w:val="18"/>
        </w:rPr>
        <w:t>│</w:t>
      </w:r>
      <w:r w:rsidRPr="0076231D">
        <w:rPr>
          <w:sz w:val="18"/>
          <w:szCs w:val="18"/>
        </w:rPr>
        <w:t xml:space="preserve">  49,8   </w:t>
      </w:r>
      <w:r w:rsidRPr="0076231D">
        <w:rPr>
          <w:sz w:val="18"/>
          <w:szCs w:val="18"/>
        </w:rPr>
        <w:t>│</w:t>
      </w:r>
      <w:r w:rsidRPr="0076231D">
        <w:rPr>
          <w:sz w:val="18"/>
          <w:szCs w:val="18"/>
        </w:rPr>
        <w:t xml:space="preserve"> 49,9 -  </w:t>
      </w:r>
      <w:r w:rsidRPr="0076231D">
        <w:rPr>
          <w:sz w:val="18"/>
          <w:szCs w:val="18"/>
        </w:rPr>
        <w:t>│</w:t>
      </w:r>
      <w:r w:rsidRPr="0076231D">
        <w:rPr>
          <w:sz w:val="18"/>
          <w:szCs w:val="18"/>
        </w:rPr>
        <w:t xml:space="preserve"> 162  </w:t>
      </w:r>
      <w:r w:rsidRPr="0076231D">
        <w:rPr>
          <w:sz w:val="18"/>
          <w:szCs w:val="18"/>
        </w:rPr>
        <w:t>│</w:t>
      </w:r>
      <w:r w:rsidRPr="0076231D">
        <w:rPr>
          <w:sz w:val="18"/>
          <w:szCs w:val="18"/>
        </w:rPr>
        <w:t xml:space="preserve"> 2,62  </w:t>
      </w:r>
      <w:r w:rsidRPr="0076231D">
        <w:rPr>
          <w:sz w:val="18"/>
          <w:szCs w:val="18"/>
        </w:rPr>
        <w:t>│</w:t>
      </w:r>
      <w:r w:rsidRPr="0076231D">
        <w:rPr>
          <w:sz w:val="18"/>
          <w:szCs w:val="18"/>
        </w:rPr>
        <w:t xml:space="preserve"> 52,4 - </w:t>
      </w:r>
      <w:r w:rsidRPr="0076231D">
        <w:rPr>
          <w:sz w:val="18"/>
          <w:szCs w:val="18"/>
        </w:rPr>
        <w:t>│</w:t>
      </w:r>
      <w:r w:rsidRPr="0076231D">
        <w:rPr>
          <w:sz w:val="18"/>
          <w:szCs w:val="18"/>
        </w:rPr>
        <w:t xml:space="preserve"> 68,1 - </w:t>
      </w:r>
      <w:r w:rsidRPr="0076231D">
        <w:rPr>
          <w:sz w:val="18"/>
          <w:szCs w:val="18"/>
        </w:rPr>
        <w:t>│</w:t>
      </w:r>
      <w:r w:rsidRPr="0076231D">
        <w:rPr>
          <w:sz w:val="18"/>
          <w:szCs w:val="18"/>
        </w:rPr>
        <w:t xml:space="preserve"> 73,4 - </w:t>
      </w:r>
      <w:r w:rsidRPr="0076231D">
        <w:rPr>
          <w:sz w:val="18"/>
          <w:szCs w:val="18"/>
        </w:rPr>
        <w:t>│</w:t>
      </w:r>
      <w:r w:rsidRPr="0076231D">
        <w:rPr>
          <w:sz w:val="18"/>
          <w:szCs w:val="18"/>
        </w:rPr>
        <w:t xml:space="preserve"> 81,2 -  </w:t>
      </w:r>
      <w:r w:rsidRPr="0076231D">
        <w:rPr>
          <w:sz w:val="18"/>
          <w:szCs w:val="18"/>
        </w:rPr>
        <w:t>│</w:t>
      </w:r>
      <w:r w:rsidRPr="0076231D">
        <w:rPr>
          <w:sz w:val="18"/>
          <w:szCs w:val="18"/>
        </w:rPr>
        <w:t xml:space="preserve"> 94,3 -  </w:t>
      </w:r>
      <w:r w:rsidRPr="0076231D">
        <w:rPr>
          <w:sz w:val="18"/>
          <w:szCs w:val="18"/>
        </w:rPr>
        <w:t>│</w:t>
      </w:r>
      <w:r w:rsidRPr="0076231D">
        <w:rPr>
          <w:sz w:val="18"/>
          <w:szCs w:val="18"/>
        </w:rPr>
        <w:t xml:space="preserve"> 107,4  </w:t>
      </w:r>
      <w:r w:rsidRPr="0076231D">
        <w:rPr>
          <w:sz w:val="18"/>
          <w:szCs w:val="18"/>
        </w:rPr>
        <w:t>│</w:t>
      </w:r>
    </w:p>
    <w:p w:rsidR="00000000" w:rsidRPr="0076231D" w:rsidRDefault="00F029A0">
      <w:pPr>
        <w:pStyle w:val="ConsPlusCell"/>
        <w:jc w:val="both"/>
        <w:rPr>
          <w:sz w:val="18"/>
          <w:szCs w:val="18"/>
        </w:rPr>
      </w:pP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52,3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68,0  </w:t>
      </w:r>
      <w:r w:rsidRPr="0076231D">
        <w:rPr>
          <w:sz w:val="18"/>
          <w:szCs w:val="18"/>
        </w:rPr>
        <w:t>│</w:t>
      </w:r>
      <w:r w:rsidRPr="0076231D">
        <w:rPr>
          <w:sz w:val="18"/>
          <w:szCs w:val="18"/>
        </w:rPr>
        <w:t xml:space="preserve">  73,</w:t>
      </w:r>
      <w:r w:rsidRPr="0076231D">
        <w:rPr>
          <w:sz w:val="18"/>
          <w:szCs w:val="18"/>
        </w:rPr>
        <w:t xml:space="preserve">3  </w:t>
      </w:r>
      <w:r w:rsidRPr="0076231D">
        <w:rPr>
          <w:sz w:val="18"/>
          <w:szCs w:val="18"/>
        </w:rPr>
        <w:t>│</w:t>
      </w:r>
      <w:r w:rsidRPr="0076231D">
        <w:rPr>
          <w:sz w:val="18"/>
          <w:szCs w:val="18"/>
        </w:rPr>
        <w:t xml:space="preserve">  81,1  </w:t>
      </w:r>
      <w:r w:rsidRPr="0076231D">
        <w:rPr>
          <w:sz w:val="18"/>
          <w:szCs w:val="18"/>
        </w:rPr>
        <w:t>│</w:t>
      </w:r>
      <w:r w:rsidRPr="0076231D">
        <w:rPr>
          <w:sz w:val="18"/>
          <w:szCs w:val="18"/>
        </w:rPr>
        <w:t xml:space="preserve">  94,2   </w:t>
      </w:r>
      <w:r w:rsidRPr="0076231D">
        <w:rPr>
          <w:sz w:val="18"/>
          <w:szCs w:val="18"/>
        </w:rPr>
        <w:t>│</w:t>
      </w:r>
      <w:r w:rsidRPr="0076231D">
        <w:rPr>
          <w:sz w:val="18"/>
          <w:szCs w:val="18"/>
        </w:rPr>
        <w:t xml:space="preserve">  107,3  </w:t>
      </w:r>
      <w:r w:rsidRPr="0076231D">
        <w:rPr>
          <w:sz w:val="18"/>
          <w:szCs w:val="18"/>
        </w:rPr>
        <w:t>│</w:t>
      </w:r>
      <w:r w:rsidRPr="0076231D">
        <w:rPr>
          <w:sz w:val="18"/>
          <w:szCs w:val="18"/>
        </w:rPr>
        <w:t xml:space="preserve">        </w:t>
      </w:r>
      <w:r w:rsidRPr="0076231D">
        <w:rPr>
          <w:sz w:val="18"/>
          <w:szCs w:val="18"/>
        </w:rPr>
        <w:t>│</w:t>
      </w:r>
    </w:p>
    <w:p w:rsidR="00000000" w:rsidRPr="0076231D" w:rsidRDefault="00F029A0">
      <w:pPr>
        <w:pStyle w:val="ConsPlusCell"/>
        <w:jc w:val="both"/>
        <w:rPr>
          <w:sz w:val="18"/>
          <w:szCs w:val="18"/>
        </w:rPr>
      </w:pP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w:t>
      </w:r>
      <w:r w:rsidRPr="0076231D">
        <w:rPr>
          <w:sz w:val="18"/>
          <w:szCs w:val="18"/>
        </w:rPr>
        <w:t>│</w:t>
      </w:r>
    </w:p>
    <w:p w:rsidR="00000000" w:rsidRPr="0076231D" w:rsidRDefault="00F029A0">
      <w:pPr>
        <w:pStyle w:val="ConsPlusCell"/>
        <w:jc w:val="both"/>
        <w:rPr>
          <w:sz w:val="18"/>
          <w:szCs w:val="18"/>
        </w:rPr>
      </w:pPr>
      <w:r w:rsidRPr="0076231D">
        <w:rPr>
          <w:sz w:val="18"/>
          <w:szCs w:val="18"/>
        </w:rPr>
        <w:t>│</w:t>
      </w:r>
      <w:r w:rsidRPr="0076231D">
        <w:rPr>
          <w:sz w:val="18"/>
          <w:szCs w:val="18"/>
        </w:rPr>
        <w:t xml:space="preserve">  50,3   </w:t>
      </w:r>
      <w:r w:rsidRPr="0076231D">
        <w:rPr>
          <w:sz w:val="18"/>
          <w:szCs w:val="18"/>
        </w:rPr>
        <w:t>│</w:t>
      </w:r>
      <w:r w:rsidRPr="0076231D">
        <w:rPr>
          <w:sz w:val="18"/>
          <w:szCs w:val="18"/>
        </w:rPr>
        <w:t xml:space="preserve"> 50,4 -  </w:t>
      </w:r>
      <w:r w:rsidRPr="0076231D">
        <w:rPr>
          <w:sz w:val="18"/>
          <w:szCs w:val="18"/>
        </w:rPr>
        <w:t>│</w:t>
      </w:r>
      <w:r w:rsidRPr="0076231D">
        <w:rPr>
          <w:sz w:val="18"/>
          <w:szCs w:val="18"/>
        </w:rPr>
        <w:t xml:space="preserve"> 163  </w:t>
      </w:r>
      <w:r w:rsidRPr="0076231D">
        <w:rPr>
          <w:sz w:val="18"/>
          <w:szCs w:val="18"/>
        </w:rPr>
        <w:t>│</w:t>
      </w:r>
      <w:r w:rsidRPr="0076231D">
        <w:rPr>
          <w:sz w:val="18"/>
          <w:szCs w:val="18"/>
        </w:rPr>
        <w:t xml:space="preserve"> 2,65  </w:t>
      </w:r>
      <w:r w:rsidRPr="0076231D">
        <w:rPr>
          <w:sz w:val="18"/>
          <w:szCs w:val="18"/>
        </w:rPr>
        <w:t>│</w:t>
      </w:r>
      <w:r w:rsidRPr="0076231D">
        <w:rPr>
          <w:sz w:val="18"/>
          <w:szCs w:val="18"/>
        </w:rPr>
        <w:t xml:space="preserve"> 53,0 - </w:t>
      </w:r>
      <w:r w:rsidRPr="0076231D">
        <w:rPr>
          <w:sz w:val="18"/>
          <w:szCs w:val="18"/>
        </w:rPr>
        <w:t>│</w:t>
      </w:r>
      <w:r w:rsidRPr="0076231D">
        <w:rPr>
          <w:sz w:val="18"/>
          <w:szCs w:val="18"/>
        </w:rPr>
        <w:t xml:space="preserve"> 68,9 - </w:t>
      </w:r>
      <w:r w:rsidRPr="0076231D">
        <w:rPr>
          <w:sz w:val="18"/>
          <w:szCs w:val="18"/>
        </w:rPr>
        <w:t>│</w:t>
      </w:r>
      <w:r w:rsidRPr="0076231D">
        <w:rPr>
          <w:sz w:val="18"/>
          <w:szCs w:val="18"/>
        </w:rPr>
        <w:t xml:space="preserve"> 74,2 - </w:t>
      </w:r>
      <w:r w:rsidRPr="0076231D">
        <w:rPr>
          <w:sz w:val="18"/>
          <w:szCs w:val="18"/>
        </w:rPr>
        <w:t>│</w:t>
      </w:r>
      <w:r w:rsidRPr="0076231D">
        <w:rPr>
          <w:sz w:val="18"/>
          <w:szCs w:val="18"/>
        </w:rPr>
        <w:t xml:space="preserve"> 82,1 -  </w:t>
      </w:r>
      <w:r w:rsidRPr="0076231D">
        <w:rPr>
          <w:sz w:val="18"/>
          <w:szCs w:val="18"/>
        </w:rPr>
        <w:t>│</w:t>
      </w:r>
      <w:r w:rsidRPr="0076231D">
        <w:rPr>
          <w:sz w:val="18"/>
          <w:szCs w:val="18"/>
        </w:rPr>
        <w:t xml:space="preserve"> 95,4 -  </w:t>
      </w:r>
      <w:r w:rsidRPr="0076231D">
        <w:rPr>
          <w:sz w:val="18"/>
          <w:szCs w:val="18"/>
        </w:rPr>
        <w:t>│</w:t>
      </w:r>
      <w:r w:rsidRPr="0076231D">
        <w:rPr>
          <w:sz w:val="18"/>
          <w:szCs w:val="18"/>
        </w:rPr>
        <w:t xml:space="preserve"> 108,6  </w:t>
      </w:r>
      <w:r w:rsidRPr="0076231D">
        <w:rPr>
          <w:sz w:val="18"/>
          <w:szCs w:val="18"/>
        </w:rPr>
        <w:t>│</w:t>
      </w:r>
    </w:p>
    <w:p w:rsidR="00000000" w:rsidRPr="0076231D" w:rsidRDefault="00F029A0">
      <w:pPr>
        <w:pStyle w:val="ConsPlusCell"/>
        <w:jc w:val="both"/>
        <w:rPr>
          <w:sz w:val="18"/>
          <w:szCs w:val="18"/>
        </w:rPr>
      </w:pP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52,9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68,8  </w:t>
      </w:r>
      <w:r w:rsidRPr="0076231D">
        <w:rPr>
          <w:sz w:val="18"/>
          <w:szCs w:val="18"/>
        </w:rPr>
        <w:t>│</w:t>
      </w:r>
      <w:r w:rsidRPr="0076231D">
        <w:rPr>
          <w:sz w:val="18"/>
          <w:szCs w:val="18"/>
        </w:rPr>
        <w:t xml:space="preserve">  74,1  </w:t>
      </w:r>
      <w:r w:rsidRPr="0076231D">
        <w:rPr>
          <w:sz w:val="18"/>
          <w:szCs w:val="18"/>
        </w:rPr>
        <w:t>│</w:t>
      </w:r>
      <w:r w:rsidRPr="0076231D">
        <w:rPr>
          <w:sz w:val="18"/>
          <w:szCs w:val="18"/>
        </w:rPr>
        <w:t xml:space="preserve">  82,0  </w:t>
      </w:r>
      <w:r w:rsidRPr="0076231D">
        <w:rPr>
          <w:sz w:val="18"/>
          <w:szCs w:val="18"/>
        </w:rPr>
        <w:t>│</w:t>
      </w:r>
      <w:r w:rsidRPr="0076231D">
        <w:rPr>
          <w:sz w:val="18"/>
          <w:szCs w:val="18"/>
        </w:rPr>
        <w:t xml:space="preserve">  95,3   </w:t>
      </w:r>
      <w:r w:rsidRPr="0076231D">
        <w:rPr>
          <w:sz w:val="18"/>
          <w:szCs w:val="18"/>
        </w:rPr>
        <w:t>│</w:t>
      </w:r>
      <w:r w:rsidRPr="0076231D">
        <w:rPr>
          <w:sz w:val="18"/>
          <w:szCs w:val="18"/>
        </w:rPr>
        <w:t xml:space="preserve">  108,5  </w:t>
      </w:r>
      <w:r w:rsidRPr="0076231D">
        <w:rPr>
          <w:sz w:val="18"/>
          <w:szCs w:val="18"/>
        </w:rPr>
        <w:t>│</w:t>
      </w:r>
      <w:r w:rsidRPr="0076231D">
        <w:rPr>
          <w:sz w:val="18"/>
          <w:szCs w:val="18"/>
        </w:rPr>
        <w:t xml:space="preserve">        </w:t>
      </w:r>
      <w:r w:rsidRPr="0076231D">
        <w:rPr>
          <w:sz w:val="18"/>
          <w:szCs w:val="18"/>
        </w:rPr>
        <w:t>│</w:t>
      </w:r>
    </w:p>
    <w:p w:rsidR="00000000" w:rsidRPr="0076231D" w:rsidRDefault="00F029A0">
      <w:pPr>
        <w:pStyle w:val="ConsPlusCell"/>
        <w:jc w:val="both"/>
        <w:rPr>
          <w:sz w:val="18"/>
          <w:szCs w:val="18"/>
        </w:rPr>
      </w:pP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w:t>
      </w:r>
      <w:r w:rsidRPr="0076231D">
        <w:rPr>
          <w:sz w:val="18"/>
          <w:szCs w:val="18"/>
        </w:rPr>
        <w:t>│</w:t>
      </w:r>
    </w:p>
    <w:p w:rsidR="00000000" w:rsidRPr="0076231D" w:rsidRDefault="00F029A0">
      <w:pPr>
        <w:pStyle w:val="ConsPlusCell"/>
        <w:jc w:val="both"/>
        <w:rPr>
          <w:sz w:val="18"/>
          <w:szCs w:val="18"/>
        </w:rPr>
      </w:pPr>
      <w:r w:rsidRPr="0076231D">
        <w:rPr>
          <w:sz w:val="18"/>
          <w:szCs w:val="18"/>
        </w:rPr>
        <w:t>│</w:t>
      </w:r>
      <w:r w:rsidRPr="0076231D">
        <w:rPr>
          <w:sz w:val="18"/>
          <w:szCs w:val="18"/>
        </w:rPr>
        <w:t xml:space="preserve">  50,9   </w:t>
      </w:r>
      <w:r w:rsidRPr="0076231D">
        <w:rPr>
          <w:sz w:val="18"/>
          <w:szCs w:val="18"/>
        </w:rPr>
        <w:t>│</w:t>
      </w:r>
      <w:r w:rsidRPr="0076231D">
        <w:rPr>
          <w:sz w:val="18"/>
          <w:szCs w:val="18"/>
        </w:rPr>
        <w:t xml:space="preserve"> 51,0 -  </w:t>
      </w:r>
      <w:r w:rsidRPr="0076231D">
        <w:rPr>
          <w:sz w:val="18"/>
          <w:szCs w:val="18"/>
        </w:rPr>
        <w:t>│</w:t>
      </w:r>
      <w:r w:rsidRPr="0076231D">
        <w:rPr>
          <w:sz w:val="18"/>
          <w:szCs w:val="18"/>
        </w:rPr>
        <w:t xml:space="preserve"> 164  </w:t>
      </w:r>
      <w:r w:rsidRPr="0076231D">
        <w:rPr>
          <w:sz w:val="18"/>
          <w:szCs w:val="18"/>
        </w:rPr>
        <w:t>│</w:t>
      </w:r>
      <w:r w:rsidRPr="0076231D">
        <w:rPr>
          <w:sz w:val="18"/>
          <w:szCs w:val="18"/>
        </w:rPr>
        <w:t xml:space="preserve"> 2,68  </w:t>
      </w:r>
      <w:r w:rsidRPr="0076231D">
        <w:rPr>
          <w:sz w:val="18"/>
          <w:szCs w:val="18"/>
        </w:rPr>
        <w:t>│</w:t>
      </w:r>
      <w:r w:rsidRPr="0076231D">
        <w:rPr>
          <w:sz w:val="18"/>
          <w:szCs w:val="18"/>
        </w:rPr>
        <w:t xml:space="preserve"> 53,6 - </w:t>
      </w:r>
      <w:r w:rsidRPr="0076231D">
        <w:rPr>
          <w:sz w:val="18"/>
          <w:szCs w:val="18"/>
        </w:rPr>
        <w:t>│</w:t>
      </w:r>
      <w:r w:rsidRPr="0076231D">
        <w:rPr>
          <w:sz w:val="18"/>
          <w:szCs w:val="18"/>
        </w:rPr>
        <w:t xml:space="preserve"> 69,7 - </w:t>
      </w:r>
      <w:r w:rsidRPr="0076231D">
        <w:rPr>
          <w:sz w:val="18"/>
          <w:szCs w:val="18"/>
        </w:rPr>
        <w:t>│</w:t>
      </w:r>
      <w:r w:rsidRPr="0076231D">
        <w:rPr>
          <w:sz w:val="18"/>
          <w:szCs w:val="18"/>
        </w:rPr>
        <w:t xml:space="preserve"> 75,0 - </w:t>
      </w:r>
      <w:r w:rsidRPr="0076231D">
        <w:rPr>
          <w:sz w:val="18"/>
          <w:szCs w:val="18"/>
        </w:rPr>
        <w:t>│</w:t>
      </w:r>
      <w:r w:rsidRPr="0076231D">
        <w:rPr>
          <w:sz w:val="18"/>
          <w:szCs w:val="18"/>
        </w:rPr>
        <w:t xml:space="preserve"> 83,1 -  </w:t>
      </w:r>
      <w:r w:rsidRPr="0076231D">
        <w:rPr>
          <w:sz w:val="18"/>
          <w:szCs w:val="18"/>
        </w:rPr>
        <w:t>│</w:t>
      </w:r>
      <w:r w:rsidRPr="0076231D">
        <w:rPr>
          <w:sz w:val="18"/>
          <w:szCs w:val="18"/>
        </w:rPr>
        <w:t xml:space="preserve"> 96,5 -  </w:t>
      </w:r>
      <w:r w:rsidRPr="0076231D">
        <w:rPr>
          <w:sz w:val="18"/>
          <w:szCs w:val="18"/>
        </w:rPr>
        <w:t>│</w:t>
      </w:r>
      <w:r w:rsidRPr="0076231D">
        <w:rPr>
          <w:sz w:val="18"/>
          <w:szCs w:val="18"/>
        </w:rPr>
        <w:t xml:space="preserve"> 109,9  </w:t>
      </w:r>
      <w:r w:rsidRPr="0076231D">
        <w:rPr>
          <w:sz w:val="18"/>
          <w:szCs w:val="18"/>
        </w:rPr>
        <w:t>│</w:t>
      </w:r>
    </w:p>
    <w:p w:rsidR="00000000" w:rsidRPr="0076231D" w:rsidRDefault="00F029A0">
      <w:pPr>
        <w:pStyle w:val="ConsPlusCell"/>
        <w:jc w:val="both"/>
        <w:rPr>
          <w:sz w:val="18"/>
          <w:szCs w:val="18"/>
        </w:rPr>
      </w:pPr>
      <w:r w:rsidRPr="0076231D">
        <w:rPr>
          <w:sz w:val="18"/>
          <w:szCs w:val="18"/>
        </w:rPr>
        <w:t>│</w:t>
      </w:r>
      <w:r w:rsidRPr="0076231D">
        <w:rPr>
          <w:sz w:val="18"/>
          <w:szCs w:val="18"/>
        </w:rPr>
        <w:t xml:space="preserve">   </w:t>
      </w:r>
      <w:r w:rsidRPr="0076231D">
        <w:rPr>
          <w:sz w:val="18"/>
          <w:szCs w:val="18"/>
        </w:rPr>
        <w:t xml:space="preserve">      </w:t>
      </w:r>
      <w:r w:rsidRPr="0076231D">
        <w:rPr>
          <w:sz w:val="18"/>
          <w:szCs w:val="18"/>
        </w:rPr>
        <w:t>│</w:t>
      </w:r>
      <w:r w:rsidRPr="0076231D">
        <w:rPr>
          <w:sz w:val="18"/>
          <w:szCs w:val="18"/>
        </w:rPr>
        <w:t xml:space="preserve">  53,5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69,6  </w:t>
      </w:r>
      <w:r w:rsidRPr="0076231D">
        <w:rPr>
          <w:sz w:val="18"/>
          <w:szCs w:val="18"/>
        </w:rPr>
        <w:t>│</w:t>
      </w:r>
      <w:r w:rsidRPr="0076231D">
        <w:rPr>
          <w:sz w:val="18"/>
          <w:szCs w:val="18"/>
        </w:rPr>
        <w:t xml:space="preserve">  74,9  </w:t>
      </w:r>
      <w:r w:rsidRPr="0076231D">
        <w:rPr>
          <w:sz w:val="18"/>
          <w:szCs w:val="18"/>
        </w:rPr>
        <w:t>│</w:t>
      </w:r>
      <w:r w:rsidRPr="0076231D">
        <w:rPr>
          <w:sz w:val="18"/>
          <w:szCs w:val="18"/>
        </w:rPr>
        <w:t xml:space="preserve">  83,0  </w:t>
      </w:r>
      <w:r w:rsidRPr="0076231D">
        <w:rPr>
          <w:sz w:val="18"/>
          <w:szCs w:val="18"/>
        </w:rPr>
        <w:t>│</w:t>
      </w:r>
      <w:r w:rsidRPr="0076231D">
        <w:rPr>
          <w:sz w:val="18"/>
          <w:szCs w:val="18"/>
        </w:rPr>
        <w:t xml:space="preserve">  96,4   </w:t>
      </w:r>
      <w:r w:rsidRPr="0076231D">
        <w:rPr>
          <w:sz w:val="18"/>
          <w:szCs w:val="18"/>
        </w:rPr>
        <w:t>│</w:t>
      </w:r>
      <w:r w:rsidRPr="0076231D">
        <w:rPr>
          <w:sz w:val="18"/>
          <w:szCs w:val="18"/>
        </w:rPr>
        <w:t xml:space="preserve">  109,8  </w:t>
      </w:r>
      <w:r w:rsidRPr="0076231D">
        <w:rPr>
          <w:sz w:val="18"/>
          <w:szCs w:val="18"/>
        </w:rPr>
        <w:t>│</w:t>
      </w:r>
      <w:r w:rsidRPr="0076231D">
        <w:rPr>
          <w:sz w:val="18"/>
          <w:szCs w:val="18"/>
        </w:rPr>
        <w:t xml:space="preserve">        </w:t>
      </w:r>
      <w:r w:rsidRPr="0076231D">
        <w:rPr>
          <w:sz w:val="18"/>
          <w:szCs w:val="18"/>
        </w:rPr>
        <w:t>│</w:t>
      </w:r>
    </w:p>
    <w:p w:rsidR="00000000" w:rsidRPr="0076231D" w:rsidRDefault="00F029A0">
      <w:pPr>
        <w:pStyle w:val="ConsPlusCell"/>
        <w:jc w:val="both"/>
        <w:rPr>
          <w:sz w:val="18"/>
          <w:szCs w:val="18"/>
        </w:rPr>
      </w:pP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w:t>
      </w:r>
      <w:r w:rsidRPr="0076231D">
        <w:rPr>
          <w:sz w:val="18"/>
          <w:szCs w:val="18"/>
        </w:rPr>
        <w:t>│</w:t>
      </w:r>
    </w:p>
    <w:p w:rsidR="00000000" w:rsidRPr="0076231D" w:rsidRDefault="00F029A0">
      <w:pPr>
        <w:pStyle w:val="ConsPlusCell"/>
        <w:jc w:val="both"/>
        <w:rPr>
          <w:sz w:val="18"/>
          <w:szCs w:val="18"/>
        </w:rPr>
      </w:pPr>
      <w:r w:rsidRPr="0076231D">
        <w:rPr>
          <w:sz w:val="18"/>
          <w:szCs w:val="18"/>
        </w:rPr>
        <w:t>│</w:t>
      </w:r>
      <w:r w:rsidRPr="0076231D">
        <w:rPr>
          <w:sz w:val="18"/>
          <w:szCs w:val="18"/>
        </w:rPr>
        <w:t xml:space="preserve">  51,7   </w:t>
      </w:r>
      <w:r w:rsidRPr="0076231D">
        <w:rPr>
          <w:sz w:val="18"/>
          <w:szCs w:val="18"/>
        </w:rPr>
        <w:t>│</w:t>
      </w:r>
      <w:r w:rsidRPr="0076231D">
        <w:rPr>
          <w:sz w:val="18"/>
          <w:szCs w:val="18"/>
        </w:rPr>
        <w:t xml:space="preserve"> 51,8 -  </w:t>
      </w:r>
      <w:r w:rsidRPr="0076231D">
        <w:rPr>
          <w:sz w:val="18"/>
          <w:szCs w:val="18"/>
        </w:rPr>
        <w:t>│</w:t>
      </w:r>
      <w:r w:rsidRPr="0076231D">
        <w:rPr>
          <w:sz w:val="18"/>
          <w:szCs w:val="18"/>
        </w:rPr>
        <w:t xml:space="preserve"> 165  </w:t>
      </w:r>
      <w:r w:rsidRPr="0076231D">
        <w:rPr>
          <w:sz w:val="18"/>
          <w:szCs w:val="18"/>
        </w:rPr>
        <w:t>│</w:t>
      </w:r>
      <w:r w:rsidRPr="0076231D">
        <w:rPr>
          <w:sz w:val="18"/>
          <w:szCs w:val="18"/>
        </w:rPr>
        <w:t xml:space="preserve"> 2,72  </w:t>
      </w:r>
      <w:r w:rsidRPr="0076231D">
        <w:rPr>
          <w:sz w:val="18"/>
          <w:szCs w:val="18"/>
        </w:rPr>
        <w:t>│</w:t>
      </w:r>
      <w:r w:rsidRPr="0076231D">
        <w:rPr>
          <w:sz w:val="18"/>
          <w:szCs w:val="18"/>
        </w:rPr>
        <w:t xml:space="preserve"> 54,4 - </w:t>
      </w:r>
      <w:r w:rsidRPr="0076231D">
        <w:rPr>
          <w:sz w:val="18"/>
          <w:szCs w:val="18"/>
        </w:rPr>
        <w:t>│</w:t>
      </w:r>
      <w:r w:rsidRPr="0076231D">
        <w:rPr>
          <w:sz w:val="18"/>
          <w:szCs w:val="18"/>
        </w:rPr>
        <w:t xml:space="preserve"> 70,7 - </w:t>
      </w:r>
      <w:r w:rsidRPr="0076231D">
        <w:rPr>
          <w:sz w:val="18"/>
          <w:szCs w:val="18"/>
        </w:rPr>
        <w:t>│</w:t>
      </w:r>
      <w:r w:rsidRPr="0076231D">
        <w:rPr>
          <w:sz w:val="18"/>
          <w:szCs w:val="18"/>
        </w:rPr>
        <w:t xml:space="preserve"> 76,2 - </w:t>
      </w:r>
      <w:r w:rsidRPr="0076231D">
        <w:rPr>
          <w:sz w:val="18"/>
          <w:szCs w:val="18"/>
        </w:rPr>
        <w:t>│</w:t>
      </w:r>
      <w:r w:rsidRPr="0076231D">
        <w:rPr>
          <w:sz w:val="18"/>
          <w:szCs w:val="18"/>
        </w:rPr>
        <w:t xml:space="preserve"> 84,3 -  </w:t>
      </w:r>
      <w:r w:rsidRPr="0076231D">
        <w:rPr>
          <w:sz w:val="18"/>
          <w:szCs w:val="18"/>
        </w:rPr>
        <w:t>│</w:t>
      </w:r>
      <w:r w:rsidRPr="0076231D">
        <w:rPr>
          <w:sz w:val="18"/>
          <w:szCs w:val="18"/>
        </w:rPr>
        <w:t xml:space="preserve"> </w:t>
      </w:r>
      <w:r w:rsidRPr="0076231D">
        <w:rPr>
          <w:sz w:val="18"/>
          <w:szCs w:val="18"/>
        </w:rPr>
        <w:t xml:space="preserve">97,9 -  </w:t>
      </w:r>
      <w:r w:rsidRPr="0076231D">
        <w:rPr>
          <w:sz w:val="18"/>
          <w:szCs w:val="18"/>
        </w:rPr>
        <w:t>│</w:t>
      </w:r>
      <w:r w:rsidRPr="0076231D">
        <w:rPr>
          <w:sz w:val="18"/>
          <w:szCs w:val="18"/>
        </w:rPr>
        <w:t xml:space="preserve"> 111,5  </w:t>
      </w:r>
      <w:r w:rsidRPr="0076231D">
        <w:rPr>
          <w:sz w:val="18"/>
          <w:szCs w:val="18"/>
        </w:rPr>
        <w:t>│</w:t>
      </w:r>
    </w:p>
    <w:p w:rsidR="00000000" w:rsidRPr="0076231D" w:rsidRDefault="00F029A0">
      <w:pPr>
        <w:pStyle w:val="ConsPlusCell"/>
        <w:jc w:val="both"/>
        <w:rPr>
          <w:sz w:val="18"/>
          <w:szCs w:val="18"/>
        </w:rPr>
      </w:pP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54,3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70,6  </w:t>
      </w:r>
      <w:r w:rsidRPr="0076231D">
        <w:rPr>
          <w:sz w:val="18"/>
          <w:szCs w:val="18"/>
        </w:rPr>
        <w:t>│</w:t>
      </w:r>
      <w:r w:rsidRPr="0076231D">
        <w:rPr>
          <w:sz w:val="18"/>
          <w:szCs w:val="18"/>
        </w:rPr>
        <w:t xml:space="preserve">  76,1  </w:t>
      </w:r>
      <w:r w:rsidRPr="0076231D">
        <w:rPr>
          <w:sz w:val="18"/>
          <w:szCs w:val="18"/>
        </w:rPr>
        <w:t>│</w:t>
      </w:r>
      <w:r w:rsidRPr="0076231D">
        <w:rPr>
          <w:sz w:val="18"/>
          <w:szCs w:val="18"/>
        </w:rPr>
        <w:t xml:space="preserve">  84,2  </w:t>
      </w:r>
      <w:r w:rsidRPr="0076231D">
        <w:rPr>
          <w:sz w:val="18"/>
          <w:szCs w:val="18"/>
        </w:rPr>
        <w:t>│</w:t>
      </w:r>
      <w:r w:rsidRPr="0076231D">
        <w:rPr>
          <w:sz w:val="18"/>
          <w:szCs w:val="18"/>
        </w:rPr>
        <w:t xml:space="preserve">  97,8   </w:t>
      </w:r>
      <w:r w:rsidRPr="0076231D">
        <w:rPr>
          <w:sz w:val="18"/>
          <w:szCs w:val="18"/>
        </w:rPr>
        <w:t>│</w:t>
      </w:r>
      <w:r w:rsidRPr="0076231D">
        <w:rPr>
          <w:sz w:val="18"/>
          <w:szCs w:val="18"/>
        </w:rPr>
        <w:t xml:space="preserve">  111,4  </w:t>
      </w:r>
      <w:r w:rsidRPr="0076231D">
        <w:rPr>
          <w:sz w:val="18"/>
          <w:szCs w:val="18"/>
        </w:rPr>
        <w:t>│</w:t>
      </w:r>
      <w:r w:rsidRPr="0076231D">
        <w:rPr>
          <w:sz w:val="18"/>
          <w:szCs w:val="18"/>
        </w:rPr>
        <w:t xml:space="preserve">        </w:t>
      </w:r>
      <w:r w:rsidRPr="0076231D">
        <w:rPr>
          <w:sz w:val="18"/>
          <w:szCs w:val="18"/>
        </w:rPr>
        <w:t>│</w:t>
      </w:r>
    </w:p>
    <w:p w:rsidR="00000000" w:rsidRPr="0076231D" w:rsidRDefault="00F029A0">
      <w:pPr>
        <w:pStyle w:val="ConsPlusCell"/>
        <w:jc w:val="both"/>
        <w:rPr>
          <w:sz w:val="18"/>
          <w:szCs w:val="18"/>
        </w:rPr>
      </w:pP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w:t>
      </w:r>
      <w:r w:rsidRPr="0076231D">
        <w:rPr>
          <w:sz w:val="18"/>
          <w:szCs w:val="18"/>
        </w:rPr>
        <w:t>│</w:t>
      </w:r>
    </w:p>
    <w:p w:rsidR="00000000" w:rsidRPr="0076231D" w:rsidRDefault="00F029A0">
      <w:pPr>
        <w:pStyle w:val="ConsPlusCell"/>
        <w:jc w:val="both"/>
        <w:rPr>
          <w:sz w:val="18"/>
          <w:szCs w:val="18"/>
        </w:rPr>
      </w:pPr>
      <w:r w:rsidRPr="0076231D">
        <w:rPr>
          <w:sz w:val="18"/>
          <w:szCs w:val="18"/>
        </w:rPr>
        <w:t>│</w:t>
      </w:r>
      <w:r w:rsidRPr="0076231D">
        <w:rPr>
          <w:sz w:val="18"/>
          <w:szCs w:val="18"/>
        </w:rPr>
        <w:t xml:space="preserve">  52,2   </w:t>
      </w:r>
      <w:r w:rsidRPr="0076231D">
        <w:rPr>
          <w:sz w:val="18"/>
          <w:szCs w:val="18"/>
        </w:rPr>
        <w:t>│</w:t>
      </w:r>
      <w:r w:rsidRPr="0076231D">
        <w:rPr>
          <w:sz w:val="18"/>
          <w:szCs w:val="18"/>
        </w:rPr>
        <w:t xml:space="preserve"> 52,3 -  </w:t>
      </w:r>
      <w:r w:rsidRPr="0076231D">
        <w:rPr>
          <w:sz w:val="18"/>
          <w:szCs w:val="18"/>
        </w:rPr>
        <w:t>│</w:t>
      </w:r>
      <w:r w:rsidRPr="0076231D">
        <w:rPr>
          <w:sz w:val="18"/>
          <w:szCs w:val="18"/>
        </w:rPr>
        <w:t xml:space="preserve"> 166  </w:t>
      </w:r>
      <w:r w:rsidRPr="0076231D">
        <w:rPr>
          <w:sz w:val="18"/>
          <w:szCs w:val="18"/>
        </w:rPr>
        <w:t>│</w:t>
      </w:r>
      <w:r w:rsidRPr="0076231D">
        <w:rPr>
          <w:sz w:val="18"/>
          <w:szCs w:val="18"/>
        </w:rPr>
        <w:t xml:space="preserve"> 2,75  </w:t>
      </w:r>
      <w:r w:rsidRPr="0076231D">
        <w:rPr>
          <w:sz w:val="18"/>
          <w:szCs w:val="18"/>
        </w:rPr>
        <w:t>│</w:t>
      </w:r>
      <w:r w:rsidRPr="0076231D">
        <w:rPr>
          <w:sz w:val="18"/>
          <w:szCs w:val="18"/>
        </w:rPr>
        <w:t xml:space="preserve"> 55,0 - </w:t>
      </w:r>
      <w:r w:rsidRPr="0076231D">
        <w:rPr>
          <w:sz w:val="18"/>
          <w:szCs w:val="18"/>
        </w:rPr>
        <w:t>│</w:t>
      </w:r>
      <w:r w:rsidRPr="0076231D">
        <w:rPr>
          <w:sz w:val="18"/>
          <w:szCs w:val="18"/>
        </w:rPr>
        <w:t xml:space="preserve"> 71,5 </w:t>
      </w:r>
      <w:r w:rsidRPr="0076231D">
        <w:rPr>
          <w:sz w:val="18"/>
          <w:szCs w:val="18"/>
        </w:rPr>
        <w:t xml:space="preserve">- </w:t>
      </w:r>
      <w:r w:rsidRPr="0076231D">
        <w:rPr>
          <w:sz w:val="18"/>
          <w:szCs w:val="18"/>
        </w:rPr>
        <w:t>│</w:t>
      </w:r>
      <w:r w:rsidRPr="0076231D">
        <w:rPr>
          <w:sz w:val="18"/>
          <w:szCs w:val="18"/>
        </w:rPr>
        <w:t xml:space="preserve"> 77,0 - </w:t>
      </w:r>
      <w:r w:rsidRPr="0076231D">
        <w:rPr>
          <w:sz w:val="18"/>
          <w:szCs w:val="18"/>
        </w:rPr>
        <w:t>│</w:t>
      </w:r>
      <w:r w:rsidRPr="0076231D">
        <w:rPr>
          <w:sz w:val="18"/>
          <w:szCs w:val="18"/>
        </w:rPr>
        <w:t xml:space="preserve"> 85,2 -  </w:t>
      </w:r>
      <w:r w:rsidRPr="0076231D">
        <w:rPr>
          <w:sz w:val="18"/>
          <w:szCs w:val="18"/>
        </w:rPr>
        <w:t>│</w:t>
      </w:r>
      <w:r w:rsidRPr="0076231D">
        <w:rPr>
          <w:sz w:val="18"/>
          <w:szCs w:val="18"/>
        </w:rPr>
        <w:t xml:space="preserve"> 99,0 -  </w:t>
      </w:r>
      <w:r w:rsidRPr="0076231D">
        <w:rPr>
          <w:sz w:val="18"/>
          <w:szCs w:val="18"/>
        </w:rPr>
        <w:t>│</w:t>
      </w:r>
      <w:r w:rsidRPr="0076231D">
        <w:rPr>
          <w:sz w:val="18"/>
          <w:szCs w:val="18"/>
        </w:rPr>
        <w:t xml:space="preserve"> 112,8  </w:t>
      </w:r>
      <w:r w:rsidRPr="0076231D">
        <w:rPr>
          <w:sz w:val="18"/>
          <w:szCs w:val="18"/>
        </w:rPr>
        <w:t>│</w:t>
      </w:r>
    </w:p>
    <w:p w:rsidR="00000000" w:rsidRPr="0076231D" w:rsidRDefault="00F029A0">
      <w:pPr>
        <w:pStyle w:val="ConsPlusCell"/>
        <w:jc w:val="both"/>
        <w:rPr>
          <w:sz w:val="18"/>
          <w:szCs w:val="18"/>
        </w:rPr>
      </w:pP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54,9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71,4  </w:t>
      </w:r>
      <w:r w:rsidRPr="0076231D">
        <w:rPr>
          <w:sz w:val="18"/>
          <w:szCs w:val="18"/>
        </w:rPr>
        <w:t>│</w:t>
      </w:r>
      <w:r w:rsidRPr="0076231D">
        <w:rPr>
          <w:sz w:val="18"/>
          <w:szCs w:val="18"/>
        </w:rPr>
        <w:t xml:space="preserve">  76,9  </w:t>
      </w:r>
      <w:r w:rsidRPr="0076231D">
        <w:rPr>
          <w:sz w:val="18"/>
          <w:szCs w:val="18"/>
        </w:rPr>
        <w:t>│</w:t>
      </w:r>
      <w:r w:rsidRPr="0076231D">
        <w:rPr>
          <w:sz w:val="18"/>
          <w:szCs w:val="18"/>
        </w:rPr>
        <w:t xml:space="preserve">  85,1  </w:t>
      </w:r>
      <w:r w:rsidRPr="0076231D">
        <w:rPr>
          <w:sz w:val="18"/>
          <w:szCs w:val="18"/>
        </w:rPr>
        <w:t>│</w:t>
      </w:r>
      <w:r w:rsidRPr="0076231D">
        <w:rPr>
          <w:sz w:val="18"/>
          <w:szCs w:val="18"/>
        </w:rPr>
        <w:t xml:space="preserve">  98,9   </w:t>
      </w:r>
      <w:r w:rsidRPr="0076231D">
        <w:rPr>
          <w:sz w:val="18"/>
          <w:szCs w:val="18"/>
        </w:rPr>
        <w:t>│</w:t>
      </w:r>
      <w:r w:rsidRPr="0076231D">
        <w:rPr>
          <w:sz w:val="18"/>
          <w:szCs w:val="18"/>
        </w:rPr>
        <w:t xml:space="preserve">  112,7  </w:t>
      </w:r>
      <w:r w:rsidRPr="0076231D">
        <w:rPr>
          <w:sz w:val="18"/>
          <w:szCs w:val="18"/>
        </w:rPr>
        <w:t>│</w:t>
      </w:r>
      <w:r w:rsidRPr="0076231D">
        <w:rPr>
          <w:sz w:val="18"/>
          <w:szCs w:val="18"/>
        </w:rPr>
        <w:t xml:space="preserve">        </w:t>
      </w:r>
      <w:r w:rsidRPr="0076231D">
        <w:rPr>
          <w:sz w:val="18"/>
          <w:szCs w:val="18"/>
        </w:rPr>
        <w:t>│</w:t>
      </w:r>
    </w:p>
    <w:p w:rsidR="00000000" w:rsidRPr="0076231D" w:rsidRDefault="00F029A0">
      <w:pPr>
        <w:pStyle w:val="ConsPlusCell"/>
        <w:jc w:val="both"/>
        <w:rPr>
          <w:sz w:val="18"/>
          <w:szCs w:val="18"/>
        </w:rPr>
      </w:pP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w:t>
      </w:r>
      <w:r w:rsidRPr="0076231D">
        <w:rPr>
          <w:sz w:val="18"/>
          <w:szCs w:val="18"/>
        </w:rPr>
        <w:t>│</w:t>
      </w:r>
    </w:p>
    <w:p w:rsidR="00000000" w:rsidRPr="0076231D" w:rsidRDefault="00F029A0">
      <w:pPr>
        <w:pStyle w:val="ConsPlusCell"/>
        <w:jc w:val="both"/>
        <w:rPr>
          <w:sz w:val="18"/>
          <w:szCs w:val="18"/>
        </w:rPr>
      </w:pPr>
      <w:r w:rsidRPr="0076231D">
        <w:rPr>
          <w:sz w:val="18"/>
          <w:szCs w:val="18"/>
        </w:rPr>
        <w:t>│</w:t>
      </w:r>
      <w:r w:rsidRPr="0076231D">
        <w:rPr>
          <w:sz w:val="18"/>
          <w:szCs w:val="18"/>
        </w:rPr>
        <w:t xml:space="preserve">  52,8   </w:t>
      </w:r>
      <w:r w:rsidRPr="0076231D">
        <w:rPr>
          <w:sz w:val="18"/>
          <w:szCs w:val="18"/>
        </w:rPr>
        <w:t>│</w:t>
      </w:r>
      <w:r w:rsidRPr="0076231D">
        <w:rPr>
          <w:sz w:val="18"/>
          <w:szCs w:val="18"/>
        </w:rPr>
        <w:t xml:space="preserve"> 52,9 -  </w:t>
      </w:r>
      <w:r w:rsidRPr="0076231D">
        <w:rPr>
          <w:sz w:val="18"/>
          <w:szCs w:val="18"/>
        </w:rPr>
        <w:t>│</w:t>
      </w:r>
      <w:r w:rsidRPr="0076231D">
        <w:rPr>
          <w:sz w:val="18"/>
          <w:szCs w:val="18"/>
        </w:rPr>
        <w:t xml:space="preserve"> 167  </w:t>
      </w:r>
      <w:r w:rsidRPr="0076231D">
        <w:rPr>
          <w:sz w:val="18"/>
          <w:szCs w:val="18"/>
        </w:rPr>
        <w:t>│</w:t>
      </w:r>
      <w:r w:rsidRPr="0076231D">
        <w:rPr>
          <w:sz w:val="18"/>
          <w:szCs w:val="18"/>
        </w:rPr>
        <w:t xml:space="preserve"> 2,78  </w:t>
      </w:r>
      <w:r w:rsidRPr="0076231D">
        <w:rPr>
          <w:sz w:val="18"/>
          <w:szCs w:val="18"/>
        </w:rPr>
        <w:t>│</w:t>
      </w:r>
      <w:r w:rsidRPr="0076231D">
        <w:rPr>
          <w:sz w:val="18"/>
          <w:szCs w:val="18"/>
        </w:rPr>
        <w:t xml:space="preserve"> 55,6 - </w:t>
      </w:r>
      <w:r w:rsidRPr="0076231D">
        <w:rPr>
          <w:sz w:val="18"/>
          <w:szCs w:val="18"/>
        </w:rPr>
        <w:t>│</w:t>
      </w:r>
      <w:r w:rsidRPr="0076231D">
        <w:rPr>
          <w:sz w:val="18"/>
          <w:szCs w:val="18"/>
        </w:rPr>
        <w:t xml:space="preserve"> 72,3 - </w:t>
      </w:r>
      <w:r w:rsidRPr="0076231D">
        <w:rPr>
          <w:sz w:val="18"/>
          <w:szCs w:val="18"/>
        </w:rPr>
        <w:t>│</w:t>
      </w:r>
      <w:r w:rsidRPr="0076231D">
        <w:rPr>
          <w:sz w:val="18"/>
          <w:szCs w:val="18"/>
        </w:rPr>
        <w:t xml:space="preserve"> 77,8 - </w:t>
      </w:r>
      <w:r w:rsidRPr="0076231D">
        <w:rPr>
          <w:sz w:val="18"/>
          <w:szCs w:val="18"/>
        </w:rPr>
        <w:t>│</w:t>
      </w:r>
      <w:r w:rsidRPr="0076231D">
        <w:rPr>
          <w:sz w:val="18"/>
          <w:szCs w:val="18"/>
        </w:rPr>
        <w:t xml:space="preserve"> 86,2 -  </w:t>
      </w:r>
      <w:r w:rsidRPr="0076231D">
        <w:rPr>
          <w:sz w:val="18"/>
          <w:szCs w:val="18"/>
        </w:rPr>
        <w:t>│</w:t>
      </w:r>
      <w:r w:rsidRPr="0076231D">
        <w:rPr>
          <w:sz w:val="18"/>
          <w:szCs w:val="18"/>
        </w:rPr>
        <w:t xml:space="preserve"> 100,1 - </w:t>
      </w:r>
      <w:r w:rsidRPr="0076231D">
        <w:rPr>
          <w:sz w:val="18"/>
          <w:szCs w:val="18"/>
        </w:rPr>
        <w:t>│</w:t>
      </w:r>
      <w:r w:rsidRPr="0076231D">
        <w:rPr>
          <w:sz w:val="18"/>
          <w:szCs w:val="18"/>
        </w:rPr>
        <w:t xml:space="preserve"> 114,0  </w:t>
      </w:r>
      <w:r w:rsidRPr="0076231D">
        <w:rPr>
          <w:sz w:val="18"/>
          <w:szCs w:val="18"/>
        </w:rPr>
        <w:t>│</w:t>
      </w:r>
    </w:p>
    <w:p w:rsidR="00000000" w:rsidRPr="0076231D" w:rsidRDefault="00F029A0">
      <w:pPr>
        <w:pStyle w:val="ConsPlusCell"/>
        <w:jc w:val="both"/>
        <w:rPr>
          <w:sz w:val="18"/>
          <w:szCs w:val="18"/>
        </w:rPr>
      </w:pP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55,5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72,2  </w:t>
      </w:r>
      <w:r w:rsidRPr="0076231D">
        <w:rPr>
          <w:sz w:val="18"/>
          <w:szCs w:val="18"/>
        </w:rPr>
        <w:t>│</w:t>
      </w:r>
      <w:r w:rsidRPr="0076231D">
        <w:rPr>
          <w:sz w:val="18"/>
          <w:szCs w:val="18"/>
        </w:rPr>
        <w:t xml:space="preserve">  77,7  </w:t>
      </w:r>
      <w:r w:rsidRPr="0076231D">
        <w:rPr>
          <w:sz w:val="18"/>
          <w:szCs w:val="18"/>
        </w:rPr>
        <w:t>│</w:t>
      </w:r>
      <w:r w:rsidRPr="0076231D">
        <w:rPr>
          <w:sz w:val="18"/>
          <w:szCs w:val="18"/>
        </w:rPr>
        <w:t xml:space="preserve">  86,1  </w:t>
      </w:r>
      <w:r w:rsidRPr="0076231D">
        <w:rPr>
          <w:sz w:val="18"/>
          <w:szCs w:val="18"/>
        </w:rPr>
        <w:t>│</w:t>
      </w:r>
      <w:r w:rsidRPr="0076231D">
        <w:rPr>
          <w:sz w:val="18"/>
          <w:szCs w:val="18"/>
        </w:rPr>
        <w:t xml:space="preserve">  100,0  </w:t>
      </w:r>
      <w:r w:rsidRPr="0076231D">
        <w:rPr>
          <w:sz w:val="18"/>
          <w:szCs w:val="18"/>
        </w:rPr>
        <w:t>│</w:t>
      </w:r>
      <w:r w:rsidRPr="0076231D">
        <w:rPr>
          <w:sz w:val="18"/>
          <w:szCs w:val="18"/>
        </w:rPr>
        <w:t xml:space="preserve">  113,9  </w:t>
      </w:r>
      <w:r w:rsidRPr="0076231D">
        <w:rPr>
          <w:sz w:val="18"/>
          <w:szCs w:val="18"/>
        </w:rPr>
        <w:t>│</w:t>
      </w:r>
      <w:r w:rsidRPr="0076231D">
        <w:rPr>
          <w:sz w:val="18"/>
          <w:szCs w:val="18"/>
        </w:rPr>
        <w:t xml:space="preserve">        </w:t>
      </w:r>
      <w:r w:rsidRPr="0076231D">
        <w:rPr>
          <w:sz w:val="18"/>
          <w:szCs w:val="18"/>
        </w:rPr>
        <w:t>│</w:t>
      </w:r>
    </w:p>
    <w:p w:rsidR="00000000" w:rsidRPr="0076231D" w:rsidRDefault="00F029A0">
      <w:pPr>
        <w:pStyle w:val="ConsPlusCell"/>
        <w:jc w:val="both"/>
        <w:rPr>
          <w:sz w:val="18"/>
          <w:szCs w:val="18"/>
        </w:rPr>
      </w:pP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w:t>
      </w:r>
      <w:r w:rsidRPr="0076231D">
        <w:rPr>
          <w:sz w:val="18"/>
          <w:szCs w:val="18"/>
        </w:rPr>
        <w:t>│</w:t>
      </w:r>
    </w:p>
    <w:p w:rsidR="00000000" w:rsidRPr="0076231D" w:rsidRDefault="00F029A0">
      <w:pPr>
        <w:pStyle w:val="ConsPlusCell"/>
        <w:jc w:val="both"/>
        <w:rPr>
          <w:sz w:val="18"/>
          <w:szCs w:val="18"/>
        </w:rPr>
      </w:pPr>
      <w:r w:rsidRPr="0076231D">
        <w:rPr>
          <w:sz w:val="18"/>
          <w:szCs w:val="18"/>
        </w:rPr>
        <w:t>│</w:t>
      </w:r>
      <w:r w:rsidRPr="0076231D">
        <w:rPr>
          <w:sz w:val="18"/>
          <w:szCs w:val="18"/>
        </w:rPr>
        <w:t xml:space="preserve">  53</w:t>
      </w:r>
      <w:r w:rsidRPr="0076231D">
        <w:rPr>
          <w:sz w:val="18"/>
          <w:szCs w:val="18"/>
        </w:rPr>
        <w:t xml:space="preserve">,6   </w:t>
      </w:r>
      <w:r w:rsidRPr="0076231D">
        <w:rPr>
          <w:sz w:val="18"/>
          <w:szCs w:val="18"/>
        </w:rPr>
        <w:t>│</w:t>
      </w:r>
      <w:r w:rsidRPr="0076231D">
        <w:rPr>
          <w:sz w:val="18"/>
          <w:szCs w:val="18"/>
        </w:rPr>
        <w:t xml:space="preserve"> 53,7 -  </w:t>
      </w:r>
      <w:r w:rsidRPr="0076231D">
        <w:rPr>
          <w:sz w:val="18"/>
          <w:szCs w:val="18"/>
        </w:rPr>
        <w:t>│</w:t>
      </w:r>
      <w:r w:rsidRPr="0076231D">
        <w:rPr>
          <w:sz w:val="18"/>
          <w:szCs w:val="18"/>
        </w:rPr>
        <w:t xml:space="preserve"> 168  </w:t>
      </w:r>
      <w:r w:rsidRPr="0076231D">
        <w:rPr>
          <w:sz w:val="18"/>
          <w:szCs w:val="18"/>
        </w:rPr>
        <w:t>│</w:t>
      </w:r>
      <w:r w:rsidRPr="0076231D">
        <w:rPr>
          <w:sz w:val="18"/>
          <w:szCs w:val="18"/>
        </w:rPr>
        <w:t xml:space="preserve"> 2,82  </w:t>
      </w:r>
      <w:r w:rsidRPr="0076231D">
        <w:rPr>
          <w:sz w:val="18"/>
          <w:szCs w:val="18"/>
        </w:rPr>
        <w:t>│</w:t>
      </w:r>
      <w:r w:rsidRPr="0076231D">
        <w:rPr>
          <w:sz w:val="18"/>
          <w:szCs w:val="18"/>
        </w:rPr>
        <w:t xml:space="preserve"> 56,4 - </w:t>
      </w:r>
      <w:r w:rsidRPr="0076231D">
        <w:rPr>
          <w:sz w:val="18"/>
          <w:szCs w:val="18"/>
        </w:rPr>
        <w:t>│</w:t>
      </w:r>
      <w:r w:rsidRPr="0076231D">
        <w:rPr>
          <w:sz w:val="18"/>
          <w:szCs w:val="18"/>
        </w:rPr>
        <w:t xml:space="preserve"> 73,3 - </w:t>
      </w:r>
      <w:r w:rsidRPr="0076231D">
        <w:rPr>
          <w:sz w:val="18"/>
          <w:szCs w:val="18"/>
        </w:rPr>
        <w:t>│</w:t>
      </w:r>
      <w:r w:rsidRPr="0076231D">
        <w:rPr>
          <w:sz w:val="18"/>
          <w:szCs w:val="18"/>
        </w:rPr>
        <w:t xml:space="preserve"> 79,0 - </w:t>
      </w:r>
      <w:r w:rsidRPr="0076231D">
        <w:rPr>
          <w:sz w:val="18"/>
          <w:szCs w:val="18"/>
        </w:rPr>
        <w:t>│</w:t>
      </w:r>
      <w:r w:rsidRPr="0076231D">
        <w:rPr>
          <w:sz w:val="18"/>
          <w:szCs w:val="18"/>
        </w:rPr>
        <w:t xml:space="preserve"> 87,4 -  </w:t>
      </w:r>
      <w:r w:rsidRPr="0076231D">
        <w:rPr>
          <w:sz w:val="18"/>
          <w:szCs w:val="18"/>
        </w:rPr>
        <w:t>│</w:t>
      </w:r>
      <w:r w:rsidRPr="0076231D">
        <w:rPr>
          <w:sz w:val="18"/>
          <w:szCs w:val="18"/>
        </w:rPr>
        <w:t xml:space="preserve"> 101,5 - </w:t>
      </w:r>
      <w:r w:rsidRPr="0076231D">
        <w:rPr>
          <w:sz w:val="18"/>
          <w:szCs w:val="18"/>
        </w:rPr>
        <w:t>│</w:t>
      </w:r>
      <w:r w:rsidRPr="0076231D">
        <w:rPr>
          <w:sz w:val="18"/>
          <w:szCs w:val="18"/>
        </w:rPr>
        <w:t xml:space="preserve"> 115,6  </w:t>
      </w:r>
      <w:r w:rsidRPr="0076231D">
        <w:rPr>
          <w:sz w:val="18"/>
          <w:szCs w:val="18"/>
        </w:rPr>
        <w:t>│</w:t>
      </w:r>
    </w:p>
    <w:p w:rsidR="00000000" w:rsidRPr="0076231D" w:rsidRDefault="00F029A0">
      <w:pPr>
        <w:pStyle w:val="ConsPlusCell"/>
        <w:jc w:val="both"/>
        <w:rPr>
          <w:sz w:val="18"/>
          <w:szCs w:val="18"/>
        </w:rPr>
      </w:pP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56,3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73,2  </w:t>
      </w:r>
      <w:r w:rsidRPr="0076231D">
        <w:rPr>
          <w:sz w:val="18"/>
          <w:szCs w:val="18"/>
        </w:rPr>
        <w:t>│</w:t>
      </w:r>
      <w:r w:rsidRPr="0076231D">
        <w:rPr>
          <w:sz w:val="18"/>
          <w:szCs w:val="18"/>
        </w:rPr>
        <w:t xml:space="preserve">  78,9  </w:t>
      </w:r>
      <w:r w:rsidRPr="0076231D">
        <w:rPr>
          <w:sz w:val="18"/>
          <w:szCs w:val="18"/>
        </w:rPr>
        <w:t>│</w:t>
      </w:r>
      <w:r w:rsidRPr="0076231D">
        <w:rPr>
          <w:sz w:val="18"/>
          <w:szCs w:val="18"/>
        </w:rPr>
        <w:t xml:space="preserve">  87,3  </w:t>
      </w:r>
      <w:r w:rsidRPr="0076231D">
        <w:rPr>
          <w:sz w:val="18"/>
          <w:szCs w:val="18"/>
        </w:rPr>
        <w:t>│</w:t>
      </w:r>
      <w:r w:rsidRPr="0076231D">
        <w:rPr>
          <w:sz w:val="18"/>
          <w:szCs w:val="18"/>
        </w:rPr>
        <w:t xml:space="preserve">  101,4  </w:t>
      </w:r>
      <w:r w:rsidRPr="0076231D">
        <w:rPr>
          <w:sz w:val="18"/>
          <w:szCs w:val="18"/>
        </w:rPr>
        <w:t>│</w:t>
      </w:r>
      <w:r w:rsidRPr="0076231D">
        <w:rPr>
          <w:sz w:val="18"/>
          <w:szCs w:val="18"/>
        </w:rPr>
        <w:t xml:space="preserve">  115,5  </w:t>
      </w:r>
      <w:r w:rsidRPr="0076231D">
        <w:rPr>
          <w:sz w:val="18"/>
          <w:szCs w:val="18"/>
        </w:rPr>
        <w:t>│</w:t>
      </w:r>
      <w:r w:rsidRPr="0076231D">
        <w:rPr>
          <w:sz w:val="18"/>
          <w:szCs w:val="18"/>
        </w:rPr>
        <w:t xml:space="preserve">        </w:t>
      </w:r>
      <w:r w:rsidRPr="0076231D">
        <w:rPr>
          <w:sz w:val="18"/>
          <w:szCs w:val="18"/>
        </w:rPr>
        <w:t>│</w:t>
      </w:r>
    </w:p>
    <w:p w:rsidR="00000000" w:rsidRPr="0076231D" w:rsidRDefault="00F029A0">
      <w:pPr>
        <w:pStyle w:val="ConsPlusCell"/>
        <w:jc w:val="both"/>
        <w:rPr>
          <w:sz w:val="18"/>
          <w:szCs w:val="18"/>
        </w:rPr>
      </w:pP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w:t>
      </w:r>
      <w:r w:rsidRPr="0076231D">
        <w:rPr>
          <w:sz w:val="18"/>
          <w:szCs w:val="18"/>
        </w:rPr>
        <w:t xml:space="preserve">       </w:t>
      </w:r>
      <w:r w:rsidRPr="0076231D">
        <w:rPr>
          <w:sz w:val="18"/>
          <w:szCs w:val="18"/>
        </w:rPr>
        <w:t>│</w:t>
      </w:r>
      <w:r w:rsidRPr="0076231D">
        <w:rPr>
          <w:sz w:val="18"/>
          <w:szCs w:val="18"/>
        </w:rPr>
        <w:t xml:space="preserve">        </w:t>
      </w:r>
      <w:r w:rsidRPr="0076231D">
        <w:rPr>
          <w:sz w:val="18"/>
          <w:szCs w:val="18"/>
        </w:rPr>
        <w:t>│</w:t>
      </w:r>
    </w:p>
    <w:p w:rsidR="00000000" w:rsidRPr="0076231D" w:rsidRDefault="00F029A0">
      <w:pPr>
        <w:pStyle w:val="ConsPlusCell"/>
        <w:jc w:val="both"/>
        <w:rPr>
          <w:sz w:val="18"/>
          <w:szCs w:val="18"/>
        </w:rPr>
      </w:pPr>
      <w:r w:rsidRPr="0076231D">
        <w:rPr>
          <w:sz w:val="18"/>
          <w:szCs w:val="18"/>
        </w:rPr>
        <w:t>│</w:t>
      </w:r>
      <w:r w:rsidRPr="0076231D">
        <w:rPr>
          <w:sz w:val="18"/>
          <w:szCs w:val="18"/>
        </w:rPr>
        <w:t xml:space="preserve">  54,1   </w:t>
      </w:r>
      <w:r w:rsidRPr="0076231D">
        <w:rPr>
          <w:sz w:val="18"/>
          <w:szCs w:val="18"/>
        </w:rPr>
        <w:t>│</w:t>
      </w:r>
      <w:r w:rsidRPr="0076231D">
        <w:rPr>
          <w:sz w:val="18"/>
          <w:szCs w:val="18"/>
        </w:rPr>
        <w:t xml:space="preserve"> 54,2 -  </w:t>
      </w:r>
      <w:r w:rsidRPr="0076231D">
        <w:rPr>
          <w:sz w:val="18"/>
          <w:szCs w:val="18"/>
        </w:rPr>
        <w:t>│</w:t>
      </w:r>
      <w:r w:rsidRPr="0076231D">
        <w:rPr>
          <w:sz w:val="18"/>
          <w:szCs w:val="18"/>
        </w:rPr>
        <w:t xml:space="preserve"> 169  </w:t>
      </w:r>
      <w:r w:rsidRPr="0076231D">
        <w:rPr>
          <w:sz w:val="18"/>
          <w:szCs w:val="18"/>
        </w:rPr>
        <w:t>│</w:t>
      </w:r>
      <w:r w:rsidRPr="0076231D">
        <w:rPr>
          <w:sz w:val="18"/>
          <w:szCs w:val="18"/>
        </w:rPr>
        <w:t xml:space="preserve"> 2,85  </w:t>
      </w:r>
      <w:r w:rsidRPr="0076231D">
        <w:rPr>
          <w:sz w:val="18"/>
          <w:szCs w:val="18"/>
        </w:rPr>
        <w:t>│</w:t>
      </w:r>
      <w:r w:rsidRPr="0076231D">
        <w:rPr>
          <w:sz w:val="18"/>
          <w:szCs w:val="18"/>
        </w:rPr>
        <w:t xml:space="preserve"> 57,0 - </w:t>
      </w:r>
      <w:r w:rsidRPr="0076231D">
        <w:rPr>
          <w:sz w:val="18"/>
          <w:szCs w:val="18"/>
        </w:rPr>
        <w:t>│</w:t>
      </w:r>
      <w:r w:rsidRPr="0076231D">
        <w:rPr>
          <w:sz w:val="18"/>
          <w:szCs w:val="18"/>
        </w:rPr>
        <w:t xml:space="preserve"> 74,1 - </w:t>
      </w:r>
      <w:r w:rsidRPr="0076231D">
        <w:rPr>
          <w:sz w:val="18"/>
          <w:szCs w:val="18"/>
        </w:rPr>
        <w:t>│</w:t>
      </w:r>
      <w:r w:rsidRPr="0076231D">
        <w:rPr>
          <w:sz w:val="18"/>
          <w:szCs w:val="18"/>
        </w:rPr>
        <w:t xml:space="preserve"> 79,8 - </w:t>
      </w:r>
      <w:r w:rsidRPr="0076231D">
        <w:rPr>
          <w:sz w:val="18"/>
          <w:szCs w:val="18"/>
        </w:rPr>
        <w:t>│</w:t>
      </w:r>
      <w:r w:rsidRPr="0076231D">
        <w:rPr>
          <w:sz w:val="18"/>
          <w:szCs w:val="18"/>
        </w:rPr>
        <w:t xml:space="preserve"> 88,3 -  </w:t>
      </w:r>
      <w:r w:rsidRPr="0076231D">
        <w:rPr>
          <w:sz w:val="18"/>
          <w:szCs w:val="18"/>
        </w:rPr>
        <w:t>│</w:t>
      </w:r>
      <w:r w:rsidRPr="0076231D">
        <w:rPr>
          <w:sz w:val="18"/>
          <w:szCs w:val="18"/>
        </w:rPr>
        <w:t xml:space="preserve"> 102,6 - </w:t>
      </w:r>
      <w:r w:rsidRPr="0076231D">
        <w:rPr>
          <w:sz w:val="18"/>
          <w:szCs w:val="18"/>
        </w:rPr>
        <w:t>│</w:t>
      </w:r>
      <w:r w:rsidRPr="0076231D">
        <w:rPr>
          <w:sz w:val="18"/>
          <w:szCs w:val="18"/>
        </w:rPr>
        <w:t xml:space="preserve"> 116,8  </w:t>
      </w:r>
      <w:r w:rsidRPr="0076231D">
        <w:rPr>
          <w:sz w:val="18"/>
          <w:szCs w:val="18"/>
        </w:rPr>
        <w:t>│</w:t>
      </w:r>
    </w:p>
    <w:p w:rsidR="00000000" w:rsidRPr="0076231D" w:rsidRDefault="00F029A0">
      <w:pPr>
        <w:pStyle w:val="ConsPlusCell"/>
        <w:jc w:val="both"/>
        <w:rPr>
          <w:sz w:val="18"/>
          <w:szCs w:val="18"/>
        </w:rPr>
      </w:pP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56,9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74,0  </w:t>
      </w:r>
      <w:r w:rsidRPr="0076231D">
        <w:rPr>
          <w:sz w:val="18"/>
          <w:szCs w:val="18"/>
        </w:rPr>
        <w:t>│</w:t>
      </w:r>
      <w:r w:rsidRPr="0076231D">
        <w:rPr>
          <w:sz w:val="18"/>
          <w:szCs w:val="18"/>
        </w:rPr>
        <w:t xml:space="preserve">  79,7  </w:t>
      </w:r>
      <w:r w:rsidRPr="0076231D">
        <w:rPr>
          <w:sz w:val="18"/>
          <w:szCs w:val="18"/>
        </w:rPr>
        <w:t>│</w:t>
      </w:r>
      <w:r w:rsidRPr="0076231D">
        <w:rPr>
          <w:sz w:val="18"/>
          <w:szCs w:val="18"/>
        </w:rPr>
        <w:t xml:space="preserve">  88,2  </w:t>
      </w:r>
      <w:r w:rsidRPr="0076231D">
        <w:rPr>
          <w:sz w:val="18"/>
          <w:szCs w:val="18"/>
        </w:rPr>
        <w:t>│</w:t>
      </w:r>
      <w:r w:rsidRPr="0076231D">
        <w:rPr>
          <w:sz w:val="18"/>
          <w:szCs w:val="18"/>
        </w:rPr>
        <w:t xml:space="preserve">  102,5  </w:t>
      </w:r>
      <w:r w:rsidRPr="0076231D">
        <w:rPr>
          <w:sz w:val="18"/>
          <w:szCs w:val="18"/>
        </w:rPr>
        <w:t>│</w:t>
      </w:r>
      <w:r w:rsidRPr="0076231D">
        <w:rPr>
          <w:sz w:val="18"/>
          <w:szCs w:val="18"/>
        </w:rPr>
        <w:t xml:space="preserve">  116,7  </w:t>
      </w:r>
      <w:r w:rsidRPr="0076231D">
        <w:rPr>
          <w:sz w:val="18"/>
          <w:szCs w:val="18"/>
        </w:rPr>
        <w:t>│</w:t>
      </w:r>
      <w:r w:rsidRPr="0076231D">
        <w:rPr>
          <w:sz w:val="18"/>
          <w:szCs w:val="18"/>
        </w:rPr>
        <w:t xml:space="preserve">        </w:t>
      </w:r>
      <w:r w:rsidRPr="0076231D">
        <w:rPr>
          <w:sz w:val="18"/>
          <w:szCs w:val="18"/>
        </w:rPr>
        <w:t>│</w:t>
      </w:r>
    </w:p>
    <w:p w:rsidR="00000000" w:rsidRPr="0076231D" w:rsidRDefault="00F029A0">
      <w:pPr>
        <w:pStyle w:val="ConsPlusCell"/>
        <w:jc w:val="both"/>
        <w:rPr>
          <w:sz w:val="18"/>
          <w:szCs w:val="18"/>
        </w:rPr>
      </w:pP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w:t>
      </w:r>
      <w:r w:rsidRPr="0076231D">
        <w:rPr>
          <w:sz w:val="18"/>
          <w:szCs w:val="18"/>
        </w:rPr>
        <w:t xml:space="preserve">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w:t>
      </w:r>
      <w:r w:rsidRPr="0076231D">
        <w:rPr>
          <w:sz w:val="18"/>
          <w:szCs w:val="18"/>
        </w:rPr>
        <w:t>│</w:t>
      </w:r>
    </w:p>
    <w:p w:rsidR="00000000" w:rsidRPr="0076231D" w:rsidRDefault="00F029A0">
      <w:pPr>
        <w:pStyle w:val="ConsPlusCell"/>
        <w:jc w:val="both"/>
        <w:rPr>
          <w:sz w:val="18"/>
          <w:szCs w:val="18"/>
        </w:rPr>
      </w:pPr>
      <w:r w:rsidRPr="0076231D">
        <w:rPr>
          <w:sz w:val="18"/>
          <w:szCs w:val="18"/>
        </w:rPr>
        <w:t>│</w:t>
      </w:r>
      <w:r w:rsidRPr="0076231D">
        <w:rPr>
          <w:sz w:val="18"/>
          <w:szCs w:val="18"/>
        </w:rPr>
        <w:t xml:space="preserve">  54,9   </w:t>
      </w:r>
      <w:r w:rsidRPr="0076231D">
        <w:rPr>
          <w:sz w:val="18"/>
          <w:szCs w:val="18"/>
        </w:rPr>
        <w:t>│</w:t>
      </w:r>
      <w:r w:rsidRPr="0076231D">
        <w:rPr>
          <w:sz w:val="18"/>
          <w:szCs w:val="18"/>
        </w:rPr>
        <w:t xml:space="preserve"> 55,0 -  </w:t>
      </w:r>
      <w:r w:rsidRPr="0076231D">
        <w:rPr>
          <w:sz w:val="18"/>
          <w:szCs w:val="18"/>
        </w:rPr>
        <w:t>│</w:t>
      </w:r>
      <w:r w:rsidRPr="0076231D">
        <w:rPr>
          <w:sz w:val="18"/>
          <w:szCs w:val="18"/>
        </w:rPr>
        <w:t xml:space="preserve"> 170  </w:t>
      </w:r>
      <w:r w:rsidRPr="0076231D">
        <w:rPr>
          <w:sz w:val="18"/>
          <w:szCs w:val="18"/>
        </w:rPr>
        <w:t>│</w:t>
      </w:r>
      <w:r w:rsidRPr="0076231D">
        <w:rPr>
          <w:sz w:val="18"/>
          <w:szCs w:val="18"/>
        </w:rPr>
        <w:t xml:space="preserve"> 2,89  </w:t>
      </w:r>
      <w:r w:rsidRPr="0076231D">
        <w:rPr>
          <w:sz w:val="18"/>
          <w:szCs w:val="18"/>
        </w:rPr>
        <w:t>│</w:t>
      </w:r>
      <w:r w:rsidRPr="0076231D">
        <w:rPr>
          <w:sz w:val="18"/>
          <w:szCs w:val="18"/>
        </w:rPr>
        <w:t xml:space="preserve"> 57,8 - </w:t>
      </w:r>
      <w:r w:rsidRPr="0076231D">
        <w:rPr>
          <w:sz w:val="18"/>
          <w:szCs w:val="18"/>
        </w:rPr>
        <w:t>│</w:t>
      </w:r>
      <w:r w:rsidRPr="0076231D">
        <w:rPr>
          <w:sz w:val="18"/>
          <w:szCs w:val="18"/>
        </w:rPr>
        <w:t xml:space="preserve"> 75,1 - </w:t>
      </w:r>
      <w:r w:rsidRPr="0076231D">
        <w:rPr>
          <w:sz w:val="18"/>
          <w:szCs w:val="18"/>
        </w:rPr>
        <w:t>│</w:t>
      </w:r>
      <w:r w:rsidRPr="0076231D">
        <w:rPr>
          <w:sz w:val="18"/>
          <w:szCs w:val="18"/>
        </w:rPr>
        <w:t xml:space="preserve"> 80,9 - </w:t>
      </w:r>
      <w:r w:rsidRPr="0076231D">
        <w:rPr>
          <w:sz w:val="18"/>
          <w:szCs w:val="18"/>
        </w:rPr>
        <w:t>│</w:t>
      </w:r>
      <w:r w:rsidRPr="0076231D">
        <w:rPr>
          <w:sz w:val="18"/>
          <w:szCs w:val="18"/>
        </w:rPr>
        <w:t xml:space="preserve"> 89,6 -  </w:t>
      </w:r>
      <w:r w:rsidRPr="0076231D">
        <w:rPr>
          <w:sz w:val="18"/>
          <w:szCs w:val="18"/>
        </w:rPr>
        <w:t>│</w:t>
      </w:r>
      <w:r w:rsidRPr="0076231D">
        <w:rPr>
          <w:sz w:val="18"/>
          <w:szCs w:val="18"/>
        </w:rPr>
        <w:t xml:space="preserve"> 104,0 - </w:t>
      </w:r>
      <w:r w:rsidRPr="0076231D">
        <w:rPr>
          <w:sz w:val="18"/>
          <w:szCs w:val="18"/>
        </w:rPr>
        <w:t>│</w:t>
      </w:r>
      <w:r w:rsidRPr="0076231D">
        <w:rPr>
          <w:sz w:val="18"/>
          <w:szCs w:val="18"/>
        </w:rPr>
        <w:t xml:space="preserve"> 118,5  </w:t>
      </w:r>
      <w:r w:rsidRPr="0076231D">
        <w:rPr>
          <w:sz w:val="18"/>
          <w:szCs w:val="18"/>
        </w:rPr>
        <w:t>│</w:t>
      </w:r>
    </w:p>
    <w:p w:rsidR="00000000" w:rsidRPr="0076231D" w:rsidRDefault="00F029A0">
      <w:pPr>
        <w:pStyle w:val="ConsPlusCell"/>
        <w:jc w:val="both"/>
        <w:rPr>
          <w:sz w:val="18"/>
          <w:szCs w:val="18"/>
        </w:rPr>
      </w:pP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57,7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75,0  </w:t>
      </w:r>
      <w:r w:rsidRPr="0076231D">
        <w:rPr>
          <w:sz w:val="18"/>
          <w:szCs w:val="18"/>
        </w:rPr>
        <w:t>│</w:t>
      </w:r>
      <w:r w:rsidRPr="0076231D">
        <w:rPr>
          <w:sz w:val="18"/>
          <w:szCs w:val="18"/>
        </w:rPr>
        <w:t xml:space="preserve">  80,8  </w:t>
      </w:r>
      <w:r w:rsidRPr="0076231D">
        <w:rPr>
          <w:sz w:val="18"/>
          <w:szCs w:val="18"/>
        </w:rPr>
        <w:t>│</w:t>
      </w:r>
      <w:r w:rsidRPr="0076231D">
        <w:rPr>
          <w:sz w:val="18"/>
          <w:szCs w:val="18"/>
        </w:rPr>
        <w:t xml:space="preserve">  89,5  </w:t>
      </w:r>
      <w:r w:rsidRPr="0076231D">
        <w:rPr>
          <w:sz w:val="18"/>
          <w:szCs w:val="18"/>
        </w:rPr>
        <w:t>│</w:t>
      </w:r>
      <w:r w:rsidRPr="0076231D">
        <w:rPr>
          <w:sz w:val="18"/>
          <w:szCs w:val="18"/>
        </w:rPr>
        <w:t xml:space="preserve">  103,9  </w:t>
      </w:r>
      <w:r w:rsidRPr="0076231D">
        <w:rPr>
          <w:sz w:val="18"/>
          <w:szCs w:val="18"/>
        </w:rPr>
        <w:t>│</w:t>
      </w:r>
      <w:r w:rsidRPr="0076231D">
        <w:rPr>
          <w:sz w:val="18"/>
          <w:szCs w:val="18"/>
        </w:rPr>
        <w:t xml:space="preserve">  118,4  </w:t>
      </w:r>
      <w:r w:rsidRPr="0076231D">
        <w:rPr>
          <w:sz w:val="18"/>
          <w:szCs w:val="18"/>
        </w:rPr>
        <w:t>│</w:t>
      </w:r>
      <w:r w:rsidRPr="0076231D">
        <w:rPr>
          <w:sz w:val="18"/>
          <w:szCs w:val="18"/>
        </w:rPr>
        <w:t xml:space="preserve">        </w:t>
      </w:r>
      <w:r w:rsidRPr="0076231D">
        <w:rPr>
          <w:sz w:val="18"/>
          <w:szCs w:val="18"/>
        </w:rPr>
        <w:t>│</w:t>
      </w:r>
    </w:p>
    <w:p w:rsidR="00000000" w:rsidRPr="0076231D" w:rsidRDefault="00F029A0">
      <w:pPr>
        <w:pStyle w:val="ConsPlusCell"/>
        <w:jc w:val="both"/>
        <w:rPr>
          <w:sz w:val="18"/>
          <w:szCs w:val="18"/>
        </w:rPr>
      </w:pP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w:t>
      </w:r>
      <w:r w:rsidRPr="0076231D">
        <w:rPr>
          <w:sz w:val="18"/>
          <w:szCs w:val="18"/>
        </w:rPr>
        <w:t>│</w:t>
      </w:r>
    </w:p>
    <w:p w:rsidR="00000000" w:rsidRPr="0076231D" w:rsidRDefault="00F029A0">
      <w:pPr>
        <w:pStyle w:val="ConsPlusCell"/>
        <w:jc w:val="both"/>
        <w:rPr>
          <w:sz w:val="18"/>
          <w:szCs w:val="18"/>
        </w:rPr>
      </w:pPr>
      <w:r w:rsidRPr="0076231D">
        <w:rPr>
          <w:sz w:val="18"/>
          <w:szCs w:val="18"/>
        </w:rPr>
        <w:t>│</w:t>
      </w:r>
      <w:r w:rsidRPr="0076231D">
        <w:rPr>
          <w:sz w:val="18"/>
          <w:szCs w:val="18"/>
        </w:rPr>
        <w:t xml:space="preserve">  55,5   </w:t>
      </w:r>
      <w:r w:rsidRPr="0076231D">
        <w:rPr>
          <w:sz w:val="18"/>
          <w:szCs w:val="18"/>
        </w:rPr>
        <w:t>│</w:t>
      </w:r>
      <w:r w:rsidRPr="0076231D">
        <w:rPr>
          <w:sz w:val="18"/>
          <w:szCs w:val="18"/>
        </w:rPr>
        <w:t xml:space="preserve"> 55,6 -  </w:t>
      </w:r>
      <w:r w:rsidRPr="0076231D">
        <w:rPr>
          <w:sz w:val="18"/>
          <w:szCs w:val="18"/>
        </w:rPr>
        <w:t>│</w:t>
      </w:r>
      <w:r w:rsidRPr="0076231D">
        <w:rPr>
          <w:sz w:val="18"/>
          <w:szCs w:val="18"/>
        </w:rPr>
        <w:t xml:space="preserve"> 171  </w:t>
      </w:r>
      <w:r w:rsidRPr="0076231D">
        <w:rPr>
          <w:sz w:val="18"/>
          <w:szCs w:val="18"/>
        </w:rPr>
        <w:t>│</w:t>
      </w:r>
      <w:r w:rsidRPr="0076231D">
        <w:rPr>
          <w:sz w:val="18"/>
          <w:szCs w:val="18"/>
        </w:rPr>
        <w:t xml:space="preserve"> 2,92  </w:t>
      </w:r>
      <w:r w:rsidRPr="0076231D">
        <w:rPr>
          <w:sz w:val="18"/>
          <w:szCs w:val="18"/>
        </w:rPr>
        <w:t>│</w:t>
      </w:r>
      <w:r w:rsidRPr="0076231D">
        <w:rPr>
          <w:sz w:val="18"/>
          <w:szCs w:val="18"/>
        </w:rPr>
        <w:t xml:space="preserve"> 58,4 - </w:t>
      </w:r>
      <w:r w:rsidRPr="0076231D">
        <w:rPr>
          <w:sz w:val="18"/>
          <w:szCs w:val="18"/>
        </w:rPr>
        <w:t>│</w:t>
      </w:r>
      <w:r w:rsidRPr="0076231D">
        <w:rPr>
          <w:sz w:val="18"/>
          <w:szCs w:val="18"/>
        </w:rPr>
        <w:t xml:space="preserve"> 75,9 - </w:t>
      </w:r>
      <w:r w:rsidRPr="0076231D">
        <w:rPr>
          <w:sz w:val="18"/>
          <w:szCs w:val="18"/>
        </w:rPr>
        <w:t>│</w:t>
      </w:r>
      <w:r w:rsidRPr="0076231D">
        <w:rPr>
          <w:sz w:val="18"/>
          <w:szCs w:val="18"/>
        </w:rPr>
        <w:t xml:space="preserve"> 81,8 - </w:t>
      </w:r>
      <w:r w:rsidRPr="0076231D">
        <w:rPr>
          <w:sz w:val="18"/>
          <w:szCs w:val="18"/>
        </w:rPr>
        <w:t>│</w:t>
      </w:r>
      <w:r w:rsidRPr="0076231D">
        <w:rPr>
          <w:sz w:val="18"/>
          <w:szCs w:val="18"/>
        </w:rPr>
        <w:t xml:space="preserve"> 90,5 -  </w:t>
      </w:r>
      <w:r w:rsidRPr="0076231D">
        <w:rPr>
          <w:sz w:val="18"/>
          <w:szCs w:val="18"/>
        </w:rPr>
        <w:t>│</w:t>
      </w:r>
      <w:r w:rsidRPr="0076231D">
        <w:rPr>
          <w:sz w:val="18"/>
          <w:szCs w:val="18"/>
        </w:rPr>
        <w:t xml:space="preserve"> 105,1 - </w:t>
      </w:r>
      <w:r w:rsidRPr="0076231D">
        <w:rPr>
          <w:sz w:val="18"/>
          <w:szCs w:val="18"/>
        </w:rPr>
        <w:t>│</w:t>
      </w:r>
      <w:r w:rsidRPr="0076231D">
        <w:rPr>
          <w:sz w:val="18"/>
          <w:szCs w:val="18"/>
        </w:rPr>
        <w:t xml:space="preserve"> 119,7  </w:t>
      </w:r>
      <w:r w:rsidRPr="0076231D">
        <w:rPr>
          <w:sz w:val="18"/>
          <w:szCs w:val="18"/>
        </w:rPr>
        <w:t>│</w:t>
      </w:r>
    </w:p>
    <w:p w:rsidR="00000000" w:rsidRPr="0076231D" w:rsidRDefault="00F029A0">
      <w:pPr>
        <w:pStyle w:val="ConsPlusCell"/>
        <w:jc w:val="both"/>
        <w:rPr>
          <w:sz w:val="18"/>
          <w:szCs w:val="18"/>
        </w:rPr>
      </w:pP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58,3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75,8  </w:t>
      </w:r>
      <w:r w:rsidRPr="0076231D">
        <w:rPr>
          <w:sz w:val="18"/>
          <w:szCs w:val="18"/>
        </w:rPr>
        <w:t>│</w:t>
      </w:r>
      <w:r w:rsidRPr="0076231D">
        <w:rPr>
          <w:sz w:val="18"/>
          <w:szCs w:val="18"/>
        </w:rPr>
        <w:t xml:space="preserve">  81,7  </w:t>
      </w:r>
      <w:r w:rsidRPr="0076231D">
        <w:rPr>
          <w:sz w:val="18"/>
          <w:szCs w:val="18"/>
        </w:rPr>
        <w:t>│</w:t>
      </w:r>
      <w:r w:rsidRPr="0076231D">
        <w:rPr>
          <w:sz w:val="18"/>
          <w:szCs w:val="18"/>
        </w:rPr>
        <w:t xml:space="preserve">  90,4  </w:t>
      </w:r>
      <w:r w:rsidRPr="0076231D">
        <w:rPr>
          <w:sz w:val="18"/>
          <w:szCs w:val="18"/>
        </w:rPr>
        <w:t>│</w:t>
      </w:r>
      <w:r w:rsidRPr="0076231D">
        <w:rPr>
          <w:sz w:val="18"/>
          <w:szCs w:val="18"/>
        </w:rPr>
        <w:t xml:space="preserve">  105,0  </w:t>
      </w:r>
      <w:r w:rsidRPr="0076231D">
        <w:rPr>
          <w:sz w:val="18"/>
          <w:szCs w:val="18"/>
        </w:rPr>
        <w:t>│</w:t>
      </w:r>
      <w:r w:rsidRPr="0076231D">
        <w:rPr>
          <w:sz w:val="18"/>
          <w:szCs w:val="18"/>
        </w:rPr>
        <w:t xml:space="preserve">  119,6  </w:t>
      </w:r>
      <w:r w:rsidRPr="0076231D">
        <w:rPr>
          <w:sz w:val="18"/>
          <w:szCs w:val="18"/>
        </w:rPr>
        <w:t>│</w:t>
      </w:r>
      <w:r w:rsidRPr="0076231D">
        <w:rPr>
          <w:sz w:val="18"/>
          <w:szCs w:val="18"/>
        </w:rPr>
        <w:t xml:space="preserve">        </w:t>
      </w:r>
      <w:r w:rsidRPr="0076231D">
        <w:rPr>
          <w:sz w:val="18"/>
          <w:szCs w:val="18"/>
        </w:rPr>
        <w:t>│</w:t>
      </w:r>
    </w:p>
    <w:p w:rsidR="00000000" w:rsidRPr="0076231D" w:rsidRDefault="00F029A0">
      <w:pPr>
        <w:pStyle w:val="ConsPlusCell"/>
        <w:jc w:val="both"/>
        <w:rPr>
          <w:sz w:val="18"/>
          <w:szCs w:val="18"/>
        </w:rPr>
      </w:pPr>
      <w:r w:rsidRPr="0076231D">
        <w:rPr>
          <w:sz w:val="18"/>
          <w:szCs w:val="18"/>
        </w:rPr>
        <w:t>│</w:t>
      </w:r>
      <w:r w:rsidRPr="0076231D">
        <w:rPr>
          <w:sz w:val="18"/>
          <w:szCs w:val="18"/>
        </w:rPr>
        <w:t xml:space="preserve">    </w:t>
      </w:r>
      <w:r w:rsidRPr="0076231D">
        <w:rPr>
          <w:sz w:val="18"/>
          <w:szCs w:val="18"/>
        </w:rPr>
        <w:t xml:space="preserve">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w:t>
      </w:r>
      <w:r w:rsidRPr="0076231D">
        <w:rPr>
          <w:sz w:val="18"/>
          <w:szCs w:val="18"/>
        </w:rPr>
        <w:t>│</w:t>
      </w:r>
    </w:p>
    <w:p w:rsidR="00000000" w:rsidRPr="0076231D" w:rsidRDefault="00F029A0">
      <w:pPr>
        <w:pStyle w:val="ConsPlusCell"/>
        <w:jc w:val="both"/>
        <w:rPr>
          <w:sz w:val="18"/>
          <w:szCs w:val="18"/>
        </w:rPr>
      </w:pPr>
      <w:r w:rsidRPr="0076231D">
        <w:rPr>
          <w:sz w:val="18"/>
          <w:szCs w:val="18"/>
        </w:rPr>
        <w:t>│</w:t>
      </w:r>
      <w:r w:rsidRPr="0076231D">
        <w:rPr>
          <w:sz w:val="18"/>
          <w:szCs w:val="18"/>
        </w:rPr>
        <w:t xml:space="preserve">  56,0   </w:t>
      </w:r>
      <w:r w:rsidRPr="0076231D">
        <w:rPr>
          <w:sz w:val="18"/>
          <w:szCs w:val="18"/>
        </w:rPr>
        <w:t>│</w:t>
      </w:r>
      <w:r w:rsidRPr="0076231D">
        <w:rPr>
          <w:sz w:val="18"/>
          <w:szCs w:val="18"/>
        </w:rPr>
        <w:t xml:space="preserve"> 56,1 -  </w:t>
      </w:r>
      <w:r w:rsidRPr="0076231D">
        <w:rPr>
          <w:sz w:val="18"/>
          <w:szCs w:val="18"/>
        </w:rPr>
        <w:t>│</w:t>
      </w:r>
      <w:r w:rsidRPr="0076231D">
        <w:rPr>
          <w:sz w:val="18"/>
          <w:szCs w:val="18"/>
        </w:rPr>
        <w:t xml:space="preserve"> 172  </w:t>
      </w:r>
      <w:r w:rsidRPr="0076231D">
        <w:rPr>
          <w:sz w:val="18"/>
          <w:szCs w:val="18"/>
        </w:rPr>
        <w:t>│</w:t>
      </w:r>
      <w:r w:rsidRPr="0076231D">
        <w:rPr>
          <w:sz w:val="18"/>
          <w:szCs w:val="18"/>
        </w:rPr>
        <w:t xml:space="preserve"> 2,95  </w:t>
      </w:r>
      <w:r w:rsidRPr="0076231D">
        <w:rPr>
          <w:sz w:val="18"/>
          <w:szCs w:val="18"/>
        </w:rPr>
        <w:t>│</w:t>
      </w:r>
      <w:r w:rsidRPr="0076231D">
        <w:rPr>
          <w:sz w:val="18"/>
          <w:szCs w:val="18"/>
        </w:rPr>
        <w:t xml:space="preserve"> 59,0 - </w:t>
      </w:r>
      <w:r w:rsidRPr="0076231D">
        <w:rPr>
          <w:sz w:val="18"/>
          <w:szCs w:val="18"/>
        </w:rPr>
        <w:t>│</w:t>
      </w:r>
      <w:r w:rsidRPr="0076231D">
        <w:rPr>
          <w:sz w:val="18"/>
          <w:szCs w:val="18"/>
        </w:rPr>
        <w:t xml:space="preserve"> 76,1 - </w:t>
      </w:r>
      <w:r w:rsidRPr="0076231D">
        <w:rPr>
          <w:sz w:val="18"/>
          <w:szCs w:val="18"/>
        </w:rPr>
        <w:t>│</w:t>
      </w:r>
      <w:r w:rsidRPr="0076231D">
        <w:rPr>
          <w:sz w:val="18"/>
          <w:szCs w:val="18"/>
        </w:rPr>
        <w:t xml:space="preserve"> 82,6 - </w:t>
      </w:r>
      <w:r w:rsidRPr="0076231D">
        <w:rPr>
          <w:sz w:val="18"/>
          <w:szCs w:val="18"/>
        </w:rPr>
        <w:t>│</w:t>
      </w:r>
      <w:r w:rsidRPr="0076231D">
        <w:rPr>
          <w:sz w:val="18"/>
          <w:szCs w:val="18"/>
        </w:rPr>
        <w:t xml:space="preserve"> 91,5 -  </w:t>
      </w:r>
      <w:r w:rsidRPr="0076231D">
        <w:rPr>
          <w:sz w:val="18"/>
          <w:szCs w:val="18"/>
        </w:rPr>
        <w:t>│</w:t>
      </w:r>
      <w:r w:rsidRPr="0076231D">
        <w:rPr>
          <w:sz w:val="18"/>
          <w:szCs w:val="18"/>
        </w:rPr>
        <w:t xml:space="preserve"> 106,2 - </w:t>
      </w:r>
      <w:r w:rsidRPr="0076231D">
        <w:rPr>
          <w:sz w:val="18"/>
          <w:szCs w:val="18"/>
        </w:rPr>
        <w:t>│</w:t>
      </w:r>
      <w:r w:rsidRPr="0076231D">
        <w:rPr>
          <w:sz w:val="18"/>
          <w:szCs w:val="18"/>
        </w:rPr>
        <w:t xml:space="preserve"> 120,9  </w:t>
      </w:r>
      <w:r w:rsidRPr="0076231D">
        <w:rPr>
          <w:sz w:val="18"/>
          <w:szCs w:val="18"/>
        </w:rPr>
        <w:t>│</w:t>
      </w:r>
    </w:p>
    <w:p w:rsidR="00000000" w:rsidRPr="0076231D" w:rsidRDefault="00F029A0">
      <w:pPr>
        <w:pStyle w:val="ConsPlusCell"/>
        <w:jc w:val="both"/>
        <w:rPr>
          <w:sz w:val="18"/>
          <w:szCs w:val="18"/>
        </w:rPr>
      </w:pP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58,9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76,0  </w:t>
      </w:r>
      <w:r w:rsidRPr="0076231D">
        <w:rPr>
          <w:sz w:val="18"/>
          <w:szCs w:val="18"/>
        </w:rPr>
        <w:t>│</w:t>
      </w:r>
      <w:r w:rsidRPr="0076231D">
        <w:rPr>
          <w:sz w:val="18"/>
          <w:szCs w:val="18"/>
        </w:rPr>
        <w:t xml:space="preserve">  82,5  </w:t>
      </w:r>
      <w:r w:rsidRPr="0076231D">
        <w:rPr>
          <w:sz w:val="18"/>
          <w:szCs w:val="18"/>
        </w:rPr>
        <w:t>│</w:t>
      </w:r>
      <w:r w:rsidRPr="0076231D">
        <w:rPr>
          <w:sz w:val="18"/>
          <w:szCs w:val="18"/>
        </w:rPr>
        <w:t xml:space="preserve">  91,4  </w:t>
      </w:r>
      <w:r w:rsidRPr="0076231D">
        <w:rPr>
          <w:sz w:val="18"/>
          <w:szCs w:val="18"/>
        </w:rPr>
        <w:t>│</w:t>
      </w:r>
      <w:r w:rsidRPr="0076231D">
        <w:rPr>
          <w:sz w:val="18"/>
          <w:szCs w:val="18"/>
        </w:rPr>
        <w:t xml:space="preserve">  106,1  </w:t>
      </w:r>
      <w:r w:rsidRPr="0076231D">
        <w:rPr>
          <w:sz w:val="18"/>
          <w:szCs w:val="18"/>
        </w:rPr>
        <w:t>│</w:t>
      </w:r>
      <w:r w:rsidRPr="0076231D">
        <w:rPr>
          <w:sz w:val="18"/>
          <w:szCs w:val="18"/>
        </w:rPr>
        <w:t xml:space="preserve">  </w:t>
      </w:r>
      <w:r w:rsidRPr="0076231D">
        <w:rPr>
          <w:sz w:val="18"/>
          <w:szCs w:val="18"/>
        </w:rPr>
        <w:t xml:space="preserve">120,8  </w:t>
      </w:r>
      <w:r w:rsidRPr="0076231D">
        <w:rPr>
          <w:sz w:val="18"/>
          <w:szCs w:val="18"/>
        </w:rPr>
        <w:t>│</w:t>
      </w:r>
      <w:r w:rsidRPr="0076231D">
        <w:rPr>
          <w:sz w:val="18"/>
          <w:szCs w:val="18"/>
        </w:rPr>
        <w:t xml:space="preserve">        </w:t>
      </w:r>
      <w:r w:rsidRPr="0076231D">
        <w:rPr>
          <w:sz w:val="18"/>
          <w:szCs w:val="18"/>
        </w:rPr>
        <w:t>│</w:t>
      </w:r>
    </w:p>
    <w:p w:rsidR="00000000" w:rsidRPr="0076231D" w:rsidRDefault="00F029A0">
      <w:pPr>
        <w:pStyle w:val="ConsPlusCell"/>
        <w:jc w:val="both"/>
        <w:rPr>
          <w:sz w:val="18"/>
          <w:szCs w:val="18"/>
        </w:rPr>
      </w:pP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w:t>
      </w:r>
      <w:r w:rsidRPr="0076231D">
        <w:rPr>
          <w:sz w:val="18"/>
          <w:szCs w:val="18"/>
        </w:rPr>
        <w:t>│</w:t>
      </w:r>
    </w:p>
    <w:p w:rsidR="00000000" w:rsidRPr="0076231D" w:rsidRDefault="00F029A0">
      <w:pPr>
        <w:pStyle w:val="ConsPlusCell"/>
        <w:jc w:val="both"/>
        <w:rPr>
          <w:sz w:val="18"/>
          <w:szCs w:val="18"/>
        </w:rPr>
      </w:pPr>
      <w:r w:rsidRPr="0076231D">
        <w:rPr>
          <w:sz w:val="18"/>
          <w:szCs w:val="18"/>
        </w:rPr>
        <w:t>│</w:t>
      </w:r>
      <w:r w:rsidRPr="0076231D">
        <w:rPr>
          <w:sz w:val="18"/>
          <w:szCs w:val="18"/>
        </w:rPr>
        <w:t xml:space="preserve">  56,8   </w:t>
      </w:r>
      <w:r w:rsidRPr="0076231D">
        <w:rPr>
          <w:sz w:val="18"/>
          <w:szCs w:val="18"/>
        </w:rPr>
        <w:t>│</w:t>
      </w:r>
      <w:r w:rsidRPr="0076231D">
        <w:rPr>
          <w:sz w:val="18"/>
          <w:szCs w:val="18"/>
        </w:rPr>
        <w:t xml:space="preserve"> 56,9 -  </w:t>
      </w:r>
      <w:r w:rsidRPr="0076231D">
        <w:rPr>
          <w:sz w:val="18"/>
          <w:szCs w:val="18"/>
        </w:rPr>
        <w:t>│</w:t>
      </w:r>
      <w:r w:rsidRPr="0076231D">
        <w:rPr>
          <w:sz w:val="18"/>
          <w:szCs w:val="18"/>
        </w:rPr>
        <w:t xml:space="preserve"> 173  </w:t>
      </w:r>
      <w:r w:rsidRPr="0076231D">
        <w:rPr>
          <w:sz w:val="18"/>
          <w:szCs w:val="18"/>
        </w:rPr>
        <w:t>│</w:t>
      </w:r>
      <w:r w:rsidRPr="0076231D">
        <w:rPr>
          <w:sz w:val="18"/>
          <w:szCs w:val="18"/>
        </w:rPr>
        <w:t xml:space="preserve"> 2,99  </w:t>
      </w:r>
      <w:r w:rsidRPr="0076231D">
        <w:rPr>
          <w:sz w:val="18"/>
          <w:szCs w:val="18"/>
        </w:rPr>
        <w:t>│</w:t>
      </w:r>
      <w:r w:rsidRPr="0076231D">
        <w:rPr>
          <w:sz w:val="18"/>
          <w:szCs w:val="18"/>
        </w:rPr>
        <w:t xml:space="preserve"> 59,8 - </w:t>
      </w:r>
      <w:r w:rsidRPr="0076231D">
        <w:rPr>
          <w:sz w:val="18"/>
          <w:szCs w:val="18"/>
        </w:rPr>
        <w:t>│</w:t>
      </w:r>
      <w:r w:rsidRPr="0076231D">
        <w:rPr>
          <w:sz w:val="18"/>
          <w:szCs w:val="18"/>
        </w:rPr>
        <w:t xml:space="preserve"> 77,7 - </w:t>
      </w:r>
      <w:r w:rsidRPr="0076231D">
        <w:rPr>
          <w:sz w:val="18"/>
          <w:szCs w:val="18"/>
        </w:rPr>
        <w:t>│</w:t>
      </w:r>
      <w:r w:rsidRPr="0076231D">
        <w:rPr>
          <w:sz w:val="18"/>
          <w:szCs w:val="18"/>
        </w:rPr>
        <w:t xml:space="preserve"> 83,7 - </w:t>
      </w:r>
      <w:r w:rsidRPr="0076231D">
        <w:rPr>
          <w:sz w:val="18"/>
          <w:szCs w:val="18"/>
        </w:rPr>
        <w:t>│</w:t>
      </w:r>
      <w:r w:rsidRPr="0076231D">
        <w:rPr>
          <w:sz w:val="18"/>
          <w:szCs w:val="18"/>
        </w:rPr>
        <w:t xml:space="preserve"> 92,7 -  </w:t>
      </w:r>
      <w:r w:rsidRPr="0076231D">
        <w:rPr>
          <w:sz w:val="18"/>
          <w:szCs w:val="18"/>
        </w:rPr>
        <w:t>│</w:t>
      </w:r>
      <w:r w:rsidRPr="0076231D">
        <w:rPr>
          <w:sz w:val="18"/>
          <w:szCs w:val="18"/>
        </w:rPr>
        <w:t xml:space="preserve"> 107,6 - </w:t>
      </w:r>
      <w:r w:rsidRPr="0076231D">
        <w:rPr>
          <w:sz w:val="18"/>
          <w:szCs w:val="18"/>
        </w:rPr>
        <w:t>│</w:t>
      </w:r>
      <w:r w:rsidRPr="0076231D">
        <w:rPr>
          <w:sz w:val="18"/>
          <w:szCs w:val="18"/>
        </w:rPr>
        <w:t xml:space="preserve"> 122,6  </w:t>
      </w:r>
      <w:r w:rsidRPr="0076231D">
        <w:rPr>
          <w:sz w:val="18"/>
          <w:szCs w:val="18"/>
        </w:rPr>
        <w:t>│</w:t>
      </w:r>
    </w:p>
    <w:p w:rsidR="00000000" w:rsidRPr="0076231D" w:rsidRDefault="00F029A0">
      <w:pPr>
        <w:pStyle w:val="ConsPlusCell"/>
        <w:jc w:val="both"/>
        <w:rPr>
          <w:sz w:val="18"/>
          <w:szCs w:val="18"/>
        </w:rPr>
      </w:pP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59,7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77,6  </w:t>
      </w:r>
      <w:r w:rsidRPr="0076231D">
        <w:rPr>
          <w:sz w:val="18"/>
          <w:szCs w:val="18"/>
        </w:rPr>
        <w:t>│</w:t>
      </w:r>
      <w:r w:rsidRPr="0076231D">
        <w:rPr>
          <w:sz w:val="18"/>
          <w:szCs w:val="18"/>
        </w:rPr>
        <w:t xml:space="preserve">  83,6 </w:t>
      </w:r>
      <w:r w:rsidRPr="0076231D">
        <w:rPr>
          <w:sz w:val="18"/>
          <w:szCs w:val="18"/>
        </w:rPr>
        <w:t xml:space="preserve"> </w:t>
      </w:r>
      <w:r w:rsidRPr="0076231D">
        <w:rPr>
          <w:sz w:val="18"/>
          <w:szCs w:val="18"/>
        </w:rPr>
        <w:t>│</w:t>
      </w:r>
      <w:r w:rsidRPr="0076231D">
        <w:rPr>
          <w:sz w:val="18"/>
          <w:szCs w:val="18"/>
        </w:rPr>
        <w:t xml:space="preserve">  92,6  </w:t>
      </w:r>
      <w:r w:rsidRPr="0076231D">
        <w:rPr>
          <w:sz w:val="18"/>
          <w:szCs w:val="18"/>
        </w:rPr>
        <w:t>│</w:t>
      </w:r>
      <w:r w:rsidRPr="0076231D">
        <w:rPr>
          <w:sz w:val="18"/>
          <w:szCs w:val="18"/>
        </w:rPr>
        <w:t xml:space="preserve">  107,5  </w:t>
      </w:r>
      <w:r w:rsidRPr="0076231D">
        <w:rPr>
          <w:sz w:val="18"/>
          <w:szCs w:val="18"/>
        </w:rPr>
        <w:t>│</w:t>
      </w:r>
      <w:r w:rsidRPr="0076231D">
        <w:rPr>
          <w:sz w:val="18"/>
          <w:szCs w:val="18"/>
        </w:rPr>
        <w:t xml:space="preserve">  122,5  </w:t>
      </w:r>
      <w:r w:rsidRPr="0076231D">
        <w:rPr>
          <w:sz w:val="18"/>
          <w:szCs w:val="18"/>
        </w:rPr>
        <w:t>│</w:t>
      </w:r>
      <w:r w:rsidRPr="0076231D">
        <w:rPr>
          <w:sz w:val="18"/>
          <w:szCs w:val="18"/>
        </w:rPr>
        <w:t xml:space="preserve">        </w:t>
      </w:r>
      <w:r w:rsidRPr="0076231D">
        <w:rPr>
          <w:sz w:val="18"/>
          <w:szCs w:val="18"/>
        </w:rPr>
        <w:t>│</w:t>
      </w:r>
    </w:p>
    <w:p w:rsidR="00000000" w:rsidRPr="0076231D" w:rsidRDefault="00F029A0">
      <w:pPr>
        <w:pStyle w:val="ConsPlusCell"/>
        <w:jc w:val="both"/>
        <w:rPr>
          <w:sz w:val="18"/>
          <w:szCs w:val="18"/>
        </w:rPr>
      </w:pP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w:t>
      </w:r>
      <w:r w:rsidRPr="0076231D">
        <w:rPr>
          <w:sz w:val="18"/>
          <w:szCs w:val="18"/>
        </w:rPr>
        <w:t>│</w:t>
      </w:r>
    </w:p>
    <w:p w:rsidR="00000000" w:rsidRPr="0076231D" w:rsidRDefault="00F029A0">
      <w:pPr>
        <w:pStyle w:val="ConsPlusCell"/>
        <w:jc w:val="both"/>
        <w:rPr>
          <w:sz w:val="18"/>
          <w:szCs w:val="18"/>
        </w:rPr>
      </w:pPr>
      <w:r w:rsidRPr="0076231D">
        <w:rPr>
          <w:sz w:val="18"/>
          <w:szCs w:val="18"/>
        </w:rPr>
        <w:t>│</w:t>
      </w:r>
      <w:r w:rsidRPr="0076231D">
        <w:rPr>
          <w:sz w:val="18"/>
          <w:szCs w:val="18"/>
        </w:rPr>
        <w:t xml:space="preserve">  57,4   </w:t>
      </w:r>
      <w:r w:rsidRPr="0076231D">
        <w:rPr>
          <w:sz w:val="18"/>
          <w:szCs w:val="18"/>
        </w:rPr>
        <w:t>│</w:t>
      </w:r>
      <w:r w:rsidRPr="0076231D">
        <w:rPr>
          <w:sz w:val="18"/>
          <w:szCs w:val="18"/>
        </w:rPr>
        <w:t xml:space="preserve"> 57,5 -  </w:t>
      </w:r>
      <w:r w:rsidRPr="0076231D">
        <w:rPr>
          <w:sz w:val="18"/>
          <w:szCs w:val="18"/>
        </w:rPr>
        <w:t>│</w:t>
      </w:r>
      <w:r w:rsidRPr="0076231D">
        <w:rPr>
          <w:sz w:val="18"/>
          <w:szCs w:val="18"/>
        </w:rPr>
        <w:t xml:space="preserve"> 174  </w:t>
      </w:r>
      <w:r w:rsidRPr="0076231D">
        <w:rPr>
          <w:sz w:val="18"/>
          <w:szCs w:val="18"/>
        </w:rPr>
        <w:t>│</w:t>
      </w:r>
      <w:r w:rsidRPr="0076231D">
        <w:rPr>
          <w:sz w:val="18"/>
          <w:szCs w:val="18"/>
        </w:rPr>
        <w:t xml:space="preserve"> 3,02  </w:t>
      </w:r>
      <w:r w:rsidRPr="0076231D">
        <w:rPr>
          <w:sz w:val="18"/>
          <w:szCs w:val="18"/>
        </w:rPr>
        <w:t>│</w:t>
      </w:r>
      <w:r w:rsidRPr="0076231D">
        <w:rPr>
          <w:sz w:val="18"/>
          <w:szCs w:val="18"/>
        </w:rPr>
        <w:t xml:space="preserve"> 60,4 - </w:t>
      </w:r>
      <w:r w:rsidRPr="0076231D">
        <w:rPr>
          <w:sz w:val="18"/>
          <w:szCs w:val="18"/>
        </w:rPr>
        <w:t>│</w:t>
      </w:r>
      <w:r w:rsidRPr="0076231D">
        <w:rPr>
          <w:sz w:val="18"/>
          <w:szCs w:val="18"/>
        </w:rPr>
        <w:t xml:space="preserve"> 78,5 - </w:t>
      </w:r>
      <w:r w:rsidRPr="0076231D">
        <w:rPr>
          <w:sz w:val="18"/>
          <w:szCs w:val="18"/>
        </w:rPr>
        <w:t>│</w:t>
      </w:r>
      <w:r w:rsidRPr="0076231D">
        <w:rPr>
          <w:sz w:val="18"/>
          <w:szCs w:val="18"/>
        </w:rPr>
        <w:t xml:space="preserve"> 84,6 - </w:t>
      </w:r>
      <w:r w:rsidRPr="0076231D">
        <w:rPr>
          <w:sz w:val="18"/>
          <w:szCs w:val="18"/>
        </w:rPr>
        <w:t>│</w:t>
      </w:r>
      <w:r w:rsidRPr="0076231D">
        <w:rPr>
          <w:sz w:val="18"/>
          <w:szCs w:val="18"/>
        </w:rPr>
        <w:t xml:space="preserve"> 93,6 -  </w:t>
      </w:r>
      <w:r w:rsidRPr="0076231D">
        <w:rPr>
          <w:sz w:val="18"/>
          <w:szCs w:val="18"/>
        </w:rPr>
        <w:t>│</w:t>
      </w:r>
      <w:r w:rsidRPr="0076231D">
        <w:rPr>
          <w:sz w:val="18"/>
          <w:szCs w:val="18"/>
        </w:rPr>
        <w:t xml:space="preserve"> 108,7 - </w:t>
      </w:r>
      <w:r w:rsidRPr="0076231D">
        <w:rPr>
          <w:sz w:val="18"/>
          <w:szCs w:val="18"/>
        </w:rPr>
        <w:t>│</w:t>
      </w:r>
      <w:r w:rsidRPr="0076231D">
        <w:rPr>
          <w:sz w:val="18"/>
          <w:szCs w:val="18"/>
        </w:rPr>
        <w:t xml:space="preserve"> 123,8  </w:t>
      </w:r>
      <w:r w:rsidRPr="0076231D">
        <w:rPr>
          <w:sz w:val="18"/>
          <w:szCs w:val="18"/>
        </w:rPr>
        <w:t>│</w:t>
      </w:r>
    </w:p>
    <w:p w:rsidR="00000000" w:rsidRPr="0076231D" w:rsidRDefault="00F029A0">
      <w:pPr>
        <w:pStyle w:val="ConsPlusCell"/>
        <w:jc w:val="both"/>
        <w:rPr>
          <w:sz w:val="18"/>
          <w:szCs w:val="18"/>
        </w:rPr>
      </w:pP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60,3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w:t>
      </w:r>
      <w:r w:rsidRPr="0076231D">
        <w:rPr>
          <w:sz w:val="18"/>
          <w:szCs w:val="18"/>
        </w:rPr>
        <w:t xml:space="preserve">      </w:t>
      </w:r>
      <w:r w:rsidRPr="0076231D">
        <w:rPr>
          <w:sz w:val="18"/>
          <w:szCs w:val="18"/>
        </w:rPr>
        <w:t>│</w:t>
      </w:r>
      <w:r w:rsidRPr="0076231D">
        <w:rPr>
          <w:sz w:val="18"/>
          <w:szCs w:val="18"/>
        </w:rPr>
        <w:t xml:space="preserve">  78,4  </w:t>
      </w:r>
      <w:r w:rsidRPr="0076231D">
        <w:rPr>
          <w:sz w:val="18"/>
          <w:szCs w:val="18"/>
        </w:rPr>
        <w:t>│</w:t>
      </w:r>
      <w:r w:rsidRPr="0076231D">
        <w:rPr>
          <w:sz w:val="18"/>
          <w:szCs w:val="18"/>
        </w:rPr>
        <w:t xml:space="preserve">  84,5  </w:t>
      </w:r>
      <w:r w:rsidRPr="0076231D">
        <w:rPr>
          <w:sz w:val="18"/>
          <w:szCs w:val="18"/>
        </w:rPr>
        <w:t>│</w:t>
      </w:r>
      <w:r w:rsidRPr="0076231D">
        <w:rPr>
          <w:sz w:val="18"/>
          <w:szCs w:val="18"/>
        </w:rPr>
        <w:t xml:space="preserve">  93,5  </w:t>
      </w:r>
      <w:r w:rsidRPr="0076231D">
        <w:rPr>
          <w:sz w:val="18"/>
          <w:szCs w:val="18"/>
        </w:rPr>
        <w:t>│</w:t>
      </w:r>
      <w:r w:rsidRPr="0076231D">
        <w:rPr>
          <w:sz w:val="18"/>
          <w:szCs w:val="18"/>
        </w:rPr>
        <w:t xml:space="preserve">  108,6  </w:t>
      </w:r>
      <w:r w:rsidRPr="0076231D">
        <w:rPr>
          <w:sz w:val="18"/>
          <w:szCs w:val="18"/>
        </w:rPr>
        <w:t>│</w:t>
      </w:r>
      <w:r w:rsidRPr="0076231D">
        <w:rPr>
          <w:sz w:val="18"/>
          <w:szCs w:val="18"/>
        </w:rPr>
        <w:t xml:space="preserve">  123,7  </w:t>
      </w:r>
      <w:r w:rsidRPr="0076231D">
        <w:rPr>
          <w:sz w:val="18"/>
          <w:szCs w:val="18"/>
        </w:rPr>
        <w:t>│</w:t>
      </w:r>
      <w:r w:rsidRPr="0076231D">
        <w:rPr>
          <w:sz w:val="18"/>
          <w:szCs w:val="18"/>
        </w:rPr>
        <w:t xml:space="preserve">        </w:t>
      </w:r>
      <w:r w:rsidRPr="0076231D">
        <w:rPr>
          <w:sz w:val="18"/>
          <w:szCs w:val="18"/>
        </w:rPr>
        <w:t>│</w:t>
      </w:r>
    </w:p>
    <w:p w:rsidR="00000000" w:rsidRPr="0076231D" w:rsidRDefault="00F029A0">
      <w:pPr>
        <w:pStyle w:val="ConsPlusCell"/>
        <w:jc w:val="both"/>
        <w:rPr>
          <w:sz w:val="18"/>
          <w:szCs w:val="18"/>
        </w:rPr>
      </w:pP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w:t>
      </w:r>
      <w:r w:rsidRPr="0076231D">
        <w:rPr>
          <w:sz w:val="18"/>
          <w:szCs w:val="18"/>
        </w:rPr>
        <w:t>│</w:t>
      </w:r>
    </w:p>
    <w:p w:rsidR="00000000" w:rsidRPr="0076231D" w:rsidRDefault="00F029A0">
      <w:pPr>
        <w:pStyle w:val="ConsPlusCell"/>
        <w:jc w:val="both"/>
        <w:rPr>
          <w:sz w:val="18"/>
          <w:szCs w:val="18"/>
        </w:rPr>
      </w:pPr>
      <w:r w:rsidRPr="0076231D">
        <w:rPr>
          <w:sz w:val="18"/>
          <w:szCs w:val="18"/>
        </w:rPr>
        <w:t>│</w:t>
      </w:r>
      <w:r w:rsidRPr="0076231D">
        <w:rPr>
          <w:sz w:val="18"/>
          <w:szCs w:val="18"/>
        </w:rPr>
        <w:t xml:space="preserve">  58,1   </w:t>
      </w:r>
      <w:r w:rsidRPr="0076231D">
        <w:rPr>
          <w:sz w:val="18"/>
          <w:szCs w:val="18"/>
        </w:rPr>
        <w:t>│</w:t>
      </w:r>
      <w:r w:rsidRPr="0076231D">
        <w:rPr>
          <w:sz w:val="18"/>
          <w:szCs w:val="18"/>
        </w:rPr>
        <w:t xml:space="preserve"> 58,2 -  </w:t>
      </w:r>
      <w:r w:rsidRPr="0076231D">
        <w:rPr>
          <w:sz w:val="18"/>
          <w:szCs w:val="18"/>
        </w:rPr>
        <w:t>│</w:t>
      </w:r>
      <w:r w:rsidRPr="0076231D">
        <w:rPr>
          <w:sz w:val="18"/>
          <w:szCs w:val="18"/>
        </w:rPr>
        <w:t xml:space="preserve"> 175  </w:t>
      </w:r>
      <w:r w:rsidRPr="0076231D">
        <w:rPr>
          <w:sz w:val="18"/>
          <w:szCs w:val="18"/>
        </w:rPr>
        <w:t>│</w:t>
      </w:r>
      <w:r w:rsidRPr="0076231D">
        <w:rPr>
          <w:sz w:val="18"/>
          <w:szCs w:val="18"/>
        </w:rPr>
        <w:t xml:space="preserve"> 3,06  </w:t>
      </w:r>
      <w:r w:rsidRPr="0076231D">
        <w:rPr>
          <w:sz w:val="18"/>
          <w:szCs w:val="18"/>
        </w:rPr>
        <w:t>│</w:t>
      </w:r>
      <w:r w:rsidRPr="0076231D">
        <w:rPr>
          <w:sz w:val="18"/>
          <w:szCs w:val="18"/>
        </w:rPr>
        <w:t xml:space="preserve"> 61,2 - </w:t>
      </w:r>
      <w:r w:rsidRPr="0076231D">
        <w:rPr>
          <w:sz w:val="18"/>
          <w:szCs w:val="18"/>
        </w:rPr>
        <w:t>│</w:t>
      </w:r>
      <w:r w:rsidRPr="0076231D">
        <w:rPr>
          <w:sz w:val="18"/>
          <w:szCs w:val="18"/>
        </w:rPr>
        <w:t xml:space="preserve"> 79,6 - </w:t>
      </w:r>
      <w:r w:rsidRPr="0076231D">
        <w:rPr>
          <w:sz w:val="18"/>
          <w:szCs w:val="18"/>
        </w:rPr>
        <w:t>│</w:t>
      </w:r>
      <w:r w:rsidRPr="0076231D">
        <w:rPr>
          <w:sz w:val="18"/>
          <w:szCs w:val="18"/>
        </w:rPr>
        <w:t xml:space="preserve"> 85,7 - </w:t>
      </w:r>
      <w:r w:rsidRPr="0076231D">
        <w:rPr>
          <w:sz w:val="18"/>
          <w:szCs w:val="18"/>
        </w:rPr>
        <w:t>│</w:t>
      </w:r>
      <w:r w:rsidRPr="0076231D">
        <w:rPr>
          <w:sz w:val="18"/>
          <w:szCs w:val="18"/>
        </w:rPr>
        <w:t xml:space="preserve"> 94,7 -  </w:t>
      </w:r>
      <w:r w:rsidRPr="0076231D">
        <w:rPr>
          <w:sz w:val="18"/>
          <w:szCs w:val="18"/>
        </w:rPr>
        <w:t>│</w:t>
      </w:r>
      <w:r w:rsidRPr="0076231D">
        <w:rPr>
          <w:sz w:val="18"/>
          <w:szCs w:val="18"/>
        </w:rPr>
        <w:t xml:space="preserve"> 110,2 - </w:t>
      </w:r>
      <w:r w:rsidRPr="0076231D">
        <w:rPr>
          <w:sz w:val="18"/>
          <w:szCs w:val="18"/>
        </w:rPr>
        <w:t>│</w:t>
      </w:r>
      <w:r w:rsidRPr="0076231D">
        <w:rPr>
          <w:sz w:val="18"/>
          <w:szCs w:val="18"/>
        </w:rPr>
        <w:t xml:space="preserve"> 125,4  </w:t>
      </w:r>
      <w:r w:rsidRPr="0076231D">
        <w:rPr>
          <w:sz w:val="18"/>
          <w:szCs w:val="18"/>
        </w:rPr>
        <w:t>│</w:t>
      </w:r>
    </w:p>
    <w:p w:rsidR="00000000" w:rsidRPr="0076231D" w:rsidRDefault="00F029A0">
      <w:pPr>
        <w:pStyle w:val="ConsPlusCell"/>
        <w:jc w:val="both"/>
        <w:rPr>
          <w:sz w:val="18"/>
          <w:szCs w:val="18"/>
        </w:rPr>
      </w:pPr>
      <w:r w:rsidRPr="0076231D">
        <w:rPr>
          <w:sz w:val="18"/>
          <w:szCs w:val="18"/>
        </w:rPr>
        <w:t>│</w:t>
      </w:r>
      <w:r w:rsidRPr="0076231D">
        <w:rPr>
          <w:sz w:val="18"/>
          <w:szCs w:val="18"/>
        </w:rPr>
        <w:t xml:space="preserve">     </w:t>
      </w:r>
      <w:r w:rsidRPr="0076231D">
        <w:rPr>
          <w:sz w:val="18"/>
          <w:szCs w:val="18"/>
        </w:rPr>
        <w:t xml:space="preserve">    </w:t>
      </w:r>
      <w:r w:rsidRPr="0076231D">
        <w:rPr>
          <w:sz w:val="18"/>
          <w:szCs w:val="18"/>
        </w:rPr>
        <w:t>│</w:t>
      </w:r>
      <w:r w:rsidRPr="0076231D">
        <w:rPr>
          <w:sz w:val="18"/>
          <w:szCs w:val="18"/>
        </w:rPr>
        <w:t xml:space="preserve">  61,1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79,5  </w:t>
      </w:r>
      <w:r w:rsidRPr="0076231D">
        <w:rPr>
          <w:sz w:val="18"/>
          <w:szCs w:val="18"/>
        </w:rPr>
        <w:t>│</w:t>
      </w:r>
      <w:r w:rsidRPr="0076231D">
        <w:rPr>
          <w:sz w:val="18"/>
          <w:szCs w:val="18"/>
        </w:rPr>
        <w:t xml:space="preserve">  85,6  </w:t>
      </w:r>
      <w:r w:rsidRPr="0076231D">
        <w:rPr>
          <w:sz w:val="18"/>
          <w:szCs w:val="18"/>
        </w:rPr>
        <w:t>│</w:t>
      </w:r>
      <w:r w:rsidRPr="0076231D">
        <w:rPr>
          <w:sz w:val="18"/>
          <w:szCs w:val="18"/>
        </w:rPr>
        <w:t xml:space="preserve">  94,6  </w:t>
      </w:r>
      <w:r w:rsidRPr="0076231D">
        <w:rPr>
          <w:sz w:val="18"/>
          <w:szCs w:val="18"/>
        </w:rPr>
        <w:t>│</w:t>
      </w:r>
      <w:r w:rsidRPr="0076231D">
        <w:rPr>
          <w:sz w:val="18"/>
          <w:szCs w:val="18"/>
        </w:rPr>
        <w:t xml:space="preserve">  110,1  </w:t>
      </w:r>
      <w:r w:rsidRPr="0076231D">
        <w:rPr>
          <w:sz w:val="18"/>
          <w:szCs w:val="18"/>
        </w:rPr>
        <w:t>│</w:t>
      </w:r>
      <w:r w:rsidRPr="0076231D">
        <w:rPr>
          <w:sz w:val="18"/>
          <w:szCs w:val="18"/>
        </w:rPr>
        <w:t xml:space="preserve">  125,3  </w:t>
      </w:r>
      <w:r w:rsidRPr="0076231D">
        <w:rPr>
          <w:sz w:val="18"/>
          <w:szCs w:val="18"/>
        </w:rPr>
        <w:t>│</w:t>
      </w:r>
      <w:r w:rsidRPr="0076231D">
        <w:rPr>
          <w:sz w:val="18"/>
          <w:szCs w:val="18"/>
        </w:rPr>
        <w:t xml:space="preserve">        </w:t>
      </w:r>
      <w:r w:rsidRPr="0076231D">
        <w:rPr>
          <w:sz w:val="18"/>
          <w:szCs w:val="18"/>
        </w:rPr>
        <w:t>│</w:t>
      </w:r>
    </w:p>
    <w:p w:rsidR="00000000" w:rsidRPr="0076231D" w:rsidRDefault="00F029A0">
      <w:pPr>
        <w:pStyle w:val="ConsPlusCell"/>
        <w:jc w:val="both"/>
        <w:rPr>
          <w:sz w:val="18"/>
          <w:szCs w:val="18"/>
        </w:rPr>
      </w:pP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w:t>
      </w:r>
      <w:r w:rsidRPr="0076231D">
        <w:rPr>
          <w:sz w:val="18"/>
          <w:szCs w:val="18"/>
        </w:rPr>
        <w:t>│</w:t>
      </w:r>
    </w:p>
    <w:p w:rsidR="00000000" w:rsidRPr="0076231D" w:rsidRDefault="00F029A0">
      <w:pPr>
        <w:pStyle w:val="ConsPlusCell"/>
        <w:jc w:val="both"/>
        <w:rPr>
          <w:sz w:val="18"/>
          <w:szCs w:val="18"/>
        </w:rPr>
      </w:pPr>
      <w:r w:rsidRPr="0076231D">
        <w:rPr>
          <w:sz w:val="18"/>
          <w:szCs w:val="18"/>
        </w:rPr>
        <w:t>│</w:t>
      </w:r>
      <w:r w:rsidRPr="0076231D">
        <w:rPr>
          <w:sz w:val="18"/>
          <w:szCs w:val="18"/>
        </w:rPr>
        <w:t xml:space="preserve">  58,7   </w:t>
      </w:r>
      <w:r w:rsidRPr="0076231D">
        <w:rPr>
          <w:sz w:val="18"/>
          <w:szCs w:val="18"/>
        </w:rPr>
        <w:t>│</w:t>
      </w:r>
      <w:r w:rsidRPr="0076231D">
        <w:rPr>
          <w:sz w:val="18"/>
          <w:szCs w:val="18"/>
        </w:rPr>
        <w:t xml:space="preserve"> 58,8 -  </w:t>
      </w:r>
      <w:r w:rsidRPr="0076231D">
        <w:rPr>
          <w:sz w:val="18"/>
          <w:szCs w:val="18"/>
        </w:rPr>
        <w:t>│</w:t>
      </w:r>
      <w:r w:rsidRPr="0076231D">
        <w:rPr>
          <w:sz w:val="18"/>
          <w:szCs w:val="18"/>
        </w:rPr>
        <w:t xml:space="preserve"> 176  </w:t>
      </w:r>
      <w:r w:rsidRPr="0076231D">
        <w:rPr>
          <w:sz w:val="18"/>
          <w:szCs w:val="18"/>
        </w:rPr>
        <w:t>│</w:t>
      </w:r>
      <w:r w:rsidRPr="0076231D">
        <w:rPr>
          <w:sz w:val="18"/>
          <w:szCs w:val="18"/>
        </w:rPr>
        <w:t xml:space="preserve"> 3,09  </w:t>
      </w:r>
      <w:r w:rsidRPr="0076231D">
        <w:rPr>
          <w:sz w:val="18"/>
          <w:szCs w:val="18"/>
        </w:rPr>
        <w:t>│</w:t>
      </w:r>
      <w:r w:rsidRPr="0076231D">
        <w:rPr>
          <w:sz w:val="18"/>
          <w:szCs w:val="18"/>
        </w:rPr>
        <w:t xml:space="preserve"> 61,8 - </w:t>
      </w:r>
      <w:r w:rsidRPr="0076231D">
        <w:rPr>
          <w:sz w:val="18"/>
          <w:szCs w:val="18"/>
        </w:rPr>
        <w:t>│</w:t>
      </w:r>
      <w:r w:rsidRPr="0076231D">
        <w:rPr>
          <w:sz w:val="18"/>
          <w:szCs w:val="18"/>
        </w:rPr>
        <w:t xml:space="preserve"> 80,3 - </w:t>
      </w:r>
      <w:r w:rsidRPr="0076231D">
        <w:rPr>
          <w:sz w:val="18"/>
          <w:szCs w:val="18"/>
        </w:rPr>
        <w:t>│</w:t>
      </w:r>
      <w:r w:rsidRPr="0076231D">
        <w:rPr>
          <w:sz w:val="18"/>
          <w:szCs w:val="18"/>
        </w:rPr>
        <w:t xml:space="preserve"> 86,5 - </w:t>
      </w:r>
      <w:r w:rsidRPr="0076231D">
        <w:rPr>
          <w:sz w:val="18"/>
          <w:szCs w:val="18"/>
        </w:rPr>
        <w:t>│</w:t>
      </w:r>
      <w:r w:rsidRPr="0076231D">
        <w:rPr>
          <w:sz w:val="18"/>
          <w:szCs w:val="18"/>
        </w:rPr>
        <w:t xml:space="preserve"> 95,8 -  </w:t>
      </w:r>
      <w:r w:rsidRPr="0076231D">
        <w:rPr>
          <w:sz w:val="18"/>
          <w:szCs w:val="18"/>
        </w:rPr>
        <w:t>│</w:t>
      </w:r>
      <w:r w:rsidRPr="0076231D">
        <w:rPr>
          <w:sz w:val="18"/>
          <w:szCs w:val="18"/>
        </w:rPr>
        <w:t xml:space="preserve"> 11</w:t>
      </w:r>
      <w:r w:rsidRPr="0076231D">
        <w:rPr>
          <w:sz w:val="18"/>
          <w:szCs w:val="18"/>
        </w:rPr>
        <w:t xml:space="preserve">1,2 - </w:t>
      </w:r>
      <w:r w:rsidRPr="0076231D">
        <w:rPr>
          <w:sz w:val="18"/>
          <w:szCs w:val="18"/>
        </w:rPr>
        <w:t>│</w:t>
      </w:r>
      <w:r w:rsidRPr="0076231D">
        <w:rPr>
          <w:sz w:val="18"/>
          <w:szCs w:val="18"/>
        </w:rPr>
        <w:t xml:space="preserve"> 126,7  </w:t>
      </w:r>
      <w:r w:rsidRPr="0076231D">
        <w:rPr>
          <w:sz w:val="18"/>
          <w:szCs w:val="18"/>
        </w:rPr>
        <w:t>│</w:t>
      </w:r>
    </w:p>
    <w:p w:rsidR="00000000" w:rsidRPr="0076231D" w:rsidRDefault="00F029A0">
      <w:pPr>
        <w:pStyle w:val="ConsPlusCell"/>
        <w:jc w:val="both"/>
        <w:rPr>
          <w:sz w:val="18"/>
          <w:szCs w:val="18"/>
        </w:rPr>
      </w:pP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61,7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80,2  </w:t>
      </w:r>
      <w:r w:rsidRPr="0076231D">
        <w:rPr>
          <w:sz w:val="18"/>
          <w:szCs w:val="18"/>
        </w:rPr>
        <w:t>│</w:t>
      </w:r>
      <w:r w:rsidRPr="0076231D">
        <w:rPr>
          <w:sz w:val="18"/>
          <w:szCs w:val="18"/>
        </w:rPr>
        <w:t xml:space="preserve">  86,4  </w:t>
      </w:r>
      <w:r w:rsidRPr="0076231D">
        <w:rPr>
          <w:sz w:val="18"/>
          <w:szCs w:val="18"/>
        </w:rPr>
        <w:t>│</w:t>
      </w:r>
      <w:r w:rsidRPr="0076231D">
        <w:rPr>
          <w:sz w:val="18"/>
          <w:szCs w:val="18"/>
        </w:rPr>
        <w:t xml:space="preserve">  95,7  </w:t>
      </w:r>
      <w:r w:rsidRPr="0076231D">
        <w:rPr>
          <w:sz w:val="18"/>
          <w:szCs w:val="18"/>
        </w:rPr>
        <w:t>│</w:t>
      </w:r>
      <w:r w:rsidRPr="0076231D">
        <w:rPr>
          <w:sz w:val="18"/>
          <w:szCs w:val="18"/>
        </w:rPr>
        <w:t xml:space="preserve">  111,1  </w:t>
      </w:r>
      <w:r w:rsidRPr="0076231D">
        <w:rPr>
          <w:sz w:val="18"/>
          <w:szCs w:val="18"/>
        </w:rPr>
        <w:t>│</w:t>
      </w:r>
      <w:r w:rsidRPr="0076231D">
        <w:rPr>
          <w:sz w:val="18"/>
          <w:szCs w:val="18"/>
        </w:rPr>
        <w:t xml:space="preserve">  126,6  </w:t>
      </w:r>
      <w:r w:rsidRPr="0076231D">
        <w:rPr>
          <w:sz w:val="18"/>
          <w:szCs w:val="18"/>
        </w:rPr>
        <w:t>│</w:t>
      </w:r>
      <w:r w:rsidRPr="0076231D">
        <w:rPr>
          <w:sz w:val="18"/>
          <w:szCs w:val="18"/>
        </w:rPr>
        <w:t xml:space="preserve">        </w:t>
      </w:r>
      <w:r w:rsidRPr="0076231D">
        <w:rPr>
          <w:sz w:val="18"/>
          <w:szCs w:val="18"/>
        </w:rPr>
        <w:t>│</w:t>
      </w:r>
    </w:p>
    <w:p w:rsidR="00000000" w:rsidRPr="0076231D" w:rsidRDefault="00F029A0">
      <w:pPr>
        <w:pStyle w:val="ConsPlusCell"/>
        <w:jc w:val="both"/>
        <w:rPr>
          <w:sz w:val="18"/>
          <w:szCs w:val="18"/>
        </w:rPr>
      </w:pP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w:t>
      </w:r>
      <w:r w:rsidRPr="0076231D">
        <w:rPr>
          <w:sz w:val="18"/>
          <w:szCs w:val="18"/>
        </w:rPr>
        <w:t>│</w:t>
      </w:r>
    </w:p>
    <w:p w:rsidR="00000000" w:rsidRPr="0076231D" w:rsidRDefault="00F029A0">
      <w:pPr>
        <w:pStyle w:val="ConsPlusCell"/>
        <w:jc w:val="both"/>
        <w:rPr>
          <w:sz w:val="18"/>
          <w:szCs w:val="18"/>
        </w:rPr>
      </w:pPr>
      <w:r w:rsidRPr="0076231D">
        <w:rPr>
          <w:sz w:val="18"/>
          <w:szCs w:val="18"/>
        </w:rPr>
        <w:t>│</w:t>
      </w:r>
      <w:r w:rsidRPr="0076231D">
        <w:rPr>
          <w:sz w:val="18"/>
          <w:szCs w:val="18"/>
        </w:rPr>
        <w:t xml:space="preserve">  59,5   </w:t>
      </w:r>
      <w:r w:rsidRPr="0076231D">
        <w:rPr>
          <w:sz w:val="18"/>
          <w:szCs w:val="18"/>
        </w:rPr>
        <w:t>│</w:t>
      </w:r>
      <w:r w:rsidRPr="0076231D">
        <w:rPr>
          <w:sz w:val="18"/>
          <w:szCs w:val="18"/>
        </w:rPr>
        <w:t xml:space="preserve"> 59,6 -  </w:t>
      </w:r>
      <w:r w:rsidRPr="0076231D">
        <w:rPr>
          <w:sz w:val="18"/>
          <w:szCs w:val="18"/>
        </w:rPr>
        <w:t>│</w:t>
      </w:r>
      <w:r w:rsidRPr="0076231D">
        <w:rPr>
          <w:sz w:val="18"/>
          <w:szCs w:val="18"/>
        </w:rPr>
        <w:t xml:space="preserve"> 177  </w:t>
      </w:r>
      <w:r w:rsidRPr="0076231D">
        <w:rPr>
          <w:sz w:val="18"/>
          <w:szCs w:val="18"/>
        </w:rPr>
        <w:t>│</w:t>
      </w:r>
      <w:r w:rsidRPr="0076231D">
        <w:rPr>
          <w:sz w:val="18"/>
          <w:szCs w:val="18"/>
        </w:rPr>
        <w:t xml:space="preserve"> 3,13  </w:t>
      </w:r>
      <w:r w:rsidRPr="0076231D">
        <w:rPr>
          <w:sz w:val="18"/>
          <w:szCs w:val="18"/>
        </w:rPr>
        <w:t>│</w:t>
      </w:r>
      <w:r w:rsidRPr="0076231D">
        <w:rPr>
          <w:sz w:val="18"/>
          <w:szCs w:val="18"/>
        </w:rPr>
        <w:t xml:space="preserve"> 62,6 - </w:t>
      </w:r>
      <w:r w:rsidRPr="0076231D">
        <w:rPr>
          <w:sz w:val="18"/>
          <w:szCs w:val="18"/>
        </w:rPr>
        <w:t>│</w:t>
      </w:r>
      <w:r w:rsidRPr="0076231D">
        <w:rPr>
          <w:sz w:val="18"/>
          <w:szCs w:val="18"/>
        </w:rPr>
        <w:t xml:space="preserve"> 81,5 - </w:t>
      </w:r>
      <w:r w:rsidRPr="0076231D">
        <w:rPr>
          <w:sz w:val="18"/>
          <w:szCs w:val="18"/>
        </w:rPr>
        <w:t>│</w:t>
      </w:r>
      <w:r w:rsidRPr="0076231D">
        <w:rPr>
          <w:sz w:val="18"/>
          <w:szCs w:val="18"/>
        </w:rPr>
        <w:t xml:space="preserve"> 87,6 - </w:t>
      </w:r>
      <w:r w:rsidRPr="0076231D">
        <w:rPr>
          <w:sz w:val="18"/>
          <w:szCs w:val="18"/>
        </w:rPr>
        <w:t>│</w:t>
      </w:r>
      <w:r w:rsidRPr="0076231D">
        <w:rPr>
          <w:sz w:val="18"/>
          <w:szCs w:val="18"/>
        </w:rPr>
        <w:t xml:space="preserve"> 97,0 -  </w:t>
      </w:r>
      <w:r w:rsidRPr="0076231D">
        <w:rPr>
          <w:sz w:val="18"/>
          <w:szCs w:val="18"/>
        </w:rPr>
        <w:t>│</w:t>
      </w:r>
      <w:r w:rsidRPr="0076231D">
        <w:rPr>
          <w:sz w:val="18"/>
          <w:szCs w:val="18"/>
        </w:rPr>
        <w:t xml:space="preserve"> 112,7 - </w:t>
      </w:r>
      <w:r w:rsidRPr="0076231D">
        <w:rPr>
          <w:sz w:val="18"/>
          <w:szCs w:val="18"/>
        </w:rPr>
        <w:t>│</w:t>
      </w:r>
      <w:r w:rsidRPr="0076231D">
        <w:rPr>
          <w:sz w:val="18"/>
          <w:szCs w:val="18"/>
        </w:rPr>
        <w:t xml:space="preserve"> 128,3  </w:t>
      </w:r>
      <w:r w:rsidRPr="0076231D">
        <w:rPr>
          <w:sz w:val="18"/>
          <w:szCs w:val="18"/>
        </w:rPr>
        <w:t>│</w:t>
      </w:r>
    </w:p>
    <w:p w:rsidR="00000000" w:rsidRPr="0076231D" w:rsidRDefault="00F029A0">
      <w:pPr>
        <w:pStyle w:val="ConsPlusCell"/>
        <w:jc w:val="both"/>
        <w:rPr>
          <w:sz w:val="18"/>
          <w:szCs w:val="18"/>
        </w:rPr>
      </w:pP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62,5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81,4  </w:t>
      </w:r>
      <w:r w:rsidRPr="0076231D">
        <w:rPr>
          <w:sz w:val="18"/>
          <w:szCs w:val="18"/>
        </w:rPr>
        <w:t>│</w:t>
      </w:r>
      <w:r w:rsidRPr="0076231D">
        <w:rPr>
          <w:sz w:val="18"/>
          <w:szCs w:val="18"/>
        </w:rPr>
        <w:t xml:space="preserve">  87,5  </w:t>
      </w:r>
      <w:r w:rsidRPr="0076231D">
        <w:rPr>
          <w:sz w:val="18"/>
          <w:szCs w:val="18"/>
        </w:rPr>
        <w:t>│</w:t>
      </w:r>
      <w:r w:rsidRPr="0076231D">
        <w:rPr>
          <w:sz w:val="18"/>
          <w:szCs w:val="18"/>
        </w:rPr>
        <w:t xml:space="preserve">  96,9  </w:t>
      </w:r>
      <w:r w:rsidRPr="0076231D">
        <w:rPr>
          <w:sz w:val="18"/>
          <w:szCs w:val="18"/>
        </w:rPr>
        <w:t>│</w:t>
      </w:r>
      <w:r w:rsidRPr="0076231D">
        <w:rPr>
          <w:sz w:val="18"/>
          <w:szCs w:val="18"/>
        </w:rPr>
        <w:t xml:space="preserve">  112,6  </w:t>
      </w:r>
      <w:r w:rsidRPr="0076231D">
        <w:rPr>
          <w:sz w:val="18"/>
          <w:szCs w:val="18"/>
        </w:rPr>
        <w:t>│</w:t>
      </w:r>
      <w:r w:rsidRPr="0076231D">
        <w:rPr>
          <w:sz w:val="18"/>
          <w:szCs w:val="18"/>
        </w:rPr>
        <w:t xml:space="preserve">  128,2  </w:t>
      </w:r>
      <w:r w:rsidRPr="0076231D">
        <w:rPr>
          <w:sz w:val="18"/>
          <w:szCs w:val="18"/>
        </w:rPr>
        <w:t>│</w:t>
      </w:r>
      <w:r w:rsidRPr="0076231D">
        <w:rPr>
          <w:sz w:val="18"/>
          <w:szCs w:val="18"/>
        </w:rPr>
        <w:t xml:space="preserve">        </w:t>
      </w:r>
      <w:r w:rsidRPr="0076231D">
        <w:rPr>
          <w:sz w:val="18"/>
          <w:szCs w:val="18"/>
        </w:rPr>
        <w:t>│</w:t>
      </w:r>
    </w:p>
    <w:p w:rsidR="00000000" w:rsidRPr="0076231D" w:rsidRDefault="00F029A0">
      <w:pPr>
        <w:pStyle w:val="ConsPlusCell"/>
        <w:jc w:val="both"/>
        <w:rPr>
          <w:sz w:val="18"/>
          <w:szCs w:val="18"/>
        </w:rPr>
      </w:pP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w:t>
      </w:r>
      <w:r w:rsidRPr="0076231D">
        <w:rPr>
          <w:sz w:val="18"/>
          <w:szCs w:val="18"/>
        </w:rPr>
        <w:t>│</w:t>
      </w:r>
    </w:p>
    <w:p w:rsidR="00000000" w:rsidRPr="0076231D" w:rsidRDefault="00F029A0">
      <w:pPr>
        <w:pStyle w:val="ConsPlusCell"/>
        <w:jc w:val="both"/>
        <w:rPr>
          <w:sz w:val="18"/>
          <w:szCs w:val="18"/>
        </w:rPr>
      </w:pPr>
      <w:r w:rsidRPr="0076231D">
        <w:rPr>
          <w:sz w:val="18"/>
          <w:szCs w:val="18"/>
        </w:rPr>
        <w:t>│</w:t>
      </w:r>
      <w:r w:rsidRPr="0076231D">
        <w:rPr>
          <w:sz w:val="18"/>
          <w:szCs w:val="18"/>
        </w:rPr>
        <w:t xml:space="preserve">  60,0   </w:t>
      </w:r>
      <w:r w:rsidRPr="0076231D">
        <w:rPr>
          <w:sz w:val="18"/>
          <w:szCs w:val="18"/>
        </w:rPr>
        <w:t>│</w:t>
      </w:r>
      <w:r w:rsidRPr="0076231D">
        <w:rPr>
          <w:sz w:val="18"/>
          <w:szCs w:val="18"/>
        </w:rPr>
        <w:t xml:space="preserve"> 60,1 -  </w:t>
      </w:r>
      <w:r w:rsidRPr="0076231D">
        <w:rPr>
          <w:sz w:val="18"/>
          <w:szCs w:val="18"/>
        </w:rPr>
        <w:t>│</w:t>
      </w:r>
      <w:r w:rsidRPr="0076231D">
        <w:rPr>
          <w:sz w:val="18"/>
          <w:szCs w:val="18"/>
        </w:rPr>
        <w:t xml:space="preserve"> 178  </w:t>
      </w:r>
      <w:r w:rsidRPr="0076231D">
        <w:rPr>
          <w:sz w:val="18"/>
          <w:szCs w:val="18"/>
        </w:rPr>
        <w:t>│</w:t>
      </w:r>
      <w:r w:rsidRPr="0076231D">
        <w:rPr>
          <w:sz w:val="18"/>
          <w:szCs w:val="18"/>
        </w:rPr>
        <w:t xml:space="preserve"> 3</w:t>
      </w:r>
      <w:r w:rsidRPr="0076231D">
        <w:rPr>
          <w:sz w:val="18"/>
          <w:szCs w:val="18"/>
        </w:rPr>
        <w:t xml:space="preserve">,16  </w:t>
      </w:r>
      <w:r w:rsidRPr="0076231D">
        <w:rPr>
          <w:sz w:val="18"/>
          <w:szCs w:val="18"/>
        </w:rPr>
        <w:t>│</w:t>
      </w:r>
      <w:r w:rsidRPr="0076231D">
        <w:rPr>
          <w:sz w:val="18"/>
          <w:szCs w:val="18"/>
        </w:rPr>
        <w:t xml:space="preserve"> 63,2 - </w:t>
      </w:r>
      <w:r w:rsidRPr="0076231D">
        <w:rPr>
          <w:sz w:val="18"/>
          <w:szCs w:val="18"/>
        </w:rPr>
        <w:t>│</w:t>
      </w:r>
      <w:r w:rsidRPr="0076231D">
        <w:rPr>
          <w:sz w:val="18"/>
          <w:szCs w:val="18"/>
        </w:rPr>
        <w:t xml:space="preserve"> 82,2 - </w:t>
      </w:r>
      <w:r w:rsidRPr="0076231D">
        <w:rPr>
          <w:sz w:val="18"/>
          <w:szCs w:val="18"/>
        </w:rPr>
        <w:t>│</w:t>
      </w:r>
      <w:r w:rsidRPr="0076231D">
        <w:rPr>
          <w:sz w:val="18"/>
          <w:szCs w:val="18"/>
        </w:rPr>
        <w:t xml:space="preserve"> 88,5 - </w:t>
      </w:r>
      <w:r w:rsidRPr="0076231D">
        <w:rPr>
          <w:sz w:val="18"/>
          <w:szCs w:val="18"/>
        </w:rPr>
        <w:t>│</w:t>
      </w:r>
      <w:r w:rsidRPr="0076231D">
        <w:rPr>
          <w:sz w:val="18"/>
          <w:szCs w:val="18"/>
        </w:rPr>
        <w:t xml:space="preserve"> 98,0 -  </w:t>
      </w:r>
      <w:r w:rsidRPr="0076231D">
        <w:rPr>
          <w:sz w:val="18"/>
          <w:szCs w:val="18"/>
        </w:rPr>
        <w:t>│</w:t>
      </w:r>
      <w:r w:rsidRPr="0076231D">
        <w:rPr>
          <w:sz w:val="18"/>
          <w:szCs w:val="18"/>
        </w:rPr>
        <w:t xml:space="preserve"> 113,8 - </w:t>
      </w:r>
      <w:r w:rsidRPr="0076231D">
        <w:rPr>
          <w:sz w:val="18"/>
          <w:szCs w:val="18"/>
        </w:rPr>
        <w:t>│</w:t>
      </w:r>
      <w:r w:rsidRPr="0076231D">
        <w:rPr>
          <w:sz w:val="18"/>
          <w:szCs w:val="18"/>
        </w:rPr>
        <w:t xml:space="preserve"> 129,6  </w:t>
      </w:r>
      <w:r w:rsidRPr="0076231D">
        <w:rPr>
          <w:sz w:val="18"/>
          <w:szCs w:val="18"/>
        </w:rPr>
        <w:t>│</w:t>
      </w:r>
    </w:p>
    <w:p w:rsidR="00000000" w:rsidRPr="0076231D" w:rsidRDefault="00F029A0">
      <w:pPr>
        <w:pStyle w:val="ConsPlusCell"/>
        <w:jc w:val="both"/>
        <w:rPr>
          <w:sz w:val="18"/>
          <w:szCs w:val="18"/>
        </w:rPr>
      </w:pP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63,1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82,1  </w:t>
      </w:r>
      <w:r w:rsidRPr="0076231D">
        <w:rPr>
          <w:sz w:val="18"/>
          <w:szCs w:val="18"/>
        </w:rPr>
        <w:t>│</w:t>
      </w:r>
      <w:r w:rsidRPr="0076231D">
        <w:rPr>
          <w:sz w:val="18"/>
          <w:szCs w:val="18"/>
        </w:rPr>
        <w:t xml:space="preserve">  88,4  </w:t>
      </w:r>
      <w:r w:rsidRPr="0076231D">
        <w:rPr>
          <w:sz w:val="18"/>
          <w:szCs w:val="18"/>
        </w:rPr>
        <w:t>│</w:t>
      </w:r>
      <w:r w:rsidRPr="0076231D">
        <w:rPr>
          <w:sz w:val="18"/>
          <w:szCs w:val="18"/>
        </w:rPr>
        <w:t xml:space="preserve">  97,9  </w:t>
      </w:r>
      <w:r w:rsidRPr="0076231D">
        <w:rPr>
          <w:sz w:val="18"/>
          <w:szCs w:val="18"/>
        </w:rPr>
        <w:t>│</w:t>
      </w:r>
      <w:r w:rsidRPr="0076231D">
        <w:rPr>
          <w:sz w:val="18"/>
          <w:szCs w:val="18"/>
        </w:rPr>
        <w:t xml:space="preserve">  113,7  </w:t>
      </w:r>
      <w:r w:rsidRPr="0076231D">
        <w:rPr>
          <w:sz w:val="18"/>
          <w:szCs w:val="18"/>
        </w:rPr>
        <w:t>│</w:t>
      </w:r>
      <w:r w:rsidRPr="0076231D">
        <w:rPr>
          <w:sz w:val="18"/>
          <w:szCs w:val="18"/>
        </w:rPr>
        <w:t xml:space="preserve">  129,5  </w:t>
      </w:r>
      <w:r w:rsidRPr="0076231D">
        <w:rPr>
          <w:sz w:val="18"/>
          <w:szCs w:val="18"/>
        </w:rPr>
        <w:t>│</w:t>
      </w:r>
      <w:r w:rsidRPr="0076231D">
        <w:rPr>
          <w:sz w:val="18"/>
          <w:szCs w:val="18"/>
        </w:rPr>
        <w:t xml:space="preserve">        </w:t>
      </w:r>
      <w:r w:rsidRPr="0076231D">
        <w:rPr>
          <w:sz w:val="18"/>
          <w:szCs w:val="18"/>
        </w:rPr>
        <w:t>│</w:t>
      </w:r>
    </w:p>
    <w:p w:rsidR="00000000" w:rsidRPr="0076231D" w:rsidRDefault="00F029A0">
      <w:pPr>
        <w:pStyle w:val="ConsPlusCell"/>
        <w:jc w:val="both"/>
        <w:rPr>
          <w:sz w:val="18"/>
          <w:szCs w:val="18"/>
        </w:rPr>
      </w:pP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w:t>
      </w:r>
      <w:r w:rsidRPr="0076231D">
        <w:rPr>
          <w:sz w:val="18"/>
          <w:szCs w:val="18"/>
        </w:rPr>
        <w:t>│</w:t>
      </w:r>
    </w:p>
    <w:p w:rsidR="00000000" w:rsidRPr="0076231D" w:rsidRDefault="00F029A0">
      <w:pPr>
        <w:pStyle w:val="ConsPlusCell"/>
        <w:jc w:val="both"/>
        <w:rPr>
          <w:sz w:val="18"/>
          <w:szCs w:val="18"/>
        </w:rPr>
      </w:pPr>
      <w:r w:rsidRPr="0076231D">
        <w:rPr>
          <w:sz w:val="18"/>
          <w:szCs w:val="18"/>
        </w:rPr>
        <w:t>│</w:t>
      </w:r>
      <w:r w:rsidRPr="0076231D">
        <w:rPr>
          <w:sz w:val="18"/>
          <w:szCs w:val="18"/>
        </w:rPr>
        <w:t xml:space="preserve">  60,8</w:t>
      </w:r>
      <w:r w:rsidRPr="0076231D">
        <w:rPr>
          <w:sz w:val="18"/>
          <w:szCs w:val="18"/>
        </w:rPr>
        <w:t xml:space="preserve">   </w:t>
      </w:r>
      <w:r w:rsidRPr="0076231D">
        <w:rPr>
          <w:sz w:val="18"/>
          <w:szCs w:val="18"/>
        </w:rPr>
        <w:t>│</w:t>
      </w:r>
      <w:r w:rsidRPr="0076231D">
        <w:rPr>
          <w:sz w:val="18"/>
          <w:szCs w:val="18"/>
        </w:rPr>
        <w:t xml:space="preserve"> 60,9 -  </w:t>
      </w:r>
      <w:r w:rsidRPr="0076231D">
        <w:rPr>
          <w:sz w:val="18"/>
          <w:szCs w:val="18"/>
        </w:rPr>
        <w:t>│</w:t>
      </w:r>
      <w:r w:rsidRPr="0076231D">
        <w:rPr>
          <w:sz w:val="18"/>
          <w:szCs w:val="18"/>
        </w:rPr>
        <w:t xml:space="preserve"> 179  </w:t>
      </w:r>
      <w:r w:rsidRPr="0076231D">
        <w:rPr>
          <w:sz w:val="18"/>
          <w:szCs w:val="18"/>
        </w:rPr>
        <w:t>│</w:t>
      </w:r>
      <w:r w:rsidRPr="0076231D">
        <w:rPr>
          <w:sz w:val="18"/>
          <w:szCs w:val="18"/>
        </w:rPr>
        <w:t xml:space="preserve"> 3,20  </w:t>
      </w:r>
      <w:r w:rsidRPr="0076231D">
        <w:rPr>
          <w:sz w:val="18"/>
          <w:szCs w:val="18"/>
        </w:rPr>
        <w:t>│</w:t>
      </w:r>
      <w:r w:rsidRPr="0076231D">
        <w:rPr>
          <w:sz w:val="18"/>
          <w:szCs w:val="18"/>
        </w:rPr>
        <w:t xml:space="preserve"> 64,0 - </w:t>
      </w:r>
      <w:r w:rsidRPr="0076231D">
        <w:rPr>
          <w:sz w:val="18"/>
          <w:szCs w:val="18"/>
        </w:rPr>
        <w:t>│</w:t>
      </w:r>
      <w:r w:rsidRPr="0076231D">
        <w:rPr>
          <w:sz w:val="18"/>
          <w:szCs w:val="18"/>
        </w:rPr>
        <w:t xml:space="preserve"> 83,2 - </w:t>
      </w:r>
      <w:r w:rsidRPr="0076231D">
        <w:rPr>
          <w:sz w:val="18"/>
          <w:szCs w:val="18"/>
        </w:rPr>
        <w:t>│</w:t>
      </w:r>
      <w:r w:rsidRPr="0076231D">
        <w:rPr>
          <w:sz w:val="18"/>
          <w:szCs w:val="18"/>
        </w:rPr>
        <w:t xml:space="preserve"> 89,6 - </w:t>
      </w:r>
      <w:r w:rsidRPr="0076231D">
        <w:rPr>
          <w:sz w:val="18"/>
          <w:szCs w:val="18"/>
        </w:rPr>
        <w:t>│</w:t>
      </w:r>
      <w:r w:rsidRPr="0076231D">
        <w:rPr>
          <w:sz w:val="18"/>
          <w:szCs w:val="18"/>
        </w:rPr>
        <w:t xml:space="preserve"> 99,2 -  </w:t>
      </w:r>
      <w:r w:rsidRPr="0076231D">
        <w:rPr>
          <w:sz w:val="18"/>
          <w:szCs w:val="18"/>
        </w:rPr>
        <w:t>│</w:t>
      </w:r>
      <w:r w:rsidRPr="0076231D">
        <w:rPr>
          <w:sz w:val="18"/>
          <w:szCs w:val="18"/>
        </w:rPr>
        <w:t xml:space="preserve"> 115,2 - </w:t>
      </w:r>
      <w:r w:rsidRPr="0076231D">
        <w:rPr>
          <w:sz w:val="18"/>
          <w:szCs w:val="18"/>
        </w:rPr>
        <w:t>│</w:t>
      </w:r>
      <w:r w:rsidRPr="0076231D">
        <w:rPr>
          <w:sz w:val="18"/>
          <w:szCs w:val="18"/>
        </w:rPr>
        <w:t xml:space="preserve"> 131,2  </w:t>
      </w:r>
      <w:r w:rsidRPr="0076231D">
        <w:rPr>
          <w:sz w:val="18"/>
          <w:szCs w:val="18"/>
        </w:rPr>
        <w:t>│</w:t>
      </w:r>
    </w:p>
    <w:p w:rsidR="00000000" w:rsidRPr="0076231D" w:rsidRDefault="00F029A0">
      <w:pPr>
        <w:pStyle w:val="ConsPlusCell"/>
        <w:jc w:val="both"/>
        <w:rPr>
          <w:sz w:val="18"/>
          <w:szCs w:val="18"/>
        </w:rPr>
      </w:pP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63,9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83,1  </w:t>
      </w:r>
      <w:r w:rsidRPr="0076231D">
        <w:rPr>
          <w:sz w:val="18"/>
          <w:szCs w:val="18"/>
        </w:rPr>
        <w:t>│</w:t>
      </w:r>
      <w:r w:rsidRPr="0076231D">
        <w:rPr>
          <w:sz w:val="18"/>
          <w:szCs w:val="18"/>
        </w:rPr>
        <w:t xml:space="preserve">  89,5  </w:t>
      </w:r>
      <w:r w:rsidRPr="0076231D">
        <w:rPr>
          <w:sz w:val="18"/>
          <w:szCs w:val="18"/>
        </w:rPr>
        <w:t>│</w:t>
      </w:r>
      <w:r w:rsidRPr="0076231D">
        <w:rPr>
          <w:sz w:val="18"/>
          <w:szCs w:val="18"/>
        </w:rPr>
        <w:t xml:space="preserve">  99,1  </w:t>
      </w:r>
      <w:r w:rsidRPr="0076231D">
        <w:rPr>
          <w:sz w:val="18"/>
          <w:szCs w:val="18"/>
        </w:rPr>
        <w:t>│</w:t>
      </w:r>
      <w:r w:rsidRPr="0076231D">
        <w:rPr>
          <w:sz w:val="18"/>
          <w:szCs w:val="18"/>
        </w:rPr>
        <w:t xml:space="preserve">  115,1  </w:t>
      </w:r>
      <w:r w:rsidRPr="0076231D">
        <w:rPr>
          <w:sz w:val="18"/>
          <w:szCs w:val="18"/>
        </w:rPr>
        <w:t>│</w:t>
      </w:r>
      <w:r w:rsidRPr="0076231D">
        <w:rPr>
          <w:sz w:val="18"/>
          <w:szCs w:val="18"/>
        </w:rPr>
        <w:t xml:space="preserve">  131,1  </w:t>
      </w:r>
      <w:r w:rsidRPr="0076231D">
        <w:rPr>
          <w:sz w:val="18"/>
          <w:szCs w:val="18"/>
        </w:rPr>
        <w:t>│</w:t>
      </w:r>
      <w:r w:rsidRPr="0076231D">
        <w:rPr>
          <w:sz w:val="18"/>
          <w:szCs w:val="18"/>
        </w:rPr>
        <w:t xml:space="preserve">        </w:t>
      </w:r>
      <w:r w:rsidRPr="0076231D">
        <w:rPr>
          <w:sz w:val="18"/>
          <w:szCs w:val="18"/>
        </w:rPr>
        <w:t>│</w:t>
      </w:r>
    </w:p>
    <w:p w:rsidR="00000000" w:rsidRPr="0076231D" w:rsidRDefault="00F029A0">
      <w:pPr>
        <w:pStyle w:val="ConsPlusCell"/>
        <w:jc w:val="both"/>
        <w:rPr>
          <w:sz w:val="18"/>
          <w:szCs w:val="18"/>
        </w:rPr>
      </w:pP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w:t>
      </w:r>
      <w:r w:rsidRPr="0076231D">
        <w:rPr>
          <w:sz w:val="18"/>
          <w:szCs w:val="18"/>
        </w:rPr>
        <w:t xml:space="preserve">     </w:t>
      </w:r>
      <w:r w:rsidRPr="0076231D">
        <w:rPr>
          <w:sz w:val="18"/>
          <w:szCs w:val="18"/>
        </w:rPr>
        <w:t>│</w:t>
      </w:r>
      <w:r w:rsidRPr="0076231D">
        <w:rPr>
          <w:sz w:val="18"/>
          <w:szCs w:val="18"/>
        </w:rPr>
        <w:t xml:space="preserve">        </w:t>
      </w:r>
      <w:r w:rsidRPr="0076231D">
        <w:rPr>
          <w:sz w:val="18"/>
          <w:szCs w:val="18"/>
        </w:rPr>
        <w:t>│</w:t>
      </w:r>
    </w:p>
    <w:p w:rsidR="00000000" w:rsidRPr="0076231D" w:rsidRDefault="00F029A0">
      <w:pPr>
        <w:pStyle w:val="ConsPlusCell"/>
        <w:jc w:val="both"/>
        <w:rPr>
          <w:sz w:val="18"/>
          <w:szCs w:val="18"/>
        </w:rPr>
      </w:pPr>
      <w:r w:rsidRPr="0076231D">
        <w:rPr>
          <w:sz w:val="18"/>
          <w:szCs w:val="18"/>
        </w:rPr>
        <w:t>│</w:t>
      </w:r>
      <w:r w:rsidRPr="0076231D">
        <w:rPr>
          <w:sz w:val="18"/>
          <w:szCs w:val="18"/>
        </w:rPr>
        <w:t xml:space="preserve">  61,5   </w:t>
      </w:r>
      <w:r w:rsidRPr="0076231D">
        <w:rPr>
          <w:sz w:val="18"/>
          <w:szCs w:val="18"/>
        </w:rPr>
        <w:t>│</w:t>
      </w:r>
      <w:r w:rsidRPr="0076231D">
        <w:rPr>
          <w:sz w:val="18"/>
          <w:szCs w:val="18"/>
        </w:rPr>
        <w:t xml:space="preserve"> 61,6 -  </w:t>
      </w:r>
      <w:r w:rsidRPr="0076231D">
        <w:rPr>
          <w:sz w:val="18"/>
          <w:szCs w:val="18"/>
        </w:rPr>
        <w:t>│</w:t>
      </w:r>
      <w:r w:rsidRPr="0076231D">
        <w:rPr>
          <w:sz w:val="18"/>
          <w:szCs w:val="18"/>
        </w:rPr>
        <w:t xml:space="preserve"> 180  </w:t>
      </w:r>
      <w:r w:rsidRPr="0076231D">
        <w:rPr>
          <w:sz w:val="18"/>
          <w:szCs w:val="18"/>
        </w:rPr>
        <w:t>│</w:t>
      </w:r>
      <w:r w:rsidRPr="0076231D">
        <w:rPr>
          <w:sz w:val="18"/>
          <w:szCs w:val="18"/>
        </w:rPr>
        <w:t xml:space="preserve"> 3,24  </w:t>
      </w:r>
      <w:r w:rsidRPr="0076231D">
        <w:rPr>
          <w:sz w:val="18"/>
          <w:szCs w:val="18"/>
        </w:rPr>
        <w:t>│</w:t>
      </w:r>
      <w:r w:rsidRPr="0076231D">
        <w:rPr>
          <w:sz w:val="18"/>
          <w:szCs w:val="18"/>
        </w:rPr>
        <w:t xml:space="preserve"> 64,8 - </w:t>
      </w:r>
      <w:r w:rsidRPr="0076231D">
        <w:rPr>
          <w:sz w:val="18"/>
          <w:szCs w:val="18"/>
        </w:rPr>
        <w:t>│</w:t>
      </w:r>
      <w:r w:rsidRPr="0076231D">
        <w:rPr>
          <w:sz w:val="18"/>
          <w:szCs w:val="18"/>
        </w:rPr>
        <w:t xml:space="preserve"> 84,2 - </w:t>
      </w:r>
      <w:r w:rsidRPr="0076231D">
        <w:rPr>
          <w:sz w:val="18"/>
          <w:szCs w:val="18"/>
        </w:rPr>
        <w:t>│</w:t>
      </w:r>
      <w:r w:rsidRPr="0076231D">
        <w:rPr>
          <w:sz w:val="18"/>
          <w:szCs w:val="18"/>
        </w:rPr>
        <w:t xml:space="preserve"> 90,7 - </w:t>
      </w:r>
      <w:r w:rsidRPr="0076231D">
        <w:rPr>
          <w:sz w:val="18"/>
          <w:szCs w:val="18"/>
        </w:rPr>
        <w:t>│</w:t>
      </w:r>
      <w:r w:rsidRPr="0076231D">
        <w:rPr>
          <w:sz w:val="18"/>
          <w:szCs w:val="18"/>
        </w:rPr>
        <w:t xml:space="preserve"> 100,4 - </w:t>
      </w:r>
      <w:r w:rsidRPr="0076231D">
        <w:rPr>
          <w:sz w:val="18"/>
          <w:szCs w:val="18"/>
        </w:rPr>
        <w:t>│</w:t>
      </w:r>
      <w:r w:rsidRPr="0076231D">
        <w:rPr>
          <w:sz w:val="18"/>
          <w:szCs w:val="18"/>
        </w:rPr>
        <w:t xml:space="preserve"> 116,6 - </w:t>
      </w:r>
      <w:r w:rsidRPr="0076231D">
        <w:rPr>
          <w:sz w:val="18"/>
          <w:szCs w:val="18"/>
        </w:rPr>
        <w:t>│</w:t>
      </w:r>
      <w:r w:rsidRPr="0076231D">
        <w:rPr>
          <w:sz w:val="18"/>
          <w:szCs w:val="18"/>
        </w:rPr>
        <w:t xml:space="preserve"> 132,8  </w:t>
      </w:r>
      <w:r w:rsidRPr="0076231D">
        <w:rPr>
          <w:sz w:val="18"/>
          <w:szCs w:val="18"/>
        </w:rPr>
        <w:t>│</w:t>
      </w:r>
    </w:p>
    <w:p w:rsidR="00000000" w:rsidRPr="0076231D" w:rsidRDefault="00F029A0">
      <w:pPr>
        <w:pStyle w:val="ConsPlusCell"/>
        <w:jc w:val="both"/>
        <w:rPr>
          <w:sz w:val="18"/>
          <w:szCs w:val="18"/>
        </w:rPr>
      </w:pP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64,7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84,1  </w:t>
      </w:r>
      <w:r w:rsidRPr="0076231D">
        <w:rPr>
          <w:sz w:val="18"/>
          <w:szCs w:val="18"/>
        </w:rPr>
        <w:t>│</w:t>
      </w:r>
      <w:r w:rsidRPr="0076231D">
        <w:rPr>
          <w:sz w:val="18"/>
          <w:szCs w:val="18"/>
        </w:rPr>
        <w:t xml:space="preserve">  90,6  </w:t>
      </w:r>
      <w:r w:rsidRPr="0076231D">
        <w:rPr>
          <w:sz w:val="18"/>
          <w:szCs w:val="18"/>
        </w:rPr>
        <w:t>│</w:t>
      </w:r>
      <w:r w:rsidRPr="0076231D">
        <w:rPr>
          <w:sz w:val="18"/>
          <w:szCs w:val="18"/>
        </w:rPr>
        <w:t xml:space="preserve"> 100,3  </w:t>
      </w:r>
      <w:r w:rsidRPr="0076231D">
        <w:rPr>
          <w:sz w:val="18"/>
          <w:szCs w:val="18"/>
        </w:rPr>
        <w:t>│</w:t>
      </w:r>
      <w:r w:rsidRPr="0076231D">
        <w:rPr>
          <w:sz w:val="18"/>
          <w:szCs w:val="18"/>
        </w:rPr>
        <w:t xml:space="preserve">  116,5  </w:t>
      </w:r>
      <w:r w:rsidRPr="0076231D">
        <w:rPr>
          <w:sz w:val="18"/>
          <w:szCs w:val="18"/>
        </w:rPr>
        <w:t>│</w:t>
      </w:r>
      <w:r w:rsidRPr="0076231D">
        <w:rPr>
          <w:sz w:val="18"/>
          <w:szCs w:val="18"/>
        </w:rPr>
        <w:t xml:space="preserve">  132,7  </w:t>
      </w:r>
      <w:r w:rsidRPr="0076231D">
        <w:rPr>
          <w:sz w:val="18"/>
          <w:szCs w:val="18"/>
        </w:rPr>
        <w:t>│</w:t>
      </w:r>
      <w:r w:rsidRPr="0076231D">
        <w:rPr>
          <w:sz w:val="18"/>
          <w:szCs w:val="18"/>
        </w:rPr>
        <w:t xml:space="preserve">        </w:t>
      </w:r>
      <w:r w:rsidRPr="0076231D">
        <w:rPr>
          <w:sz w:val="18"/>
          <w:szCs w:val="18"/>
        </w:rPr>
        <w:t>│</w:t>
      </w:r>
    </w:p>
    <w:p w:rsidR="00000000" w:rsidRPr="0076231D" w:rsidRDefault="00F029A0">
      <w:pPr>
        <w:pStyle w:val="ConsPlusCell"/>
        <w:jc w:val="both"/>
        <w:rPr>
          <w:sz w:val="18"/>
          <w:szCs w:val="18"/>
        </w:rPr>
      </w:pP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w:t>
      </w:r>
      <w:r w:rsidRPr="0076231D">
        <w:rPr>
          <w:sz w:val="18"/>
          <w:szCs w:val="18"/>
        </w:rPr>
        <w:t>│</w:t>
      </w:r>
    </w:p>
    <w:p w:rsidR="00000000" w:rsidRPr="0076231D" w:rsidRDefault="00F029A0">
      <w:pPr>
        <w:pStyle w:val="ConsPlusCell"/>
        <w:jc w:val="both"/>
        <w:rPr>
          <w:sz w:val="18"/>
          <w:szCs w:val="18"/>
        </w:rPr>
      </w:pPr>
      <w:r w:rsidRPr="0076231D">
        <w:rPr>
          <w:sz w:val="18"/>
          <w:szCs w:val="18"/>
        </w:rPr>
        <w:t>│</w:t>
      </w:r>
      <w:r w:rsidRPr="0076231D">
        <w:rPr>
          <w:sz w:val="18"/>
          <w:szCs w:val="18"/>
        </w:rPr>
        <w:t xml:space="preserve">  62,1   </w:t>
      </w:r>
      <w:r w:rsidRPr="0076231D">
        <w:rPr>
          <w:sz w:val="18"/>
          <w:szCs w:val="18"/>
        </w:rPr>
        <w:t>│</w:t>
      </w:r>
      <w:r w:rsidRPr="0076231D">
        <w:rPr>
          <w:sz w:val="18"/>
          <w:szCs w:val="18"/>
        </w:rPr>
        <w:t xml:space="preserve"> 62,2 -  </w:t>
      </w:r>
      <w:r w:rsidRPr="0076231D">
        <w:rPr>
          <w:sz w:val="18"/>
          <w:szCs w:val="18"/>
        </w:rPr>
        <w:t>│</w:t>
      </w:r>
      <w:r w:rsidRPr="0076231D">
        <w:rPr>
          <w:sz w:val="18"/>
          <w:szCs w:val="18"/>
        </w:rPr>
        <w:t xml:space="preserve"> 181  </w:t>
      </w:r>
      <w:r w:rsidRPr="0076231D">
        <w:rPr>
          <w:sz w:val="18"/>
          <w:szCs w:val="18"/>
        </w:rPr>
        <w:t>│</w:t>
      </w:r>
      <w:r w:rsidRPr="0076231D">
        <w:rPr>
          <w:sz w:val="18"/>
          <w:szCs w:val="18"/>
        </w:rPr>
        <w:t xml:space="preserve"> 3,27  </w:t>
      </w:r>
      <w:r w:rsidRPr="0076231D">
        <w:rPr>
          <w:sz w:val="18"/>
          <w:szCs w:val="18"/>
        </w:rPr>
        <w:t>│</w:t>
      </w:r>
      <w:r w:rsidRPr="0076231D">
        <w:rPr>
          <w:sz w:val="18"/>
          <w:szCs w:val="18"/>
        </w:rPr>
        <w:t xml:space="preserve"> 65,4 - </w:t>
      </w:r>
      <w:r w:rsidRPr="0076231D">
        <w:rPr>
          <w:sz w:val="18"/>
          <w:szCs w:val="18"/>
        </w:rPr>
        <w:t>│</w:t>
      </w:r>
      <w:r w:rsidRPr="0076231D">
        <w:rPr>
          <w:sz w:val="18"/>
          <w:szCs w:val="18"/>
        </w:rPr>
        <w:t xml:space="preserve"> 85,0 - </w:t>
      </w:r>
      <w:r w:rsidRPr="0076231D">
        <w:rPr>
          <w:sz w:val="18"/>
          <w:szCs w:val="18"/>
        </w:rPr>
        <w:t>│</w:t>
      </w:r>
      <w:r w:rsidRPr="0076231D">
        <w:rPr>
          <w:sz w:val="18"/>
          <w:szCs w:val="18"/>
        </w:rPr>
        <w:t xml:space="preserve"> 91,6 - </w:t>
      </w:r>
      <w:r w:rsidRPr="0076231D">
        <w:rPr>
          <w:sz w:val="18"/>
          <w:szCs w:val="18"/>
        </w:rPr>
        <w:t>│</w:t>
      </w:r>
      <w:r w:rsidRPr="0076231D">
        <w:rPr>
          <w:sz w:val="18"/>
          <w:szCs w:val="18"/>
        </w:rPr>
        <w:t xml:space="preserve"> 101,3 - </w:t>
      </w:r>
      <w:r w:rsidRPr="0076231D">
        <w:rPr>
          <w:sz w:val="18"/>
          <w:szCs w:val="18"/>
        </w:rPr>
        <w:t>│</w:t>
      </w:r>
      <w:r w:rsidRPr="0076231D">
        <w:rPr>
          <w:sz w:val="18"/>
          <w:szCs w:val="18"/>
        </w:rPr>
        <w:t xml:space="preserve"> 117,7 - </w:t>
      </w:r>
      <w:r w:rsidRPr="0076231D">
        <w:rPr>
          <w:sz w:val="18"/>
          <w:szCs w:val="18"/>
        </w:rPr>
        <w:t>│</w:t>
      </w:r>
      <w:r w:rsidRPr="0076231D">
        <w:rPr>
          <w:sz w:val="18"/>
          <w:szCs w:val="18"/>
        </w:rPr>
        <w:t xml:space="preserve"> 134,1  </w:t>
      </w:r>
      <w:r w:rsidRPr="0076231D">
        <w:rPr>
          <w:sz w:val="18"/>
          <w:szCs w:val="18"/>
        </w:rPr>
        <w:t>│</w:t>
      </w:r>
    </w:p>
    <w:p w:rsidR="00000000" w:rsidRPr="0076231D" w:rsidRDefault="00F029A0">
      <w:pPr>
        <w:pStyle w:val="ConsPlusCell"/>
        <w:jc w:val="both"/>
        <w:rPr>
          <w:sz w:val="18"/>
          <w:szCs w:val="18"/>
        </w:rPr>
      </w:pP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65,3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84,9  </w:t>
      </w:r>
      <w:r w:rsidRPr="0076231D">
        <w:rPr>
          <w:sz w:val="18"/>
          <w:szCs w:val="18"/>
        </w:rPr>
        <w:t>│</w:t>
      </w:r>
      <w:r w:rsidRPr="0076231D">
        <w:rPr>
          <w:sz w:val="18"/>
          <w:szCs w:val="18"/>
        </w:rPr>
        <w:t xml:space="preserve">  91,5  </w:t>
      </w:r>
      <w:r w:rsidRPr="0076231D">
        <w:rPr>
          <w:sz w:val="18"/>
          <w:szCs w:val="18"/>
        </w:rPr>
        <w:t>│</w:t>
      </w:r>
      <w:r w:rsidRPr="0076231D">
        <w:rPr>
          <w:sz w:val="18"/>
          <w:szCs w:val="18"/>
        </w:rPr>
        <w:t xml:space="preserve"> 101,2  </w:t>
      </w:r>
      <w:r w:rsidRPr="0076231D">
        <w:rPr>
          <w:sz w:val="18"/>
          <w:szCs w:val="18"/>
        </w:rPr>
        <w:t>│</w:t>
      </w:r>
      <w:r w:rsidRPr="0076231D">
        <w:rPr>
          <w:sz w:val="18"/>
          <w:szCs w:val="18"/>
        </w:rPr>
        <w:t xml:space="preserve">  117,6  </w:t>
      </w:r>
      <w:r w:rsidRPr="0076231D">
        <w:rPr>
          <w:sz w:val="18"/>
          <w:szCs w:val="18"/>
        </w:rPr>
        <w:t>│</w:t>
      </w:r>
      <w:r w:rsidRPr="0076231D">
        <w:rPr>
          <w:sz w:val="18"/>
          <w:szCs w:val="18"/>
        </w:rPr>
        <w:t xml:space="preserve">  134,0  </w:t>
      </w:r>
      <w:r w:rsidRPr="0076231D">
        <w:rPr>
          <w:sz w:val="18"/>
          <w:szCs w:val="18"/>
        </w:rPr>
        <w:t>│</w:t>
      </w:r>
      <w:r w:rsidRPr="0076231D">
        <w:rPr>
          <w:sz w:val="18"/>
          <w:szCs w:val="18"/>
        </w:rPr>
        <w:t xml:space="preserve">        </w:t>
      </w:r>
      <w:r w:rsidRPr="0076231D">
        <w:rPr>
          <w:sz w:val="18"/>
          <w:szCs w:val="18"/>
        </w:rPr>
        <w:t>│</w:t>
      </w:r>
    </w:p>
    <w:p w:rsidR="00000000" w:rsidRPr="0076231D" w:rsidRDefault="00F029A0">
      <w:pPr>
        <w:pStyle w:val="ConsPlusCell"/>
        <w:jc w:val="both"/>
        <w:rPr>
          <w:sz w:val="18"/>
          <w:szCs w:val="18"/>
        </w:rPr>
      </w:pP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w:t>
      </w:r>
      <w:r w:rsidRPr="0076231D">
        <w:rPr>
          <w:sz w:val="18"/>
          <w:szCs w:val="18"/>
        </w:rPr>
        <w:t xml:space="preserve">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w:t>
      </w:r>
      <w:r w:rsidRPr="0076231D">
        <w:rPr>
          <w:sz w:val="18"/>
          <w:szCs w:val="18"/>
        </w:rPr>
        <w:t>│</w:t>
      </w:r>
    </w:p>
    <w:p w:rsidR="00000000" w:rsidRPr="0076231D" w:rsidRDefault="00F029A0">
      <w:pPr>
        <w:pStyle w:val="ConsPlusCell"/>
        <w:jc w:val="both"/>
        <w:rPr>
          <w:sz w:val="18"/>
          <w:szCs w:val="18"/>
        </w:rPr>
      </w:pPr>
      <w:r w:rsidRPr="0076231D">
        <w:rPr>
          <w:sz w:val="18"/>
          <w:szCs w:val="18"/>
        </w:rPr>
        <w:t>│</w:t>
      </w:r>
      <w:r w:rsidRPr="0076231D">
        <w:rPr>
          <w:sz w:val="18"/>
          <w:szCs w:val="18"/>
        </w:rPr>
        <w:t xml:space="preserve">  62,9   </w:t>
      </w:r>
      <w:r w:rsidRPr="0076231D">
        <w:rPr>
          <w:sz w:val="18"/>
          <w:szCs w:val="18"/>
        </w:rPr>
        <w:t>│</w:t>
      </w:r>
      <w:r w:rsidRPr="0076231D">
        <w:rPr>
          <w:sz w:val="18"/>
          <w:szCs w:val="18"/>
        </w:rPr>
        <w:t xml:space="preserve"> 63,0 -  </w:t>
      </w:r>
      <w:r w:rsidRPr="0076231D">
        <w:rPr>
          <w:sz w:val="18"/>
          <w:szCs w:val="18"/>
        </w:rPr>
        <w:t>│</w:t>
      </w:r>
      <w:r w:rsidRPr="0076231D">
        <w:rPr>
          <w:sz w:val="18"/>
          <w:szCs w:val="18"/>
        </w:rPr>
        <w:t xml:space="preserve"> 182  </w:t>
      </w:r>
      <w:r w:rsidRPr="0076231D">
        <w:rPr>
          <w:sz w:val="18"/>
          <w:szCs w:val="18"/>
        </w:rPr>
        <w:t>│</w:t>
      </w:r>
      <w:r w:rsidRPr="0076231D">
        <w:rPr>
          <w:sz w:val="18"/>
          <w:szCs w:val="18"/>
        </w:rPr>
        <w:t xml:space="preserve"> 3,31  </w:t>
      </w:r>
      <w:r w:rsidRPr="0076231D">
        <w:rPr>
          <w:sz w:val="18"/>
          <w:szCs w:val="18"/>
        </w:rPr>
        <w:t>│</w:t>
      </w:r>
      <w:r w:rsidRPr="0076231D">
        <w:rPr>
          <w:sz w:val="18"/>
          <w:szCs w:val="18"/>
        </w:rPr>
        <w:t xml:space="preserve"> 66,2 - </w:t>
      </w:r>
      <w:r w:rsidRPr="0076231D">
        <w:rPr>
          <w:sz w:val="18"/>
          <w:szCs w:val="18"/>
        </w:rPr>
        <w:t>│</w:t>
      </w:r>
      <w:r w:rsidRPr="0076231D">
        <w:rPr>
          <w:sz w:val="18"/>
          <w:szCs w:val="18"/>
        </w:rPr>
        <w:t xml:space="preserve"> 86,1 - </w:t>
      </w:r>
      <w:r w:rsidRPr="0076231D">
        <w:rPr>
          <w:sz w:val="18"/>
          <w:szCs w:val="18"/>
        </w:rPr>
        <w:t>│</w:t>
      </w:r>
      <w:r w:rsidRPr="0076231D">
        <w:rPr>
          <w:sz w:val="18"/>
          <w:szCs w:val="18"/>
        </w:rPr>
        <w:t xml:space="preserve"> 92,7 - </w:t>
      </w:r>
      <w:r w:rsidRPr="0076231D">
        <w:rPr>
          <w:sz w:val="18"/>
          <w:szCs w:val="18"/>
        </w:rPr>
        <w:t>│</w:t>
      </w:r>
      <w:r w:rsidRPr="0076231D">
        <w:rPr>
          <w:sz w:val="18"/>
          <w:szCs w:val="18"/>
        </w:rPr>
        <w:t xml:space="preserve"> 102,6 - </w:t>
      </w:r>
      <w:r w:rsidRPr="0076231D">
        <w:rPr>
          <w:sz w:val="18"/>
          <w:szCs w:val="18"/>
        </w:rPr>
        <w:t>│</w:t>
      </w:r>
      <w:r w:rsidRPr="0076231D">
        <w:rPr>
          <w:sz w:val="18"/>
          <w:szCs w:val="18"/>
        </w:rPr>
        <w:t xml:space="preserve"> 119,2 - </w:t>
      </w:r>
      <w:r w:rsidRPr="0076231D">
        <w:rPr>
          <w:sz w:val="18"/>
          <w:szCs w:val="18"/>
        </w:rPr>
        <w:t>│</w:t>
      </w:r>
      <w:r w:rsidRPr="0076231D">
        <w:rPr>
          <w:sz w:val="18"/>
          <w:szCs w:val="18"/>
        </w:rPr>
        <w:t xml:space="preserve"> 135,7  </w:t>
      </w:r>
      <w:r w:rsidRPr="0076231D">
        <w:rPr>
          <w:sz w:val="18"/>
          <w:szCs w:val="18"/>
        </w:rPr>
        <w:t>│</w:t>
      </w:r>
    </w:p>
    <w:p w:rsidR="00000000" w:rsidRPr="0076231D" w:rsidRDefault="00F029A0">
      <w:pPr>
        <w:pStyle w:val="ConsPlusCell"/>
        <w:jc w:val="both"/>
        <w:rPr>
          <w:sz w:val="18"/>
          <w:szCs w:val="18"/>
        </w:rPr>
      </w:pP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66,1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86,0  </w:t>
      </w:r>
      <w:r w:rsidRPr="0076231D">
        <w:rPr>
          <w:sz w:val="18"/>
          <w:szCs w:val="18"/>
        </w:rPr>
        <w:t>│</w:t>
      </w:r>
      <w:r w:rsidRPr="0076231D">
        <w:rPr>
          <w:sz w:val="18"/>
          <w:szCs w:val="18"/>
        </w:rPr>
        <w:t xml:space="preserve">  92,6  </w:t>
      </w:r>
      <w:r w:rsidRPr="0076231D">
        <w:rPr>
          <w:sz w:val="18"/>
          <w:szCs w:val="18"/>
        </w:rPr>
        <w:t>│</w:t>
      </w:r>
      <w:r w:rsidRPr="0076231D">
        <w:rPr>
          <w:sz w:val="18"/>
          <w:szCs w:val="18"/>
        </w:rPr>
        <w:t xml:space="preserve"> 102,5  </w:t>
      </w:r>
      <w:r w:rsidRPr="0076231D">
        <w:rPr>
          <w:sz w:val="18"/>
          <w:szCs w:val="18"/>
        </w:rPr>
        <w:t>│</w:t>
      </w:r>
      <w:r w:rsidRPr="0076231D">
        <w:rPr>
          <w:sz w:val="18"/>
          <w:szCs w:val="18"/>
        </w:rPr>
        <w:t xml:space="preserve">  119,1  </w:t>
      </w:r>
      <w:r w:rsidRPr="0076231D">
        <w:rPr>
          <w:sz w:val="18"/>
          <w:szCs w:val="18"/>
        </w:rPr>
        <w:t>│</w:t>
      </w:r>
      <w:r w:rsidRPr="0076231D">
        <w:rPr>
          <w:sz w:val="18"/>
          <w:szCs w:val="18"/>
        </w:rPr>
        <w:t xml:space="preserve">  135,6  </w:t>
      </w:r>
      <w:r w:rsidRPr="0076231D">
        <w:rPr>
          <w:sz w:val="18"/>
          <w:szCs w:val="18"/>
        </w:rPr>
        <w:t>│</w:t>
      </w:r>
      <w:r w:rsidRPr="0076231D">
        <w:rPr>
          <w:sz w:val="18"/>
          <w:szCs w:val="18"/>
        </w:rPr>
        <w:t xml:space="preserve">        </w:t>
      </w:r>
      <w:r w:rsidRPr="0076231D">
        <w:rPr>
          <w:sz w:val="18"/>
          <w:szCs w:val="18"/>
        </w:rPr>
        <w:t>│</w:t>
      </w:r>
    </w:p>
    <w:p w:rsidR="00000000" w:rsidRPr="0076231D" w:rsidRDefault="00F029A0">
      <w:pPr>
        <w:pStyle w:val="ConsPlusCell"/>
        <w:jc w:val="both"/>
        <w:rPr>
          <w:sz w:val="18"/>
          <w:szCs w:val="18"/>
        </w:rPr>
      </w:pPr>
      <w:r w:rsidRPr="0076231D">
        <w:rPr>
          <w:sz w:val="18"/>
          <w:szCs w:val="18"/>
        </w:rPr>
        <w:t>│</w:t>
      </w:r>
      <w:r w:rsidRPr="0076231D">
        <w:rPr>
          <w:sz w:val="18"/>
          <w:szCs w:val="18"/>
        </w:rPr>
        <w:t xml:space="preserve">       </w:t>
      </w:r>
      <w:r w:rsidRPr="0076231D">
        <w:rPr>
          <w:sz w:val="18"/>
          <w:szCs w:val="18"/>
        </w:rPr>
        <w:t xml:space="preserve">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w:t>
      </w:r>
      <w:r w:rsidRPr="0076231D">
        <w:rPr>
          <w:sz w:val="18"/>
          <w:szCs w:val="18"/>
        </w:rPr>
        <w:t>│</w:t>
      </w:r>
    </w:p>
    <w:p w:rsidR="00000000" w:rsidRPr="0076231D" w:rsidRDefault="00F029A0">
      <w:pPr>
        <w:pStyle w:val="ConsPlusCell"/>
        <w:jc w:val="both"/>
        <w:rPr>
          <w:sz w:val="18"/>
          <w:szCs w:val="18"/>
        </w:rPr>
      </w:pPr>
      <w:r w:rsidRPr="0076231D">
        <w:rPr>
          <w:sz w:val="18"/>
          <w:szCs w:val="18"/>
        </w:rPr>
        <w:lastRenderedPageBreak/>
        <w:t>│</w:t>
      </w:r>
      <w:r w:rsidRPr="0076231D">
        <w:rPr>
          <w:sz w:val="18"/>
          <w:szCs w:val="18"/>
        </w:rPr>
        <w:t xml:space="preserve">  63,4   </w:t>
      </w:r>
      <w:r w:rsidRPr="0076231D">
        <w:rPr>
          <w:sz w:val="18"/>
          <w:szCs w:val="18"/>
        </w:rPr>
        <w:t>│</w:t>
      </w:r>
      <w:r w:rsidRPr="0076231D">
        <w:rPr>
          <w:sz w:val="18"/>
          <w:szCs w:val="18"/>
        </w:rPr>
        <w:t xml:space="preserve"> 63,5 -  </w:t>
      </w:r>
      <w:r w:rsidRPr="0076231D">
        <w:rPr>
          <w:sz w:val="18"/>
          <w:szCs w:val="18"/>
        </w:rPr>
        <w:t>│</w:t>
      </w:r>
      <w:r w:rsidRPr="0076231D">
        <w:rPr>
          <w:sz w:val="18"/>
          <w:szCs w:val="18"/>
        </w:rPr>
        <w:t xml:space="preserve"> 183  </w:t>
      </w:r>
      <w:r w:rsidRPr="0076231D">
        <w:rPr>
          <w:sz w:val="18"/>
          <w:szCs w:val="18"/>
        </w:rPr>
        <w:t>│</w:t>
      </w:r>
      <w:r w:rsidRPr="0076231D">
        <w:rPr>
          <w:sz w:val="18"/>
          <w:szCs w:val="18"/>
        </w:rPr>
        <w:t xml:space="preserve"> 3,34  </w:t>
      </w:r>
      <w:r w:rsidRPr="0076231D">
        <w:rPr>
          <w:sz w:val="18"/>
          <w:szCs w:val="18"/>
        </w:rPr>
        <w:t>│</w:t>
      </w:r>
      <w:r w:rsidRPr="0076231D">
        <w:rPr>
          <w:sz w:val="18"/>
          <w:szCs w:val="18"/>
        </w:rPr>
        <w:t xml:space="preserve"> 66,8 - </w:t>
      </w:r>
      <w:r w:rsidRPr="0076231D">
        <w:rPr>
          <w:sz w:val="18"/>
          <w:szCs w:val="18"/>
        </w:rPr>
        <w:t>│</w:t>
      </w:r>
      <w:r w:rsidRPr="0076231D">
        <w:rPr>
          <w:sz w:val="18"/>
          <w:szCs w:val="18"/>
        </w:rPr>
        <w:t xml:space="preserve"> 86,8 - </w:t>
      </w:r>
      <w:r w:rsidRPr="0076231D">
        <w:rPr>
          <w:sz w:val="18"/>
          <w:szCs w:val="18"/>
        </w:rPr>
        <w:t>│</w:t>
      </w:r>
      <w:r w:rsidRPr="0076231D">
        <w:rPr>
          <w:sz w:val="18"/>
          <w:szCs w:val="18"/>
        </w:rPr>
        <w:t xml:space="preserve"> 93,5 - </w:t>
      </w:r>
      <w:r w:rsidRPr="0076231D">
        <w:rPr>
          <w:sz w:val="18"/>
          <w:szCs w:val="18"/>
        </w:rPr>
        <w:t>│</w:t>
      </w:r>
      <w:r w:rsidRPr="0076231D">
        <w:rPr>
          <w:sz w:val="18"/>
          <w:szCs w:val="18"/>
        </w:rPr>
        <w:t xml:space="preserve"> 103,5 - </w:t>
      </w:r>
      <w:r w:rsidRPr="0076231D">
        <w:rPr>
          <w:sz w:val="18"/>
          <w:szCs w:val="18"/>
        </w:rPr>
        <w:t>│</w:t>
      </w:r>
      <w:r w:rsidRPr="0076231D">
        <w:rPr>
          <w:sz w:val="18"/>
          <w:szCs w:val="18"/>
        </w:rPr>
        <w:t xml:space="preserve"> 120,2 - </w:t>
      </w:r>
      <w:r w:rsidRPr="0076231D">
        <w:rPr>
          <w:sz w:val="18"/>
          <w:szCs w:val="18"/>
        </w:rPr>
        <w:t>│</w:t>
      </w:r>
      <w:r w:rsidRPr="0076231D">
        <w:rPr>
          <w:sz w:val="18"/>
          <w:szCs w:val="18"/>
        </w:rPr>
        <w:t xml:space="preserve"> 136,9  </w:t>
      </w:r>
      <w:r w:rsidRPr="0076231D">
        <w:rPr>
          <w:sz w:val="18"/>
          <w:szCs w:val="18"/>
        </w:rPr>
        <w:t>│</w:t>
      </w:r>
    </w:p>
    <w:p w:rsidR="00000000" w:rsidRPr="0076231D" w:rsidRDefault="00F029A0">
      <w:pPr>
        <w:pStyle w:val="ConsPlusCell"/>
        <w:jc w:val="both"/>
        <w:rPr>
          <w:sz w:val="18"/>
          <w:szCs w:val="18"/>
        </w:rPr>
      </w:pP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66,7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86,7  </w:t>
      </w:r>
      <w:r w:rsidRPr="0076231D">
        <w:rPr>
          <w:sz w:val="18"/>
          <w:szCs w:val="18"/>
        </w:rPr>
        <w:t>│</w:t>
      </w:r>
      <w:r w:rsidRPr="0076231D">
        <w:rPr>
          <w:sz w:val="18"/>
          <w:szCs w:val="18"/>
        </w:rPr>
        <w:t xml:space="preserve">  93,4  </w:t>
      </w:r>
      <w:r w:rsidRPr="0076231D">
        <w:rPr>
          <w:sz w:val="18"/>
          <w:szCs w:val="18"/>
        </w:rPr>
        <w:t>│</w:t>
      </w:r>
      <w:r w:rsidRPr="0076231D">
        <w:rPr>
          <w:sz w:val="18"/>
          <w:szCs w:val="18"/>
        </w:rPr>
        <w:t xml:space="preserve"> 103,4  </w:t>
      </w:r>
      <w:r w:rsidRPr="0076231D">
        <w:rPr>
          <w:sz w:val="18"/>
          <w:szCs w:val="18"/>
        </w:rPr>
        <w:t>│</w:t>
      </w:r>
      <w:r w:rsidRPr="0076231D">
        <w:rPr>
          <w:sz w:val="18"/>
          <w:szCs w:val="18"/>
        </w:rPr>
        <w:t xml:space="preserve">  120,1  </w:t>
      </w:r>
      <w:r w:rsidRPr="0076231D">
        <w:rPr>
          <w:sz w:val="18"/>
          <w:szCs w:val="18"/>
        </w:rPr>
        <w:t>│</w:t>
      </w:r>
      <w:r w:rsidRPr="0076231D">
        <w:rPr>
          <w:sz w:val="18"/>
          <w:szCs w:val="18"/>
        </w:rPr>
        <w:t xml:space="preserve">  136</w:t>
      </w:r>
      <w:r w:rsidRPr="0076231D">
        <w:rPr>
          <w:sz w:val="18"/>
          <w:szCs w:val="18"/>
        </w:rPr>
        <w:t xml:space="preserve">,8  </w:t>
      </w:r>
      <w:r w:rsidRPr="0076231D">
        <w:rPr>
          <w:sz w:val="18"/>
          <w:szCs w:val="18"/>
        </w:rPr>
        <w:t>│</w:t>
      </w:r>
      <w:r w:rsidRPr="0076231D">
        <w:rPr>
          <w:sz w:val="18"/>
          <w:szCs w:val="18"/>
        </w:rPr>
        <w:t xml:space="preserve">        </w:t>
      </w:r>
      <w:r w:rsidRPr="0076231D">
        <w:rPr>
          <w:sz w:val="18"/>
          <w:szCs w:val="18"/>
        </w:rPr>
        <w:t>│</w:t>
      </w:r>
    </w:p>
    <w:p w:rsidR="00000000" w:rsidRPr="0076231D" w:rsidRDefault="00F029A0">
      <w:pPr>
        <w:pStyle w:val="ConsPlusCell"/>
        <w:jc w:val="both"/>
        <w:rPr>
          <w:sz w:val="18"/>
          <w:szCs w:val="18"/>
        </w:rPr>
      </w:pP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w:t>
      </w:r>
      <w:r w:rsidRPr="0076231D">
        <w:rPr>
          <w:sz w:val="18"/>
          <w:szCs w:val="18"/>
        </w:rPr>
        <w:t>│</w:t>
      </w:r>
    </w:p>
    <w:p w:rsidR="00000000" w:rsidRPr="0076231D" w:rsidRDefault="00F029A0">
      <w:pPr>
        <w:pStyle w:val="ConsPlusCell"/>
        <w:jc w:val="both"/>
        <w:rPr>
          <w:sz w:val="18"/>
          <w:szCs w:val="18"/>
        </w:rPr>
      </w:pPr>
      <w:r w:rsidRPr="0076231D">
        <w:rPr>
          <w:sz w:val="18"/>
          <w:szCs w:val="18"/>
        </w:rPr>
        <w:t>│</w:t>
      </w:r>
      <w:r w:rsidRPr="0076231D">
        <w:rPr>
          <w:sz w:val="18"/>
          <w:szCs w:val="18"/>
        </w:rPr>
        <w:t xml:space="preserve">  64,2   </w:t>
      </w:r>
      <w:r w:rsidRPr="0076231D">
        <w:rPr>
          <w:sz w:val="18"/>
          <w:szCs w:val="18"/>
        </w:rPr>
        <w:t>│</w:t>
      </w:r>
      <w:r w:rsidRPr="0076231D">
        <w:rPr>
          <w:sz w:val="18"/>
          <w:szCs w:val="18"/>
        </w:rPr>
        <w:t xml:space="preserve"> 64,3 -  </w:t>
      </w:r>
      <w:r w:rsidRPr="0076231D">
        <w:rPr>
          <w:sz w:val="18"/>
          <w:szCs w:val="18"/>
        </w:rPr>
        <w:t>│</w:t>
      </w:r>
      <w:r w:rsidRPr="0076231D">
        <w:rPr>
          <w:sz w:val="18"/>
          <w:szCs w:val="18"/>
        </w:rPr>
        <w:t xml:space="preserve"> 184  </w:t>
      </w:r>
      <w:r w:rsidRPr="0076231D">
        <w:rPr>
          <w:sz w:val="18"/>
          <w:szCs w:val="18"/>
        </w:rPr>
        <w:t>│</w:t>
      </w:r>
      <w:r w:rsidRPr="0076231D">
        <w:rPr>
          <w:sz w:val="18"/>
          <w:szCs w:val="18"/>
        </w:rPr>
        <w:t xml:space="preserve"> 3,38  </w:t>
      </w:r>
      <w:r w:rsidRPr="0076231D">
        <w:rPr>
          <w:sz w:val="18"/>
          <w:szCs w:val="18"/>
        </w:rPr>
        <w:t>│</w:t>
      </w:r>
      <w:r w:rsidRPr="0076231D">
        <w:rPr>
          <w:sz w:val="18"/>
          <w:szCs w:val="18"/>
        </w:rPr>
        <w:t xml:space="preserve"> 67,6 - </w:t>
      </w:r>
      <w:r w:rsidRPr="0076231D">
        <w:rPr>
          <w:sz w:val="18"/>
          <w:szCs w:val="18"/>
        </w:rPr>
        <w:t>│</w:t>
      </w:r>
      <w:r w:rsidRPr="0076231D">
        <w:rPr>
          <w:sz w:val="18"/>
          <w:szCs w:val="18"/>
        </w:rPr>
        <w:t xml:space="preserve"> 87,9 - </w:t>
      </w:r>
      <w:r w:rsidRPr="0076231D">
        <w:rPr>
          <w:sz w:val="18"/>
          <w:szCs w:val="18"/>
        </w:rPr>
        <w:t>│</w:t>
      </w:r>
      <w:r w:rsidRPr="0076231D">
        <w:rPr>
          <w:sz w:val="18"/>
          <w:szCs w:val="18"/>
        </w:rPr>
        <w:t xml:space="preserve"> 94,6 - </w:t>
      </w:r>
      <w:r w:rsidRPr="0076231D">
        <w:rPr>
          <w:sz w:val="18"/>
          <w:szCs w:val="18"/>
        </w:rPr>
        <w:t>│</w:t>
      </w:r>
      <w:r w:rsidRPr="0076231D">
        <w:rPr>
          <w:sz w:val="18"/>
          <w:szCs w:val="18"/>
        </w:rPr>
        <w:t xml:space="preserve"> 104,8 - </w:t>
      </w:r>
      <w:r w:rsidRPr="0076231D">
        <w:rPr>
          <w:sz w:val="18"/>
          <w:szCs w:val="18"/>
        </w:rPr>
        <w:t>│</w:t>
      </w:r>
      <w:r w:rsidRPr="0076231D">
        <w:rPr>
          <w:sz w:val="18"/>
          <w:szCs w:val="18"/>
        </w:rPr>
        <w:t xml:space="preserve"> 121,7 - </w:t>
      </w:r>
      <w:r w:rsidRPr="0076231D">
        <w:rPr>
          <w:sz w:val="18"/>
          <w:szCs w:val="18"/>
        </w:rPr>
        <w:t>│</w:t>
      </w:r>
      <w:r w:rsidRPr="0076231D">
        <w:rPr>
          <w:sz w:val="18"/>
          <w:szCs w:val="18"/>
        </w:rPr>
        <w:t xml:space="preserve"> 138,6  </w:t>
      </w:r>
      <w:r w:rsidRPr="0076231D">
        <w:rPr>
          <w:sz w:val="18"/>
          <w:szCs w:val="18"/>
        </w:rPr>
        <w:t>│</w:t>
      </w:r>
    </w:p>
    <w:p w:rsidR="00000000" w:rsidRPr="0076231D" w:rsidRDefault="00F029A0">
      <w:pPr>
        <w:pStyle w:val="ConsPlusCell"/>
        <w:jc w:val="both"/>
        <w:rPr>
          <w:sz w:val="18"/>
          <w:szCs w:val="18"/>
        </w:rPr>
      </w:pP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67,5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87,8  </w:t>
      </w:r>
      <w:r w:rsidRPr="0076231D">
        <w:rPr>
          <w:sz w:val="18"/>
          <w:szCs w:val="18"/>
        </w:rPr>
        <w:t>│</w:t>
      </w:r>
      <w:r w:rsidRPr="0076231D">
        <w:rPr>
          <w:sz w:val="18"/>
          <w:szCs w:val="18"/>
        </w:rPr>
        <w:t xml:space="preserve">  94,5  </w:t>
      </w:r>
      <w:r w:rsidRPr="0076231D">
        <w:rPr>
          <w:sz w:val="18"/>
          <w:szCs w:val="18"/>
        </w:rPr>
        <w:t>│</w:t>
      </w:r>
      <w:r w:rsidRPr="0076231D">
        <w:rPr>
          <w:sz w:val="18"/>
          <w:szCs w:val="18"/>
        </w:rPr>
        <w:t xml:space="preserve"> </w:t>
      </w:r>
      <w:r w:rsidRPr="0076231D">
        <w:rPr>
          <w:sz w:val="18"/>
          <w:szCs w:val="18"/>
        </w:rPr>
        <w:t xml:space="preserve">104,7  </w:t>
      </w:r>
      <w:r w:rsidRPr="0076231D">
        <w:rPr>
          <w:sz w:val="18"/>
          <w:szCs w:val="18"/>
        </w:rPr>
        <w:t>│</w:t>
      </w:r>
      <w:r w:rsidRPr="0076231D">
        <w:rPr>
          <w:sz w:val="18"/>
          <w:szCs w:val="18"/>
        </w:rPr>
        <w:t xml:space="preserve">  121,6  </w:t>
      </w:r>
      <w:r w:rsidRPr="0076231D">
        <w:rPr>
          <w:sz w:val="18"/>
          <w:szCs w:val="18"/>
        </w:rPr>
        <w:t>│</w:t>
      </w:r>
      <w:r w:rsidRPr="0076231D">
        <w:rPr>
          <w:sz w:val="18"/>
          <w:szCs w:val="18"/>
        </w:rPr>
        <w:t xml:space="preserve">  138,5  </w:t>
      </w:r>
      <w:r w:rsidRPr="0076231D">
        <w:rPr>
          <w:sz w:val="18"/>
          <w:szCs w:val="18"/>
        </w:rPr>
        <w:t>│</w:t>
      </w:r>
      <w:r w:rsidRPr="0076231D">
        <w:rPr>
          <w:sz w:val="18"/>
          <w:szCs w:val="18"/>
        </w:rPr>
        <w:t xml:space="preserve">        </w:t>
      </w:r>
      <w:r w:rsidRPr="0076231D">
        <w:rPr>
          <w:sz w:val="18"/>
          <w:szCs w:val="18"/>
        </w:rPr>
        <w:t>│</w:t>
      </w:r>
    </w:p>
    <w:p w:rsidR="00000000" w:rsidRPr="0076231D" w:rsidRDefault="00F029A0">
      <w:pPr>
        <w:pStyle w:val="ConsPlusCell"/>
        <w:jc w:val="both"/>
        <w:rPr>
          <w:sz w:val="18"/>
          <w:szCs w:val="18"/>
        </w:rPr>
      </w:pP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w:t>
      </w:r>
      <w:r w:rsidRPr="0076231D">
        <w:rPr>
          <w:sz w:val="18"/>
          <w:szCs w:val="18"/>
        </w:rPr>
        <w:t>│</w:t>
      </w:r>
    </w:p>
    <w:p w:rsidR="00000000" w:rsidRPr="0076231D" w:rsidRDefault="00F029A0">
      <w:pPr>
        <w:pStyle w:val="ConsPlusCell"/>
        <w:jc w:val="both"/>
        <w:rPr>
          <w:sz w:val="18"/>
          <w:szCs w:val="18"/>
        </w:rPr>
      </w:pPr>
      <w:r w:rsidRPr="0076231D">
        <w:rPr>
          <w:sz w:val="18"/>
          <w:szCs w:val="18"/>
        </w:rPr>
        <w:t>│</w:t>
      </w:r>
      <w:r w:rsidRPr="0076231D">
        <w:rPr>
          <w:sz w:val="18"/>
          <w:szCs w:val="18"/>
        </w:rPr>
        <w:t xml:space="preserve">  65,0   </w:t>
      </w:r>
      <w:r w:rsidRPr="0076231D">
        <w:rPr>
          <w:sz w:val="18"/>
          <w:szCs w:val="18"/>
        </w:rPr>
        <w:t>│</w:t>
      </w:r>
      <w:r w:rsidRPr="0076231D">
        <w:rPr>
          <w:sz w:val="18"/>
          <w:szCs w:val="18"/>
        </w:rPr>
        <w:t xml:space="preserve"> 65,1 -  </w:t>
      </w:r>
      <w:r w:rsidRPr="0076231D">
        <w:rPr>
          <w:sz w:val="18"/>
          <w:szCs w:val="18"/>
        </w:rPr>
        <w:t>│</w:t>
      </w:r>
      <w:r w:rsidRPr="0076231D">
        <w:rPr>
          <w:sz w:val="18"/>
          <w:szCs w:val="18"/>
        </w:rPr>
        <w:t xml:space="preserve"> 185  </w:t>
      </w:r>
      <w:r w:rsidRPr="0076231D">
        <w:rPr>
          <w:sz w:val="18"/>
          <w:szCs w:val="18"/>
        </w:rPr>
        <w:t>│</w:t>
      </w:r>
      <w:r w:rsidRPr="0076231D">
        <w:rPr>
          <w:sz w:val="18"/>
          <w:szCs w:val="18"/>
        </w:rPr>
        <w:t xml:space="preserve"> 3,42  </w:t>
      </w:r>
      <w:r w:rsidRPr="0076231D">
        <w:rPr>
          <w:sz w:val="18"/>
          <w:szCs w:val="18"/>
        </w:rPr>
        <w:t>│</w:t>
      </w:r>
      <w:r w:rsidRPr="0076231D">
        <w:rPr>
          <w:sz w:val="18"/>
          <w:szCs w:val="18"/>
        </w:rPr>
        <w:t xml:space="preserve"> 68,4 - </w:t>
      </w:r>
      <w:r w:rsidRPr="0076231D">
        <w:rPr>
          <w:sz w:val="18"/>
          <w:szCs w:val="18"/>
        </w:rPr>
        <w:t>│</w:t>
      </w:r>
      <w:r w:rsidRPr="0076231D">
        <w:rPr>
          <w:sz w:val="18"/>
          <w:szCs w:val="18"/>
        </w:rPr>
        <w:t xml:space="preserve"> 88,9 - </w:t>
      </w:r>
      <w:r w:rsidRPr="0076231D">
        <w:rPr>
          <w:sz w:val="18"/>
          <w:szCs w:val="18"/>
        </w:rPr>
        <w:t>│</w:t>
      </w:r>
      <w:r w:rsidRPr="0076231D">
        <w:rPr>
          <w:sz w:val="18"/>
          <w:szCs w:val="18"/>
        </w:rPr>
        <w:t xml:space="preserve"> 95,8 - </w:t>
      </w:r>
      <w:r w:rsidRPr="0076231D">
        <w:rPr>
          <w:sz w:val="18"/>
          <w:szCs w:val="18"/>
        </w:rPr>
        <w:t>│</w:t>
      </w:r>
      <w:r w:rsidRPr="0076231D">
        <w:rPr>
          <w:sz w:val="18"/>
          <w:szCs w:val="18"/>
        </w:rPr>
        <w:t xml:space="preserve"> 106,0 - </w:t>
      </w:r>
      <w:r w:rsidRPr="0076231D">
        <w:rPr>
          <w:sz w:val="18"/>
          <w:szCs w:val="18"/>
        </w:rPr>
        <w:t>│</w:t>
      </w:r>
      <w:r w:rsidRPr="0076231D">
        <w:rPr>
          <w:sz w:val="18"/>
          <w:szCs w:val="18"/>
        </w:rPr>
        <w:t xml:space="preserve"> 123,1 - </w:t>
      </w:r>
      <w:r w:rsidRPr="0076231D">
        <w:rPr>
          <w:sz w:val="18"/>
          <w:szCs w:val="18"/>
        </w:rPr>
        <w:t>│</w:t>
      </w:r>
      <w:r w:rsidRPr="0076231D">
        <w:rPr>
          <w:sz w:val="18"/>
          <w:szCs w:val="18"/>
        </w:rPr>
        <w:t xml:space="preserve"> 140,2  </w:t>
      </w:r>
      <w:r w:rsidRPr="0076231D">
        <w:rPr>
          <w:sz w:val="18"/>
          <w:szCs w:val="18"/>
        </w:rPr>
        <w:t>│</w:t>
      </w:r>
    </w:p>
    <w:p w:rsidR="00000000" w:rsidRPr="0076231D" w:rsidRDefault="00F029A0">
      <w:pPr>
        <w:pStyle w:val="ConsPlusCell"/>
        <w:jc w:val="both"/>
        <w:rPr>
          <w:sz w:val="18"/>
          <w:szCs w:val="18"/>
        </w:rPr>
      </w:pP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68,3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w:t>
      </w:r>
      <w:r w:rsidRPr="0076231D">
        <w:rPr>
          <w:sz w:val="18"/>
          <w:szCs w:val="18"/>
        </w:rPr>
        <w:t xml:space="preserve">   </w:t>
      </w:r>
      <w:r w:rsidRPr="0076231D">
        <w:rPr>
          <w:sz w:val="18"/>
          <w:szCs w:val="18"/>
        </w:rPr>
        <w:t>│</w:t>
      </w:r>
      <w:r w:rsidRPr="0076231D">
        <w:rPr>
          <w:sz w:val="18"/>
          <w:szCs w:val="18"/>
        </w:rPr>
        <w:t xml:space="preserve">  88,8  </w:t>
      </w:r>
      <w:r w:rsidRPr="0076231D">
        <w:rPr>
          <w:sz w:val="18"/>
          <w:szCs w:val="18"/>
        </w:rPr>
        <w:t>│</w:t>
      </w:r>
      <w:r w:rsidRPr="0076231D">
        <w:rPr>
          <w:sz w:val="18"/>
          <w:szCs w:val="18"/>
        </w:rPr>
        <w:t xml:space="preserve">  95,7  </w:t>
      </w:r>
      <w:r w:rsidRPr="0076231D">
        <w:rPr>
          <w:sz w:val="18"/>
          <w:szCs w:val="18"/>
        </w:rPr>
        <w:t>│</w:t>
      </w:r>
      <w:r w:rsidRPr="0076231D">
        <w:rPr>
          <w:sz w:val="18"/>
          <w:szCs w:val="18"/>
        </w:rPr>
        <w:t xml:space="preserve"> 105,9  </w:t>
      </w:r>
      <w:r w:rsidRPr="0076231D">
        <w:rPr>
          <w:sz w:val="18"/>
          <w:szCs w:val="18"/>
        </w:rPr>
        <w:t>│</w:t>
      </w:r>
      <w:r w:rsidRPr="0076231D">
        <w:rPr>
          <w:sz w:val="18"/>
          <w:szCs w:val="18"/>
        </w:rPr>
        <w:t xml:space="preserve">  123,0  </w:t>
      </w:r>
      <w:r w:rsidRPr="0076231D">
        <w:rPr>
          <w:sz w:val="18"/>
          <w:szCs w:val="18"/>
        </w:rPr>
        <w:t>│</w:t>
      </w:r>
      <w:r w:rsidRPr="0076231D">
        <w:rPr>
          <w:sz w:val="18"/>
          <w:szCs w:val="18"/>
        </w:rPr>
        <w:t xml:space="preserve">  140,1  </w:t>
      </w:r>
      <w:r w:rsidRPr="0076231D">
        <w:rPr>
          <w:sz w:val="18"/>
          <w:szCs w:val="18"/>
        </w:rPr>
        <w:t>│</w:t>
      </w:r>
      <w:r w:rsidRPr="0076231D">
        <w:rPr>
          <w:sz w:val="18"/>
          <w:szCs w:val="18"/>
        </w:rPr>
        <w:t xml:space="preserve">        </w:t>
      </w:r>
      <w:r w:rsidRPr="0076231D">
        <w:rPr>
          <w:sz w:val="18"/>
          <w:szCs w:val="18"/>
        </w:rPr>
        <w:t>│</w:t>
      </w:r>
    </w:p>
    <w:p w:rsidR="00000000" w:rsidRPr="0076231D" w:rsidRDefault="00F029A0">
      <w:pPr>
        <w:pStyle w:val="ConsPlusCell"/>
        <w:jc w:val="both"/>
        <w:rPr>
          <w:sz w:val="18"/>
          <w:szCs w:val="18"/>
        </w:rPr>
      </w:pP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w:t>
      </w:r>
      <w:r w:rsidRPr="0076231D">
        <w:rPr>
          <w:sz w:val="18"/>
          <w:szCs w:val="18"/>
        </w:rPr>
        <w:t>│</w:t>
      </w:r>
    </w:p>
    <w:p w:rsidR="00000000" w:rsidRPr="0076231D" w:rsidRDefault="00F029A0">
      <w:pPr>
        <w:pStyle w:val="ConsPlusCell"/>
        <w:jc w:val="both"/>
        <w:rPr>
          <w:sz w:val="18"/>
          <w:szCs w:val="18"/>
        </w:rPr>
      </w:pPr>
      <w:r w:rsidRPr="0076231D">
        <w:rPr>
          <w:sz w:val="18"/>
          <w:szCs w:val="18"/>
        </w:rPr>
        <w:t>│</w:t>
      </w:r>
      <w:r w:rsidRPr="0076231D">
        <w:rPr>
          <w:sz w:val="18"/>
          <w:szCs w:val="18"/>
        </w:rPr>
        <w:t xml:space="preserve">  65,5   </w:t>
      </w:r>
      <w:r w:rsidRPr="0076231D">
        <w:rPr>
          <w:sz w:val="18"/>
          <w:szCs w:val="18"/>
        </w:rPr>
        <w:t>│</w:t>
      </w:r>
      <w:r w:rsidRPr="0076231D">
        <w:rPr>
          <w:sz w:val="18"/>
          <w:szCs w:val="18"/>
        </w:rPr>
        <w:t xml:space="preserve"> 65,6 -  </w:t>
      </w:r>
      <w:r w:rsidRPr="0076231D">
        <w:rPr>
          <w:sz w:val="18"/>
          <w:szCs w:val="18"/>
        </w:rPr>
        <w:t>│</w:t>
      </w:r>
      <w:r w:rsidRPr="0076231D">
        <w:rPr>
          <w:sz w:val="18"/>
          <w:szCs w:val="18"/>
        </w:rPr>
        <w:t xml:space="preserve"> 186  </w:t>
      </w:r>
      <w:r w:rsidRPr="0076231D">
        <w:rPr>
          <w:sz w:val="18"/>
          <w:szCs w:val="18"/>
        </w:rPr>
        <w:t>│</w:t>
      </w:r>
      <w:r w:rsidRPr="0076231D">
        <w:rPr>
          <w:sz w:val="18"/>
          <w:szCs w:val="18"/>
        </w:rPr>
        <w:t xml:space="preserve"> 3,45  </w:t>
      </w:r>
      <w:r w:rsidRPr="0076231D">
        <w:rPr>
          <w:sz w:val="18"/>
          <w:szCs w:val="18"/>
        </w:rPr>
        <w:t>│</w:t>
      </w:r>
      <w:r w:rsidRPr="0076231D">
        <w:rPr>
          <w:sz w:val="18"/>
          <w:szCs w:val="18"/>
        </w:rPr>
        <w:t xml:space="preserve"> 69,0 - </w:t>
      </w:r>
      <w:r w:rsidRPr="0076231D">
        <w:rPr>
          <w:sz w:val="18"/>
          <w:szCs w:val="18"/>
        </w:rPr>
        <w:t>│</w:t>
      </w:r>
      <w:r w:rsidRPr="0076231D">
        <w:rPr>
          <w:sz w:val="18"/>
          <w:szCs w:val="18"/>
        </w:rPr>
        <w:t xml:space="preserve"> 89,7 - </w:t>
      </w:r>
      <w:r w:rsidRPr="0076231D">
        <w:rPr>
          <w:sz w:val="18"/>
          <w:szCs w:val="18"/>
        </w:rPr>
        <w:t>│</w:t>
      </w:r>
      <w:r w:rsidRPr="0076231D">
        <w:rPr>
          <w:sz w:val="18"/>
          <w:szCs w:val="18"/>
        </w:rPr>
        <w:t xml:space="preserve"> 96,6 - </w:t>
      </w:r>
      <w:r w:rsidRPr="0076231D">
        <w:rPr>
          <w:sz w:val="18"/>
          <w:szCs w:val="18"/>
        </w:rPr>
        <w:t>│</w:t>
      </w:r>
      <w:r w:rsidRPr="0076231D">
        <w:rPr>
          <w:sz w:val="18"/>
          <w:szCs w:val="18"/>
        </w:rPr>
        <w:t xml:space="preserve"> 107,0 - </w:t>
      </w:r>
      <w:r w:rsidRPr="0076231D">
        <w:rPr>
          <w:sz w:val="18"/>
          <w:szCs w:val="18"/>
        </w:rPr>
        <w:t>│</w:t>
      </w:r>
      <w:r w:rsidRPr="0076231D">
        <w:rPr>
          <w:sz w:val="18"/>
          <w:szCs w:val="18"/>
        </w:rPr>
        <w:t xml:space="preserve"> 124,2 - </w:t>
      </w:r>
      <w:r w:rsidRPr="0076231D">
        <w:rPr>
          <w:sz w:val="18"/>
          <w:szCs w:val="18"/>
        </w:rPr>
        <w:t>│</w:t>
      </w:r>
      <w:r w:rsidRPr="0076231D">
        <w:rPr>
          <w:sz w:val="18"/>
          <w:szCs w:val="18"/>
        </w:rPr>
        <w:t xml:space="preserve"> 141,5  </w:t>
      </w:r>
      <w:r w:rsidRPr="0076231D">
        <w:rPr>
          <w:sz w:val="18"/>
          <w:szCs w:val="18"/>
        </w:rPr>
        <w:t>│</w:t>
      </w:r>
    </w:p>
    <w:p w:rsidR="00000000" w:rsidRPr="0076231D" w:rsidRDefault="00F029A0">
      <w:pPr>
        <w:pStyle w:val="ConsPlusCell"/>
        <w:jc w:val="both"/>
        <w:rPr>
          <w:sz w:val="18"/>
          <w:szCs w:val="18"/>
        </w:rPr>
      </w:pPr>
      <w:r w:rsidRPr="0076231D">
        <w:rPr>
          <w:sz w:val="18"/>
          <w:szCs w:val="18"/>
        </w:rPr>
        <w:t>│</w:t>
      </w:r>
      <w:r w:rsidRPr="0076231D">
        <w:rPr>
          <w:sz w:val="18"/>
          <w:szCs w:val="18"/>
        </w:rPr>
        <w:t xml:space="preserve">        </w:t>
      </w:r>
      <w:r w:rsidRPr="0076231D">
        <w:rPr>
          <w:sz w:val="18"/>
          <w:szCs w:val="18"/>
        </w:rPr>
        <w:t xml:space="preserve"> </w:t>
      </w:r>
      <w:r w:rsidRPr="0076231D">
        <w:rPr>
          <w:sz w:val="18"/>
          <w:szCs w:val="18"/>
        </w:rPr>
        <w:t>│</w:t>
      </w:r>
      <w:r w:rsidRPr="0076231D">
        <w:rPr>
          <w:sz w:val="18"/>
          <w:szCs w:val="18"/>
        </w:rPr>
        <w:t xml:space="preserve">  68,9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89,6  </w:t>
      </w:r>
      <w:r w:rsidRPr="0076231D">
        <w:rPr>
          <w:sz w:val="18"/>
          <w:szCs w:val="18"/>
        </w:rPr>
        <w:t>│</w:t>
      </w:r>
      <w:r w:rsidRPr="0076231D">
        <w:rPr>
          <w:sz w:val="18"/>
          <w:szCs w:val="18"/>
        </w:rPr>
        <w:t xml:space="preserve">  96,5  </w:t>
      </w:r>
      <w:r w:rsidRPr="0076231D">
        <w:rPr>
          <w:sz w:val="18"/>
          <w:szCs w:val="18"/>
        </w:rPr>
        <w:t>│</w:t>
      </w:r>
      <w:r w:rsidRPr="0076231D">
        <w:rPr>
          <w:sz w:val="18"/>
          <w:szCs w:val="18"/>
        </w:rPr>
        <w:t xml:space="preserve"> 106,9  </w:t>
      </w:r>
      <w:r w:rsidRPr="0076231D">
        <w:rPr>
          <w:sz w:val="18"/>
          <w:szCs w:val="18"/>
        </w:rPr>
        <w:t>│</w:t>
      </w:r>
      <w:r w:rsidRPr="0076231D">
        <w:rPr>
          <w:sz w:val="18"/>
          <w:szCs w:val="18"/>
        </w:rPr>
        <w:t xml:space="preserve">  124,1  </w:t>
      </w:r>
      <w:r w:rsidRPr="0076231D">
        <w:rPr>
          <w:sz w:val="18"/>
          <w:szCs w:val="18"/>
        </w:rPr>
        <w:t>│</w:t>
      </w:r>
      <w:r w:rsidRPr="0076231D">
        <w:rPr>
          <w:sz w:val="18"/>
          <w:szCs w:val="18"/>
        </w:rPr>
        <w:t xml:space="preserve">  141,4  </w:t>
      </w:r>
      <w:r w:rsidRPr="0076231D">
        <w:rPr>
          <w:sz w:val="18"/>
          <w:szCs w:val="18"/>
        </w:rPr>
        <w:t>│</w:t>
      </w:r>
      <w:r w:rsidRPr="0076231D">
        <w:rPr>
          <w:sz w:val="18"/>
          <w:szCs w:val="18"/>
        </w:rPr>
        <w:t xml:space="preserve">        </w:t>
      </w:r>
      <w:r w:rsidRPr="0076231D">
        <w:rPr>
          <w:sz w:val="18"/>
          <w:szCs w:val="18"/>
        </w:rPr>
        <w:t>│</w:t>
      </w:r>
    </w:p>
    <w:p w:rsidR="00000000" w:rsidRPr="0076231D" w:rsidRDefault="00F029A0">
      <w:pPr>
        <w:pStyle w:val="ConsPlusCell"/>
        <w:jc w:val="both"/>
        <w:rPr>
          <w:sz w:val="18"/>
          <w:szCs w:val="18"/>
        </w:rPr>
      </w:pP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w:t>
      </w:r>
      <w:r w:rsidRPr="0076231D">
        <w:rPr>
          <w:sz w:val="18"/>
          <w:szCs w:val="18"/>
        </w:rPr>
        <w:t>│</w:t>
      </w:r>
    </w:p>
    <w:p w:rsidR="00000000" w:rsidRPr="0076231D" w:rsidRDefault="00F029A0">
      <w:pPr>
        <w:pStyle w:val="ConsPlusCell"/>
        <w:jc w:val="both"/>
        <w:rPr>
          <w:sz w:val="18"/>
          <w:szCs w:val="18"/>
        </w:rPr>
      </w:pPr>
      <w:r w:rsidRPr="0076231D">
        <w:rPr>
          <w:sz w:val="18"/>
          <w:szCs w:val="18"/>
        </w:rPr>
        <w:t>│</w:t>
      </w:r>
      <w:r w:rsidRPr="0076231D">
        <w:rPr>
          <w:sz w:val="18"/>
          <w:szCs w:val="18"/>
        </w:rPr>
        <w:t xml:space="preserve">  66,3   </w:t>
      </w:r>
      <w:r w:rsidRPr="0076231D">
        <w:rPr>
          <w:sz w:val="18"/>
          <w:szCs w:val="18"/>
        </w:rPr>
        <w:t>│</w:t>
      </w:r>
      <w:r w:rsidRPr="0076231D">
        <w:rPr>
          <w:sz w:val="18"/>
          <w:szCs w:val="18"/>
        </w:rPr>
        <w:t xml:space="preserve"> 66,4 -  </w:t>
      </w:r>
      <w:r w:rsidRPr="0076231D">
        <w:rPr>
          <w:sz w:val="18"/>
          <w:szCs w:val="18"/>
        </w:rPr>
        <w:t>│</w:t>
      </w:r>
      <w:r w:rsidRPr="0076231D">
        <w:rPr>
          <w:sz w:val="18"/>
          <w:szCs w:val="18"/>
        </w:rPr>
        <w:t xml:space="preserve"> 187  </w:t>
      </w:r>
      <w:r w:rsidRPr="0076231D">
        <w:rPr>
          <w:sz w:val="18"/>
          <w:szCs w:val="18"/>
        </w:rPr>
        <w:t>│</w:t>
      </w:r>
      <w:r w:rsidRPr="0076231D">
        <w:rPr>
          <w:sz w:val="18"/>
          <w:szCs w:val="18"/>
        </w:rPr>
        <w:t xml:space="preserve"> 3,49  </w:t>
      </w:r>
      <w:r w:rsidRPr="0076231D">
        <w:rPr>
          <w:sz w:val="18"/>
          <w:szCs w:val="18"/>
        </w:rPr>
        <w:t>│</w:t>
      </w:r>
      <w:r w:rsidRPr="0076231D">
        <w:rPr>
          <w:sz w:val="18"/>
          <w:szCs w:val="18"/>
        </w:rPr>
        <w:t xml:space="preserve"> 69,8 - </w:t>
      </w:r>
      <w:r w:rsidRPr="0076231D">
        <w:rPr>
          <w:sz w:val="18"/>
          <w:szCs w:val="18"/>
        </w:rPr>
        <w:t>│</w:t>
      </w:r>
      <w:r w:rsidRPr="0076231D">
        <w:rPr>
          <w:sz w:val="18"/>
          <w:szCs w:val="18"/>
        </w:rPr>
        <w:t xml:space="preserve"> 90,7 - </w:t>
      </w:r>
      <w:r w:rsidRPr="0076231D">
        <w:rPr>
          <w:sz w:val="18"/>
          <w:szCs w:val="18"/>
        </w:rPr>
        <w:t>│</w:t>
      </w:r>
      <w:r w:rsidRPr="0076231D">
        <w:rPr>
          <w:sz w:val="18"/>
          <w:szCs w:val="18"/>
        </w:rPr>
        <w:t xml:space="preserve"> 97,7 - </w:t>
      </w:r>
      <w:r w:rsidRPr="0076231D">
        <w:rPr>
          <w:sz w:val="18"/>
          <w:szCs w:val="18"/>
        </w:rPr>
        <w:t>│</w:t>
      </w:r>
      <w:r w:rsidRPr="0076231D">
        <w:rPr>
          <w:sz w:val="18"/>
          <w:szCs w:val="18"/>
        </w:rPr>
        <w:t xml:space="preserve"> 108,2 - </w:t>
      </w:r>
      <w:r w:rsidRPr="0076231D">
        <w:rPr>
          <w:sz w:val="18"/>
          <w:szCs w:val="18"/>
        </w:rPr>
        <w:t>│</w:t>
      </w:r>
      <w:r w:rsidRPr="0076231D">
        <w:rPr>
          <w:sz w:val="18"/>
          <w:szCs w:val="18"/>
        </w:rPr>
        <w:t xml:space="preserve"> 125,6</w:t>
      </w:r>
      <w:r w:rsidRPr="0076231D">
        <w:rPr>
          <w:sz w:val="18"/>
          <w:szCs w:val="18"/>
        </w:rPr>
        <w:t xml:space="preserve"> - </w:t>
      </w:r>
      <w:r w:rsidRPr="0076231D">
        <w:rPr>
          <w:sz w:val="18"/>
          <w:szCs w:val="18"/>
        </w:rPr>
        <w:t>│</w:t>
      </w:r>
      <w:r w:rsidRPr="0076231D">
        <w:rPr>
          <w:sz w:val="18"/>
          <w:szCs w:val="18"/>
        </w:rPr>
        <w:t xml:space="preserve"> 143,1  </w:t>
      </w:r>
      <w:r w:rsidRPr="0076231D">
        <w:rPr>
          <w:sz w:val="18"/>
          <w:szCs w:val="18"/>
        </w:rPr>
        <w:t>│</w:t>
      </w:r>
    </w:p>
    <w:p w:rsidR="00000000" w:rsidRPr="0076231D" w:rsidRDefault="00F029A0">
      <w:pPr>
        <w:pStyle w:val="ConsPlusCell"/>
        <w:jc w:val="both"/>
        <w:rPr>
          <w:sz w:val="18"/>
          <w:szCs w:val="18"/>
        </w:rPr>
      </w:pP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69,7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90,6  </w:t>
      </w:r>
      <w:r w:rsidRPr="0076231D">
        <w:rPr>
          <w:sz w:val="18"/>
          <w:szCs w:val="18"/>
        </w:rPr>
        <w:t>│</w:t>
      </w:r>
      <w:r w:rsidRPr="0076231D">
        <w:rPr>
          <w:sz w:val="18"/>
          <w:szCs w:val="18"/>
        </w:rPr>
        <w:t xml:space="preserve">  97,6  </w:t>
      </w:r>
      <w:r w:rsidRPr="0076231D">
        <w:rPr>
          <w:sz w:val="18"/>
          <w:szCs w:val="18"/>
        </w:rPr>
        <w:t>│</w:t>
      </w:r>
      <w:r w:rsidRPr="0076231D">
        <w:rPr>
          <w:sz w:val="18"/>
          <w:szCs w:val="18"/>
        </w:rPr>
        <w:t xml:space="preserve"> 108,1  </w:t>
      </w:r>
      <w:r w:rsidRPr="0076231D">
        <w:rPr>
          <w:sz w:val="18"/>
          <w:szCs w:val="18"/>
        </w:rPr>
        <w:t>│</w:t>
      </w:r>
      <w:r w:rsidRPr="0076231D">
        <w:rPr>
          <w:sz w:val="18"/>
          <w:szCs w:val="18"/>
        </w:rPr>
        <w:t xml:space="preserve">  125,5  </w:t>
      </w:r>
      <w:r w:rsidRPr="0076231D">
        <w:rPr>
          <w:sz w:val="18"/>
          <w:szCs w:val="18"/>
        </w:rPr>
        <w:t>│</w:t>
      </w:r>
      <w:r w:rsidRPr="0076231D">
        <w:rPr>
          <w:sz w:val="18"/>
          <w:szCs w:val="18"/>
        </w:rPr>
        <w:t xml:space="preserve">  143,0  </w:t>
      </w:r>
      <w:r w:rsidRPr="0076231D">
        <w:rPr>
          <w:sz w:val="18"/>
          <w:szCs w:val="18"/>
        </w:rPr>
        <w:t>│</w:t>
      </w:r>
      <w:r w:rsidRPr="0076231D">
        <w:rPr>
          <w:sz w:val="18"/>
          <w:szCs w:val="18"/>
        </w:rPr>
        <w:t xml:space="preserve">        </w:t>
      </w:r>
      <w:r w:rsidRPr="0076231D">
        <w:rPr>
          <w:sz w:val="18"/>
          <w:szCs w:val="18"/>
        </w:rPr>
        <w:t>│</w:t>
      </w:r>
    </w:p>
    <w:p w:rsidR="00000000" w:rsidRPr="0076231D" w:rsidRDefault="00F029A0">
      <w:pPr>
        <w:pStyle w:val="ConsPlusCell"/>
        <w:jc w:val="both"/>
        <w:rPr>
          <w:sz w:val="18"/>
          <w:szCs w:val="18"/>
        </w:rPr>
      </w:pP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w:t>
      </w:r>
      <w:r w:rsidRPr="0076231D">
        <w:rPr>
          <w:sz w:val="18"/>
          <w:szCs w:val="18"/>
        </w:rPr>
        <w:t>│</w:t>
      </w:r>
    </w:p>
    <w:p w:rsidR="00000000" w:rsidRPr="0076231D" w:rsidRDefault="00F029A0">
      <w:pPr>
        <w:pStyle w:val="ConsPlusCell"/>
        <w:jc w:val="both"/>
        <w:rPr>
          <w:sz w:val="18"/>
          <w:szCs w:val="18"/>
        </w:rPr>
      </w:pPr>
      <w:r w:rsidRPr="0076231D">
        <w:rPr>
          <w:sz w:val="18"/>
          <w:szCs w:val="18"/>
        </w:rPr>
        <w:t>│</w:t>
      </w:r>
      <w:r w:rsidRPr="0076231D">
        <w:rPr>
          <w:sz w:val="18"/>
          <w:szCs w:val="18"/>
        </w:rPr>
        <w:t xml:space="preserve">  67,1   </w:t>
      </w:r>
      <w:r w:rsidRPr="0076231D">
        <w:rPr>
          <w:sz w:val="18"/>
          <w:szCs w:val="18"/>
        </w:rPr>
        <w:t>│</w:t>
      </w:r>
      <w:r w:rsidRPr="0076231D">
        <w:rPr>
          <w:sz w:val="18"/>
          <w:szCs w:val="18"/>
        </w:rPr>
        <w:t xml:space="preserve"> 67,2 -  </w:t>
      </w:r>
      <w:r w:rsidRPr="0076231D">
        <w:rPr>
          <w:sz w:val="18"/>
          <w:szCs w:val="18"/>
        </w:rPr>
        <w:t>│</w:t>
      </w:r>
      <w:r w:rsidRPr="0076231D">
        <w:rPr>
          <w:sz w:val="18"/>
          <w:szCs w:val="18"/>
        </w:rPr>
        <w:t xml:space="preserve"> 188  </w:t>
      </w:r>
      <w:r w:rsidRPr="0076231D">
        <w:rPr>
          <w:sz w:val="18"/>
          <w:szCs w:val="18"/>
        </w:rPr>
        <w:t>│</w:t>
      </w:r>
      <w:r w:rsidRPr="0076231D">
        <w:rPr>
          <w:sz w:val="18"/>
          <w:szCs w:val="18"/>
        </w:rPr>
        <w:t xml:space="preserve"> 3,53  </w:t>
      </w:r>
      <w:r w:rsidRPr="0076231D">
        <w:rPr>
          <w:sz w:val="18"/>
          <w:szCs w:val="18"/>
        </w:rPr>
        <w:t>│</w:t>
      </w:r>
      <w:r w:rsidRPr="0076231D">
        <w:rPr>
          <w:sz w:val="18"/>
          <w:szCs w:val="18"/>
        </w:rPr>
        <w:t xml:space="preserve"> 70,6 - </w:t>
      </w:r>
      <w:r w:rsidRPr="0076231D">
        <w:rPr>
          <w:sz w:val="18"/>
          <w:szCs w:val="18"/>
        </w:rPr>
        <w:t>│</w:t>
      </w:r>
      <w:r w:rsidRPr="0076231D">
        <w:rPr>
          <w:sz w:val="18"/>
          <w:szCs w:val="18"/>
        </w:rPr>
        <w:t xml:space="preserve"> 91,8 - </w:t>
      </w:r>
      <w:r w:rsidRPr="0076231D">
        <w:rPr>
          <w:sz w:val="18"/>
          <w:szCs w:val="18"/>
        </w:rPr>
        <w:t>│</w:t>
      </w:r>
      <w:r w:rsidRPr="0076231D">
        <w:rPr>
          <w:sz w:val="18"/>
          <w:szCs w:val="18"/>
        </w:rPr>
        <w:t xml:space="preserve"> 9</w:t>
      </w:r>
      <w:r w:rsidRPr="0076231D">
        <w:rPr>
          <w:sz w:val="18"/>
          <w:szCs w:val="18"/>
        </w:rPr>
        <w:t xml:space="preserve">8,8 - </w:t>
      </w:r>
      <w:r w:rsidRPr="0076231D">
        <w:rPr>
          <w:sz w:val="18"/>
          <w:szCs w:val="18"/>
        </w:rPr>
        <w:t>│</w:t>
      </w:r>
      <w:r w:rsidRPr="0076231D">
        <w:rPr>
          <w:sz w:val="18"/>
          <w:szCs w:val="18"/>
        </w:rPr>
        <w:t xml:space="preserve"> 109,4 - </w:t>
      </w:r>
      <w:r w:rsidRPr="0076231D">
        <w:rPr>
          <w:sz w:val="18"/>
          <w:szCs w:val="18"/>
        </w:rPr>
        <w:t>│</w:t>
      </w:r>
      <w:r w:rsidRPr="0076231D">
        <w:rPr>
          <w:sz w:val="18"/>
          <w:szCs w:val="18"/>
        </w:rPr>
        <w:t xml:space="preserve"> 127,1 - </w:t>
      </w:r>
      <w:r w:rsidRPr="0076231D">
        <w:rPr>
          <w:sz w:val="18"/>
          <w:szCs w:val="18"/>
        </w:rPr>
        <w:t>│</w:t>
      </w:r>
      <w:r w:rsidRPr="0076231D">
        <w:rPr>
          <w:sz w:val="18"/>
          <w:szCs w:val="18"/>
        </w:rPr>
        <w:t xml:space="preserve"> 144,7  </w:t>
      </w:r>
      <w:r w:rsidRPr="0076231D">
        <w:rPr>
          <w:sz w:val="18"/>
          <w:szCs w:val="18"/>
        </w:rPr>
        <w:t>│</w:t>
      </w:r>
    </w:p>
    <w:p w:rsidR="00000000" w:rsidRPr="0076231D" w:rsidRDefault="00F029A0">
      <w:pPr>
        <w:pStyle w:val="ConsPlusCell"/>
        <w:jc w:val="both"/>
        <w:rPr>
          <w:sz w:val="18"/>
          <w:szCs w:val="18"/>
        </w:rPr>
      </w:pP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70,5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91,7  </w:t>
      </w:r>
      <w:r w:rsidRPr="0076231D">
        <w:rPr>
          <w:sz w:val="18"/>
          <w:szCs w:val="18"/>
        </w:rPr>
        <w:t>│</w:t>
      </w:r>
      <w:r w:rsidRPr="0076231D">
        <w:rPr>
          <w:sz w:val="18"/>
          <w:szCs w:val="18"/>
        </w:rPr>
        <w:t xml:space="preserve">  98,7  </w:t>
      </w:r>
      <w:r w:rsidRPr="0076231D">
        <w:rPr>
          <w:sz w:val="18"/>
          <w:szCs w:val="18"/>
        </w:rPr>
        <w:t>│</w:t>
      </w:r>
      <w:r w:rsidRPr="0076231D">
        <w:rPr>
          <w:sz w:val="18"/>
          <w:szCs w:val="18"/>
        </w:rPr>
        <w:t xml:space="preserve"> 109,3  </w:t>
      </w:r>
      <w:r w:rsidRPr="0076231D">
        <w:rPr>
          <w:sz w:val="18"/>
          <w:szCs w:val="18"/>
        </w:rPr>
        <w:t>│</w:t>
      </w:r>
      <w:r w:rsidRPr="0076231D">
        <w:rPr>
          <w:sz w:val="18"/>
          <w:szCs w:val="18"/>
        </w:rPr>
        <w:t xml:space="preserve">  127,0  </w:t>
      </w:r>
      <w:r w:rsidRPr="0076231D">
        <w:rPr>
          <w:sz w:val="18"/>
          <w:szCs w:val="18"/>
        </w:rPr>
        <w:t>│</w:t>
      </w:r>
      <w:r w:rsidRPr="0076231D">
        <w:rPr>
          <w:sz w:val="18"/>
          <w:szCs w:val="18"/>
        </w:rPr>
        <w:t xml:space="preserve">  144,6  </w:t>
      </w:r>
      <w:r w:rsidRPr="0076231D">
        <w:rPr>
          <w:sz w:val="18"/>
          <w:szCs w:val="18"/>
        </w:rPr>
        <w:t>│</w:t>
      </w:r>
      <w:r w:rsidRPr="0076231D">
        <w:rPr>
          <w:sz w:val="18"/>
          <w:szCs w:val="18"/>
        </w:rPr>
        <w:t xml:space="preserve">        </w:t>
      </w:r>
      <w:r w:rsidRPr="0076231D">
        <w:rPr>
          <w:sz w:val="18"/>
          <w:szCs w:val="18"/>
        </w:rPr>
        <w:t>│</w:t>
      </w:r>
    </w:p>
    <w:p w:rsidR="00000000" w:rsidRPr="0076231D" w:rsidRDefault="00F029A0">
      <w:pPr>
        <w:pStyle w:val="ConsPlusCell"/>
        <w:jc w:val="both"/>
        <w:rPr>
          <w:sz w:val="18"/>
          <w:szCs w:val="18"/>
        </w:rPr>
      </w:pP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w:t>
      </w:r>
      <w:r w:rsidRPr="0076231D">
        <w:rPr>
          <w:sz w:val="18"/>
          <w:szCs w:val="18"/>
        </w:rPr>
        <w:t>│</w:t>
      </w:r>
    </w:p>
    <w:p w:rsidR="00000000" w:rsidRPr="0076231D" w:rsidRDefault="00F029A0">
      <w:pPr>
        <w:pStyle w:val="ConsPlusCell"/>
        <w:jc w:val="both"/>
        <w:rPr>
          <w:sz w:val="18"/>
          <w:szCs w:val="18"/>
        </w:rPr>
      </w:pPr>
      <w:r w:rsidRPr="0076231D">
        <w:rPr>
          <w:sz w:val="18"/>
          <w:szCs w:val="18"/>
        </w:rPr>
        <w:t>│</w:t>
      </w:r>
      <w:r w:rsidRPr="0076231D">
        <w:rPr>
          <w:sz w:val="18"/>
          <w:szCs w:val="18"/>
        </w:rPr>
        <w:t xml:space="preserve">  67,8   </w:t>
      </w:r>
      <w:r w:rsidRPr="0076231D">
        <w:rPr>
          <w:sz w:val="18"/>
          <w:szCs w:val="18"/>
        </w:rPr>
        <w:t>│</w:t>
      </w:r>
      <w:r w:rsidRPr="0076231D">
        <w:rPr>
          <w:sz w:val="18"/>
          <w:szCs w:val="18"/>
        </w:rPr>
        <w:t xml:space="preserve"> 67,9 -  </w:t>
      </w:r>
      <w:r w:rsidRPr="0076231D">
        <w:rPr>
          <w:sz w:val="18"/>
          <w:szCs w:val="18"/>
        </w:rPr>
        <w:t>│</w:t>
      </w:r>
      <w:r w:rsidRPr="0076231D">
        <w:rPr>
          <w:sz w:val="18"/>
          <w:szCs w:val="18"/>
        </w:rPr>
        <w:t xml:space="preserve"> 189  </w:t>
      </w:r>
      <w:r w:rsidRPr="0076231D">
        <w:rPr>
          <w:sz w:val="18"/>
          <w:szCs w:val="18"/>
        </w:rPr>
        <w:t>│</w:t>
      </w:r>
      <w:r w:rsidRPr="0076231D">
        <w:rPr>
          <w:sz w:val="18"/>
          <w:szCs w:val="18"/>
        </w:rPr>
        <w:t xml:space="preserve"> 3,57</w:t>
      </w:r>
      <w:r w:rsidRPr="0076231D">
        <w:rPr>
          <w:sz w:val="18"/>
          <w:szCs w:val="18"/>
        </w:rPr>
        <w:t xml:space="preserve">  </w:t>
      </w:r>
      <w:r w:rsidRPr="0076231D">
        <w:rPr>
          <w:sz w:val="18"/>
          <w:szCs w:val="18"/>
        </w:rPr>
        <w:t>│</w:t>
      </w:r>
      <w:r w:rsidRPr="0076231D">
        <w:rPr>
          <w:sz w:val="18"/>
          <w:szCs w:val="18"/>
        </w:rPr>
        <w:t xml:space="preserve"> 71,4 - </w:t>
      </w:r>
      <w:r w:rsidRPr="0076231D">
        <w:rPr>
          <w:sz w:val="18"/>
          <w:szCs w:val="18"/>
        </w:rPr>
        <w:t>│</w:t>
      </w:r>
      <w:r w:rsidRPr="0076231D">
        <w:rPr>
          <w:sz w:val="18"/>
          <w:szCs w:val="18"/>
        </w:rPr>
        <w:t xml:space="preserve"> 92,8 - </w:t>
      </w:r>
      <w:r w:rsidRPr="0076231D">
        <w:rPr>
          <w:sz w:val="18"/>
          <w:szCs w:val="18"/>
        </w:rPr>
        <w:t>│</w:t>
      </w:r>
      <w:r w:rsidRPr="0076231D">
        <w:rPr>
          <w:sz w:val="18"/>
          <w:szCs w:val="18"/>
        </w:rPr>
        <w:t xml:space="preserve">100,0 - </w:t>
      </w:r>
      <w:r w:rsidRPr="0076231D">
        <w:rPr>
          <w:sz w:val="18"/>
          <w:szCs w:val="18"/>
        </w:rPr>
        <w:t>│</w:t>
      </w:r>
      <w:r w:rsidRPr="0076231D">
        <w:rPr>
          <w:sz w:val="18"/>
          <w:szCs w:val="18"/>
        </w:rPr>
        <w:t xml:space="preserve"> 110,7 - </w:t>
      </w:r>
      <w:r w:rsidRPr="0076231D">
        <w:rPr>
          <w:sz w:val="18"/>
          <w:szCs w:val="18"/>
        </w:rPr>
        <w:t>│</w:t>
      </w:r>
      <w:r w:rsidRPr="0076231D">
        <w:rPr>
          <w:sz w:val="18"/>
          <w:szCs w:val="18"/>
        </w:rPr>
        <w:t xml:space="preserve"> 128,5 - </w:t>
      </w:r>
      <w:r w:rsidRPr="0076231D">
        <w:rPr>
          <w:sz w:val="18"/>
          <w:szCs w:val="18"/>
        </w:rPr>
        <w:t>│</w:t>
      </w:r>
      <w:r w:rsidRPr="0076231D">
        <w:rPr>
          <w:sz w:val="18"/>
          <w:szCs w:val="18"/>
        </w:rPr>
        <w:t xml:space="preserve"> 146,4  </w:t>
      </w:r>
      <w:r w:rsidRPr="0076231D">
        <w:rPr>
          <w:sz w:val="18"/>
          <w:szCs w:val="18"/>
        </w:rPr>
        <w:t>│</w:t>
      </w:r>
    </w:p>
    <w:p w:rsidR="00000000" w:rsidRPr="0076231D" w:rsidRDefault="00F029A0">
      <w:pPr>
        <w:pStyle w:val="ConsPlusCell"/>
        <w:jc w:val="both"/>
        <w:rPr>
          <w:sz w:val="18"/>
          <w:szCs w:val="18"/>
        </w:rPr>
      </w:pP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71,3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92,7  </w:t>
      </w:r>
      <w:r w:rsidRPr="0076231D">
        <w:rPr>
          <w:sz w:val="18"/>
          <w:szCs w:val="18"/>
        </w:rPr>
        <w:t>│</w:t>
      </w:r>
      <w:r w:rsidRPr="0076231D">
        <w:rPr>
          <w:sz w:val="18"/>
          <w:szCs w:val="18"/>
        </w:rPr>
        <w:t xml:space="preserve">  99,9  </w:t>
      </w:r>
      <w:r w:rsidRPr="0076231D">
        <w:rPr>
          <w:sz w:val="18"/>
          <w:szCs w:val="18"/>
        </w:rPr>
        <w:t>│</w:t>
      </w:r>
      <w:r w:rsidRPr="0076231D">
        <w:rPr>
          <w:sz w:val="18"/>
          <w:szCs w:val="18"/>
        </w:rPr>
        <w:t xml:space="preserve"> 110,6  </w:t>
      </w:r>
      <w:r w:rsidRPr="0076231D">
        <w:rPr>
          <w:sz w:val="18"/>
          <w:szCs w:val="18"/>
        </w:rPr>
        <w:t>│</w:t>
      </w:r>
      <w:r w:rsidRPr="0076231D">
        <w:rPr>
          <w:sz w:val="18"/>
          <w:szCs w:val="18"/>
        </w:rPr>
        <w:t xml:space="preserve">  128,4  </w:t>
      </w:r>
      <w:r w:rsidRPr="0076231D">
        <w:rPr>
          <w:sz w:val="18"/>
          <w:szCs w:val="18"/>
        </w:rPr>
        <w:t>│</w:t>
      </w:r>
      <w:r w:rsidRPr="0076231D">
        <w:rPr>
          <w:sz w:val="18"/>
          <w:szCs w:val="18"/>
        </w:rPr>
        <w:t xml:space="preserve">  146,3  </w:t>
      </w:r>
      <w:r w:rsidRPr="0076231D">
        <w:rPr>
          <w:sz w:val="18"/>
          <w:szCs w:val="18"/>
        </w:rPr>
        <w:t>│</w:t>
      </w:r>
      <w:r w:rsidRPr="0076231D">
        <w:rPr>
          <w:sz w:val="18"/>
          <w:szCs w:val="18"/>
        </w:rPr>
        <w:t xml:space="preserve">        </w:t>
      </w:r>
      <w:r w:rsidRPr="0076231D">
        <w:rPr>
          <w:sz w:val="18"/>
          <w:szCs w:val="18"/>
        </w:rPr>
        <w:t>│</w:t>
      </w:r>
    </w:p>
    <w:p w:rsidR="00000000" w:rsidRPr="0076231D" w:rsidRDefault="00F029A0">
      <w:pPr>
        <w:pStyle w:val="ConsPlusCell"/>
        <w:jc w:val="both"/>
        <w:rPr>
          <w:sz w:val="18"/>
          <w:szCs w:val="18"/>
        </w:rPr>
      </w:pP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w:t>
      </w:r>
      <w:r w:rsidRPr="0076231D">
        <w:rPr>
          <w:sz w:val="18"/>
          <w:szCs w:val="18"/>
        </w:rPr>
        <w:t>│</w:t>
      </w:r>
    </w:p>
    <w:p w:rsidR="00000000" w:rsidRPr="0076231D" w:rsidRDefault="00F029A0">
      <w:pPr>
        <w:pStyle w:val="ConsPlusCell"/>
        <w:jc w:val="both"/>
        <w:rPr>
          <w:sz w:val="18"/>
          <w:szCs w:val="18"/>
        </w:rPr>
      </w:pPr>
      <w:r w:rsidRPr="0076231D">
        <w:rPr>
          <w:sz w:val="18"/>
          <w:szCs w:val="18"/>
        </w:rPr>
        <w:t>│</w:t>
      </w:r>
      <w:r w:rsidRPr="0076231D">
        <w:rPr>
          <w:sz w:val="18"/>
          <w:szCs w:val="18"/>
        </w:rPr>
        <w:t xml:space="preserve">  68,6   </w:t>
      </w:r>
      <w:r w:rsidRPr="0076231D">
        <w:rPr>
          <w:sz w:val="18"/>
          <w:szCs w:val="18"/>
        </w:rPr>
        <w:t>│</w:t>
      </w:r>
      <w:r w:rsidRPr="0076231D">
        <w:rPr>
          <w:sz w:val="18"/>
          <w:szCs w:val="18"/>
        </w:rPr>
        <w:t xml:space="preserve"> 68,7 -  </w:t>
      </w:r>
      <w:r w:rsidRPr="0076231D">
        <w:rPr>
          <w:sz w:val="18"/>
          <w:szCs w:val="18"/>
        </w:rPr>
        <w:t>│</w:t>
      </w:r>
      <w:r w:rsidRPr="0076231D">
        <w:rPr>
          <w:sz w:val="18"/>
          <w:szCs w:val="18"/>
        </w:rPr>
        <w:t xml:space="preserve"> 190  </w:t>
      </w:r>
      <w:r w:rsidRPr="0076231D">
        <w:rPr>
          <w:sz w:val="18"/>
          <w:szCs w:val="18"/>
        </w:rPr>
        <w:t>│</w:t>
      </w:r>
      <w:r w:rsidRPr="0076231D">
        <w:rPr>
          <w:sz w:val="18"/>
          <w:szCs w:val="18"/>
        </w:rPr>
        <w:t xml:space="preserve"> 3,61  </w:t>
      </w:r>
      <w:r w:rsidRPr="0076231D">
        <w:rPr>
          <w:sz w:val="18"/>
          <w:szCs w:val="18"/>
        </w:rPr>
        <w:t>│</w:t>
      </w:r>
      <w:r w:rsidRPr="0076231D">
        <w:rPr>
          <w:sz w:val="18"/>
          <w:szCs w:val="18"/>
        </w:rPr>
        <w:t xml:space="preserve"> 72,2 - </w:t>
      </w:r>
      <w:r w:rsidRPr="0076231D">
        <w:rPr>
          <w:sz w:val="18"/>
          <w:szCs w:val="18"/>
        </w:rPr>
        <w:t>│</w:t>
      </w:r>
      <w:r w:rsidRPr="0076231D">
        <w:rPr>
          <w:sz w:val="18"/>
          <w:szCs w:val="18"/>
        </w:rPr>
        <w:t xml:space="preserve"> 93,9 - </w:t>
      </w:r>
      <w:r w:rsidRPr="0076231D">
        <w:rPr>
          <w:sz w:val="18"/>
          <w:szCs w:val="18"/>
        </w:rPr>
        <w:t>│</w:t>
      </w:r>
      <w:r w:rsidRPr="0076231D">
        <w:rPr>
          <w:sz w:val="18"/>
          <w:szCs w:val="18"/>
        </w:rPr>
        <w:t xml:space="preserve">101,1 - </w:t>
      </w:r>
      <w:r w:rsidRPr="0076231D">
        <w:rPr>
          <w:sz w:val="18"/>
          <w:szCs w:val="18"/>
        </w:rPr>
        <w:t>│</w:t>
      </w:r>
      <w:r w:rsidRPr="0076231D">
        <w:rPr>
          <w:sz w:val="18"/>
          <w:szCs w:val="18"/>
        </w:rPr>
        <w:t xml:space="preserve"> 111,9 - </w:t>
      </w:r>
      <w:r w:rsidRPr="0076231D">
        <w:rPr>
          <w:sz w:val="18"/>
          <w:szCs w:val="18"/>
        </w:rPr>
        <w:t>│</w:t>
      </w:r>
      <w:r w:rsidRPr="0076231D">
        <w:rPr>
          <w:sz w:val="18"/>
          <w:szCs w:val="18"/>
        </w:rPr>
        <w:t xml:space="preserve"> 129,9 - </w:t>
      </w:r>
      <w:r w:rsidRPr="0076231D">
        <w:rPr>
          <w:sz w:val="18"/>
          <w:szCs w:val="18"/>
        </w:rPr>
        <w:t>│</w:t>
      </w:r>
      <w:r w:rsidRPr="0076231D">
        <w:rPr>
          <w:sz w:val="18"/>
          <w:szCs w:val="18"/>
        </w:rPr>
        <w:t xml:space="preserve"> 148,0  </w:t>
      </w:r>
      <w:r w:rsidRPr="0076231D">
        <w:rPr>
          <w:sz w:val="18"/>
          <w:szCs w:val="18"/>
        </w:rPr>
        <w:t>│</w:t>
      </w:r>
    </w:p>
    <w:p w:rsidR="00000000" w:rsidRPr="0076231D" w:rsidRDefault="00F029A0">
      <w:pPr>
        <w:pStyle w:val="ConsPlusCell"/>
        <w:jc w:val="both"/>
        <w:rPr>
          <w:sz w:val="18"/>
          <w:szCs w:val="18"/>
        </w:rPr>
      </w:pP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72,1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93,8  </w:t>
      </w:r>
      <w:r w:rsidRPr="0076231D">
        <w:rPr>
          <w:sz w:val="18"/>
          <w:szCs w:val="18"/>
        </w:rPr>
        <w:t>│</w:t>
      </w:r>
      <w:r w:rsidRPr="0076231D">
        <w:rPr>
          <w:sz w:val="18"/>
          <w:szCs w:val="18"/>
        </w:rPr>
        <w:t xml:space="preserve"> 101,0  </w:t>
      </w:r>
      <w:r w:rsidRPr="0076231D">
        <w:rPr>
          <w:sz w:val="18"/>
          <w:szCs w:val="18"/>
        </w:rPr>
        <w:t>│</w:t>
      </w:r>
      <w:r w:rsidRPr="0076231D">
        <w:rPr>
          <w:sz w:val="18"/>
          <w:szCs w:val="18"/>
        </w:rPr>
        <w:t xml:space="preserve"> 111,8  </w:t>
      </w:r>
      <w:r w:rsidRPr="0076231D">
        <w:rPr>
          <w:sz w:val="18"/>
          <w:szCs w:val="18"/>
        </w:rPr>
        <w:t>│</w:t>
      </w:r>
      <w:r w:rsidRPr="0076231D">
        <w:rPr>
          <w:sz w:val="18"/>
          <w:szCs w:val="18"/>
        </w:rPr>
        <w:t xml:space="preserve">  129,8  </w:t>
      </w:r>
      <w:r w:rsidRPr="0076231D">
        <w:rPr>
          <w:sz w:val="18"/>
          <w:szCs w:val="18"/>
        </w:rPr>
        <w:t>│</w:t>
      </w:r>
      <w:r w:rsidRPr="0076231D">
        <w:rPr>
          <w:sz w:val="18"/>
          <w:szCs w:val="18"/>
        </w:rPr>
        <w:t xml:space="preserve">  147,9  </w:t>
      </w:r>
      <w:r w:rsidRPr="0076231D">
        <w:rPr>
          <w:sz w:val="18"/>
          <w:szCs w:val="18"/>
        </w:rPr>
        <w:t>│</w:t>
      </w:r>
      <w:r w:rsidRPr="0076231D">
        <w:rPr>
          <w:sz w:val="18"/>
          <w:szCs w:val="18"/>
        </w:rPr>
        <w:t xml:space="preserve">        </w:t>
      </w:r>
      <w:r w:rsidRPr="0076231D">
        <w:rPr>
          <w:sz w:val="18"/>
          <w:szCs w:val="18"/>
        </w:rPr>
        <w:t>│</w:t>
      </w:r>
    </w:p>
    <w:p w:rsidR="00000000" w:rsidRPr="0076231D" w:rsidRDefault="00F029A0">
      <w:pPr>
        <w:pStyle w:val="ConsPlusCell"/>
        <w:jc w:val="both"/>
        <w:rPr>
          <w:sz w:val="18"/>
          <w:szCs w:val="18"/>
        </w:rPr>
      </w:pP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w:t>
      </w:r>
      <w:r w:rsidRPr="0076231D">
        <w:rPr>
          <w:sz w:val="18"/>
          <w:szCs w:val="18"/>
        </w:rPr>
        <w:t xml:space="preserve">  </w:t>
      </w:r>
      <w:r w:rsidRPr="0076231D">
        <w:rPr>
          <w:sz w:val="18"/>
          <w:szCs w:val="18"/>
        </w:rPr>
        <w:t>│</w:t>
      </w:r>
      <w:r w:rsidRPr="0076231D">
        <w:rPr>
          <w:sz w:val="18"/>
          <w:szCs w:val="18"/>
        </w:rPr>
        <w:t xml:space="preserve">        </w:t>
      </w:r>
      <w:r w:rsidRPr="0076231D">
        <w:rPr>
          <w:sz w:val="18"/>
          <w:szCs w:val="18"/>
        </w:rPr>
        <w:t>│</w:t>
      </w:r>
    </w:p>
    <w:p w:rsidR="00000000" w:rsidRPr="0076231D" w:rsidRDefault="00F029A0">
      <w:pPr>
        <w:pStyle w:val="ConsPlusCell"/>
        <w:jc w:val="both"/>
        <w:rPr>
          <w:sz w:val="18"/>
          <w:szCs w:val="18"/>
        </w:rPr>
      </w:pPr>
      <w:r w:rsidRPr="0076231D">
        <w:rPr>
          <w:sz w:val="18"/>
          <w:szCs w:val="18"/>
        </w:rPr>
        <w:t>│</w:t>
      </w:r>
      <w:r w:rsidRPr="0076231D">
        <w:rPr>
          <w:sz w:val="18"/>
          <w:szCs w:val="18"/>
        </w:rPr>
        <w:t xml:space="preserve">  69,1   </w:t>
      </w:r>
      <w:r w:rsidRPr="0076231D">
        <w:rPr>
          <w:sz w:val="18"/>
          <w:szCs w:val="18"/>
        </w:rPr>
        <w:t>│</w:t>
      </w:r>
      <w:r w:rsidRPr="0076231D">
        <w:rPr>
          <w:sz w:val="18"/>
          <w:szCs w:val="18"/>
        </w:rPr>
        <w:t xml:space="preserve"> 69,2 -  </w:t>
      </w:r>
      <w:r w:rsidRPr="0076231D">
        <w:rPr>
          <w:sz w:val="18"/>
          <w:szCs w:val="18"/>
        </w:rPr>
        <w:t>│</w:t>
      </w:r>
      <w:r w:rsidRPr="0076231D">
        <w:rPr>
          <w:sz w:val="18"/>
          <w:szCs w:val="18"/>
        </w:rPr>
        <w:t xml:space="preserve"> 191  </w:t>
      </w:r>
      <w:r w:rsidRPr="0076231D">
        <w:rPr>
          <w:sz w:val="18"/>
          <w:szCs w:val="18"/>
        </w:rPr>
        <w:t>│</w:t>
      </w:r>
      <w:r w:rsidRPr="0076231D">
        <w:rPr>
          <w:sz w:val="18"/>
          <w:szCs w:val="18"/>
        </w:rPr>
        <w:t xml:space="preserve"> 3,64  </w:t>
      </w:r>
      <w:r w:rsidRPr="0076231D">
        <w:rPr>
          <w:sz w:val="18"/>
          <w:szCs w:val="18"/>
        </w:rPr>
        <w:t>│</w:t>
      </w:r>
      <w:r w:rsidRPr="0076231D">
        <w:rPr>
          <w:sz w:val="18"/>
          <w:szCs w:val="18"/>
        </w:rPr>
        <w:t xml:space="preserve"> 72,8 - </w:t>
      </w:r>
      <w:r w:rsidRPr="0076231D">
        <w:rPr>
          <w:sz w:val="18"/>
          <w:szCs w:val="18"/>
        </w:rPr>
        <w:t>│</w:t>
      </w:r>
      <w:r w:rsidRPr="0076231D">
        <w:rPr>
          <w:sz w:val="18"/>
          <w:szCs w:val="18"/>
        </w:rPr>
        <w:t xml:space="preserve"> 94,6 - </w:t>
      </w:r>
      <w:r w:rsidRPr="0076231D">
        <w:rPr>
          <w:sz w:val="18"/>
          <w:szCs w:val="18"/>
        </w:rPr>
        <w:t>│</w:t>
      </w:r>
      <w:r w:rsidRPr="0076231D">
        <w:rPr>
          <w:sz w:val="18"/>
          <w:szCs w:val="18"/>
        </w:rPr>
        <w:t xml:space="preserve">101,9 - </w:t>
      </w:r>
      <w:r w:rsidRPr="0076231D">
        <w:rPr>
          <w:sz w:val="18"/>
          <w:szCs w:val="18"/>
        </w:rPr>
        <w:t>│</w:t>
      </w:r>
      <w:r w:rsidRPr="0076231D">
        <w:rPr>
          <w:sz w:val="18"/>
          <w:szCs w:val="18"/>
        </w:rPr>
        <w:t xml:space="preserve"> 112,8 - </w:t>
      </w:r>
      <w:r w:rsidRPr="0076231D">
        <w:rPr>
          <w:sz w:val="18"/>
          <w:szCs w:val="18"/>
        </w:rPr>
        <w:t>│</w:t>
      </w:r>
      <w:r w:rsidRPr="0076231D">
        <w:rPr>
          <w:sz w:val="18"/>
          <w:szCs w:val="18"/>
        </w:rPr>
        <w:t xml:space="preserve"> 131,0 - </w:t>
      </w:r>
      <w:r w:rsidRPr="0076231D">
        <w:rPr>
          <w:sz w:val="18"/>
          <w:szCs w:val="18"/>
        </w:rPr>
        <w:t>│</w:t>
      </w:r>
      <w:r w:rsidRPr="0076231D">
        <w:rPr>
          <w:sz w:val="18"/>
          <w:szCs w:val="18"/>
        </w:rPr>
        <w:t xml:space="preserve"> 149,2  </w:t>
      </w:r>
      <w:r w:rsidRPr="0076231D">
        <w:rPr>
          <w:sz w:val="18"/>
          <w:szCs w:val="18"/>
        </w:rPr>
        <w:t>│</w:t>
      </w:r>
    </w:p>
    <w:p w:rsidR="00000000" w:rsidRPr="0076231D" w:rsidRDefault="00F029A0">
      <w:pPr>
        <w:pStyle w:val="ConsPlusCell"/>
        <w:jc w:val="both"/>
        <w:rPr>
          <w:sz w:val="18"/>
          <w:szCs w:val="18"/>
        </w:rPr>
      </w:pP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72,7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94,5  </w:t>
      </w:r>
      <w:r w:rsidRPr="0076231D">
        <w:rPr>
          <w:sz w:val="18"/>
          <w:szCs w:val="18"/>
        </w:rPr>
        <w:t>│</w:t>
      </w:r>
      <w:r w:rsidRPr="0076231D">
        <w:rPr>
          <w:sz w:val="18"/>
          <w:szCs w:val="18"/>
        </w:rPr>
        <w:t xml:space="preserve"> 101,8  </w:t>
      </w:r>
      <w:r w:rsidRPr="0076231D">
        <w:rPr>
          <w:sz w:val="18"/>
          <w:szCs w:val="18"/>
        </w:rPr>
        <w:t>│</w:t>
      </w:r>
      <w:r w:rsidRPr="0076231D">
        <w:rPr>
          <w:sz w:val="18"/>
          <w:szCs w:val="18"/>
        </w:rPr>
        <w:t xml:space="preserve"> 112,7  </w:t>
      </w:r>
      <w:r w:rsidRPr="0076231D">
        <w:rPr>
          <w:sz w:val="18"/>
          <w:szCs w:val="18"/>
        </w:rPr>
        <w:t>│</w:t>
      </w:r>
      <w:r w:rsidRPr="0076231D">
        <w:rPr>
          <w:sz w:val="18"/>
          <w:szCs w:val="18"/>
        </w:rPr>
        <w:t xml:space="preserve">  130,9  </w:t>
      </w:r>
      <w:r w:rsidRPr="0076231D">
        <w:rPr>
          <w:sz w:val="18"/>
          <w:szCs w:val="18"/>
        </w:rPr>
        <w:t>│</w:t>
      </w:r>
      <w:r w:rsidRPr="0076231D">
        <w:rPr>
          <w:sz w:val="18"/>
          <w:szCs w:val="18"/>
        </w:rPr>
        <w:t xml:space="preserve">  149,1  </w:t>
      </w:r>
      <w:r w:rsidRPr="0076231D">
        <w:rPr>
          <w:sz w:val="18"/>
          <w:szCs w:val="18"/>
        </w:rPr>
        <w:t>│</w:t>
      </w:r>
      <w:r w:rsidRPr="0076231D">
        <w:rPr>
          <w:sz w:val="18"/>
          <w:szCs w:val="18"/>
        </w:rPr>
        <w:t xml:space="preserve">        </w:t>
      </w:r>
      <w:r w:rsidRPr="0076231D">
        <w:rPr>
          <w:sz w:val="18"/>
          <w:szCs w:val="18"/>
        </w:rPr>
        <w:t>│</w:t>
      </w:r>
    </w:p>
    <w:p w:rsidR="00000000" w:rsidRPr="0076231D" w:rsidRDefault="00F029A0">
      <w:pPr>
        <w:pStyle w:val="ConsPlusCell"/>
        <w:jc w:val="both"/>
        <w:rPr>
          <w:sz w:val="18"/>
          <w:szCs w:val="18"/>
        </w:rPr>
      </w:pP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w:t>
      </w:r>
      <w:r w:rsidRPr="0076231D">
        <w:rPr>
          <w:sz w:val="18"/>
          <w:szCs w:val="18"/>
        </w:rPr>
        <w:t xml:space="preserve">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w:t>
      </w:r>
      <w:r w:rsidRPr="0076231D">
        <w:rPr>
          <w:sz w:val="18"/>
          <w:szCs w:val="18"/>
        </w:rPr>
        <w:t>│</w:t>
      </w:r>
    </w:p>
    <w:p w:rsidR="00000000" w:rsidRPr="0076231D" w:rsidRDefault="00F029A0">
      <w:pPr>
        <w:pStyle w:val="ConsPlusCell"/>
        <w:jc w:val="both"/>
        <w:rPr>
          <w:sz w:val="18"/>
          <w:szCs w:val="18"/>
        </w:rPr>
      </w:pPr>
      <w:r w:rsidRPr="0076231D">
        <w:rPr>
          <w:sz w:val="18"/>
          <w:szCs w:val="18"/>
        </w:rPr>
        <w:t>│</w:t>
      </w:r>
      <w:r w:rsidRPr="0076231D">
        <w:rPr>
          <w:sz w:val="18"/>
          <w:szCs w:val="18"/>
        </w:rPr>
        <w:t xml:space="preserve">  69,9   </w:t>
      </w:r>
      <w:r w:rsidRPr="0076231D">
        <w:rPr>
          <w:sz w:val="18"/>
          <w:szCs w:val="18"/>
        </w:rPr>
        <w:t>│</w:t>
      </w:r>
      <w:r w:rsidRPr="0076231D">
        <w:rPr>
          <w:sz w:val="18"/>
          <w:szCs w:val="18"/>
        </w:rPr>
        <w:t xml:space="preserve"> 70,0 -  </w:t>
      </w:r>
      <w:r w:rsidRPr="0076231D">
        <w:rPr>
          <w:sz w:val="18"/>
          <w:szCs w:val="18"/>
        </w:rPr>
        <w:t>│</w:t>
      </w:r>
      <w:r w:rsidRPr="0076231D">
        <w:rPr>
          <w:sz w:val="18"/>
          <w:szCs w:val="18"/>
        </w:rPr>
        <w:t xml:space="preserve"> 192  </w:t>
      </w:r>
      <w:r w:rsidRPr="0076231D">
        <w:rPr>
          <w:sz w:val="18"/>
          <w:szCs w:val="18"/>
        </w:rPr>
        <w:t>│</w:t>
      </w:r>
      <w:r w:rsidRPr="0076231D">
        <w:rPr>
          <w:sz w:val="18"/>
          <w:szCs w:val="18"/>
        </w:rPr>
        <w:t xml:space="preserve"> 3,68  </w:t>
      </w:r>
      <w:r w:rsidRPr="0076231D">
        <w:rPr>
          <w:sz w:val="18"/>
          <w:szCs w:val="18"/>
        </w:rPr>
        <w:t>│</w:t>
      </w:r>
      <w:r w:rsidRPr="0076231D">
        <w:rPr>
          <w:sz w:val="18"/>
          <w:szCs w:val="18"/>
        </w:rPr>
        <w:t xml:space="preserve"> 73,6 - </w:t>
      </w:r>
      <w:r w:rsidRPr="0076231D">
        <w:rPr>
          <w:sz w:val="18"/>
          <w:szCs w:val="18"/>
        </w:rPr>
        <w:t>│</w:t>
      </w:r>
      <w:r w:rsidRPr="0076231D">
        <w:rPr>
          <w:sz w:val="18"/>
          <w:szCs w:val="18"/>
        </w:rPr>
        <w:t xml:space="preserve"> 95,7 - </w:t>
      </w:r>
      <w:r w:rsidRPr="0076231D">
        <w:rPr>
          <w:sz w:val="18"/>
          <w:szCs w:val="18"/>
        </w:rPr>
        <w:t>│</w:t>
      </w:r>
      <w:r w:rsidRPr="0076231D">
        <w:rPr>
          <w:sz w:val="18"/>
          <w:szCs w:val="18"/>
        </w:rPr>
        <w:t xml:space="preserve">103,0 - </w:t>
      </w:r>
      <w:r w:rsidRPr="0076231D">
        <w:rPr>
          <w:sz w:val="18"/>
          <w:szCs w:val="18"/>
        </w:rPr>
        <w:t>│</w:t>
      </w:r>
      <w:r w:rsidRPr="0076231D">
        <w:rPr>
          <w:sz w:val="18"/>
          <w:szCs w:val="18"/>
        </w:rPr>
        <w:t xml:space="preserve"> 114,1 - </w:t>
      </w:r>
      <w:r w:rsidRPr="0076231D">
        <w:rPr>
          <w:sz w:val="18"/>
          <w:szCs w:val="18"/>
        </w:rPr>
        <w:t>│</w:t>
      </w:r>
      <w:r w:rsidRPr="0076231D">
        <w:rPr>
          <w:sz w:val="18"/>
          <w:szCs w:val="18"/>
        </w:rPr>
        <w:t xml:space="preserve"> 132,5 - </w:t>
      </w:r>
      <w:r w:rsidRPr="0076231D">
        <w:rPr>
          <w:sz w:val="18"/>
          <w:szCs w:val="18"/>
        </w:rPr>
        <w:t>│</w:t>
      </w:r>
      <w:r w:rsidRPr="0076231D">
        <w:rPr>
          <w:sz w:val="18"/>
          <w:szCs w:val="18"/>
        </w:rPr>
        <w:t xml:space="preserve"> 150,9  </w:t>
      </w:r>
      <w:r w:rsidRPr="0076231D">
        <w:rPr>
          <w:sz w:val="18"/>
          <w:szCs w:val="18"/>
        </w:rPr>
        <w:t>│</w:t>
      </w:r>
    </w:p>
    <w:p w:rsidR="00000000" w:rsidRPr="0076231D" w:rsidRDefault="00F029A0">
      <w:pPr>
        <w:pStyle w:val="ConsPlusCell"/>
        <w:jc w:val="both"/>
        <w:rPr>
          <w:sz w:val="18"/>
          <w:szCs w:val="18"/>
        </w:rPr>
      </w:pP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73,5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95,6  </w:t>
      </w:r>
      <w:r w:rsidRPr="0076231D">
        <w:rPr>
          <w:sz w:val="18"/>
          <w:szCs w:val="18"/>
        </w:rPr>
        <w:t>│</w:t>
      </w:r>
      <w:r w:rsidRPr="0076231D">
        <w:rPr>
          <w:sz w:val="18"/>
          <w:szCs w:val="18"/>
        </w:rPr>
        <w:t xml:space="preserve"> 102,9  </w:t>
      </w:r>
      <w:r w:rsidRPr="0076231D">
        <w:rPr>
          <w:sz w:val="18"/>
          <w:szCs w:val="18"/>
        </w:rPr>
        <w:t>│</w:t>
      </w:r>
      <w:r w:rsidRPr="0076231D">
        <w:rPr>
          <w:sz w:val="18"/>
          <w:szCs w:val="18"/>
        </w:rPr>
        <w:t xml:space="preserve"> 114,0  </w:t>
      </w:r>
      <w:r w:rsidRPr="0076231D">
        <w:rPr>
          <w:sz w:val="18"/>
          <w:szCs w:val="18"/>
        </w:rPr>
        <w:t>│</w:t>
      </w:r>
      <w:r w:rsidRPr="0076231D">
        <w:rPr>
          <w:sz w:val="18"/>
          <w:szCs w:val="18"/>
        </w:rPr>
        <w:t xml:space="preserve">  132,4  </w:t>
      </w:r>
      <w:r w:rsidRPr="0076231D">
        <w:rPr>
          <w:sz w:val="18"/>
          <w:szCs w:val="18"/>
        </w:rPr>
        <w:t>│</w:t>
      </w:r>
      <w:r w:rsidRPr="0076231D">
        <w:rPr>
          <w:sz w:val="18"/>
          <w:szCs w:val="18"/>
        </w:rPr>
        <w:t xml:space="preserve">  150,8  </w:t>
      </w:r>
      <w:r w:rsidRPr="0076231D">
        <w:rPr>
          <w:sz w:val="18"/>
          <w:szCs w:val="18"/>
        </w:rPr>
        <w:t>│</w:t>
      </w:r>
      <w:r w:rsidRPr="0076231D">
        <w:rPr>
          <w:sz w:val="18"/>
          <w:szCs w:val="18"/>
        </w:rPr>
        <w:t xml:space="preserve">        </w:t>
      </w:r>
      <w:r w:rsidRPr="0076231D">
        <w:rPr>
          <w:sz w:val="18"/>
          <w:szCs w:val="18"/>
        </w:rPr>
        <w:t>│</w:t>
      </w:r>
    </w:p>
    <w:p w:rsidR="00000000" w:rsidRPr="0076231D" w:rsidRDefault="00F029A0">
      <w:pPr>
        <w:pStyle w:val="ConsPlusCell"/>
        <w:jc w:val="both"/>
        <w:rPr>
          <w:sz w:val="18"/>
          <w:szCs w:val="18"/>
        </w:rPr>
      </w:pP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w:t>
      </w:r>
      <w:r w:rsidRPr="0076231D">
        <w:rPr>
          <w:sz w:val="18"/>
          <w:szCs w:val="18"/>
        </w:rPr>
        <w:t xml:space="preserve">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w:t>
      </w:r>
      <w:r w:rsidRPr="0076231D">
        <w:rPr>
          <w:sz w:val="18"/>
          <w:szCs w:val="18"/>
        </w:rPr>
        <w:t>│</w:t>
      </w:r>
    </w:p>
    <w:p w:rsidR="00000000" w:rsidRPr="0076231D" w:rsidRDefault="00F029A0">
      <w:pPr>
        <w:pStyle w:val="ConsPlusCell"/>
        <w:jc w:val="both"/>
        <w:rPr>
          <w:sz w:val="18"/>
          <w:szCs w:val="18"/>
        </w:rPr>
      </w:pPr>
      <w:r w:rsidRPr="0076231D">
        <w:rPr>
          <w:sz w:val="18"/>
          <w:szCs w:val="18"/>
        </w:rPr>
        <w:t>│</w:t>
      </w:r>
      <w:r w:rsidRPr="0076231D">
        <w:rPr>
          <w:sz w:val="18"/>
          <w:szCs w:val="18"/>
        </w:rPr>
        <w:t xml:space="preserve">  70,6   </w:t>
      </w:r>
      <w:r w:rsidRPr="0076231D">
        <w:rPr>
          <w:sz w:val="18"/>
          <w:szCs w:val="18"/>
        </w:rPr>
        <w:t>│</w:t>
      </w:r>
      <w:r w:rsidRPr="0076231D">
        <w:rPr>
          <w:sz w:val="18"/>
          <w:szCs w:val="18"/>
        </w:rPr>
        <w:t xml:space="preserve"> 70,7 -  </w:t>
      </w:r>
      <w:r w:rsidRPr="0076231D">
        <w:rPr>
          <w:sz w:val="18"/>
          <w:szCs w:val="18"/>
        </w:rPr>
        <w:t>│</w:t>
      </w:r>
      <w:r w:rsidRPr="0076231D">
        <w:rPr>
          <w:sz w:val="18"/>
          <w:szCs w:val="18"/>
        </w:rPr>
        <w:t xml:space="preserve"> 193  </w:t>
      </w:r>
      <w:r w:rsidRPr="0076231D">
        <w:rPr>
          <w:sz w:val="18"/>
          <w:szCs w:val="18"/>
        </w:rPr>
        <w:t>│</w:t>
      </w:r>
      <w:r w:rsidRPr="0076231D">
        <w:rPr>
          <w:sz w:val="18"/>
          <w:szCs w:val="18"/>
        </w:rPr>
        <w:t xml:space="preserve"> 3,72  </w:t>
      </w:r>
      <w:r w:rsidRPr="0076231D">
        <w:rPr>
          <w:sz w:val="18"/>
          <w:szCs w:val="18"/>
        </w:rPr>
        <w:t>│</w:t>
      </w:r>
      <w:r w:rsidRPr="0076231D">
        <w:rPr>
          <w:sz w:val="18"/>
          <w:szCs w:val="18"/>
        </w:rPr>
        <w:t xml:space="preserve"> 74,4 - </w:t>
      </w:r>
      <w:r w:rsidRPr="0076231D">
        <w:rPr>
          <w:sz w:val="18"/>
          <w:szCs w:val="18"/>
        </w:rPr>
        <w:t>│</w:t>
      </w:r>
      <w:r w:rsidRPr="0076231D">
        <w:rPr>
          <w:sz w:val="18"/>
          <w:szCs w:val="18"/>
        </w:rPr>
        <w:t xml:space="preserve"> 96,7 - </w:t>
      </w:r>
      <w:r w:rsidRPr="0076231D">
        <w:rPr>
          <w:sz w:val="18"/>
          <w:szCs w:val="18"/>
        </w:rPr>
        <w:t>│</w:t>
      </w:r>
      <w:r w:rsidRPr="0076231D">
        <w:rPr>
          <w:sz w:val="18"/>
          <w:szCs w:val="18"/>
        </w:rPr>
        <w:t xml:space="preserve">104,2 - </w:t>
      </w:r>
      <w:r w:rsidRPr="0076231D">
        <w:rPr>
          <w:sz w:val="18"/>
          <w:szCs w:val="18"/>
        </w:rPr>
        <w:t>│</w:t>
      </w:r>
      <w:r w:rsidRPr="0076231D">
        <w:rPr>
          <w:sz w:val="18"/>
          <w:szCs w:val="18"/>
        </w:rPr>
        <w:t xml:space="preserve"> 115,3 - </w:t>
      </w:r>
      <w:r w:rsidRPr="0076231D">
        <w:rPr>
          <w:sz w:val="18"/>
          <w:szCs w:val="18"/>
        </w:rPr>
        <w:t>│</w:t>
      </w:r>
      <w:r w:rsidRPr="0076231D">
        <w:rPr>
          <w:sz w:val="18"/>
          <w:szCs w:val="18"/>
        </w:rPr>
        <w:t xml:space="preserve"> 133,9 - </w:t>
      </w:r>
      <w:r w:rsidRPr="0076231D">
        <w:rPr>
          <w:sz w:val="18"/>
          <w:szCs w:val="18"/>
        </w:rPr>
        <w:t>│</w:t>
      </w:r>
      <w:r w:rsidRPr="0076231D">
        <w:rPr>
          <w:sz w:val="18"/>
          <w:szCs w:val="18"/>
        </w:rPr>
        <w:t xml:space="preserve"> 152,5  </w:t>
      </w:r>
      <w:r w:rsidRPr="0076231D">
        <w:rPr>
          <w:sz w:val="18"/>
          <w:szCs w:val="18"/>
        </w:rPr>
        <w:t>│</w:t>
      </w:r>
    </w:p>
    <w:p w:rsidR="00000000" w:rsidRPr="0076231D" w:rsidRDefault="00F029A0">
      <w:pPr>
        <w:pStyle w:val="ConsPlusCell"/>
        <w:jc w:val="both"/>
        <w:rPr>
          <w:sz w:val="18"/>
          <w:szCs w:val="18"/>
        </w:rPr>
      </w:pP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74,3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96,6  </w:t>
      </w:r>
      <w:r w:rsidRPr="0076231D">
        <w:rPr>
          <w:sz w:val="18"/>
          <w:szCs w:val="18"/>
        </w:rPr>
        <w:t>│</w:t>
      </w:r>
      <w:r w:rsidRPr="0076231D">
        <w:rPr>
          <w:sz w:val="18"/>
          <w:szCs w:val="18"/>
        </w:rPr>
        <w:t xml:space="preserve"> 104,1  </w:t>
      </w:r>
      <w:r w:rsidRPr="0076231D">
        <w:rPr>
          <w:sz w:val="18"/>
          <w:szCs w:val="18"/>
        </w:rPr>
        <w:t>│</w:t>
      </w:r>
      <w:r w:rsidRPr="0076231D">
        <w:rPr>
          <w:sz w:val="18"/>
          <w:szCs w:val="18"/>
        </w:rPr>
        <w:t xml:space="preserve"> 115,2  </w:t>
      </w:r>
      <w:r w:rsidRPr="0076231D">
        <w:rPr>
          <w:sz w:val="18"/>
          <w:szCs w:val="18"/>
        </w:rPr>
        <w:t>│</w:t>
      </w:r>
      <w:r w:rsidRPr="0076231D">
        <w:rPr>
          <w:sz w:val="18"/>
          <w:szCs w:val="18"/>
        </w:rPr>
        <w:t xml:space="preserve">  133,8  </w:t>
      </w:r>
      <w:r w:rsidRPr="0076231D">
        <w:rPr>
          <w:sz w:val="18"/>
          <w:szCs w:val="18"/>
        </w:rPr>
        <w:t>│</w:t>
      </w:r>
      <w:r w:rsidRPr="0076231D">
        <w:rPr>
          <w:sz w:val="18"/>
          <w:szCs w:val="18"/>
        </w:rPr>
        <w:t xml:space="preserve">  152,4  </w:t>
      </w:r>
      <w:r w:rsidRPr="0076231D">
        <w:rPr>
          <w:sz w:val="18"/>
          <w:szCs w:val="18"/>
        </w:rPr>
        <w:t>│</w:t>
      </w:r>
      <w:r w:rsidRPr="0076231D">
        <w:rPr>
          <w:sz w:val="18"/>
          <w:szCs w:val="18"/>
        </w:rPr>
        <w:t xml:space="preserve">        </w:t>
      </w:r>
      <w:r w:rsidRPr="0076231D">
        <w:rPr>
          <w:sz w:val="18"/>
          <w:szCs w:val="18"/>
        </w:rPr>
        <w:t>│</w:t>
      </w:r>
    </w:p>
    <w:p w:rsidR="00000000" w:rsidRPr="0076231D" w:rsidRDefault="00F029A0">
      <w:pPr>
        <w:pStyle w:val="ConsPlusCell"/>
        <w:jc w:val="both"/>
        <w:rPr>
          <w:sz w:val="18"/>
          <w:szCs w:val="18"/>
        </w:rPr>
      </w:pP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w:t>
      </w:r>
      <w:r w:rsidRPr="0076231D">
        <w:rPr>
          <w:sz w:val="18"/>
          <w:szCs w:val="18"/>
        </w:rPr>
        <w:t>│</w:t>
      </w:r>
    </w:p>
    <w:p w:rsidR="00000000" w:rsidRPr="0076231D" w:rsidRDefault="00F029A0">
      <w:pPr>
        <w:pStyle w:val="ConsPlusCell"/>
        <w:jc w:val="both"/>
        <w:rPr>
          <w:sz w:val="18"/>
          <w:szCs w:val="18"/>
        </w:rPr>
      </w:pPr>
      <w:r w:rsidRPr="0076231D">
        <w:rPr>
          <w:sz w:val="18"/>
          <w:szCs w:val="18"/>
        </w:rPr>
        <w:t>│</w:t>
      </w:r>
      <w:r w:rsidRPr="0076231D">
        <w:rPr>
          <w:sz w:val="18"/>
          <w:szCs w:val="18"/>
        </w:rPr>
        <w:t xml:space="preserve">  71,4   </w:t>
      </w:r>
      <w:r w:rsidRPr="0076231D">
        <w:rPr>
          <w:sz w:val="18"/>
          <w:szCs w:val="18"/>
        </w:rPr>
        <w:t>│</w:t>
      </w:r>
      <w:r w:rsidRPr="0076231D">
        <w:rPr>
          <w:sz w:val="18"/>
          <w:szCs w:val="18"/>
        </w:rPr>
        <w:t xml:space="preserve"> 71,5 -  </w:t>
      </w:r>
      <w:r w:rsidRPr="0076231D">
        <w:rPr>
          <w:sz w:val="18"/>
          <w:szCs w:val="18"/>
        </w:rPr>
        <w:t>│</w:t>
      </w:r>
      <w:r w:rsidRPr="0076231D">
        <w:rPr>
          <w:sz w:val="18"/>
          <w:szCs w:val="18"/>
        </w:rPr>
        <w:t xml:space="preserve"> 194  </w:t>
      </w:r>
      <w:r w:rsidRPr="0076231D">
        <w:rPr>
          <w:sz w:val="18"/>
          <w:szCs w:val="18"/>
        </w:rPr>
        <w:t>│</w:t>
      </w:r>
      <w:r w:rsidRPr="0076231D">
        <w:rPr>
          <w:sz w:val="18"/>
          <w:szCs w:val="18"/>
        </w:rPr>
        <w:t xml:space="preserve"> 3,76  </w:t>
      </w:r>
      <w:r w:rsidRPr="0076231D">
        <w:rPr>
          <w:sz w:val="18"/>
          <w:szCs w:val="18"/>
        </w:rPr>
        <w:t>│</w:t>
      </w:r>
      <w:r w:rsidRPr="0076231D">
        <w:rPr>
          <w:sz w:val="18"/>
          <w:szCs w:val="18"/>
        </w:rPr>
        <w:t xml:space="preserve"> 75,2 - </w:t>
      </w:r>
      <w:r w:rsidRPr="0076231D">
        <w:rPr>
          <w:sz w:val="18"/>
          <w:szCs w:val="18"/>
        </w:rPr>
        <w:t>│</w:t>
      </w:r>
      <w:r w:rsidRPr="0076231D">
        <w:rPr>
          <w:sz w:val="18"/>
          <w:szCs w:val="18"/>
        </w:rPr>
        <w:t xml:space="preserve"> 97,8 - </w:t>
      </w:r>
      <w:r w:rsidRPr="0076231D">
        <w:rPr>
          <w:sz w:val="18"/>
          <w:szCs w:val="18"/>
        </w:rPr>
        <w:t>│</w:t>
      </w:r>
      <w:r w:rsidRPr="0076231D">
        <w:rPr>
          <w:sz w:val="18"/>
          <w:szCs w:val="18"/>
        </w:rPr>
        <w:t xml:space="preserve">105,3 - </w:t>
      </w:r>
      <w:r w:rsidRPr="0076231D">
        <w:rPr>
          <w:sz w:val="18"/>
          <w:szCs w:val="18"/>
        </w:rPr>
        <w:t>│</w:t>
      </w:r>
      <w:r w:rsidRPr="0076231D">
        <w:rPr>
          <w:sz w:val="18"/>
          <w:szCs w:val="18"/>
        </w:rPr>
        <w:t xml:space="preserve"> 116,7 - </w:t>
      </w:r>
      <w:r w:rsidRPr="0076231D">
        <w:rPr>
          <w:sz w:val="18"/>
          <w:szCs w:val="18"/>
        </w:rPr>
        <w:t>│</w:t>
      </w:r>
      <w:r w:rsidRPr="0076231D">
        <w:rPr>
          <w:sz w:val="18"/>
          <w:szCs w:val="18"/>
        </w:rPr>
        <w:t xml:space="preserve"> 135,4 - </w:t>
      </w:r>
      <w:r w:rsidRPr="0076231D">
        <w:rPr>
          <w:sz w:val="18"/>
          <w:szCs w:val="18"/>
        </w:rPr>
        <w:t>│</w:t>
      </w:r>
      <w:r w:rsidRPr="0076231D">
        <w:rPr>
          <w:sz w:val="18"/>
          <w:szCs w:val="18"/>
        </w:rPr>
        <w:t xml:space="preserve"> 154,2  </w:t>
      </w:r>
      <w:r w:rsidRPr="0076231D">
        <w:rPr>
          <w:sz w:val="18"/>
          <w:szCs w:val="18"/>
        </w:rPr>
        <w:t>│</w:t>
      </w:r>
    </w:p>
    <w:p w:rsidR="00000000" w:rsidRPr="0076231D" w:rsidRDefault="00F029A0">
      <w:pPr>
        <w:pStyle w:val="ConsPlusCell"/>
        <w:jc w:val="both"/>
        <w:rPr>
          <w:sz w:val="18"/>
          <w:szCs w:val="18"/>
        </w:rPr>
      </w:pP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75,1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97,7  </w:t>
      </w:r>
      <w:r w:rsidRPr="0076231D">
        <w:rPr>
          <w:sz w:val="18"/>
          <w:szCs w:val="18"/>
        </w:rPr>
        <w:t>│</w:t>
      </w:r>
      <w:r w:rsidRPr="0076231D">
        <w:rPr>
          <w:sz w:val="18"/>
          <w:szCs w:val="18"/>
        </w:rPr>
        <w:t xml:space="preserve"> 105,2  </w:t>
      </w:r>
      <w:r w:rsidRPr="0076231D">
        <w:rPr>
          <w:sz w:val="18"/>
          <w:szCs w:val="18"/>
        </w:rPr>
        <w:t>│</w:t>
      </w:r>
      <w:r w:rsidRPr="0076231D">
        <w:rPr>
          <w:sz w:val="18"/>
          <w:szCs w:val="18"/>
        </w:rPr>
        <w:t xml:space="preserve"> 116,6  </w:t>
      </w:r>
      <w:r w:rsidRPr="0076231D">
        <w:rPr>
          <w:sz w:val="18"/>
          <w:szCs w:val="18"/>
        </w:rPr>
        <w:t>│</w:t>
      </w:r>
      <w:r w:rsidRPr="0076231D">
        <w:rPr>
          <w:sz w:val="18"/>
          <w:szCs w:val="18"/>
        </w:rPr>
        <w:t xml:space="preserve">  135,3  </w:t>
      </w:r>
      <w:r w:rsidRPr="0076231D">
        <w:rPr>
          <w:sz w:val="18"/>
          <w:szCs w:val="18"/>
        </w:rPr>
        <w:t>│</w:t>
      </w:r>
      <w:r w:rsidRPr="0076231D">
        <w:rPr>
          <w:sz w:val="18"/>
          <w:szCs w:val="18"/>
        </w:rPr>
        <w:t xml:space="preserve">  154,1 </w:t>
      </w:r>
      <w:r w:rsidRPr="0076231D">
        <w:rPr>
          <w:sz w:val="18"/>
          <w:szCs w:val="18"/>
        </w:rPr>
        <w:t xml:space="preserve"> </w:t>
      </w:r>
      <w:r w:rsidRPr="0076231D">
        <w:rPr>
          <w:sz w:val="18"/>
          <w:szCs w:val="18"/>
        </w:rPr>
        <w:t>│</w:t>
      </w:r>
      <w:r w:rsidRPr="0076231D">
        <w:rPr>
          <w:sz w:val="18"/>
          <w:szCs w:val="18"/>
        </w:rPr>
        <w:t xml:space="preserve">        </w:t>
      </w:r>
      <w:r w:rsidRPr="0076231D">
        <w:rPr>
          <w:sz w:val="18"/>
          <w:szCs w:val="18"/>
        </w:rPr>
        <w:t>│</w:t>
      </w:r>
    </w:p>
    <w:p w:rsidR="00000000" w:rsidRPr="0076231D" w:rsidRDefault="00F029A0">
      <w:pPr>
        <w:pStyle w:val="ConsPlusCell"/>
        <w:jc w:val="both"/>
        <w:rPr>
          <w:sz w:val="18"/>
          <w:szCs w:val="18"/>
        </w:rPr>
      </w:pP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w:t>
      </w:r>
      <w:r w:rsidRPr="0076231D">
        <w:rPr>
          <w:sz w:val="18"/>
          <w:szCs w:val="18"/>
        </w:rPr>
        <w:t>│</w:t>
      </w:r>
    </w:p>
    <w:p w:rsidR="00000000" w:rsidRPr="0076231D" w:rsidRDefault="00F029A0">
      <w:pPr>
        <w:pStyle w:val="ConsPlusCell"/>
        <w:jc w:val="both"/>
        <w:rPr>
          <w:sz w:val="18"/>
          <w:szCs w:val="18"/>
        </w:rPr>
      </w:pPr>
      <w:r w:rsidRPr="0076231D">
        <w:rPr>
          <w:sz w:val="18"/>
          <w:szCs w:val="18"/>
        </w:rPr>
        <w:t>│</w:t>
      </w:r>
      <w:r w:rsidRPr="0076231D">
        <w:rPr>
          <w:sz w:val="18"/>
          <w:szCs w:val="18"/>
        </w:rPr>
        <w:t xml:space="preserve">  72,2   </w:t>
      </w:r>
      <w:r w:rsidRPr="0076231D">
        <w:rPr>
          <w:sz w:val="18"/>
          <w:szCs w:val="18"/>
        </w:rPr>
        <w:t>│</w:t>
      </w:r>
      <w:r w:rsidRPr="0076231D">
        <w:rPr>
          <w:sz w:val="18"/>
          <w:szCs w:val="18"/>
        </w:rPr>
        <w:t xml:space="preserve"> 72,3 -  </w:t>
      </w:r>
      <w:r w:rsidRPr="0076231D">
        <w:rPr>
          <w:sz w:val="18"/>
          <w:szCs w:val="18"/>
        </w:rPr>
        <w:t>│</w:t>
      </w:r>
      <w:r w:rsidRPr="0076231D">
        <w:rPr>
          <w:sz w:val="18"/>
          <w:szCs w:val="18"/>
        </w:rPr>
        <w:t xml:space="preserve"> 195  </w:t>
      </w:r>
      <w:r w:rsidRPr="0076231D">
        <w:rPr>
          <w:sz w:val="18"/>
          <w:szCs w:val="18"/>
        </w:rPr>
        <w:t>│</w:t>
      </w:r>
      <w:r w:rsidRPr="0076231D">
        <w:rPr>
          <w:sz w:val="18"/>
          <w:szCs w:val="18"/>
        </w:rPr>
        <w:t xml:space="preserve"> 3,80  </w:t>
      </w:r>
      <w:r w:rsidRPr="0076231D">
        <w:rPr>
          <w:sz w:val="18"/>
          <w:szCs w:val="18"/>
        </w:rPr>
        <w:t>│</w:t>
      </w:r>
      <w:r w:rsidRPr="0076231D">
        <w:rPr>
          <w:sz w:val="18"/>
          <w:szCs w:val="18"/>
        </w:rPr>
        <w:t xml:space="preserve"> 76,0 - </w:t>
      </w:r>
      <w:r w:rsidRPr="0076231D">
        <w:rPr>
          <w:sz w:val="18"/>
          <w:szCs w:val="18"/>
        </w:rPr>
        <w:t>│</w:t>
      </w:r>
      <w:r w:rsidRPr="0076231D">
        <w:rPr>
          <w:sz w:val="18"/>
          <w:szCs w:val="18"/>
        </w:rPr>
        <w:t xml:space="preserve"> 98,8 - </w:t>
      </w:r>
      <w:r w:rsidRPr="0076231D">
        <w:rPr>
          <w:sz w:val="18"/>
          <w:szCs w:val="18"/>
        </w:rPr>
        <w:t>│</w:t>
      </w:r>
      <w:r w:rsidRPr="0076231D">
        <w:rPr>
          <w:sz w:val="18"/>
          <w:szCs w:val="18"/>
        </w:rPr>
        <w:t xml:space="preserve">106,4 - </w:t>
      </w:r>
      <w:r w:rsidRPr="0076231D">
        <w:rPr>
          <w:sz w:val="18"/>
          <w:szCs w:val="18"/>
        </w:rPr>
        <w:t>│</w:t>
      </w:r>
      <w:r w:rsidRPr="0076231D">
        <w:rPr>
          <w:sz w:val="18"/>
          <w:szCs w:val="18"/>
        </w:rPr>
        <w:t xml:space="preserve"> 117,8 - </w:t>
      </w:r>
      <w:r w:rsidRPr="0076231D">
        <w:rPr>
          <w:sz w:val="18"/>
          <w:szCs w:val="18"/>
        </w:rPr>
        <w:t>│</w:t>
      </w:r>
      <w:r w:rsidRPr="0076231D">
        <w:rPr>
          <w:sz w:val="18"/>
          <w:szCs w:val="18"/>
        </w:rPr>
        <w:t xml:space="preserve"> 136,8 - </w:t>
      </w:r>
      <w:r w:rsidRPr="0076231D">
        <w:rPr>
          <w:sz w:val="18"/>
          <w:szCs w:val="18"/>
        </w:rPr>
        <w:t>│</w:t>
      </w:r>
      <w:r w:rsidRPr="0076231D">
        <w:rPr>
          <w:sz w:val="18"/>
          <w:szCs w:val="18"/>
        </w:rPr>
        <w:t xml:space="preserve"> 155,8  </w:t>
      </w:r>
      <w:r w:rsidRPr="0076231D">
        <w:rPr>
          <w:sz w:val="18"/>
          <w:szCs w:val="18"/>
        </w:rPr>
        <w:t>│</w:t>
      </w:r>
    </w:p>
    <w:p w:rsidR="00000000" w:rsidRPr="0076231D" w:rsidRDefault="00F029A0">
      <w:pPr>
        <w:pStyle w:val="ConsPlusCell"/>
        <w:jc w:val="both"/>
        <w:rPr>
          <w:sz w:val="18"/>
          <w:szCs w:val="18"/>
        </w:rPr>
      </w:pP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75,9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98,7  </w:t>
      </w:r>
      <w:r w:rsidRPr="0076231D">
        <w:rPr>
          <w:sz w:val="18"/>
          <w:szCs w:val="18"/>
        </w:rPr>
        <w:t>│</w:t>
      </w:r>
      <w:r w:rsidRPr="0076231D">
        <w:rPr>
          <w:sz w:val="18"/>
          <w:szCs w:val="18"/>
        </w:rPr>
        <w:t xml:space="preserve"> 106,3  </w:t>
      </w:r>
      <w:r w:rsidRPr="0076231D">
        <w:rPr>
          <w:sz w:val="18"/>
          <w:szCs w:val="18"/>
        </w:rPr>
        <w:t>│</w:t>
      </w:r>
      <w:r w:rsidRPr="0076231D">
        <w:rPr>
          <w:sz w:val="18"/>
          <w:szCs w:val="18"/>
        </w:rPr>
        <w:t xml:space="preserve"> 117</w:t>
      </w:r>
      <w:r w:rsidRPr="0076231D">
        <w:rPr>
          <w:sz w:val="18"/>
          <w:szCs w:val="18"/>
        </w:rPr>
        <w:t xml:space="preserve">,7  </w:t>
      </w:r>
      <w:r w:rsidRPr="0076231D">
        <w:rPr>
          <w:sz w:val="18"/>
          <w:szCs w:val="18"/>
        </w:rPr>
        <w:t>│</w:t>
      </w:r>
      <w:r w:rsidRPr="0076231D">
        <w:rPr>
          <w:sz w:val="18"/>
          <w:szCs w:val="18"/>
        </w:rPr>
        <w:t xml:space="preserve">  136,7  </w:t>
      </w:r>
      <w:r w:rsidRPr="0076231D">
        <w:rPr>
          <w:sz w:val="18"/>
          <w:szCs w:val="18"/>
        </w:rPr>
        <w:t>│</w:t>
      </w:r>
      <w:r w:rsidRPr="0076231D">
        <w:rPr>
          <w:sz w:val="18"/>
          <w:szCs w:val="18"/>
        </w:rPr>
        <w:t xml:space="preserve">  155,7  </w:t>
      </w:r>
      <w:r w:rsidRPr="0076231D">
        <w:rPr>
          <w:sz w:val="18"/>
          <w:szCs w:val="18"/>
        </w:rPr>
        <w:t>│</w:t>
      </w:r>
      <w:r w:rsidRPr="0076231D">
        <w:rPr>
          <w:sz w:val="18"/>
          <w:szCs w:val="18"/>
        </w:rPr>
        <w:t xml:space="preserve">        </w:t>
      </w:r>
      <w:r w:rsidRPr="0076231D">
        <w:rPr>
          <w:sz w:val="18"/>
          <w:szCs w:val="18"/>
        </w:rPr>
        <w:t>│</w:t>
      </w:r>
    </w:p>
    <w:p w:rsidR="00000000" w:rsidRPr="0076231D" w:rsidRDefault="00F029A0">
      <w:pPr>
        <w:pStyle w:val="ConsPlusCell"/>
        <w:jc w:val="both"/>
        <w:rPr>
          <w:sz w:val="18"/>
          <w:szCs w:val="18"/>
        </w:rPr>
      </w:pP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w:t>
      </w:r>
      <w:r w:rsidRPr="0076231D">
        <w:rPr>
          <w:sz w:val="18"/>
          <w:szCs w:val="18"/>
        </w:rPr>
        <w:t>│</w:t>
      </w:r>
    </w:p>
    <w:p w:rsidR="00000000" w:rsidRPr="0076231D" w:rsidRDefault="00F029A0">
      <w:pPr>
        <w:pStyle w:val="ConsPlusCell"/>
        <w:jc w:val="both"/>
        <w:rPr>
          <w:sz w:val="18"/>
          <w:szCs w:val="18"/>
        </w:rPr>
      </w:pPr>
      <w:r w:rsidRPr="0076231D">
        <w:rPr>
          <w:sz w:val="18"/>
          <w:szCs w:val="18"/>
        </w:rPr>
        <w:t>│</w:t>
      </w:r>
      <w:r w:rsidRPr="0076231D">
        <w:rPr>
          <w:sz w:val="18"/>
          <w:szCs w:val="18"/>
        </w:rPr>
        <w:t xml:space="preserve">  72,9   </w:t>
      </w:r>
      <w:r w:rsidRPr="0076231D">
        <w:rPr>
          <w:sz w:val="18"/>
          <w:szCs w:val="18"/>
        </w:rPr>
        <w:t>│</w:t>
      </w:r>
      <w:r w:rsidRPr="0076231D">
        <w:rPr>
          <w:sz w:val="18"/>
          <w:szCs w:val="18"/>
        </w:rPr>
        <w:t xml:space="preserve"> 73,0 -  </w:t>
      </w:r>
      <w:r w:rsidRPr="0076231D">
        <w:rPr>
          <w:sz w:val="18"/>
          <w:szCs w:val="18"/>
        </w:rPr>
        <w:t>│</w:t>
      </w:r>
      <w:r w:rsidRPr="0076231D">
        <w:rPr>
          <w:sz w:val="18"/>
          <w:szCs w:val="18"/>
        </w:rPr>
        <w:t xml:space="preserve"> 196  </w:t>
      </w:r>
      <w:r w:rsidRPr="0076231D">
        <w:rPr>
          <w:sz w:val="18"/>
          <w:szCs w:val="18"/>
        </w:rPr>
        <w:t>│</w:t>
      </w:r>
      <w:r w:rsidRPr="0076231D">
        <w:rPr>
          <w:sz w:val="18"/>
          <w:szCs w:val="18"/>
        </w:rPr>
        <w:t xml:space="preserve"> 3,84  </w:t>
      </w:r>
      <w:r w:rsidRPr="0076231D">
        <w:rPr>
          <w:sz w:val="18"/>
          <w:szCs w:val="18"/>
        </w:rPr>
        <w:t>│</w:t>
      </w:r>
      <w:r w:rsidRPr="0076231D">
        <w:rPr>
          <w:sz w:val="18"/>
          <w:szCs w:val="18"/>
        </w:rPr>
        <w:t xml:space="preserve"> 76,8 - </w:t>
      </w:r>
      <w:r w:rsidRPr="0076231D">
        <w:rPr>
          <w:sz w:val="18"/>
          <w:szCs w:val="18"/>
        </w:rPr>
        <w:t>│</w:t>
      </w:r>
      <w:r w:rsidRPr="0076231D">
        <w:rPr>
          <w:sz w:val="18"/>
          <w:szCs w:val="18"/>
        </w:rPr>
        <w:t xml:space="preserve"> 99,8 - </w:t>
      </w:r>
      <w:r w:rsidRPr="0076231D">
        <w:rPr>
          <w:sz w:val="18"/>
          <w:szCs w:val="18"/>
        </w:rPr>
        <w:t>│</w:t>
      </w:r>
      <w:r w:rsidRPr="0076231D">
        <w:rPr>
          <w:sz w:val="18"/>
          <w:szCs w:val="18"/>
        </w:rPr>
        <w:t xml:space="preserve">107,5 - </w:t>
      </w:r>
      <w:r w:rsidRPr="0076231D">
        <w:rPr>
          <w:sz w:val="18"/>
          <w:szCs w:val="18"/>
        </w:rPr>
        <w:t>│</w:t>
      </w:r>
      <w:r w:rsidRPr="0076231D">
        <w:rPr>
          <w:sz w:val="18"/>
          <w:szCs w:val="18"/>
        </w:rPr>
        <w:t xml:space="preserve"> 119,0 - </w:t>
      </w:r>
      <w:r w:rsidRPr="0076231D">
        <w:rPr>
          <w:sz w:val="18"/>
          <w:szCs w:val="18"/>
        </w:rPr>
        <w:t>│</w:t>
      </w:r>
      <w:r w:rsidRPr="0076231D">
        <w:rPr>
          <w:sz w:val="18"/>
          <w:szCs w:val="18"/>
        </w:rPr>
        <w:t xml:space="preserve"> 138,2 - </w:t>
      </w:r>
      <w:r w:rsidRPr="0076231D">
        <w:rPr>
          <w:sz w:val="18"/>
          <w:szCs w:val="18"/>
        </w:rPr>
        <w:t>│</w:t>
      </w:r>
      <w:r w:rsidRPr="0076231D">
        <w:rPr>
          <w:sz w:val="18"/>
          <w:szCs w:val="18"/>
        </w:rPr>
        <w:t xml:space="preserve"> 157,4  </w:t>
      </w:r>
      <w:r w:rsidRPr="0076231D">
        <w:rPr>
          <w:sz w:val="18"/>
          <w:szCs w:val="18"/>
        </w:rPr>
        <w:t>│</w:t>
      </w:r>
    </w:p>
    <w:p w:rsidR="00000000" w:rsidRPr="0076231D" w:rsidRDefault="00F029A0">
      <w:pPr>
        <w:pStyle w:val="ConsPlusCell"/>
        <w:jc w:val="both"/>
        <w:rPr>
          <w:sz w:val="18"/>
          <w:szCs w:val="18"/>
        </w:rPr>
      </w:pP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76,7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99,7  </w:t>
      </w:r>
      <w:r w:rsidRPr="0076231D">
        <w:rPr>
          <w:sz w:val="18"/>
          <w:szCs w:val="18"/>
        </w:rPr>
        <w:t>│</w:t>
      </w:r>
      <w:r w:rsidRPr="0076231D">
        <w:rPr>
          <w:sz w:val="18"/>
          <w:szCs w:val="18"/>
        </w:rPr>
        <w:t xml:space="preserve"> 107,4  </w:t>
      </w:r>
      <w:r w:rsidRPr="0076231D">
        <w:rPr>
          <w:sz w:val="18"/>
          <w:szCs w:val="18"/>
        </w:rPr>
        <w:t>│</w:t>
      </w:r>
      <w:r w:rsidRPr="0076231D">
        <w:rPr>
          <w:sz w:val="18"/>
          <w:szCs w:val="18"/>
        </w:rPr>
        <w:t xml:space="preserve"> 118,9  </w:t>
      </w:r>
      <w:r w:rsidRPr="0076231D">
        <w:rPr>
          <w:sz w:val="18"/>
          <w:szCs w:val="18"/>
        </w:rPr>
        <w:t>│</w:t>
      </w:r>
      <w:r w:rsidRPr="0076231D">
        <w:rPr>
          <w:sz w:val="18"/>
          <w:szCs w:val="18"/>
        </w:rPr>
        <w:t xml:space="preserve">  138,1  </w:t>
      </w:r>
      <w:r w:rsidRPr="0076231D">
        <w:rPr>
          <w:sz w:val="18"/>
          <w:szCs w:val="18"/>
        </w:rPr>
        <w:t>│</w:t>
      </w:r>
      <w:r w:rsidRPr="0076231D">
        <w:rPr>
          <w:sz w:val="18"/>
          <w:szCs w:val="18"/>
        </w:rPr>
        <w:t xml:space="preserve">  157,3  </w:t>
      </w:r>
      <w:r w:rsidRPr="0076231D">
        <w:rPr>
          <w:sz w:val="18"/>
          <w:szCs w:val="18"/>
        </w:rPr>
        <w:t>│</w:t>
      </w:r>
      <w:r w:rsidRPr="0076231D">
        <w:rPr>
          <w:sz w:val="18"/>
          <w:szCs w:val="18"/>
        </w:rPr>
        <w:t xml:space="preserve">        </w:t>
      </w:r>
      <w:r w:rsidRPr="0076231D">
        <w:rPr>
          <w:sz w:val="18"/>
          <w:szCs w:val="18"/>
        </w:rPr>
        <w:t>│</w:t>
      </w:r>
    </w:p>
    <w:p w:rsidR="00000000" w:rsidRPr="0076231D" w:rsidRDefault="00F029A0">
      <w:pPr>
        <w:pStyle w:val="ConsPlusCell"/>
        <w:jc w:val="both"/>
        <w:rPr>
          <w:sz w:val="18"/>
          <w:szCs w:val="18"/>
        </w:rPr>
      </w:pP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w:t>
      </w:r>
      <w:r w:rsidRPr="0076231D">
        <w:rPr>
          <w:sz w:val="18"/>
          <w:szCs w:val="18"/>
        </w:rPr>
        <w:t>│</w:t>
      </w:r>
    </w:p>
    <w:p w:rsidR="00000000" w:rsidRPr="0076231D" w:rsidRDefault="00F029A0">
      <w:pPr>
        <w:pStyle w:val="ConsPlusCell"/>
        <w:jc w:val="both"/>
        <w:rPr>
          <w:sz w:val="18"/>
          <w:szCs w:val="18"/>
        </w:rPr>
      </w:pPr>
      <w:r w:rsidRPr="0076231D">
        <w:rPr>
          <w:sz w:val="18"/>
          <w:szCs w:val="18"/>
        </w:rPr>
        <w:t>│</w:t>
      </w:r>
      <w:r w:rsidRPr="0076231D">
        <w:rPr>
          <w:sz w:val="18"/>
          <w:szCs w:val="18"/>
        </w:rPr>
        <w:t xml:space="preserve">  73,7   </w:t>
      </w:r>
      <w:r w:rsidRPr="0076231D">
        <w:rPr>
          <w:sz w:val="18"/>
          <w:szCs w:val="18"/>
        </w:rPr>
        <w:t>│</w:t>
      </w:r>
      <w:r w:rsidRPr="0076231D">
        <w:rPr>
          <w:sz w:val="18"/>
          <w:szCs w:val="18"/>
        </w:rPr>
        <w:t xml:space="preserve"> 73,8 -  </w:t>
      </w:r>
      <w:r w:rsidRPr="0076231D">
        <w:rPr>
          <w:sz w:val="18"/>
          <w:szCs w:val="18"/>
        </w:rPr>
        <w:t>│</w:t>
      </w:r>
      <w:r w:rsidRPr="0076231D">
        <w:rPr>
          <w:sz w:val="18"/>
          <w:szCs w:val="18"/>
        </w:rPr>
        <w:t xml:space="preserve"> 197  </w:t>
      </w:r>
      <w:r w:rsidRPr="0076231D">
        <w:rPr>
          <w:sz w:val="18"/>
          <w:szCs w:val="18"/>
        </w:rPr>
        <w:t>│</w:t>
      </w:r>
      <w:r w:rsidRPr="0076231D">
        <w:rPr>
          <w:sz w:val="18"/>
          <w:szCs w:val="18"/>
        </w:rPr>
        <w:t xml:space="preserve"> 3,88  </w:t>
      </w:r>
      <w:r w:rsidRPr="0076231D">
        <w:rPr>
          <w:sz w:val="18"/>
          <w:szCs w:val="18"/>
        </w:rPr>
        <w:t>│</w:t>
      </w:r>
      <w:r w:rsidRPr="0076231D">
        <w:rPr>
          <w:sz w:val="18"/>
          <w:szCs w:val="18"/>
        </w:rPr>
        <w:t xml:space="preserve"> 77,6 - </w:t>
      </w:r>
      <w:r w:rsidRPr="0076231D">
        <w:rPr>
          <w:sz w:val="18"/>
          <w:szCs w:val="18"/>
        </w:rPr>
        <w:t>│</w:t>
      </w:r>
      <w:r w:rsidRPr="0076231D">
        <w:rPr>
          <w:sz w:val="18"/>
          <w:szCs w:val="18"/>
        </w:rPr>
        <w:t xml:space="preserve">100,9 - </w:t>
      </w:r>
      <w:r w:rsidRPr="0076231D">
        <w:rPr>
          <w:sz w:val="18"/>
          <w:szCs w:val="18"/>
        </w:rPr>
        <w:t>│</w:t>
      </w:r>
      <w:r w:rsidRPr="0076231D">
        <w:rPr>
          <w:sz w:val="18"/>
          <w:szCs w:val="18"/>
        </w:rPr>
        <w:t xml:space="preserve">108,6 - </w:t>
      </w:r>
      <w:r w:rsidRPr="0076231D">
        <w:rPr>
          <w:sz w:val="18"/>
          <w:szCs w:val="18"/>
        </w:rPr>
        <w:t>│</w:t>
      </w:r>
      <w:r w:rsidRPr="0076231D">
        <w:rPr>
          <w:sz w:val="18"/>
          <w:szCs w:val="18"/>
        </w:rPr>
        <w:t xml:space="preserve"> 120,3 - </w:t>
      </w:r>
      <w:r w:rsidRPr="0076231D">
        <w:rPr>
          <w:sz w:val="18"/>
          <w:szCs w:val="18"/>
        </w:rPr>
        <w:t>│</w:t>
      </w:r>
      <w:r w:rsidRPr="0076231D">
        <w:rPr>
          <w:sz w:val="18"/>
          <w:szCs w:val="18"/>
        </w:rPr>
        <w:t xml:space="preserve"> 139,7 - </w:t>
      </w:r>
      <w:r w:rsidRPr="0076231D">
        <w:rPr>
          <w:sz w:val="18"/>
          <w:szCs w:val="18"/>
        </w:rPr>
        <w:t>│</w:t>
      </w:r>
      <w:r w:rsidRPr="0076231D">
        <w:rPr>
          <w:sz w:val="18"/>
          <w:szCs w:val="18"/>
        </w:rPr>
        <w:t xml:space="preserve"> 159,1  </w:t>
      </w:r>
      <w:r w:rsidRPr="0076231D">
        <w:rPr>
          <w:sz w:val="18"/>
          <w:szCs w:val="18"/>
        </w:rPr>
        <w:t>│</w:t>
      </w:r>
    </w:p>
    <w:p w:rsidR="00000000" w:rsidRPr="0076231D" w:rsidRDefault="00F029A0">
      <w:pPr>
        <w:pStyle w:val="ConsPlusCell"/>
        <w:jc w:val="both"/>
        <w:rPr>
          <w:sz w:val="18"/>
          <w:szCs w:val="18"/>
        </w:rPr>
      </w:pP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w:t>
      </w:r>
      <w:r w:rsidRPr="0076231D">
        <w:rPr>
          <w:sz w:val="18"/>
          <w:szCs w:val="18"/>
        </w:rPr>
        <w:t xml:space="preserve"> 77,5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100,8  </w:t>
      </w:r>
      <w:r w:rsidRPr="0076231D">
        <w:rPr>
          <w:sz w:val="18"/>
          <w:szCs w:val="18"/>
        </w:rPr>
        <w:t>│</w:t>
      </w:r>
      <w:r w:rsidRPr="0076231D">
        <w:rPr>
          <w:sz w:val="18"/>
          <w:szCs w:val="18"/>
        </w:rPr>
        <w:t xml:space="preserve"> 108,5  </w:t>
      </w:r>
      <w:r w:rsidRPr="0076231D">
        <w:rPr>
          <w:sz w:val="18"/>
          <w:szCs w:val="18"/>
        </w:rPr>
        <w:t>│</w:t>
      </w:r>
      <w:r w:rsidRPr="0076231D">
        <w:rPr>
          <w:sz w:val="18"/>
          <w:szCs w:val="18"/>
        </w:rPr>
        <w:t xml:space="preserve"> 120,2  </w:t>
      </w:r>
      <w:r w:rsidRPr="0076231D">
        <w:rPr>
          <w:sz w:val="18"/>
          <w:szCs w:val="18"/>
        </w:rPr>
        <w:t>│</w:t>
      </w:r>
      <w:r w:rsidRPr="0076231D">
        <w:rPr>
          <w:sz w:val="18"/>
          <w:szCs w:val="18"/>
        </w:rPr>
        <w:t xml:space="preserve">  139,6  </w:t>
      </w:r>
      <w:r w:rsidRPr="0076231D">
        <w:rPr>
          <w:sz w:val="18"/>
          <w:szCs w:val="18"/>
        </w:rPr>
        <w:t>│</w:t>
      </w:r>
      <w:r w:rsidRPr="0076231D">
        <w:rPr>
          <w:sz w:val="18"/>
          <w:szCs w:val="18"/>
        </w:rPr>
        <w:t xml:space="preserve">  159,0  </w:t>
      </w:r>
      <w:r w:rsidRPr="0076231D">
        <w:rPr>
          <w:sz w:val="18"/>
          <w:szCs w:val="18"/>
        </w:rPr>
        <w:t>│</w:t>
      </w:r>
      <w:r w:rsidRPr="0076231D">
        <w:rPr>
          <w:sz w:val="18"/>
          <w:szCs w:val="18"/>
        </w:rPr>
        <w:t xml:space="preserve">        </w:t>
      </w:r>
      <w:r w:rsidRPr="0076231D">
        <w:rPr>
          <w:sz w:val="18"/>
          <w:szCs w:val="18"/>
        </w:rPr>
        <w:t>│</w:t>
      </w:r>
    </w:p>
    <w:p w:rsidR="00000000" w:rsidRPr="0076231D" w:rsidRDefault="00F029A0">
      <w:pPr>
        <w:pStyle w:val="ConsPlusCell"/>
        <w:jc w:val="both"/>
        <w:rPr>
          <w:sz w:val="18"/>
          <w:szCs w:val="18"/>
        </w:rPr>
      </w:pP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w:t>
      </w:r>
      <w:r w:rsidRPr="0076231D">
        <w:rPr>
          <w:sz w:val="18"/>
          <w:szCs w:val="18"/>
        </w:rPr>
        <w:t>│</w:t>
      </w:r>
    </w:p>
    <w:p w:rsidR="00000000" w:rsidRPr="0076231D" w:rsidRDefault="00F029A0">
      <w:pPr>
        <w:pStyle w:val="ConsPlusCell"/>
        <w:jc w:val="both"/>
        <w:rPr>
          <w:sz w:val="18"/>
          <w:szCs w:val="18"/>
        </w:rPr>
      </w:pPr>
      <w:r w:rsidRPr="0076231D">
        <w:rPr>
          <w:sz w:val="18"/>
          <w:szCs w:val="18"/>
        </w:rPr>
        <w:t>│</w:t>
      </w:r>
      <w:r w:rsidRPr="0076231D">
        <w:rPr>
          <w:sz w:val="18"/>
          <w:szCs w:val="18"/>
        </w:rPr>
        <w:t xml:space="preserve">  74,5   </w:t>
      </w:r>
      <w:r w:rsidRPr="0076231D">
        <w:rPr>
          <w:sz w:val="18"/>
          <w:szCs w:val="18"/>
        </w:rPr>
        <w:t>│</w:t>
      </w:r>
      <w:r w:rsidRPr="0076231D">
        <w:rPr>
          <w:sz w:val="18"/>
          <w:szCs w:val="18"/>
        </w:rPr>
        <w:t xml:space="preserve"> 74,6 -  </w:t>
      </w:r>
      <w:r w:rsidRPr="0076231D">
        <w:rPr>
          <w:sz w:val="18"/>
          <w:szCs w:val="18"/>
        </w:rPr>
        <w:t>│</w:t>
      </w:r>
      <w:r w:rsidRPr="0076231D">
        <w:rPr>
          <w:sz w:val="18"/>
          <w:szCs w:val="18"/>
        </w:rPr>
        <w:t xml:space="preserve"> 198  </w:t>
      </w:r>
      <w:r w:rsidRPr="0076231D">
        <w:rPr>
          <w:sz w:val="18"/>
          <w:szCs w:val="18"/>
        </w:rPr>
        <w:t>│</w:t>
      </w:r>
      <w:r w:rsidRPr="0076231D">
        <w:rPr>
          <w:sz w:val="18"/>
          <w:szCs w:val="18"/>
        </w:rPr>
        <w:t xml:space="preserve"> 3,92  </w:t>
      </w:r>
      <w:r w:rsidRPr="0076231D">
        <w:rPr>
          <w:sz w:val="18"/>
          <w:szCs w:val="18"/>
        </w:rPr>
        <w:t>│</w:t>
      </w:r>
      <w:r w:rsidRPr="0076231D">
        <w:rPr>
          <w:sz w:val="18"/>
          <w:szCs w:val="18"/>
        </w:rPr>
        <w:t xml:space="preserve"> 78,4 - </w:t>
      </w:r>
      <w:r w:rsidRPr="0076231D">
        <w:rPr>
          <w:sz w:val="18"/>
          <w:szCs w:val="18"/>
        </w:rPr>
        <w:t>│</w:t>
      </w:r>
      <w:r w:rsidRPr="0076231D">
        <w:rPr>
          <w:sz w:val="18"/>
          <w:szCs w:val="18"/>
        </w:rPr>
        <w:t xml:space="preserve">101,9 - </w:t>
      </w:r>
      <w:r w:rsidRPr="0076231D">
        <w:rPr>
          <w:sz w:val="18"/>
          <w:szCs w:val="18"/>
        </w:rPr>
        <w:t>│</w:t>
      </w:r>
      <w:r w:rsidRPr="0076231D">
        <w:rPr>
          <w:sz w:val="18"/>
          <w:szCs w:val="18"/>
        </w:rPr>
        <w:t xml:space="preserve">109,8 - </w:t>
      </w:r>
      <w:r w:rsidRPr="0076231D">
        <w:rPr>
          <w:sz w:val="18"/>
          <w:szCs w:val="18"/>
        </w:rPr>
        <w:t>│</w:t>
      </w:r>
      <w:r w:rsidRPr="0076231D">
        <w:rPr>
          <w:sz w:val="18"/>
          <w:szCs w:val="18"/>
        </w:rPr>
        <w:t xml:space="preserve"> 121,5 - </w:t>
      </w:r>
      <w:r w:rsidRPr="0076231D">
        <w:rPr>
          <w:sz w:val="18"/>
          <w:szCs w:val="18"/>
        </w:rPr>
        <w:t>│</w:t>
      </w:r>
      <w:r w:rsidRPr="0076231D">
        <w:rPr>
          <w:sz w:val="18"/>
          <w:szCs w:val="18"/>
        </w:rPr>
        <w:t xml:space="preserve"> 141,1 - </w:t>
      </w:r>
      <w:r w:rsidRPr="0076231D">
        <w:rPr>
          <w:sz w:val="18"/>
          <w:szCs w:val="18"/>
        </w:rPr>
        <w:t>│</w:t>
      </w:r>
      <w:r w:rsidRPr="0076231D">
        <w:rPr>
          <w:sz w:val="18"/>
          <w:szCs w:val="18"/>
        </w:rPr>
        <w:t xml:space="preserve"> 160,7  </w:t>
      </w:r>
      <w:r w:rsidRPr="0076231D">
        <w:rPr>
          <w:sz w:val="18"/>
          <w:szCs w:val="18"/>
        </w:rPr>
        <w:t>│</w:t>
      </w:r>
    </w:p>
    <w:p w:rsidR="00000000" w:rsidRPr="0076231D" w:rsidRDefault="00F029A0">
      <w:pPr>
        <w:pStyle w:val="ConsPlusCell"/>
        <w:jc w:val="both"/>
        <w:rPr>
          <w:sz w:val="18"/>
          <w:szCs w:val="18"/>
        </w:rPr>
      </w:pP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78,3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101,8  </w:t>
      </w:r>
      <w:r w:rsidRPr="0076231D">
        <w:rPr>
          <w:sz w:val="18"/>
          <w:szCs w:val="18"/>
        </w:rPr>
        <w:t>│</w:t>
      </w:r>
      <w:r w:rsidRPr="0076231D">
        <w:rPr>
          <w:sz w:val="18"/>
          <w:szCs w:val="18"/>
        </w:rPr>
        <w:t xml:space="preserve"> 109,7  </w:t>
      </w:r>
      <w:r w:rsidRPr="0076231D">
        <w:rPr>
          <w:sz w:val="18"/>
          <w:szCs w:val="18"/>
        </w:rPr>
        <w:t>│</w:t>
      </w:r>
      <w:r w:rsidRPr="0076231D">
        <w:rPr>
          <w:sz w:val="18"/>
          <w:szCs w:val="18"/>
        </w:rPr>
        <w:t xml:space="preserve"> 121,4  </w:t>
      </w:r>
      <w:r w:rsidRPr="0076231D">
        <w:rPr>
          <w:sz w:val="18"/>
          <w:szCs w:val="18"/>
        </w:rPr>
        <w:t>│</w:t>
      </w:r>
      <w:r w:rsidRPr="0076231D">
        <w:rPr>
          <w:sz w:val="18"/>
          <w:szCs w:val="18"/>
        </w:rPr>
        <w:t xml:space="preserve">  141,0  </w:t>
      </w:r>
      <w:r w:rsidRPr="0076231D">
        <w:rPr>
          <w:sz w:val="18"/>
          <w:szCs w:val="18"/>
        </w:rPr>
        <w:t>│</w:t>
      </w:r>
      <w:r w:rsidRPr="0076231D">
        <w:rPr>
          <w:sz w:val="18"/>
          <w:szCs w:val="18"/>
        </w:rPr>
        <w:t xml:space="preserve">  160,6  </w:t>
      </w:r>
      <w:r w:rsidRPr="0076231D">
        <w:rPr>
          <w:sz w:val="18"/>
          <w:szCs w:val="18"/>
        </w:rPr>
        <w:t>│</w:t>
      </w:r>
      <w:r w:rsidRPr="0076231D">
        <w:rPr>
          <w:sz w:val="18"/>
          <w:szCs w:val="18"/>
        </w:rPr>
        <w:t xml:space="preserve">        </w:t>
      </w:r>
      <w:r w:rsidRPr="0076231D">
        <w:rPr>
          <w:sz w:val="18"/>
          <w:szCs w:val="18"/>
        </w:rPr>
        <w:t>│</w:t>
      </w:r>
    </w:p>
    <w:p w:rsidR="00000000" w:rsidRPr="0076231D" w:rsidRDefault="00F029A0">
      <w:pPr>
        <w:pStyle w:val="ConsPlusCell"/>
        <w:jc w:val="both"/>
        <w:rPr>
          <w:sz w:val="18"/>
          <w:szCs w:val="18"/>
        </w:rPr>
      </w:pP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w:t>
      </w:r>
      <w:r w:rsidRPr="0076231D">
        <w:rPr>
          <w:sz w:val="18"/>
          <w:szCs w:val="18"/>
        </w:rPr>
        <w:t>│</w:t>
      </w:r>
    </w:p>
    <w:p w:rsidR="00000000" w:rsidRPr="0076231D" w:rsidRDefault="00F029A0">
      <w:pPr>
        <w:pStyle w:val="ConsPlusCell"/>
        <w:jc w:val="both"/>
        <w:rPr>
          <w:sz w:val="18"/>
          <w:szCs w:val="18"/>
        </w:rPr>
      </w:pPr>
      <w:r w:rsidRPr="0076231D">
        <w:rPr>
          <w:sz w:val="18"/>
          <w:szCs w:val="18"/>
        </w:rPr>
        <w:t>│</w:t>
      </w:r>
      <w:r w:rsidRPr="0076231D">
        <w:rPr>
          <w:sz w:val="18"/>
          <w:szCs w:val="18"/>
        </w:rPr>
        <w:t xml:space="preserve">  75,2   </w:t>
      </w:r>
      <w:r w:rsidRPr="0076231D">
        <w:rPr>
          <w:sz w:val="18"/>
          <w:szCs w:val="18"/>
        </w:rPr>
        <w:t>│</w:t>
      </w:r>
      <w:r w:rsidRPr="0076231D">
        <w:rPr>
          <w:sz w:val="18"/>
          <w:szCs w:val="18"/>
        </w:rPr>
        <w:t xml:space="preserve"> 75,3 -  </w:t>
      </w:r>
      <w:r w:rsidRPr="0076231D">
        <w:rPr>
          <w:sz w:val="18"/>
          <w:szCs w:val="18"/>
        </w:rPr>
        <w:t>│</w:t>
      </w:r>
      <w:r w:rsidRPr="0076231D">
        <w:rPr>
          <w:sz w:val="18"/>
          <w:szCs w:val="18"/>
        </w:rPr>
        <w:t xml:space="preserve"> 199  </w:t>
      </w:r>
      <w:r w:rsidRPr="0076231D">
        <w:rPr>
          <w:sz w:val="18"/>
          <w:szCs w:val="18"/>
        </w:rPr>
        <w:t>│</w:t>
      </w:r>
      <w:r w:rsidRPr="0076231D">
        <w:rPr>
          <w:sz w:val="18"/>
          <w:szCs w:val="18"/>
        </w:rPr>
        <w:t xml:space="preserve"> 3,96  </w:t>
      </w:r>
      <w:r w:rsidRPr="0076231D">
        <w:rPr>
          <w:sz w:val="18"/>
          <w:szCs w:val="18"/>
        </w:rPr>
        <w:t>│</w:t>
      </w:r>
      <w:r w:rsidRPr="0076231D">
        <w:rPr>
          <w:sz w:val="18"/>
          <w:szCs w:val="18"/>
        </w:rPr>
        <w:t xml:space="preserve"> 79,2 - </w:t>
      </w:r>
      <w:r w:rsidRPr="0076231D">
        <w:rPr>
          <w:sz w:val="18"/>
          <w:szCs w:val="18"/>
        </w:rPr>
        <w:t>│</w:t>
      </w:r>
      <w:r w:rsidRPr="0076231D">
        <w:rPr>
          <w:sz w:val="18"/>
          <w:szCs w:val="18"/>
        </w:rPr>
        <w:t xml:space="preserve">103,0 - </w:t>
      </w:r>
      <w:r w:rsidRPr="0076231D">
        <w:rPr>
          <w:sz w:val="18"/>
          <w:szCs w:val="18"/>
        </w:rPr>
        <w:t>│</w:t>
      </w:r>
      <w:r w:rsidRPr="0076231D">
        <w:rPr>
          <w:sz w:val="18"/>
          <w:szCs w:val="18"/>
        </w:rPr>
        <w:t>110,9</w:t>
      </w:r>
      <w:r w:rsidRPr="0076231D">
        <w:rPr>
          <w:sz w:val="18"/>
          <w:szCs w:val="18"/>
        </w:rPr>
        <w:t xml:space="preserve"> - </w:t>
      </w:r>
      <w:r w:rsidRPr="0076231D">
        <w:rPr>
          <w:sz w:val="18"/>
          <w:szCs w:val="18"/>
        </w:rPr>
        <w:t>│</w:t>
      </w:r>
      <w:r w:rsidRPr="0076231D">
        <w:rPr>
          <w:sz w:val="18"/>
          <w:szCs w:val="18"/>
        </w:rPr>
        <w:t xml:space="preserve"> 122,8 - </w:t>
      </w:r>
      <w:r w:rsidRPr="0076231D">
        <w:rPr>
          <w:sz w:val="18"/>
          <w:szCs w:val="18"/>
        </w:rPr>
        <w:t>│</w:t>
      </w:r>
      <w:r w:rsidRPr="0076231D">
        <w:rPr>
          <w:sz w:val="18"/>
          <w:szCs w:val="18"/>
        </w:rPr>
        <w:t xml:space="preserve"> 142,6 - </w:t>
      </w:r>
      <w:r w:rsidRPr="0076231D">
        <w:rPr>
          <w:sz w:val="18"/>
          <w:szCs w:val="18"/>
        </w:rPr>
        <w:t>│</w:t>
      </w:r>
      <w:r w:rsidRPr="0076231D">
        <w:rPr>
          <w:sz w:val="18"/>
          <w:szCs w:val="18"/>
        </w:rPr>
        <w:t xml:space="preserve"> 162,4  </w:t>
      </w:r>
      <w:r w:rsidRPr="0076231D">
        <w:rPr>
          <w:sz w:val="18"/>
          <w:szCs w:val="18"/>
        </w:rPr>
        <w:t>│</w:t>
      </w:r>
    </w:p>
    <w:p w:rsidR="00000000" w:rsidRPr="0076231D" w:rsidRDefault="00F029A0">
      <w:pPr>
        <w:pStyle w:val="ConsPlusCell"/>
        <w:jc w:val="both"/>
        <w:rPr>
          <w:sz w:val="18"/>
          <w:szCs w:val="18"/>
        </w:rPr>
      </w:pP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79,1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102,9  </w:t>
      </w:r>
      <w:r w:rsidRPr="0076231D">
        <w:rPr>
          <w:sz w:val="18"/>
          <w:szCs w:val="18"/>
        </w:rPr>
        <w:t>│</w:t>
      </w:r>
      <w:r w:rsidRPr="0076231D">
        <w:rPr>
          <w:sz w:val="18"/>
          <w:szCs w:val="18"/>
        </w:rPr>
        <w:t xml:space="preserve"> 110,8  </w:t>
      </w:r>
      <w:r w:rsidRPr="0076231D">
        <w:rPr>
          <w:sz w:val="18"/>
          <w:szCs w:val="18"/>
        </w:rPr>
        <w:t>│</w:t>
      </w:r>
      <w:r w:rsidRPr="0076231D">
        <w:rPr>
          <w:sz w:val="18"/>
          <w:szCs w:val="18"/>
        </w:rPr>
        <w:t xml:space="preserve"> 122,7  </w:t>
      </w:r>
      <w:r w:rsidRPr="0076231D">
        <w:rPr>
          <w:sz w:val="18"/>
          <w:szCs w:val="18"/>
        </w:rPr>
        <w:t>│</w:t>
      </w:r>
      <w:r w:rsidRPr="0076231D">
        <w:rPr>
          <w:sz w:val="18"/>
          <w:szCs w:val="18"/>
        </w:rPr>
        <w:t xml:space="preserve">  142,5  </w:t>
      </w:r>
      <w:r w:rsidRPr="0076231D">
        <w:rPr>
          <w:sz w:val="18"/>
          <w:szCs w:val="18"/>
        </w:rPr>
        <w:t>│</w:t>
      </w:r>
      <w:r w:rsidRPr="0076231D">
        <w:rPr>
          <w:sz w:val="18"/>
          <w:szCs w:val="18"/>
        </w:rPr>
        <w:t xml:space="preserve">  162,3  </w:t>
      </w:r>
      <w:r w:rsidRPr="0076231D">
        <w:rPr>
          <w:sz w:val="18"/>
          <w:szCs w:val="18"/>
        </w:rPr>
        <w:t>│</w:t>
      </w:r>
      <w:r w:rsidRPr="0076231D">
        <w:rPr>
          <w:sz w:val="18"/>
          <w:szCs w:val="18"/>
        </w:rPr>
        <w:t xml:space="preserve">        </w:t>
      </w:r>
      <w:r w:rsidRPr="0076231D">
        <w:rPr>
          <w:sz w:val="18"/>
          <w:szCs w:val="18"/>
        </w:rPr>
        <w:t>│</w:t>
      </w:r>
    </w:p>
    <w:p w:rsidR="00000000" w:rsidRPr="0076231D" w:rsidRDefault="00F029A0">
      <w:pPr>
        <w:pStyle w:val="ConsPlusCell"/>
        <w:jc w:val="both"/>
        <w:rPr>
          <w:sz w:val="18"/>
          <w:szCs w:val="18"/>
        </w:rPr>
      </w:pP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w:t>
      </w:r>
      <w:r w:rsidRPr="0076231D">
        <w:rPr>
          <w:sz w:val="18"/>
          <w:szCs w:val="18"/>
        </w:rPr>
        <w:t>│</w:t>
      </w:r>
    </w:p>
    <w:p w:rsidR="00000000" w:rsidRPr="0076231D" w:rsidRDefault="00F029A0">
      <w:pPr>
        <w:pStyle w:val="ConsPlusCell"/>
        <w:jc w:val="both"/>
        <w:rPr>
          <w:sz w:val="18"/>
          <w:szCs w:val="18"/>
        </w:rPr>
      </w:pPr>
      <w:r w:rsidRPr="0076231D">
        <w:rPr>
          <w:sz w:val="18"/>
          <w:szCs w:val="18"/>
        </w:rPr>
        <w:t>│</w:t>
      </w:r>
      <w:r w:rsidRPr="0076231D">
        <w:rPr>
          <w:sz w:val="18"/>
          <w:szCs w:val="18"/>
        </w:rPr>
        <w:t xml:space="preserve">  76,0   </w:t>
      </w:r>
      <w:r w:rsidRPr="0076231D">
        <w:rPr>
          <w:sz w:val="18"/>
          <w:szCs w:val="18"/>
        </w:rPr>
        <w:t>│</w:t>
      </w:r>
      <w:r w:rsidRPr="0076231D">
        <w:rPr>
          <w:sz w:val="18"/>
          <w:szCs w:val="18"/>
        </w:rPr>
        <w:t xml:space="preserve"> 76,1 -  </w:t>
      </w:r>
      <w:r w:rsidRPr="0076231D">
        <w:rPr>
          <w:sz w:val="18"/>
          <w:szCs w:val="18"/>
        </w:rPr>
        <w:t>│</w:t>
      </w:r>
      <w:r w:rsidRPr="0076231D">
        <w:rPr>
          <w:sz w:val="18"/>
          <w:szCs w:val="18"/>
        </w:rPr>
        <w:t xml:space="preserve"> 200  </w:t>
      </w:r>
      <w:r w:rsidRPr="0076231D">
        <w:rPr>
          <w:sz w:val="18"/>
          <w:szCs w:val="18"/>
        </w:rPr>
        <w:t>│</w:t>
      </w:r>
      <w:r w:rsidRPr="0076231D">
        <w:rPr>
          <w:sz w:val="18"/>
          <w:szCs w:val="18"/>
        </w:rPr>
        <w:t xml:space="preserve"> 4,00  </w:t>
      </w:r>
      <w:r w:rsidRPr="0076231D">
        <w:rPr>
          <w:sz w:val="18"/>
          <w:szCs w:val="18"/>
        </w:rPr>
        <w:t>│</w:t>
      </w:r>
      <w:r w:rsidRPr="0076231D">
        <w:rPr>
          <w:sz w:val="18"/>
          <w:szCs w:val="18"/>
        </w:rPr>
        <w:t xml:space="preserve"> 80,0 - </w:t>
      </w:r>
      <w:r w:rsidRPr="0076231D">
        <w:rPr>
          <w:sz w:val="18"/>
          <w:szCs w:val="18"/>
        </w:rPr>
        <w:t>│</w:t>
      </w:r>
      <w:r w:rsidRPr="0076231D">
        <w:rPr>
          <w:sz w:val="18"/>
          <w:szCs w:val="18"/>
        </w:rPr>
        <w:t xml:space="preserve">104,0 - </w:t>
      </w:r>
      <w:r w:rsidRPr="0076231D">
        <w:rPr>
          <w:sz w:val="18"/>
          <w:szCs w:val="18"/>
        </w:rPr>
        <w:t>│</w:t>
      </w:r>
      <w:r w:rsidRPr="0076231D">
        <w:rPr>
          <w:sz w:val="18"/>
          <w:szCs w:val="18"/>
        </w:rPr>
        <w:t xml:space="preserve">112,0 - </w:t>
      </w:r>
      <w:r w:rsidRPr="0076231D">
        <w:rPr>
          <w:sz w:val="18"/>
          <w:szCs w:val="18"/>
        </w:rPr>
        <w:t>│</w:t>
      </w:r>
      <w:r w:rsidRPr="0076231D">
        <w:rPr>
          <w:sz w:val="18"/>
          <w:szCs w:val="18"/>
        </w:rPr>
        <w:t xml:space="preserve"> 124,0 - </w:t>
      </w:r>
      <w:r w:rsidRPr="0076231D">
        <w:rPr>
          <w:sz w:val="18"/>
          <w:szCs w:val="18"/>
        </w:rPr>
        <w:t>│</w:t>
      </w:r>
      <w:r w:rsidRPr="0076231D">
        <w:rPr>
          <w:sz w:val="18"/>
          <w:szCs w:val="18"/>
        </w:rPr>
        <w:t xml:space="preserve"> 144,0 - </w:t>
      </w:r>
      <w:r w:rsidRPr="0076231D">
        <w:rPr>
          <w:sz w:val="18"/>
          <w:szCs w:val="18"/>
        </w:rPr>
        <w:t>│</w:t>
      </w:r>
      <w:r w:rsidRPr="0076231D">
        <w:rPr>
          <w:sz w:val="18"/>
          <w:szCs w:val="18"/>
        </w:rPr>
        <w:t xml:space="preserve"> 164,0  </w:t>
      </w:r>
      <w:r w:rsidRPr="0076231D">
        <w:rPr>
          <w:sz w:val="18"/>
          <w:szCs w:val="18"/>
        </w:rPr>
        <w:t>│</w:t>
      </w:r>
    </w:p>
    <w:p w:rsidR="00000000" w:rsidRPr="0076231D" w:rsidRDefault="00F029A0">
      <w:pPr>
        <w:pStyle w:val="ConsPlusCell"/>
        <w:jc w:val="both"/>
        <w:rPr>
          <w:sz w:val="18"/>
          <w:szCs w:val="18"/>
        </w:rPr>
      </w:pP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79,9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w:t>
      </w:r>
      <w:r w:rsidRPr="0076231D">
        <w:rPr>
          <w:sz w:val="18"/>
          <w:szCs w:val="18"/>
        </w:rPr>
        <w:t>│</w:t>
      </w:r>
      <w:r w:rsidRPr="0076231D">
        <w:rPr>
          <w:sz w:val="18"/>
          <w:szCs w:val="18"/>
        </w:rPr>
        <w:t xml:space="preserve"> 103,9  </w:t>
      </w:r>
      <w:r w:rsidRPr="0076231D">
        <w:rPr>
          <w:sz w:val="18"/>
          <w:szCs w:val="18"/>
        </w:rPr>
        <w:t>│</w:t>
      </w:r>
      <w:r w:rsidRPr="0076231D">
        <w:rPr>
          <w:sz w:val="18"/>
          <w:szCs w:val="18"/>
        </w:rPr>
        <w:t xml:space="preserve"> 111,9  </w:t>
      </w:r>
      <w:r w:rsidRPr="0076231D">
        <w:rPr>
          <w:sz w:val="18"/>
          <w:szCs w:val="18"/>
        </w:rPr>
        <w:t>│</w:t>
      </w:r>
      <w:r w:rsidRPr="0076231D">
        <w:rPr>
          <w:sz w:val="18"/>
          <w:szCs w:val="18"/>
        </w:rPr>
        <w:t xml:space="preserve"> 123,9  </w:t>
      </w:r>
      <w:r w:rsidRPr="0076231D">
        <w:rPr>
          <w:sz w:val="18"/>
          <w:szCs w:val="18"/>
        </w:rPr>
        <w:t>│</w:t>
      </w:r>
      <w:r w:rsidRPr="0076231D">
        <w:rPr>
          <w:sz w:val="18"/>
          <w:szCs w:val="18"/>
        </w:rPr>
        <w:t xml:space="preserve">  143,9  </w:t>
      </w:r>
      <w:r w:rsidRPr="0076231D">
        <w:rPr>
          <w:sz w:val="18"/>
          <w:szCs w:val="18"/>
        </w:rPr>
        <w:t>│</w:t>
      </w:r>
      <w:r w:rsidRPr="0076231D">
        <w:rPr>
          <w:sz w:val="18"/>
          <w:szCs w:val="18"/>
        </w:rPr>
        <w:t xml:space="preserve">  163,9  </w:t>
      </w:r>
      <w:r w:rsidRPr="0076231D">
        <w:rPr>
          <w:sz w:val="18"/>
          <w:szCs w:val="18"/>
        </w:rPr>
        <w:t>│</w:t>
      </w:r>
      <w:r w:rsidRPr="0076231D">
        <w:rPr>
          <w:sz w:val="18"/>
          <w:szCs w:val="18"/>
        </w:rPr>
        <w:t xml:space="preserve">        </w:t>
      </w:r>
      <w:r w:rsidRPr="0076231D">
        <w:rPr>
          <w:sz w:val="18"/>
          <w:szCs w:val="18"/>
        </w:rPr>
        <w:t>│</w:t>
      </w:r>
    </w:p>
    <w:p w:rsidR="00000000" w:rsidRPr="0076231D" w:rsidRDefault="00F029A0">
      <w:pPr>
        <w:pStyle w:val="ConsPlusCell"/>
        <w:jc w:val="both"/>
        <w:rPr>
          <w:sz w:val="18"/>
          <w:szCs w:val="18"/>
        </w:rPr>
      </w:pPr>
      <w:r w:rsidRPr="0076231D">
        <w:rPr>
          <w:sz w:val="18"/>
          <w:szCs w:val="18"/>
        </w:rPr>
        <w:t>└─────────┴─────────┴──────┴───────┴────────┴────────┴────────┴─────────┴─────────┴────────┘</w:t>
      </w:r>
    </w:p>
    <w:p w:rsidR="00000000" w:rsidRPr="0076231D" w:rsidRDefault="00F029A0">
      <w:pPr>
        <w:pStyle w:val="ConsPlusNormal"/>
        <w:ind w:firstLine="540"/>
        <w:jc w:val="both"/>
      </w:pPr>
    </w:p>
    <w:p w:rsidR="00000000" w:rsidRPr="0076231D" w:rsidRDefault="00F029A0">
      <w:pPr>
        <w:pStyle w:val="ConsPlusNormal"/>
        <w:ind w:firstLine="540"/>
        <w:jc w:val="both"/>
        <w:sectPr w:rsidR="00000000" w:rsidRPr="0076231D">
          <w:headerReference w:type="default" r:id="rId31"/>
          <w:footerReference w:type="default" r:id="rId32"/>
          <w:pgSz w:w="11906" w:h="16838"/>
          <w:pgMar w:top="1440" w:right="566" w:bottom="1440" w:left="1133" w:header="0" w:footer="0" w:gutter="0"/>
          <w:cols w:space="720"/>
          <w:noEndnote/>
        </w:sectPr>
      </w:pPr>
    </w:p>
    <w:p w:rsidR="00000000" w:rsidRPr="0076231D" w:rsidRDefault="00F029A0">
      <w:pPr>
        <w:pStyle w:val="ConsPlusNormal"/>
        <w:jc w:val="center"/>
        <w:outlineLvl w:val="3"/>
      </w:pPr>
      <w:r w:rsidRPr="0076231D">
        <w:lastRenderedPageBreak/>
        <w:t>ПСИХИЧЕСКИЕ РАССТРОЙСТВА</w:t>
      </w:r>
    </w:p>
    <w:p w:rsidR="00000000" w:rsidRPr="0076231D" w:rsidRDefault="00F029A0">
      <w:pPr>
        <w:pStyle w:val="ConsPlusNormal"/>
        <w:jc w:val="center"/>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1815"/>
        <w:gridCol w:w="6435"/>
        <w:gridCol w:w="1320"/>
        <w:gridCol w:w="1485"/>
        <w:gridCol w:w="1155"/>
      </w:tblGrid>
      <w:tr w:rsidR="0076231D" w:rsidRPr="0076231D">
        <w:tc>
          <w:tcPr>
            <w:tcW w:w="1815" w:type="dxa"/>
            <w:vMerge w:val="restart"/>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Статья расписания болезней</w:t>
            </w:r>
          </w:p>
        </w:tc>
        <w:tc>
          <w:tcPr>
            <w:tcW w:w="6435" w:type="dxa"/>
            <w:vMerge w:val="restart"/>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Наименование болезней, степень нарушения функции</w:t>
            </w:r>
          </w:p>
        </w:tc>
        <w:tc>
          <w:tcPr>
            <w:tcW w:w="3960" w:type="dxa"/>
            <w:gridSpan w:val="3"/>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Категория годности к службе</w:t>
            </w:r>
          </w:p>
        </w:tc>
      </w:tr>
      <w:tr w:rsidR="0076231D" w:rsidRPr="0076231D">
        <w:tc>
          <w:tcPr>
            <w:tcW w:w="1815" w:type="dxa"/>
            <w:vMerge/>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p>
        </w:tc>
        <w:tc>
          <w:tcPr>
            <w:tcW w:w="6435" w:type="dxa"/>
            <w:vMerge/>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p>
        </w:tc>
        <w:tc>
          <w:tcPr>
            <w:tcW w:w="3960" w:type="dxa"/>
            <w:gridSpan w:val="3"/>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графа</w:t>
            </w:r>
          </w:p>
        </w:tc>
      </w:tr>
      <w:tr w:rsidR="0076231D" w:rsidRPr="0076231D">
        <w:tc>
          <w:tcPr>
            <w:tcW w:w="1815" w:type="dxa"/>
            <w:vMerge/>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p>
        </w:tc>
        <w:tc>
          <w:tcPr>
            <w:tcW w:w="6435" w:type="dxa"/>
            <w:vMerge/>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p>
        </w:tc>
        <w:tc>
          <w:tcPr>
            <w:tcW w:w="1320"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I</w:t>
            </w:r>
          </w:p>
        </w:tc>
        <w:tc>
          <w:tcPr>
            <w:tcW w:w="1485"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II</w:t>
            </w:r>
          </w:p>
        </w:tc>
        <w:tc>
          <w:tcPr>
            <w:tcW w:w="1155"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III</w:t>
            </w:r>
          </w:p>
        </w:tc>
      </w:tr>
      <w:tr w:rsidR="0076231D" w:rsidRPr="0076231D">
        <w:tc>
          <w:tcPr>
            <w:tcW w:w="1815" w:type="dxa"/>
            <w:tcBorders>
              <w:top w:val="single" w:sz="4" w:space="0" w:color="auto"/>
              <w:left w:val="single" w:sz="4" w:space="0" w:color="auto"/>
              <w:right w:val="single" w:sz="4" w:space="0" w:color="auto"/>
            </w:tcBorders>
          </w:tcPr>
          <w:p w:rsidR="00000000" w:rsidRPr="0076231D" w:rsidRDefault="00F029A0">
            <w:pPr>
              <w:pStyle w:val="ConsPlusNormal"/>
            </w:pPr>
            <w:bookmarkStart w:id="170" w:name="Par2720"/>
            <w:bookmarkEnd w:id="170"/>
            <w:r w:rsidRPr="0076231D">
              <w:t>14.</w:t>
            </w:r>
          </w:p>
        </w:tc>
        <w:tc>
          <w:tcPr>
            <w:tcW w:w="6435" w:type="dxa"/>
            <w:tcBorders>
              <w:top w:val="single" w:sz="4" w:space="0" w:color="auto"/>
              <w:left w:val="single" w:sz="4" w:space="0" w:color="auto"/>
              <w:right w:val="single" w:sz="4" w:space="0" w:color="auto"/>
            </w:tcBorders>
          </w:tcPr>
          <w:p w:rsidR="00000000" w:rsidRPr="0076231D" w:rsidRDefault="00F029A0">
            <w:pPr>
              <w:pStyle w:val="ConsPlusNormal"/>
              <w:jc w:val="both"/>
            </w:pPr>
            <w:r w:rsidRPr="0076231D">
              <w:t>Органические психические расстройства:</w:t>
            </w:r>
          </w:p>
        </w:tc>
        <w:tc>
          <w:tcPr>
            <w:tcW w:w="1320" w:type="dxa"/>
            <w:tcBorders>
              <w:top w:val="single" w:sz="4" w:space="0" w:color="auto"/>
              <w:left w:val="single" w:sz="4" w:space="0" w:color="auto"/>
              <w:right w:val="single" w:sz="4" w:space="0" w:color="auto"/>
            </w:tcBorders>
          </w:tcPr>
          <w:p w:rsidR="00000000" w:rsidRPr="0076231D" w:rsidRDefault="00F029A0">
            <w:pPr>
              <w:pStyle w:val="ConsPlusNormal"/>
              <w:jc w:val="both"/>
            </w:pPr>
          </w:p>
        </w:tc>
        <w:tc>
          <w:tcPr>
            <w:tcW w:w="1485" w:type="dxa"/>
            <w:tcBorders>
              <w:top w:val="single" w:sz="4" w:space="0" w:color="auto"/>
              <w:left w:val="single" w:sz="4" w:space="0" w:color="auto"/>
              <w:right w:val="single" w:sz="4" w:space="0" w:color="auto"/>
            </w:tcBorders>
          </w:tcPr>
          <w:p w:rsidR="00000000" w:rsidRPr="0076231D" w:rsidRDefault="00F029A0">
            <w:pPr>
              <w:pStyle w:val="ConsPlusNormal"/>
              <w:jc w:val="both"/>
            </w:pPr>
          </w:p>
        </w:tc>
        <w:tc>
          <w:tcPr>
            <w:tcW w:w="1155" w:type="dxa"/>
            <w:tcBorders>
              <w:top w:val="single" w:sz="4" w:space="0" w:color="auto"/>
              <w:left w:val="single" w:sz="4" w:space="0" w:color="auto"/>
              <w:right w:val="single" w:sz="4" w:space="0" w:color="auto"/>
            </w:tcBorders>
          </w:tcPr>
          <w:p w:rsidR="00000000" w:rsidRPr="0076231D" w:rsidRDefault="00F029A0">
            <w:pPr>
              <w:pStyle w:val="ConsPlusNormal"/>
              <w:jc w:val="both"/>
            </w:pPr>
          </w:p>
        </w:tc>
      </w:tr>
      <w:tr w:rsidR="0076231D" w:rsidRPr="0076231D">
        <w:tc>
          <w:tcPr>
            <w:tcW w:w="1815" w:type="dxa"/>
            <w:tcBorders>
              <w:left w:val="single" w:sz="4" w:space="0" w:color="auto"/>
              <w:right w:val="single" w:sz="4" w:space="0" w:color="auto"/>
            </w:tcBorders>
          </w:tcPr>
          <w:p w:rsidR="00000000" w:rsidRPr="0076231D" w:rsidRDefault="00F029A0">
            <w:pPr>
              <w:pStyle w:val="ConsPlusNormal"/>
              <w:jc w:val="both"/>
            </w:pPr>
          </w:p>
        </w:tc>
        <w:tc>
          <w:tcPr>
            <w:tcW w:w="6435" w:type="dxa"/>
            <w:tcBorders>
              <w:left w:val="single" w:sz="4" w:space="0" w:color="auto"/>
              <w:right w:val="single" w:sz="4" w:space="0" w:color="auto"/>
            </w:tcBorders>
          </w:tcPr>
          <w:p w:rsidR="00000000" w:rsidRPr="0076231D" w:rsidRDefault="00F029A0">
            <w:pPr>
              <w:pStyle w:val="ConsPlusNormal"/>
            </w:pPr>
            <w:bookmarkStart w:id="171" w:name="Par2726"/>
            <w:bookmarkEnd w:id="171"/>
            <w:r w:rsidRPr="0076231D">
              <w:t>а) при резко выраженных, стойких психических нарушениях</w:t>
            </w:r>
          </w:p>
        </w:tc>
        <w:tc>
          <w:tcPr>
            <w:tcW w:w="1320" w:type="dxa"/>
            <w:tcBorders>
              <w:left w:val="single" w:sz="4" w:space="0" w:color="auto"/>
              <w:right w:val="single" w:sz="4" w:space="0" w:color="auto"/>
            </w:tcBorders>
          </w:tcPr>
          <w:p w:rsidR="00000000" w:rsidRPr="0076231D" w:rsidRDefault="00F029A0">
            <w:pPr>
              <w:pStyle w:val="ConsPlusNormal"/>
              <w:jc w:val="center"/>
            </w:pPr>
            <w:r w:rsidRPr="0076231D">
              <w:t>Д</w:t>
            </w:r>
          </w:p>
        </w:tc>
        <w:tc>
          <w:tcPr>
            <w:tcW w:w="1485" w:type="dxa"/>
            <w:tcBorders>
              <w:left w:val="single" w:sz="4" w:space="0" w:color="auto"/>
              <w:right w:val="single" w:sz="4" w:space="0" w:color="auto"/>
            </w:tcBorders>
          </w:tcPr>
          <w:p w:rsidR="00000000" w:rsidRPr="0076231D" w:rsidRDefault="00F029A0">
            <w:pPr>
              <w:pStyle w:val="ConsPlusNormal"/>
              <w:jc w:val="center"/>
            </w:pPr>
            <w:r w:rsidRPr="0076231D">
              <w:t>НГ</w:t>
            </w:r>
          </w:p>
        </w:tc>
        <w:tc>
          <w:tcPr>
            <w:tcW w:w="1155" w:type="dxa"/>
            <w:tcBorders>
              <w:left w:val="single" w:sz="4" w:space="0" w:color="auto"/>
              <w:right w:val="single" w:sz="4" w:space="0" w:color="auto"/>
            </w:tcBorders>
          </w:tcPr>
          <w:p w:rsidR="00000000" w:rsidRPr="0076231D" w:rsidRDefault="00F029A0">
            <w:pPr>
              <w:pStyle w:val="ConsPlusNormal"/>
              <w:jc w:val="center"/>
            </w:pPr>
            <w:r w:rsidRPr="0076231D">
              <w:t>Д</w:t>
            </w:r>
          </w:p>
        </w:tc>
      </w:tr>
      <w:tr w:rsidR="0076231D" w:rsidRPr="0076231D">
        <w:tc>
          <w:tcPr>
            <w:tcW w:w="1815" w:type="dxa"/>
            <w:tcBorders>
              <w:left w:val="single" w:sz="4" w:space="0" w:color="auto"/>
              <w:right w:val="single" w:sz="4" w:space="0" w:color="auto"/>
            </w:tcBorders>
          </w:tcPr>
          <w:p w:rsidR="00000000" w:rsidRPr="0076231D" w:rsidRDefault="00F029A0">
            <w:pPr>
              <w:pStyle w:val="ConsPlusNormal"/>
              <w:jc w:val="both"/>
            </w:pPr>
          </w:p>
        </w:tc>
        <w:tc>
          <w:tcPr>
            <w:tcW w:w="6435" w:type="dxa"/>
            <w:tcBorders>
              <w:left w:val="single" w:sz="4" w:space="0" w:color="auto"/>
              <w:right w:val="single" w:sz="4" w:space="0" w:color="auto"/>
            </w:tcBorders>
          </w:tcPr>
          <w:p w:rsidR="00000000" w:rsidRPr="0076231D" w:rsidRDefault="00F029A0">
            <w:pPr>
              <w:pStyle w:val="ConsPlusNormal"/>
            </w:pPr>
            <w:bookmarkStart w:id="172" w:name="Par2731"/>
            <w:bookmarkEnd w:id="172"/>
            <w:r w:rsidRPr="0076231D">
              <w:t>б) при умеренно выраженных психических нарушениях</w:t>
            </w:r>
          </w:p>
        </w:tc>
        <w:tc>
          <w:tcPr>
            <w:tcW w:w="1320" w:type="dxa"/>
            <w:tcBorders>
              <w:left w:val="single" w:sz="4" w:space="0" w:color="auto"/>
              <w:right w:val="single" w:sz="4" w:space="0" w:color="auto"/>
            </w:tcBorders>
          </w:tcPr>
          <w:p w:rsidR="00000000" w:rsidRPr="0076231D" w:rsidRDefault="00F029A0">
            <w:pPr>
              <w:pStyle w:val="ConsPlusNormal"/>
              <w:jc w:val="center"/>
            </w:pPr>
            <w:r w:rsidRPr="0076231D">
              <w:t>Д</w:t>
            </w:r>
          </w:p>
        </w:tc>
        <w:tc>
          <w:tcPr>
            <w:tcW w:w="1485" w:type="dxa"/>
            <w:tcBorders>
              <w:left w:val="single" w:sz="4" w:space="0" w:color="auto"/>
              <w:right w:val="single" w:sz="4" w:space="0" w:color="auto"/>
            </w:tcBorders>
          </w:tcPr>
          <w:p w:rsidR="00000000" w:rsidRPr="0076231D" w:rsidRDefault="00F029A0">
            <w:pPr>
              <w:pStyle w:val="ConsPlusNormal"/>
              <w:jc w:val="center"/>
            </w:pPr>
            <w:r w:rsidRPr="0076231D">
              <w:t>НГ</w:t>
            </w:r>
          </w:p>
        </w:tc>
        <w:tc>
          <w:tcPr>
            <w:tcW w:w="1155" w:type="dxa"/>
            <w:tcBorders>
              <w:left w:val="single" w:sz="4" w:space="0" w:color="auto"/>
              <w:right w:val="single" w:sz="4" w:space="0" w:color="auto"/>
            </w:tcBorders>
          </w:tcPr>
          <w:p w:rsidR="00000000" w:rsidRPr="0076231D" w:rsidRDefault="00F029A0">
            <w:pPr>
              <w:pStyle w:val="ConsPlusNormal"/>
              <w:jc w:val="center"/>
            </w:pPr>
            <w:r w:rsidRPr="0076231D">
              <w:t>Д</w:t>
            </w:r>
          </w:p>
        </w:tc>
      </w:tr>
      <w:tr w:rsidR="0076231D" w:rsidRPr="0076231D">
        <w:tc>
          <w:tcPr>
            <w:tcW w:w="1815" w:type="dxa"/>
            <w:tcBorders>
              <w:left w:val="single" w:sz="4" w:space="0" w:color="auto"/>
              <w:right w:val="single" w:sz="4" w:space="0" w:color="auto"/>
            </w:tcBorders>
          </w:tcPr>
          <w:p w:rsidR="00000000" w:rsidRPr="0076231D" w:rsidRDefault="00F029A0">
            <w:pPr>
              <w:pStyle w:val="ConsPlusNormal"/>
              <w:jc w:val="both"/>
            </w:pPr>
          </w:p>
        </w:tc>
        <w:tc>
          <w:tcPr>
            <w:tcW w:w="6435" w:type="dxa"/>
            <w:tcBorders>
              <w:left w:val="single" w:sz="4" w:space="0" w:color="auto"/>
              <w:right w:val="single" w:sz="4" w:space="0" w:color="auto"/>
            </w:tcBorders>
          </w:tcPr>
          <w:p w:rsidR="00000000" w:rsidRPr="0076231D" w:rsidRDefault="00F029A0">
            <w:pPr>
              <w:pStyle w:val="ConsPlusNormal"/>
            </w:pPr>
            <w:bookmarkStart w:id="173" w:name="Par2736"/>
            <w:bookmarkEnd w:id="173"/>
            <w:r w:rsidRPr="0076231D">
              <w:t>в) при легких кратковременных болезненных проявлениях</w:t>
            </w:r>
          </w:p>
        </w:tc>
        <w:tc>
          <w:tcPr>
            <w:tcW w:w="1320" w:type="dxa"/>
            <w:tcBorders>
              <w:left w:val="single" w:sz="4" w:space="0" w:color="auto"/>
              <w:right w:val="single" w:sz="4" w:space="0" w:color="auto"/>
            </w:tcBorders>
          </w:tcPr>
          <w:p w:rsidR="00000000" w:rsidRPr="0076231D" w:rsidRDefault="00F029A0">
            <w:pPr>
              <w:pStyle w:val="ConsPlusNormal"/>
              <w:jc w:val="center"/>
            </w:pPr>
            <w:r w:rsidRPr="0076231D">
              <w:t>Д</w:t>
            </w:r>
          </w:p>
        </w:tc>
        <w:tc>
          <w:tcPr>
            <w:tcW w:w="1485" w:type="dxa"/>
            <w:tcBorders>
              <w:left w:val="single" w:sz="4" w:space="0" w:color="auto"/>
              <w:right w:val="single" w:sz="4" w:space="0" w:color="auto"/>
            </w:tcBorders>
          </w:tcPr>
          <w:p w:rsidR="00000000" w:rsidRPr="0076231D" w:rsidRDefault="00F029A0">
            <w:pPr>
              <w:pStyle w:val="ConsPlusNormal"/>
              <w:jc w:val="center"/>
            </w:pPr>
            <w:r w:rsidRPr="0076231D">
              <w:t>НГ</w:t>
            </w:r>
          </w:p>
        </w:tc>
        <w:tc>
          <w:tcPr>
            <w:tcW w:w="1155" w:type="dxa"/>
            <w:tcBorders>
              <w:left w:val="single" w:sz="4" w:space="0" w:color="auto"/>
              <w:right w:val="single" w:sz="4" w:space="0" w:color="auto"/>
            </w:tcBorders>
          </w:tcPr>
          <w:p w:rsidR="00000000" w:rsidRPr="0076231D" w:rsidRDefault="00F029A0">
            <w:pPr>
              <w:pStyle w:val="ConsPlusNormal"/>
              <w:jc w:val="center"/>
            </w:pPr>
            <w:r w:rsidRPr="0076231D">
              <w:t>Г</w:t>
            </w:r>
          </w:p>
        </w:tc>
      </w:tr>
      <w:tr w:rsidR="0076231D" w:rsidRPr="0076231D">
        <w:tc>
          <w:tcPr>
            <w:tcW w:w="1815" w:type="dxa"/>
            <w:tcBorders>
              <w:left w:val="single" w:sz="4" w:space="0" w:color="auto"/>
              <w:bottom w:val="single" w:sz="4" w:space="0" w:color="auto"/>
              <w:right w:val="single" w:sz="4" w:space="0" w:color="auto"/>
            </w:tcBorders>
          </w:tcPr>
          <w:p w:rsidR="00000000" w:rsidRPr="0076231D" w:rsidRDefault="00F029A0">
            <w:pPr>
              <w:pStyle w:val="ConsPlusNormal"/>
              <w:jc w:val="both"/>
            </w:pPr>
          </w:p>
        </w:tc>
        <w:tc>
          <w:tcPr>
            <w:tcW w:w="6435" w:type="dxa"/>
            <w:tcBorders>
              <w:left w:val="single" w:sz="4" w:space="0" w:color="auto"/>
              <w:bottom w:val="single" w:sz="4" w:space="0" w:color="auto"/>
              <w:right w:val="single" w:sz="4" w:space="0" w:color="auto"/>
            </w:tcBorders>
          </w:tcPr>
          <w:p w:rsidR="00000000" w:rsidRPr="0076231D" w:rsidRDefault="00F029A0">
            <w:pPr>
              <w:pStyle w:val="ConsPlusNormal"/>
            </w:pPr>
            <w:bookmarkStart w:id="174" w:name="Par2741"/>
            <w:bookmarkEnd w:id="174"/>
            <w:r w:rsidRPr="0076231D">
              <w:t>г) при стойкой компенсации болезненных расстройств после острого заболевания головного мозга или закрытой черепно- мозговой травмы</w:t>
            </w:r>
          </w:p>
        </w:tc>
        <w:tc>
          <w:tcPr>
            <w:tcW w:w="1320" w:type="dxa"/>
            <w:tcBorders>
              <w:left w:val="single" w:sz="4" w:space="0" w:color="auto"/>
              <w:bottom w:val="single" w:sz="4" w:space="0" w:color="auto"/>
              <w:right w:val="single" w:sz="4" w:space="0" w:color="auto"/>
            </w:tcBorders>
          </w:tcPr>
          <w:p w:rsidR="00000000" w:rsidRPr="0076231D" w:rsidRDefault="00F029A0">
            <w:pPr>
              <w:pStyle w:val="ConsPlusNormal"/>
              <w:jc w:val="center"/>
            </w:pPr>
            <w:r w:rsidRPr="0076231D">
              <w:t>Б-4</w:t>
            </w:r>
          </w:p>
        </w:tc>
        <w:tc>
          <w:tcPr>
            <w:tcW w:w="1485" w:type="dxa"/>
            <w:tcBorders>
              <w:left w:val="single" w:sz="4" w:space="0" w:color="auto"/>
              <w:bottom w:val="single" w:sz="4" w:space="0" w:color="auto"/>
              <w:right w:val="single" w:sz="4" w:space="0" w:color="auto"/>
            </w:tcBorders>
          </w:tcPr>
          <w:p w:rsidR="00000000" w:rsidRPr="0076231D" w:rsidRDefault="00F029A0">
            <w:pPr>
              <w:pStyle w:val="ConsPlusNormal"/>
              <w:jc w:val="center"/>
            </w:pPr>
            <w:r w:rsidRPr="0076231D">
              <w:t>НГ</w:t>
            </w:r>
          </w:p>
        </w:tc>
        <w:tc>
          <w:tcPr>
            <w:tcW w:w="1155" w:type="dxa"/>
            <w:tcBorders>
              <w:left w:val="single" w:sz="4" w:space="0" w:color="auto"/>
              <w:bottom w:val="single" w:sz="4" w:space="0" w:color="auto"/>
              <w:right w:val="single" w:sz="4" w:space="0" w:color="auto"/>
            </w:tcBorders>
          </w:tcPr>
          <w:p w:rsidR="00000000" w:rsidRPr="0076231D" w:rsidRDefault="00F029A0">
            <w:pPr>
              <w:pStyle w:val="ConsPlusNormal"/>
              <w:jc w:val="center"/>
            </w:pPr>
            <w:r w:rsidRPr="0076231D">
              <w:t>А</w:t>
            </w:r>
          </w:p>
        </w:tc>
      </w:tr>
    </w:tbl>
    <w:p w:rsidR="00000000" w:rsidRPr="0076231D" w:rsidRDefault="00F029A0">
      <w:pPr>
        <w:pStyle w:val="ConsPlusNormal"/>
        <w:jc w:val="both"/>
      </w:pPr>
    </w:p>
    <w:p w:rsidR="00000000" w:rsidRPr="0076231D" w:rsidRDefault="00F029A0">
      <w:pPr>
        <w:pStyle w:val="ConsPlusNormal"/>
        <w:ind w:firstLine="540"/>
        <w:jc w:val="both"/>
      </w:pPr>
      <w:r w:rsidRPr="0076231D">
        <w:t>Статья</w:t>
      </w:r>
      <w:r w:rsidRPr="0076231D">
        <w:t xml:space="preserve"> предусматривает психозы, другие психические расстройства, изменения личности и поведения, обусловленные повреждением и дисфункцией головного мозга (травмы, опухоли головного мозга, энцефалит, менингит, нейросифилис, а также сен</w:t>
      </w:r>
      <w:r w:rsidRPr="0076231D">
        <w:t>ильные и пресенильные психозы, сосудистые, дегенеративные, другие органические заболевания и поражения головного мозга).</w:t>
      </w:r>
    </w:p>
    <w:p w:rsidR="00000000" w:rsidRPr="0076231D" w:rsidRDefault="00F029A0">
      <w:pPr>
        <w:pStyle w:val="ConsPlusNormal"/>
        <w:ind w:firstLine="540"/>
        <w:jc w:val="both"/>
      </w:pPr>
      <w:r w:rsidRPr="0076231D">
        <w:t>Освидетельствование сотрудников проводится после стационарного обследования и лечения в условиях специализированного медицинского учреж</w:t>
      </w:r>
      <w:r w:rsidRPr="0076231D">
        <w:t>дения (отделения).</w:t>
      </w:r>
    </w:p>
    <w:p w:rsidR="00000000" w:rsidRPr="0076231D" w:rsidRDefault="00F029A0">
      <w:pPr>
        <w:pStyle w:val="ConsPlusNormal"/>
        <w:ind w:firstLine="540"/>
        <w:jc w:val="both"/>
      </w:pPr>
      <w:r w:rsidRPr="0076231D">
        <w:t xml:space="preserve">К </w:t>
      </w:r>
      <w:r w:rsidRPr="0076231D">
        <w:t>пункту "а"</w:t>
      </w:r>
      <w:r w:rsidRPr="0076231D">
        <w:t xml:space="preserve"> относятся резко выраженные, затяжные психотические состояния, а также психические расстройства, проявляющиеся стойкими выраженными интеллек</w:t>
      </w:r>
      <w:r w:rsidRPr="0076231D">
        <w:t>туально-мнестическими нарушениями или резко выраженными изменениями личности по психоорганическому типу.</w:t>
      </w:r>
    </w:p>
    <w:p w:rsidR="00000000" w:rsidRPr="0076231D" w:rsidRDefault="00F029A0">
      <w:pPr>
        <w:pStyle w:val="ConsPlusNormal"/>
        <w:ind w:firstLine="540"/>
        <w:jc w:val="both"/>
      </w:pPr>
      <w:r w:rsidRPr="0076231D">
        <w:t xml:space="preserve">К </w:t>
      </w:r>
      <w:r w:rsidRPr="0076231D">
        <w:t>пункту "б"</w:t>
      </w:r>
      <w:r w:rsidRPr="0076231D">
        <w:t xml:space="preserve"> относятся состояния с умеренно выраженными астеническими, аффективными, диссоциативными, когнитивными, личностными и другими нарушениями, а также психотические состояния с благоприятным течением.</w:t>
      </w:r>
    </w:p>
    <w:p w:rsidR="00000000" w:rsidRPr="0076231D" w:rsidRDefault="00F029A0">
      <w:pPr>
        <w:pStyle w:val="ConsPlusNormal"/>
        <w:ind w:firstLine="540"/>
        <w:jc w:val="both"/>
      </w:pPr>
      <w:r w:rsidRPr="0076231D">
        <w:t xml:space="preserve">К </w:t>
      </w:r>
      <w:r w:rsidRPr="0076231D">
        <w:t>пункту "в"</w:t>
      </w:r>
      <w:r w:rsidRPr="0076231D">
        <w:t xml:space="preserve"> относятся преходящие, кратковременные психотические и непсихотические расстройства, возникающие вследствие острых органических заболеваний или травм головного мозга с незначительно выраженной астенией при отсутствии при</w:t>
      </w:r>
      <w:r w:rsidRPr="0076231D">
        <w:t>знаков органического поражения центральной нервной системы или при наличии отдельных рассеянных органических знаков, без нарушения функций. По окончании отпуска по болезни или освобождения при необходимости проводится повторное освидетельствование.</w:t>
      </w:r>
    </w:p>
    <w:p w:rsidR="00000000" w:rsidRPr="0076231D" w:rsidRDefault="00F029A0">
      <w:pPr>
        <w:pStyle w:val="ConsPlusNormal"/>
        <w:ind w:firstLine="540"/>
        <w:jc w:val="both"/>
      </w:pPr>
      <w:r w:rsidRPr="0076231D">
        <w:t xml:space="preserve">К </w:t>
      </w:r>
      <w:r w:rsidRPr="0076231D">
        <w:t>пункту "г"</w:t>
      </w:r>
      <w:r w:rsidRPr="0076231D">
        <w:t xml:space="preserve"> относятся преходящие, кратковременные психотические и непсихотические расстройства, возник</w:t>
      </w:r>
      <w:r w:rsidRPr="0076231D">
        <w:t>ающие вследствие острых органических заболеваний или травм головного мозга, завершившиеся выздоровлением, а также состояния стойкой (не менее 1 года) компенсации болезненных проявлений после острого заболевания или травмы головного мозга при отсутствии пси</w:t>
      </w:r>
      <w:r w:rsidRPr="0076231D">
        <w:t>хических расстройств и явлений органического поражения центральной нервной системы, когда имеются лишь отдельные рассеянные органические знаки, без нарушения функций.</w:t>
      </w:r>
    </w:p>
    <w:p w:rsidR="00000000" w:rsidRPr="0076231D" w:rsidRDefault="00F029A0">
      <w:pPr>
        <w:pStyle w:val="ConsPlusNormal"/>
        <w:ind w:firstLine="540"/>
        <w:jc w:val="both"/>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1815"/>
        <w:gridCol w:w="6435"/>
        <w:gridCol w:w="1320"/>
        <w:gridCol w:w="1485"/>
        <w:gridCol w:w="1155"/>
      </w:tblGrid>
      <w:tr w:rsidR="0076231D" w:rsidRPr="0076231D">
        <w:tc>
          <w:tcPr>
            <w:tcW w:w="1815" w:type="dxa"/>
            <w:vMerge w:val="restart"/>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lastRenderedPageBreak/>
              <w:t>Статья расписания болезней</w:t>
            </w:r>
          </w:p>
        </w:tc>
        <w:tc>
          <w:tcPr>
            <w:tcW w:w="6435" w:type="dxa"/>
            <w:vMerge w:val="restart"/>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Наименование болезней, степень нарушения функции</w:t>
            </w:r>
          </w:p>
        </w:tc>
        <w:tc>
          <w:tcPr>
            <w:tcW w:w="3960" w:type="dxa"/>
            <w:gridSpan w:val="3"/>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Категория го</w:t>
            </w:r>
            <w:r w:rsidRPr="0076231D">
              <w:t>дности к службе</w:t>
            </w:r>
          </w:p>
        </w:tc>
      </w:tr>
      <w:tr w:rsidR="0076231D" w:rsidRPr="0076231D">
        <w:tc>
          <w:tcPr>
            <w:tcW w:w="1815" w:type="dxa"/>
            <w:vMerge/>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ind w:firstLine="540"/>
              <w:jc w:val="both"/>
            </w:pPr>
          </w:p>
        </w:tc>
        <w:tc>
          <w:tcPr>
            <w:tcW w:w="6435" w:type="dxa"/>
            <w:vMerge/>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ind w:firstLine="540"/>
              <w:jc w:val="both"/>
            </w:pPr>
          </w:p>
        </w:tc>
        <w:tc>
          <w:tcPr>
            <w:tcW w:w="3960" w:type="dxa"/>
            <w:gridSpan w:val="3"/>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графа</w:t>
            </w:r>
          </w:p>
        </w:tc>
      </w:tr>
      <w:tr w:rsidR="0076231D" w:rsidRPr="0076231D">
        <w:tc>
          <w:tcPr>
            <w:tcW w:w="1815" w:type="dxa"/>
            <w:vMerge/>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ind w:firstLine="540"/>
              <w:jc w:val="both"/>
            </w:pPr>
          </w:p>
        </w:tc>
        <w:tc>
          <w:tcPr>
            <w:tcW w:w="6435" w:type="dxa"/>
            <w:vMerge/>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ind w:firstLine="540"/>
              <w:jc w:val="both"/>
            </w:pPr>
          </w:p>
        </w:tc>
        <w:tc>
          <w:tcPr>
            <w:tcW w:w="1320"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I</w:t>
            </w:r>
          </w:p>
        </w:tc>
        <w:tc>
          <w:tcPr>
            <w:tcW w:w="1485"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II</w:t>
            </w:r>
          </w:p>
        </w:tc>
        <w:tc>
          <w:tcPr>
            <w:tcW w:w="1155"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III</w:t>
            </w:r>
          </w:p>
        </w:tc>
      </w:tr>
      <w:tr w:rsidR="0076231D" w:rsidRPr="0076231D">
        <w:tc>
          <w:tcPr>
            <w:tcW w:w="1815"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pPr>
            <w:bookmarkStart w:id="175" w:name="Par2760"/>
            <w:bookmarkEnd w:id="175"/>
            <w:r w:rsidRPr="0076231D">
              <w:t>15.</w:t>
            </w:r>
          </w:p>
        </w:tc>
        <w:tc>
          <w:tcPr>
            <w:tcW w:w="6435"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pPr>
            <w:r w:rsidRPr="0076231D">
              <w:t>Эндогенные психозы: шизофрения, шизотипические расстройства, хронические бредовые расстройства, шизоаффективные расстройства, острые, аффективные психозы (в том числе циклотимия)</w:t>
            </w:r>
          </w:p>
        </w:tc>
        <w:tc>
          <w:tcPr>
            <w:tcW w:w="1320"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Д</w:t>
            </w:r>
          </w:p>
        </w:tc>
        <w:tc>
          <w:tcPr>
            <w:tcW w:w="1485"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НГ</w:t>
            </w:r>
          </w:p>
        </w:tc>
        <w:tc>
          <w:tcPr>
            <w:tcW w:w="1155"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Д</w:t>
            </w:r>
          </w:p>
        </w:tc>
      </w:tr>
    </w:tbl>
    <w:p w:rsidR="00000000" w:rsidRPr="0076231D" w:rsidRDefault="00F029A0">
      <w:pPr>
        <w:pStyle w:val="ConsPlusNormal"/>
        <w:ind w:firstLine="540"/>
        <w:jc w:val="both"/>
      </w:pPr>
    </w:p>
    <w:p w:rsidR="00000000" w:rsidRPr="0076231D" w:rsidRDefault="00F029A0">
      <w:pPr>
        <w:pStyle w:val="ConsPlusNormal"/>
        <w:ind w:firstLine="540"/>
        <w:jc w:val="both"/>
      </w:pPr>
      <w:r w:rsidRPr="0076231D">
        <w:t xml:space="preserve">При впервые выявленных признаках психических расстройств, предусмотренных данной </w:t>
      </w:r>
      <w:r w:rsidRPr="0076231D">
        <w:t>статьей</w:t>
      </w:r>
      <w:r w:rsidRPr="0076231D">
        <w:t>, освидетельствование проводится только после стационарного обследования и лечения в условиях специализированного медицинского учрежден</w:t>
      </w:r>
      <w:r w:rsidRPr="0076231D">
        <w:t>ия (отделения).</w:t>
      </w:r>
    </w:p>
    <w:p w:rsidR="00000000" w:rsidRPr="0076231D" w:rsidRDefault="00F029A0">
      <w:pPr>
        <w:pStyle w:val="ConsPlusNormal"/>
        <w:ind w:firstLine="540"/>
        <w:jc w:val="both"/>
      </w:pPr>
      <w:r w:rsidRPr="0076231D">
        <w:t xml:space="preserve">При наличии эндогенного заболевания, подтвержденного медицинскими документами о лечении и наблюдении в специализированном медицинском учреждении (отделении), вопрос о категории годности к службе граждан, поступающих на службу, учебу, может </w:t>
      </w:r>
      <w:r w:rsidRPr="0076231D">
        <w:t>быть решен без стационарного обследования.</w:t>
      </w:r>
    </w:p>
    <w:p w:rsidR="00000000" w:rsidRPr="0076231D" w:rsidRDefault="00F029A0">
      <w:pPr>
        <w:pStyle w:val="ConsPlusNormal"/>
        <w:ind w:firstLine="540"/>
        <w:jc w:val="both"/>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1815"/>
        <w:gridCol w:w="6435"/>
        <w:gridCol w:w="1320"/>
        <w:gridCol w:w="1485"/>
        <w:gridCol w:w="1155"/>
      </w:tblGrid>
      <w:tr w:rsidR="0076231D" w:rsidRPr="0076231D">
        <w:tc>
          <w:tcPr>
            <w:tcW w:w="1815" w:type="dxa"/>
            <w:vMerge w:val="restart"/>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Статья расписания болезней</w:t>
            </w:r>
          </w:p>
        </w:tc>
        <w:tc>
          <w:tcPr>
            <w:tcW w:w="6435" w:type="dxa"/>
            <w:vMerge w:val="restart"/>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Наименование болезней, степень нарушения функции</w:t>
            </w:r>
          </w:p>
        </w:tc>
        <w:tc>
          <w:tcPr>
            <w:tcW w:w="3960" w:type="dxa"/>
            <w:gridSpan w:val="3"/>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Категория годности к службе</w:t>
            </w:r>
          </w:p>
        </w:tc>
      </w:tr>
      <w:tr w:rsidR="0076231D" w:rsidRPr="0076231D">
        <w:tc>
          <w:tcPr>
            <w:tcW w:w="1815" w:type="dxa"/>
            <w:vMerge/>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ind w:firstLine="540"/>
              <w:jc w:val="both"/>
            </w:pPr>
          </w:p>
        </w:tc>
        <w:tc>
          <w:tcPr>
            <w:tcW w:w="6435" w:type="dxa"/>
            <w:vMerge/>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ind w:firstLine="540"/>
              <w:jc w:val="both"/>
            </w:pPr>
          </w:p>
        </w:tc>
        <w:tc>
          <w:tcPr>
            <w:tcW w:w="3960" w:type="dxa"/>
            <w:gridSpan w:val="3"/>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графа</w:t>
            </w:r>
          </w:p>
        </w:tc>
      </w:tr>
      <w:tr w:rsidR="0076231D" w:rsidRPr="0076231D">
        <w:tc>
          <w:tcPr>
            <w:tcW w:w="1815" w:type="dxa"/>
            <w:vMerge/>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ind w:firstLine="540"/>
              <w:jc w:val="both"/>
            </w:pPr>
          </w:p>
        </w:tc>
        <w:tc>
          <w:tcPr>
            <w:tcW w:w="6435" w:type="dxa"/>
            <w:vMerge/>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ind w:firstLine="540"/>
              <w:jc w:val="both"/>
            </w:pPr>
          </w:p>
        </w:tc>
        <w:tc>
          <w:tcPr>
            <w:tcW w:w="1320"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I</w:t>
            </w:r>
          </w:p>
        </w:tc>
        <w:tc>
          <w:tcPr>
            <w:tcW w:w="1485"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II</w:t>
            </w:r>
          </w:p>
        </w:tc>
        <w:tc>
          <w:tcPr>
            <w:tcW w:w="1155"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III</w:t>
            </w:r>
          </w:p>
        </w:tc>
      </w:tr>
      <w:tr w:rsidR="0076231D" w:rsidRPr="0076231D">
        <w:tc>
          <w:tcPr>
            <w:tcW w:w="1815" w:type="dxa"/>
            <w:tcBorders>
              <w:top w:val="single" w:sz="4" w:space="0" w:color="auto"/>
              <w:left w:val="single" w:sz="4" w:space="0" w:color="auto"/>
              <w:right w:val="single" w:sz="4" w:space="0" w:color="auto"/>
            </w:tcBorders>
          </w:tcPr>
          <w:p w:rsidR="00000000" w:rsidRPr="0076231D" w:rsidRDefault="00F029A0">
            <w:pPr>
              <w:pStyle w:val="ConsPlusNormal"/>
            </w:pPr>
            <w:bookmarkStart w:id="176" w:name="Par2776"/>
            <w:bookmarkEnd w:id="176"/>
            <w:r w:rsidRPr="0076231D">
              <w:t>16.</w:t>
            </w:r>
          </w:p>
        </w:tc>
        <w:tc>
          <w:tcPr>
            <w:tcW w:w="6435" w:type="dxa"/>
            <w:tcBorders>
              <w:top w:val="single" w:sz="4" w:space="0" w:color="auto"/>
              <w:left w:val="single" w:sz="4" w:space="0" w:color="auto"/>
              <w:right w:val="single" w:sz="4" w:space="0" w:color="auto"/>
            </w:tcBorders>
          </w:tcPr>
          <w:p w:rsidR="00000000" w:rsidRPr="0076231D" w:rsidRDefault="00F029A0">
            <w:pPr>
              <w:pStyle w:val="ConsPlusNormal"/>
            </w:pPr>
            <w:r w:rsidRPr="0076231D">
              <w:t>Симптоматические и другие психические расстройства экзогенной этиологии (кроме вызванных употреблением психоактивных веществ):</w:t>
            </w:r>
          </w:p>
        </w:tc>
        <w:tc>
          <w:tcPr>
            <w:tcW w:w="1320" w:type="dxa"/>
            <w:tcBorders>
              <w:top w:val="single" w:sz="4" w:space="0" w:color="auto"/>
              <w:left w:val="single" w:sz="4" w:space="0" w:color="auto"/>
              <w:right w:val="single" w:sz="4" w:space="0" w:color="auto"/>
            </w:tcBorders>
          </w:tcPr>
          <w:p w:rsidR="00000000" w:rsidRPr="0076231D" w:rsidRDefault="00F029A0">
            <w:pPr>
              <w:pStyle w:val="ConsPlusNormal"/>
              <w:jc w:val="both"/>
            </w:pPr>
          </w:p>
        </w:tc>
        <w:tc>
          <w:tcPr>
            <w:tcW w:w="1485" w:type="dxa"/>
            <w:tcBorders>
              <w:top w:val="single" w:sz="4" w:space="0" w:color="auto"/>
              <w:left w:val="single" w:sz="4" w:space="0" w:color="auto"/>
              <w:right w:val="single" w:sz="4" w:space="0" w:color="auto"/>
            </w:tcBorders>
          </w:tcPr>
          <w:p w:rsidR="00000000" w:rsidRPr="0076231D" w:rsidRDefault="00F029A0">
            <w:pPr>
              <w:pStyle w:val="ConsPlusNormal"/>
              <w:jc w:val="both"/>
            </w:pPr>
          </w:p>
        </w:tc>
        <w:tc>
          <w:tcPr>
            <w:tcW w:w="1155" w:type="dxa"/>
            <w:tcBorders>
              <w:top w:val="single" w:sz="4" w:space="0" w:color="auto"/>
              <w:left w:val="single" w:sz="4" w:space="0" w:color="auto"/>
              <w:right w:val="single" w:sz="4" w:space="0" w:color="auto"/>
            </w:tcBorders>
          </w:tcPr>
          <w:p w:rsidR="00000000" w:rsidRPr="0076231D" w:rsidRDefault="00F029A0">
            <w:pPr>
              <w:pStyle w:val="ConsPlusNormal"/>
              <w:jc w:val="both"/>
            </w:pPr>
          </w:p>
        </w:tc>
      </w:tr>
      <w:tr w:rsidR="0076231D" w:rsidRPr="0076231D">
        <w:tc>
          <w:tcPr>
            <w:tcW w:w="1815" w:type="dxa"/>
            <w:tcBorders>
              <w:left w:val="single" w:sz="4" w:space="0" w:color="auto"/>
              <w:right w:val="single" w:sz="4" w:space="0" w:color="auto"/>
            </w:tcBorders>
          </w:tcPr>
          <w:p w:rsidR="00000000" w:rsidRPr="0076231D" w:rsidRDefault="00F029A0">
            <w:pPr>
              <w:pStyle w:val="ConsPlusNormal"/>
              <w:jc w:val="both"/>
            </w:pPr>
          </w:p>
        </w:tc>
        <w:tc>
          <w:tcPr>
            <w:tcW w:w="6435" w:type="dxa"/>
            <w:tcBorders>
              <w:left w:val="single" w:sz="4" w:space="0" w:color="auto"/>
              <w:right w:val="single" w:sz="4" w:space="0" w:color="auto"/>
            </w:tcBorders>
          </w:tcPr>
          <w:p w:rsidR="00000000" w:rsidRPr="0076231D" w:rsidRDefault="00F029A0">
            <w:pPr>
              <w:pStyle w:val="ConsPlusNormal"/>
            </w:pPr>
            <w:bookmarkStart w:id="177" w:name="Par2782"/>
            <w:bookmarkEnd w:id="177"/>
            <w:r w:rsidRPr="0076231D">
              <w:t>а) при резко выраженных стойких болезненных проявлениях</w:t>
            </w:r>
          </w:p>
        </w:tc>
        <w:tc>
          <w:tcPr>
            <w:tcW w:w="1320" w:type="dxa"/>
            <w:tcBorders>
              <w:left w:val="single" w:sz="4" w:space="0" w:color="auto"/>
              <w:right w:val="single" w:sz="4" w:space="0" w:color="auto"/>
            </w:tcBorders>
          </w:tcPr>
          <w:p w:rsidR="00000000" w:rsidRPr="0076231D" w:rsidRDefault="00F029A0">
            <w:pPr>
              <w:pStyle w:val="ConsPlusNormal"/>
              <w:jc w:val="center"/>
            </w:pPr>
            <w:r w:rsidRPr="0076231D">
              <w:t>Д</w:t>
            </w:r>
          </w:p>
        </w:tc>
        <w:tc>
          <w:tcPr>
            <w:tcW w:w="1485" w:type="dxa"/>
            <w:tcBorders>
              <w:left w:val="single" w:sz="4" w:space="0" w:color="auto"/>
              <w:right w:val="single" w:sz="4" w:space="0" w:color="auto"/>
            </w:tcBorders>
          </w:tcPr>
          <w:p w:rsidR="00000000" w:rsidRPr="0076231D" w:rsidRDefault="00F029A0">
            <w:pPr>
              <w:pStyle w:val="ConsPlusNormal"/>
              <w:jc w:val="center"/>
            </w:pPr>
            <w:r w:rsidRPr="0076231D">
              <w:t>НГ</w:t>
            </w:r>
          </w:p>
        </w:tc>
        <w:tc>
          <w:tcPr>
            <w:tcW w:w="1155" w:type="dxa"/>
            <w:tcBorders>
              <w:left w:val="single" w:sz="4" w:space="0" w:color="auto"/>
              <w:right w:val="single" w:sz="4" w:space="0" w:color="auto"/>
            </w:tcBorders>
          </w:tcPr>
          <w:p w:rsidR="00000000" w:rsidRPr="0076231D" w:rsidRDefault="00F029A0">
            <w:pPr>
              <w:pStyle w:val="ConsPlusNormal"/>
              <w:jc w:val="center"/>
            </w:pPr>
            <w:r w:rsidRPr="0076231D">
              <w:t>Д</w:t>
            </w:r>
          </w:p>
        </w:tc>
      </w:tr>
      <w:tr w:rsidR="0076231D" w:rsidRPr="0076231D">
        <w:tc>
          <w:tcPr>
            <w:tcW w:w="1815" w:type="dxa"/>
            <w:tcBorders>
              <w:left w:val="single" w:sz="4" w:space="0" w:color="auto"/>
              <w:right w:val="single" w:sz="4" w:space="0" w:color="auto"/>
            </w:tcBorders>
          </w:tcPr>
          <w:p w:rsidR="00000000" w:rsidRPr="0076231D" w:rsidRDefault="00F029A0">
            <w:pPr>
              <w:pStyle w:val="ConsPlusNormal"/>
              <w:jc w:val="both"/>
            </w:pPr>
          </w:p>
        </w:tc>
        <w:tc>
          <w:tcPr>
            <w:tcW w:w="6435" w:type="dxa"/>
            <w:tcBorders>
              <w:left w:val="single" w:sz="4" w:space="0" w:color="auto"/>
              <w:right w:val="single" w:sz="4" w:space="0" w:color="auto"/>
            </w:tcBorders>
          </w:tcPr>
          <w:p w:rsidR="00000000" w:rsidRPr="0076231D" w:rsidRDefault="00F029A0">
            <w:pPr>
              <w:pStyle w:val="ConsPlusNormal"/>
            </w:pPr>
            <w:bookmarkStart w:id="178" w:name="Par2787"/>
            <w:bookmarkEnd w:id="178"/>
            <w:r w:rsidRPr="0076231D">
              <w:t>б) при умеренно выраженных, длительных или повторных болезненных проявлениях</w:t>
            </w:r>
          </w:p>
        </w:tc>
        <w:tc>
          <w:tcPr>
            <w:tcW w:w="1320" w:type="dxa"/>
            <w:tcBorders>
              <w:left w:val="single" w:sz="4" w:space="0" w:color="auto"/>
              <w:right w:val="single" w:sz="4" w:space="0" w:color="auto"/>
            </w:tcBorders>
          </w:tcPr>
          <w:p w:rsidR="00000000" w:rsidRPr="0076231D" w:rsidRDefault="00F029A0">
            <w:pPr>
              <w:pStyle w:val="ConsPlusNormal"/>
              <w:jc w:val="center"/>
            </w:pPr>
            <w:r w:rsidRPr="0076231D">
              <w:t>Д</w:t>
            </w:r>
          </w:p>
        </w:tc>
        <w:tc>
          <w:tcPr>
            <w:tcW w:w="1485" w:type="dxa"/>
            <w:tcBorders>
              <w:left w:val="single" w:sz="4" w:space="0" w:color="auto"/>
              <w:right w:val="single" w:sz="4" w:space="0" w:color="auto"/>
            </w:tcBorders>
          </w:tcPr>
          <w:p w:rsidR="00000000" w:rsidRPr="0076231D" w:rsidRDefault="00F029A0">
            <w:pPr>
              <w:pStyle w:val="ConsPlusNormal"/>
              <w:jc w:val="center"/>
            </w:pPr>
            <w:r w:rsidRPr="0076231D">
              <w:t>НГ</w:t>
            </w:r>
          </w:p>
        </w:tc>
        <w:tc>
          <w:tcPr>
            <w:tcW w:w="1155" w:type="dxa"/>
            <w:tcBorders>
              <w:left w:val="single" w:sz="4" w:space="0" w:color="auto"/>
              <w:right w:val="single" w:sz="4" w:space="0" w:color="auto"/>
            </w:tcBorders>
          </w:tcPr>
          <w:p w:rsidR="00000000" w:rsidRPr="0076231D" w:rsidRDefault="00F029A0">
            <w:pPr>
              <w:pStyle w:val="ConsPlusNormal"/>
              <w:jc w:val="center"/>
            </w:pPr>
            <w:r w:rsidRPr="0076231D">
              <w:t>Д</w:t>
            </w:r>
          </w:p>
        </w:tc>
      </w:tr>
      <w:tr w:rsidR="0076231D" w:rsidRPr="0076231D">
        <w:tc>
          <w:tcPr>
            <w:tcW w:w="1815" w:type="dxa"/>
            <w:tcBorders>
              <w:left w:val="single" w:sz="4" w:space="0" w:color="auto"/>
              <w:right w:val="single" w:sz="4" w:space="0" w:color="auto"/>
            </w:tcBorders>
          </w:tcPr>
          <w:p w:rsidR="00000000" w:rsidRPr="0076231D" w:rsidRDefault="00F029A0">
            <w:pPr>
              <w:pStyle w:val="ConsPlusNormal"/>
              <w:jc w:val="both"/>
            </w:pPr>
          </w:p>
        </w:tc>
        <w:tc>
          <w:tcPr>
            <w:tcW w:w="6435" w:type="dxa"/>
            <w:tcBorders>
              <w:left w:val="single" w:sz="4" w:space="0" w:color="auto"/>
              <w:right w:val="single" w:sz="4" w:space="0" w:color="auto"/>
            </w:tcBorders>
          </w:tcPr>
          <w:p w:rsidR="00000000" w:rsidRPr="0076231D" w:rsidRDefault="00F029A0">
            <w:pPr>
              <w:pStyle w:val="ConsPlusNormal"/>
            </w:pPr>
            <w:bookmarkStart w:id="179" w:name="Par2792"/>
            <w:bookmarkEnd w:id="179"/>
            <w:r w:rsidRPr="0076231D">
              <w:t>в) при умеренно или незначительно выраженном затянувшемся астеническом состоянии</w:t>
            </w:r>
          </w:p>
        </w:tc>
        <w:tc>
          <w:tcPr>
            <w:tcW w:w="1320" w:type="dxa"/>
            <w:tcBorders>
              <w:left w:val="single" w:sz="4" w:space="0" w:color="auto"/>
              <w:right w:val="single" w:sz="4" w:space="0" w:color="auto"/>
            </w:tcBorders>
          </w:tcPr>
          <w:p w:rsidR="00000000" w:rsidRPr="0076231D" w:rsidRDefault="00F029A0">
            <w:pPr>
              <w:pStyle w:val="ConsPlusNormal"/>
              <w:jc w:val="center"/>
            </w:pPr>
            <w:r w:rsidRPr="0076231D">
              <w:t>Д</w:t>
            </w:r>
          </w:p>
        </w:tc>
        <w:tc>
          <w:tcPr>
            <w:tcW w:w="1485" w:type="dxa"/>
            <w:tcBorders>
              <w:left w:val="single" w:sz="4" w:space="0" w:color="auto"/>
              <w:right w:val="single" w:sz="4" w:space="0" w:color="auto"/>
            </w:tcBorders>
          </w:tcPr>
          <w:p w:rsidR="00000000" w:rsidRPr="0076231D" w:rsidRDefault="00F029A0">
            <w:pPr>
              <w:pStyle w:val="ConsPlusNormal"/>
              <w:jc w:val="center"/>
            </w:pPr>
            <w:r w:rsidRPr="0076231D">
              <w:t>НГ</w:t>
            </w:r>
          </w:p>
        </w:tc>
        <w:tc>
          <w:tcPr>
            <w:tcW w:w="1155" w:type="dxa"/>
            <w:tcBorders>
              <w:left w:val="single" w:sz="4" w:space="0" w:color="auto"/>
              <w:right w:val="single" w:sz="4" w:space="0" w:color="auto"/>
            </w:tcBorders>
          </w:tcPr>
          <w:p w:rsidR="00000000" w:rsidRPr="0076231D" w:rsidRDefault="00F029A0">
            <w:pPr>
              <w:pStyle w:val="ConsPlusNormal"/>
              <w:jc w:val="center"/>
            </w:pPr>
            <w:r w:rsidRPr="0076231D">
              <w:t>Г</w:t>
            </w:r>
          </w:p>
        </w:tc>
      </w:tr>
      <w:tr w:rsidR="0076231D" w:rsidRPr="0076231D">
        <w:tc>
          <w:tcPr>
            <w:tcW w:w="1815" w:type="dxa"/>
            <w:tcBorders>
              <w:left w:val="single" w:sz="4" w:space="0" w:color="auto"/>
              <w:bottom w:val="single" w:sz="4" w:space="0" w:color="auto"/>
              <w:right w:val="single" w:sz="4" w:space="0" w:color="auto"/>
            </w:tcBorders>
          </w:tcPr>
          <w:p w:rsidR="00000000" w:rsidRPr="0076231D" w:rsidRDefault="00F029A0">
            <w:pPr>
              <w:pStyle w:val="ConsPlusNormal"/>
              <w:jc w:val="both"/>
            </w:pPr>
          </w:p>
        </w:tc>
        <w:tc>
          <w:tcPr>
            <w:tcW w:w="6435" w:type="dxa"/>
            <w:tcBorders>
              <w:left w:val="single" w:sz="4" w:space="0" w:color="auto"/>
              <w:bottom w:val="single" w:sz="4" w:space="0" w:color="auto"/>
              <w:right w:val="single" w:sz="4" w:space="0" w:color="auto"/>
            </w:tcBorders>
          </w:tcPr>
          <w:p w:rsidR="00000000" w:rsidRPr="0076231D" w:rsidRDefault="00F029A0">
            <w:pPr>
              <w:pStyle w:val="ConsPlusNormal"/>
            </w:pPr>
            <w:bookmarkStart w:id="180" w:name="Par2797"/>
            <w:bookmarkEnd w:id="180"/>
            <w:r w:rsidRPr="0076231D">
              <w:t>г) при легком и кратковременном астеническом состоян</w:t>
            </w:r>
            <w:r w:rsidRPr="0076231D">
              <w:t>ии, закончившемся выздоровлением</w:t>
            </w:r>
          </w:p>
        </w:tc>
        <w:tc>
          <w:tcPr>
            <w:tcW w:w="1320" w:type="dxa"/>
            <w:tcBorders>
              <w:left w:val="single" w:sz="4" w:space="0" w:color="auto"/>
              <w:bottom w:val="single" w:sz="4" w:space="0" w:color="auto"/>
              <w:right w:val="single" w:sz="4" w:space="0" w:color="auto"/>
            </w:tcBorders>
          </w:tcPr>
          <w:p w:rsidR="00000000" w:rsidRPr="0076231D" w:rsidRDefault="00F029A0">
            <w:pPr>
              <w:pStyle w:val="ConsPlusNormal"/>
              <w:jc w:val="center"/>
            </w:pPr>
            <w:r w:rsidRPr="0076231D">
              <w:t>Б-4</w:t>
            </w:r>
          </w:p>
        </w:tc>
        <w:tc>
          <w:tcPr>
            <w:tcW w:w="1485" w:type="dxa"/>
            <w:tcBorders>
              <w:left w:val="single" w:sz="4" w:space="0" w:color="auto"/>
              <w:bottom w:val="single" w:sz="4" w:space="0" w:color="auto"/>
              <w:right w:val="single" w:sz="4" w:space="0" w:color="auto"/>
            </w:tcBorders>
          </w:tcPr>
          <w:p w:rsidR="00000000" w:rsidRPr="0076231D" w:rsidRDefault="00F029A0">
            <w:pPr>
              <w:pStyle w:val="ConsPlusNormal"/>
              <w:jc w:val="center"/>
            </w:pPr>
            <w:r w:rsidRPr="0076231D">
              <w:t>НГ</w:t>
            </w:r>
          </w:p>
        </w:tc>
        <w:tc>
          <w:tcPr>
            <w:tcW w:w="1155" w:type="dxa"/>
            <w:tcBorders>
              <w:left w:val="single" w:sz="4" w:space="0" w:color="auto"/>
              <w:bottom w:val="single" w:sz="4" w:space="0" w:color="auto"/>
              <w:right w:val="single" w:sz="4" w:space="0" w:color="auto"/>
            </w:tcBorders>
          </w:tcPr>
          <w:p w:rsidR="00000000" w:rsidRPr="0076231D" w:rsidRDefault="00F029A0">
            <w:pPr>
              <w:pStyle w:val="ConsPlusNormal"/>
              <w:jc w:val="center"/>
            </w:pPr>
            <w:r w:rsidRPr="0076231D">
              <w:t>А</w:t>
            </w:r>
          </w:p>
        </w:tc>
      </w:tr>
    </w:tbl>
    <w:p w:rsidR="00000000" w:rsidRPr="0076231D" w:rsidRDefault="00F029A0">
      <w:pPr>
        <w:pStyle w:val="ConsPlusNormal"/>
        <w:jc w:val="both"/>
      </w:pPr>
    </w:p>
    <w:p w:rsidR="00000000" w:rsidRPr="0076231D" w:rsidRDefault="00F029A0">
      <w:pPr>
        <w:pStyle w:val="ConsPlusNormal"/>
        <w:ind w:firstLine="540"/>
        <w:jc w:val="both"/>
      </w:pPr>
      <w:r w:rsidRPr="0076231D">
        <w:lastRenderedPageBreak/>
        <w:t>Статья</w:t>
      </w:r>
      <w:r w:rsidRPr="0076231D">
        <w:t xml:space="preserve"> предусматривает психозы и другие психические расстройства вследствие об</w:t>
      </w:r>
      <w:r w:rsidRPr="0076231D">
        <w:t>щих инфекций, интоксикаций (кроме вызванных употреблением психоактивных веществ), соматических заболеваний различного генеза, ВИЧ-инфекции, а также связанные с физиологическими нарушениями, воздействием РВ, ИИИ, КРТ, источников ЭМП и лазерного излучения, д</w:t>
      </w:r>
      <w:r w:rsidRPr="0076231D">
        <w:t>ругими причинами.</w:t>
      </w:r>
    </w:p>
    <w:p w:rsidR="00000000" w:rsidRPr="0076231D" w:rsidRDefault="00F029A0">
      <w:pPr>
        <w:pStyle w:val="ConsPlusNormal"/>
        <w:ind w:firstLine="540"/>
        <w:jc w:val="both"/>
      </w:pPr>
      <w:r w:rsidRPr="0076231D">
        <w:t>В документах о результатах обследования и освидетельствования указывается причина, которая повлекла за собой развитие психического расстройства.</w:t>
      </w:r>
    </w:p>
    <w:p w:rsidR="00000000" w:rsidRPr="0076231D" w:rsidRDefault="00F029A0">
      <w:pPr>
        <w:pStyle w:val="ConsPlusNormal"/>
        <w:ind w:firstLine="540"/>
        <w:jc w:val="both"/>
      </w:pPr>
      <w:r w:rsidRPr="0076231D">
        <w:t>При диагностировании у освидетельствуемого явлений органического поражения центральной нервно</w:t>
      </w:r>
      <w:r w:rsidRPr="0076231D">
        <w:t xml:space="preserve">й системы или изменений личности по органическому типу освидетельствование проводится по </w:t>
      </w:r>
      <w:r w:rsidRPr="0076231D">
        <w:t>статье 14</w:t>
      </w:r>
      <w:r w:rsidRPr="0076231D">
        <w:t xml:space="preserve"> расписания болезней.</w:t>
      </w:r>
    </w:p>
    <w:p w:rsidR="00000000" w:rsidRPr="0076231D" w:rsidRDefault="00F029A0">
      <w:pPr>
        <w:pStyle w:val="ConsPlusNormal"/>
        <w:ind w:firstLine="540"/>
        <w:jc w:val="both"/>
      </w:pPr>
      <w:r w:rsidRPr="0076231D">
        <w:t xml:space="preserve">К </w:t>
      </w:r>
      <w:r w:rsidRPr="0076231D">
        <w:t>пункту "а"</w:t>
      </w:r>
      <w:r w:rsidRPr="0076231D">
        <w:t xml:space="preserve"> относ</w:t>
      </w:r>
      <w:r w:rsidRPr="0076231D">
        <w:t>ятся психотические расстройства с резко выраженными клиническими проявлениями и длительным течением.</w:t>
      </w:r>
    </w:p>
    <w:p w:rsidR="00000000" w:rsidRPr="0076231D" w:rsidRDefault="00F029A0">
      <w:pPr>
        <w:pStyle w:val="ConsPlusNormal"/>
        <w:ind w:firstLine="540"/>
        <w:jc w:val="both"/>
      </w:pPr>
      <w:r w:rsidRPr="0076231D">
        <w:t xml:space="preserve">К </w:t>
      </w:r>
      <w:r w:rsidRPr="0076231D">
        <w:t>пункту "б"</w:t>
      </w:r>
      <w:r w:rsidRPr="0076231D">
        <w:t xml:space="preserve"> относятся кратковременные психотичес</w:t>
      </w:r>
      <w:r w:rsidRPr="0076231D">
        <w:t>кие расстройства с благоприятным течением или непсихотические расстройства, приводящие к выраженному длительному (более 3 месяцев) астеническому состоянию (церебрастении).</w:t>
      </w:r>
    </w:p>
    <w:p w:rsidR="00000000" w:rsidRPr="0076231D" w:rsidRDefault="00F029A0">
      <w:pPr>
        <w:pStyle w:val="ConsPlusNormal"/>
        <w:ind w:firstLine="540"/>
        <w:jc w:val="both"/>
      </w:pPr>
      <w:r w:rsidRPr="0076231D">
        <w:t xml:space="preserve">К </w:t>
      </w:r>
      <w:r w:rsidRPr="0076231D">
        <w:t>пункту "в"</w:t>
      </w:r>
      <w:r w:rsidRPr="0076231D">
        <w:t xml:space="preserve"> относятся умеренно или незначительно выраженные, затянувшиеся (до 3 месяцев) астенические состояния после перенесенной инфекции. По окончании отпуска по болезни или освобождения при необходимости проводится повторное </w:t>
      </w:r>
      <w:r w:rsidRPr="0076231D">
        <w:t>освидетельствование. В отношении лиц, перенесших острое отравление алкоголем или наркотическими (токсическими) веществами, заключение о необходимости предоставления отпуска по болезни не выносится.</w:t>
      </w:r>
    </w:p>
    <w:p w:rsidR="00000000" w:rsidRPr="0076231D" w:rsidRDefault="00F029A0">
      <w:pPr>
        <w:pStyle w:val="ConsPlusNormal"/>
        <w:ind w:firstLine="540"/>
        <w:jc w:val="both"/>
      </w:pPr>
      <w:r w:rsidRPr="0076231D">
        <w:t xml:space="preserve">К </w:t>
      </w:r>
      <w:r w:rsidRPr="0076231D">
        <w:t>пункту "г"</w:t>
      </w:r>
      <w:r w:rsidRPr="0076231D">
        <w:t xml:space="preserve"> относятся психические расстройства, возникающие в результате острого заболевания, протекающие с легкой и кратковременной (до 2 - 3 недель) астенией и закончившиеся выздоровлением.</w:t>
      </w:r>
    </w:p>
    <w:p w:rsidR="00000000" w:rsidRPr="0076231D" w:rsidRDefault="00F029A0">
      <w:pPr>
        <w:pStyle w:val="ConsPlusNormal"/>
        <w:ind w:firstLine="540"/>
        <w:jc w:val="both"/>
      </w:pPr>
      <w:r w:rsidRPr="0076231D">
        <w:t>К этому</w:t>
      </w:r>
      <w:r w:rsidRPr="0076231D">
        <w:t xml:space="preserve"> же </w:t>
      </w:r>
      <w:r w:rsidRPr="0076231D">
        <w:t>пункту</w:t>
      </w:r>
      <w:r w:rsidRPr="0076231D">
        <w:t xml:space="preserve"> относится наличие указанных в </w:t>
      </w:r>
      <w:r w:rsidRPr="0076231D">
        <w:t>статье</w:t>
      </w:r>
      <w:r w:rsidRPr="0076231D">
        <w:t xml:space="preserve"> психических расстройств в анамнезе при отсутствии патологии с</w:t>
      </w:r>
      <w:r w:rsidRPr="0076231D">
        <w:t>о стороны нервно-психической сферы и внутренних органов. Благоприятный исход этих психических расстройств должен быть подтвержден обследованием в медицинских учреждениях.</w:t>
      </w:r>
    </w:p>
    <w:p w:rsidR="00000000" w:rsidRPr="0076231D" w:rsidRDefault="00F029A0">
      <w:pPr>
        <w:pStyle w:val="ConsPlusNormal"/>
        <w:ind w:firstLine="540"/>
        <w:jc w:val="both"/>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1815"/>
        <w:gridCol w:w="6435"/>
        <w:gridCol w:w="1320"/>
        <w:gridCol w:w="1485"/>
        <w:gridCol w:w="1155"/>
      </w:tblGrid>
      <w:tr w:rsidR="0076231D" w:rsidRPr="0076231D">
        <w:tc>
          <w:tcPr>
            <w:tcW w:w="1815" w:type="dxa"/>
            <w:vMerge w:val="restart"/>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Статья расписания болезней</w:t>
            </w:r>
          </w:p>
        </w:tc>
        <w:tc>
          <w:tcPr>
            <w:tcW w:w="6435" w:type="dxa"/>
            <w:vMerge w:val="restart"/>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Наименование болезней, степень нарушения функции</w:t>
            </w:r>
          </w:p>
        </w:tc>
        <w:tc>
          <w:tcPr>
            <w:tcW w:w="3960" w:type="dxa"/>
            <w:gridSpan w:val="3"/>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Категори</w:t>
            </w:r>
            <w:r w:rsidRPr="0076231D">
              <w:t>я годности к службе</w:t>
            </w:r>
          </w:p>
        </w:tc>
      </w:tr>
      <w:tr w:rsidR="0076231D" w:rsidRPr="0076231D">
        <w:tc>
          <w:tcPr>
            <w:tcW w:w="1815" w:type="dxa"/>
            <w:vMerge/>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ind w:firstLine="540"/>
              <w:jc w:val="both"/>
            </w:pPr>
          </w:p>
        </w:tc>
        <w:tc>
          <w:tcPr>
            <w:tcW w:w="6435" w:type="dxa"/>
            <w:vMerge/>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ind w:firstLine="540"/>
              <w:jc w:val="both"/>
            </w:pPr>
          </w:p>
        </w:tc>
        <w:tc>
          <w:tcPr>
            <w:tcW w:w="3960" w:type="dxa"/>
            <w:gridSpan w:val="3"/>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графа</w:t>
            </w:r>
          </w:p>
        </w:tc>
      </w:tr>
      <w:tr w:rsidR="0076231D" w:rsidRPr="0076231D">
        <w:tc>
          <w:tcPr>
            <w:tcW w:w="1815" w:type="dxa"/>
            <w:vMerge/>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ind w:firstLine="540"/>
              <w:jc w:val="both"/>
            </w:pPr>
          </w:p>
        </w:tc>
        <w:tc>
          <w:tcPr>
            <w:tcW w:w="6435" w:type="dxa"/>
            <w:vMerge/>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ind w:firstLine="540"/>
              <w:jc w:val="both"/>
            </w:pPr>
          </w:p>
        </w:tc>
        <w:tc>
          <w:tcPr>
            <w:tcW w:w="1320"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I</w:t>
            </w:r>
          </w:p>
        </w:tc>
        <w:tc>
          <w:tcPr>
            <w:tcW w:w="1485"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II</w:t>
            </w:r>
          </w:p>
        </w:tc>
        <w:tc>
          <w:tcPr>
            <w:tcW w:w="1155"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III</w:t>
            </w:r>
          </w:p>
        </w:tc>
      </w:tr>
      <w:tr w:rsidR="0076231D" w:rsidRPr="0076231D">
        <w:tc>
          <w:tcPr>
            <w:tcW w:w="1815" w:type="dxa"/>
            <w:tcBorders>
              <w:top w:val="single" w:sz="4" w:space="0" w:color="auto"/>
              <w:left w:val="single" w:sz="4" w:space="0" w:color="auto"/>
              <w:right w:val="single" w:sz="4" w:space="0" w:color="auto"/>
            </w:tcBorders>
          </w:tcPr>
          <w:p w:rsidR="00000000" w:rsidRPr="0076231D" w:rsidRDefault="00F029A0">
            <w:pPr>
              <w:pStyle w:val="ConsPlusNormal"/>
            </w:pPr>
            <w:bookmarkStart w:id="181" w:name="Par2818"/>
            <w:bookmarkEnd w:id="181"/>
            <w:r w:rsidRPr="0076231D">
              <w:t>17.</w:t>
            </w:r>
          </w:p>
        </w:tc>
        <w:tc>
          <w:tcPr>
            <w:tcW w:w="6435" w:type="dxa"/>
            <w:tcBorders>
              <w:top w:val="single" w:sz="4" w:space="0" w:color="auto"/>
              <w:left w:val="single" w:sz="4" w:space="0" w:color="auto"/>
              <w:right w:val="single" w:sz="4" w:space="0" w:color="auto"/>
            </w:tcBorders>
          </w:tcPr>
          <w:p w:rsidR="00000000" w:rsidRPr="0076231D" w:rsidRDefault="00F029A0">
            <w:pPr>
              <w:pStyle w:val="ConsPlusNormal"/>
            </w:pPr>
            <w:r w:rsidRPr="0076231D">
              <w:t>Невротические, связанные со стрессом, и соматоформные расстройства:</w:t>
            </w:r>
          </w:p>
        </w:tc>
        <w:tc>
          <w:tcPr>
            <w:tcW w:w="1320" w:type="dxa"/>
            <w:tcBorders>
              <w:top w:val="single" w:sz="4" w:space="0" w:color="auto"/>
              <w:left w:val="single" w:sz="4" w:space="0" w:color="auto"/>
              <w:right w:val="single" w:sz="4" w:space="0" w:color="auto"/>
            </w:tcBorders>
          </w:tcPr>
          <w:p w:rsidR="00000000" w:rsidRPr="0076231D" w:rsidRDefault="00F029A0">
            <w:pPr>
              <w:pStyle w:val="ConsPlusNormal"/>
              <w:jc w:val="both"/>
            </w:pPr>
          </w:p>
        </w:tc>
        <w:tc>
          <w:tcPr>
            <w:tcW w:w="1485" w:type="dxa"/>
            <w:tcBorders>
              <w:top w:val="single" w:sz="4" w:space="0" w:color="auto"/>
              <w:left w:val="single" w:sz="4" w:space="0" w:color="auto"/>
              <w:right w:val="single" w:sz="4" w:space="0" w:color="auto"/>
            </w:tcBorders>
          </w:tcPr>
          <w:p w:rsidR="00000000" w:rsidRPr="0076231D" w:rsidRDefault="00F029A0">
            <w:pPr>
              <w:pStyle w:val="ConsPlusNormal"/>
              <w:jc w:val="both"/>
            </w:pPr>
          </w:p>
        </w:tc>
        <w:tc>
          <w:tcPr>
            <w:tcW w:w="1155" w:type="dxa"/>
            <w:tcBorders>
              <w:top w:val="single" w:sz="4" w:space="0" w:color="auto"/>
              <w:left w:val="single" w:sz="4" w:space="0" w:color="auto"/>
              <w:right w:val="single" w:sz="4" w:space="0" w:color="auto"/>
            </w:tcBorders>
          </w:tcPr>
          <w:p w:rsidR="00000000" w:rsidRPr="0076231D" w:rsidRDefault="00F029A0">
            <w:pPr>
              <w:pStyle w:val="ConsPlusNormal"/>
              <w:jc w:val="both"/>
            </w:pPr>
          </w:p>
        </w:tc>
      </w:tr>
      <w:tr w:rsidR="0076231D" w:rsidRPr="0076231D">
        <w:tc>
          <w:tcPr>
            <w:tcW w:w="1815" w:type="dxa"/>
            <w:tcBorders>
              <w:left w:val="single" w:sz="4" w:space="0" w:color="auto"/>
              <w:right w:val="single" w:sz="4" w:space="0" w:color="auto"/>
            </w:tcBorders>
          </w:tcPr>
          <w:p w:rsidR="00000000" w:rsidRPr="0076231D" w:rsidRDefault="00F029A0">
            <w:pPr>
              <w:pStyle w:val="ConsPlusNormal"/>
              <w:jc w:val="both"/>
            </w:pPr>
          </w:p>
        </w:tc>
        <w:tc>
          <w:tcPr>
            <w:tcW w:w="6435" w:type="dxa"/>
            <w:tcBorders>
              <w:left w:val="single" w:sz="4" w:space="0" w:color="auto"/>
              <w:right w:val="single" w:sz="4" w:space="0" w:color="auto"/>
            </w:tcBorders>
          </w:tcPr>
          <w:p w:rsidR="00000000" w:rsidRPr="0076231D" w:rsidRDefault="00F029A0">
            <w:pPr>
              <w:pStyle w:val="ConsPlusNormal"/>
            </w:pPr>
            <w:bookmarkStart w:id="182" w:name="Par2824"/>
            <w:bookmarkEnd w:id="182"/>
            <w:r w:rsidRPr="0076231D">
              <w:t>а) при резко выраженных стойких болезненных проявлениях</w:t>
            </w:r>
          </w:p>
        </w:tc>
        <w:tc>
          <w:tcPr>
            <w:tcW w:w="1320" w:type="dxa"/>
            <w:tcBorders>
              <w:left w:val="single" w:sz="4" w:space="0" w:color="auto"/>
              <w:right w:val="single" w:sz="4" w:space="0" w:color="auto"/>
            </w:tcBorders>
          </w:tcPr>
          <w:p w:rsidR="00000000" w:rsidRPr="0076231D" w:rsidRDefault="00F029A0">
            <w:pPr>
              <w:pStyle w:val="ConsPlusNormal"/>
              <w:jc w:val="center"/>
            </w:pPr>
            <w:r w:rsidRPr="0076231D">
              <w:t>Д</w:t>
            </w:r>
          </w:p>
        </w:tc>
        <w:tc>
          <w:tcPr>
            <w:tcW w:w="1485" w:type="dxa"/>
            <w:tcBorders>
              <w:left w:val="single" w:sz="4" w:space="0" w:color="auto"/>
              <w:right w:val="single" w:sz="4" w:space="0" w:color="auto"/>
            </w:tcBorders>
          </w:tcPr>
          <w:p w:rsidR="00000000" w:rsidRPr="0076231D" w:rsidRDefault="00F029A0">
            <w:pPr>
              <w:pStyle w:val="ConsPlusNormal"/>
              <w:jc w:val="center"/>
            </w:pPr>
            <w:r w:rsidRPr="0076231D">
              <w:t>НГ</w:t>
            </w:r>
          </w:p>
        </w:tc>
        <w:tc>
          <w:tcPr>
            <w:tcW w:w="1155" w:type="dxa"/>
            <w:tcBorders>
              <w:left w:val="single" w:sz="4" w:space="0" w:color="auto"/>
              <w:right w:val="single" w:sz="4" w:space="0" w:color="auto"/>
            </w:tcBorders>
          </w:tcPr>
          <w:p w:rsidR="00000000" w:rsidRPr="0076231D" w:rsidRDefault="00F029A0">
            <w:pPr>
              <w:pStyle w:val="ConsPlusNormal"/>
              <w:jc w:val="center"/>
            </w:pPr>
            <w:r w:rsidRPr="0076231D">
              <w:t>Д</w:t>
            </w:r>
          </w:p>
        </w:tc>
      </w:tr>
      <w:tr w:rsidR="0076231D" w:rsidRPr="0076231D">
        <w:tc>
          <w:tcPr>
            <w:tcW w:w="1815" w:type="dxa"/>
            <w:tcBorders>
              <w:left w:val="single" w:sz="4" w:space="0" w:color="auto"/>
              <w:right w:val="single" w:sz="4" w:space="0" w:color="auto"/>
            </w:tcBorders>
          </w:tcPr>
          <w:p w:rsidR="00000000" w:rsidRPr="0076231D" w:rsidRDefault="00F029A0">
            <w:pPr>
              <w:pStyle w:val="ConsPlusNormal"/>
              <w:jc w:val="both"/>
            </w:pPr>
          </w:p>
        </w:tc>
        <w:tc>
          <w:tcPr>
            <w:tcW w:w="6435" w:type="dxa"/>
            <w:tcBorders>
              <w:left w:val="single" w:sz="4" w:space="0" w:color="auto"/>
              <w:right w:val="single" w:sz="4" w:space="0" w:color="auto"/>
            </w:tcBorders>
          </w:tcPr>
          <w:p w:rsidR="00000000" w:rsidRPr="0076231D" w:rsidRDefault="00F029A0">
            <w:pPr>
              <w:pStyle w:val="ConsPlusNormal"/>
            </w:pPr>
            <w:bookmarkStart w:id="183" w:name="Par2829"/>
            <w:bookmarkEnd w:id="183"/>
            <w:r w:rsidRPr="0076231D">
              <w:t>б) при умеренно выраженных, длительных или повторных болезненных проявлениях</w:t>
            </w:r>
          </w:p>
        </w:tc>
        <w:tc>
          <w:tcPr>
            <w:tcW w:w="1320" w:type="dxa"/>
            <w:tcBorders>
              <w:left w:val="single" w:sz="4" w:space="0" w:color="auto"/>
              <w:right w:val="single" w:sz="4" w:space="0" w:color="auto"/>
            </w:tcBorders>
          </w:tcPr>
          <w:p w:rsidR="00000000" w:rsidRPr="0076231D" w:rsidRDefault="00F029A0">
            <w:pPr>
              <w:pStyle w:val="ConsPlusNormal"/>
              <w:jc w:val="center"/>
            </w:pPr>
            <w:r w:rsidRPr="0076231D">
              <w:t>Д</w:t>
            </w:r>
          </w:p>
        </w:tc>
        <w:tc>
          <w:tcPr>
            <w:tcW w:w="1485" w:type="dxa"/>
            <w:tcBorders>
              <w:left w:val="single" w:sz="4" w:space="0" w:color="auto"/>
              <w:right w:val="single" w:sz="4" w:space="0" w:color="auto"/>
            </w:tcBorders>
          </w:tcPr>
          <w:p w:rsidR="00000000" w:rsidRPr="0076231D" w:rsidRDefault="00F029A0">
            <w:pPr>
              <w:pStyle w:val="ConsPlusNormal"/>
              <w:jc w:val="center"/>
            </w:pPr>
            <w:r w:rsidRPr="0076231D">
              <w:t>НГ</w:t>
            </w:r>
          </w:p>
        </w:tc>
        <w:tc>
          <w:tcPr>
            <w:tcW w:w="1155" w:type="dxa"/>
            <w:tcBorders>
              <w:left w:val="single" w:sz="4" w:space="0" w:color="auto"/>
              <w:right w:val="single" w:sz="4" w:space="0" w:color="auto"/>
            </w:tcBorders>
          </w:tcPr>
          <w:p w:rsidR="00000000" w:rsidRPr="0076231D" w:rsidRDefault="00F029A0">
            <w:pPr>
              <w:pStyle w:val="ConsPlusNormal"/>
              <w:jc w:val="center"/>
            </w:pPr>
            <w:r w:rsidRPr="0076231D">
              <w:t>Д</w:t>
            </w:r>
          </w:p>
        </w:tc>
      </w:tr>
      <w:tr w:rsidR="0076231D" w:rsidRPr="0076231D">
        <w:tc>
          <w:tcPr>
            <w:tcW w:w="1815" w:type="dxa"/>
            <w:tcBorders>
              <w:left w:val="single" w:sz="4" w:space="0" w:color="auto"/>
              <w:right w:val="single" w:sz="4" w:space="0" w:color="auto"/>
            </w:tcBorders>
          </w:tcPr>
          <w:p w:rsidR="00000000" w:rsidRPr="0076231D" w:rsidRDefault="00F029A0">
            <w:pPr>
              <w:pStyle w:val="ConsPlusNormal"/>
              <w:jc w:val="both"/>
            </w:pPr>
          </w:p>
        </w:tc>
        <w:tc>
          <w:tcPr>
            <w:tcW w:w="6435" w:type="dxa"/>
            <w:tcBorders>
              <w:left w:val="single" w:sz="4" w:space="0" w:color="auto"/>
              <w:right w:val="single" w:sz="4" w:space="0" w:color="auto"/>
            </w:tcBorders>
          </w:tcPr>
          <w:p w:rsidR="00000000" w:rsidRPr="0076231D" w:rsidRDefault="00F029A0">
            <w:pPr>
              <w:pStyle w:val="ConsPlusNormal"/>
            </w:pPr>
            <w:bookmarkStart w:id="184" w:name="Par2834"/>
            <w:bookmarkEnd w:id="184"/>
            <w:r w:rsidRPr="0076231D">
              <w:t>в) при умеренно выраженных кратковременных болезненных проявлениях</w:t>
            </w:r>
          </w:p>
        </w:tc>
        <w:tc>
          <w:tcPr>
            <w:tcW w:w="1320" w:type="dxa"/>
            <w:tcBorders>
              <w:left w:val="single" w:sz="4" w:space="0" w:color="auto"/>
              <w:right w:val="single" w:sz="4" w:space="0" w:color="auto"/>
            </w:tcBorders>
          </w:tcPr>
          <w:p w:rsidR="00000000" w:rsidRPr="0076231D" w:rsidRDefault="00F029A0">
            <w:pPr>
              <w:pStyle w:val="ConsPlusNormal"/>
              <w:jc w:val="center"/>
            </w:pPr>
            <w:r w:rsidRPr="0076231D">
              <w:t>Г</w:t>
            </w:r>
          </w:p>
        </w:tc>
        <w:tc>
          <w:tcPr>
            <w:tcW w:w="1485" w:type="dxa"/>
            <w:tcBorders>
              <w:left w:val="single" w:sz="4" w:space="0" w:color="auto"/>
              <w:right w:val="single" w:sz="4" w:space="0" w:color="auto"/>
            </w:tcBorders>
          </w:tcPr>
          <w:p w:rsidR="00000000" w:rsidRPr="0076231D" w:rsidRDefault="00F029A0">
            <w:pPr>
              <w:pStyle w:val="ConsPlusNormal"/>
              <w:jc w:val="center"/>
            </w:pPr>
            <w:r w:rsidRPr="0076231D">
              <w:t>НГ</w:t>
            </w:r>
          </w:p>
        </w:tc>
        <w:tc>
          <w:tcPr>
            <w:tcW w:w="1155" w:type="dxa"/>
            <w:tcBorders>
              <w:left w:val="single" w:sz="4" w:space="0" w:color="auto"/>
              <w:right w:val="single" w:sz="4" w:space="0" w:color="auto"/>
            </w:tcBorders>
          </w:tcPr>
          <w:p w:rsidR="00000000" w:rsidRPr="0076231D" w:rsidRDefault="00F029A0">
            <w:pPr>
              <w:pStyle w:val="ConsPlusNormal"/>
              <w:jc w:val="center"/>
            </w:pPr>
            <w:r w:rsidRPr="0076231D">
              <w:t>Г</w:t>
            </w:r>
          </w:p>
        </w:tc>
      </w:tr>
      <w:tr w:rsidR="0076231D" w:rsidRPr="0076231D">
        <w:tc>
          <w:tcPr>
            <w:tcW w:w="1815" w:type="dxa"/>
            <w:tcBorders>
              <w:left w:val="single" w:sz="4" w:space="0" w:color="auto"/>
              <w:bottom w:val="single" w:sz="4" w:space="0" w:color="auto"/>
              <w:right w:val="single" w:sz="4" w:space="0" w:color="auto"/>
            </w:tcBorders>
          </w:tcPr>
          <w:p w:rsidR="00000000" w:rsidRPr="0076231D" w:rsidRDefault="00F029A0">
            <w:pPr>
              <w:pStyle w:val="ConsPlusNormal"/>
              <w:jc w:val="both"/>
            </w:pPr>
          </w:p>
        </w:tc>
        <w:tc>
          <w:tcPr>
            <w:tcW w:w="6435" w:type="dxa"/>
            <w:tcBorders>
              <w:left w:val="single" w:sz="4" w:space="0" w:color="auto"/>
              <w:bottom w:val="single" w:sz="4" w:space="0" w:color="auto"/>
              <w:right w:val="single" w:sz="4" w:space="0" w:color="auto"/>
            </w:tcBorders>
          </w:tcPr>
          <w:p w:rsidR="00000000" w:rsidRPr="0076231D" w:rsidRDefault="00F029A0">
            <w:pPr>
              <w:pStyle w:val="ConsPlusNormal"/>
            </w:pPr>
            <w:bookmarkStart w:id="185" w:name="Par2839"/>
            <w:bookmarkEnd w:id="185"/>
            <w:r w:rsidRPr="0076231D">
              <w:t>г) при легких и кратковременных болезненных проявлениях, закончившихся выздоровлением</w:t>
            </w:r>
          </w:p>
        </w:tc>
        <w:tc>
          <w:tcPr>
            <w:tcW w:w="1320" w:type="dxa"/>
            <w:tcBorders>
              <w:left w:val="single" w:sz="4" w:space="0" w:color="auto"/>
              <w:bottom w:val="single" w:sz="4" w:space="0" w:color="auto"/>
              <w:right w:val="single" w:sz="4" w:space="0" w:color="auto"/>
            </w:tcBorders>
          </w:tcPr>
          <w:p w:rsidR="00000000" w:rsidRPr="0076231D" w:rsidRDefault="00F029A0">
            <w:pPr>
              <w:pStyle w:val="ConsPlusNormal"/>
              <w:jc w:val="center"/>
            </w:pPr>
            <w:r w:rsidRPr="0076231D">
              <w:t>Б-4</w:t>
            </w:r>
          </w:p>
        </w:tc>
        <w:tc>
          <w:tcPr>
            <w:tcW w:w="1485" w:type="dxa"/>
            <w:tcBorders>
              <w:left w:val="single" w:sz="4" w:space="0" w:color="auto"/>
              <w:bottom w:val="single" w:sz="4" w:space="0" w:color="auto"/>
              <w:right w:val="single" w:sz="4" w:space="0" w:color="auto"/>
            </w:tcBorders>
          </w:tcPr>
          <w:p w:rsidR="00000000" w:rsidRPr="0076231D" w:rsidRDefault="00F029A0">
            <w:pPr>
              <w:pStyle w:val="ConsPlusNormal"/>
              <w:jc w:val="center"/>
            </w:pPr>
            <w:r w:rsidRPr="0076231D">
              <w:t>НГ</w:t>
            </w:r>
          </w:p>
        </w:tc>
        <w:tc>
          <w:tcPr>
            <w:tcW w:w="1155" w:type="dxa"/>
            <w:tcBorders>
              <w:left w:val="single" w:sz="4" w:space="0" w:color="auto"/>
              <w:bottom w:val="single" w:sz="4" w:space="0" w:color="auto"/>
              <w:right w:val="single" w:sz="4" w:space="0" w:color="auto"/>
            </w:tcBorders>
          </w:tcPr>
          <w:p w:rsidR="00000000" w:rsidRPr="0076231D" w:rsidRDefault="00F029A0">
            <w:pPr>
              <w:pStyle w:val="ConsPlusNormal"/>
              <w:jc w:val="center"/>
            </w:pPr>
            <w:r w:rsidRPr="0076231D">
              <w:t>А</w:t>
            </w:r>
          </w:p>
        </w:tc>
      </w:tr>
    </w:tbl>
    <w:p w:rsidR="00000000" w:rsidRPr="0076231D" w:rsidRDefault="00F029A0">
      <w:pPr>
        <w:pStyle w:val="ConsPlusNormal"/>
        <w:jc w:val="both"/>
      </w:pPr>
    </w:p>
    <w:p w:rsidR="00000000" w:rsidRPr="0076231D" w:rsidRDefault="00F029A0">
      <w:pPr>
        <w:pStyle w:val="ConsPlusNormal"/>
        <w:ind w:firstLine="540"/>
        <w:jc w:val="both"/>
      </w:pPr>
      <w:r w:rsidRPr="0076231D">
        <w:t>Статья</w:t>
      </w:r>
      <w:r w:rsidRPr="0076231D">
        <w:t xml:space="preserve"> предусматривает тревожно-фобические расстройства, другие тревожные расстройства, обсессивно-компульсивные расстройства,</w:t>
      </w:r>
      <w:r w:rsidRPr="0076231D">
        <w:t xml:space="preserve"> реакцию на тяжелый стресс и нарушения адаптации, диссоциативные (конверсионные) расстройства, соматоформные расстройства и другие невротические расстройства.</w:t>
      </w:r>
    </w:p>
    <w:p w:rsidR="00000000" w:rsidRPr="0076231D" w:rsidRDefault="00F029A0">
      <w:pPr>
        <w:pStyle w:val="ConsPlusNormal"/>
        <w:ind w:firstLine="540"/>
        <w:jc w:val="both"/>
      </w:pPr>
      <w:r w:rsidRPr="0076231D">
        <w:t>Освидетельствование сотрудников проводится после стационарно</w:t>
      </w:r>
      <w:r w:rsidRPr="0076231D">
        <w:t>го обследования и лечения в условиях специализированного медицинского учреждения (отделения).</w:t>
      </w:r>
    </w:p>
    <w:p w:rsidR="00000000" w:rsidRPr="0076231D" w:rsidRDefault="00F029A0">
      <w:pPr>
        <w:pStyle w:val="ConsPlusNormal"/>
        <w:ind w:firstLine="540"/>
        <w:jc w:val="both"/>
      </w:pPr>
      <w:r w:rsidRPr="0076231D">
        <w:t xml:space="preserve">К </w:t>
      </w:r>
      <w:r w:rsidRPr="0076231D">
        <w:t>пункту "а"</w:t>
      </w:r>
      <w:r w:rsidRPr="0076231D">
        <w:t xml:space="preserve"> относятся резко выраженные стойкие болезненные расстройства с за</w:t>
      </w:r>
      <w:r w:rsidRPr="0076231D">
        <w:t>тяжным и неблагоприятным течением при безуспешном стационарном лечении.</w:t>
      </w:r>
    </w:p>
    <w:p w:rsidR="00000000" w:rsidRPr="0076231D" w:rsidRDefault="00F029A0">
      <w:pPr>
        <w:pStyle w:val="ConsPlusNormal"/>
        <w:ind w:firstLine="540"/>
        <w:jc w:val="both"/>
      </w:pPr>
      <w:r w:rsidRPr="0076231D">
        <w:t xml:space="preserve">К </w:t>
      </w:r>
      <w:r w:rsidRPr="0076231D">
        <w:t>пункту "б"</w:t>
      </w:r>
      <w:r w:rsidRPr="0076231D">
        <w:t xml:space="preserve"> относятся умеренно выраженные, длительные или повторные расстройс</w:t>
      </w:r>
      <w:r w:rsidRPr="0076231D">
        <w:t>тва, когда болезненные проявления удерживаются, несмотря на проводимое стационарное лечение.</w:t>
      </w:r>
    </w:p>
    <w:p w:rsidR="00000000" w:rsidRPr="0076231D" w:rsidRDefault="00F029A0">
      <w:pPr>
        <w:pStyle w:val="ConsPlusNormal"/>
        <w:ind w:firstLine="540"/>
        <w:jc w:val="both"/>
      </w:pPr>
      <w:r w:rsidRPr="0076231D">
        <w:t xml:space="preserve">К </w:t>
      </w:r>
      <w:r w:rsidRPr="0076231D">
        <w:t>пункту "в"</w:t>
      </w:r>
      <w:r w:rsidRPr="0076231D">
        <w:t xml:space="preserve"> относятся умеренно выраженные на момент освидетельство</w:t>
      </w:r>
      <w:r w:rsidRPr="0076231D">
        <w:t>вания кратковременные невротические расстройства с благоприятным течением, а также незначительно выраженные кратковременные расстройства, хорошо поддающиеся лечению.</w:t>
      </w:r>
    </w:p>
    <w:p w:rsidR="00000000" w:rsidRPr="0076231D" w:rsidRDefault="00F029A0">
      <w:pPr>
        <w:pStyle w:val="ConsPlusNormal"/>
        <w:ind w:firstLine="540"/>
        <w:jc w:val="both"/>
      </w:pPr>
      <w:r w:rsidRPr="0076231D">
        <w:t xml:space="preserve">К </w:t>
      </w:r>
      <w:r w:rsidRPr="0076231D">
        <w:t>пункту "г"</w:t>
      </w:r>
      <w:r w:rsidRPr="0076231D">
        <w:t xml:space="preserve"> относятся незначительно выраженные кратковременные расстройства, характеризующиеся в основном эмоционально-волевыми, вегетативными нарушениями, закончившиеся выздоровлением.</w:t>
      </w:r>
    </w:p>
    <w:p w:rsidR="00000000" w:rsidRPr="0076231D" w:rsidRDefault="00F029A0">
      <w:pPr>
        <w:pStyle w:val="ConsPlusNormal"/>
        <w:ind w:firstLine="540"/>
        <w:jc w:val="both"/>
      </w:pPr>
      <w:r w:rsidRPr="0076231D">
        <w:t>Если у гражданина, поступающего на службу, и</w:t>
      </w:r>
      <w:r w:rsidRPr="0076231D">
        <w:t xml:space="preserve">меется в анамнезе указание на легкое и кратковременное невротическое расстройство, закончившееся выздоровлением, выносится заключение по </w:t>
      </w:r>
      <w:r w:rsidRPr="0076231D">
        <w:t xml:space="preserve">пункту </w:t>
      </w:r>
      <w:r w:rsidRPr="0076231D">
        <w:t>"г"</w:t>
      </w:r>
      <w:r w:rsidRPr="0076231D">
        <w:t xml:space="preserve"> настоящей статьи.</w:t>
      </w:r>
    </w:p>
    <w:p w:rsidR="00000000" w:rsidRPr="0076231D" w:rsidRDefault="00F029A0">
      <w:pPr>
        <w:pStyle w:val="ConsPlusNormal"/>
        <w:ind w:firstLine="540"/>
        <w:jc w:val="both"/>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1815"/>
        <w:gridCol w:w="6435"/>
        <w:gridCol w:w="1320"/>
        <w:gridCol w:w="1485"/>
        <w:gridCol w:w="1155"/>
      </w:tblGrid>
      <w:tr w:rsidR="0076231D" w:rsidRPr="0076231D">
        <w:tc>
          <w:tcPr>
            <w:tcW w:w="1815" w:type="dxa"/>
            <w:vMerge w:val="restart"/>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Статья расписания болезней</w:t>
            </w:r>
          </w:p>
        </w:tc>
        <w:tc>
          <w:tcPr>
            <w:tcW w:w="6435" w:type="dxa"/>
            <w:vMerge w:val="restart"/>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Наименование болезней, степень нарушения функции</w:t>
            </w:r>
          </w:p>
        </w:tc>
        <w:tc>
          <w:tcPr>
            <w:tcW w:w="3960" w:type="dxa"/>
            <w:gridSpan w:val="3"/>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Категория годности к службе</w:t>
            </w:r>
          </w:p>
        </w:tc>
      </w:tr>
      <w:tr w:rsidR="0076231D" w:rsidRPr="0076231D">
        <w:tc>
          <w:tcPr>
            <w:tcW w:w="1815" w:type="dxa"/>
            <w:vMerge/>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ind w:firstLine="540"/>
              <w:jc w:val="both"/>
            </w:pPr>
          </w:p>
        </w:tc>
        <w:tc>
          <w:tcPr>
            <w:tcW w:w="6435" w:type="dxa"/>
            <w:vMerge/>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ind w:firstLine="540"/>
              <w:jc w:val="both"/>
            </w:pPr>
          </w:p>
        </w:tc>
        <w:tc>
          <w:tcPr>
            <w:tcW w:w="3960" w:type="dxa"/>
            <w:gridSpan w:val="3"/>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графа</w:t>
            </w:r>
          </w:p>
        </w:tc>
      </w:tr>
      <w:tr w:rsidR="0076231D" w:rsidRPr="0076231D">
        <w:tc>
          <w:tcPr>
            <w:tcW w:w="1815" w:type="dxa"/>
            <w:vMerge/>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ind w:firstLine="540"/>
              <w:jc w:val="both"/>
            </w:pPr>
          </w:p>
        </w:tc>
        <w:tc>
          <w:tcPr>
            <w:tcW w:w="6435" w:type="dxa"/>
            <w:vMerge/>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ind w:firstLine="540"/>
              <w:jc w:val="both"/>
            </w:pPr>
          </w:p>
        </w:tc>
        <w:tc>
          <w:tcPr>
            <w:tcW w:w="1320"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I</w:t>
            </w:r>
          </w:p>
        </w:tc>
        <w:tc>
          <w:tcPr>
            <w:tcW w:w="1485"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II</w:t>
            </w:r>
          </w:p>
        </w:tc>
        <w:tc>
          <w:tcPr>
            <w:tcW w:w="1155"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III</w:t>
            </w:r>
          </w:p>
        </w:tc>
      </w:tr>
      <w:tr w:rsidR="0076231D" w:rsidRPr="0076231D">
        <w:tc>
          <w:tcPr>
            <w:tcW w:w="1815"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pPr>
            <w:bookmarkStart w:id="186" w:name="Par2859"/>
            <w:bookmarkEnd w:id="186"/>
            <w:r w:rsidRPr="0076231D">
              <w:t>18.</w:t>
            </w:r>
          </w:p>
        </w:tc>
        <w:tc>
          <w:tcPr>
            <w:tcW w:w="6435"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pPr>
            <w:r w:rsidRPr="0076231D">
              <w:t>Специфические и другие расстройства личности и поведения</w:t>
            </w:r>
          </w:p>
        </w:tc>
        <w:tc>
          <w:tcPr>
            <w:tcW w:w="1320"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Д</w:t>
            </w:r>
          </w:p>
        </w:tc>
        <w:tc>
          <w:tcPr>
            <w:tcW w:w="1485"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НГ</w:t>
            </w:r>
          </w:p>
        </w:tc>
        <w:tc>
          <w:tcPr>
            <w:tcW w:w="1155"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Д</w:t>
            </w:r>
          </w:p>
        </w:tc>
      </w:tr>
    </w:tbl>
    <w:p w:rsidR="00000000" w:rsidRPr="0076231D" w:rsidRDefault="00F029A0">
      <w:pPr>
        <w:pStyle w:val="ConsPlusNormal"/>
        <w:jc w:val="both"/>
      </w:pPr>
    </w:p>
    <w:p w:rsidR="00000000" w:rsidRPr="0076231D" w:rsidRDefault="00F029A0">
      <w:pPr>
        <w:pStyle w:val="ConsPlusNormal"/>
        <w:ind w:firstLine="540"/>
        <w:jc w:val="both"/>
      </w:pPr>
      <w:r w:rsidRPr="0076231D">
        <w:t>Статья</w:t>
      </w:r>
      <w:r w:rsidRPr="0076231D">
        <w:t xml:space="preserve"> предусматривает специфические расстройства личности, транзиторные (парциальные) расстройства личности, не достигающие уровня психопатии, в том числе со стойкой компенсацией эмоционально-волевых и других патологических проявлени</w:t>
      </w:r>
      <w:r w:rsidRPr="0076231D">
        <w:t>й, инфантильное расстройство личности, хроническое изменение личности после переживания катастрофы, патологические влечения, расстройства половой идентификации и сексуального предпочтения (при этом сама по себе сексуальная ориентация не рассматривается как</w:t>
      </w:r>
      <w:r w:rsidRPr="0076231D">
        <w:t xml:space="preserve"> расстройство).</w:t>
      </w:r>
    </w:p>
    <w:p w:rsidR="00000000" w:rsidRPr="0076231D" w:rsidRDefault="00F029A0">
      <w:pPr>
        <w:pStyle w:val="ConsPlusNormal"/>
        <w:ind w:firstLine="540"/>
        <w:jc w:val="both"/>
      </w:pPr>
      <w:r w:rsidRPr="0076231D">
        <w:t>Лица с психопатоподобными состояниями (изменениями личности), причинно связанными с конкретными внешними факторами (инфекциями, интоксикациями, травмами и др.), освидетельствуются по статьям расписания болезней, которые предусматривают соот</w:t>
      </w:r>
      <w:r w:rsidRPr="0076231D">
        <w:t>ветствующие нозологические формы нервно-психической патологии.</w:t>
      </w:r>
    </w:p>
    <w:p w:rsidR="00000000" w:rsidRPr="0076231D" w:rsidRDefault="00F029A0">
      <w:pPr>
        <w:pStyle w:val="ConsPlusNormal"/>
        <w:ind w:firstLine="540"/>
        <w:jc w:val="both"/>
      </w:pPr>
      <w:r w:rsidRPr="0076231D">
        <w:t>Освидетельствование лиц со специфическими расстройствами личности проводится после обследования в условиях специализированного медицинского учреждения (отделения).</w:t>
      </w:r>
    </w:p>
    <w:p w:rsidR="00000000" w:rsidRPr="0076231D" w:rsidRDefault="00F029A0">
      <w:pPr>
        <w:pStyle w:val="ConsPlusNormal"/>
        <w:ind w:firstLine="540"/>
        <w:jc w:val="both"/>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1815"/>
        <w:gridCol w:w="6435"/>
        <w:gridCol w:w="1320"/>
        <w:gridCol w:w="1485"/>
        <w:gridCol w:w="1155"/>
      </w:tblGrid>
      <w:tr w:rsidR="0076231D" w:rsidRPr="0076231D">
        <w:tc>
          <w:tcPr>
            <w:tcW w:w="1815" w:type="dxa"/>
            <w:vMerge w:val="restart"/>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 xml:space="preserve">Статья расписания </w:t>
            </w:r>
            <w:r w:rsidRPr="0076231D">
              <w:lastRenderedPageBreak/>
              <w:t>болезней</w:t>
            </w:r>
          </w:p>
        </w:tc>
        <w:tc>
          <w:tcPr>
            <w:tcW w:w="6435" w:type="dxa"/>
            <w:vMerge w:val="restart"/>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lastRenderedPageBreak/>
              <w:t>Н</w:t>
            </w:r>
            <w:r w:rsidRPr="0076231D">
              <w:t>аименование болезней, степень нарушения функции</w:t>
            </w:r>
          </w:p>
        </w:tc>
        <w:tc>
          <w:tcPr>
            <w:tcW w:w="3960" w:type="dxa"/>
            <w:gridSpan w:val="3"/>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Категория годности к службе</w:t>
            </w:r>
          </w:p>
        </w:tc>
      </w:tr>
      <w:tr w:rsidR="0076231D" w:rsidRPr="0076231D">
        <w:tc>
          <w:tcPr>
            <w:tcW w:w="1815" w:type="dxa"/>
            <w:vMerge/>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ind w:firstLine="540"/>
              <w:jc w:val="both"/>
            </w:pPr>
          </w:p>
        </w:tc>
        <w:tc>
          <w:tcPr>
            <w:tcW w:w="6435" w:type="dxa"/>
            <w:vMerge/>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ind w:firstLine="540"/>
              <w:jc w:val="both"/>
            </w:pPr>
          </w:p>
        </w:tc>
        <w:tc>
          <w:tcPr>
            <w:tcW w:w="3960" w:type="dxa"/>
            <w:gridSpan w:val="3"/>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графа</w:t>
            </w:r>
          </w:p>
        </w:tc>
      </w:tr>
      <w:tr w:rsidR="0076231D" w:rsidRPr="0076231D">
        <w:tc>
          <w:tcPr>
            <w:tcW w:w="1815" w:type="dxa"/>
            <w:vMerge/>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ind w:firstLine="540"/>
              <w:jc w:val="both"/>
            </w:pPr>
          </w:p>
        </w:tc>
        <w:tc>
          <w:tcPr>
            <w:tcW w:w="6435" w:type="dxa"/>
            <w:vMerge/>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ind w:firstLine="540"/>
              <w:jc w:val="both"/>
            </w:pPr>
          </w:p>
        </w:tc>
        <w:tc>
          <w:tcPr>
            <w:tcW w:w="1320"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I</w:t>
            </w:r>
          </w:p>
        </w:tc>
        <w:tc>
          <w:tcPr>
            <w:tcW w:w="1485"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II</w:t>
            </w:r>
          </w:p>
        </w:tc>
        <w:tc>
          <w:tcPr>
            <w:tcW w:w="1155"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III</w:t>
            </w:r>
          </w:p>
        </w:tc>
      </w:tr>
      <w:tr w:rsidR="0076231D" w:rsidRPr="0076231D">
        <w:tc>
          <w:tcPr>
            <w:tcW w:w="1815" w:type="dxa"/>
            <w:tcBorders>
              <w:top w:val="single" w:sz="4" w:space="0" w:color="auto"/>
              <w:left w:val="single" w:sz="4" w:space="0" w:color="auto"/>
              <w:right w:val="single" w:sz="4" w:space="0" w:color="auto"/>
            </w:tcBorders>
          </w:tcPr>
          <w:p w:rsidR="00000000" w:rsidRPr="0076231D" w:rsidRDefault="00F029A0">
            <w:pPr>
              <w:pStyle w:val="ConsPlusNormal"/>
            </w:pPr>
            <w:bookmarkStart w:id="187" w:name="Par2876"/>
            <w:bookmarkEnd w:id="187"/>
            <w:r w:rsidRPr="0076231D">
              <w:t>19.</w:t>
            </w:r>
          </w:p>
        </w:tc>
        <w:tc>
          <w:tcPr>
            <w:tcW w:w="6435" w:type="dxa"/>
            <w:tcBorders>
              <w:top w:val="single" w:sz="4" w:space="0" w:color="auto"/>
              <w:left w:val="single" w:sz="4" w:space="0" w:color="auto"/>
              <w:right w:val="single" w:sz="4" w:space="0" w:color="auto"/>
            </w:tcBorders>
          </w:tcPr>
          <w:p w:rsidR="00000000" w:rsidRPr="0076231D" w:rsidRDefault="00F029A0">
            <w:pPr>
              <w:pStyle w:val="ConsPlusNormal"/>
            </w:pPr>
            <w:r w:rsidRPr="0076231D">
              <w:t>Психические расстройства и расстройства поведения, связанные с (вызванные) употреблением психоактивных веществ:</w:t>
            </w:r>
          </w:p>
        </w:tc>
        <w:tc>
          <w:tcPr>
            <w:tcW w:w="1320" w:type="dxa"/>
            <w:tcBorders>
              <w:top w:val="single" w:sz="4" w:space="0" w:color="auto"/>
              <w:left w:val="single" w:sz="4" w:space="0" w:color="auto"/>
              <w:right w:val="single" w:sz="4" w:space="0" w:color="auto"/>
            </w:tcBorders>
          </w:tcPr>
          <w:p w:rsidR="00000000" w:rsidRPr="0076231D" w:rsidRDefault="00F029A0">
            <w:pPr>
              <w:pStyle w:val="ConsPlusNormal"/>
              <w:jc w:val="both"/>
            </w:pPr>
          </w:p>
        </w:tc>
        <w:tc>
          <w:tcPr>
            <w:tcW w:w="1485" w:type="dxa"/>
            <w:tcBorders>
              <w:top w:val="single" w:sz="4" w:space="0" w:color="auto"/>
              <w:left w:val="single" w:sz="4" w:space="0" w:color="auto"/>
              <w:right w:val="single" w:sz="4" w:space="0" w:color="auto"/>
            </w:tcBorders>
          </w:tcPr>
          <w:p w:rsidR="00000000" w:rsidRPr="0076231D" w:rsidRDefault="00F029A0">
            <w:pPr>
              <w:pStyle w:val="ConsPlusNormal"/>
              <w:jc w:val="both"/>
            </w:pPr>
          </w:p>
        </w:tc>
        <w:tc>
          <w:tcPr>
            <w:tcW w:w="1155" w:type="dxa"/>
            <w:tcBorders>
              <w:top w:val="single" w:sz="4" w:space="0" w:color="auto"/>
              <w:left w:val="single" w:sz="4" w:space="0" w:color="auto"/>
              <w:right w:val="single" w:sz="4" w:space="0" w:color="auto"/>
            </w:tcBorders>
          </w:tcPr>
          <w:p w:rsidR="00000000" w:rsidRPr="0076231D" w:rsidRDefault="00F029A0">
            <w:pPr>
              <w:pStyle w:val="ConsPlusNormal"/>
              <w:jc w:val="both"/>
            </w:pPr>
          </w:p>
        </w:tc>
      </w:tr>
      <w:tr w:rsidR="0076231D" w:rsidRPr="0076231D">
        <w:tc>
          <w:tcPr>
            <w:tcW w:w="1815" w:type="dxa"/>
            <w:tcBorders>
              <w:left w:val="single" w:sz="4" w:space="0" w:color="auto"/>
              <w:right w:val="single" w:sz="4" w:space="0" w:color="auto"/>
            </w:tcBorders>
          </w:tcPr>
          <w:p w:rsidR="00000000" w:rsidRPr="0076231D" w:rsidRDefault="00F029A0">
            <w:pPr>
              <w:pStyle w:val="ConsPlusNormal"/>
              <w:jc w:val="both"/>
            </w:pPr>
          </w:p>
        </w:tc>
        <w:tc>
          <w:tcPr>
            <w:tcW w:w="6435" w:type="dxa"/>
            <w:tcBorders>
              <w:left w:val="single" w:sz="4" w:space="0" w:color="auto"/>
              <w:right w:val="single" w:sz="4" w:space="0" w:color="auto"/>
            </w:tcBorders>
          </w:tcPr>
          <w:p w:rsidR="00000000" w:rsidRPr="0076231D" w:rsidRDefault="00F029A0">
            <w:pPr>
              <w:pStyle w:val="ConsPlusNormal"/>
            </w:pPr>
            <w:bookmarkStart w:id="188" w:name="Par2882"/>
            <w:bookmarkEnd w:id="188"/>
            <w:r w:rsidRPr="0076231D">
              <w:t>а) при синдроме зависимости с выраженными, стойкими психическими нарушениями</w:t>
            </w:r>
          </w:p>
        </w:tc>
        <w:tc>
          <w:tcPr>
            <w:tcW w:w="1320" w:type="dxa"/>
            <w:tcBorders>
              <w:left w:val="single" w:sz="4" w:space="0" w:color="auto"/>
              <w:right w:val="single" w:sz="4" w:space="0" w:color="auto"/>
            </w:tcBorders>
          </w:tcPr>
          <w:p w:rsidR="00000000" w:rsidRPr="0076231D" w:rsidRDefault="00F029A0">
            <w:pPr>
              <w:pStyle w:val="ConsPlusNormal"/>
              <w:jc w:val="center"/>
            </w:pPr>
            <w:r w:rsidRPr="0076231D">
              <w:t>Д</w:t>
            </w:r>
          </w:p>
        </w:tc>
        <w:tc>
          <w:tcPr>
            <w:tcW w:w="1485" w:type="dxa"/>
            <w:tcBorders>
              <w:left w:val="single" w:sz="4" w:space="0" w:color="auto"/>
              <w:right w:val="single" w:sz="4" w:space="0" w:color="auto"/>
            </w:tcBorders>
          </w:tcPr>
          <w:p w:rsidR="00000000" w:rsidRPr="0076231D" w:rsidRDefault="00F029A0">
            <w:pPr>
              <w:pStyle w:val="ConsPlusNormal"/>
              <w:jc w:val="center"/>
            </w:pPr>
            <w:r w:rsidRPr="0076231D">
              <w:t>НГ</w:t>
            </w:r>
          </w:p>
        </w:tc>
        <w:tc>
          <w:tcPr>
            <w:tcW w:w="1155" w:type="dxa"/>
            <w:tcBorders>
              <w:left w:val="single" w:sz="4" w:space="0" w:color="auto"/>
              <w:right w:val="single" w:sz="4" w:space="0" w:color="auto"/>
            </w:tcBorders>
          </w:tcPr>
          <w:p w:rsidR="00000000" w:rsidRPr="0076231D" w:rsidRDefault="00F029A0">
            <w:pPr>
              <w:pStyle w:val="ConsPlusNormal"/>
              <w:jc w:val="center"/>
            </w:pPr>
            <w:r w:rsidRPr="0076231D">
              <w:t>Д</w:t>
            </w:r>
          </w:p>
        </w:tc>
      </w:tr>
      <w:tr w:rsidR="0076231D" w:rsidRPr="0076231D">
        <w:tc>
          <w:tcPr>
            <w:tcW w:w="1815" w:type="dxa"/>
            <w:tcBorders>
              <w:left w:val="single" w:sz="4" w:space="0" w:color="auto"/>
              <w:bottom w:val="single" w:sz="4" w:space="0" w:color="auto"/>
              <w:right w:val="single" w:sz="4" w:space="0" w:color="auto"/>
            </w:tcBorders>
          </w:tcPr>
          <w:p w:rsidR="00000000" w:rsidRPr="0076231D" w:rsidRDefault="00F029A0">
            <w:pPr>
              <w:pStyle w:val="ConsPlusNormal"/>
              <w:jc w:val="both"/>
            </w:pPr>
          </w:p>
        </w:tc>
        <w:tc>
          <w:tcPr>
            <w:tcW w:w="6435" w:type="dxa"/>
            <w:tcBorders>
              <w:left w:val="single" w:sz="4" w:space="0" w:color="auto"/>
              <w:bottom w:val="single" w:sz="4" w:space="0" w:color="auto"/>
              <w:right w:val="single" w:sz="4" w:space="0" w:color="auto"/>
            </w:tcBorders>
          </w:tcPr>
          <w:p w:rsidR="00000000" w:rsidRPr="0076231D" w:rsidRDefault="00F029A0">
            <w:pPr>
              <w:pStyle w:val="ConsPlusNormal"/>
            </w:pPr>
            <w:bookmarkStart w:id="189" w:name="Par2887"/>
            <w:bookmarkEnd w:id="189"/>
            <w:r w:rsidRPr="0076231D">
              <w:t>б) при синдроме зависимости с умеренными или незначительными психическими нарушениями</w:t>
            </w:r>
          </w:p>
        </w:tc>
        <w:tc>
          <w:tcPr>
            <w:tcW w:w="1320" w:type="dxa"/>
            <w:tcBorders>
              <w:left w:val="single" w:sz="4" w:space="0" w:color="auto"/>
              <w:bottom w:val="single" w:sz="4" w:space="0" w:color="auto"/>
              <w:right w:val="single" w:sz="4" w:space="0" w:color="auto"/>
            </w:tcBorders>
          </w:tcPr>
          <w:p w:rsidR="00000000" w:rsidRPr="0076231D" w:rsidRDefault="00F029A0">
            <w:pPr>
              <w:pStyle w:val="ConsPlusNormal"/>
              <w:jc w:val="center"/>
            </w:pPr>
            <w:r w:rsidRPr="0076231D">
              <w:t>Д</w:t>
            </w:r>
          </w:p>
        </w:tc>
        <w:tc>
          <w:tcPr>
            <w:tcW w:w="1485" w:type="dxa"/>
            <w:tcBorders>
              <w:left w:val="single" w:sz="4" w:space="0" w:color="auto"/>
              <w:bottom w:val="single" w:sz="4" w:space="0" w:color="auto"/>
              <w:right w:val="single" w:sz="4" w:space="0" w:color="auto"/>
            </w:tcBorders>
          </w:tcPr>
          <w:p w:rsidR="00000000" w:rsidRPr="0076231D" w:rsidRDefault="00F029A0">
            <w:pPr>
              <w:pStyle w:val="ConsPlusNormal"/>
              <w:jc w:val="center"/>
            </w:pPr>
            <w:r w:rsidRPr="0076231D">
              <w:t>НГ</w:t>
            </w:r>
          </w:p>
        </w:tc>
        <w:tc>
          <w:tcPr>
            <w:tcW w:w="1155" w:type="dxa"/>
            <w:tcBorders>
              <w:left w:val="single" w:sz="4" w:space="0" w:color="auto"/>
              <w:bottom w:val="single" w:sz="4" w:space="0" w:color="auto"/>
              <w:right w:val="single" w:sz="4" w:space="0" w:color="auto"/>
            </w:tcBorders>
          </w:tcPr>
          <w:p w:rsidR="00000000" w:rsidRPr="0076231D" w:rsidRDefault="00F029A0">
            <w:pPr>
              <w:pStyle w:val="ConsPlusNormal"/>
              <w:jc w:val="center"/>
            </w:pPr>
            <w:r w:rsidRPr="0076231D">
              <w:t>Д</w:t>
            </w:r>
          </w:p>
        </w:tc>
      </w:tr>
    </w:tbl>
    <w:p w:rsidR="00000000" w:rsidRPr="0076231D" w:rsidRDefault="00F029A0">
      <w:pPr>
        <w:pStyle w:val="ConsPlusNormal"/>
        <w:jc w:val="both"/>
      </w:pPr>
    </w:p>
    <w:p w:rsidR="00000000" w:rsidRPr="0076231D" w:rsidRDefault="00F029A0">
      <w:pPr>
        <w:pStyle w:val="ConsPlusNormal"/>
        <w:ind w:firstLine="540"/>
        <w:jc w:val="both"/>
      </w:pPr>
      <w:r w:rsidRPr="0076231D">
        <w:t>Статья</w:t>
      </w:r>
      <w:r w:rsidRPr="0076231D">
        <w:t xml:space="preserve"> предусматривает психические расстройства, тяжесть которых варьируется (от злоупотребления с вредными последствиями без синдрома зависимости до психозов и деменции), но при этом все они являются следствием употребления одного или нескольких психоактивных в</w:t>
      </w:r>
      <w:r w:rsidRPr="0076231D">
        <w:t>еществ.</w:t>
      </w:r>
    </w:p>
    <w:p w:rsidR="00000000" w:rsidRPr="0076231D" w:rsidRDefault="00F029A0">
      <w:pPr>
        <w:pStyle w:val="ConsPlusNormal"/>
        <w:ind w:firstLine="540"/>
        <w:jc w:val="both"/>
      </w:pPr>
      <w:r w:rsidRPr="0076231D">
        <w:t>Освидетельствование проводится после обследования в специализированном медицинском учреждении (отделении).</w:t>
      </w:r>
    </w:p>
    <w:p w:rsidR="00000000" w:rsidRPr="0076231D" w:rsidRDefault="00F029A0">
      <w:pPr>
        <w:pStyle w:val="ConsPlusNormal"/>
        <w:ind w:firstLine="540"/>
        <w:jc w:val="both"/>
      </w:pPr>
      <w:r w:rsidRPr="0076231D">
        <w:t xml:space="preserve">К </w:t>
      </w:r>
      <w:r w:rsidRPr="0076231D">
        <w:t>пункту "а"</w:t>
      </w:r>
      <w:r w:rsidRPr="0076231D">
        <w:t xml:space="preserve"> относятся хронические алкогольные психозы, хронический алкоголизм, наркомания и токсикомания с выраженными изменениями личности, интеллектуально-мнестическими нарушениями.</w:t>
      </w:r>
    </w:p>
    <w:p w:rsidR="00000000" w:rsidRPr="0076231D" w:rsidRDefault="00F029A0">
      <w:pPr>
        <w:pStyle w:val="ConsPlusNormal"/>
        <w:ind w:firstLine="540"/>
        <w:jc w:val="both"/>
      </w:pPr>
      <w:r w:rsidRPr="0076231D">
        <w:t xml:space="preserve">К </w:t>
      </w:r>
      <w:r w:rsidRPr="0076231D">
        <w:t>пункту "б"</w:t>
      </w:r>
      <w:r w:rsidRPr="0076231D">
        <w:t xml:space="preserve"> относятся:</w:t>
      </w:r>
    </w:p>
    <w:p w:rsidR="00000000" w:rsidRPr="0076231D" w:rsidRDefault="00F029A0">
      <w:pPr>
        <w:pStyle w:val="ConsPlusNormal"/>
        <w:ind w:firstLine="540"/>
        <w:jc w:val="both"/>
      </w:pPr>
      <w:r w:rsidRPr="0076231D">
        <w:t>острые алкогольные психозы, хронический алкоголизм, наркомания и токсикомания с умеренно выраженными изменениями личности;</w:t>
      </w:r>
    </w:p>
    <w:p w:rsidR="00000000" w:rsidRPr="0076231D" w:rsidRDefault="00F029A0">
      <w:pPr>
        <w:pStyle w:val="ConsPlusNormal"/>
        <w:ind w:firstLine="540"/>
        <w:jc w:val="both"/>
      </w:pPr>
      <w:r w:rsidRPr="0076231D">
        <w:t xml:space="preserve">начальные проявления наркомании, токсикомании и хронического алкоголизма при </w:t>
      </w:r>
      <w:r w:rsidRPr="0076231D">
        <w:t>отсутствии личностных расстройств, явлений измененной реактивности и физической зависимости;</w:t>
      </w:r>
    </w:p>
    <w:p w:rsidR="00000000" w:rsidRPr="0076231D" w:rsidRDefault="00F029A0">
      <w:pPr>
        <w:pStyle w:val="ConsPlusNormal"/>
        <w:ind w:firstLine="540"/>
        <w:jc w:val="both"/>
      </w:pPr>
      <w:r w:rsidRPr="0076231D">
        <w:t>злоупотребление наркотическими и токсическими веществами (случаи повторного приема психоактивных веществ, сопровождающиеся отчетливыми вредными для психического ил</w:t>
      </w:r>
      <w:r w:rsidRPr="0076231D">
        <w:t>и физического здоровья последствиями при отсутствии синдрома зависимости).</w:t>
      </w:r>
    </w:p>
    <w:p w:rsidR="00000000" w:rsidRPr="0076231D" w:rsidRDefault="00F029A0">
      <w:pPr>
        <w:pStyle w:val="ConsPlusNormal"/>
        <w:ind w:firstLine="540"/>
        <w:jc w:val="both"/>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1815"/>
        <w:gridCol w:w="6435"/>
        <w:gridCol w:w="1320"/>
        <w:gridCol w:w="1485"/>
        <w:gridCol w:w="1155"/>
      </w:tblGrid>
      <w:tr w:rsidR="0076231D" w:rsidRPr="0076231D">
        <w:tc>
          <w:tcPr>
            <w:tcW w:w="1815" w:type="dxa"/>
            <w:vMerge w:val="restart"/>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Статья расписания болезней</w:t>
            </w:r>
          </w:p>
        </w:tc>
        <w:tc>
          <w:tcPr>
            <w:tcW w:w="6435" w:type="dxa"/>
            <w:vMerge w:val="restart"/>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Наименование болезней, степень нарушения функции</w:t>
            </w:r>
          </w:p>
        </w:tc>
        <w:tc>
          <w:tcPr>
            <w:tcW w:w="3960" w:type="dxa"/>
            <w:gridSpan w:val="3"/>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Категория годности к службе</w:t>
            </w:r>
          </w:p>
        </w:tc>
      </w:tr>
      <w:tr w:rsidR="0076231D" w:rsidRPr="0076231D">
        <w:tc>
          <w:tcPr>
            <w:tcW w:w="1815" w:type="dxa"/>
            <w:vMerge/>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ind w:firstLine="540"/>
              <w:jc w:val="both"/>
            </w:pPr>
          </w:p>
        </w:tc>
        <w:tc>
          <w:tcPr>
            <w:tcW w:w="6435" w:type="dxa"/>
            <w:vMerge/>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ind w:firstLine="540"/>
              <w:jc w:val="both"/>
            </w:pPr>
          </w:p>
        </w:tc>
        <w:tc>
          <w:tcPr>
            <w:tcW w:w="3960" w:type="dxa"/>
            <w:gridSpan w:val="3"/>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графа</w:t>
            </w:r>
          </w:p>
        </w:tc>
      </w:tr>
      <w:tr w:rsidR="0076231D" w:rsidRPr="0076231D">
        <w:tc>
          <w:tcPr>
            <w:tcW w:w="1815" w:type="dxa"/>
            <w:vMerge/>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ind w:firstLine="540"/>
              <w:jc w:val="both"/>
            </w:pPr>
          </w:p>
        </w:tc>
        <w:tc>
          <w:tcPr>
            <w:tcW w:w="6435" w:type="dxa"/>
            <w:vMerge/>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ind w:firstLine="540"/>
              <w:jc w:val="both"/>
            </w:pPr>
          </w:p>
        </w:tc>
        <w:tc>
          <w:tcPr>
            <w:tcW w:w="1320"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I</w:t>
            </w:r>
          </w:p>
        </w:tc>
        <w:tc>
          <w:tcPr>
            <w:tcW w:w="1485"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II</w:t>
            </w:r>
          </w:p>
        </w:tc>
        <w:tc>
          <w:tcPr>
            <w:tcW w:w="1155"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III</w:t>
            </w:r>
          </w:p>
        </w:tc>
      </w:tr>
      <w:tr w:rsidR="0076231D" w:rsidRPr="0076231D">
        <w:tc>
          <w:tcPr>
            <w:tcW w:w="1815"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pPr>
            <w:bookmarkStart w:id="190" w:name="Par2907"/>
            <w:bookmarkEnd w:id="190"/>
            <w:r w:rsidRPr="0076231D">
              <w:t>20.</w:t>
            </w:r>
          </w:p>
        </w:tc>
        <w:tc>
          <w:tcPr>
            <w:tcW w:w="6435"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pPr>
            <w:r w:rsidRPr="0076231D">
              <w:t>Умственная отсталость</w:t>
            </w:r>
          </w:p>
        </w:tc>
        <w:tc>
          <w:tcPr>
            <w:tcW w:w="1320"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Д</w:t>
            </w:r>
          </w:p>
        </w:tc>
        <w:tc>
          <w:tcPr>
            <w:tcW w:w="1485"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НГ</w:t>
            </w:r>
          </w:p>
        </w:tc>
        <w:tc>
          <w:tcPr>
            <w:tcW w:w="1155"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Д</w:t>
            </w:r>
          </w:p>
        </w:tc>
      </w:tr>
    </w:tbl>
    <w:p w:rsidR="00000000" w:rsidRPr="0076231D" w:rsidRDefault="00F029A0">
      <w:pPr>
        <w:pStyle w:val="ConsPlusNormal"/>
        <w:jc w:val="both"/>
      </w:pPr>
    </w:p>
    <w:p w:rsidR="00000000" w:rsidRPr="0076231D" w:rsidRDefault="00F029A0">
      <w:pPr>
        <w:pStyle w:val="ConsPlusNormal"/>
        <w:ind w:firstLine="540"/>
        <w:jc w:val="both"/>
      </w:pPr>
      <w:r w:rsidRPr="0076231D">
        <w:t>Статья</w:t>
      </w:r>
      <w:r w:rsidRPr="0076231D">
        <w:t xml:space="preserve"> предусматривает все формы умственной отсталости.</w:t>
      </w:r>
    </w:p>
    <w:p w:rsidR="00000000" w:rsidRPr="0076231D" w:rsidRDefault="00F029A0">
      <w:pPr>
        <w:pStyle w:val="ConsPlusNormal"/>
        <w:ind w:firstLine="540"/>
        <w:jc w:val="both"/>
      </w:pPr>
      <w:r w:rsidRPr="0076231D">
        <w:t>При значительных и явных дефектах интеллекта вопрос о негодности к службе, поступлению в учебное заведение может быть решен без стационарного обследования.</w:t>
      </w:r>
    </w:p>
    <w:p w:rsidR="00000000" w:rsidRPr="0076231D" w:rsidRDefault="00F029A0">
      <w:pPr>
        <w:pStyle w:val="ConsPlusNormal"/>
        <w:ind w:firstLine="540"/>
        <w:jc w:val="both"/>
      </w:pPr>
      <w:r w:rsidRPr="0076231D">
        <w:t>При установ</w:t>
      </w:r>
      <w:r w:rsidRPr="0076231D">
        <w:t>лении диагноза умственной отсталости легкой степени (коэффициент умственного развития в диапазоне 50 - 69) в случае, если результаты врачебного обследования не соответствуют другим данным, характеризующим поведение освидетельствуемого в быту, на производст</w:t>
      </w:r>
      <w:r w:rsidRPr="0076231D">
        <w:t>ве, в подразделении и др., стационарное обследование обязательно.</w:t>
      </w:r>
    </w:p>
    <w:p w:rsidR="00000000" w:rsidRPr="0076231D" w:rsidRDefault="00F029A0">
      <w:pPr>
        <w:pStyle w:val="ConsPlusNormal"/>
        <w:ind w:firstLine="540"/>
        <w:jc w:val="both"/>
      </w:pPr>
    </w:p>
    <w:p w:rsidR="00000000" w:rsidRPr="0076231D" w:rsidRDefault="00F029A0">
      <w:pPr>
        <w:pStyle w:val="ConsPlusNormal"/>
        <w:jc w:val="center"/>
        <w:outlineLvl w:val="3"/>
      </w:pPr>
      <w:r w:rsidRPr="0076231D">
        <w:t>БОЛЕЗНИ НЕРВНОЙ СИСТЕМЫ</w:t>
      </w:r>
    </w:p>
    <w:p w:rsidR="00000000" w:rsidRPr="0076231D" w:rsidRDefault="00F029A0">
      <w:pPr>
        <w:pStyle w:val="ConsPlusNormal"/>
        <w:ind w:firstLine="540"/>
        <w:jc w:val="both"/>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1815"/>
        <w:gridCol w:w="6435"/>
        <w:gridCol w:w="1320"/>
        <w:gridCol w:w="1485"/>
        <w:gridCol w:w="1155"/>
      </w:tblGrid>
      <w:tr w:rsidR="0076231D" w:rsidRPr="0076231D">
        <w:tc>
          <w:tcPr>
            <w:tcW w:w="1815" w:type="dxa"/>
            <w:vMerge w:val="restart"/>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Статья расписания болезней</w:t>
            </w:r>
          </w:p>
        </w:tc>
        <w:tc>
          <w:tcPr>
            <w:tcW w:w="6435" w:type="dxa"/>
            <w:vMerge w:val="restart"/>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Наименование болезней, степень нарушения функции</w:t>
            </w:r>
          </w:p>
        </w:tc>
        <w:tc>
          <w:tcPr>
            <w:tcW w:w="3960" w:type="dxa"/>
            <w:gridSpan w:val="3"/>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Категория годности к службе</w:t>
            </w:r>
          </w:p>
        </w:tc>
      </w:tr>
      <w:tr w:rsidR="0076231D" w:rsidRPr="0076231D">
        <w:tc>
          <w:tcPr>
            <w:tcW w:w="1815" w:type="dxa"/>
            <w:vMerge/>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ind w:firstLine="540"/>
              <w:jc w:val="both"/>
            </w:pPr>
          </w:p>
        </w:tc>
        <w:tc>
          <w:tcPr>
            <w:tcW w:w="6435" w:type="dxa"/>
            <w:vMerge/>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ind w:firstLine="540"/>
              <w:jc w:val="both"/>
            </w:pPr>
          </w:p>
        </w:tc>
        <w:tc>
          <w:tcPr>
            <w:tcW w:w="3960" w:type="dxa"/>
            <w:gridSpan w:val="3"/>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графа</w:t>
            </w:r>
          </w:p>
        </w:tc>
      </w:tr>
      <w:tr w:rsidR="0076231D" w:rsidRPr="0076231D">
        <w:tc>
          <w:tcPr>
            <w:tcW w:w="1815" w:type="dxa"/>
            <w:vMerge/>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ind w:firstLine="540"/>
              <w:jc w:val="both"/>
            </w:pPr>
          </w:p>
        </w:tc>
        <w:tc>
          <w:tcPr>
            <w:tcW w:w="6435" w:type="dxa"/>
            <w:vMerge/>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ind w:firstLine="540"/>
              <w:jc w:val="both"/>
            </w:pPr>
          </w:p>
        </w:tc>
        <w:tc>
          <w:tcPr>
            <w:tcW w:w="1320"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I</w:t>
            </w:r>
          </w:p>
        </w:tc>
        <w:tc>
          <w:tcPr>
            <w:tcW w:w="1485"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II</w:t>
            </w:r>
          </w:p>
        </w:tc>
        <w:tc>
          <w:tcPr>
            <w:tcW w:w="1155"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III</w:t>
            </w:r>
          </w:p>
        </w:tc>
      </w:tr>
      <w:tr w:rsidR="0076231D" w:rsidRPr="0076231D">
        <w:tc>
          <w:tcPr>
            <w:tcW w:w="1815" w:type="dxa"/>
            <w:tcBorders>
              <w:top w:val="single" w:sz="4" w:space="0" w:color="auto"/>
              <w:left w:val="single" w:sz="4" w:space="0" w:color="auto"/>
              <w:right w:val="single" w:sz="4" w:space="0" w:color="auto"/>
            </w:tcBorders>
          </w:tcPr>
          <w:p w:rsidR="00000000" w:rsidRPr="0076231D" w:rsidRDefault="00F029A0">
            <w:pPr>
              <w:pStyle w:val="ConsPlusNormal"/>
            </w:pPr>
            <w:r w:rsidRPr="0076231D">
              <w:t>21.</w:t>
            </w:r>
          </w:p>
        </w:tc>
        <w:tc>
          <w:tcPr>
            <w:tcW w:w="6435" w:type="dxa"/>
            <w:tcBorders>
              <w:top w:val="single" w:sz="4" w:space="0" w:color="auto"/>
              <w:left w:val="single" w:sz="4" w:space="0" w:color="auto"/>
              <w:right w:val="single" w:sz="4" w:space="0" w:color="auto"/>
            </w:tcBorders>
          </w:tcPr>
          <w:p w:rsidR="00000000" w:rsidRPr="0076231D" w:rsidRDefault="00F029A0">
            <w:pPr>
              <w:pStyle w:val="ConsPlusNormal"/>
            </w:pPr>
            <w:r w:rsidRPr="0076231D">
              <w:t>Эпилепсия, эпилептиформный синдром (в том числе неуточненного генеза):</w:t>
            </w:r>
          </w:p>
        </w:tc>
        <w:tc>
          <w:tcPr>
            <w:tcW w:w="1320" w:type="dxa"/>
            <w:tcBorders>
              <w:top w:val="single" w:sz="4" w:space="0" w:color="auto"/>
              <w:left w:val="single" w:sz="4" w:space="0" w:color="auto"/>
              <w:right w:val="single" w:sz="4" w:space="0" w:color="auto"/>
            </w:tcBorders>
          </w:tcPr>
          <w:p w:rsidR="00000000" w:rsidRPr="0076231D" w:rsidRDefault="00F029A0">
            <w:pPr>
              <w:pStyle w:val="ConsPlusNormal"/>
              <w:jc w:val="both"/>
            </w:pPr>
          </w:p>
        </w:tc>
        <w:tc>
          <w:tcPr>
            <w:tcW w:w="1485" w:type="dxa"/>
            <w:tcBorders>
              <w:top w:val="single" w:sz="4" w:space="0" w:color="auto"/>
              <w:left w:val="single" w:sz="4" w:space="0" w:color="auto"/>
              <w:right w:val="single" w:sz="4" w:space="0" w:color="auto"/>
            </w:tcBorders>
          </w:tcPr>
          <w:p w:rsidR="00000000" w:rsidRPr="0076231D" w:rsidRDefault="00F029A0">
            <w:pPr>
              <w:pStyle w:val="ConsPlusNormal"/>
              <w:jc w:val="both"/>
            </w:pPr>
          </w:p>
        </w:tc>
        <w:tc>
          <w:tcPr>
            <w:tcW w:w="1155" w:type="dxa"/>
            <w:tcBorders>
              <w:top w:val="single" w:sz="4" w:space="0" w:color="auto"/>
              <w:left w:val="single" w:sz="4" w:space="0" w:color="auto"/>
              <w:right w:val="single" w:sz="4" w:space="0" w:color="auto"/>
            </w:tcBorders>
          </w:tcPr>
          <w:p w:rsidR="00000000" w:rsidRPr="0076231D" w:rsidRDefault="00F029A0">
            <w:pPr>
              <w:pStyle w:val="ConsPlusNormal"/>
              <w:jc w:val="both"/>
            </w:pPr>
          </w:p>
        </w:tc>
      </w:tr>
      <w:tr w:rsidR="0076231D" w:rsidRPr="0076231D">
        <w:tc>
          <w:tcPr>
            <w:tcW w:w="1815" w:type="dxa"/>
            <w:tcBorders>
              <w:left w:val="single" w:sz="4" w:space="0" w:color="auto"/>
              <w:right w:val="single" w:sz="4" w:space="0" w:color="auto"/>
            </w:tcBorders>
          </w:tcPr>
          <w:p w:rsidR="00000000" w:rsidRPr="0076231D" w:rsidRDefault="00F029A0">
            <w:pPr>
              <w:pStyle w:val="ConsPlusNormal"/>
              <w:jc w:val="both"/>
            </w:pPr>
          </w:p>
        </w:tc>
        <w:tc>
          <w:tcPr>
            <w:tcW w:w="6435" w:type="dxa"/>
            <w:tcBorders>
              <w:left w:val="single" w:sz="4" w:space="0" w:color="auto"/>
              <w:right w:val="single" w:sz="4" w:space="0" w:color="auto"/>
            </w:tcBorders>
          </w:tcPr>
          <w:p w:rsidR="00000000" w:rsidRPr="0076231D" w:rsidRDefault="00F029A0">
            <w:pPr>
              <w:pStyle w:val="ConsPlusNormal"/>
            </w:pPr>
            <w:bookmarkStart w:id="191" w:name="Par2932"/>
            <w:bookmarkEnd w:id="191"/>
            <w:r w:rsidRPr="0076231D">
              <w:t>а) при частых эпилептических или эпилептиформных припадках</w:t>
            </w:r>
          </w:p>
        </w:tc>
        <w:tc>
          <w:tcPr>
            <w:tcW w:w="1320" w:type="dxa"/>
            <w:tcBorders>
              <w:left w:val="single" w:sz="4" w:space="0" w:color="auto"/>
              <w:right w:val="single" w:sz="4" w:space="0" w:color="auto"/>
            </w:tcBorders>
          </w:tcPr>
          <w:p w:rsidR="00000000" w:rsidRPr="0076231D" w:rsidRDefault="00F029A0">
            <w:pPr>
              <w:pStyle w:val="ConsPlusNormal"/>
              <w:jc w:val="center"/>
            </w:pPr>
            <w:r w:rsidRPr="0076231D">
              <w:t>Д</w:t>
            </w:r>
          </w:p>
        </w:tc>
        <w:tc>
          <w:tcPr>
            <w:tcW w:w="1485" w:type="dxa"/>
            <w:tcBorders>
              <w:left w:val="single" w:sz="4" w:space="0" w:color="auto"/>
              <w:right w:val="single" w:sz="4" w:space="0" w:color="auto"/>
            </w:tcBorders>
          </w:tcPr>
          <w:p w:rsidR="00000000" w:rsidRPr="0076231D" w:rsidRDefault="00F029A0">
            <w:pPr>
              <w:pStyle w:val="ConsPlusNormal"/>
              <w:jc w:val="center"/>
            </w:pPr>
            <w:r w:rsidRPr="0076231D">
              <w:t>НГ</w:t>
            </w:r>
          </w:p>
        </w:tc>
        <w:tc>
          <w:tcPr>
            <w:tcW w:w="1155" w:type="dxa"/>
            <w:tcBorders>
              <w:left w:val="single" w:sz="4" w:space="0" w:color="auto"/>
              <w:right w:val="single" w:sz="4" w:space="0" w:color="auto"/>
            </w:tcBorders>
          </w:tcPr>
          <w:p w:rsidR="00000000" w:rsidRPr="0076231D" w:rsidRDefault="00F029A0">
            <w:pPr>
              <w:pStyle w:val="ConsPlusNormal"/>
              <w:jc w:val="center"/>
            </w:pPr>
            <w:r w:rsidRPr="0076231D">
              <w:t>Д</w:t>
            </w:r>
          </w:p>
        </w:tc>
      </w:tr>
      <w:tr w:rsidR="0076231D" w:rsidRPr="0076231D">
        <w:tc>
          <w:tcPr>
            <w:tcW w:w="1815" w:type="dxa"/>
            <w:tcBorders>
              <w:left w:val="single" w:sz="4" w:space="0" w:color="auto"/>
              <w:bottom w:val="single" w:sz="4" w:space="0" w:color="auto"/>
              <w:right w:val="single" w:sz="4" w:space="0" w:color="auto"/>
            </w:tcBorders>
          </w:tcPr>
          <w:p w:rsidR="00000000" w:rsidRPr="0076231D" w:rsidRDefault="00F029A0">
            <w:pPr>
              <w:pStyle w:val="ConsPlusNormal"/>
              <w:jc w:val="both"/>
            </w:pPr>
          </w:p>
        </w:tc>
        <w:tc>
          <w:tcPr>
            <w:tcW w:w="6435" w:type="dxa"/>
            <w:tcBorders>
              <w:left w:val="single" w:sz="4" w:space="0" w:color="auto"/>
              <w:bottom w:val="single" w:sz="4" w:space="0" w:color="auto"/>
              <w:right w:val="single" w:sz="4" w:space="0" w:color="auto"/>
            </w:tcBorders>
          </w:tcPr>
          <w:p w:rsidR="00000000" w:rsidRPr="0076231D" w:rsidRDefault="00F029A0">
            <w:pPr>
              <w:pStyle w:val="ConsPlusNormal"/>
            </w:pPr>
            <w:bookmarkStart w:id="192" w:name="Par2937"/>
            <w:bookmarkEnd w:id="192"/>
            <w:r w:rsidRPr="0076231D">
              <w:t>б) при редких эпилептических или эпилептиформных припадках</w:t>
            </w:r>
          </w:p>
        </w:tc>
        <w:tc>
          <w:tcPr>
            <w:tcW w:w="1320" w:type="dxa"/>
            <w:tcBorders>
              <w:left w:val="single" w:sz="4" w:space="0" w:color="auto"/>
              <w:bottom w:val="single" w:sz="4" w:space="0" w:color="auto"/>
              <w:right w:val="single" w:sz="4" w:space="0" w:color="auto"/>
            </w:tcBorders>
          </w:tcPr>
          <w:p w:rsidR="00000000" w:rsidRPr="0076231D" w:rsidRDefault="00F029A0">
            <w:pPr>
              <w:pStyle w:val="ConsPlusNormal"/>
              <w:jc w:val="center"/>
            </w:pPr>
            <w:r w:rsidRPr="0076231D">
              <w:t>Д</w:t>
            </w:r>
          </w:p>
        </w:tc>
        <w:tc>
          <w:tcPr>
            <w:tcW w:w="1485" w:type="dxa"/>
            <w:tcBorders>
              <w:left w:val="single" w:sz="4" w:space="0" w:color="auto"/>
              <w:bottom w:val="single" w:sz="4" w:space="0" w:color="auto"/>
              <w:right w:val="single" w:sz="4" w:space="0" w:color="auto"/>
            </w:tcBorders>
          </w:tcPr>
          <w:p w:rsidR="00000000" w:rsidRPr="0076231D" w:rsidRDefault="00F029A0">
            <w:pPr>
              <w:pStyle w:val="ConsPlusNormal"/>
              <w:jc w:val="center"/>
            </w:pPr>
            <w:r w:rsidRPr="0076231D">
              <w:t>НГ</w:t>
            </w:r>
          </w:p>
        </w:tc>
        <w:tc>
          <w:tcPr>
            <w:tcW w:w="1155" w:type="dxa"/>
            <w:tcBorders>
              <w:left w:val="single" w:sz="4" w:space="0" w:color="auto"/>
              <w:bottom w:val="single" w:sz="4" w:space="0" w:color="auto"/>
              <w:right w:val="single" w:sz="4" w:space="0" w:color="auto"/>
            </w:tcBorders>
          </w:tcPr>
          <w:p w:rsidR="00000000" w:rsidRPr="0076231D" w:rsidRDefault="00F029A0">
            <w:pPr>
              <w:pStyle w:val="ConsPlusNormal"/>
              <w:jc w:val="center"/>
            </w:pPr>
            <w:r w:rsidRPr="0076231D">
              <w:t>В-4</w:t>
            </w:r>
          </w:p>
        </w:tc>
      </w:tr>
    </w:tbl>
    <w:p w:rsidR="00000000" w:rsidRPr="0076231D" w:rsidRDefault="00F029A0">
      <w:pPr>
        <w:pStyle w:val="ConsPlusNormal"/>
        <w:jc w:val="both"/>
      </w:pPr>
    </w:p>
    <w:p w:rsidR="00000000" w:rsidRPr="0076231D" w:rsidRDefault="00F029A0">
      <w:pPr>
        <w:pStyle w:val="ConsPlusNormal"/>
        <w:ind w:firstLine="540"/>
        <w:jc w:val="both"/>
      </w:pPr>
      <w:r w:rsidRPr="0076231D">
        <w:t>Частота припадков определяется на фоне противоэпилептического лечения в соответствии с общепринятыми стандартами.</w:t>
      </w:r>
    </w:p>
    <w:p w:rsidR="00000000" w:rsidRPr="0076231D" w:rsidRDefault="00F029A0">
      <w:pPr>
        <w:pStyle w:val="ConsPlusNormal"/>
        <w:ind w:firstLine="540"/>
        <w:jc w:val="both"/>
      </w:pPr>
      <w:r w:rsidRPr="0076231D">
        <w:t xml:space="preserve">При наличии частых (3 и более раза в год) припадков освидетельствование проводится по </w:t>
      </w:r>
      <w:r w:rsidRPr="0076231D">
        <w:t>пункту "а"</w:t>
      </w:r>
      <w:r w:rsidRPr="0076231D">
        <w:t>.</w:t>
      </w:r>
    </w:p>
    <w:p w:rsidR="00000000" w:rsidRPr="0076231D" w:rsidRDefault="00F029A0">
      <w:pPr>
        <w:pStyle w:val="ConsPlusNormal"/>
        <w:ind w:firstLine="540"/>
        <w:jc w:val="both"/>
      </w:pPr>
      <w:r w:rsidRPr="0076231D">
        <w:t xml:space="preserve">При единичных редких (менее 3 раз в год) припадках освидетельствование проводится по </w:t>
      </w:r>
      <w:r w:rsidRPr="0076231D">
        <w:t>пункту "б"</w:t>
      </w:r>
      <w:r w:rsidRPr="0076231D">
        <w:t>.</w:t>
      </w:r>
    </w:p>
    <w:p w:rsidR="00000000" w:rsidRPr="0076231D" w:rsidRDefault="00F029A0">
      <w:pPr>
        <w:pStyle w:val="ConsPlusNormal"/>
        <w:ind w:firstLine="540"/>
        <w:jc w:val="both"/>
      </w:pPr>
      <w:r w:rsidRPr="0076231D">
        <w:t>Наличие припадка должно быт</w:t>
      </w:r>
      <w:r w:rsidRPr="0076231D">
        <w:t>ь подтверждено медицинским работником.</w:t>
      </w:r>
    </w:p>
    <w:p w:rsidR="00000000" w:rsidRPr="0076231D" w:rsidRDefault="00F029A0">
      <w:pPr>
        <w:pStyle w:val="ConsPlusNormal"/>
        <w:ind w:firstLine="540"/>
        <w:jc w:val="both"/>
      </w:pPr>
      <w:r w:rsidRPr="0076231D">
        <w:t>Вопрос о категории годности лиц, у которых наличие припадков не подтверждено медицинским работником, решается после стационарного обследования.</w:t>
      </w:r>
    </w:p>
    <w:p w:rsidR="00000000" w:rsidRPr="0076231D" w:rsidRDefault="00F029A0">
      <w:pPr>
        <w:pStyle w:val="ConsPlusNormal"/>
        <w:ind w:firstLine="540"/>
        <w:jc w:val="both"/>
      </w:pPr>
      <w:r w:rsidRPr="0076231D">
        <w:t>Лица с припадками не годны к управлению транспортными средствами, к работ</w:t>
      </w:r>
      <w:r w:rsidRPr="0076231D">
        <w:t>е на высоте, у движущихся механизмов, огня и воды, к службе с огнестрельным оружием, суточным дежурствам, работе с секретными документами.</w:t>
      </w:r>
    </w:p>
    <w:p w:rsidR="00000000" w:rsidRPr="0076231D" w:rsidRDefault="00F029A0">
      <w:pPr>
        <w:pStyle w:val="ConsPlusNormal"/>
        <w:ind w:firstLine="540"/>
        <w:jc w:val="both"/>
      </w:pPr>
      <w:r w:rsidRPr="0076231D">
        <w:t>При наличии в анамнезе у гражданина, принимаемого на службу (учебу), хотя бы одного припадка, зафиксированного в меди</w:t>
      </w:r>
      <w:r w:rsidRPr="0076231D">
        <w:t xml:space="preserve">цинской документации, либо наличии на электроэнцефалограмме в покое или при функциональных нагрузках патологических изменений (пароксизмальная активность, межполушарная асимметрия) освидетельствование проводится по </w:t>
      </w:r>
      <w:r w:rsidRPr="0076231D">
        <w:t>пункту "б"</w:t>
      </w:r>
      <w:r w:rsidRPr="0076231D">
        <w:t>.</w:t>
      </w:r>
    </w:p>
    <w:p w:rsidR="00000000" w:rsidRPr="0076231D" w:rsidRDefault="00F029A0">
      <w:pPr>
        <w:pStyle w:val="ConsPlusNormal"/>
        <w:ind w:firstLine="540"/>
        <w:jc w:val="both"/>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1815"/>
        <w:gridCol w:w="6435"/>
        <w:gridCol w:w="1320"/>
        <w:gridCol w:w="1485"/>
        <w:gridCol w:w="1155"/>
      </w:tblGrid>
      <w:tr w:rsidR="0076231D" w:rsidRPr="0076231D">
        <w:tc>
          <w:tcPr>
            <w:tcW w:w="1815" w:type="dxa"/>
            <w:vMerge w:val="restart"/>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Статья расписания болезней</w:t>
            </w:r>
          </w:p>
        </w:tc>
        <w:tc>
          <w:tcPr>
            <w:tcW w:w="6435" w:type="dxa"/>
            <w:vMerge w:val="restart"/>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Наименование болезней, степень нарушения функции</w:t>
            </w:r>
          </w:p>
        </w:tc>
        <w:tc>
          <w:tcPr>
            <w:tcW w:w="3960" w:type="dxa"/>
            <w:gridSpan w:val="3"/>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Категория годности к службе</w:t>
            </w:r>
          </w:p>
        </w:tc>
      </w:tr>
      <w:tr w:rsidR="0076231D" w:rsidRPr="0076231D">
        <w:tc>
          <w:tcPr>
            <w:tcW w:w="1815" w:type="dxa"/>
            <w:vMerge/>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ind w:firstLine="540"/>
              <w:jc w:val="both"/>
            </w:pPr>
          </w:p>
        </w:tc>
        <w:tc>
          <w:tcPr>
            <w:tcW w:w="6435" w:type="dxa"/>
            <w:vMerge/>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ind w:firstLine="540"/>
              <w:jc w:val="both"/>
            </w:pPr>
          </w:p>
        </w:tc>
        <w:tc>
          <w:tcPr>
            <w:tcW w:w="3960" w:type="dxa"/>
            <w:gridSpan w:val="3"/>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графа</w:t>
            </w:r>
          </w:p>
        </w:tc>
      </w:tr>
      <w:tr w:rsidR="0076231D" w:rsidRPr="0076231D">
        <w:tc>
          <w:tcPr>
            <w:tcW w:w="1815" w:type="dxa"/>
            <w:vMerge/>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ind w:firstLine="540"/>
              <w:jc w:val="both"/>
            </w:pPr>
          </w:p>
        </w:tc>
        <w:tc>
          <w:tcPr>
            <w:tcW w:w="6435" w:type="dxa"/>
            <w:vMerge/>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ind w:firstLine="540"/>
              <w:jc w:val="both"/>
            </w:pPr>
          </w:p>
        </w:tc>
        <w:tc>
          <w:tcPr>
            <w:tcW w:w="1320"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I</w:t>
            </w:r>
          </w:p>
        </w:tc>
        <w:tc>
          <w:tcPr>
            <w:tcW w:w="1485"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II</w:t>
            </w:r>
          </w:p>
        </w:tc>
        <w:tc>
          <w:tcPr>
            <w:tcW w:w="1155"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III</w:t>
            </w:r>
          </w:p>
        </w:tc>
      </w:tr>
      <w:tr w:rsidR="0076231D" w:rsidRPr="0076231D">
        <w:tc>
          <w:tcPr>
            <w:tcW w:w="1815" w:type="dxa"/>
            <w:tcBorders>
              <w:top w:val="single" w:sz="4" w:space="0" w:color="auto"/>
              <w:left w:val="single" w:sz="4" w:space="0" w:color="auto"/>
              <w:right w:val="single" w:sz="4" w:space="0" w:color="auto"/>
            </w:tcBorders>
          </w:tcPr>
          <w:p w:rsidR="00000000" w:rsidRPr="0076231D" w:rsidRDefault="00F029A0">
            <w:pPr>
              <w:pStyle w:val="ConsPlusNormal"/>
            </w:pPr>
            <w:bookmarkStart w:id="193" w:name="Par2957"/>
            <w:bookmarkEnd w:id="193"/>
            <w:r w:rsidRPr="0076231D">
              <w:t>22.</w:t>
            </w:r>
          </w:p>
        </w:tc>
        <w:tc>
          <w:tcPr>
            <w:tcW w:w="6435" w:type="dxa"/>
            <w:tcBorders>
              <w:top w:val="single" w:sz="4" w:space="0" w:color="auto"/>
              <w:left w:val="single" w:sz="4" w:space="0" w:color="auto"/>
              <w:right w:val="single" w:sz="4" w:space="0" w:color="auto"/>
            </w:tcBorders>
          </w:tcPr>
          <w:p w:rsidR="00000000" w:rsidRPr="0076231D" w:rsidRDefault="00F029A0">
            <w:pPr>
              <w:pStyle w:val="ConsPlusNormal"/>
            </w:pPr>
            <w:r w:rsidRPr="0076231D">
              <w:t>Воспалительные, демиелинизирующие болезни центральной нервной системы и их последствия:</w:t>
            </w:r>
          </w:p>
        </w:tc>
        <w:tc>
          <w:tcPr>
            <w:tcW w:w="1320" w:type="dxa"/>
            <w:tcBorders>
              <w:top w:val="single" w:sz="4" w:space="0" w:color="auto"/>
              <w:left w:val="single" w:sz="4" w:space="0" w:color="auto"/>
              <w:right w:val="single" w:sz="4" w:space="0" w:color="auto"/>
            </w:tcBorders>
          </w:tcPr>
          <w:p w:rsidR="00000000" w:rsidRPr="0076231D" w:rsidRDefault="00F029A0">
            <w:pPr>
              <w:pStyle w:val="ConsPlusNormal"/>
              <w:jc w:val="center"/>
            </w:pPr>
          </w:p>
        </w:tc>
        <w:tc>
          <w:tcPr>
            <w:tcW w:w="1485" w:type="dxa"/>
            <w:tcBorders>
              <w:top w:val="single" w:sz="4" w:space="0" w:color="auto"/>
              <w:left w:val="single" w:sz="4" w:space="0" w:color="auto"/>
              <w:right w:val="single" w:sz="4" w:space="0" w:color="auto"/>
            </w:tcBorders>
          </w:tcPr>
          <w:p w:rsidR="00000000" w:rsidRPr="0076231D" w:rsidRDefault="00F029A0">
            <w:pPr>
              <w:pStyle w:val="ConsPlusNormal"/>
              <w:jc w:val="center"/>
            </w:pPr>
          </w:p>
        </w:tc>
        <w:tc>
          <w:tcPr>
            <w:tcW w:w="1155" w:type="dxa"/>
            <w:tcBorders>
              <w:top w:val="single" w:sz="4" w:space="0" w:color="auto"/>
              <w:left w:val="single" w:sz="4" w:space="0" w:color="auto"/>
              <w:right w:val="single" w:sz="4" w:space="0" w:color="auto"/>
            </w:tcBorders>
          </w:tcPr>
          <w:p w:rsidR="00000000" w:rsidRPr="0076231D" w:rsidRDefault="00F029A0">
            <w:pPr>
              <w:pStyle w:val="ConsPlusNormal"/>
              <w:jc w:val="center"/>
            </w:pPr>
          </w:p>
        </w:tc>
      </w:tr>
      <w:tr w:rsidR="0076231D" w:rsidRPr="0076231D">
        <w:tc>
          <w:tcPr>
            <w:tcW w:w="1815" w:type="dxa"/>
            <w:tcBorders>
              <w:left w:val="single" w:sz="4" w:space="0" w:color="auto"/>
              <w:right w:val="single" w:sz="4" w:space="0" w:color="auto"/>
            </w:tcBorders>
          </w:tcPr>
          <w:p w:rsidR="00000000" w:rsidRPr="0076231D" w:rsidRDefault="00F029A0">
            <w:pPr>
              <w:pStyle w:val="ConsPlusNormal"/>
              <w:jc w:val="both"/>
            </w:pPr>
          </w:p>
        </w:tc>
        <w:tc>
          <w:tcPr>
            <w:tcW w:w="6435" w:type="dxa"/>
            <w:tcBorders>
              <w:left w:val="single" w:sz="4" w:space="0" w:color="auto"/>
              <w:right w:val="single" w:sz="4" w:space="0" w:color="auto"/>
            </w:tcBorders>
          </w:tcPr>
          <w:p w:rsidR="00000000" w:rsidRPr="0076231D" w:rsidRDefault="00F029A0">
            <w:pPr>
              <w:pStyle w:val="ConsPlusNormal"/>
            </w:pPr>
            <w:bookmarkStart w:id="194" w:name="Par2963"/>
            <w:bookmarkEnd w:id="194"/>
            <w:r w:rsidRPr="0076231D">
              <w:t xml:space="preserve">а) со значительным нарушением функций или быстро </w:t>
            </w:r>
            <w:r w:rsidRPr="0076231D">
              <w:lastRenderedPageBreak/>
              <w:t>прогрессирующим течением</w:t>
            </w:r>
          </w:p>
        </w:tc>
        <w:tc>
          <w:tcPr>
            <w:tcW w:w="1320" w:type="dxa"/>
            <w:tcBorders>
              <w:left w:val="single" w:sz="4" w:space="0" w:color="auto"/>
              <w:right w:val="single" w:sz="4" w:space="0" w:color="auto"/>
            </w:tcBorders>
          </w:tcPr>
          <w:p w:rsidR="00000000" w:rsidRPr="0076231D" w:rsidRDefault="00F029A0">
            <w:pPr>
              <w:pStyle w:val="ConsPlusNormal"/>
              <w:jc w:val="center"/>
            </w:pPr>
            <w:r w:rsidRPr="0076231D">
              <w:lastRenderedPageBreak/>
              <w:t>Д</w:t>
            </w:r>
          </w:p>
        </w:tc>
        <w:tc>
          <w:tcPr>
            <w:tcW w:w="1485" w:type="dxa"/>
            <w:tcBorders>
              <w:left w:val="single" w:sz="4" w:space="0" w:color="auto"/>
              <w:right w:val="single" w:sz="4" w:space="0" w:color="auto"/>
            </w:tcBorders>
          </w:tcPr>
          <w:p w:rsidR="00000000" w:rsidRPr="0076231D" w:rsidRDefault="00F029A0">
            <w:pPr>
              <w:pStyle w:val="ConsPlusNormal"/>
              <w:jc w:val="center"/>
            </w:pPr>
            <w:r w:rsidRPr="0076231D">
              <w:t>НГ</w:t>
            </w:r>
          </w:p>
        </w:tc>
        <w:tc>
          <w:tcPr>
            <w:tcW w:w="1155" w:type="dxa"/>
            <w:tcBorders>
              <w:left w:val="single" w:sz="4" w:space="0" w:color="auto"/>
              <w:right w:val="single" w:sz="4" w:space="0" w:color="auto"/>
            </w:tcBorders>
          </w:tcPr>
          <w:p w:rsidR="00000000" w:rsidRPr="0076231D" w:rsidRDefault="00F029A0">
            <w:pPr>
              <w:pStyle w:val="ConsPlusNormal"/>
              <w:jc w:val="center"/>
            </w:pPr>
            <w:r w:rsidRPr="0076231D">
              <w:t>Д</w:t>
            </w:r>
          </w:p>
        </w:tc>
      </w:tr>
      <w:tr w:rsidR="0076231D" w:rsidRPr="0076231D">
        <w:tc>
          <w:tcPr>
            <w:tcW w:w="1815" w:type="dxa"/>
            <w:tcBorders>
              <w:left w:val="single" w:sz="4" w:space="0" w:color="auto"/>
              <w:right w:val="single" w:sz="4" w:space="0" w:color="auto"/>
            </w:tcBorders>
          </w:tcPr>
          <w:p w:rsidR="00000000" w:rsidRPr="0076231D" w:rsidRDefault="00F029A0">
            <w:pPr>
              <w:pStyle w:val="ConsPlusNormal"/>
              <w:jc w:val="both"/>
            </w:pPr>
          </w:p>
        </w:tc>
        <w:tc>
          <w:tcPr>
            <w:tcW w:w="6435" w:type="dxa"/>
            <w:tcBorders>
              <w:left w:val="single" w:sz="4" w:space="0" w:color="auto"/>
              <w:right w:val="single" w:sz="4" w:space="0" w:color="auto"/>
            </w:tcBorders>
          </w:tcPr>
          <w:p w:rsidR="00000000" w:rsidRPr="0076231D" w:rsidRDefault="00F029A0">
            <w:pPr>
              <w:pStyle w:val="ConsPlusNormal"/>
            </w:pPr>
            <w:bookmarkStart w:id="195" w:name="Par2968"/>
            <w:bookmarkEnd w:id="195"/>
            <w:r w:rsidRPr="0076231D">
              <w:t>б) с умеренным нарушением функций</w:t>
            </w:r>
          </w:p>
        </w:tc>
        <w:tc>
          <w:tcPr>
            <w:tcW w:w="1320" w:type="dxa"/>
            <w:tcBorders>
              <w:left w:val="single" w:sz="4" w:space="0" w:color="auto"/>
              <w:right w:val="single" w:sz="4" w:space="0" w:color="auto"/>
            </w:tcBorders>
          </w:tcPr>
          <w:p w:rsidR="00000000" w:rsidRPr="0076231D" w:rsidRDefault="00F029A0">
            <w:pPr>
              <w:pStyle w:val="ConsPlusNormal"/>
              <w:jc w:val="center"/>
            </w:pPr>
            <w:r w:rsidRPr="0076231D">
              <w:t>Д</w:t>
            </w:r>
          </w:p>
        </w:tc>
        <w:tc>
          <w:tcPr>
            <w:tcW w:w="1485" w:type="dxa"/>
            <w:tcBorders>
              <w:left w:val="single" w:sz="4" w:space="0" w:color="auto"/>
              <w:right w:val="single" w:sz="4" w:space="0" w:color="auto"/>
            </w:tcBorders>
          </w:tcPr>
          <w:p w:rsidR="00000000" w:rsidRPr="0076231D" w:rsidRDefault="00F029A0">
            <w:pPr>
              <w:pStyle w:val="ConsPlusNormal"/>
              <w:jc w:val="center"/>
            </w:pPr>
            <w:r w:rsidRPr="0076231D">
              <w:t>НГ</w:t>
            </w:r>
          </w:p>
        </w:tc>
        <w:tc>
          <w:tcPr>
            <w:tcW w:w="1155" w:type="dxa"/>
            <w:tcBorders>
              <w:left w:val="single" w:sz="4" w:space="0" w:color="auto"/>
              <w:right w:val="single" w:sz="4" w:space="0" w:color="auto"/>
            </w:tcBorders>
          </w:tcPr>
          <w:p w:rsidR="00000000" w:rsidRPr="0076231D" w:rsidRDefault="00F029A0">
            <w:pPr>
              <w:pStyle w:val="ConsPlusNormal"/>
              <w:jc w:val="center"/>
            </w:pPr>
            <w:r w:rsidRPr="0076231D">
              <w:t>В-4</w:t>
            </w:r>
          </w:p>
        </w:tc>
      </w:tr>
      <w:tr w:rsidR="0076231D" w:rsidRPr="0076231D">
        <w:tc>
          <w:tcPr>
            <w:tcW w:w="1815" w:type="dxa"/>
            <w:tcBorders>
              <w:left w:val="single" w:sz="4" w:space="0" w:color="auto"/>
              <w:right w:val="single" w:sz="4" w:space="0" w:color="auto"/>
            </w:tcBorders>
          </w:tcPr>
          <w:p w:rsidR="00000000" w:rsidRPr="0076231D" w:rsidRDefault="00F029A0">
            <w:pPr>
              <w:pStyle w:val="ConsPlusNormal"/>
              <w:jc w:val="both"/>
            </w:pPr>
          </w:p>
        </w:tc>
        <w:tc>
          <w:tcPr>
            <w:tcW w:w="6435" w:type="dxa"/>
            <w:tcBorders>
              <w:left w:val="single" w:sz="4" w:space="0" w:color="auto"/>
              <w:right w:val="single" w:sz="4" w:space="0" w:color="auto"/>
            </w:tcBorders>
          </w:tcPr>
          <w:p w:rsidR="00000000" w:rsidRPr="0076231D" w:rsidRDefault="00F029A0">
            <w:pPr>
              <w:pStyle w:val="ConsPlusNormal"/>
              <w:jc w:val="both"/>
            </w:pPr>
            <w:bookmarkStart w:id="196" w:name="Par2973"/>
            <w:bookmarkEnd w:id="196"/>
            <w:r w:rsidRPr="0076231D">
              <w:t>в) с незначительным нарушением функций</w:t>
            </w:r>
          </w:p>
        </w:tc>
        <w:tc>
          <w:tcPr>
            <w:tcW w:w="1320" w:type="dxa"/>
            <w:tcBorders>
              <w:left w:val="single" w:sz="4" w:space="0" w:color="auto"/>
              <w:right w:val="single" w:sz="4" w:space="0" w:color="auto"/>
            </w:tcBorders>
          </w:tcPr>
          <w:p w:rsidR="00000000" w:rsidRPr="0076231D" w:rsidRDefault="00F029A0">
            <w:pPr>
              <w:pStyle w:val="ConsPlusNormal"/>
              <w:jc w:val="center"/>
            </w:pPr>
            <w:r w:rsidRPr="0076231D">
              <w:t>Д</w:t>
            </w:r>
          </w:p>
        </w:tc>
        <w:tc>
          <w:tcPr>
            <w:tcW w:w="1485" w:type="dxa"/>
            <w:tcBorders>
              <w:left w:val="single" w:sz="4" w:space="0" w:color="auto"/>
              <w:right w:val="single" w:sz="4" w:space="0" w:color="auto"/>
            </w:tcBorders>
          </w:tcPr>
          <w:p w:rsidR="00000000" w:rsidRPr="0076231D" w:rsidRDefault="00F029A0">
            <w:pPr>
              <w:pStyle w:val="ConsPlusNormal"/>
              <w:jc w:val="center"/>
            </w:pPr>
            <w:r w:rsidRPr="0076231D">
              <w:t>НГ</w:t>
            </w:r>
          </w:p>
        </w:tc>
        <w:tc>
          <w:tcPr>
            <w:tcW w:w="1155" w:type="dxa"/>
            <w:tcBorders>
              <w:left w:val="single" w:sz="4" w:space="0" w:color="auto"/>
              <w:right w:val="single" w:sz="4" w:space="0" w:color="auto"/>
            </w:tcBorders>
          </w:tcPr>
          <w:p w:rsidR="00000000" w:rsidRPr="0076231D" w:rsidRDefault="00F029A0">
            <w:pPr>
              <w:pStyle w:val="ConsPlusNormal"/>
              <w:jc w:val="center"/>
            </w:pPr>
            <w:r w:rsidRPr="0076231D">
              <w:t>В-3</w:t>
            </w:r>
          </w:p>
        </w:tc>
      </w:tr>
      <w:tr w:rsidR="0076231D" w:rsidRPr="0076231D">
        <w:tc>
          <w:tcPr>
            <w:tcW w:w="1815" w:type="dxa"/>
            <w:tcBorders>
              <w:left w:val="single" w:sz="4" w:space="0" w:color="auto"/>
              <w:bottom w:val="single" w:sz="4" w:space="0" w:color="auto"/>
              <w:right w:val="single" w:sz="4" w:space="0" w:color="auto"/>
            </w:tcBorders>
          </w:tcPr>
          <w:p w:rsidR="00000000" w:rsidRPr="0076231D" w:rsidRDefault="00F029A0">
            <w:pPr>
              <w:pStyle w:val="ConsPlusNormal"/>
              <w:jc w:val="both"/>
            </w:pPr>
          </w:p>
        </w:tc>
        <w:tc>
          <w:tcPr>
            <w:tcW w:w="6435" w:type="dxa"/>
            <w:tcBorders>
              <w:left w:val="single" w:sz="4" w:space="0" w:color="auto"/>
              <w:bottom w:val="single" w:sz="4" w:space="0" w:color="auto"/>
              <w:right w:val="single" w:sz="4" w:space="0" w:color="auto"/>
            </w:tcBorders>
          </w:tcPr>
          <w:p w:rsidR="00000000" w:rsidRPr="0076231D" w:rsidRDefault="00F029A0">
            <w:pPr>
              <w:pStyle w:val="ConsPlusNormal"/>
            </w:pPr>
            <w:bookmarkStart w:id="197" w:name="Par2978"/>
            <w:bookmarkEnd w:id="197"/>
            <w:r w:rsidRPr="0076231D">
              <w:t>г) при наличии объективных данных без нарушения функций</w:t>
            </w:r>
          </w:p>
        </w:tc>
        <w:tc>
          <w:tcPr>
            <w:tcW w:w="1320" w:type="dxa"/>
            <w:tcBorders>
              <w:left w:val="single" w:sz="4" w:space="0" w:color="auto"/>
              <w:bottom w:val="single" w:sz="4" w:space="0" w:color="auto"/>
              <w:right w:val="single" w:sz="4" w:space="0" w:color="auto"/>
            </w:tcBorders>
          </w:tcPr>
          <w:p w:rsidR="00000000" w:rsidRPr="0076231D" w:rsidRDefault="00F029A0">
            <w:pPr>
              <w:pStyle w:val="ConsPlusNormal"/>
              <w:jc w:val="center"/>
            </w:pPr>
            <w:r w:rsidRPr="0076231D">
              <w:t>Б-4</w:t>
            </w:r>
          </w:p>
        </w:tc>
        <w:tc>
          <w:tcPr>
            <w:tcW w:w="1485" w:type="dxa"/>
            <w:tcBorders>
              <w:left w:val="single" w:sz="4" w:space="0" w:color="auto"/>
              <w:bottom w:val="single" w:sz="4" w:space="0" w:color="auto"/>
              <w:right w:val="single" w:sz="4" w:space="0" w:color="auto"/>
            </w:tcBorders>
          </w:tcPr>
          <w:p w:rsidR="00000000" w:rsidRPr="0076231D" w:rsidRDefault="00F029A0">
            <w:pPr>
              <w:pStyle w:val="ConsPlusNormal"/>
              <w:jc w:val="center"/>
            </w:pPr>
            <w:r w:rsidRPr="0076231D">
              <w:t>НГ</w:t>
            </w:r>
          </w:p>
        </w:tc>
        <w:tc>
          <w:tcPr>
            <w:tcW w:w="1155" w:type="dxa"/>
            <w:tcBorders>
              <w:left w:val="single" w:sz="4" w:space="0" w:color="auto"/>
              <w:bottom w:val="single" w:sz="4" w:space="0" w:color="auto"/>
              <w:right w:val="single" w:sz="4" w:space="0" w:color="auto"/>
            </w:tcBorders>
          </w:tcPr>
          <w:p w:rsidR="00000000" w:rsidRPr="0076231D" w:rsidRDefault="00F029A0">
            <w:pPr>
              <w:pStyle w:val="ConsPlusNormal"/>
              <w:jc w:val="center"/>
            </w:pPr>
            <w:r w:rsidRPr="0076231D">
              <w:t>А 1, 2 группы предназначения - ИНД</w:t>
            </w:r>
          </w:p>
        </w:tc>
      </w:tr>
    </w:tbl>
    <w:p w:rsidR="00000000" w:rsidRPr="0076231D" w:rsidRDefault="00F029A0">
      <w:pPr>
        <w:pStyle w:val="ConsPlusNormal"/>
        <w:jc w:val="both"/>
      </w:pPr>
    </w:p>
    <w:p w:rsidR="00000000" w:rsidRPr="0076231D" w:rsidRDefault="00F029A0">
      <w:pPr>
        <w:pStyle w:val="ConsPlusNormal"/>
        <w:ind w:firstLine="540"/>
        <w:jc w:val="both"/>
      </w:pPr>
      <w:r w:rsidRPr="0076231D">
        <w:t>Статья</w:t>
      </w:r>
      <w:r w:rsidRPr="0076231D">
        <w:t xml:space="preserve"> предусматривает инфекционные и паразитарные болезни центральной нервной системы, поражения головного или спинного мозга при общих инфекциях, острых и хронических интоксикациях (менингиты, энцефалиты, полиомиелит, поражения нервной системы при туберкулезе,</w:t>
      </w:r>
      <w:r w:rsidRPr="0076231D">
        <w:t xml:space="preserve"> сифилисе, демиелинизирующие болезни и другие болезни).</w:t>
      </w:r>
    </w:p>
    <w:p w:rsidR="00000000" w:rsidRPr="0076231D" w:rsidRDefault="00F029A0">
      <w:pPr>
        <w:pStyle w:val="ConsPlusNormal"/>
        <w:ind w:firstLine="540"/>
        <w:jc w:val="both"/>
      </w:pPr>
      <w:r w:rsidRPr="0076231D">
        <w:t xml:space="preserve">К </w:t>
      </w:r>
      <w:r w:rsidRPr="0076231D">
        <w:t>пункту "а"</w:t>
      </w:r>
      <w:r w:rsidRPr="0076231D">
        <w:t xml:space="preserve"> относятся:</w:t>
      </w:r>
    </w:p>
    <w:p w:rsidR="00000000" w:rsidRPr="0076231D" w:rsidRDefault="00F029A0">
      <w:pPr>
        <w:pStyle w:val="ConsPlusNormal"/>
        <w:ind w:firstLine="540"/>
        <w:jc w:val="both"/>
      </w:pPr>
      <w:r w:rsidRPr="0076231D">
        <w:t>болезни нервной системы, сопровождающиеся глубокими параличами или парезами, выраженным вторичным паркинсонизмом, выраженными распространенными гиперкинезами и атактическими расстройствами;</w:t>
      </w:r>
    </w:p>
    <w:p w:rsidR="00000000" w:rsidRPr="0076231D" w:rsidRDefault="00F029A0">
      <w:pPr>
        <w:pStyle w:val="ConsPlusNormal"/>
        <w:ind w:firstLine="540"/>
        <w:jc w:val="both"/>
      </w:pPr>
      <w:r w:rsidRPr="0076231D">
        <w:t>арахноидит или гидроцефалия, приводящие к стойкому, резкому повыше</w:t>
      </w:r>
      <w:r w:rsidRPr="0076231D">
        <w:t>нию внутричерепного давления;</w:t>
      </w:r>
    </w:p>
    <w:p w:rsidR="00000000" w:rsidRPr="0076231D" w:rsidRDefault="00F029A0">
      <w:pPr>
        <w:pStyle w:val="ConsPlusNormal"/>
        <w:ind w:firstLine="540"/>
        <w:jc w:val="both"/>
      </w:pPr>
      <w:r w:rsidRPr="0076231D">
        <w:t>рассеянный склероз;</w:t>
      </w:r>
    </w:p>
    <w:p w:rsidR="00000000" w:rsidRPr="0076231D" w:rsidRDefault="00F029A0">
      <w:pPr>
        <w:pStyle w:val="ConsPlusNormal"/>
        <w:ind w:firstLine="540"/>
        <w:jc w:val="both"/>
      </w:pPr>
      <w:r w:rsidRPr="0076231D">
        <w:t>последствия перенесенного миелита с явлениями паралича или выраженного пареза;</w:t>
      </w:r>
    </w:p>
    <w:p w:rsidR="00000000" w:rsidRPr="0076231D" w:rsidRDefault="00F029A0">
      <w:pPr>
        <w:pStyle w:val="ConsPlusNormal"/>
        <w:ind w:firstLine="540"/>
        <w:jc w:val="both"/>
      </w:pPr>
      <w:r w:rsidRPr="0076231D">
        <w:t>тяжелые формы поражения нервной системы при раннем и позднем нейросифилисе, туберкулезный менингит, паразитарные поражения нерв</w:t>
      </w:r>
      <w:r w:rsidRPr="0076231D">
        <w:t>ной системы.</w:t>
      </w:r>
    </w:p>
    <w:p w:rsidR="00000000" w:rsidRPr="0076231D" w:rsidRDefault="00F029A0">
      <w:pPr>
        <w:pStyle w:val="ConsPlusNormal"/>
        <w:ind w:firstLine="540"/>
        <w:jc w:val="both"/>
      </w:pPr>
      <w:r w:rsidRPr="0076231D">
        <w:t xml:space="preserve">К </w:t>
      </w:r>
      <w:r w:rsidRPr="0076231D">
        <w:t>пункту "б"</w:t>
      </w:r>
      <w:r w:rsidRPr="0076231D">
        <w:t xml:space="preserve"> относятся остаточные явления и последствия заболеваний, которые по степени нарушения функций центральной нервной системы ограничивают возможность прохождения службы, н</w:t>
      </w:r>
      <w:r w:rsidRPr="0076231D">
        <w:t>о не исключают ее полностью (остаточные явления энцефалита, арахноидита с умеренно выраженным гемипарезом в форме понижения силы мышц, повышения мышечного тонуса, гидроцефалия или арахноидит с умеренно выраженным или незначительным повышением внутричерепно</w:t>
      </w:r>
      <w:r w:rsidRPr="0076231D">
        <w:t>го давления).</w:t>
      </w:r>
    </w:p>
    <w:p w:rsidR="00000000" w:rsidRPr="0076231D" w:rsidRDefault="00F029A0">
      <w:pPr>
        <w:pStyle w:val="ConsPlusNormal"/>
        <w:ind w:firstLine="540"/>
        <w:jc w:val="both"/>
      </w:pPr>
      <w:r w:rsidRPr="0076231D">
        <w:t xml:space="preserve">К </w:t>
      </w:r>
      <w:r w:rsidRPr="0076231D">
        <w:t>пункту "в"</w:t>
      </w:r>
      <w:r w:rsidRPr="0076231D">
        <w:t xml:space="preserve"> относятся арахноидит или гидроцефалия без признаков повышения внутричерепного давления, при которых в неврологическом статусе выявляются рассеянные органические </w:t>
      </w:r>
      <w:r w:rsidRPr="0076231D">
        <w:t>знаки, легкие расстройства чувствительности, сочетающиеся с вегетативно-сосудистой неустойчивостью.</w:t>
      </w:r>
    </w:p>
    <w:p w:rsidR="00000000" w:rsidRPr="0076231D" w:rsidRDefault="00F029A0">
      <w:pPr>
        <w:pStyle w:val="ConsPlusNormal"/>
        <w:ind w:firstLine="540"/>
        <w:jc w:val="both"/>
      </w:pPr>
      <w:r w:rsidRPr="0076231D">
        <w:t xml:space="preserve">К </w:t>
      </w:r>
      <w:r w:rsidRPr="0076231D">
        <w:t>пункту "г"</w:t>
      </w:r>
      <w:r w:rsidRPr="0076231D">
        <w:t xml:space="preserve"> относятся последствия и остаточные явления поражения нервн</w:t>
      </w:r>
      <w:r w:rsidRPr="0076231D">
        <w:t>ой системы, при которых имеются незначительная вегетативно-сосудистая неустойчивость или отдельные стойкие рассеянные органические знаки.</w:t>
      </w:r>
    </w:p>
    <w:p w:rsidR="00000000" w:rsidRPr="0076231D" w:rsidRDefault="00F029A0">
      <w:pPr>
        <w:pStyle w:val="ConsPlusNormal"/>
        <w:ind w:firstLine="540"/>
        <w:jc w:val="both"/>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1815"/>
        <w:gridCol w:w="6435"/>
        <w:gridCol w:w="1320"/>
        <w:gridCol w:w="1485"/>
        <w:gridCol w:w="1155"/>
      </w:tblGrid>
      <w:tr w:rsidR="0076231D" w:rsidRPr="0076231D">
        <w:tc>
          <w:tcPr>
            <w:tcW w:w="1815" w:type="dxa"/>
            <w:vMerge w:val="restart"/>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Статья расписания болезней</w:t>
            </w:r>
          </w:p>
        </w:tc>
        <w:tc>
          <w:tcPr>
            <w:tcW w:w="6435" w:type="dxa"/>
            <w:vMerge w:val="restart"/>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Наименование болезней, степень нарушения функции</w:t>
            </w:r>
          </w:p>
        </w:tc>
        <w:tc>
          <w:tcPr>
            <w:tcW w:w="3960" w:type="dxa"/>
            <w:gridSpan w:val="3"/>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Категория годности к службе</w:t>
            </w:r>
          </w:p>
        </w:tc>
      </w:tr>
      <w:tr w:rsidR="0076231D" w:rsidRPr="0076231D">
        <w:tc>
          <w:tcPr>
            <w:tcW w:w="1815" w:type="dxa"/>
            <w:vMerge/>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ind w:firstLine="540"/>
              <w:jc w:val="both"/>
            </w:pPr>
          </w:p>
        </w:tc>
        <w:tc>
          <w:tcPr>
            <w:tcW w:w="6435" w:type="dxa"/>
            <w:vMerge/>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ind w:firstLine="540"/>
              <w:jc w:val="both"/>
            </w:pPr>
          </w:p>
        </w:tc>
        <w:tc>
          <w:tcPr>
            <w:tcW w:w="3960" w:type="dxa"/>
            <w:gridSpan w:val="3"/>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графа</w:t>
            </w:r>
          </w:p>
        </w:tc>
      </w:tr>
      <w:tr w:rsidR="0076231D" w:rsidRPr="0076231D">
        <w:tc>
          <w:tcPr>
            <w:tcW w:w="1815" w:type="dxa"/>
            <w:vMerge/>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ind w:firstLine="540"/>
              <w:jc w:val="both"/>
            </w:pPr>
          </w:p>
        </w:tc>
        <w:tc>
          <w:tcPr>
            <w:tcW w:w="6435" w:type="dxa"/>
            <w:vMerge/>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ind w:firstLine="540"/>
              <w:jc w:val="both"/>
            </w:pPr>
          </w:p>
        </w:tc>
        <w:tc>
          <w:tcPr>
            <w:tcW w:w="1320"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I</w:t>
            </w:r>
          </w:p>
        </w:tc>
        <w:tc>
          <w:tcPr>
            <w:tcW w:w="1485"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II</w:t>
            </w:r>
          </w:p>
        </w:tc>
        <w:tc>
          <w:tcPr>
            <w:tcW w:w="1155"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III</w:t>
            </w:r>
          </w:p>
        </w:tc>
      </w:tr>
      <w:tr w:rsidR="0076231D" w:rsidRPr="0076231D">
        <w:tc>
          <w:tcPr>
            <w:tcW w:w="1815" w:type="dxa"/>
            <w:tcBorders>
              <w:top w:val="single" w:sz="4" w:space="0" w:color="auto"/>
              <w:left w:val="single" w:sz="4" w:space="0" w:color="auto"/>
              <w:right w:val="single" w:sz="4" w:space="0" w:color="auto"/>
            </w:tcBorders>
          </w:tcPr>
          <w:p w:rsidR="00000000" w:rsidRPr="0076231D" w:rsidRDefault="00F029A0">
            <w:pPr>
              <w:pStyle w:val="ConsPlusNormal"/>
            </w:pPr>
            <w:bookmarkStart w:id="198" w:name="Par3001"/>
            <w:bookmarkEnd w:id="198"/>
            <w:r w:rsidRPr="0076231D">
              <w:lastRenderedPageBreak/>
              <w:t>23.</w:t>
            </w:r>
          </w:p>
        </w:tc>
        <w:tc>
          <w:tcPr>
            <w:tcW w:w="6435" w:type="dxa"/>
            <w:tcBorders>
              <w:top w:val="single" w:sz="4" w:space="0" w:color="auto"/>
              <w:left w:val="single" w:sz="4" w:space="0" w:color="auto"/>
              <w:right w:val="single" w:sz="4" w:space="0" w:color="auto"/>
            </w:tcBorders>
          </w:tcPr>
          <w:p w:rsidR="00000000" w:rsidRPr="0076231D" w:rsidRDefault="00F029A0">
            <w:pPr>
              <w:pStyle w:val="ConsPlusNormal"/>
            </w:pPr>
            <w:r w:rsidRPr="0076231D">
              <w:t>Органические наследственно-дегенеративные болезни центральной нервной системы и нервно-мышечные заболевания:</w:t>
            </w:r>
          </w:p>
        </w:tc>
        <w:tc>
          <w:tcPr>
            <w:tcW w:w="1320" w:type="dxa"/>
            <w:tcBorders>
              <w:top w:val="single" w:sz="4" w:space="0" w:color="auto"/>
              <w:left w:val="single" w:sz="4" w:space="0" w:color="auto"/>
              <w:right w:val="single" w:sz="4" w:space="0" w:color="auto"/>
            </w:tcBorders>
          </w:tcPr>
          <w:p w:rsidR="00000000" w:rsidRPr="0076231D" w:rsidRDefault="00F029A0">
            <w:pPr>
              <w:pStyle w:val="ConsPlusNormal"/>
              <w:jc w:val="both"/>
            </w:pPr>
          </w:p>
        </w:tc>
        <w:tc>
          <w:tcPr>
            <w:tcW w:w="1485" w:type="dxa"/>
            <w:tcBorders>
              <w:top w:val="single" w:sz="4" w:space="0" w:color="auto"/>
              <w:left w:val="single" w:sz="4" w:space="0" w:color="auto"/>
              <w:right w:val="single" w:sz="4" w:space="0" w:color="auto"/>
            </w:tcBorders>
          </w:tcPr>
          <w:p w:rsidR="00000000" w:rsidRPr="0076231D" w:rsidRDefault="00F029A0">
            <w:pPr>
              <w:pStyle w:val="ConsPlusNormal"/>
              <w:jc w:val="both"/>
            </w:pPr>
          </w:p>
        </w:tc>
        <w:tc>
          <w:tcPr>
            <w:tcW w:w="1155" w:type="dxa"/>
            <w:tcBorders>
              <w:top w:val="single" w:sz="4" w:space="0" w:color="auto"/>
              <w:left w:val="single" w:sz="4" w:space="0" w:color="auto"/>
              <w:right w:val="single" w:sz="4" w:space="0" w:color="auto"/>
            </w:tcBorders>
          </w:tcPr>
          <w:p w:rsidR="00000000" w:rsidRPr="0076231D" w:rsidRDefault="00F029A0">
            <w:pPr>
              <w:pStyle w:val="ConsPlusNormal"/>
              <w:jc w:val="both"/>
            </w:pPr>
          </w:p>
        </w:tc>
      </w:tr>
      <w:tr w:rsidR="0076231D" w:rsidRPr="0076231D">
        <w:tc>
          <w:tcPr>
            <w:tcW w:w="1815" w:type="dxa"/>
            <w:tcBorders>
              <w:left w:val="single" w:sz="4" w:space="0" w:color="auto"/>
              <w:right w:val="single" w:sz="4" w:space="0" w:color="auto"/>
            </w:tcBorders>
          </w:tcPr>
          <w:p w:rsidR="00000000" w:rsidRPr="0076231D" w:rsidRDefault="00F029A0">
            <w:pPr>
              <w:pStyle w:val="ConsPlusNormal"/>
              <w:jc w:val="both"/>
            </w:pPr>
          </w:p>
        </w:tc>
        <w:tc>
          <w:tcPr>
            <w:tcW w:w="6435" w:type="dxa"/>
            <w:tcBorders>
              <w:left w:val="single" w:sz="4" w:space="0" w:color="auto"/>
              <w:right w:val="single" w:sz="4" w:space="0" w:color="auto"/>
            </w:tcBorders>
          </w:tcPr>
          <w:p w:rsidR="00000000" w:rsidRPr="0076231D" w:rsidRDefault="00F029A0">
            <w:pPr>
              <w:pStyle w:val="ConsPlusNormal"/>
            </w:pPr>
            <w:bookmarkStart w:id="199" w:name="Par3007"/>
            <w:bookmarkEnd w:id="199"/>
            <w:r w:rsidRPr="0076231D">
              <w:t>а) со значительным и умеренным нарушением функций</w:t>
            </w:r>
          </w:p>
        </w:tc>
        <w:tc>
          <w:tcPr>
            <w:tcW w:w="1320" w:type="dxa"/>
            <w:tcBorders>
              <w:left w:val="single" w:sz="4" w:space="0" w:color="auto"/>
              <w:right w:val="single" w:sz="4" w:space="0" w:color="auto"/>
            </w:tcBorders>
          </w:tcPr>
          <w:p w:rsidR="00000000" w:rsidRPr="0076231D" w:rsidRDefault="00F029A0">
            <w:pPr>
              <w:pStyle w:val="ConsPlusNormal"/>
              <w:jc w:val="center"/>
            </w:pPr>
            <w:r w:rsidRPr="0076231D">
              <w:t>Д</w:t>
            </w:r>
          </w:p>
        </w:tc>
        <w:tc>
          <w:tcPr>
            <w:tcW w:w="1485" w:type="dxa"/>
            <w:tcBorders>
              <w:left w:val="single" w:sz="4" w:space="0" w:color="auto"/>
              <w:right w:val="single" w:sz="4" w:space="0" w:color="auto"/>
            </w:tcBorders>
          </w:tcPr>
          <w:p w:rsidR="00000000" w:rsidRPr="0076231D" w:rsidRDefault="00F029A0">
            <w:pPr>
              <w:pStyle w:val="ConsPlusNormal"/>
              <w:jc w:val="center"/>
            </w:pPr>
            <w:r w:rsidRPr="0076231D">
              <w:t>НГ</w:t>
            </w:r>
          </w:p>
        </w:tc>
        <w:tc>
          <w:tcPr>
            <w:tcW w:w="1155" w:type="dxa"/>
            <w:tcBorders>
              <w:left w:val="single" w:sz="4" w:space="0" w:color="auto"/>
              <w:right w:val="single" w:sz="4" w:space="0" w:color="auto"/>
            </w:tcBorders>
          </w:tcPr>
          <w:p w:rsidR="00000000" w:rsidRPr="0076231D" w:rsidRDefault="00F029A0">
            <w:pPr>
              <w:pStyle w:val="ConsPlusNormal"/>
              <w:jc w:val="center"/>
            </w:pPr>
            <w:r w:rsidRPr="0076231D">
              <w:t>Д</w:t>
            </w:r>
          </w:p>
        </w:tc>
      </w:tr>
      <w:tr w:rsidR="0076231D" w:rsidRPr="0076231D">
        <w:tc>
          <w:tcPr>
            <w:tcW w:w="1815" w:type="dxa"/>
            <w:tcBorders>
              <w:left w:val="single" w:sz="4" w:space="0" w:color="auto"/>
              <w:bottom w:val="single" w:sz="4" w:space="0" w:color="auto"/>
              <w:right w:val="single" w:sz="4" w:space="0" w:color="auto"/>
            </w:tcBorders>
          </w:tcPr>
          <w:p w:rsidR="00000000" w:rsidRPr="0076231D" w:rsidRDefault="00F029A0">
            <w:pPr>
              <w:pStyle w:val="ConsPlusNormal"/>
              <w:jc w:val="both"/>
            </w:pPr>
          </w:p>
        </w:tc>
        <w:tc>
          <w:tcPr>
            <w:tcW w:w="6435" w:type="dxa"/>
            <w:tcBorders>
              <w:left w:val="single" w:sz="4" w:space="0" w:color="auto"/>
              <w:bottom w:val="single" w:sz="4" w:space="0" w:color="auto"/>
              <w:right w:val="single" w:sz="4" w:space="0" w:color="auto"/>
            </w:tcBorders>
          </w:tcPr>
          <w:p w:rsidR="00000000" w:rsidRPr="0076231D" w:rsidRDefault="00F029A0">
            <w:pPr>
              <w:pStyle w:val="ConsPlusNormal"/>
              <w:jc w:val="both"/>
            </w:pPr>
            <w:bookmarkStart w:id="200" w:name="Par3012"/>
            <w:bookmarkEnd w:id="200"/>
            <w:r w:rsidRPr="0076231D">
              <w:t>б) с незначительным нарушением функций</w:t>
            </w:r>
          </w:p>
        </w:tc>
        <w:tc>
          <w:tcPr>
            <w:tcW w:w="1320" w:type="dxa"/>
            <w:tcBorders>
              <w:left w:val="single" w:sz="4" w:space="0" w:color="auto"/>
              <w:bottom w:val="single" w:sz="4" w:space="0" w:color="auto"/>
              <w:right w:val="single" w:sz="4" w:space="0" w:color="auto"/>
            </w:tcBorders>
          </w:tcPr>
          <w:p w:rsidR="00000000" w:rsidRPr="0076231D" w:rsidRDefault="00F029A0">
            <w:pPr>
              <w:pStyle w:val="ConsPlusNormal"/>
              <w:jc w:val="center"/>
            </w:pPr>
            <w:r w:rsidRPr="0076231D">
              <w:t>Д</w:t>
            </w:r>
          </w:p>
        </w:tc>
        <w:tc>
          <w:tcPr>
            <w:tcW w:w="1485" w:type="dxa"/>
            <w:tcBorders>
              <w:left w:val="single" w:sz="4" w:space="0" w:color="auto"/>
              <w:bottom w:val="single" w:sz="4" w:space="0" w:color="auto"/>
              <w:right w:val="single" w:sz="4" w:space="0" w:color="auto"/>
            </w:tcBorders>
          </w:tcPr>
          <w:p w:rsidR="00000000" w:rsidRPr="0076231D" w:rsidRDefault="00F029A0">
            <w:pPr>
              <w:pStyle w:val="ConsPlusNormal"/>
              <w:jc w:val="center"/>
            </w:pPr>
            <w:r w:rsidRPr="0076231D">
              <w:t>НГ</w:t>
            </w:r>
          </w:p>
        </w:tc>
        <w:tc>
          <w:tcPr>
            <w:tcW w:w="1155" w:type="dxa"/>
            <w:tcBorders>
              <w:left w:val="single" w:sz="4" w:space="0" w:color="auto"/>
              <w:bottom w:val="single" w:sz="4" w:space="0" w:color="auto"/>
              <w:right w:val="single" w:sz="4" w:space="0" w:color="auto"/>
            </w:tcBorders>
          </w:tcPr>
          <w:p w:rsidR="00000000" w:rsidRPr="0076231D" w:rsidRDefault="00F029A0">
            <w:pPr>
              <w:pStyle w:val="ConsPlusNormal"/>
              <w:jc w:val="center"/>
            </w:pPr>
            <w:r w:rsidRPr="0076231D">
              <w:t>В-4</w:t>
            </w:r>
          </w:p>
        </w:tc>
      </w:tr>
    </w:tbl>
    <w:p w:rsidR="00000000" w:rsidRPr="0076231D" w:rsidRDefault="00F029A0">
      <w:pPr>
        <w:pStyle w:val="ConsPlusNormal"/>
        <w:jc w:val="both"/>
      </w:pPr>
    </w:p>
    <w:p w:rsidR="00000000" w:rsidRPr="0076231D" w:rsidRDefault="00F029A0">
      <w:pPr>
        <w:pStyle w:val="ConsPlusNormal"/>
        <w:ind w:firstLine="540"/>
        <w:jc w:val="both"/>
      </w:pPr>
      <w:r w:rsidRPr="0076231D">
        <w:t>Статья</w:t>
      </w:r>
      <w:r w:rsidRPr="0076231D">
        <w:t xml:space="preserve"> предусматривает церебральные дегенерации, болезнь Паркинсона, другие экстрапирамидные болезни, спиноцеребеллярные дегенерации, опухоли головного и спинного мозга, детский церебральный паралич, врожденные аномалии (пороки развития), болезни нервно-мышечног</w:t>
      </w:r>
      <w:r w:rsidRPr="0076231D">
        <w:t>о соединения и мышц.</w:t>
      </w:r>
    </w:p>
    <w:p w:rsidR="00000000" w:rsidRPr="0076231D" w:rsidRDefault="00F029A0">
      <w:pPr>
        <w:pStyle w:val="ConsPlusNormal"/>
        <w:ind w:firstLine="540"/>
        <w:jc w:val="both"/>
      </w:pPr>
      <w:r w:rsidRPr="0076231D">
        <w:t xml:space="preserve">К </w:t>
      </w:r>
      <w:r w:rsidRPr="0076231D">
        <w:t>пункту "а"</w:t>
      </w:r>
      <w:r w:rsidRPr="0076231D">
        <w:t xml:space="preserve"> относятся тяжелые по своему характеру врожденные аномалии (пороки развития) и болезни нервной системы, а также болезни с быстро прогрессирующим</w:t>
      </w:r>
      <w:r w:rsidRPr="0076231D">
        <w:t xml:space="preserve"> течением или сопровождающиеся резким нарушением функций (опухоли головного или спинного мозга, сирингомиелия с резко выраженными нарушениями трофики, боковой амиотрофический склероз, миастения, амиотрофия невральная, спинальная атаксия Фридрейха, мозжечко</w:t>
      </w:r>
      <w:r w:rsidRPr="0076231D">
        <w:t>вая атаксия Пьера-Мари, детский церебральный паралич, миотония, миопатия и другие заболевания); болезни, течение которых характеризуется медленным на протяжении длительного времени (не менее года) нарастанием симптомов (сирингомиелия с незначительной атроф</w:t>
      </w:r>
      <w:r w:rsidRPr="0076231D">
        <w:t>ией мышц и легким расстройством чувствительности, краниостеноз с синдромом внутричерепной гипертензии и другие болезни).</w:t>
      </w:r>
    </w:p>
    <w:p w:rsidR="00000000" w:rsidRPr="0076231D" w:rsidRDefault="00F029A0">
      <w:pPr>
        <w:pStyle w:val="ConsPlusNormal"/>
        <w:ind w:firstLine="540"/>
        <w:jc w:val="both"/>
      </w:pPr>
      <w:r w:rsidRPr="0076231D">
        <w:t xml:space="preserve">К </w:t>
      </w:r>
      <w:r w:rsidRPr="0076231D">
        <w:t>пункту "б"</w:t>
      </w:r>
      <w:r w:rsidRPr="0076231D">
        <w:t xml:space="preserve"> относятся крайне медленно прогрессирующие болезни нерв</w:t>
      </w:r>
      <w:r w:rsidRPr="0076231D">
        <w:t>ной системы, когда объективные признаки выражены в незначительной степени или когда симптомы заболевания длительно удерживаются в одном и том же состоянии.</w:t>
      </w:r>
    </w:p>
    <w:p w:rsidR="00000000" w:rsidRPr="0076231D" w:rsidRDefault="00F029A0">
      <w:pPr>
        <w:pStyle w:val="ConsPlusNormal"/>
        <w:ind w:firstLine="540"/>
        <w:jc w:val="both"/>
      </w:pPr>
      <w:r w:rsidRPr="0076231D">
        <w:t>При доброкачественных опухолях головного или спинного мозга после их радикального удаления освидетел</w:t>
      </w:r>
      <w:r w:rsidRPr="0076231D">
        <w:t xml:space="preserve">ьствование проводится по </w:t>
      </w:r>
      <w:r w:rsidRPr="0076231D">
        <w:t>пункту "а"</w:t>
      </w:r>
      <w:r w:rsidRPr="0076231D">
        <w:t xml:space="preserve"> или </w:t>
      </w:r>
      <w:r w:rsidRPr="0076231D">
        <w:t>"б"</w:t>
      </w:r>
      <w:r w:rsidRPr="0076231D">
        <w:t xml:space="preserve"> настоящей статьи в зависимости от степени нарушения функций.</w:t>
      </w:r>
    </w:p>
    <w:p w:rsidR="00000000" w:rsidRPr="0076231D" w:rsidRDefault="00F029A0">
      <w:pPr>
        <w:pStyle w:val="ConsPlusNormal"/>
        <w:ind w:firstLine="540"/>
        <w:jc w:val="both"/>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1815"/>
        <w:gridCol w:w="6435"/>
        <w:gridCol w:w="1320"/>
        <w:gridCol w:w="1485"/>
        <w:gridCol w:w="1155"/>
      </w:tblGrid>
      <w:tr w:rsidR="0076231D" w:rsidRPr="0076231D">
        <w:tc>
          <w:tcPr>
            <w:tcW w:w="1815" w:type="dxa"/>
            <w:vMerge w:val="restart"/>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Ста</w:t>
            </w:r>
            <w:r w:rsidRPr="0076231D">
              <w:t>тья расписания болезней</w:t>
            </w:r>
          </w:p>
        </w:tc>
        <w:tc>
          <w:tcPr>
            <w:tcW w:w="6435" w:type="dxa"/>
            <w:vMerge w:val="restart"/>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Наименование болезней, степень нарушения функции</w:t>
            </w:r>
          </w:p>
        </w:tc>
        <w:tc>
          <w:tcPr>
            <w:tcW w:w="3960" w:type="dxa"/>
            <w:gridSpan w:val="3"/>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Категория годности к службе</w:t>
            </w:r>
          </w:p>
        </w:tc>
      </w:tr>
      <w:tr w:rsidR="0076231D" w:rsidRPr="0076231D">
        <w:tc>
          <w:tcPr>
            <w:tcW w:w="1815" w:type="dxa"/>
            <w:vMerge/>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ind w:firstLine="540"/>
              <w:jc w:val="both"/>
            </w:pPr>
          </w:p>
        </w:tc>
        <w:tc>
          <w:tcPr>
            <w:tcW w:w="6435" w:type="dxa"/>
            <w:vMerge/>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ind w:firstLine="540"/>
              <w:jc w:val="both"/>
            </w:pPr>
          </w:p>
        </w:tc>
        <w:tc>
          <w:tcPr>
            <w:tcW w:w="3960" w:type="dxa"/>
            <w:gridSpan w:val="3"/>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графа</w:t>
            </w:r>
          </w:p>
        </w:tc>
      </w:tr>
      <w:tr w:rsidR="0076231D" w:rsidRPr="0076231D">
        <w:tc>
          <w:tcPr>
            <w:tcW w:w="1815" w:type="dxa"/>
            <w:vMerge/>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ind w:firstLine="540"/>
              <w:jc w:val="both"/>
            </w:pPr>
          </w:p>
        </w:tc>
        <w:tc>
          <w:tcPr>
            <w:tcW w:w="6435" w:type="dxa"/>
            <w:vMerge/>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ind w:firstLine="540"/>
              <w:jc w:val="both"/>
            </w:pPr>
          </w:p>
        </w:tc>
        <w:tc>
          <w:tcPr>
            <w:tcW w:w="1320"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I</w:t>
            </w:r>
          </w:p>
        </w:tc>
        <w:tc>
          <w:tcPr>
            <w:tcW w:w="1485"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II</w:t>
            </w:r>
          </w:p>
        </w:tc>
        <w:tc>
          <w:tcPr>
            <w:tcW w:w="1155"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III</w:t>
            </w:r>
          </w:p>
        </w:tc>
      </w:tr>
      <w:tr w:rsidR="0076231D" w:rsidRPr="0076231D">
        <w:tc>
          <w:tcPr>
            <w:tcW w:w="1815" w:type="dxa"/>
            <w:tcBorders>
              <w:top w:val="single" w:sz="4" w:space="0" w:color="auto"/>
              <w:left w:val="single" w:sz="4" w:space="0" w:color="auto"/>
              <w:right w:val="single" w:sz="4" w:space="0" w:color="auto"/>
            </w:tcBorders>
          </w:tcPr>
          <w:p w:rsidR="00000000" w:rsidRPr="0076231D" w:rsidRDefault="00F029A0">
            <w:pPr>
              <w:pStyle w:val="ConsPlusNormal"/>
            </w:pPr>
            <w:bookmarkStart w:id="201" w:name="Par3029"/>
            <w:bookmarkEnd w:id="201"/>
            <w:r w:rsidRPr="0076231D">
              <w:t>24.</w:t>
            </w:r>
          </w:p>
        </w:tc>
        <w:tc>
          <w:tcPr>
            <w:tcW w:w="6435" w:type="dxa"/>
            <w:tcBorders>
              <w:top w:val="single" w:sz="4" w:space="0" w:color="auto"/>
              <w:left w:val="single" w:sz="4" w:space="0" w:color="auto"/>
              <w:right w:val="single" w:sz="4" w:space="0" w:color="auto"/>
            </w:tcBorders>
          </w:tcPr>
          <w:p w:rsidR="00000000" w:rsidRPr="0076231D" w:rsidRDefault="00F029A0">
            <w:pPr>
              <w:pStyle w:val="ConsPlusNormal"/>
            </w:pPr>
            <w:r w:rsidRPr="0076231D">
              <w:t>Сосудистые заболевания головного, спинного мозга:</w:t>
            </w:r>
          </w:p>
        </w:tc>
        <w:tc>
          <w:tcPr>
            <w:tcW w:w="1320" w:type="dxa"/>
            <w:tcBorders>
              <w:top w:val="single" w:sz="4" w:space="0" w:color="auto"/>
              <w:left w:val="single" w:sz="4" w:space="0" w:color="auto"/>
              <w:right w:val="single" w:sz="4" w:space="0" w:color="auto"/>
            </w:tcBorders>
          </w:tcPr>
          <w:p w:rsidR="00000000" w:rsidRPr="0076231D" w:rsidRDefault="00F029A0">
            <w:pPr>
              <w:pStyle w:val="ConsPlusNormal"/>
              <w:jc w:val="both"/>
            </w:pPr>
          </w:p>
        </w:tc>
        <w:tc>
          <w:tcPr>
            <w:tcW w:w="1485" w:type="dxa"/>
            <w:tcBorders>
              <w:top w:val="single" w:sz="4" w:space="0" w:color="auto"/>
              <w:left w:val="single" w:sz="4" w:space="0" w:color="auto"/>
              <w:right w:val="single" w:sz="4" w:space="0" w:color="auto"/>
            </w:tcBorders>
          </w:tcPr>
          <w:p w:rsidR="00000000" w:rsidRPr="0076231D" w:rsidRDefault="00F029A0">
            <w:pPr>
              <w:pStyle w:val="ConsPlusNormal"/>
              <w:jc w:val="both"/>
            </w:pPr>
          </w:p>
        </w:tc>
        <w:tc>
          <w:tcPr>
            <w:tcW w:w="1155" w:type="dxa"/>
            <w:tcBorders>
              <w:top w:val="single" w:sz="4" w:space="0" w:color="auto"/>
              <w:left w:val="single" w:sz="4" w:space="0" w:color="auto"/>
              <w:right w:val="single" w:sz="4" w:space="0" w:color="auto"/>
            </w:tcBorders>
          </w:tcPr>
          <w:p w:rsidR="00000000" w:rsidRPr="0076231D" w:rsidRDefault="00F029A0">
            <w:pPr>
              <w:pStyle w:val="ConsPlusNormal"/>
              <w:jc w:val="both"/>
            </w:pPr>
          </w:p>
        </w:tc>
      </w:tr>
      <w:tr w:rsidR="0076231D" w:rsidRPr="0076231D">
        <w:tc>
          <w:tcPr>
            <w:tcW w:w="1815" w:type="dxa"/>
            <w:tcBorders>
              <w:left w:val="single" w:sz="4" w:space="0" w:color="auto"/>
              <w:right w:val="single" w:sz="4" w:space="0" w:color="auto"/>
            </w:tcBorders>
          </w:tcPr>
          <w:p w:rsidR="00000000" w:rsidRPr="0076231D" w:rsidRDefault="00F029A0">
            <w:pPr>
              <w:pStyle w:val="ConsPlusNormal"/>
              <w:jc w:val="both"/>
            </w:pPr>
          </w:p>
        </w:tc>
        <w:tc>
          <w:tcPr>
            <w:tcW w:w="6435" w:type="dxa"/>
            <w:tcBorders>
              <w:left w:val="single" w:sz="4" w:space="0" w:color="auto"/>
              <w:right w:val="single" w:sz="4" w:space="0" w:color="auto"/>
            </w:tcBorders>
          </w:tcPr>
          <w:p w:rsidR="00000000" w:rsidRPr="0076231D" w:rsidRDefault="00F029A0">
            <w:pPr>
              <w:pStyle w:val="ConsPlusNormal"/>
            </w:pPr>
            <w:bookmarkStart w:id="202" w:name="Par3035"/>
            <w:bookmarkEnd w:id="202"/>
            <w:r w:rsidRPr="0076231D">
              <w:t>а) со значительным нарушением функций; частые транзиторные ишемии мозга</w:t>
            </w:r>
          </w:p>
        </w:tc>
        <w:tc>
          <w:tcPr>
            <w:tcW w:w="1320" w:type="dxa"/>
            <w:tcBorders>
              <w:left w:val="single" w:sz="4" w:space="0" w:color="auto"/>
              <w:right w:val="single" w:sz="4" w:space="0" w:color="auto"/>
            </w:tcBorders>
          </w:tcPr>
          <w:p w:rsidR="00000000" w:rsidRPr="0076231D" w:rsidRDefault="00F029A0">
            <w:pPr>
              <w:pStyle w:val="ConsPlusNormal"/>
              <w:jc w:val="center"/>
            </w:pPr>
            <w:r w:rsidRPr="0076231D">
              <w:t>Д</w:t>
            </w:r>
          </w:p>
        </w:tc>
        <w:tc>
          <w:tcPr>
            <w:tcW w:w="1485" w:type="dxa"/>
            <w:tcBorders>
              <w:left w:val="single" w:sz="4" w:space="0" w:color="auto"/>
              <w:right w:val="single" w:sz="4" w:space="0" w:color="auto"/>
            </w:tcBorders>
          </w:tcPr>
          <w:p w:rsidR="00000000" w:rsidRPr="0076231D" w:rsidRDefault="00F029A0">
            <w:pPr>
              <w:pStyle w:val="ConsPlusNormal"/>
              <w:jc w:val="center"/>
            </w:pPr>
            <w:r w:rsidRPr="0076231D">
              <w:t>НГ</w:t>
            </w:r>
          </w:p>
        </w:tc>
        <w:tc>
          <w:tcPr>
            <w:tcW w:w="1155" w:type="dxa"/>
            <w:tcBorders>
              <w:left w:val="single" w:sz="4" w:space="0" w:color="auto"/>
              <w:right w:val="single" w:sz="4" w:space="0" w:color="auto"/>
            </w:tcBorders>
          </w:tcPr>
          <w:p w:rsidR="00000000" w:rsidRPr="0076231D" w:rsidRDefault="00F029A0">
            <w:pPr>
              <w:pStyle w:val="ConsPlusNormal"/>
              <w:jc w:val="center"/>
            </w:pPr>
            <w:r w:rsidRPr="0076231D">
              <w:t>Д</w:t>
            </w:r>
          </w:p>
        </w:tc>
      </w:tr>
      <w:tr w:rsidR="0076231D" w:rsidRPr="0076231D">
        <w:tc>
          <w:tcPr>
            <w:tcW w:w="1815" w:type="dxa"/>
            <w:tcBorders>
              <w:left w:val="single" w:sz="4" w:space="0" w:color="auto"/>
              <w:right w:val="single" w:sz="4" w:space="0" w:color="auto"/>
            </w:tcBorders>
          </w:tcPr>
          <w:p w:rsidR="00000000" w:rsidRPr="0076231D" w:rsidRDefault="00F029A0">
            <w:pPr>
              <w:pStyle w:val="ConsPlusNormal"/>
              <w:jc w:val="both"/>
            </w:pPr>
          </w:p>
        </w:tc>
        <w:tc>
          <w:tcPr>
            <w:tcW w:w="6435" w:type="dxa"/>
            <w:tcBorders>
              <w:left w:val="single" w:sz="4" w:space="0" w:color="auto"/>
              <w:right w:val="single" w:sz="4" w:space="0" w:color="auto"/>
            </w:tcBorders>
          </w:tcPr>
          <w:p w:rsidR="00000000" w:rsidRPr="0076231D" w:rsidRDefault="00F029A0">
            <w:pPr>
              <w:pStyle w:val="ConsPlusNormal"/>
            </w:pPr>
            <w:bookmarkStart w:id="203" w:name="Par3040"/>
            <w:bookmarkEnd w:id="203"/>
            <w:r w:rsidRPr="0076231D">
              <w:t>б) с умеренным нарушением функций; редкие транзиторные ишемии мозга</w:t>
            </w:r>
          </w:p>
        </w:tc>
        <w:tc>
          <w:tcPr>
            <w:tcW w:w="1320" w:type="dxa"/>
            <w:tcBorders>
              <w:left w:val="single" w:sz="4" w:space="0" w:color="auto"/>
              <w:right w:val="single" w:sz="4" w:space="0" w:color="auto"/>
            </w:tcBorders>
          </w:tcPr>
          <w:p w:rsidR="00000000" w:rsidRPr="0076231D" w:rsidRDefault="00F029A0">
            <w:pPr>
              <w:pStyle w:val="ConsPlusNormal"/>
              <w:jc w:val="center"/>
            </w:pPr>
            <w:r w:rsidRPr="0076231D">
              <w:t>Д</w:t>
            </w:r>
          </w:p>
        </w:tc>
        <w:tc>
          <w:tcPr>
            <w:tcW w:w="1485" w:type="dxa"/>
            <w:tcBorders>
              <w:left w:val="single" w:sz="4" w:space="0" w:color="auto"/>
              <w:right w:val="single" w:sz="4" w:space="0" w:color="auto"/>
            </w:tcBorders>
          </w:tcPr>
          <w:p w:rsidR="00000000" w:rsidRPr="0076231D" w:rsidRDefault="00F029A0">
            <w:pPr>
              <w:pStyle w:val="ConsPlusNormal"/>
              <w:jc w:val="center"/>
            </w:pPr>
            <w:r w:rsidRPr="0076231D">
              <w:t>НГ</w:t>
            </w:r>
          </w:p>
        </w:tc>
        <w:tc>
          <w:tcPr>
            <w:tcW w:w="1155" w:type="dxa"/>
            <w:tcBorders>
              <w:left w:val="single" w:sz="4" w:space="0" w:color="auto"/>
              <w:right w:val="single" w:sz="4" w:space="0" w:color="auto"/>
            </w:tcBorders>
          </w:tcPr>
          <w:p w:rsidR="00000000" w:rsidRPr="0076231D" w:rsidRDefault="00F029A0">
            <w:pPr>
              <w:pStyle w:val="ConsPlusNormal"/>
              <w:jc w:val="center"/>
            </w:pPr>
            <w:r w:rsidRPr="0076231D">
              <w:t>В-4</w:t>
            </w:r>
          </w:p>
        </w:tc>
      </w:tr>
      <w:tr w:rsidR="0076231D" w:rsidRPr="0076231D">
        <w:tc>
          <w:tcPr>
            <w:tcW w:w="1815" w:type="dxa"/>
            <w:tcBorders>
              <w:left w:val="single" w:sz="4" w:space="0" w:color="auto"/>
              <w:right w:val="single" w:sz="4" w:space="0" w:color="auto"/>
            </w:tcBorders>
          </w:tcPr>
          <w:p w:rsidR="00000000" w:rsidRPr="0076231D" w:rsidRDefault="00F029A0">
            <w:pPr>
              <w:pStyle w:val="ConsPlusNormal"/>
              <w:jc w:val="both"/>
            </w:pPr>
          </w:p>
        </w:tc>
        <w:tc>
          <w:tcPr>
            <w:tcW w:w="6435" w:type="dxa"/>
            <w:tcBorders>
              <w:left w:val="single" w:sz="4" w:space="0" w:color="auto"/>
              <w:right w:val="single" w:sz="4" w:space="0" w:color="auto"/>
            </w:tcBorders>
          </w:tcPr>
          <w:p w:rsidR="00000000" w:rsidRPr="0076231D" w:rsidRDefault="00F029A0">
            <w:pPr>
              <w:pStyle w:val="ConsPlusNormal"/>
            </w:pPr>
            <w:bookmarkStart w:id="204" w:name="Par3045"/>
            <w:bookmarkEnd w:id="204"/>
            <w:r w:rsidRPr="0076231D">
              <w:t>в) с незначительным нарушением функции; частые обмороки без признако</w:t>
            </w:r>
            <w:r w:rsidRPr="0076231D">
              <w:t xml:space="preserve">в органического поражения центральной нервной </w:t>
            </w:r>
            <w:r w:rsidRPr="0076231D">
              <w:lastRenderedPageBreak/>
              <w:t>системы</w:t>
            </w:r>
          </w:p>
        </w:tc>
        <w:tc>
          <w:tcPr>
            <w:tcW w:w="1320" w:type="dxa"/>
            <w:tcBorders>
              <w:left w:val="single" w:sz="4" w:space="0" w:color="auto"/>
              <w:right w:val="single" w:sz="4" w:space="0" w:color="auto"/>
            </w:tcBorders>
          </w:tcPr>
          <w:p w:rsidR="00000000" w:rsidRPr="0076231D" w:rsidRDefault="00F029A0">
            <w:pPr>
              <w:pStyle w:val="ConsPlusNormal"/>
              <w:jc w:val="center"/>
            </w:pPr>
            <w:r w:rsidRPr="0076231D">
              <w:lastRenderedPageBreak/>
              <w:t>Д</w:t>
            </w:r>
          </w:p>
        </w:tc>
        <w:tc>
          <w:tcPr>
            <w:tcW w:w="1485" w:type="dxa"/>
            <w:tcBorders>
              <w:left w:val="single" w:sz="4" w:space="0" w:color="auto"/>
              <w:right w:val="single" w:sz="4" w:space="0" w:color="auto"/>
            </w:tcBorders>
          </w:tcPr>
          <w:p w:rsidR="00000000" w:rsidRPr="0076231D" w:rsidRDefault="00F029A0">
            <w:pPr>
              <w:pStyle w:val="ConsPlusNormal"/>
              <w:jc w:val="center"/>
            </w:pPr>
            <w:r w:rsidRPr="0076231D">
              <w:t>НГ</w:t>
            </w:r>
          </w:p>
        </w:tc>
        <w:tc>
          <w:tcPr>
            <w:tcW w:w="1155" w:type="dxa"/>
            <w:tcBorders>
              <w:left w:val="single" w:sz="4" w:space="0" w:color="auto"/>
              <w:right w:val="single" w:sz="4" w:space="0" w:color="auto"/>
            </w:tcBorders>
          </w:tcPr>
          <w:p w:rsidR="00000000" w:rsidRPr="0076231D" w:rsidRDefault="00F029A0">
            <w:pPr>
              <w:pStyle w:val="ConsPlusNormal"/>
              <w:jc w:val="center"/>
            </w:pPr>
            <w:r w:rsidRPr="0076231D">
              <w:t>В-3</w:t>
            </w:r>
          </w:p>
        </w:tc>
      </w:tr>
      <w:tr w:rsidR="0076231D" w:rsidRPr="0076231D">
        <w:tc>
          <w:tcPr>
            <w:tcW w:w="1815" w:type="dxa"/>
            <w:tcBorders>
              <w:left w:val="single" w:sz="4" w:space="0" w:color="auto"/>
              <w:bottom w:val="single" w:sz="4" w:space="0" w:color="auto"/>
              <w:right w:val="single" w:sz="4" w:space="0" w:color="auto"/>
            </w:tcBorders>
          </w:tcPr>
          <w:p w:rsidR="00000000" w:rsidRPr="0076231D" w:rsidRDefault="00F029A0">
            <w:pPr>
              <w:pStyle w:val="ConsPlusNormal"/>
              <w:jc w:val="both"/>
            </w:pPr>
          </w:p>
        </w:tc>
        <w:tc>
          <w:tcPr>
            <w:tcW w:w="6435" w:type="dxa"/>
            <w:tcBorders>
              <w:left w:val="single" w:sz="4" w:space="0" w:color="auto"/>
              <w:bottom w:val="single" w:sz="4" w:space="0" w:color="auto"/>
              <w:right w:val="single" w:sz="4" w:space="0" w:color="auto"/>
            </w:tcBorders>
          </w:tcPr>
          <w:p w:rsidR="00000000" w:rsidRPr="0076231D" w:rsidRDefault="00F029A0">
            <w:pPr>
              <w:pStyle w:val="ConsPlusNormal"/>
            </w:pPr>
            <w:r w:rsidRPr="0076231D">
              <w:t>г) при наличии редких обмороков без признаков органического поражения центральной нервной системы</w:t>
            </w:r>
          </w:p>
        </w:tc>
        <w:tc>
          <w:tcPr>
            <w:tcW w:w="1320" w:type="dxa"/>
            <w:tcBorders>
              <w:left w:val="single" w:sz="4" w:space="0" w:color="auto"/>
              <w:bottom w:val="single" w:sz="4" w:space="0" w:color="auto"/>
              <w:right w:val="single" w:sz="4" w:space="0" w:color="auto"/>
            </w:tcBorders>
          </w:tcPr>
          <w:p w:rsidR="00000000" w:rsidRPr="0076231D" w:rsidRDefault="00F029A0">
            <w:pPr>
              <w:pStyle w:val="ConsPlusNormal"/>
              <w:jc w:val="center"/>
            </w:pPr>
            <w:r w:rsidRPr="0076231D">
              <w:t>Б-4</w:t>
            </w:r>
          </w:p>
        </w:tc>
        <w:tc>
          <w:tcPr>
            <w:tcW w:w="1485" w:type="dxa"/>
            <w:tcBorders>
              <w:left w:val="single" w:sz="4" w:space="0" w:color="auto"/>
              <w:bottom w:val="single" w:sz="4" w:space="0" w:color="auto"/>
              <w:right w:val="single" w:sz="4" w:space="0" w:color="auto"/>
            </w:tcBorders>
          </w:tcPr>
          <w:p w:rsidR="00000000" w:rsidRPr="0076231D" w:rsidRDefault="00F029A0">
            <w:pPr>
              <w:pStyle w:val="ConsPlusNormal"/>
              <w:jc w:val="center"/>
            </w:pPr>
            <w:r w:rsidRPr="0076231D">
              <w:t>НГ</w:t>
            </w:r>
          </w:p>
        </w:tc>
        <w:tc>
          <w:tcPr>
            <w:tcW w:w="1155" w:type="dxa"/>
            <w:tcBorders>
              <w:left w:val="single" w:sz="4" w:space="0" w:color="auto"/>
              <w:bottom w:val="single" w:sz="4" w:space="0" w:color="auto"/>
              <w:right w:val="single" w:sz="4" w:space="0" w:color="auto"/>
            </w:tcBorders>
          </w:tcPr>
          <w:p w:rsidR="00000000" w:rsidRPr="0076231D" w:rsidRDefault="00F029A0">
            <w:pPr>
              <w:pStyle w:val="ConsPlusNormal"/>
              <w:jc w:val="center"/>
            </w:pPr>
            <w:r w:rsidRPr="0076231D">
              <w:t>В-3</w:t>
            </w:r>
          </w:p>
        </w:tc>
      </w:tr>
    </w:tbl>
    <w:p w:rsidR="00000000" w:rsidRPr="0076231D" w:rsidRDefault="00F029A0">
      <w:pPr>
        <w:pStyle w:val="ConsPlusNormal"/>
        <w:ind w:firstLine="540"/>
        <w:jc w:val="both"/>
        <w:sectPr w:rsidR="00000000" w:rsidRPr="0076231D">
          <w:headerReference w:type="default" r:id="rId33"/>
          <w:footerReference w:type="default" r:id="rId34"/>
          <w:pgSz w:w="16838" w:h="11906" w:orient="landscape"/>
          <w:pgMar w:top="1133" w:right="1440" w:bottom="566" w:left="1440" w:header="0" w:footer="0" w:gutter="0"/>
          <w:cols w:space="720"/>
          <w:noEndnote/>
        </w:sectPr>
      </w:pPr>
    </w:p>
    <w:p w:rsidR="00000000" w:rsidRPr="0076231D" w:rsidRDefault="00F029A0">
      <w:pPr>
        <w:pStyle w:val="ConsPlusNormal"/>
        <w:jc w:val="both"/>
      </w:pPr>
    </w:p>
    <w:p w:rsidR="00000000" w:rsidRPr="0076231D" w:rsidRDefault="00F029A0">
      <w:pPr>
        <w:pStyle w:val="ConsPlusNormal"/>
        <w:ind w:firstLine="540"/>
        <w:jc w:val="both"/>
      </w:pPr>
      <w:r w:rsidRPr="0076231D">
        <w:t>Статья</w:t>
      </w:r>
      <w:r w:rsidRPr="0076231D">
        <w:t xml:space="preserve"> предусматривает субарахноидальные, внутримозговые кровоизлияния, другие внутричерепные кровоизлияния, инфаркт мозга, транзиторные ишемии мозга, последствия сосудистых поражений головного, спинного мозга.</w:t>
      </w:r>
    </w:p>
    <w:p w:rsidR="00000000" w:rsidRPr="0076231D" w:rsidRDefault="00F029A0">
      <w:pPr>
        <w:pStyle w:val="ConsPlusNormal"/>
        <w:ind w:firstLine="540"/>
        <w:jc w:val="both"/>
      </w:pPr>
      <w:r w:rsidRPr="0076231D">
        <w:t xml:space="preserve">К </w:t>
      </w:r>
      <w:r w:rsidRPr="0076231D">
        <w:t>пункту "а"</w:t>
      </w:r>
      <w:r w:rsidRPr="0076231D">
        <w:t xml:space="preserve"> относятся:</w:t>
      </w:r>
    </w:p>
    <w:p w:rsidR="00000000" w:rsidRPr="0076231D" w:rsidRDefault="00F029A0">
      <w:pPr>
        <w:pStyle w:val="ConsPlusNormal"/>
        <w:ind w:firstLine="540"/>
        <w:jc w:val="both"/>
      </w:pPr>
      <w:r w:rsidRPr="0076231D">
        <w:t>повторные инсульты независимо от степени нарушения функций;</w:t>
      </w:r>
    </w:p>
    <w:p w:rsidR="00000000" w:rsidRPr="0076231D" w:rsidRDefault="00F029A0">
      <w:pPr>
        <w:pStyle w:val="ConsPlusNormal"/>
        <w:ind w:firstLine="540"/>
        <w:jc w:val="both"/>
      </w:pPr>
      <w:r w:rsidRPr="0076231D">
        <w:t>стойкие выпадения функций нервной системы, наступившие вследствие острого нарушения церебрального или спинального кровообр</w:t>
      </w:r>
      <w:r w:rsidRPr="0076231D">
        <w:t>ащения;</w:t>
      </w:r>
    </w:p>
    <w:p w:rsidR="00000000" w:rsidRPr="0076231D" w:rsidRDefault="00F029A0">
      <w:pPr>
        <w:pStyle w:val="ConsPlusNormal"/>
        <w:ind w:firstLine="540"/>
        <w:jc w:val="both"/>
      </w:pPr>
      <w:r w:rsidRPr="0076231D">
        <w:t>частые (3 и более в год) транзиторные ишемии мозга, частые (более 5 в год) гипертензивные церебральные кризы (тяжелые и средней тяжести);</w:t>
      </w:r>
    </w:p>
    <w:p w:rsidR="00000000" w:rsidRPr="0076231D" w:rsidRDefault="00F029A0">
      <w:pPr>
        <w:pStyle w:val="ConsPlusNormal"/>
        <w:ind w:firstLine="540"/>
        <w:jc w:val="both"/>
      </w:pPr>
      <w:r w:rsidRPr="0076231D">
        <w:t>хроническая ишемия мозга III стадии;</w:t>
      </w:r>
    </w:p>
    <w:p w:rsidR="00000000" w:rsidRPr="0076231D" w:rsidRDefault="00F029A0">
      <w:pPr>
        <w:pStyle w:val="ConsPlusNormal"/>
        <w:ind w:firstLine="540"/>
        <w:jc w:val="both"/>
      </w:pPr>
      <w:r w:rsidRPr="0076231D">
        <w:t>артериальные аневризмы после их выключения из кровообращения; одиночные а</w:t>
      </w:r>
      <w:r w:rsidRPr="0076231D">
        <w:t>ртериальные аневризмы при отказе освидетельствуемого от оперативного лечения.</w:t>
      </w:r>
    </w:p>
    <w:p w:rsidR="00000000" w:rsidRPr="0076231D" w:rsidRDefault="00F029A0">
      <w:pPr>
        <w:pStyle w:val="ConsPlusNormal"/>
        <w:ind w:firstLine="540"/>
        <w:jc w:val="both"/>
      </w:pPr>
      <w:r w:rsidRPr="0076231D">
        <w:t xml:space="preserve">К </w:t>
      </w:r>
      <w:r w:rsidRPr="0076231D">
        <w:t>пункту "б"</w:t>
      </w:r>
      <w:r w:rsidRPr="0076231D">
        <w:t xml:space="preserve"> относятся:</w:t>
      </w:r>
    </w:p>
    <w:p w:rsidR="00000000" w:rsidRPr="0076231D" w:rsidRDefault="00F029A0">
      <w:pPr>
        <w:pStyle w:val="ConsPlusNormal"/>
        <w:ind w:firstLine="540"/>
        <w:jc w:val="both"/>
      </w:pPr>
      <w:r w:rsidRPr="0076231D">
        <w:t>артериовенозные мальформации после эмболизации, искусстве</w:t>
      </w:r>
      <w:r w:rsidRPr="0076231D">
        <w:t>нного тромбирования или интракраниального удаления с благоприятным течением;</w:t>
      </w:r>
    </w:p>
    <w:p w:rsidR="00000000" w:rsidRPr="0076231D" w:rsidRDefault="00F029A0">
      <w:pPr>
        <w:pStyle w:val="ConsPlusNormal"/>
        <w:ind w:firstLine="540"/>
        <w:jc w:val="both"/>
      </w:pPr>
      <w:r w:rsidRPr="0076231D">
        <w:t>сосудистые поражения головного или спинного мозга с благоприятным течением и умеренной выраженностью очаговых выпадений;</w:t>
      </w:r>
    </w:p>
    <w:p w:rsidR="00000000" w:rsidRPr="0076231D" w:rsidRDefault="00F029A0">
      <w:pPr>
        <w:pStyle w:val="ConsPlusNormal"/>
        <w:ind w:firstLine="540"/>
        <w:jc w:val="both"/>
      </w:pPr>
      <w:r w:rsidRPr="0076231D">
        <w:t>хроническая ишемия мозга II стадии (постоянные субъективны</w:t>
      </w:r>
      <w:r w:rsidRPr="0076231D">
        <w:t>е симптомы, органические очаговые или рассеянные функционально значимые церебральные синдромы, когнитивные расстройства);</w:t>
      </w:r>
    </w:p>
    <w:p w:rsidR="00000000" w:rsidRPr="0076231D" w:rsidRDefault="00F029A0">
      <w:pPr>
        <w:pStyle w:val="ConsPlusNormal"/>
        <w:ind w:firstLine="540"/>
        <w:jc w:val="both"/>
      </w:pPr>
      <w:r w:rsidRPr="0076231D">
        <w:t>редкие преходящие нарушения мозгового кровообращения (транзиторные ишемии мозга (не более 2 в год), гипертонические церебральные кризы</w:t>
      </w:r>
      <w:r w:rsidRPr="0076231D">
        <w:t xml:space="preserve"> (не более 5 в год).</w:t>
      </w:r>
    </w:p>
    <w:p w:rsidR="00000000" w:rsidRPr="0076231D" w:rsidRDefault="00F029A0">
      <w:pPr>
        <w:pStyle w:val="ConsPlusNormal"/>
        <w:ind w:firstLine="540"/>
        <w:jc w:val="both"/>
      </w:pPr>
      <w:r w:rsidRPr="0076231D">
        <w:t xml:space="preserve">К </w:t>
      </w:r>
      <w:r w:rsidRPr="0076231D">
        <w:t>пункту "в"</w:t>
      </w:r>
      <w:r w:rsidRPr="0076231D">
        <w:t xml:space="preserve"> относятся:</w:t>
      </w:r>
    </w:p>
    <w:p w:rsidR="00000000" w:rsidRPr="0076231D" w:rsidRDefault="00F029A0">
      <w:pPr>
        <w:pStyle w:val="ConsPlusNormal"/>
        <w:ind w:firstLine="540"/>
        <w:jc w:val="both"/>
      </w:pPr>
      <w:r w:rsidRPr="0076231D">
        <w:t>хроническая ишемия мозга I стадии;</w:t>
      </w:r>
    </w:p>
    <w:p w:rsidR="00000000" w:rsidRPr="0076231D" w:rsidRDefault="00F029A0">
      <w:pPr>
        <w:pStyle w:val="ConsPlusNormal"/>
        <w:ind w:firstLine="540"/>
        <w:jc w:val="both"/>
      </w:pPr>
      <w:r w:rsidRPr="0076231D">
        <w:t>начальные проявления недо</w:t>
      </w:r>
      <w:r w:rsidRPr="0076231D">
        <w:t>статочности мозгового кровообращения;</w:t>
      </w:r>
    </w:p>
    <w:p w:rsidR="00000000" w:rsidRPr="0076231D" w:rsidRDefault="00F029A0">
      <w:pPr>
        <w:pStyle w:val="ConsPlusNormal"/>
        <w:ind w:firstLine="540"/>
        <w:jc w:val="both"/>
      </w:pPr>
      <w:r w:rsidRPr="0076231D">
        <w:t>вегетативно-сосудистые кризы с частыми (1 и более раз в месяц) обморочными состояниями, подтвержденными документами;</w:t>
      </w:r>
    </w:p>
    <w:p w:rsidR="00000000" w:rsidRPr="0076231D" w:rsidRDefault="00F029A0">
      <w:pPr>
        <w:pStyle w:val="ConsPlusNormal"/>
        <w:ind w:firstLine="540"/>
        <w:jc w:val="both"/>
      </w:pPr>
      <w:r w:rsidRPr="0076231D">
        <w:t>последствия нарушения спинального кровообращения в виде расстройств чувствительности или легкого паре</w:t>
      </w:r>
      <w:r w:rsidRPr="0076231D">
        <w:t>за конечностей;</w:t>
      </w:r>
    </w:p>
    <w:p w:rsidR="00000000" w:rsidRPr="0076231D" w:rsidRDefault="00F029A0">
      <w:pPr>
        <w:pStyle w:val="ConsPlusNormal"/>
        <w:ind w:firstLine="540"/>
        <w:jc w:val="both"/>
      </w:pPr>
      <w:r w:rsidRPr="0076231D">
        <w:t>различные формы мигрени с частыми (3 и более раза в год) и длительными (сутки и более) приступами.</w:t>
      </w:r>
    </w:p>
    <w:p w:rsidR="00000000" w:rsidRPr="0076231D" w:rsidRDefault="00F029A0">
      <w:pPr>
        <w:pStyle w:val="ConsPlusNormal"/>
        <w:ind w:firstLine="540"/>
        <w:jc w:val="both"/>
      </w:pPr>
      <w:r w:rsidRPr="0076231D">
        <w:t>Лица, подверженные обморокам, подлежат углубленному обследованию и лечению. Граждане, поступающие на службу, сотрудники при наличии обмороков вследствие других заболеваний или расстройств (инфекции, травмы, интоксикации и др.) освидетельствуются по соответ</w:t>
      </w:r>
      <w:r w:rsidRPr="0076231D">
        <w:t>ствующим статьям расписания болезней. Лица, подверженные обморокам, не годны к управлению транспортными средствами, к работе на высоте, у движущихся механизмов, огня и воды, к несению службы с огнестрельным оружием.</w:t>
      </w:r>
    </w:p>
    <w:p w:rsidR="00000000" w:rsidRPr="0076231D" w:rsidRDefault="00F029A0">
      <w:pPr>
        <w:pStyle w:val="ConsPlusNormal"/>
        <w:ind w:firstLine="540"/>
        <w:jc w:val="both"/>
      </w:pPr>
      <w:r w:rsidRPr="0076231D">
        <w:t>Освидетельствуемым по графе III расписан</w:t>
      </w:r>
      <w:r w:rsidRPr="0076231D">
        <w:t xml:space="preserve">ия болезней после впервые перенесенного преходящего или острого нарушения мозгового кровообращения, завершившегося астеническим состоянием, в соответствии со </w:t>
      </w:r>
      <w:r w:rsidRPr="0076231D">
        <w:t>статьей 28</w:t>
      </w:r>
      <w:r w:rsidRPr="0076231D">
        <w:t xml:space="preserve"> расписания болезней выносится заключение о необходимос</w:t>
      </w:r>
      <w:r w:rsidRPr="0076231D">
        <w:t>ти предоставления отпуска по болезни.</w:t>
      </w:r>
    </w:p>
    <w:p w:rsidR="00000000" w:rsidRPr="0076231D" w:rsidRDefault="00F029A0">
      <w:pPr>
        <w:pStyle w:val="ConsPlusNormal"/>
        <w:ind w:firstLine="540"/>
        <w:jc w:val="both"/>
      </w:pPr>
      <w:r w:rsidRPr="0076231D">
        <w:t xml:space="preserve">После перенесенного спонтанного (нетравматического) субарахноидального кровоизлияния освидетельствуемым по графе I расписания болезней заключение выносится по </w:t>
      </w:r>
      <w:r w:rsidRPr="0076231D">
        <w:t>пункту "а"</w:t>
      </w:r>
      <w:r w:rsidRPr="0076231D">
        <w:t xml:space="preserve">, освидетельствуемым по графе III расписания болезней - по </w:t>
      </w:r>
      <w:r w:rsidRPr="0076231D">
        <w:t>пункту "б"</w:t>
      </w:r>
      <w:r w:rsidRPr="0076231D">
        <w:t>, а при повторных субарахноидальных кр</w:t>
      </w:r>
      <w:r w:rsidRPr="0076231D">
        <w:t xml:space="preserve">овоизлияниях (независимо от этиологии) - по </w:t>
      </w:r>
      <w:r w:rsidRPr="0076231D">
        <w:t>пункту "а"</w:t>
      </w:r>
      <w:r w:rsidRPr="0076231D">
        <w:t>.</w:t>
      </w:r>
    </w:p>
    <w:p w:rsidR="00000000" w:rsidRPr="0076231D" w:rsidRDefault="00F029A0">
      <w:pPr>
        <w:pStyle w:val="ConsPlusNormal"/>
        <w:ind w:firstLine="540"/>
        <w:jc w:val="both"/>
      </w:pPr>
      <w:r w:rsidRPr="0076231D">
        <w:t>При аневризмах и артериовенозных мальформациях сосудов головного и спинного мозга, явившихся причин</w:t>
      </w:r>
      <w:r w:rsidRPr="0076231D">
        <w:t xml:space="preserve">ой нарушения мозгового кровообращения, и невозможности оперативного лечения или при отказе от него освидетельствование проводится по </w:t>
      </w:r>
      <w:r w:rsidRPr="0076231D">
        <w:t>пункту "а"</w:t>
      </w:r>
      <w:r w:rsidRPr="0076231D">
        <w:t xml:space="preserve"> независимо </w:t>
      </w:r>
      <w:r w:rsidRPr="0076231D">
        <w:t>от степени выраженности остаточных явлений нарушений мозгового кровообращения и функций нервной системы.</w:t>
      </w:r>
    </w:p>
    <w:p w:rsidR="00000000" w:rsidRPr="0076231D" w:rsidRDefault="00F029A0">
      <w:pPr>
        <w:pStyle w:val="ConsPlusNormal"/>
        <w:ind w:firstLine="540"/>
        <w:jc w:val="both"/>
      </w:pPr>
      <w:r w:rsidRPr="0076231D">
        <w:t>После хирургического лечения по поводу аневризмы сосудов головного мозга, других сосудистых поражений головного или спинного мозга освидетельствуемым п</w:t>
      </w:r>
      <w:r w:rsidRPr="0076231D">
        <w:t xml:space="preserve">о графам I, II, III расписания болезней заключение выносится по </w:t>
      </w:r>
      <w:r w:rsidRPr="0076231D">
        <w:t>пункту "а"</w:t>
      </w:r>
      <w:r w:rsidRPr="0076231D">
        <w:t xml:space="preserve"> настоящей статьи независимо от радикальности операции, ее эффективности, величин</w:t>
      </w:r>
      <w:r w:rsidRPr="0076231D">
        <w:t xml:space="preserve">ы послеоперационного дефекта костей черепа, динамики восстановления нарушенных функций. При наличии дефекта костей черепа применяются соответствующие пункты </w:t>
      </w:r>
      <w:r w:rsidRPr="0076231D">
        <w:t>статьи 81</w:t>
      </w:r>
      <w:r w:rsidRPr="0076231D">
        <w:t xml:space="preserve"> расписания болезней.</w:t>
      </w:r>
    </w:p>
    <w:p w:rsidR="00000000" w:rsidRPr="0076231D" w:rsidRDefault="00F029A0">
      <w:pPr>
        <w:pStyle w:val="ConsPlusNormal"/>
        <w:ind w:firstLine="540"/>
        <w:jc w:val="both"/>
        <w:sectPr w:rsidR="00000000" w:rsidRPr="0076231D">
          <w:headerReference w:type="default" r:id="rId35"/>
          <w:footerReference w:type="default" r:id="rId36"/>
          <w:pgSz w:w="11906" w:h="16838"/>
          <w:pgMar w:top="1440" w:right="566" w:bottom="1440" w:left="1133" w:header="0" w:footer="0" w:gutter="0"/>
          <w:cols w:space="720"/>
          <w:noEndnote/>
        </w:sectPr>
      </w:pPr>
    </w:p>
    <w:p w:rsidR="00000000" w:rsidRPr="0076231D" w:rsidRDefault="00F029A0">
      <w:pPr>
        <w:pStyle w:val="ConsPlusNormal"/>
        <w:jc w:val="both"/>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1815"/>
        <w:gridCol w:w="6435"/>
        <w:gridCol w:w="1320"/>
        <w:gridCol w:w="1485"/>
        <w:gridCol w:w="1155"/>
      </w:tblGrid>
      <w:tr w:rsidR="0076231D" w:rsidRPr="0076231D">
        <w:tc>
          <w:tcPr>
            <w:tcW w:w="1815" w:type="dxa"/>
            <w:vMerge w:val="restart"/>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Статья расписания болезней</w:t>
            </w:r>
          </w:p>
        </w:tc>
        <w:tc>
          <w:tcPr>
            <w:tcW w:w="6435" w:type="dxa"/>
            <w:vMerge w:val="restart"/>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Наименование болезней, степень нарушения функции</w:t>
            </w:r>
          </w:p>
        </w:tc>
        <w:tc>
          <w:tcPr>
            <w:tcW w:w="3960" w:type="dxa"/>
            <w:gridSpan w:val="3"/>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Категория годности к службе</w:t>
            </w:r>
          </w:p>
        </w:tc>
      </w:tr>
      <w:tr w:rsidR="0076231D" w:rsidRPr="0076231D">
        <w:tc>
          <w:tcPr>
            <w:tcW w:w="1815" w:type="dxa"/>
            <w:vMerge/>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c>
          <w:tcPr>
            <w:tcW w:w="6435" w:type="dxa"/>
            <w:vMerge/>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c>
          <w:tcPr>
            <w:tcW w:w="3960" w:type="dxa"/>
            <w:gridSpan w:val="3"/>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графа</w:t>
            </w:r>
          </w:p>
        </w:tc>
      </w:tr>
      <w:tr w:rsidR="0076231D" w:rsidRPr="0076231D">
        <w:tc>
          <w:tcPr>
            <w:tcW w:w="1815" w:type="dxa"/>
            <w:vMerge/>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c>
          <w:tcPr>
            <w:tcW w:w="6435" w:type="dxa"/>
            <w:vMerge/>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c>
          <w:tcPr>
            <w:tcW w:w="1320"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I</w:t>
            </w:r>
          </w:p>
        </w:tc>
        <w:tc>
          <w:tcPr>
            <w:tcW w:w="1485"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II</w:t>
            </w:r>
          </w:p>
        </w:tc>
        <w:tc>
          <w:tcPr>
            <w:tcW w:w="1155"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III</w:t>
            </w:r>
          </w:p>
        </w:tc>
      </w:tr>
      <w:tr w:rsidR="0076231D" w:rsidRPr="0076231D">
        <w:tc>
          <w:tcPr>
            <w:tcW w:w="1815" w:type="dxa"/>
            <w:tcBorders>
              <w:top w:val="single" w:sz="4" w:space="0" w:color="auto"/>
              <w:left w:val="single" w:sz="4" w:space="0" w:color="auto"/>
              <w:right w:val="single" w:sz="4" w:space="0" w:color="auto"/>
            </w:tcBorders>
          </w:tcPr>
          <w:p w:rsidR="00000000" w:rsidRPr="0076231D" w:rsidRDefault="00F029A0">
            <w:pPr>
              <w:pStyle w:val="ConsPlusNormal"/>
            </w:pPr>
            <w:bookmarkStart w:id="205" w:name="Par3086"/>
            <w:bookmarkEnd w:id="205"/>
            <w:r w:rsidRPr="0076231D">
              <w:t>25.</w:t>
            </w:r>
          </w:p>
        </w:tc>
        <w:tc>
          <w:tcPr>
            <w:tcW w:w="6435" w:type="dxa"/>
            <w:tcBorders>
              <w:top w:val="single" w:sz="4" w:space="0" w:color="auto"/>
              <w:left w:val="single" w:sz="4" w:space="0" w:color="auto"/>
              <w:right w:val="single" w:sz="4" w:space="0" w:color="auto"/>
            </w:tcBorders>
          </w:tcPr>
          <w:p w:rsidR="00000000" w:rsidRPr="0076231D" w:rsidRDefault="00F029A0">
            <w:pPr>
              <w:pStyle w:val="ConsPlusNormal"/>
            </w:pPr>
            <w:r w:rsidRPr="0076231D">
              <w:t>Травмы головного, спинного мозга и их последствия. Последствия поражений центральной нервной системы от воздействия внешних факторов:</w:t>
            </w:r>
          </w:p>
        </w:tc>
        <w:tc>
          <w:tcPr>
            <w:tcW w:w="1320" w:type="dxa"/>
            <w:tcBorders>
              <w:top w:val="single" w:sz="4" w:space="0" w:color="auto"/>
              <w:left w:val="single" w:sz="4" w:space="0" w:color="auto"/>
              <w:right w:val="single" w:sz="4" w:space="0" w:color="auto"/>
            </w:tcBorders>
          </w:tcPr>
          <w:p w:rsidR="00000000" w:rsidRPr="0076231D" w:rsidRDefault="00F029A0">
            <w:pPr>
              <w:pStyle w:val="ConsPlusNormal"/>
              <w:jc w:val="center"/>
            </w:pPr>
          </w:p>
        </w:tc>
        <w:tc>
          <w:tcPr>
            <w:tcW w:w="1485" w:type="dxa"/>
            <w:tcBorders>
              <w:top w:val="single" w:sz="4" w:space="0" w:color="auto"/>
              <w:left w:val="single" w:sz="4" w:space="0" w:color="auto"/>
              <w:right w:val="single" w:sz="4" w:space="0" w:color="auto"/>
            </w:tcBorders>
          </w:tcPr>
          <w:p w:rsidR="00000000" w:rsidRPr="0076231D" w:rsidRDefault="00F029A0">
            <w:pPr>
              <w:pStyle w:val="ConsPlusNormal"/>
              <w:jc w:val="center"/>
            </w:pPr>
          </w:p>
        </w:tc>
        <w:tc>
          <w:tcPr>
            <w:tcW w:w="1155" w:type="dxa"/>
            <w:tcBorders>
              <w:top w:val="single" w:sz="4" w:space="0" w:color="auto"/>
              <w:left w:val="single" w:sz="4" w:space="0" w:color="auto"/>
              <w:right w:val="single" w:sz="4" w:space="0" w:color="auto"/>
            </w:tcBorders>
          </w:tcPr>
          <w:p w:rsidR="00000000" w:rsidRPr="0076231D" w:rsidRDefault="00F029A0">
            <w:pPr>
              <w:pStyle w:val="ConsPlusNormal"/>
              <w:jc w:val="center"/>
            </w:pPr>
          </w:p>
        </w:tc>
      </w:tr>
      <w:tr w:rsidR="0076231D" w:rsidRPr="0076231D">
        <w:tc>
          <w:tcPr>
            <w:tcW w:w="1815" w:type="dxa"/>
            <w:tcBorders>
              <w:left w:val="single" w:sz="4" w:space="0" w:color="auto"/>
              <w:right w:val="single" w:sz="4" w:space="0" w:color="auto"/>
            </w:tcBorders>
          </w:tcPr>
          <w:p w:rsidR="00000000" w:rsidRPr="0076231D" w:rsidRDefault="00F029A0">
            <w:pPr>
              <w:pStyle w:val="ConsPlusNormal"/>
              <w:jc w:val="both"/>
            </w:pPr>
          </w:p>
        </w:tc>
        <w:tc>
          <w:tcPr>
            <w:tcW w:w="6435" w:type="dxa"/>
            <w:tcBorders>
              <w:left w:val="single" w:sz="4" w:space="0" w:color="auto"/>
              <w:right w:val="single" w:sz="4" w:space="0" w:color="auto"/>
            </w:tcBorders>
          </w:tcPr>
          <w:p w:rsidR="00000000" w:rsidRPr="0076231D" w:rsidRDefault="00F029A0">
            <w:pPr>
              <w:pStyle w:val="ConsPlusNormal"/>
            </w:pPr>
            <w:bookmarkStart w:id="206" w:name="Par3092"/>
            <w:bookmarkEnd w:id="206"/>
            <w:r w:rsidRPr="0076231D">
              <w:t>а) со значительным нарушением функций</w:t>
            </w:r>
          </w:p>
        </w:tc>
        <w:tc>
          <w:tcPr>
            <w:tcW w:w="1320" w:type="dxa"/>
            <w:tcBorders>
              <w:left w:val="single" w:sz="4" w:space="0" w:color="auto"/>
              <w:right w:val="single" w:sz="4" w:space="0" w:color="auto"/>
            </w:tcBorders>
          </w:tcPr>
          <w:p w:rsidR="00000000" w:rsidRPr="0076231D" w:rsidRDefault="00F029A0">
            <w:pPr>
              <w:pStyle w:val="ConsPlusNormal"/>
              <w:jc w:val="center"/>
            </w:pPr>
            <w:r w:rsidRPr="0076231D">
              <w:t>Д</w:t>
            </w:r>
          </w:p>
        </w:tc>
        <w:tc>
          <w:tcPr>
            <w:tcW w:w="1485" w:type="dxa"/>
            <w:tcBorders>
              <w:left w:val="single" w:sz="4" w:space="0" w:color="auto"/>
              <w:right w:val="single" w:sz="4" w:space="0" w:color="auto"/>
            </w:tcBorders>
          </w:tcPr>
          <w:p w:rsidR="00000000" w:rsidRPr="0076231D" w:rsidRDefault="00F029A0">
            <w:pPr>
              <w:pStyle w:val="ConsPlusNormal"/>
              <w:jc w:val="center"/>
            </w:pPr>
            <w:r w:rsidRPr="0076231D">
              <w:t>НГ</w:t>
            </w:r>
          </w:p>
        </w:tc>
        <w:tc>
          <w:tcPr>
            <w:tcW w:w="1155" w:type="dxa"/>
            <w:tcBorders>
              <w:left w:val="single" w:sz="4" w:space="0" w:color="auto"/>
              <w:right w:val="single" w:sz="4" w:space="0" w:color="auto"/>
            </w:tcBorders>
          </w:tcPr>
          <w:p w:rsidR="00000000" w:rsidRPr="0076231D" w:rsidRDefault="00F029A0">
            <w:pPr>
              <w:pStyle w:val="ConsPlusNormal"/>
              <w:jc w:val="center"/>
            </w:pPr>
            <w:r w:rsidRPr="0076231D">
              <w:t>Д</w:t>
            </w:r>
          </w:p>
        </w:tc>
      </w:tr>
      <w:tr w:rsidR="0076231D" w:rsidRPr="0076231D">
        <w:tc>
          <w:tcPr>
            <w:tcW w:w="1815" w:type="dxa"/>
            <w:tcBorders>
              <w:left w:val="single" w:sz="4" w:space="0" w:color="auto"/>
              <w:right w:val="single" w:sz="4" w:space="0" w:color="auto"/>
            </w:tcBorders>
          </w:tcPr>
          <w:p w:rsidR="00000000" w:rsidRPr="0076231D" w:rsidRDefault="00F029A0">
            <w:pPr>
              <w:pStyle w:val="ConsPlusNormal"/>
              <w:jc w:val="both"/>
            </w:pPr>
          </w:p>
        </w:tc>
        <w:tc>
          <w:tcPr>
            <w:tcW w:w="6435" w:type="dxa"/>
            <w:tcBorders>
              <w:left w:val="single" w:sz="4" w:space="0" w:color="auto"/>
              <w:right w:val="single" w:sz="4" w:space="0" w:color="auto"/>
            </w:tcBorders>
          </w:tcPr>
          <w:p w:rsidR="00000000" w:rsidRPr="0076231D" w:rsidRDefault="00F029A0">
            <w:pPr>
              <w:pStyle w:val="ConsPlusNormal"/>
            </w:pPr>
            <w:bookmarkStart w:id="207" w:name="Par3097"/>
            <w:bookmarkEnd w:id="207"/>
            <w:r w:rsidRPr="0076231D">
              <w:t>б) с умеренным нарушением функций</w:t>
            </w:r>
          </w:p>
        </w:tc>
        <w:tc>
          <w:tcPr>
            <w:tcW w:w="1320" w:type="dxa"/>
            <w:tcBorders>
              <w:left w:val="single" w:sz="4" w:space="0" w:color="auto"/>
              <w:right w:val="single" w:sz="4" w:space="0" w:color="auto"/>
            </w:tcBorders>
          </w:tcPr>
          <w:p w:rsidR="00000000" w:rsidRPr="0076231D" w:rsidRDefault="00F029A0">
            <w:pPr>
              <w:pStyle w:val="ConsPlusNormal"/>
              <w:jc w:val="center"/>
            </w:pPr>
            <w:r w:rsidRPr="0076231D">
              <w:t>Д</w:t>
            </w:r>
          </w:p>
        </w:tc>
        <w:tc>
          <w:tcPr>
            <w:tcW w:w="1485" w:type="dxa"/>
            <w:tcBorders>
              <w:left w:val="single" w:sz="4" w:space="0" w:color="auto"/>
              <w:right w:val="single" w:sz="4" w:space="0" w:color="auto"/>
            </w:tcBorders>
          </w:tcPr>
          <w:p w:rsidR="00000000" w:rsidRPr="0076231D" w:rsidRDefault="00F029A0">
            <w:pPr>
              <w:pStyle w:val="ConsPlusNormal"/>
              <w:jc w:val="center"/>
            </w:pPr>
            <w:r w:rsidRPr="0076231D">
              <w:t>НГ</w:t>
            </w:r>
          </w:p>
        </w:tc>
        <w:tc>
          <w:tcPr>
            <w:tcW w:w="1155" w:type="dxa"/>
            <w:tcBorders>
              <w:left w:val="single" w:sz="4" w:space="0" w:color="auto"/>
              <w:right w:val="single" w:sz="4" w:space="0" w:color="auto"/>
            </w:tcBorders>
          </w:tcPr>
          <w:p w:rsidR="00000000" w:rsidRPr="0076231D" w:rsidRDefault="00F029A0">
            <w:pPr>
              <w:pStyle w:val="ConsPlusNormal"/>
              <w:jc w:val="center"/>
            </w:pPr>
            <w:r w:rsidRPr="0076231D">
              <w:t>В-4</w:t>
            </w:r>
          </w:p>
        </w:tc>
      </w:tr>
      <w:tr w:rsidR="0076231D" w:rsidRPr="0076231D">
        <w:tc>
          <w:tcPr>
            <w:tcW w:w="1815" w:type="dxa"/>
            <w:tcBorders>
              <w:left w:val="single" w:sz="4" w:space="0" w:color="auto"/>
              <w:right w:val="single" w:sz="4" w:space="0" w:color="auto"/>
            </w:tcBorders>
          </w:tcPr>
          <w:p w:rsidR="00000000" w:rsidRPr="0076231D" w:rsidRDefault="00F029A0">
            <w:pPr>
              <w:pStyle w:val="ConsPlusNormal"/>
              <w:jc w:val="both"/>
            </w:pPr>
          </w:p>
        </w:tc>
        <w:tc>
          <w:tcPr>
            <w:tcW w:w="6435" w:type="dxa"/>
            <w:tcBorders>
              <w:left w:val="single" w:sz="4" w:space="0" w:color="auto"/>
              <w:right w:val="single" w:sz="4" w:space="0" w:color="auto"/>
            </w:tcBorders>
          </w:tcPr>
          <w:p w:rsidR="00000000" w:rsidRPr="0076231D" w:rsidRDefault="00F029A0">
            <w:pPr>
              <w:pStyle w:val="ConsPlusNormal"/>
              <w:jc w:val="both"/>
            </w:pPr>
            <w:bookmarkStart w:id="208" w:name="Par3102"/>
            <w:bookmarkEnd w:id="208"/>
            <w:r w:rsidRPr="0076231D">
              <w:t>в) с незначительным нарушением функций</w:t>
            </w:r>
          </w:p>
        </w:tc>
        <w:tc>
          <w:tcPr>
            <w:tcW w:w="1320" w:type="dxa"/>
            <w:tcBorders>
              <w:left w:val="single" w:sz="4" w:space="0" w:color="auto"/>
              <w:right w:val="single" w:sz="4" w:space="0" w:color="auto"/>
            </w:tcBorders>
          </w:tcPr>
          <w:p w:rsidR="00000000" w:rsidRPr="0076231D" w:rsidRDefault="00F029A0">
            <w:pPr>
              <w:pStyle w:val="ConsPlusNormal"/>
              <w:jc w:val="center"/>
            </w:pPr>
            <w:r w:rsidRPr="0076231D">
              <w:t>Д</w:t>
            </w:r>
          </w:p>
        </w:tc>
        <w:tc>
          <w:tcPr>
            <w:tcW w:w="1485" w:type="dxa"/>
            <w:tcBorders>
              <w:left w:val="single" w:sz="4" w:space="0" w:color="auto"/>
              <w:right w:val="single" w:sz="4" w:space="0" w:color="auto"/>
            </w:tcBorders>
          </w:tcPr>
          <w:p w:rsidR="00000000" w:rsidRPr="0076231D" w:rsidRDefault="00F029A0">
            <w:pPr>
              <w:pStyle w:val="ConsPlusNormal"/>
              <w:jc w:val="center"/>
            </w:pPr>
            <w:r w:rsidRPr="0076231D">
              <w:t>НГ</w:t>
            </w:r>
          </w:p>
        </w:tc>
        <w:tc>
          <w:tcPr>
            <w:tcW w:w="1155" w:type="dxa"/>
            <w:tcBorders>
              <w:left w:val="single" w:sz="4" w:space="0" w:color="auto"/>
              <w:right w:val="single" w:sz="4" w:space="0" w:color="auto"/>
            </w:tcBorders>
          </w:tcPr>
          <w:p w:rsidR="00000000" w:rsidRPr="0076231D" w:rsidRDefault="00F029A0">
            <w:pPr>
              <w:pStyle w:val="ConsPlusNormal"/>
              <w:jc w:val="center"/>
            </w:pPr>
            <w:r w:rsidRPr="0076231D">
              <w:t>В-3</w:t>
            </w:r>
          </w:p>
        </w:tc>
      </w:tr>
      <w:tr w:rsidR="0076231D" w:rsidRPr="0076231D">
        <w:tc>
          <w:tcPr>
            <w:tcW w:w="1815" w:type="dxa"/>
            <w:tcBorders>
              <w:left w:val="single" w:sz="4" w:space="0" w:color="auto"/>
              <w:bottom w:val="single" w:sz="4" w:space="0" w:color="auto"/>
              <w:right w:val="single" w:sz="4" w:space="0" w:color="auto"/>
            </w:tcBorders>
          </w:tcPr>
          <w:p w:rsidR="00000000" w:rsidRPr="0076231D" w:rsidRDefault="00F029A0">
            <w:pPr>
              <w:pStyle w:val="ConsPlusNormal"/>
              <w:jc w:val="both"/>
            </w:pPr>
          </w:p>
        </w:tc>
        <w:tc>
          <w:tcPr>
            <w:tcW w:w="6435" w:type="dxa"/>
            <w:tcBorders>
              <w:left w:val="single" w:sz="4" w:space="0" w:color="auto"/>
              <w:bottom w:val="single" w:sz="4" w:space="0" w:color="auto"/>
              <w:right w:val="single" w:sz="4" w:space="0" w:color="auto"/>
            </w:tcBorders>
          </w:tcPr>
          <w:p w:rsidR="00000000" w:rsidRPr="0076231D" w:rsidRDefault="00F029A0">
            <w:pPr>
              <w:pStyle w:val="ConsPlusNormal"/>
            </w:pPr>
            <w:bookmarkStart w:id="209" w:name="Par3107"/>
            <w:bookmarkEnd w:id="209"/>
            <w:r w:rsidRPr="0076231D">
              <w:t>г) при наличии объективных данных без нарушения функций</w:t>
            </w:r>
          </w:p>
        </w:tc>
        <w:tc>
          <w:tcPr>
            <w:tcW w:w="1320" w:type="dxa"/>
            <w:tcBorders>
              <w:left w:val="single" w:sz="4" w:space="0" w:color="auto"/>
              <w:bottom w:val="single" w:sz="4" w:space="0" w:color="auto"/>
              <w:right w:val="single" w:sz="4" w:space="0" w:color="auto"/>
            </w:tcBorders>
          </w:tcPr>
          <w:p w:rsidR="00000000" w:rsidRPr="0076231D" w:rsidRDefault="00F029A0">
            <w:pPr>
              <w:pStyle w:val="ConsPlusNormal"/>
              <w:jc w:val="center"/>
            </w:pPr>
            <w:r w:rsidRPr="0076231D">
              <w:t>Б-4</w:t>
            </w:r>
          </w:p>
        </w:tc>
        <w:tc>
          <w:tcPr>
            <w:tcW w:w="1485" w:type="dxa"/>
            <w:tcBorders>
              <w:left w:val="single" w:sz="4" w:space="0" w:color="auto"/>
              <w:bottom w:val="single" w:sz="4" w:space="0" w:color="auto"/>
              <w:right w:val="single" w:sz="4" w:space="0" w:color="auto"/>
            </w:tcBorders>
          </w:tcPr>
          <w:p w:rsidR="00000000" w:rsidRPr="0076231D" w:rsidRDefault="00F029A0">
            <w:pPr>
              <w:pStyle w:val="ConsPlusNormal"/>
              <w:jc w:val="center"/>
            </w:pPr>
            <w:r w:rsidRPr="0076231D">
              <w:t>НГ 1, 2, 3 группы предназначения - ИНД</w:t>
            </w:r>
          </w:p>
        </w:tc>
        <w:tc>
          <w:tcPr>
            <w:tcW w:w="1155" w:type="dxa"/>
            <w:tcBorders>
              <w:left w:val="single" w:sz="4" w:space="0" w:color="auto"/>
              <w:bottom w:val="single" w:sz="4" w:space="0" w:color="auto"/>
              <w:right w:val="single" w:sz="4" w:space="0" w:color="auto"/>
            </w:tcBorders>
          </w:tcPr>
          <w:p w:rsidR="00000000" w:rsidRPr="0076231D" w:rsidRDefault="00F029A0">
            <w:pPr>
              <w:pStyle w:val="ConsPlusNormal"/>
              <w:jc w:val="center"/>
            </w:pPr>
            <w:r w:rsidRPr="0076231D">
              <w:t>А 1, 2 группы предназначения - ИНД</w:t>
            </w:r>
          </w:p>
        </w:tc>
      </w:tr>
    </w:tbl>
    <w:p w:rsidR="00000000" w:rsidRPr="0076231D" w:rsidRDefault="00F029A0">
      <w:pPr>
        <w:pStyle w:val="ConsPlusNormal"/>
        <w:jc w:val="both"/>
        <w:sectPr w:rsidR="00000000" w:rsidRPr="0076231D">
          <w:headerReference w:type="default" r:id="rId37"/>
          <w:footerReference w:type="default" r:id="rId38"/>
          <w:pgSz w:w="16838" w:h="11906" w:orient="landscape"/>
          <w:pgMar w:top="1133" w:right="1440" w:bottom="566" w:left="1440" w:header="0" w:footer="0" w:gutter="0"/>
          <w:cols w:space="720"/>
          <w:noEndnote/>
        </w:sectPr>
      </w:pPr>
    </w:p>
    <w:p w:rsidR="00000000" w:rsidRPr="0076231D" w:rsidRDefault="00F029A0">
      <w:pPr>
        <w:pStyle w:val="ConsPlusNormal"/>
        <w:jc w:val="both"/>
      </w:pPr>
    </w:p>
    <w:p w:rsidR="00000000" w:rsidRPr="0076231D" w:rsidRDefault="00F029A0">
      <w:pPr>
        <w:pStyle w:val="ConsPlusNormal"/>
        <w:ind w:firstLine="540"/>
        <w:jc w:val="both"/>
      </w:pPr>
      <w:r w:rsidRPr="0076231D">
        <w:t>Освидетельствование сотрудников проводится после стационарного лечения.</w:t>
      </w:r>
    </w:p>
    <w:p w:rsidR="00000000" w:rsidRPr="0076231D" w:rsidRDefault="00F029A0">
      <w:pPr>
        <w:pStyle w:val="ConsPlusNormal"/>
        <w:ind w:firstLine="540"/>
        <w:jc w:val="both"/>
      </w:pPr>
      <w:r w:rsidRPr="0076231D">
        <w:t xml:space="preserve">К </w:t>
      </w:r>
      <w:r w:rsidRPr="0076231D">
        <w:t>пункту "а"</w:t>
      </w:r>
      <w:r w:rsidRPr="0076231D">
        <w:t xml:space="preserve"> относятся: последствия травматических повреждений (в том числе последствия с тяжелыми расстройствами функций головного или спинного мозга, приводящие к стойким параличам или глубоким парезам, нарушению</w:t>
      </w:r>
      <w:r w:rsidRPr="0076231D">
        <w:t xml:space="preserve"> функций тазовых органов и т.п.); последствия травматических повреждений мозгового вещества с расстройством корковых функций (афазия, агнозия, апраксия и т.п.); посттравматические арахноидит или гидроцефалия, приводящие к стойкому, резкому повышению внутри</w:t>
      </w:r>
      <w:r w:rsidRPr="0076231D">
        <w:t>черепного давления.</w:t>
      </w:r>
    </w:p>
    <w:p w:rsidR="00000000" w:rsidRPr="0076231D" w:rsidRDefault="00F029A0">
      <w:pPr>
        <w:pStyle w:val="ConsPlusNormal"/>
        <w:ind w:firstLine="540"/>
        <w:jc w:val="both"/>
      </w:pPr>
      <w:r w:rsidRPr="0076231D">
        <w:t xml:space="preserve">К </w:t>
      </w:r>
      <w:r w:rsidRPr="0076231D">
        <w:t>пункту "б"</w:t>
      </w:r>
      <w:r w:rsidRPr="0076231D">
        <w:t xml:space="preserve"> относятся последствия травм головного или спинного мозга, при которых очаговые симптомы и расстройства функций не достигают степени выраженности, предусмотренно</w:t>
      </w:r>
      <w:r w:rsidRPr="0076231D">
        <w:t xml:space="preserve">й </w:t>
      </w:r>
      <w:r w:rsidRPr="0076231D">
        <w:t>пунктом "а"</w:t>
      </w:r>
      <w:r w:rsidRPr="0076231D">
        <w:t>: парез, умеренно ограничивающий функцию конечности; умеренно выраженные мозжечковые расстройства в форме неустойчивости при ходьбе, нистагма, чувствительных нарушений; травмат</w:t>
      </w:r>
      <w:r w:rsidRPr="0076231D">
        <w:t>ический арахноидит или гидроцефалия с умеренно выраженным или незначительным повышением внутричерепного давления.</w:t>
      </w:r>
    </w:p>
    <w:p w:rsidR="00000000" w:rsidRPr="0076231D" w:rsidRDefault="00F029A0">
      <w:pPr>
        <w:pStyle w:val="ConsPlusNormal"/>
        <w:ind w:firstLine="540"/>
        <w:jc w:val="both"/>
      </w:pPr>
      <w:r w:rsidRPr="0076231D">
        <w:t xml:space="preserve">К </w:t>
      </w:r>
      <w:r w:rsidRPr="0076231D">
        <w:t>пункту "в"</w:t>
      </w:r>
      <w:r w:rsidRPr="0076231D">
        <w:t xml:space="preserve"> относятся последствия травматического повреждения головного и</w:t>
      </w:r>
      <w:r w:rsidRPr="0076231D">
        <w:t>ли спинного мозга, травматический арахноидит или гидроцефалия без признаков повышения внутричерепного давления, при которых в неврологическом статусе выявляются рассеянные органические знаки, легкие расстройства чувствительности, сочетающиеся с вегетативно</w:t>
      </w:r>
      <w:r w:rsidRPr="0076231D">
        <w:t>-сосудистой неустойчивостью, а также старые вдавленные переломы черепа без признаков органического поражения и нарушения функций.</w:t>
      </w:r>
    </w:p>
    <w:p w:rsidR="00000000" w:rsidRPr="0076231D" w:rsidRDefault="00F029A0">
      <w:pPr>
        <w:pStyle w:val="ConsPlusNormal"/>
        <w:ind w:firstLine="540"/>
        <w:jc w:val="both"/>
      </w:pPr>
      <w:r w:rsidRPr="0076231D">
        <w:t xml:space="preserve">К </w:t>
      </w:r>
      <w:r w:rsidRPr="0076231D">
        <w:t>пункту "г"</w:t>
      </w:r>
      <w:r w:rsidRPr="0076231D">
        <w:t xml:space="preserve"> относятся последствия травм </w:t>
      </w:r>
      <w:r w:rsidRPr="0076231D">
        <w:t>головного и спинного мозга, при которых имеются отдельные рассеянные органические знаки, вегетативно-сосудистая неустойчивость.</w:t>
      </w:r>
    </w:p>
    <w:p w:rsidR="00000000" w:rsidRPr="0076231D" w:rsidRDefault="00F029A0">
      <w:pPr>
        <w:pStyle w:val="ConsPlusNormal"/>
        <w:ind w:firstLine="540"/>
        <w:jc w:val="both"/>
      </w:pPr>
      <w:r w:rsidRPr="0076231D">
        <w:t>В отношении граждан, поступающих на службу, учебу, при наличии черепно-мозговой травмы в анамнезе за последние 3 года заключение</w:t>
      </w:r>
      <w:r w:rsidRPr="0076231D">
        <w:t xml:space="preserve"> выносится по </w:t>
      </w:r>
      <w:r w:rsidRPr="0076231D">
        <w:t>пункту "г"</w:t>
      </w:r>
      <w:r w:rsidRPr="0076231D">
        <w:t>.</w:t>
      </w:r>
    </w:p>
    <w:p w:rsidR="00000000" w:rsidRPr="0076231D" w:rsidRDefault="00F029A0">
      <w:pPr>
        <w:pStyle w:val="ConsPlusNormal"/>
        <w:ind w:firstLine="540"/>
        <w:jc w:val="both"/>
      </w:pPr>
      <w:r w:rsidRPr="0076231D">
        <w:t>При наличии последствий поражений центральной нервной системы от воздействия внешних факторов (радиация, низкие и высокие температуры, свет, повы</w:t>
      </w:r>
      <w:r w:rsidRPr="0076231D">
        <w:t xml:space="preserve">шенное или пониженное давление воздуха или воды, другие внешние причины) освидетельствование проводится по </w:t>
      </w:r>
      <w:r w:rsidRPr="0076231D">
        <w:t>пункту "а"</w:t>
      </w:r>
      <w:r w:rsidRPr="0076231D">
        <w:t xml:space="preserve">, </w:t>
      </w:r>
      <w:r w:rsidRPr="0076231D">
        <w:t>"б"</w:t>
      </w:r>
      <w:r w:rsidRPr="0076231D">
        <w:t xml:space="preserve">, </w:t>
      </w:r>
      <w:r w:rsidRPr="0076231D">
        <w:t>"в"</w:t>
      </w:r>
      <w:r w:rsidRPr="0076231D">
        <w:t xml:space="preserve"> или </w:t>
      </w:r>
      <w:r w:rsidRPr="0076231D">
        <w:t>"г"</w:t>
      </w:r>
      <w:r w:rsidRPr="0076231D">
        <w:t xml:space="preserve"> настоящей статьи в зависимости от степени нарушения функций.</w:t>
      </w:r>
    </w:p>
    <w:p w:rsidR="00000000" w:rsidRPr="0076231D" w:rsidRDefault="00F029A0">
      <w:pPr>
        <w:pStyle w:val="ConsPlusNormal"/>
        <w:ind w:firstLine="540"/>
        <w:jc w:val="both"/>
      </w:pPr>
      <w:r w:rsidRPr="0076231D">
        <w:t>При наличии повреждений и дефект</w:t>
      </w:r>
      <w:r w:rsidRPr="0076231D">
        <w:t xml:space="preserve">ов костей черепа, кроме настоящей </w:t>
      </w:r>
      <w:r w:rsidRPr="0076231D">
        <w:t>статьи</w:t>
      </w:r>
      <w:r w:rsidRPr="0076231D">
        <w:t xml:space="preserve">, применяются также соответствующие пункты </w:t>
      </w:r>
      <w:r w:rsidRPr="0076231D">
        <w:t>статьи 81</w:t>
      </w:r>
      <w:r w:rsidRPr="0076231D">
        <w:t xml:space="preserve"> расписания болезней.</w:t>
      </w:r>
    </w:p>
    <w:p w:rsidR="00000000" w:rsidRPr="0076231D" w:rsidRDefault="00F029A0">
      <w:pPr>
        <w:pStyle w:val="ConsPlusNormal"/>
        <w:ind w:firstLine="540"/>
        <w:jc w:val="both"/>
      </w:pPr>
      <w:r w:rsidRPr="0076231D">
        <w:t>Освидетельствование лиц, перенесших острую травму головного или спинного моз</w:t>
      </w:r>
      <w:r w:rsidRPr="0076231D">
        <w:t xml:space="preserve">га, проводится по </w:t>
      </w:r>
      <w:r w:rsidRPr="0076231D">
        <w:t>статье 28</w:t>
      </w:r>
      <w:r w:rsidRPr="0076231D">
        <w:t xml:space="preserve"> расписания болезней.</w:t>
      </w:r>
    </w:p>
    <w:p w:rsidR="00000000" w:rsidRPr="0076231D" w:rsidRDefault="00F029A0">
      <w:pPr>
        <w:pStyle w:val="ConsPlusNormal"/>
        <w:ind w:firstLine="540"/>
        <w:jc w:val="both"/>
      </w:pPr>
      <w:r w:rsidRPr="0076231D">
        <w:t>При оценке выраженности синдрома внутричерепной гипертензии, кроме показателей давления спинномозговой жидкости, учитываются клиника заболевания, результаты специальных метод</w:t>
      </w:r>
      <w:r w:rsidRPr="0076231D">
        <w:t>ов исследований и адекватного лечения в соответствии с общепринятыми стандартами.</w:t>
      </w:r>
    </w:p>
    <w:p w:rsidR="00000000" w:rsidRPr="0076231D" w:rsidRDefault="00F029A0">
      <w:pPr>
        <w:pStyle w:val="ConsPlusNormal"/>
        <w:ind w:firstLine="540"/>
        <w:jc w:val="both"/>
      </w:pPr>
      <w:r w:rsidRPr="0076231D">
        <w:t xml:space="preserve">Однократное выявленное повышение ликворного давления при люмбальной пункции не является основанием для применения данной </w:t>
      </w:r>
      <w:r w:rsidRPr="0076231D">
        <w:t>статьи</w:t>
      </w:r>
      <w:r w:rsidRPr="0076231D">
        <w:t>.</w:t>
      </w:r>
    </w:p>
    <w:p w:rsidR="00000000" w:rsidRPr="0076231D" w:rsidRDefault="00F029A0">
      <w:pPr>
        <w:pStyle w:val="ConsPlusNormal"/>
        <w:ind w:firstLine="540"/>
        <w:jc w:val="both"/>
        <w:sectPr w:rsidR="00000000" w:rsidRPr="0076231D">
          <w:headerReference w:type="default" r:id="rId39"/>
          <w:footerReference w:type="default" r:id="rId40"/>
          <w:pgSz w:w="11906" w:h="16838"/>
          <w:pgMar w:top="1440" w:right="566" w:bottom="1440" w:left="1133" w:header="0" w:footer="0" w:gutter="0"/>
          <w:cols w:space="720"/>
          <w:noEndnote/>
        </w:sectPr>
      </w:pPr>
    </w:p>
    <w:p w:rsidR="00000000" w:rsidRPr="0076231D" w:rsidRDefault="00F029A0">
      <w:pPr>
        <w:pStyle w:val="ConsPlusNormal"/>
        <w:jc w:val="both"/>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1815"/>
        <w:gridCol w:w="6435"/>
        <w:gridCol w:w="1320"/>
        <w:gridCol w:w="1485"/>
        <w:gridCol w:w="1155"/>
      </w:tblGrid>
      <w:tr w:rsidR="0076231D" w:rsidRPr="0076231D">
        <w:tc>
          <w:tcPr>
            <w:tcW w:w="1815" w:type="dxa"/>
            <w:vMerge w:val="restart"/>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Статья расписания болезней</w:t>
            </w:r>
          </w:p>
        </w:tc>
        <w:tc>
          <w:tcPr>
            <w:tcW w:w="6435" w:type="dxa"/>
            <w:vMerge w:val="restart"/>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Наименование болезней, степень нарушения функции</w:t>
            </w:r>
          </w:p>
        </w:tc>
        <w:tc>
          <w:tcPr>
            <w:tcW w:w="3960" w:type="dxa"/>
            <w:gridSpan w:val="3"/>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Категория годности к службе</w:t>
            </w:r>
          </w:p>
        </w:tc>
      </w:tr>
      <w:tr w:rsidR="0076231D" w:rsidRPr="0076231D">
        <w:tc>
          <w:tcPr>
            <w:tcW w:w="1815" w:type="dxa"/>
            <w:vMerge/>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c>
          <w:tcPr>
            <w:tcW w:w="6435" w:type="dxa"/>
            <w:vMerge/>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c>
          <w:tcPr>
            <w:tcW w:w="3960" w:type="dxa"/>
            <w:gridSpan w:val="3"/>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графа</w:t>
            </w:r>
          </w:p>
        </w:tc>
      </w:tr>
      <w:tr w:rsidR="0076231D" w:rsidRPr="0076231D">
        <w:tc>
          <w:tcPr>
            <w:tcW w:w="1815" w:type="dxa"/>
            <w:vMerge/>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c>
          <w:tcPr>
            <w:tcW w:w="6435" w:type="dxa"/>
            <w:vMerge/>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c>
          <w:tcPr>
            <w:tcW w:w="1320"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I</w:t>
            </w:r>
          </w:p>
        </w:tc>
        <w:tc>
          <w:tcPr>
            <w:tcW w:w="1485"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II</w:t>
            </w:r>
          </w:p>
        </w:tc>
        <w:tc>
          <w:tcPr>
            <w:tcW w:w="1155"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III</w:t>
            </w:r>
          </w:p>
        </w:tc>
      </w:tr>
      <w:tr w:rsidR="0076231D" w:rsidRPr="0076231D">
        <w:tc>
          <w:tcPr>
            <w:tcW w:w="1815" w:type="dxa"/>
            <w:tcBorders>
              <w:top w:val="single" w:sz="4" w:space="0" w:color="auto"/>
              <w:left w:val="single" w:sz="4" w:space="0" w:color="auto"/>
              <w:right w:val="single" w:sz="4" w:space="0" w:color="auto"/>
            </w:tcBorders>
          </w:tcPr>
          <w:p w:rsidR="00000000" w:rsidRPr="0076231D" w:rsidRDefault="00F029A0">
            <w:pPr>
              <w:pStyle w:val="ConsPlusNormal"/>
            </w:pPr>
            <w:bookmarkStart w:id="210" w:name="Par3131"/>
            <w:bookmarkEnd w:id="210"/>
            <w:r w:rsidRPr="0076231D">
              <w:t>26.</w:t>
            </w:r>
          </w:p>
        </w:tc>
        <w:tc>
          <w:tcPr>
            <w:tcW w:w="6435" w:type="dxa"/>
            <w:tcBorders>
              <w:top w:val="single" w:sz="4" w:space="0" w:color="auto"/>
              <w:left w:val="single" w:sz="4" w:space="0" w:color="auto"/>
              <w:right w:val="single" w:sz="4" w:space="0" w:color="auto"/>
            </w:tcBorders>
          </w:tcPr>
          <w:p w:rsidR="00000000" w:rsidRPr="0076231D" w:rsidRDefault="00F029A0">
            <w:pPr>
              <w:pStyle w:val="ConsPlusNormal"/>
            </w:pPr>
            <w:r w:rsidRPr="0076231D">
              <w:t>Болезни периферической нервной системы:</w:t>
            </w:r>
          </w:p>
        </w:tc>
        <w:tc>
          <w:tcPr>
            <w:tcW w:w="1320" w:type="dxa"/>
            <w:tcBorders>
              <w:top w:val="single" w:sz="4" w:space="0" w:color="auto"/>
              <w:left w:val="single" w:sz="4" w:space="0" w:color="auto"/>
              <w:right w:val="single" w:sz="4" w:space="0" w:color="auto"/>
            </w:tcBorders>
          </w:tcPr>
          <w:p w:rsidR="00000000" w:rsidRPr="0076231D" w:rsidRDefault="00F029A0">
            <w:pPr>
              <w:pStyle w:val="ConsPlusNormal"/>
              <w:jc w:val="both"/>
            </w:pPr>
          </w:p>
        </w:tc>
        <w:tc>
          <w:tcPr>
            <w:tcW w:w="1485" w:type="dxa"/>
            <w:tcBorders>
              <w:top w:val="single" w:sz="4" w:space="0" w:color="auto"/>
              <w:left w:val="single" w:sz="4" w:space="0" w:color="auto"/>
              <w:right w:val="single" w:sz="4" w:space="0" w:color="auto"/>
            </w:tcBorders>
          </w:tcPr>
          <w:p w:rsidR="00000000" w:rsidRPr="0076231D" w:rsidRDefault="00F029A0">
            <w:pPr>
              <w:pStyle w:val="ConsPlusNormal"/>
              <w:jc w:val="both"/>
            </w:pPr>
          </w:p>
        </w:tc>
        <w:tc>
          <w:tcPr>
            <w:tcW w:w="1155" w:type="dxa"/>
            <w:tcBorders>
              <w:top w:val="single" w:sz="4" w:space="0" w:color="auto"/>
              <w:left w:val="single" w:sz="4" w:space="0" w:color="auto"/>
              <w:right w:val="single" w:sz="4" w:space="0" w:color="auto"/>
            </w:tcBorders>
          </w:tcPr>
          <w:p w:rsidR="00000000" w:rsidRPr="0076231D" w:rsidRDefault="00F029A0">
            <w:pPr>
              <w:pStyle w:val="ConsPlusNormal"/>
              <w:jc w:val="both"/>
            </w:pPr>
          </w:p>
        </w:tc>
      </w:tr>
      <w:tr w:rsidR="0076231D" w:rsidRPr="0076231D">
        <w:tc>
          <w:tcPr>
            <w:tcW w:w="1815" w:type="dxa"/>
            <w:tcBorders>
              <w:left w:val="single" w:sz="4" w:space="0" w:color="auto"/>
              <w:right w:val="single" w:sz="4" w:space="0" w:color="auto"/>
            </w:tcBorders>
          </w:tcPr>
          <w:p w:rsidR="00000000" w:rsidRPr="0076231D" w:rsidRDefault="00F029A0">
            <w:pPr>
              <w:pStyle w:val="ConsPlusNormal"/>
              <w:jc w:val="both"/>
            </w:pPr>
          </w:p>
        </w:tc>
        <w:tc>
          <w:tcPr>
            <w:tcW w:w="6435" w:type="dxa"/>
            <w:tcBorders>
              <w:left w:val="single" w:sz="4" w:space="0" w:color="auto"/>
              <w:right w:val="single" w:sz="4" w:space="0" w:color="auto"/>
            </w:tcBorders>
          </w:tcPr>
          <w:p w:rsidR="00000000" w:rsidRPr="0076231D" w:rsidRDefault="00F029A0">
            <w:pPr>
              <w:pStyle w:val="ConsPlusNormal"/>
            </w:pPr>
            <w:bookmarkStart w:id="211" w:name="Par3137"/>
            <w:bookmarkEnd w:id="211"/>
            <w:r w:rsidRPr="0076231D">
              <w:t>а) со значительным нарушением функций</w:t>
            </w:r>
          </w:p>
        </w:tc>
        <w:tc>
          <w:tcPr>
            <w:tcW w:w="1320" w:type="dxa"/>
            <w:tcBorders>
              <w:left w:val="single" w:sz="4" w:space="0" w:color="auto"/>
              <w:right w:val="single" w:sz="4" w:space="0" w:color="auto"/>
            </w:tcBorders>
          </w:tcPr>
          <w:p w:rsidR="00000000" w:rsidRPr="0076231D" w:rsidRDefault="00F029A0">
            <w:pPr>
              <w:pStyle w:val="ConsPlusNormal"/>
              <w:jc w:val="center"/>
            </w:pPr>
            <w:r w:rsidRPr="0076231D">
              <w:t>Д</w:t>
            </w:r>
          </w:p>
        </w:tc>
        <w:tc>
          <w:tcPr>
            <w:tcW w:w="1485" w:type="dxa"/>
            <w:tcBorders>
              <w:left w:val="single" w:sz="4" w:space="0" w:color="auto"/>
              <w:right w:val="single" w:sz="4" w:space="0" w:color="auto"/>
            </w:tcBorders>
          </w:tcPr>
          <w:p w:rsidR="00000000" w:rsidRPr="0076231D" w:rsidRDefault="00F029A0">
            <w:pPr>
              <w:pStyle w:val="ConsPlusNormal"/>
              <w:jc w:val="center"/>
            </w:pPr>
            <w:r w:rsidRPr="0076231D">
              <w:t>НГ</w:t>
            </w:r>
          </w:p>
        </w:tc>
        <w:tc>
          <w:tcPr>
            <w:tcW w:w="1155" w:type="dxa"/>
            <w:tcBorders>
              <w:left w:val="single" w:sz="4" w:space="0" w:color="auto"/>
              <w:right w:val="single" w:sz="4" w:space="0" w:color="auto"/>
            </w:tcBorders>
          </w:tcPr>
          <w:p w:rsidR="00000000" w:rsidRPr="0076231D" w:rsidRDefault="00F029A0">
            <w:pPr>
              <w:pStyle w:val="ConsPlusNormal"/>
              <w:jc w:val="center"/>
            </w:pPr>
            <w:r w:rsidRPr="0076231D">
              <w:t>Д</w:t>
            </w:r>
          </w:p>
        </w:tc>
      </w:tr>
      <w:tr w:rsidR="0076231D" w:rsidRPr="0076231D">
        <w:tc>
          <w:tcPr>
            <w:tcW w:w="1815" w:type="dxa"/>
            <w:tcBorders>
              <w:left w:val="single" w:sz="4" w:space="0" w:color="auto"/>
              <w:right w:val="single" w:sz="4" w:space="0" w:color="auto"/>
            </w:tcBorders>
          </w:tcPr>
          <w:p w:rsidR="00000000" w:rsidRPr="0076231D" w:rsidRDefault="00F029A0">
            <w:pPr>
              <w:pStyle w:val="ConsPlusNormal"/>
              <w:jc w:val="both"/>
            </w:pPr>
          </w:p>
        </w:tc>
        <w:tc>
          <w:tcPr>
            <w:tcW w:w="6435" w:type="dxa"/>
            <w:tcBorders>
              <w:left w:val="single" w:sz="4" w:space="0" w:color="auto"/>
              <w:right w:val="single" w:sz="4" w:space="0" w:color="auto"/>
            </w:tcBorders>
          </w:tcPr>
          <w:p w:rsidR="00000000" w:rsidRPr="0076231D" w:rsidRDefault="00F029A0">
            <w:pPr>
              <w:pStyle w:val="ConsPlusNormal"/>
            </w:pPr>
            <w:bookmarkStart w:id="212" w:name="Par3142"/>
            <w:bookmarkEnd w:id="212"/>
            <w:r w:rsidRPr="0076231D">
              <w:t>б) с умеренным нарушением функций</w:t>
            </w:r>
          </w:p>
        </w:tc>
        <w:tc>
          <w:tcPr>
            <w:tcW w:w="1320" w:type="dxa"/>
            <w:tcBorders>
              <w:left w:val="single" w:sz="4" w:space="0" w:color="auto"/>
              <w:right w:val="single" w:sz="4" w:space="0" w:color="auto"/>
            </w:tcBorders>
          </w:tcPr>
          <w:p w:rsidR="00000000" w:rsidRPr="0076231D" w:rsidRDefault="00F029A0">
            <w:pPr>
              <w:pStyle w:val="ConsPlusNormal"/>
              <w:jc w:val="center"/>
            </w:pPr>
            <w:r w:rsidRPr="0076231D">
              <w:t>Д</w:t>
            </w:r>
          </w:p>
        </w:tc>
        <w:tc>
          <w:tcPr>
            <w:tcW w:w="1485" w:type="dxa"/>
            <w:tcBorders>
              <w:left w:val="single" w:sz="4" w:space="0" w:color="auto"/>
              <w:right w:val="single" w:sz="4" w:space="0" w:color="auto"/>
            </w:tcBorders>
          </w:tcPr>
          <w:p w:rsidR="00000000" w:rsidRPr="0076231D" w:rsidRDefault="00F029A0">
            <w:pPr>
              <w:pStyle w:val="ConsPlusNormal"/>
              <w:jc w:val="center"/>
            </w:pPr>
            <w:r w:rsidRPr="0076231D">
              <w:t>НГ</w:t>
            </w:r>
          </w:p>
        </w:tc>
        <w:tc>
          <w:tcPr>
            <w:tcW w:w="1155" w:type="dxa"/>
            <w:tcBorders>
              <w:left w:val="single" w:sz="4" w:space="0" w:color="auto"/>
              <w:right w:val="single" w:sz="4" w:space="0" w:color="auto"/>
            </w:tcBorders>
          </w:tcPr>
          <w:p w:rsidR="00000000" w:rsidRPr="0076231D" w:rsidRDefault="00F029A0">
            <w:pPr>
              <w:pStyle w:val="ConsPlusNormal"/>
              <w:jc w:val="center"/>
            </w:pPr>
            <w:r w:rsidRPr="0076231D">
              <w:t>В-4</w:t>
            </w:r>
          </w:p>
        </w:tc>
      </w:tr>
      <w:tr w:rsidR="0076231D" w:rsidRPr="0076231D">
        <w:tc>
          <w:tcPr>
            <w:tcW w:w="1815" w:type="dxa"/>
            <w:tcBorders>
              <w:left w:val="single" w:sz="4" w:space="0" w:color="auto"/>
              <w:right w:val="single" w:sz="4" w:space="0" w:color="auto"/>
            </w:tcBorders>
          </w:tcPr>
          <w:p w:rsidR="00000000" w:rsidRPr="0076231D" w:rsidRDefault="00F029A0">
            <w:pPr>
              <w:pStyle w:val="ConsPlusNormal"/>
              <w:jc w:val="both"/>
            </w:pPr>
          </w:p>
        </w:tc>
        <w:tc>
          <w:tcPr>
            <w:tcW w:w="6435" w:type="dxa"/>
            <w:tcBorders>
              <w:left w:val="single" w:sz="4" w:space="0" w:color="auto"/>
              <w:right w:val="single" w:sz="4" w:space="0" w:color="auto"/>
            </w:tcBorders>
          </w:tcPr>
          <w:p w:rsidR="00000000" w:rsidRPr="0076231D" w:rsidRDefault="00F029A0">
            <w:pPr>
              <w:pStyle w:val="ConsPlusNormal"/>
              <w:jc w:val="both"/>
            </w:pPr>
            <w:bookmarkStart w:id="213" w:name="Par3147"/>
            <w:bookmarkEnd w:id="213"/>
            <w:r w:rsidRPr="0076231D">
              <w:t>в) с незначительным нарушением функций</w:t>
            </w:r>
          </w:p>
        </w:tc>
        <w:tc>
          <w:tcPr>
            <w:tcW w:w="1320" w:type="dxa"/>
            <w:tcBorders>
              <w:left w:val="single" w:sz="4" w:space="0" w:color="auto"/>
              <w:right w:val="single" w:sz="4" w:space="0" w:color="auto"/>
            </w:tcBorders>
          </w:tcPr>
          <w:p w:rsidR="00000000" w:rsidRPr="0076231D" w:rsidRDefault="00F029A0">
            <w:pPr>
              <w:pStyle w:val="ConsPlusNormal"/>
              <w:jc w:val="center"/>
            </w:pPr>
            <w:r w:rsidRPr="0076231D">
              <w:t>Д</w:t>
            </w:r>
          </w:p>
        </w:tc>
        <w:tc>
          <w:tcPr>
            <w:tcW w:w="1485" w:type="dxa"/>
            <w:tcBorders>
              <w:left w:val="single" w:sz="4" w:space="0" w:color="auto"/>
              <w:right w:val="single" w:sz="4" w:space="0" w:color="auto"/>
            </w:tcBorders>
          </w:tcPr>
          <w:p w:rsidR="00000000" w:rsidRPr="0076231D" w:rsidRDefault="00F029A0">
            <w:pPr>
              <w:pStyle w:val="ConsPlusNormal"/>
              <w:jc w:val="center"/>
            </w:pPr>
            <w:r w:rsidRPr="0076231D">
              <w:t>НГ</w:t>
            </w:r>
          </w:p>
        </w:tc>
        <w:tc>
          <w:tcPr>
            <w:tcW w:w="1155" w:type="dxa"/>
            <w:tcBorders>
              <w:left w:val="single" w:sz="4" w:space="0" w:color="auto"/>
              <w:right w:val="single" w:sz="4" w:space="0" w:color="auto"/>
            </w:tcBorders>
          </w:tcPr>
          <w:p w:rsidR="00000000" w:rsidRPr="0076231D" w:rsidRDefault="00F029A0">
            <w:pPr>
              <w:pStyle w:val="ConsPlusNormal"/>
              <w:jc w:val="center"/>
            </w:pPr>
            <w:r w:rsidRPr="0076231D">
              <w:t>В-3</w:t>
            </w:r>
          </w:p>
        </w:tc>
      </w:tr>
      <w:tr w:rsidR="0076231D" w:rsidRPr="0076231D">
        <w:tc>
          <w:tcPr>
            <w:tcW w:w="1815" w:type="dxa"/>
            <w:tcBorders>
              <w:left w:val="single" w:sz="4" w:space="0" w:color="auto"/>
              <w:bottom w:val="single" w:sz="4" w:space="0" w:color="auto"/>
              <w:right w:val="single" w:sz="4" w:space="0" w:color="auto"/>
            </w:tcBorders>
          </w:tcPr>
          <w:p w:rsidR="00000000" w:rsidRPr="0076231D" w:rsidRDefault="00F029A0">
            <w:pPr>
              <w:pStyle w:val="ConsPlusNormal"/>
              <w:jc w:val="both"/>
            </w:pPr>
          </w:p>
        </w:tc>
        <w:tc>
          <w:tcPr>
            <w:tcW w:w="6435" w:type="dxa"/>
            <w:tcBorders>
              <w:left w:val="single" w:sz="4" w:space="0" w:color="auto"/>
              <w:bottom w:val="single" w:sz="4" w:space="0" w:color="auto"/>
              <w:right w:val="single" w:sz="4" w:space="0" w:color="auto"/>
            </w:tcBorders>
          </w:tcPr>
          <w:p w:rsidR="00000000" w:rsidRPr="0076231D" w:rsidRDefault="00F029A0">
            <w:pPr>
              <w:pStyle w:val="ConsPlusNormal"/>
            </w:pPr>
            <w:bookmarkStart w:id="214" w:name="Par3152"/>
            <w:bookmarkEnd w:id="214"/>
            <w:r w:rsidRPr="0076231D">
              <w:t>г) при наличии объективных данных без нарушения функций</w:t>
            </w:r>
          </w:p>
        </w:tc>
        <w:tc>
          <w:tcPr>
            <w:tcW w:w="1320" w:type="dxa"/>
            <w:tcBorders>
              <w:left w:val="single" w:sz="4" w:space="0" w:color="auto"/>
              <w:bottom w:val="single" w:sz="4" w:space="0" w:color="auto"/>
              <w:right w:val="single" w:sz="4" w:space="0" w:color="auto"/>
            </w:tcBorders>
          </w:tcPr>
          <w:p w:rsidR="00000000" w:rsidRPr="0076231D" w:rsidRDefault="00F029A0">
            <w:pPr>
              <w:pStyle w:val="ConsPlusNormal"/>
              <w:jc w:val="center"/>
            </w:pPr>
            <w:r w:rsidRPr="0076231D">
              <w:t>Б-4</w:t>
            </w:r>
          </w:p>
        </w:tc>
        <w:tc>
          <w:tcPr>
            <w:tcW w:w="1485" w:type="dxa"/>
            <w:tcBorders>
              <w:left w:val="single" w:sz="4" w:space="0" w:color="auto"/>
              <w:bottom w:val="single" w:sz="4" w:space="0" w:color="auto"/>
              <w:right w:val="single" w:sz="4" w:space="0" w:color="auto"/>
            </w:tcBorders>
          </w:tcPr>
          <w:p w:rsidR="00000000" w:rsidRPr="0076231D" w:rsidRDefault="00F029A0">
            <w:pPr>
              <w:pStyle w:val="ConsPlusNormal"/>
              <w:jc w:val="center"/>
            </w:pPr>
            <w:r w:rsidRPr="0076231D">
              <w:t>1, 2, 3 группы предназначения - НГ</w:t>
            </w:r>
          </w:p>
        </w:tc>
        <w:tc>
          <w:tcPr>
            <w:tcW w:w="1155" w:type="dxa"/>
            <w:tcBorders>
              <w:left w:val="single" w:sz="4" w:space="0" w:color="auto"/>
              <w:bottom w:val="single" w:sz="4" w:space="0" w:color="auto"/>
              <w:right w:val="single" w:sz="4" w:space="0" w:color="auto"/>
            </w:tcBorders>
          </w:tcPr>
          <w:p w:rsidR="00000000" w:rsidRPr="0076231D" w:rsidRDefault="00F029A0">
            <w:pPr>
              <w:pStyle w:val="ConsPlusNormal"/>
              <w:jc w:val="center"/>
            </w:pPr>
            <w:r w:rsidRPr="0076231D">
              <w:t>А 1, 2 группы предназначения - ИНД</w:t>
            </w:r>
          </w:p>
        </w:tc>
      </w:tr>
    </w:tbl>
    <w:p w:rsidR="00000000" w:rsidRPr="0076231D" w:rsidRDefault="00F029A0">
      <w:pPr>
        <w:pStyle w:val="ConsPlusNormal"/>
        <w:jc w:val="both"/>
      </w:pPr>
    </w:p>
    <w:p w:rsidR="00000000" w:rsidRPr="0076231D" w:rsidRDefault="00F029A0">
      <w:pPr>
        <w:pStyle w:val="ConsPlusNormal"/>
        <w:ind w:firstLine="540"/>
        <w:jc w:val="both"/>
      </w:pPr>
      <w:r w:rsidRPr="0076231D">
        <w:t>Статья</w:t>
      </w:r>
      <w:r w:rsidRPr="0076231D">
        <w:t xml:space="preserve"> предусматривает заболевания, поражения (первичные и вторичные) краниальных (кроме II и VIII пар черепных нервов), спинальных нервов, корешков и ганглиев.</w:t>
      </w:r>
    </w:p>
    <w:p w:rsidR="00000000" w:rsidRPr="0076231D" w:rsidRDefault="00F029A0">
      <w:pPr>
        <w:pStyle w:val="ConsPlusNormal"/>
        <w:ind w:firstLine="540"/>
        <w:jc w:val="both"/>
      </w:pPr>
      <w:r w:rsidRPr="0076231D">
        <w:t xml:space="preserve">К </w:t>
      </w:r>
      <w:r w:rsidRPr="0076231D">
        <w:t>пункту "а"</w:t>
      </w:r>
      <w:r w:rsidRPr="0076231D">
        <w:t xml:space="preserve"> относятся:</w:t>
      </w:r>
    </w:p>
    <w:p w:rsidR="00000000" w:rsidRPr="0076231D" w:rsidRDefault="00F029A0">
      <w:pPr>
        <w:pStyle w:val="ConsPlusNormal"/>
        <w:ind w:firstLine="540"/>
        <w:jc w:val="both"/>
      </w:pPr>
      <w:r w:rsidRPr="0076231D">
        <w:t>неврологич</w:t>
      </w:r>
      <w:r w:rsidRPr="0076231D">
        <w:t>еские симптомы, сохраняющиеся 6 месяцев и более от начала заболевания: последствия полиневритов (полиневропатий), плекситов (плексопатий) воспалительного и интоксикационного происхождения, опухолей периферических нервов, сопровождающиеся выраженными расстр</w:t>
      </w:r>
      <w:r w:rsidRPr="0076231D">
        <w:t>ойствами движений, чувствительности и трофики;</w:t>
      </w:r>
    </w:p>
    <w:p w:rsidR="00000000" w:rsidRPr="0076231D" w:rsidRDefault="00F029A0">
      <w:pPr>
        <w:pStyle w:val="ConsPlusNormal"/>
        <w:ind w:firstLine="540"/>
        <w:jc w:val="both"/>
      </w:pPr>
      <w:r w:rsidRPr="0076231D">
        <w:t>частые (2 и более раза в год) рецидивирующие и длительно протекающие радикулиты, сопровождающиеся стойким болевым синдромом с двигательными и вегетативно-трофическими нарушениями, требующие непрерывного продол</w:t>
      </w:r>
      <w:r w:rsidRPr="0076231D">
        <w:t>жительного (4 месяца и более) стационарного и амбулаторного лечения;</w:t>
      </w:r>
    </w:p>
    <w:p w:rsidR="00000000" w:rsidRPr="0076231D" w:rsidRDefault="00F029A0">
      <w:pPr>
        <w:pStyle w:val="ConsPlusNormal"/>
        <w:ind w:firstLine="540"/>
        <w:jc w:val="both"/>
      </w:pPr>
      <w:r w:rsidRPr="0076231D">
        <w:t>плекситы и тяжелые формы невралгии тройничного нерва при безуспешном лечении.</w:t>
      </w:r>
    </w:p>
    <w:p w:rsidR="00000000" w:rsidRPr="0076231D" w:rsidRDefault="00F029A0">
      <w:pPr>
        <w:pStyle w:val="ConsPlusNormal"/>
        <w:ind w:firstLine="540"/>
        <w:jc w:val="both"/>
      </w:pPr>
      <w:r w:rsidRPr="0076231D">
        <w:t xml:space="preserve">К </w:t>
      </w:r>
      <w:r w:rsidRPr="0076231D">
        <w:t>пункту "б"</w:t>
      </w:r>
      <w:r w:rsidRPr="0076231D">
        <w:t xml:space="preserve"> относятся:</w:t>
      </w:r>
    </w:p>
    <w:p w:rsidR="00000000" w:rsidRPr="0076231D" w:rsidRDefault="00F029A0">
      <w:pPr>
        <w:pStyle w:val="ConsPlusNormal"/>
        <w:ind w:firstLine="540"/>
        <w:jc w:val="both"/>
      </w:pPr>
      <w:r w:rsidRPr="0076231D">
        <w:t>заболевания перифериче</w:t>
      </w:r>
      <w:r w:rsidRPr="0076231D">
        <w:t>ских нервов и сплетений, при которых умеренно расстраивается основная функция: стойкий паралич мимических мышц, нарушена функция кисти, ограничено поднятие руки и другие нарушения функций;</w:t>
      </w:r>
    </w:p>
    <w:p w:rsidR="00000000" w:rsidRPr="0076231D" w:rsidRDefault="00F029A0">
      <w:pPr>
        <w:pStyle w:val="ConsPlusNormal"/>
        <w:ind w:firstLine="540"/>
        <w:jc w:val="both"/>
      </w:pPr>
      <w:r w:rsidRPr="0076231D">
        <w:t>хронические, рецидивирующие радикулиты, плекситы, невропатии, неври</w:t>
      </w:r>
      <w:r w:rsidRPr="0076231D">
        <w:t>ты, требующие непрерывного стационарного и амбулаторного лечения в течение 2 - 3 месяцев.</w:t>
      </w:r>
    </w:p>
    <w:p w:rsidR="00000000" w:rsidRPr="0076231D" w:rsidRDefault="00F029A0">
      <w:pPr>
        <w:pStyle w:val="ConsPlusNormal"/>
        <w:ind w:firstLine="540"/>
        <w:jc w:val="both"/>
      </w:pPr>
      <w:r w:rsidRPr="0076231D">
        <w:t xml:space="preserve">К </w:t>
      </w:r>
      <w:r w:rsidRPr="0076231D">
        <w:t>пункту "в"</w:t>
      </w:r>
      <w:r w:rsidRPr="0076231D">
        <w:t xml:space="preserve"> относятся:</w:t>
      </w:r>
    </w:p>
    <w:p w:rsidR="00000000" w:rsidRPr="0076231D" w:rsidRDefault="00F029A0">
      <w:pPr>
        <w:pStyle w:val="ConsPlusNormal"/>
        <w:ind w:firstLine="540"/>
        <w:jc w:val="both"/>
      </w:pPr>
      <w:r w:rsidRPr="0076231D">
        <w:t>рецидивирующие болезни периферических нервов и сплетений с редкими обостре</w:t>
      </w:r>
      <w:r w:rsidRPr="0076231D">
        <w:t>ниями без тенденции к нарастанию двигательных, чувствительных и трофических расстройств;</w:t>
      </w:r>
    </w:p>
    <w:p w:rsidR="00000000" w:rsidRPr="0076231D" w:rsidRDefault="00F029A0">
      <w:pPr>
        <w:pStyle w:val="ConsPlusNormal"/>
        <w:ind w:firstLine="540"/>
        <w:jc w:val="both"/>
      </w:pPr>
      <w:r w:rsidRPr="0076231D">
        <w:lastRenderedPageBreak/>
        <w:t>нерезко выраженные остаточные явления, обусловленные перенесенными в прошлом обострениями, незначительно нарушающие функцию.</w:t>
      </w:r>
    </w:p>
    <w:p w:rsidR="00000000" w:rsidRPr="0076231D" w:rsidRDefault="00F029A0">
      <w:pPr>
        <w:pStyle w:val="ConsPlusNormal"/>
        <w:ind w:firstLine="540"/>
        <w:jc w:val="both"/>
      </w:pPr>
      <w:r w:rsidRPr="0076231D">
        <w:t xml:space="preserve">К </w:t>
      </w:r>
      <w:r w:rsidRPr="0076231D">
        <w:t>пункту "г"</w:t>
      </w:r>
      <w:r w:rsidRPr="0076231D">
        <w:t xml:space="preserve"> относятся остаточные явления болезней периферических нервов в виде незначительных нарушений чувствительности, небольших атрофий, которые не нарушают функцию конечности и имеют тенденцию к восстановлен</w:t>
      </w:r>
      <w:r w:rsidRPr="0076231D">
        <w:t>ию.</w:t>
      </w:r>
    </w:p>
    <w:p w:rsidR="00000000" w:rsidRPr="0076231D" w:rsidRDefault="00F029A0">
      <w:pPr>
        <w:pStyle w:val="ConsPlusNormal"/>
        <w:ind w:firstLine="540"/>
        <w:jc w:val="both"/>
      </w:pPr>
      <w:r w:rsidRPr="0076231D">
        <w:t>При вторичных поражениях периферической нервной системы применяются также соответствующие статьи расписания болезней.</w:t>
      </w:r>
    </w:p>
    <w:p w:rsidR="00000000" w:rsidRPr="0076231D" w:rsidRDefault="00F029A0">
      <w:pPr>
        <w:pStyle w:val="ConsPlusNormal"/>
        <w:jc w:val="both"/>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1815"/>
        <w:gridCol w:w="6435"/>
        <w:gridCol w:w="1320"/>
        <w:gridCol w:w="1485"/>
        <w:gridCol w:w="1155"/>
      </w:tblGrid>
      <w:tr w:rsidR="0076231D" w:rsidRPr="0076231D">
        <w:tc>
          <w:tcPr>
            <w:tcW w:w="1815" w:type="dxa"/>
            <w:vMerge w:val="restart"/>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Статья расписания болезней</w:t>
            </w:r>
          </w:p>
        </w:tc>
        <w:tc>
          <w:tcPr>
            <w:tcW w:w="6435" w:type="dxa"/>
            <w:vMerge w:val="restart"/>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Наименование болезней, степень нарушения функции</w:t>
            </w:r>
          </w:p>
        </w:tc>
        <w:tc>
          <w:tcPr>
            <w:tcW w:w="3960" w:type="dxa"/>
            <w:gridSpan w:val="3"/>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Категория годности к службе</w:t>
            </w:r>
          </w:p>
        </w:tc>
      </w:tr>
      <w:tr w:rsidR="0076231D" w:rsidRPr="0076231D">
        <w:tc>
          <w:tcPr>
            <w:tcW w:w="1815" w:type="dxa"/>
            <w:vMerge/>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c>
          <w:tcPr>
            <w:tcW w:w="6435" w:type="dxa"/>
            <w:vMerge/>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c>
          <w:tcPr>
            <w:tcW w:w="3960" w:type="dxa"/>
            <w:gridSpan w:val="3"/>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графа</w:t>
            </w:r>
          </w:p>
        </w:tc>
      </w:tr>
      <w:tr w:rsidR="0076231D" w:rsidRPr="0076231D">
        <w:tc>
          <w:tcPr>
            <w:tcW w:w="1815" w:type="dxa"/>
            <w:vMerge/>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c>
          <w:tcPr>
            <w:tcW w:w="6435" w:type="dxa"/>
            <w:vMerge/>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c>
          <w:tcPr>
            <w:tcW w:w="1320"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I</w:t>
            </w:r>
          </w:p>
        </w:tc>
        <w:tc>
          <w:tcPr>
            <w:tcW w:w="1485"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II</w:t>
            </w:r>
          </w:p>
        </w:tc>
        <w:tc>
          <w:tcPr>
            <w:tcW w:w="1155"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III</w:t>
            </w:r>
          </w:p>
        </w:tc>
      </w:tr>
      <w:tr w:rsidR="0076231D" w:rsidRPr="0076231D">
        <w:tc>
          <w:tcPr>
            <w:tcW w:w="1815" w:type="dxa"/>
            <w:tcBorders>
              <w:top w:val="single" w:sz="4" w:space="0" w:color="auto"/>
              <w:left w:val="single" w:sz="4" w:space="0" w:color="auto"/>
              <w:right w:val="single" w:sz="4" w:space="0" w:color="auto"/>
            </w:tcBorders>
          </w:tcPr>
          <w:p w:rsidR="00000000" w:rsidRPr="0076231D" w:rsidRDefault="00F029A0">
            <w:pPr>
              <w:pStyle w:val="ConsPlusNormal"/>
            </w:pPr>
            <w:r w:rsidRPr="0076231D">
              <w:t>27.</w:t>
            </w:r>
          </w:p>
        </w:tc>
        <w:tc>
          <w:tcPr>
            <w:tcW w:w="6435" w:type="dxa"/>
            <w:tcBorders>
              <w:top w:val="single" w:sz="4" w:space="0" w:color="auto"/>
              <w:left w:val="single" w:sz="4" w:space="0" w:color="auto"/>
              <w:right w:val="single" w:sz="4" w:space="0" w:color="auto"/>
            </w:tcBorders>
          </w:tcPr>
          <w:p w:rsidR="00000000" w:rsidRPr="0076231D" w:rsidRDefault="00F029A0">
            <w:pPr>
              <w:pStyle w:val="ConsPlusNormal"/>
            </w:pPr>
            <w:r w:rsidRPr="0076231D">
              <w:t>Травмы периферических нервов и их последствия:</w:t>
            </w:r>
          </w:p>
        </w:tc>
        <w:tc>
          <w:tcPr>
            <w:tcW w:w="1320" w:type="dxa"/>
            <w:tcBorders>
              <w:top w:val="single" w:sz="4" w:space="0" w:color="auto"/>
              <w:left w:val="single" w:sz="4" w:space="0" w:color="auto"/>
              <w:right w:val="single" w:sz="4" w:space="0" w:color="auto"/>
            </w:tcBorders>
          </w:tcPr>
          <w:p w:rsidR="00000000" w:rsidRPr="0076231D" w:rsidRDefault="00F029A0">
            <w:pPr>
              <w:pStyle w:val="ConsPlusNormal"/>
              <w:jc w:val="both"/>
            </w:pPr>
          </w:p>
        </w:tc>
        <w:tc>
          <w:tcPr>
            <w:tcW w:w="1485" w:type="dxa"/>
            <w:tcBorders>
              <w:top w:val="single" w:sz="4" w:space="0" w:color="auto"/>
              <w:left w:val="single" w:sz="4" w:space="0" w:color="auto"/>
              <w:right w:val="single" w:sz="4" w:space="0" w:color="auto"/>
            </w:tcBorders>
          </w:tcPr>
          <w:p w:rsidR="00000000" w:rsidRPr="0076231D" w:rsidRDefault="00F029A0">
            <w:pPr>
              <w:pStyle w:val="ConsPlusNormal"/>
              <w:jc w:val="both"/>
            </w:pPr>
          </w:p>
        </w:tc>
        <w:tc>
          <w:tcPr>
            <w:tcW w:w="1155" w:type="dxa"/>
            <w:tcBorders>
              <w:top w:val="single" w:sz="4" w:space="0" w:color="auto"/>
              <w:left w:val="single" w:sz="4" w:space="0" w:color="auto"/>
              <w:right w:val="single" w:sz="4" w:space="0" w:color="auto"/>
            </w:tcBorders>
          </w:tcPr>
          <w:p w:rsidR="00000000" w:rsidRPr="0076231D" w:rsidRDefault="00F029A0">
            <w:pPr>
              <w:pStyle w:val="ConsPlusNormal"/>
              <w:jc w:val="both"/>
            </w:pPr>
          </w:p>
        </w:tc>
      </w:tr>
      <w:tr w:rsidR="0076231D" w:rsidRPr="0076231D">
        <w:tc>
          <w:tcPr>
            <w:tcW w:w="1815" w:type="dxa"/>
            <w:tcBorders>
              <w:left w:val="single" w:sz="4" w:space="0" w:color="auto"/>
              <w:right w:val="single" w:sz="4" w:space="0" w:color="auto"/>
            </w:tcBorders>
          </w:tcPr>
          <w:p w:rsidR="00000000" w:rsidRPr="0076231D" w:rsidRDefault="00F029A0">
            <w:pPr>
              <w:pStyle w:val="ConsPlusNormal"/>
              <w:jc w:val="both"/>
            </w:pPr>
          </w:p>
        </w:tc>
        <w:tc>
          <w:tcPr>
            <w:tcW w:w="6435" w:type="dxa"/>
            <w:tcBorders>
              <w:left w:val="single" w:sz="4" w:space="0" w:color="auto"/>
              <w:right w:val="single" w:sz="4" w:space="0" w:color="auto"/>
            </w:tcBorders>
          </w:tcPr>
          <w:p w:rsidR="00000000" w:rsidRPr="0076231D" w:rsidRDefault="00F029A0">
            <w:pPr>
              <w:pStyle w:val="ConsPlusNormal"/>
            </w:pPr>
            <w:bookmarkStart w:id="215" w:name="Par3184"/>
            <w:bookmarkEnd w:id="215"/>
            <w:r w:rsidRPr="0076231D">
              <w:t>а) со значительным и умеренным нарушением функций</w:t>
            </w:r>
          </w:p>
        </w:tc>
        <w:tc>
          <w:tcPr>
            <w:tcW w:w="1320" w:type="dxa"/>
            <w:tcBorders>
              <w:left w:val="single" w:sz="4" w:space="0" w:color="auto"/>
              <w:right w:val="single" w:sz="4" w:space="0" w:color="auto"/>
            </w:tcBorders>
          </w:tcPr>
          <w:p w:rsidR="00000000" w:rsidRPr="0076231D" w:rsidRDefault="00F029A0">
            <w:pPr>
              <w:pStyle w:val="ConsPlusNormal"/>
              <w:jc w:val="center"/>
            </w:pPr>
            <w:r w:rsidRPr="0076231D">
              <w:t>Д</w:t>
            </w:r>
          </w:p>
        </w:tc>
        <w:tc>
          <w:tcPr>
            <w:tcW w:w="1485" w:type="dxa"/>
            <w:tcBorders>
              <w:left w:val="single" w:sz="4" w:space="0" w:color="auto"/>
              <w:right w:val="single" w:sz="4" w:space="0" w:color="auto"/>
            </w:tcBorders>
          </w:tcPr>
          <w:p w:rsidR="00000000" w:rsidRPr="0076231D" w:rsidRDefault="00F029A0">
            <w:pPr>
              <w:pStyle w:val="ConsPlusNormal"/>
              <w:jc w:val="center"/>
            </w:pPr>
            <w:r w:rsidRPr="0076231D">
              <w:t>НГ</w:t>
            </w:r>
          </w:p>
        </w:tc>
        <w:tc>
          <w:tcPr>
            <w:tcW w:w="1155" w:type="dxa"/>
            <w:tcBorders>
              <w:left w:val="single" w:sz="4" w:space="0" w:color="auto"/>
              <w:right w:val="single" w:sz="4" w:space="0" w:color="auto"/>
            </w:tcBorders>
          </w:tcPr>
          <w:p w:rsidR="00000000" w:rsidRPr="0076231D" w:rsidRDefault="00F029A0">
            <w:pPr>
              <w:pStyle w:val="ConsPlusNormal"/>
              <w:jc w:val="center"/>
            </w:pPr>
            <w:r w:rsidRPr="0076231D">
              <w:t>Д</w:t>
            </w:r>
          </w:p>
        </w:tc>
      </w:tr>
      <w:tr w:rsidR="0076231D" w:rsidRPr="0076231D">
        <w:tc>
          <w:tcPr>
            <w:tcW w:w="1815" w:type="dxa"/>
            <w:tcBorders>
              <w:left w:val="single" w:sz="4" w:space="0" w:color="auto"/>
              <w:right w:val="single" w:sz="4" w:space="0" w:color="auto"/>
            </w:tcBorders>
          </w:tcPr>
          <w:p w:rsidR="00000000" w:rsidRPr="0076231D" w:rsidRDefault="00F029A0">
            <w:pPr>
              <w:pStyle w:val="ConsPlusNormal"/>
              <w:jc w:val="both"/>
            </w:pPr>
          </w:p>
        </w:tc>
        <w:tc>
          <w:tcPr>
            <w:tcW w:w="6435" w:type="dxa"/>
            <w:tcBorders>
              <w:left w:val="single" w:sz="4" w:space="0" w:color="auto"/>
              <w:right w:val="single" w:sz="4" w:space="0" w:color="auto"/>
            </w:tcBorders>
          </w:tcPr>
          <w:p w:rsidR="00000000" w:rsidRPr="0076231D" w:rsidRDefault="00F029A0">
            <w:pPr>
              <w:pStyle w:val="ConsPlusNormal"/>
              <w:jc w:val="both"/>
            </w:pPr>
            <w:bookmarkStart w:id="216" w:name="Par3189"/>
            <w:bookmarkEnd w:id="216"/>
            <w:r w:rsidRPr="0076231D">
              <w:t>б) с незначительным нарушением функций</w:t>
            </w:r>
          </w:p>
        </w:tc>
        <w:tc>
          <w:tcPr>
            <w:tcW w:w="1320" w:type="dxa"/>
            <w:tcBorders>
              <w:left w:val="single" w:sz="4" w:space="0" w:color="auto"/>
              <w:right w:val="single" w:sz="4" w:space="0" w:color="auto"/>
            </w:tcBorders>
          </w:tcPr>
          <w:p w:rsidR="00000000" w:rsidRPr="0076231D" w:rsidRDefault="00F029A0">
            <w:pPr>
              <w:pStyle w:val="ConsPlusNormal"/>
              <w:jc w:val="center"/>
            </w:pPr>
            <w:r w:rsidRPr="0076231D">
              <w:t>Д</w:t>
            </w:r>
          </w:p>
        </w:tc>
        <w:tc>
          <w:tcPr>
            <w:tcW w:w="1485" w:type="dxa"/>
            <w:tcBorders>
              <w:left w:val="single" w:sz="4" w:space="0" w:color="auto"/>
              <w:right w:val="single" w:sz="4" w:space="0" w:color="auto"/>
            </w:tcBorders>
          </w:tcPr>
          <w:p w:rsidR="00000000" w:rsidRPr="0076231D" w:rsidRDefault="00F029A0">
            <w:pPr>
              <w:pStyle w:val="ConsPlusNormal"/>
              <w:jc w:val="center"/>
            </w:pPr>
            <w:r w:rsidRPr="0076231D">
              <w:t>НГ</w:t>
            </w:r>
          </w:p>
        </w:tc>
        <w:tc>
          <w:tcPr>
            <w:tcW w:w="1155" w:type="dxa"/>
            <w:tcBorders>
              <w:left w:val="single" w:sz="4" w:space="0" w:color="auto"/>
              <w:right w:val="single" w:sz="4" w:space="0" w:color="auto"/>
            </w:tcBorders>
          </w:tcPr>
          <w:p w:rsidR="00000000" w:rsidRPr="0076231D" w:rsidRDefault="00F029A0">
            <w:pPr>
              <w:pStyle w:val="ConsPlusNormal"/>
              <w:jc w:val="center"/>
            </w:pPr>
            <w:r w:rsidRPr="0076231D">
              <w:t>В-4</w:t>
            </w:r>
          </w:p>
        </w:tc>
      </w:tr>
      <w:tr w:rsidR="0076231D" w:rsidRPr="0076231D">
        <w:tc>
          <w:tcPr>
            <w:tcW w:w="1815" w:type="dxa"/>
            <w:tcBorders>
              <w:left w:val="single" w:sz="4" w:space="0" w:color="auto"/>
              <w:bottom w:val="single" w:sz="4" w:space="0" w:color="auto"/>
              <w:right w:val="single" w:sz="4" w:space="0" w:color="auto"/>
            </w:tcBorders>
          </w:tcPr>
          <w:p w:rsidR="00000000" w:rsidRPr="0076231D" w:rsidRDefault="00F029A0">
            <w:pPr>
              <w:pStyle w:val="ConsPlusNormal"/>
              <w:jc w:val="both"/>
            </w:pPr>
          </w:p>
        </w:tc>
        <w:tc>
          <w:tcPr>
            <w:tcW w:w="6435" w:type="dxa"/>
            <w:tcBorders>
              <w:left w:val="single" w:sz="4" w:space="0" w:color="auto"/>
              <w:bottom w:val="single" w:sz="4" w:space="0" w:color="auto"/>
              <w:right w:val="single" w:sz="4" w:space="0" w:color="auto"/>
            </w:tcBorders>
          </w:tcPr>
          <w:p w:rsidR="00000000" w:rsidRPr="0076231D" w:rsidRDefault="00F029A0">
            <w:pPr>
              <w:pStyle w:val="ConsPlusNormal"/>
            </w:pPr>
            <w:bookmarkStart w:id="217" w:name="Par3194"/>
            <w:bookmarkEnd w:id="217"/>
            <w:r w:rsidRPr="0076231D">
              <w:t>в) при наличии объективных данных без наруш</w:t>
            </w:r>
            <w:r w:rsidRPr="0076231D">
              <w:t>ения функций</w:t>
            </w:r>
          </w:p>
        </w:tc>
        <w:tc>
          <w:tcPr>
            <w:tcW w:w="1320" w:type="dxa"/>
            <w:tcBorders>
              <w:left w:val="single" w:sz="4" w:space="0" w:color="auto"/>
              <w:bottom w:val="single" w:sz="4" w:space="0" w:color="auto"/>
              <w:right w:val="single" w:sz="4" w:space="0" w:color="auto"/>
            </w:tcBorders>
          </w:tcPr>
          <w:p w:rsidR="00000000" w:rsidRPr="0076231D" w:rsidRDefault="00F029A0">
            <w:pPr>
              <w:pStyle w:val="ConsPlusNormal"/>
              <w:jc w:val="center"/>
            </w:pPr>
            <w:r w:rsidRPr="0076231D">
              <w:t>Б-4</w:t>
            </w:r>
          </w:p>
        </w:tc>
        <w:tc>
          <w:tcPr>
            <w:tcW w:w="1485" w:type="dxa"/>
            <w:tcBorders>
              <w:left w:val="single" w:sz="4" w:space="0" w:color="auto"/>
              <w:bottom w:val="single" w:sz="4" w:space="0" w:color="auto"/>
              <w:right w:val="single" w:sz="4" w:space="0" w:color="auto"/>
            </w:tcBorders>
          </w:tcPr>
          <w:p w:rsidR="00000000" w:rsidRPr="0076231D" w:rsidRDefault="00F029A0">
            <w:pPr>
              <w:pStyle w:val="ConsPlusNormal"/>
              <w:jc w:val="center"/>
            </w:pPr>
            <w:r w:rsidRPr="0076231D">
              <w:t>1, 2, 3 группы предназначения - НГ</w:t>
            </w:r>
          </w:p>
        </w:tc>
        <w:tc>
          <w:tcPr>
            <w:tcW w:w="1155" w:type="dxa"/>
            <w:tcBorders>
              <w:left w:val="single" w:sz="4" w:space="0" w:color="auto"/>
              <w:bottom w:val="single" w:sz="4" w:space="0" w:color="auto"/>
              <w:right w:val="single" w:sz="4" w:space="0" w:color="auto"/>
            </w:tcBorders>
          </w:tcPr>
          <w:p w:rsidR="00000000" w:rsidRPr="0076231D" w:rsidRDefault="00F029A0">
            <w:pPr>
              <w:pStyle w:val="ConsPlusNormal"/>
              <w:jc w:val="center"/>
            </w:pPr>
            <w:r w:rsidRPr="0076231D">
              <w:t>А 1, 2 группы предназначения - ИНД</w:t>
            </w:r>
          </w:p>
        </w:tc>
      </w:tr>
    </w:tbl>
    <w:p w:rsidR="00000000" w:rsidRPr="0076231D" w:rsidRDefault="00F029A0">
      <w:pPr>
        <w:pStyle w:val="ConsPlusNormal"/>
        <w:jc w:val="both"/>
      </w:pPr>
    </w:p>
    <w:p w:rsidR="00000000" w:rsidRPr="0076231D" w:rsidRDefault="00F029A0">
      <w:pPr>
        <w:pStyle w:val="ConsPlusNormal"/>
        <w:ind w:firstLine="540"/>
        <w:jc w:val="both"/>
      </w:pPr>
      <w:r w:rsidRPr="0076231D">
        <w:t xml:space="preserve">К </w:t>
      </w:r>
      <w:r w:rsidRPr="0076231D">
        <w:t>пункту "а"</w:t>
      </w:r>
      <w:r w:rsidRPr="0076231D">
        <w:t xml:space="preserve"> относятся последствия травм или ранений нервных стволов и сплетений при нал</w:t>
      </w:r>
      <w:r w:rsidRPr="0076231D">
        <w:t>ичии выраженных и стойких двигательных, чувствительных расстройств, расстройств трофики (резко выраженные атрофии мышц при одностороннем процессе: плеча - свыше 4 см, предплечья - свыше 3 см, бедра - свыше 8 см, голени - свыше 6 см; хронические трофические</w:t>
      </w:r>
      <w:r w:rsidRPr="0076231D">
        <w:t xml:space="preserve"> язвы, пролежни), а также последствия повреждений, которые сопровождаются выраженным болевым синдромом.</w:t>
      </w:r>
    </w:p>
    <w:p w:rsidR="00000000" w:rsidRPr="0076231D" w:rsidRDefault="00F029A0">
      <w:pPr>
        <w:pStyle w:val="ConsPlusNormal"/>
        <w:ind w:firstLine="540"/>
        <w:jc w:val="both"/>
      </w:pPr>
      <w:r w:rsidRPr="0076231D">
        <w:t xml:space="preserve">К этому же </w:t>
      </w:r>
      <w:r w:rsidRPr="0076231D">
        <w:t>пункту</w:t>
      </w:r>
      <w:r w:rsidRPr="0076231D">
        <w:t xml:space="preserve"> относятся последствия повреждений нервов и сплетений, при которых из-за пареза группы мышц или отдельных мышц умеренно расстраивается основная функция конечности, параличи мимических мышц вследствие повреждения основного ствола или крупных ветвей лицевого</w:t>
      </w:r>
      <w:r w:rsidRPr="0076231D">
        <w:t xml:space="preserve"> нерва.</w:t>
      </w:r>
    </w:p>
    <w:p w:rsidR="00000000" w:rsidRPr="0076231D" w:rsidRDefault="00F029A0">
      <w:pPr>
        <w:pStyle w:val="ConsPlusNormal"/>
        <w:ind w:firstLine="540"/>
        <w:jc w:val="both"/>
      </w:pPr>
      <w:r w:rsidRPr="0076231D">
        <w:t xml:space="preserve">К </w:t>
      </w:r>
      <w:r w:rsidRPr="0076231D">
        <w:t>пункту "б"</w:t>
      </w:r>
      <w:r w:rsidRPr="0076231D">
        <w:t xml:space="preserve"> относятся последствия повреждения нервов, сплетений, при которых функция конечности нарушается незначительно (повреждение одного нерва, когда снижена сила разгибателей</w:t>
      </w:r>
      <w:r w:rsidRPr="0076231D">
        <w:t xml:space="preserve"> кисти и ограничена ее тыльная флексия).</w:t>
      </w:r>
    </w:p>
    <w:p w:rsidR="00000000" w:rsidRPr="0076231D" w:rsidRDefault="00F029A0">
      <w:pPr>
        <w:pStyle w:val="ConsPlusNormal"/>
        <w:ind w:firstLine="540"/>
        <w:jc w:val="both"/>
      </w:pPr>
      <w:r w:rsidRPr="0076231D">
        <w:t xml:space="preserve">К </w:t>
      </w:r>
      <w:r w:rsidRPr="0076231D">
        <w:t>пункту "в"</w:t>
      </w:r>
      <w:r w:rsidRPr="0076231D">
        <w:t xml:space="preserve"> относятся последствия повреждения нервов, когда имеющиеся легкие остаточные явления в форме незначительно выраженных </w:t>
      </w:r>
      <w:r w:rsidRPr="0076231D">
        <w:t>нарушений чувствительности или небольшого ослабления мышц, иннервируемых поврежденным нервом, практически не ограничивают функцию конечности.</w:t>
      </w:r>
    </w:p>
    <w:p w:rsidR="00000000" w:rsidRPr="0076231D" w:rsidRDefault="00F029A0">
      <w:pPr>
        <w:pStyle w:val="ConsPlusNormal"/>
        <w:ind w:firstLine="540"/>
        <w:jc w:val="both"/>
      </w:pPr>
      <w:r w:rsidRPr="0076231D">
        <w:t xml:space="preserve">После травм периферических нервов или оперативного лечения освидетельствование проводится по </w:t>
      </w:r>
      <w:r w:rsidRPr="0076231D">
        <w:t>статье 28</w:t>
      </w:r>
      <w:r w:rsidRPr="0076231D">
        <w:t xml:space="preserve"> расписания болезней.</w:t>
      </w:r>
    </w:p>
    <w:p w:rsidR="00000000" w:rsidRPr="0076231D" w:rsidRDefault="00F029A0">
      <w:pPr>
        <w:pStyle w:val="ConsPlusNormal"/>
        <w:jc w:val="both"/>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1815"/>
        <w:gridCol w:w="6435"/>
        <w:gridCol w:w="1320"/>
        <w:gridCol w:w="1485"/>
        <w:gridCol w:w="1155"/>
      </w:tblGrid>
      <w:tr w:rsidR="0076231D" w:rsidRPr="0076231D">
        <w:tc>
          <w:tcPr>
            <w:tcW w:w="1815" w:type="dxa"/>
            <w:vMerge w:val="restart"/>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 xml:space="preserve">Статья </w:t>
            </w:r>
            <w:r w:rsidRPr="0076231D">
              <w:lastRenderedPageBreak/>
              <w:t>расписания болезней</w:t>
            </w:r>
          </w:p>
        </w:tc>
        <w:tc>
          <w:tcPr>
            <w:tcW w:w="6435" w:type="dxa"/>
            <w:vMerge w:val="restart"/>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lastRenderedPageBreak/>
              <w:t>Наименование болезней, степень нарушения функции</w:t>
            </w:r>
          </w:p>
        </w:tc>
        <w:tc>
          <w:tcPr>
            <w:tcW w:w="3960" w:type="dxa"/>
            <w:gridSpan w:val="3"/>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Категория годности к службе</w:t>
            </w:r>
          </w:p>
        </w:tc>
      </w:tr>
      <w:tr w:rsidR="0076231D" w:rsidRPr="0076231D">
        <w:tc>
          <w:tcPr>
            <w:tcW w:w="1815" w:type="dxa"/>
            <w:vMerge/>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c>
          <w:tcPr>
            <w:tcW w:w="6435" w:type="dxa"/>
            <w:vMerge/>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c>
          <w:tcPr>
            <w:tcW w:w="3960" w:type="dxa"/>
            <w:gridSpan w:val="3"/>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графа</w:t>
            </w:r>
          </w:p>
        </w:tc>
      </w:tr>
      <w:tr w:rsidR="0076231D" w:rsidRPr="0076231D">
        <w:tc>
          <w:tcPr>
            <w:tcW w:w="1815" w:type="dxa"/>
            <w:vMerge/>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c>
          <w:tcPr>
            <w:tcW w:w="6435" w:type="dxa"/>
            <w:vMerge/>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c>
          <w:tcPr>
            <w:tcW w:w="1320"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I</w:t>
            </w:r>
          </w:p>
        </w:tc>
        <w:tc>
          <w:tcPr>
            <w:tcW w:w="1485"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II</w:t>
            </w:r>
          </w:p>
        </w:tc>
        <w:tc>
          <w:tcPr>
            <w:tcW w:w="1155"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III</w:t>
            </w:r>
          </w:p>
        </w:tc>
      </w:tr>
      <w:tr w:rsidR="0076231D" w:rsidRPr="0076231D">
        <w:tc>
          <w:tcPr>
            <w:tcW w:w="1815"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pPr>
            <w:bookmarkStart w:id="218" w:name="Par3212"/>
            <w:bookmarkEnd w:id="218"/>
            <w:r w:rsidRPr="0076231D">
              <w:t>28.</w:t>
            </w:r>
          </w:p>
        </w:tc>
        <w:tc>
          <w:tcPr>
            <w:tcW w:w="6435"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pPr>
            <w:r w:rsidRPr="0076231D">
              <w:t>Временные функциональные расстройства центрально</w:t>
            </w:r>
            <w:r w:rsidRPr="0076231D">
              <w:t>й или периферической нервной системы: состояния после острого обострения хронического заболевания, травмы, а также их хирургического лечения</w:t>
            </w:r>
          </w:p>
        </w:tc>
        <w:tc>
          <w:tcPr>
            <w:tcW w:w="1320"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Г</w:t>
            </w:r>
          </w:p>
        </w:tc>
        <w:tc>
          <w:tcPr>
            <w:tcW w:w="1485"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НГ</w:t>
            </w:r>
          </w:p>
        </w:tc>
        <w:tc>
          <w:tcPr>
            <w:tcW w:w="1155"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Г</w:t>
            </w:r>
          </w:p>
        </w:tc>
      </w:tr>
    </w:tbl>
    <w:p w:rsidR="00000000" w:rsidRPr="0076231D" w:rsidRDefault="00F029A0">
      <w:pPr>
        <w:pStyle w:val="ConsPlusNormal"/>
        <w:jc w:val="both"/>
      </w:pPr>
    </w:p>
    <w:p w:rsidR="00000000" w:rsidRPr="0076231D" w:rsidRDefault="00F029A0">
      <w:pPr>
        <w:pStyle w:val="ConsPlusNormal"/>
        <w:ind w:firstLine="540"/>
        <w:jc w:val="both"/>
      </w:pPr>
      <w:r w:rsidRPr="0076231D">
        <w:t>Статья</w:t>
      </w:r>
      <w:r w:rsidRPr="0076231D">
        <w:t xml:space="preserve"> предусматривает состояния после острых инфекционных, паразитарных </w:t>
      </w:r>
      <w:r w:rsidRPr="0076231D">
        <w:t>и других заболеваний, интоксикационных поражений и травм нервной системы, а также острых сосудистых заболеваний головного или спинного мозга.</w:t>
      </w:r>
    </w:p>
    <w:p w:rsidR="00000000" w:rsidRPr="0076231D" w:rsidRDefault="00F029A0">
      <w:pPr>
        <w:pStyle w:val="ConsPlusNormal"/>
        <w:ind w:firstLine="540"/>
        <w:jc w:val="both"/>
      </w:pPr>
      <w:r w:rsidRPr="0076231D">
        <w:t>Заключение ВВК о необходимости предоставления сотруднику отпуска по болезни выносится после перенесенного острого серозного менингита, менингиальной формы клещевого энцефалита, генерализованных форм менингококковой инфекции (менингит, менингоэнцефалит, мен</w:t>
      </w:r>
      <w:r w:rsidRPr="0076231D">
        <w:t>ингококкцемия), смешанных форм полирадикулоневритов и т.п., после того как закончено лечение и санирован ликвор.</w:t>
      </w:r>
    </w:p>
    <w:p w:rsidR="00000000" w:rsidRPr="0076231D" w:rsidRDefault="00F029A0">
      <w:pPr>
        <w:pStyle w:val="ConsPlusNormal"/>
        <w:ind w:firstLine="540"/>
        <w:jc w:val="both"/>
      </w:pPr>
      <w:r w:rsidRPr="0076231D">
        <w:t xml:space="preserve">После отпуска по болезни сотрудники, перенесшие поражение нервной системы тяжелой степени, проходящие службу по видам деятельности, отнесенным </w:t>
      </w:r>
      <w:r w:rsidRPr="0076231D">
        <w:t>к первой и второй группам предназначения, подлежат повторному освидетельствованию.</w:t>
      </w:r>
    </w:p>
    <w:p w:rsidR="00000000" w:rsidRPr="0076231D" w:rsidRDefault="00F029A0">
      <w:pPr>
        <w:pStyle w:val="ConsPlusNormal"/>
        <w:ind w:firstLine="540"/>
        <w:jc w:val="both"/>
      </w:pPr>
      <w:r w:rsidRPr="0076231D">
        <w:t xml:space="preserve">При неосложненном течении указанных заболеваний и их исходе в полное выздоровление сотруднику выносится заключение о необходимости предоставления частичного освобождения от </w:t>
      </w:r>
      <w:r w:rsidRPr="0076231D">
        <w:t>исполнения служебных обязанностей.</w:t>
      </w:r>
    </w:p>
    <w:p w:rsidR="00000000" w:rsidRPr="0076231D" w:rsidRDefault="00F029A0">
      <w:pPr>
        <w:pStyle w:val="ConsPlusNormal"/>
        <w:ind w:firstLine="540"/>
        <w:jc w:val="both"/>
      </w:pPr>
      <w:r w:rsidRPr="0076231D">
        <w:t>Граждане, перенесшие менингит, менингоэнцефалит, при поступлении на службу, учебу признаются временно негодными к службе, если после окончания лечения прошло менее 6 месяцев.</w:t>
      </w:r>
    </w:p>
    <w:p w:rsidR="00000000" w:rsidRPr="0076231D" w:rsidRDefault="00F029A0">
      <w:pPr>
        <w:pStyle w:val="ConsPlusNormal"/>
        <w:ind w:firstLine="540"/>
        <w:jc w:val="both"/>
      </w:pPr>
      <w:r w:rsidRPr="0076231D">
        <w:t>Граждане, поступающие на службу после восстано</w:t>
      </w:r>
      <w:r w:rsidRPr="0076231D">
        <w:t>вительного периода закрытой черепно-мозговой травмы, признаются временно негодными к службе на 6 или 12 месяцев в зависимости от тяжести травмы и степени выраженности функциональных нарушений.</w:t>
      </w:r>
    </w:p>
    <w:p w:rsidR="00000000" w:rsidRPr="0076231D" w:rsidRDefault="00F029A0">
      <w:pPr>
        <w:pStyle w:val="ConsPlusNormal"/>
        <w:ind w:firstLine="540"/>
        <w:jc w:val="both"/>
      </w:pPr>
      <w:r w:rsidRPr="0076231D">
        <w:t>Восстановительный период черепно-мозговой травмы у сотрудников,</w:t>
      </w:r>
      <w:r w:rsidRPr="0076231D">
        <w:t xml:space="preserve"> освидетельствуемых перед увольнением, под действие настоящей </w:t>
      </w:r>
      <w:r w:rsidRPr="0076231D">
        <w:t>статьи</w:t>
      </w:r>
      <w:r w:rsidRPr="0076231D">
        <w:t xml:space="preserve"> не подпадает.</w:t>
      </w:r>
    </w:p>
    <w:p w:rsidR="00000000" w:rsidRPr="0076231D" w:rsidRDefault="00F029A0">
      <w:pPr>
        <w:pStyle w:val="ConsPlusNormal"/>
        <w:ind w:firstLine="540"/>
        <w:jc w:val="both"/>
      </w:pPr>
    </w:p>
    <w:p w:rsidR="00000000" w:rsidRPr="0076231D" w:rsidRDefault="00F029A0">
      <w:pPr>
        <w:pStyle w:val="ConsPlusNormal"/>
        <w:jc w:val="center"/>
        <w:outlineLvl w:val="3"/>
      </w:pPr>
      <w:r w:rsidRPr="0076231D">
        <w:t>БОЛЕЗНИ ГЛАЗА И ПРИДАТОЧНОГО АППАРАТА</w:t>
      </w:r>
    </w:p>
    <w:p w:rsidR="00000000" w:rsidRPr="0076231D" w:rsidRDefault="00F029A0">
      <w:pPr>
        <w:pStyle w:val="ConsPlusNormal"/>
        <w:jc w:val="both"/>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1815"/>
        <w:gridCol w:w="6435"/>
        <w:gridCol w:w="1320"/>
        <w:gridCol w:w="1485"/>
        <w:gridCol w:w="1155"/>
      </w:tblGrid>
      <w:tr w:rsidR="0076231D" w:rsidRPr="0076231D">
        <w:tc>
          <w:tcPr>
            <w:tcW w:w="1815" w:type="dxa"/>
            <w:vMerge w:val="restart"/>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Статья расписания болезней</w:t>
            </w:r>
          </w:p>
        </w:tc>
        <w:tc>
          <w:tcPr>
            <w:tcW w:w="6435" w:type="dxa"/>
            <w:vMerge w:val="restart"/>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Наименование болезней, степень нарушения функции</w:t>
            </w:r>
          </w:p>
        </w:tc>
        <w:tc>
          <w:tcPr>
            <w:tcW w:w="3960" w:type="dxa"/>
            <w:gridSpan w:val="3"/>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Категория годности к слу</w:t>
            </w:r>
            <w:r w:rsidRPr="0076231D">
              <w:t>жбе</w:t>
            </w:r>
          </w:p>
        </w:tc>
      </w:tr>
      <w:tr w:rsidR="0076231D" w:rsidRPr="0076231D">
        <w:tc>
          <w:tcPr>
            <w:tcW w:w="1815" w:type="dxa"/>
            <w:vMerge/>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c>
          <w:tcPr>
            <w:tcW w:w="6435" w:type="dxa"/>
            <w:vMerge/>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c>
          <w:tcPr>
            <w:tcW w:w="3960" w:type="dxa"/>
            <w:gridSpan w:val="3"/>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графа</w:t>
            </w:r>
          </w:p>
        </w:tc>
      </w:tr>
      <w:tr w:rsidR="0076231D" w:rsidRPr="0076231D">
        <w:tc>
          <w:tcPr>
            <w:tcW w:w="1815" w:type="dxa"/>
            <w:vMerge/>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c>
          <w:tcPr>
            <w:tcW w:w="6435" w:type="dxa"/>
            <w:vMerge/>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c>
          <w:tcPr>
            <w:tcW w:w="1320"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I</w:t>
            </w:r>
          </w:p>
        </w:tc>
        <w:tc>
          <w:tcPr>
            <w:tcW w:w="1485"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II</w:t>
            </w:r>
          </w:p>
        </w:tc>
        <w:tc>
          <w:tcPr>
            <w:tcW w:w="1155"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III</w:t>
            </w:r>
          </w:p>
        </w:tc>
      </w:tr>
      <w:tr w:rsidR="0076231D" w:rsidRPr="0076231D">
        <w:tc>
          <w:tcPr>
            <w:tcW w:w="1815" w:type="dxa"/>
            <w:tcBorders>
              <w:top w:val="single" w:sz="4" w:space="0" w:color="auto"/>
              <w:left w:val="single" w:sz="4" w:space="0" w:color="auto"/>
              <w:right w:val="single" w:sz="4" w:space="0" w:color="auto"/>
            </w:tcBorders>
          </w:tcPr>
          <w:p w:rsidR="00000000" w:rsidRPr="0076231D" w:rsidRDefault="00F029A0">
            <w:pPr>
              <w:pStyle w:val="ConsPlusNormal"/>
            </w:pPr>
            <w:bookmarkStart w:id="219" w:name="Par3235"/>
            <w:bookmarkEnd w:id="219"/>
            <w:r w:rsidRPr="0076231D">
              <w:t>29.</w:t>
            </w:r>
          </w:p>
        </w:tc>
        <w:tc>
          <w:tcPr>
            <w:tcW w:w="6435" w:type="dxa"/>
            <w:tcBorders>
              <w:top w:val="single" w:sz="4" w:space="0" w:color="auto"/>
              <w:left w:val="single" w:sz="4" w:space="0" w:color="auto"/>
              <w:right w:val="single" w:sz="4" w:space="0" w:color="auto"/>
            </w:tcBorders>
          </w:tcPr>
          <w:p w:rsidR="00000000" w:rsidRPr="0076231D" w:rsidRDefault="00F029A0">
            <w:pPr>
              <w:pStyle w:val="ConsPlusNormal"/>
            </w:pPr>
            <w:r w:rsidRPr="0076231D">
              <w:t>Болезни век, слезных путей, глазницы, конъюнктивы:</w:t>
            </w:r>
          </w:p>
        </w:tc>
        <w:tc>
          <w:tcPr>
            <w:tcW w:w="1320" w:type="dxa"/>
            <w:tcBorders>
              <w:top w:val="single" w:sz="4" w:space="0" w:color="auto"/>
              <w:left w:val="single" w:sz="4" w:space="0" w:color="auto"/>
              <w:right w:val="single" w:sz="4" w:space="0" w:color="auto"/>
            </w:tcBorders>
          </w:tcPr>
          <w:p w:rsidR="00000000" w:rsidRPr="0076231D" w:rsidRDefault="00F029A0">
            <w:pPr>
              <w:pStyle w:val="ConsPlusNormal"/>
              <w:jc w:val="both"/>
            </w:pPr>
          </w:p>
        </w:tc>
        <w:tc>
          <w:tcPr>
            <w:tcW w:w="1485" w:type="dxa"/>
            <w:tcBorders>
              <w:top w:val="single" w:sz="4" w:space="0" w:color="auto"/>
              <w:left w:val="single" w:sz="4" w:space="0" w:color="auto"/>
              <w:right w:val="single" w:sz="4" w:space="0" w:color="auto"/>
            </w:tcBorders>
          </w:tcPr>
          <w:p w:rsidR="00000000" w:rsidRPr="0076231D" w:rsidRDefault="00F029A0">
            <w:pPr>
              <w:pStyle w:val="ConsPlusNormal"/>
              <w:jc w:val="both"/>
            </w:pPr>
          </w:p>
        </w:tc>
        <w:tc>
          <w:tcPr>
            <w:tcW w:w="1155" w:type="dxa"/>
            <w:tcBorders>
              <w:top w:val="single" w:sz="4" w:space="0" w:color="auto"/>
              <w:left w:val="single" w:sz="4" w:space="0" w:color="auto"/>
              <w:right w:val="single" w:sz="4" w:space="0" w:color="auto"/>
            </w:tcBorders>
          </w:tcPr>
          <w:p w:rsidR="00000000" w:rsidRPr="0076231D" w:rsidRDefault="00F029A0">
            <w:pPr>
              <w:pStyle w:val="ConsPlusNormal"/>
              <w:jc w:val="both"/>
            </w:pPr>
          </w:p>
        </w:tc>
      </w:tr>
      <w:tr w:rsidR="0076231D" w:rsidRPr="0076231D">
        <w:tc>
          <w:tcPr>
            <w:tcW w:w="1815" w:type="dxa"/>
            <w:tcBorders>
              <w:left w:val="single" w:sz="4" w:space="0" w:color="auto"/>
              <w:right w:val="single" w:sz="4" w:space="0" w:color="auto"/>
            </w:tcBorders>
          </w:tcPr>
          <w:p w:rsidR="00000000" w:rsidRPr="0076231D" w:rsidRDefault="00F029A0">
            <w:pPr>
              <w:pStyle w:val="ConsPlusNormal"/>
              <w:jc w:val="both"/>
            </w:pPr>
          </w:p>
        </w:tc>
        <w:tc>
          <w:tcPr>
            <w:tcW w:w="6435" w:type="dxa"/>
            <w:tcBorders>
              <w:left w:val="single" w:sz="4" w:space="0" w:color="auto"/>
              <w:right w:val="single" w:sz="4" w:space="0" w:color="auto"/>
            </w:tcBorders>
          </w:tcPr>
          <w:p w:rsidR="00000000" w:rsidRPr="0076231D" w:rsidRDefault="00F029A0">
            <w:pPr>
              <w:pStyle w:val="ConsPlusNormal"/>
            </w:pPr>
            <w:bookmarkStart w:id="220" w:name="Par3241"/>
            <w:bookmarkEnd w:id="220"/>
            <w:r w:rsidRPr="0076231D">
              <w:t xml:space="preserve">а) выраженные анатомические изменения или недостатки положения век, глазницы или конъюнктивы со значительным нарушением зрительных или двигательных функций на обоих </w:t>
            </w:r>
            <w:r w:rsidRPr="0076231D">
              <w:lastRenderedPageBreak/>
              <w:t>глазах</w:t>
            </w:r>
          </w:p>
        </w:tc>
        <w:tc>
          <w:tcPr>
            <w:tcW w:w="1320" w:type="dxa"/>
            <w:tcBorders>
              <w:left w:val="single" w:sz="4" w:space="0" w:color="auto"/>
              <w:right w:val="single" w:sz="4" w:space="0" w:color="auto"/>
            </w:tcBorders>
          </w:tcPr>
          <w:p w:rsidR="00000000" w:rsidRPr="0076231D" w:rsidRDefault="00F029A0">
            <w:pPr>
              <w:pStyle w:val="ConsPlusNormal"/>
              <w:jc w:val="center"/>
            </w:pPr>
            <w:r w:rsidRPr="0076231D">
              <w:lastRenderedPageBreak/>
              <w:t>Д</w:t>
            </w:r>
          </w:p>
        </w:tc>
        <w:tc>
          <w:tcPr>
            <w:tcW w:w="1485" w:type="dxa"/>
            <w:tcBorders>
              <w:left w:val="single" w:sz="4" w:space="0" w:color="auto"/>
              <w:right w:val="single" w:sz="4" w:space="0" w:color="auto"/>
            </w:tcBorders>
          </w:tcPr>
          <w:p w:rsidR="00000000" w:rsidRPr="0076231D" w:rsidRDefault="00F029A0">
            <w:pPr>
              <w:pStyle w:val="ConsPlusNormal"/>
              <w:jc w:val="center"/>
            </w:pPr>
            <w:r w:rsidRPr="0076231D">
              <w:t>НГ</w:t>
            </w:r>
          </w:p>
        </w:tc>
        <w:tc>
          <w:tcPr>
            <w:tcW w:w="1155" w:type="dxa"/>
            <w:tcBorders>
              <w:left w:val="single" w:sz="4" w:space="0" w:color="auto"/>
              <w:right w:val="single" w:sz="4" w:space="0" w:color="auto"/>
            </w:tcBorders>
          </w:tcPr>
          <w:p w:rsidR="00000000" w:rsidRPr="0076231D" w:rsidRDefault="00F029A0">
            <w:pPr>
              <w:pStyle w:val="ConsPlusNormal"/>
              <w:jc w:val="center"/>
            </w:pPr>
            <w:r w:rsidRPr="0076231D">
              <w:t>Д</w:t>
            </w:r>
          </w:p>
        </w:tc>
      </w:tr>
      <w:tr w:rsidR="0076231D" w:rsidRPr="0076231D">
        <w:tc>
          <w:tcPr>
            <w:tcW w:w="1815" w:type="dxa"/>
            <w:tcBorders>
              <w:left w:val="single" w:sz="4" w:space="0" w:color="auto"/>
              <w:right w:val="single" w:sz="4" w:space="0" w:color="auto"/>
            </w:tcBorders>
          </w:tcPr>
          <w:p w:rsidR="00000000" w:rsidRPr="0076231D" w:rsidRDefault="00F029A0">
            <w:pPr>
              <w:pStyle w:val="ConsPlusNormal"/>
              <w:jc w:val="both"/>
            </w:pPr>
          </w:p>
        </w:tc>
        <w:tc>
          <w:tcPr>
            <w:tcW w:w="6435" w:type="dxa"/>
            <w:tcBorders>
              <w:left w:val="single" w:sz="4" w:space="0" w:color="auto"/>
              <w:right w:val="single" w:sz="4" w:space="0" w:color="auto"/>
            </w:tcBorders>
          </w:tcPr>
          <w:p w:rsidR="00000000" w:rsidRPr="0076231D" w:rsidRDefault="00F029A0">
            <w:pPr>
              <w:pStyle w:val="ConsPlusNormal"/>
            </w:pPr>
            <w:bookmarkStart w:id="221" w:name="Par3246"/>
            <w:bookmarkEnd w:id="221"/>
            <w:r w:rsidRPr="0076231D">
              <w:t>б) то же на одном глазу или умеренно выраженные на обоих глаз</w:t>
            </w:r>
            <w:r w:rsidRPr="0076231D">
              <w:t>ах; резко выраженные заболевания век, слезных путей, глазницы, конъюнктивы на одном или обоих глазах</w:t>
            </w:r>
          </w:p>
        </w:tc>
        <w:tc>
          <w:tcPr>
            <w:tcW w:w="1320" w:type="dxa"/>
            <w:tcBorders>
              <w:left w:val="single" w:sz="4" w:space="0" w:color="auto"/>
              <w:right w:val="single" w:sz="4" w:space="0" w:color="auto"/>
            </w:tcBorders>
          </w:tcPr>
          <w:p w:rsidR="00000000" w:rsidRPr="0076231D" w:rsidRDefault="00F029A0">
            <w:pPr>
              <w:pStyle w:val="ConsPlusNormal"/>
              <w:jc w:val="center"/>
            </w:pPr>
            <w:r w:rsidRPr="0076231D">
              <w:t>Д</w:t>
            </w:r>
          </w:p>
        </w:tc>
        <w:tc>
          <w:tcPr>
            <w:tcW w:w="1485" w:type="dxa"/>
            <w:tcBorders>
              <w:left w:val="single" w:sz="4" w:space="0" w:color="auto"/>
              <w:right w:val="single" w:sz="4" w:space="0" w:color="auto"/>
            </w:tcBorders>
          </w:tcPr>
          <w:p w:rsidR="00000000" w:rsidRPr="0076231D" w:rsidRDefault="00F029A0">
            <w:pPr>
              <w:pStyle w:val="ConsPlusNormal"/>
              <w:jc w:val="center"/>
            </w:pPr>
            <w:r w:rsidRPr="0076231D">
              <w:t>НГ</w:t>
            </w:r>
          </w:p>
        </w:tc>
        <w:tc>
          <w:tcPr>
            <w:tcW w:w="1155" w:type="dxa"/>
            <w:tcBorders>
              <w:left w:val="single" w:sz="4" w:space="0" w:color="auto"/>
              <w:right w:val="single" w:sz="4" w:space="0" w:color="auto"/>
            </w:tcBorders>
          </w:tcPr>
          <w:p w:rsidR="00000000" w:rsidRPr="0076231D" w:rsidRDefault="00F029A0">
            <w:pPr>
              <w:pStyle w:val="ConsPlusNormal"/>
              <w:jc w:val="center"/>
            </w:pPr>
            <w:r w:rsidRPr="0076231D">
              <w:t>В-4</w:t>
            </w:r>
          </w:p>
        </w:tc>
      </w:tr>
      <w:tr w:rsidR="0076231D" w:rsidRPr="0076231D">
        <w:tc>
          <w:tcPr>
            <w:tcW w:w="1815" w:type="dxa"/>
            <w:tcBorders>
              <w:left w:val="single" w:sz="4" w:space="0" w:color="auto"/>
              <w:bottom w:val="single" w:sz="4" w:space="0" w:color="auto"/>
              <w:right w:val="single" w:sz="4" w:space="0" w:color="auto"/>
            </w:tcBorders>
          </w:tcPr>
          <w:p w:rsidR="00000000" w:rsidRPr="0076231D" w:rsidRDefault="00F029A0">
            <w:pPr>
              <w:pStyle w:val="ConsPlusNormal"/>
              <w:jc w:val="both"/>
            </w:pPr>
          </w:p>
        </w:tc>
        <w:tc>
          <w:tcPr>
            <w:tcW w:w="6435" w:type="dxa"/>
            <w:tcBorders>
              <w:left w:val="single" w:sz="4" w:space="0" w:color="auto"/>
              <w:bottom w:val="single" w:sz="4" w:space="0" w:color="auto"/>
              <w:right w:val="single" w:sz="4" w:space="0" w:color="auto"/>
            </w:tcBorders>
          </w:tcPr>
          <w:p w:rsidR="00000000" w:rsidRPr="0076231D" w:rsidRDefault="00F029A0">
            <w:pPr>
              <w:pStyle w:val="ConsPlusNormal"/>
            </w:pPr>
            <w:bookmarkStart w:id="222" w:name="Par3251"/>
            <w:bookmarkEnd w:id="222"/>
            <w:r w:rsidRPr="0076231D">
              <w:t>в) незначительно выраженные анатомические изменения или недостатки положения век, глазницы или конъюнктивы; умеренно или незначите</w:t>
            </w:r>
            <w:r w:rsidRPr="0076231D">
              <w:t>льно выраженные заболевания век, слезных путей, глазницы, конъюнктивы на одном или обоих глазах</w:t>
            </w:r>
          </w:p>
        </w:tc>
        <w:tc>
          <w:tcPr>
            <w:tcW w:w="1320" w:type="dxa"/>
            <w:tcBorders>
              <w:left w:val="single" w:sz="4" w:space="0" w:color="auto"/>
              <w:bottom w:val="single" w:sz="4" w:space="0" w:color="auto"/>
              <w:right w:val="single" w:sz="4" w:space="0" w:color="auto"/>
            </w:tcBorders>
          </w:tcPr>
          <w:p w:rsidR="00000000" w:rsidRPr="0076231D" w:rsidRDefault="00F029A0">
            <w:pPr>
              <w:pStyle w:val="ConsPlusNormal"/>
              <w:jc w:val="center"/>
            </w:pPr>
            <w:r w:rsidRPr="0076231D">
              <w:t>Б-4</w:t>
            </w:r>
          </w:p>
        </w:tc>
        <w:tc>
          <w:tcPr>
            <w:tcW w:w="1485" w:type="dxa"/>
            <w:tcBorders>
              <w:left w:val="single" w:sz="4" w:space="0" w:color="auto"/>
              <w:bottom w:val="single" w:sz="4" w:space="0" w:color="auto"/>
              <w:right w:val="single" w:sz="4" w:space="0" w:color="auto"/>
            </w:tcBorders>
          </w:tcPr>
          <w:p w:rsidR="00000000" w:rsidRPr="0076231D" w:rsidRDefault="00F029A0">
            <w:pPr>
              <w:pStyle w:val="ConsPlusNormal"/>
              <w:jc w:val="center"/>
            </w:pPr>
            <w:r w:rsidRPr="0076231D">
              <w:t>1, 2, 3 группы предназначения - НГ</w:t>
            </w:r>
          </w:p>
        </w:tc>
        <w:tc>
          <w:tcPr>
            <w:tcW w:w="1155" w:type="dxa"/>
            <w:tcBorders>
              <w:left w:val="single" w:sz="4" w:space="0" w:color="auto"/>
              <w:bottom w:val="single" w:sz="4" w:space="0" w:color="auto"/>
              <w:right w:val="single" w:sz="4" w:space="0" w:color="auto"/>
            </w:tcBorders>
          </w:tcPr>
          <w:p w:rsidR="00000000" w:rsidRPr="0076231D" w:rsidRDefault="00F029A0">
            <w:pPr>
              <w:pStyle w:val="ConsPlusNormal"/>
              <w:jc w:val="center"/>
            </w:pPr>
            <w:r w:rsidRPr="0076231D">
              <w:t>А 1, 2, 3 группы предназначения - ИНД</w:t>
            </w:r>
          </w:p>
        </w:tc>
      </w:tr>
    </w:tbl>
    <w:p w:rsidR="00000000" w:rsidRPr="0076231D" w:rsidRDefault="00F029A0">
      <w:pPr>
        <w:pStyle w:val="ConsPlusNormal"/>
        <w:jc w:val="both"/>
        <w:sectPr w:rsidR="00000000" w:rsidRPr="0076231D">
          <w:headerReference w:type="default" r:id="rId41"/>
          <w:footerReference w:type="default" r:id="rId42"/>
          <w:pgSz w:w="16838" w:h="11906" w:orient="landscape"/>
          <w:pgMar w:top="1133" w:right="1440" w:bottom="566" w:left="1440" w:header="0" w:footer="0" w:gutter="0"/>
          <w:cols w:space="720"/>
          <w:noEndnote/>
        </w:sectPr>
      </w:pPr>
    </w:p>
    <w:p w:rsidR="00000000" w:rsidRPr="0076231D" w:rsidRDefault="00F029A0">
      <w:pPr>
        <w:pStyle w:val="ConsPlusNormal"/>
        <w:jc w:val="both"/>
      </w:pPr>
    </w:p>
    <w:p w:rsidR="00000000" w:rsidRPr="0076231D" w:rsidRDefault="00F029A0">
      <w:pPr>
        <w:pStyle w:val="ConsPlusNormal"/>
        <w:ind w:firstLine="540"/>
        <w:jc w:val="both"/>
      </w:pPr>
      <w:r w:rsidRPr="0076231D">
        <w:t>Статья</w:t>
      </w:r>
      <w:r w:rsidRPr="0076231D">
        <w:t xml:space="preserve"> предусматривает врожденные и приобретенные анатомические изменения или недостатки положения, заболевания век, слезных путей, </w:t>
      </w:r>
      <w:r w:rsidRPr="0076231D">
        <w:t>глазницы и конъюнктивы. Заключение о годности к службе в подразделении и по виду деятельности, в конкретной должности (по специальности) выносится в зависимости от степени выраженности анатомических изменений, тяжести течения заболевания, результатов лечен</w:t>
      </w:r>
      <w:r w:rsidRPr="0076231D">
        <w:t>ия, функций глаза.</w:t>
      </w:r>
    </w:p>
    <w:p w:rsidR="00000000" w:rsidRPr="0076231D" w:rsidRDefault="00F029A0">
      <w:pPr>
        <w:pStyle w:val="ConsPlusNormal"/>
        <w:ind w:firstLine="540"/>
        <w:jc w:val="both"/>
      </w:pPr>
      <w:r w:rsidRPr="0076231D">
        <w:t xml:space="preserve">К </w:t>
      </w:r>
      <w:r w:rsidRPr="0076231D">
        <w:t>пункту "а"</w:t>
      </w:r>
      <w:r w:rsidRPr="0076231D">
        <w:t xml:space="preserve"> относятся:</w:t>
      </w:r>
    </w:p>
    <w:p w:rsidR="00000000" w:rsidRPr="0076231D" w:rsidRDefault="00F029A0">
      <w:pPr>
        <w:pStyle w:val="ConsPlusNormal"/>
        <w:ind w:firstLine="540"/>
        <w:jc w:val="both"/>
      </w:pPr>
      <w:r w:rsidRPr="0076231D">
        <w:t>сращения век</w:t>
      </w:r>
      <w:r w:rsidRPr="0076231D">
        <w:t xml:space="preserve"> между собой или с глазным яблоком, если они значительно ограничивают движения глаза или препятствуют зрению;</w:t>
      </w:r>
    </w:p>
    <w:p w:rsidR="00000000" w:rsidRPr="0076231D" w:rsidRDefault="00F029A0">
      <w:pPr>
        <w:pStyle w:val="ConsPlusNormal"/>
        <w:ind w:firstLine="540"/>
        <w:jc w:val="both"/>
      </w:pPr>
      <w:r w:rsidRPr="0076231D">
        <w:t>заворот век или рост ресниц по направлению к глазному яблоку, вызывающие раздражение глаза;</w:t>
      </w:r>
    </w:p>
    <w:p w:rsidR="00000000" w:rsidRPr="0076231D" w:rsidRDefault="00F029A0">
      <w:pPr>
        <w:pStyle w:val="ConsPlusNormal"/>
        <w:ind w:firstLine="540"/>
        <w:jc w:val="both"/>
      </w:pPr>
      <w:r w:rsidRPr="0076231D">
        <w:t xml:space="preserve">выворот, рубцовая деформация или недостатки положения </w:t>
      </w:r>
      <w:r w:rsidRPr="0076231D">
        <w:t>век (кроме птоза), препятствующие закрытию роговой оболочки;</w:t>
      </w:r>
    </w:p>
    <w:p w:rsidR="00000000" w:rsidRPr="0076231D" w:rsidRDefault="00F029A0">
      <w:pPr>
        <w:pStyle w:val="ConsPlusNormal"/>
        <w:ind w:firstLine="540"/>
        <w:jc w:val="both"/>
      </w:pPr>
      <w:r w:rsidRPr="0076231D">
        <w:t>стойкий лагофтальм.</w:t>
      </w:r>
    </w:p>
    <w:p w:rsidR="00000000" w:rsidRPr="0076231D" w:rsidRDefault="00F029A0">
      <w:pPr>
        <w:pStyle w:val="ConsPlusNormal"/>
        <w:ind w:firstLine="540"/>
        <w:jc w:val="both"/>
      </w:pPr>
      <w:r w:rsidRPr="0076231D">
        <w:t xml:space="preserve">К </w:t>
      </w:r>
      <w:r w:rsidRPr="0076231D">
        <w:t>пункту "б"</w:t>
      </w:r>
      <w:r w:rsidRPr="0076231D">
        <w:t xml:space="preserve"> относятся:</w:t>
      </w:r>
    </w:p>
    <w:p w:rsidR="00000000" w:rsidRPr="0076231D" w:rsidRDefault="00F029A0">
      <w:pPr>
        <w:pStyle w:val="ConsPlusNormal"/>
        <w:ind w:firstLine="540"/>
        <w:jc w:val="both"/>
      </w:pPr>
      <w:r w:rsidRPr="0076231D">
        <w:t>резко выраженные язвенные блефариты с рубцовым перерождением и облысением краев век;</w:t>
      </w:r>
    </w:p>
    <w:p w:rsidR="00000000" w:rsidRPr="0076231D" w:rsidRDefault="00F029A0">
      <w:pPr>
        <w:pStyle w:val="ConsPlusNormal"/>
        <w:ind w:firstLine="540"/>
        <w:jc w:val="both"/>
      </w:pPr>
      <w:r w:rsidRPr="0076231D">
        <w:t>хронические конъюнктивиты с гипертрофией и резко выраженной инфильтрацией подслизистой ткани с частыми (2 и бол</w:t>
      </w:r>
      <w:r w:rsidRPr="0076231D">
        <w:t>ее раз в год) обострениями при безуспешном стационарном лечении;</w:t>
      </w:r>
    </w:p>
    <w:p w:rsidR="00000000" w:rsidRPr="0076231D" w:rsidRDefault="00F029A0">
      <w:pPr>
        <w:pStyle w:val="ConsPlusNormal"/>
        <w:ind w:firstLine="540"/>
        <w:jc w:val="both"/>
      </w:pPr>
      <w:r w:rsidRPr="0076231D">
        <w:t>хроническое трахоматозное поражение конъюнктивы;</w:t>
      </w:r>
    </w:p>
    <w:p w:rsidR="00000000" w:rsidRPr="0076231D" w:rsidRDefault="00F029A0">
      <w:pPr>
        <w:pStyle w:val="ConsPlusNormal"/>
        <w:ind w:firstLine="540"/>
        <w:jc w:val="both"/>
      </w:pPr>
      <w:r w:rsidRPr="0076231D">
        <w:t>заболевания слезных путей и рецидивы крыловидной плевы с прогрессирующим нарушением функций глаза, не поддающиеся излечению после неоднократно</w:t>
      </w:r>
      <w:r w:rsidRPr="0076231D">
        <w:t>го хирургического лечения в стационаре;</w:t>
      </w:r>
    </w:p>
    <w:p w:rsidR="00000000" w:rsidRPr="0076231D" w:rsidRDefault="00F029A0">
      <w:pPr>
        <w:pStyle w:val="ConsPlusNormal"/>
        <w:ind w:firstLine="540"/>
        <w:jc w:val="both"/>
      </w:pPr>
      <w:r w:rsidRPr="0076231D">
        <w:t>состояния после реконструктивных операций на слезных путях с введением лакопротеза;</w:t>
      </w:r>
    </w:p>
    <w:p w:rsidR="00000000" w:rsidRPr="0076231D" w:rsidRDefault="00F029A0">
      <w:pPr>
        <w:pStyle w:val="ConsPlusNormal"/>
        <w:ind w:firstLine="540"/>
        <w:jc w:val="both"/>
      </w:pPr>
      <w:r w:rsidRPr="0076231D">
        <w:t>птоз врожденного или приобретенного характера, при котором верхнее веко при отсутствии напряжения лобной мышцы прикрывает больше пол</w:t>
      </w:r>
      <w:r w:rsidRPr="0076231D">
        <w:t>овины зрачка на одном глазу или более одной трети зрачка на обоих глазах.</w:t>
      </w:r>
    </w:p>
    <w:p w:rsidR="00000000" w:rsidRPr="0076231D" w:rsidRDefault="00F029A0">
      <w:pPr>
        <w:pStyle w:val="ConsPlusNormal"/>
        <w:ind w:firstLine="540"/>
        <w:jc w:val="both"/>
      </w:pPr>
      <w:r w:rsidRPr="0076231D">
        <w:t xml:space="preserve">Птоз, при котором верхнее веко при отсутствии напряжения лобной мышцы не прикрывает зрачок на обоих глазах, не является основанием для применения </w:t>
      </w:r>
      <w:r w:rsidRPr="0076231D">
        <w:t>статьи</w:t>
      </w:r>
      <w:r w:rsidRPr="0076231D">
        <w:t>.</w:t>
      </w:r>
    </w:p>
    <w:p w:rsidR="00000000" w:rsidRPr="0076231D" w:rsidRDefault="00F029A0">
      <w:pPr>
        <w:pStyle w:val="ConsPlusNormal"/>
        <w:ind w:firstLine="540"/>
        <w:jc w:val="both"/>
      </w:pPr>
      <w:r w:rsidRPr="0076231D">
        <w:t>При последствиях трахомы со стойкими нарушениями функций глаза заключение выносится по соответствующим статьям расписания болезней, предусматривающим эти нарушения.</w:t>
      </w:r>
    </w:p>
    <w:p w:rsidR="00000000" w:rsidRPr="0076231D" w:rsidRDefault="00F029A0">
      <w:pPr>
        <w:pStyle w:val="ConsPlusNormal"/>
        <w:ind w:firstLine="540"/>
        <w:jc w:val="both"/>
      </w:pPr>
      <w:r w:rsidRPr="0076231D">
        <w:t xml:space="preserve">Не являются основанием для применения настоящей </w:t>
      </w:r>
      <w:r w:rsidRPr="0076231D">
        <w:t>статьи</w:t>
      </w:r>
      <w:r w:rsidRPr="0076231D">
        <w:t>, не препятствуют прохождению службы, поступлению в образовательные учреждения: простой блефарит с отдельными чешуйками и незначительной гиперемией краев век; фолликулярный конъюнктивит с единичными фолликулами; бархатистость конъюнктивы в углах век и в о</w:t>
      </w:r>
      <w:r w:rsidRPr="0076231D">
        <w:t>бласти конъюнктивальных сводов; отдельные мелкие поверхностные рубцы конъюнктивы нетрахоматозного происхождения, а также гладкие рубцы конъюнктивы трахоматозного происхождения без других изменений конъюнктивы, роговицы и без рецидивов трахоматозного процес</w:t>
      </w:r>
      <w:r w:rsidRPr="0076231D">
        <w:t>са в течение года; ложная и истинная крыловидная плева без явлений прогрессирования.</w:t>
      </w:r>
    </w:p>
    <w:p w:rsidR="00000000" w:rsidRPr="0076231D" w:rsidRDefault="00F029A0">
      <w:pPr>
        <w:pStyle w:val="ConsPlusNormal"/>
        <w:ind w:firstLine="540"/>
        <w:jc w:val="both"/>
      </w:pPr>
      <w:r w:rsidRPr="0076231D">
        <w:t>При весеннем катаре и других аллергических поражениях конъюнктивы в зависимости от степени выраженности, тяжести течения заболевания, частоты обострений и эффективности пр</w:t>
      </w:r>
      <w:r w:rsidRPr="0076231D">
        <w:t xml:space="preserve">оводимого лечения освидетельствование проводится по </w:t>
      </w:r>
      <w:r w:rsidRPr="0076231D">
        <w:t>пункту "б"</w:t>
      </w:r>
      <w:r w:rsidRPr="0076231D">
        <w:t xml:space="preserve"> ил</w:t>
      </w:r>
      <w:r w:rsidRPr="0076231D">
        <w:t xml:space="preserve">и </w:t>
      </w:r>
      <w:r w:rsidRPr="0076231D">
        <w:t>"в</w:t>
      </w:r>
      <w:r w:rsidRPr="0076231D">
        <w:t>"</w:t>
      </w:r>
      <w:r w:rsidRPr="0076231D">
        <w:t xml:space="preserve"> настоящей статьи.</w:t>
      </w:r>
    </w:p>
    <w:p w:rsidR="00000000" w:rsidRPr="0076231D" w:rsidRDefault="00F029A0">
      <w:pPr>
        <w:pStyle w:val="ConsPlusNormal"/>
        <w:ind w:firstLine="540"/>
        <w:jc w:val="both"/>
      </w:pPr>
      <w:r w:rsidRPr="0076231D">
        <w:t xml:space="preserve">Сотрудникам после лечения по поводу острой трахомы заключение о необходимости предоставления отпуска по болезни не выносится. При необходимости по </w:t>
      </w:r>
      <w:r w:rsidRPr="0076231D">
        <w:t>статье 36</w:t>
      </w:r>
      <w:r w:rsidRPr="0076231D">
        <w:t xml:space="preserve"> расписания болезней выносится заключение о </w:t>
      </w:r>
      <w:r w:rsidRPr="0076231D">
        <w:t>необходимости предоставления освобождения от служебных обязанностей.</w:t>
      </w:r>
    </w:p>
    <w:p w:rsidR="00000000" w:rsidRPr="0076231D" w:rsidRDefault="00F029A0">
      <w:pPr>
        <w:pStyle w:val="ConsPlusNormal"/>
        <w:ind w:firstLine="540"/>
        <w:jc w:val="both"/>
        <w:sectPr w:rsidR="00000000" w:rsidRPr="0076231D">
          <w:headerReference w:type="default" r:id="rId43"/>
          <w:footerReference w:type="default" r:id="rId44"/>
          <w:pgSz w:w="11906" w:h="16838"/>
          <w:pgMar w:top="1440" w:right="566" w:bottom="1440" w:left="1133" w:header="0" w:footer="0" w:gutter="0"/>
          <w:cols w:space="720"/>
          <w:noEndnote/>
        </w:sectPr>
      </w:pPr>
    </w:p>
    <w:p w:rsidR="00000000" w:rsidRPr="0076231D" w:rsidRDefault="00F029A0">
      <w:pPr>
        <w:pStyle w:val="ConsPlusNormal"/>
        <w:jc w:val="both"/>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1815"/>
        <w:gridCol w:w="6435"/>
        <w:gridCol w:w="1320"/>
        <w:gridCol w:w="1485"/>
        <w:gridCol w:w="1155"/>
      </w:tblGrid>
      <w:tr w:rsidR="0076231D" w:rsidRPr="0076231D">
        <w:tc>
          <w:tcPr>
            <w:tcW w:w="1815" w:type="dxa"/>
            <w:vMerge w:val="restart"/>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Статья расписания болезней</w:t>
            </w:r>
          </w:p>
        </w:tc>
        <w:tc>
          <w:tcPr>
            <w:tcW w:w="6435" w:type="dxa"/>
            <w:vMerge w:val="restart"/>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Наименование болезней, степень нарушения функции</w:t>
            </w:r>
          </w:p>
        </w:tc>
        <w:tc>
          <w:tcPr>
            <w:tcW w:w="3960" w:type="dxa"/>
            <w:gridSpan w:val="3"/>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Категория годности к службе</w:t>
            </w:r>
          </w:p>
        </w:tc>
      </w:tr>
      <w:tr w:rsidR="0076231D" w:rsidRPr="0076231D">
        <w:tc>
          <w:tcPr>
            <w:tcW w:w="1815" w:type="dxa"/>
            <w:vMerge/>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c>
          <w:tcPr>
            <w:tcW w:w="6435" w:type="dxa"/>
            <w:vMerge/>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c>
          <w:tcPr>
            <w:tcW w:w="3960" w:type="dxa"/>
            <w:gridSpan w:val="3"/>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графа</w:t>
            </w:r>
          </w:p>
        </w:tc>
      </w:tr>
      <w:tr w:rsidR="0076231D" w:rsidRPr="0076231D">
        <w:tc>
          <w:tcPr>
            <w:tcW w:w="1815" w:type="dxa"/>
            <w:vMerge/>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c>
          <w:tcPr>
            <w:tcW w:w="6435" w:type="dxa"/>
            <w:vMerge/>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c>
          <w:tcPr>
            <w:tcW w:w="1320"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I</w:t>
            </w:r>
          </w:p>
        </w:tc>
        <w:tc>
          <w:tcPr>
            <w:tcW w:w="1485"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II</w:t>
            </w:r>
          </w:p>
        </w:tc>
        <w:tc>
          <w:tcPr>
            <w:tcW w:w="1155"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III</w:t>
            </w:r>
          </w:p>
        </w:tc>
      </w:tr>
      <w:tr w:rsidR="0076231D" w:rsidRPr="0076231D">
        <w:tc>
          <w:tcPr>
            <w:tcW w:w="1815" w:type="dxa"/>
            <w:tcBorders>
              <w:top w:val="single" w:sz="4" w:space="0" w:color="auto"/>
              <w:left w:val="single" w:sz="4" w:space="0" w:color="auto"/>
              <w:right w:val="single" w:sz="4" w:space="0" w:color="auto"/>
            </w:tcBorders>
          </w:tcPr>
          <w:p w:rsidR="00000000" w:rsidRPr="0076231D" w:rsidRDefault="00F029A0">
            <w:pPr>
              <w:pStyle w:val="ConsPlusNormal"/>
            </w:pPr>
            <w:bookmarkStart w:id="223" w:name="Par3282"/>
            <w:bookmarkEnd w:id="223"/>
            <w:r w:rsidRPr="0076231D">
              <w:t>30.</w:t>
            </w:r>
          </w:p>
        </w:tc>
        <w:tc>
          <w:tcPr>
            <w:tcW w:w="6435" w:type="dxa"/>
            <w:tcBorders>
              <w:top w:val="single" w:sz="4" w:space="0" w:color="auto"/>
              <w:left w:val="single" w:sz="4" w:space="0" w:color="auto"/>
              <w:right w:val="single" w:sz="4" w:space="0" w:color="auto"/>
            </w:tcBorders>
          </w:tcPr>
          <w:p w:rsidR="00000000" w:rsidRPr="0076231D" w:rsidRDefault="00F029A0">
            <w:pPr>
              <w:pStyle w:val="ConsPlusNormal"/>
            </w:pPr>
            <w:r w:rsidRPr="0076231D">
              <w:t>Болезни склеры, роговицы, радужной оболочки, цилиарного тела, хрусталика, сосудистой оболочки, сетчатки, стекловидного тела глазного яблока, зрительного нерва:</w:t>
            </w:r>
          </w:p>
        </w:tc>
        <w:tc>
          <w:tcPr>
            <w:tcW w:w="1320" w:type="dxa"/>
            <w:tcBorders>
              <w:top w:val="single" w:sz="4" w:space="0" w:color="auto"/>
              <w:left w:val="single" w:sz="4" w:space="0" w:color="auto"/>
              <w:right w:val="single" w:sz="4" w:space="0" w:color="auto"/>
            </w:tcBorders>
          </w:tcPr>
          <w:p w:rsidR="00000000" w:rsidRPr="0076231D" w:rsidRDefault="00F029A0">
            <w:pPr>
              <w:pStyle w:val="ConsPlusNormal"/>
              <w:jc w:val="both"/>
            </w:pPr>
          </w:p>
        </w:tc>
        <w:tc>
          <w:tcPr>
            <w:tcW w:w="1485" w:type="dxa"/>
            <w:tcBorders>
              <w:top w:val="single" w:sz="4" w:space="0" w:color="auto"/>
              <w:left w:val="single" w:sz="4" w:space="0" w:color="auto"/>
              <w:right w:val="single" w:sz="4" w:space="0" w:color="auto"/>
            </w:tcBorders>
          </w:tcPr>
          <w:p w:rsidR="00000000" w:rsidRPr="0076231D" w:rsidRDefault="00F029A0">
            <w:pPr>
              <w:pStyle w:val="ConsPlusNormal"/>
              <w:jc w:val="both"/>
            </w:pPr>
          </w:p>
        </w:tc>
        <w:tc>
          <w:tcPr>
            <w:tcW w:w="1155" w:type="dxa"/>
            <w:tcBorders>
              <w:top w:val="single" w:sz="4" w:space="0" w:color="auto"/>
              <w:left w:val="single" w:sz="4" w:space="0" w:color="auto"/>
              <w:right w:val="single" w:sz="4" w:space="0" w:color="auto"/>
            </w:tcBorders>
          </w:tcPr>
          <w:p w:rsidR="00000000" w:rsidRPr="0076231D" w:rsidRDefault="00F029A0">
            <w:pPr>
              <w:pStyle w:val="ConsPlusNormal"/>
              <w:jc w:val="both"/>
            </w:pPr>
          </w:p>
        </w:tc>
      </w:tr>
      <w:tr w:rsidR="0076231D" w:rsidRPr="0076231D">
        <w:tc>
          <w:tcPr>
            <w:tcW w:w="1815" w:type="dxa"/>
            <w:tcBorders>
              <w:left w:val="single" w:sz="4" w:space="0" w:color="auto"/>
              <w:right w:val="single" w:sz="4" w:space="0" w:color="auto"/>
            </w:tcBorders>
          </w:tcPr>
          <w:p w:rsidR="00000000" w:rsidRPr="0076231D" w:rsidRDefault="00F029A0">
            <w:pPr>
              <w:pStyle w:val="ConsPlusNormal"/>
              <w:jc w:val="both"/>
            </w:pPr>
          </w:p>
        </w:tc>
        <w:tc>
          <w:tcPr>
            <w:tcW w:w="6435" w:type="dxa"/>
            <w:tcBorders>
              <w:left w:val="single" w:sz="4" w:space="0" w:color="auto"/>
              <w:right w:val="single" w:sz="4" w:space="0" w:color="auto"/>
            </w:tcBorders>
          </w:tcPr>
          <w:p w:rsidR="00000000" w:rsidRPr="0076231D" w:rsidRDefault="00F029A0">
            <w:pPr>
              <w:pStyle w:val="ConsPlusNormal"/>
            </w:pPr>
            <w:bookmarkStart w:id="224" w:name="Par3288"/>
            <w:bookmarkEnd w:id="224"/>
            <w:r w:rsidRPr="0076231D">
              <w:t>а) резко выраженные с прогрессирующим снижением зрительных функций или частым</w:t>
            </w:r>
            <w:r w:rsidRPr="0076231D">
              <w:t>и обострениями на обоих глазах</w:t>
            </w:r>
          </w:p>
        </w:tc>
        <w:tc>
          <w:tcPr>
            <w:tcW w:w="1320" w:type="dxa"/>
            <w:tcBorders>
              <w:left w:val="single" w:sz="4" w:space="0" w:color="auto"/>
              <w:right w:val="single" w:sz="4" w:space="0" w:color="auto"/>
            </w:tcBorders>
          </w:tcPr>
          <w:p w:rsidR="00000000" w:rsidRPr="0076231D" w:rsidRDefault="00F029A0">
            <w:pPr>
              <w:pStyle w:val="ConsPlusNormal"/>
              <w:jc w:val="center"/>
            </w:pPr>
            <w:r w:rsidRPr="0076231D">
              <w:t>Д</w:t>
            </w:r>
          </w:p>
        </w:tc>
        <w:tc>
          <w:tcPr>
            <w:tcW w:w="1485" w:type="dxa"/>
            <w:tcBorders>
              <w:left w:val="single" w:sz="4" w:space="0" w:color="auto"/>
              <w:right w:val="single" w:sz="4" w:space="0" w:color="auto"/>
            </w:tcBorders>
          </w:tcPr>
          <w:p w:rsidR="00000000" w:rsidRPr="0076231D" w:rsidRDefault="00F029A0">
            <w:pPr>
              <w:pStyle w:val="ConsPlusNormal"/>
              <w:jc w:val="center"/>
            </w:pPr>
            <w:r w:rsidRPr="0076231D">
              <w:t>НГ</w:t>
            </w:r>
          </w:p>
        </w:tc>
        <w:tc>
          <w:tcPr>
            <w:tcW w:w="1155" w:type="dxa"/>
            <w:tcBorders>
              <w:left w:val="single" w:sz="4" w:space="0" w:color="auto"/>
              <w:right w:val="single" w:sz="4" w:space="0" w:color="auto"/>
            </w:tcBorders>
          </w:tcPr>
          <w:p w:rsidR="00000000" w:rsidRPr="0076231D" w:rsidRDefault="00F029A0">
            <w:pPr>
              <w:pStyle w:val="ConsPlusNormal"/>
              <w:jc w:val="center"/>
            </w:pPr>
            <w:r w:rsidRPr="0076231D">
              <w:t>Д</w:t>
            </w:r>
          </w:p>
        </w:tc>
      </w:tr>
      <w:tr w:rsidR="0076231D" w:rsidRPr="0076231D">
        <w:tc>
          <w:tcPr>
            <w:tcW w:w="1815" w:type="dxa"/>
            <w:tcBorders>
              <w:left w:val="single" w:sz="4" w:space="0" w:color="auto"/>
              <w:right w:val="single" w:sz="4" w:space="0" w:color="auto"/>
            </w:tcBorders>
          </w:tcPr>
          <w:p w:rsidR="00000000" w:rsidRPr="0076231D" w:rsidRDefault="00F029A0">
            <w:pPr>
              <w:pStyle w:val="ConsPlusNormal"/>
              <w:jc w:val="both"/>
            </w:pPr>
          </w:p>
        </w:tc>
        <w:tc>
          <w:tcPr>
            <w:tcW w:w="6435" w:type="dxa"/>
            <w:tcBorders>
              <w:left w:val="single" w:sz="4" w:space="0" w:color="auto"/>
              <w:right w:val="single" w:sz="4" w:space="0" w:color="auto"/>
            </w:tcBorders>
          </w:tcPr>
          <w:p w:rsidR="00000000" w:rsidRPr="0076231D" w:rsidRDefault="00F029A0">
            <w:pPr>
              <w:pStyle w:val="ConsPlusNormal"/>
            </w:pPr>
            <w:bookmarkStart w:id="225" w:name="Par3293"/>
            <w:bookmarkEnd w:id="225"/>
            <w:r w:rsidRPr="0076231D">
              <w:t>б) то же на одном глазу или умеренно выраженные на обоих глазах</w:t>
            </w:r>
          </w:p>
        </w:tc>
        <w:tc>
          <w:tcPr>
            <w:tcW w:w="1320" w:type="dxa"/>
            <w:tcBorders>
              <w:left w:val="single" w:sz="4" w:space="0" w:color="auto"/>
              <w:right w:val="single" w:sz="4" w:space="0" w:color="auto"/>
            </w:tcBorders>
          </w:tcPr>
          <w:p w:rsidR="00000000" w:rsidRPr="0076231D" w:rsidRDefault="00F029A0">
            <w:pPr>
              <w:pStyle w:val="ConsPlusNormal"/>
              <w:jc w:val="center"/>
            </w:pPr>
            <w:r w:rsidRPr="0076231D">
              <w:t>Д</w:t>
            </w:r>
          </w:p>
        </w:tc>
        <w:tc>
          <w:tcPr>
            <w:tcW w:w="1485" w:type="dxa"/>
            <w:tcBorders>
              <w:left w:val="single" w:sz="4" w:space="0" w:color="auto"/>
              <w:right w:val="single" w:sz="4" w:space="0" w:color="auto"/>
            </w:tcBorders>
          </w:tcPr>
          <w:p w:rsidR="00000000" w:rsidRPr="0076231D" w:rsidRDefault="00F029A0">
            <w:pPr>
              <w:pStyle w:val="ConsPlusNormal"/>
              <w:jc w:val="center"/>
            </w:pPr>
            <w:r w:rsidRPr="0076231D">
              <w:t>НГ</w:t>
            </w:r>
          </w:p>
        </w:tc>
        <w:tc>
          <w:tcPr>
            <w:tcW w:w="1155" w:type="dxa"/>
            <w:tcBorders>
              <w:left w:val="single" w:sz="4" w:space="0" w:color="auto"/>
              <w:right w:val="single" w:sz="4" w:space="0" w:color="auto"/>
            </w:tcBorders>
          </w:tcPr>
          <w:p w:rsidR="00000000" w:rsidRPr="0076231D" w:rsidRDefault="00F029A0">
            <w:pPr>
              <w:pStyle w:val="ConsPlusNormal"/>
              <w:jc w:val="center"/>
            </w:pPr>
            <w:r w:rsidRPr="0076231D">
              <w:t>В-4</w:t>
            </w:r>
          </w:p>
        </w:tc>
      </w:tr>
      <w:tr w:rsidR="0076231D" w:rsidRPr="0076231D">
        <w:tc>
          <w:tcPr>
            <w:tcW w:w="1815" w:type="dxa"/>
            <w:tcBorders>
              <w:left w:val="single" w:sz="4" w:space="0" w:color="auto"/>
              <w:bottom w:val="single" w:sz="4" w:space="0" w:color="auto"/>
              <w:right w:val="single" w:sz="4" w:space="0" w:color="auto"/>
            </w:tcBorders>
          </w:tcPr>
          <w:p w:rsidR="00000000" w:rsidRPr="0076231D" w:rsidRDefault="00F029A0">
            <w:pPr>
              <w:pStyle w:val="ConsPlusNormal"/>
              <w:jc w:val="both"/>
            </w:pPr>
          </w:p>
        </w:tc>
        <w:tc>
          <w:tcPr>
            <w:tcW w:w="6435" w:type="dxa"/>
            <w:tcBorders>
              <w:left w:val="single" w:sz="4" w:space="0" w:color="auto"/>
              <w:bottom w:val="single" w:sz="4" w:space="0" w:color="auto"/>
              <w:right w:val="single" w:sz="4" w:space="0" w:color="auto"/>
            </w:tcBorders>
          </w:tcPr>
          <w:p w:rsidR="00000000" w:rsidRPr="0076231D" w:rsidRDefault="00F029A0">
            <w:pPr>
              <w:pStyle w:val="ConsPlusNormal"/>
            </w:pPr>
            <w:bookmarkStart w:id="226" w:name="Par3298"/>
            <w:bookmarkEnd w:id="226"/>
            <w:r w:rsidRPr="0076231D">
              <w:t>в) умеренно выраженные, непрогрессирующие с редкими обострениями на одном глазу</w:t>
            </w:r>
          </w:p>
        </w:tc>
        <w:tc>
          <w:tcPr>
            <w:tcW w:w="1320" w:type="dxa"/>
            <w:tcBorders>
              <w:left w:val="single" w:sz="4" w:space="0" w:color="auto"/>
              <w:bottom w:val="single" w:sz="4" w:space="0" w:color="auto"/>
              <w:right w:val="single" w:sz="4" w:space="0" w:color="auto"/>
            </w:tcBorders>
          </w:tcPr>
          <w:p w:rsidR="00000000" w:rsidRPr="0076231D" w:rsidRDefault="00F029A0">
            <w:pPr>
              <w:pStyle w:val="ConsPlusNormal"/>
              <w:jc w:val="center"/>
            </w:pPr>
            <w:r w:rsidRPr="0076231D">
              <w:t>Б-4</w:t>
            </w:r>
          </w:p>
        </w:tc>
        <w:tc>
          <w:tcPr>
            <w:tcW w:w="1485" w:type="dxa"/>
            <w:tcBorders>
              <w:left w:val="single" w:sz="4" w:space="0" w:color="auto"/>
              <w:bottom w:val="single" w:sz="4" w:space="0" w:color="auto"/>
              <w:right w:val="single" w:sz="4" w:space="0" w:color="auto"/>
            </w:tcBorders>
          </w:tcPr>
          <w:p w:rsidR="00000000" w:rsidRPr="0076231D" w:rsidRDefault="00F029A0">
            <w:pPr>
              <w:pStyle w:val="ConsPlusNormal"/>
              <w:jc w:val="center"/>
            </w:pPr>
            <w:r w:rsidRPr="0076231D">
              <w:t>1, 2, 3 группы предназначения - НГ</w:t>
            </w:r>
          </w:p>
        </w:tc>
        <w:tc>
          <w:tcPr>
            <w:tcW w:w="1155" w:type="dxa"/>
            <w:tcBorders>
              <w:left w:val="single" w:sz="4" w:space="0" w:color="auto"/>
              <w:bottom w:val="single" w:sz="4" w:space="0" w:color="auto"/>
              <w:right w:val="single" w:sz="4" w:space="0" w:color="auto"/>
            </w:tcBorders>
          </w:tcPr>
          <w:p w:rsidR="00000000" w:rsidRPr="0076231D" w:rsidRDefault="00F029A0">
            <w:pPr>
              <w:pStyle w:val="ConsPlusNormal"/>
              <w:jc w:val="center"/>
            </w:pPr>
            <w:r w:rsidRPr="0076231D">
              <w:t>В-3</w:t>
            </w:r>
          </w:p>
        </w:tc>
      </w:tr>
    </w:tbl>
    <w:p w:rsidR="00000000" w:rsidRPr="0076231D" w:rsidRDefault="00F029A0">
      <w:pPr>
        <w:pStyle w:val="ConsPlusNormal"/>
        <w:jc w:val="both"/>
        <w:sectPr w:rsidR="00000000" w:rsidRPr="0076231D">
          <w:headerReference w:type="default" r:id="rId45"/>
          <w:footerReference w:type="default" r:id="rId46"/>
          <w:pgSz w:w="16838" w:h="11906" w:orient="landscape"/>
          <w:pgMar w:top="1133" w:right="1440" w:bottom="566" w:left="1440" w:header="0" w:footer="0" w:gutter="0"/>
          <w:cols w:space="720"/>
          <w:noEndnote/>
        </w:sectPr>
      </w:pPr>
    </w:p>
    <w:p w:rsidR="00000000" w:rsidRPr="0076231D" w:rsidRDefault="00F029A0">
      <w:pPr>
        <w:pStyle w:val="ConsPlusNormal"/>
        <w:jc w:val="both"/>
      </w:pPr>
    </w:p>
    <w:p w:rsidR="00000000" w:rsidRPr="0076231D" w:rsidRDefault="00F029A0">
      <w:pPr>
        <w:pStyle w:val="ConsPlusNormal"/>
        <w:ind w:firstLine="540"/>
        <w:jc w:val="both"/>
      </w:pPr>
      <w:r w:rsidRPr="0076231D">
        <w:t>Статья</w:t>
      </w:r>
      <w:r w:rsidRPr="0076231D">
        <w:t xml:space="preserve"> предусматривает хронические, трудно излечимые или неизлечимые заболевания.</w:t>
      </w:r>
    </w:p>
    <w:p w:rsidR="00000000" w:rsidRPr="0076231D" w:rsidRDefault="00F029A0">
      <w:pPr>
        <w:pStyle w:val="ConsPlusNormal"/>
        <w:ind w:firstLine="540"/>
        <w:jc w:val="both"/>
      </w:pPr>
      <w:r w:rsidRPr="0076231D">
        <w:t>В случаях с законченным процессом или непрогрессирующим течением с редкими обострениями (менее 2 раз в год), а также после пересадки тканей категория годности к службе освидетельст</w:t>
      </w:r>
      <w:r w:rsidRPr="0076231D">
        <w:t>вуемых по графам I, II, III расписания болезней определяется в зависимости от функций глаза по соответствующим статьям расписания болезней.</w:t>
      </w:r>
    </w:p>
    <w:p w:rsidR="00000000" w:rsidRPr="0076231D" w:rsidRDefault="00F029A0">
      <w:pPr>
        <w:pStyle w:val="ConsPlusNormal"/>
        <w:ind w:firstLine="540"/>
        <w:jc w:val="both"/>
      </w:pPr>
      <w:r w:rsidRPr="0076231D">
        <w:t xml:space="preserve">При наличии новообразований глаза и его придатков в зависимости от их характера освидетельствование проводится по </w:t>
      </w:r>
      <w:r w:rsidRPr="0076231D">
        <w:t>статьям 8</w:t>
      </w:r>
      <w:r w:rsidRPr="0076231D">
        <w:t xml:space="preserve"> или </w:t>
      </w:r>
      <w:r w:rsidRPr="0076231D">
        <w:t>10</w:t>
      </w:r>
      <w:r w:rsidRPr="0076231D">
        <w:t xml:space="preserve"> расписания болезней. Доброкачественные новообразования, не нарушающие функций глаза, не препятствуют прохождению службы, поступлению в образовательные учреждения, поступлению н</w:t>
      </w:r>
      <w:r w:rsidRPr="0076231D">
        <w:t>а службу (службе) с РВ, ИИИ, КРТ, источниками ЭМП и лазерного излучения.</w:t>
      </w:r>
    </w:p>
    <w:p w:rsidR="00000000" w:rsidRPr="0076231D" w:rsidRDefault="00F029A0">
      <w:pPr>
        <w:pStyle w:val="ConsPlusNormal"/>
        <w:ind w:firstLine="540"/>
        <w:jc w:val="both"/>
      </w:pPr>
      <w:r w:rsidRPr="0076231D">
        <w:t xml:space="preserve">К </w:t>
      </w:r>
      <w:r w:rsidRPr="0076231D">
        <w:t>пункту "а"</w:t>
      </w:r>
      <w:r w:rsidRPr="0076231D">
        <w:t xml:space="preserve"> относятся:</w:t>
      </w:r>
    </w:p>
    <w:p w:rsidR="00000000" w:rsidRPr="0076231D" w:rsidRDefault="00F029A0">
      <w:pPr>
        <w:pStyle w:val="ConsPlusNormal"/>
        <w:ind w:firstLine="540"/>
        <w:jc w:val="both"/>
      </w:pPr>
      <w:r w:rsidRPr="0076231D">
        <w:t>заболевания с прогресс</w:t>
      </w:r>
      <w:r w:rsidRPr="0076231D">
        <w:t>ирующим снижением зрительных функций и не поддающиеся консервативному или хирургическому лечению;</w:t>
      </w:r>
    </w:p>
    <w:p w:rsidR="00000000" w:rsidRPr="0076231D" w:rsidRDefault="00F029A0">
      <w:pPr>
        <w:pStyle w:val="ConsPlusNormal"/>
        <w:ind w:firstLine="540"/>
        <w:jc w:val="both"/>
      </w:pPr>
      <w:r w:rsidRPr="0076231D">
        <w:t>состояния после кератопротезирования на одном или обоих глазах;</w:t>
      </w:r>
    </w:p>
    <w:p w:rsidR="00000000" w:rsidRPr="0076231D" w:rsidRDefault="00F029A0">
      <w:pPr>
        <w:pStyle w:val="ConsPlusNormal"/>
        <w:ind w:firstLine="540"/>
        <w:jc w:val="both"/>
      </w:pPr>
      <w:r w:rsidRPr="0076231D">
        <w:t>тапеторетинальные абиотрофии независимо от функций глаза.</w:t>
      </w:r>
    </w:p>
    <w:p w:rsidR="00000000" w:rsidRPr="0076231D" w:rsidRDefault="00F029A0">
      <w:pPr>
        <w:pStyle w:val="ConsPlusNormal"/>
        <w:ind w:firstLine="540"/>
        <w:jc w:val="both"/>
      </w:pPr>
      <w:r w:rsidRPr="0076231D">
        <w:t>Пигментная дегенерация сетчатой обол</w:t>
      </w:r>
      <w:r w:rsidRPr="0076231D">
        <w:t>очки с пигментом или без него в сочетании с расстройством темновой адаптации (гемералопией) должна быть подтверждена двукратным выполнением часовой адаптометрии с использованием контрольных методов исследования сумеречного зрения.</w:t>
      </w:r>
    </w:p>
    <w:p w:rsidR="00000000" w:rsidRPr="0076231D" w:rsidRDefault="00F029A0">
      <w:pPr>
        <w:pStyle w:val="ConsPlusNormal"/>
        <w:ind w:firstLine="540"/>
        <w:jc w:val="both"/>
      </w:pPr>
      <w:r w:rsidRPr="0076231D">
        <w:t xml:space="preserve">При стойком сужении поля </w:t>
      </w:r>
      <w:r w:rsidRPr="0076231D">
        <w:t xml:space="preserve">зрения снизу и снаружи (по вертикальному и горизонтальному меридианам) от точки фиксации до уровня менее 30 градусов на обоих глазах заключение по всем графам расписания болезней выносится по </w:t>
      </w:r>
      <w:r w:rsidRPr="0076231D">
        <w:t>пункту "а"</w:t>
      </w:r>
      <w:r w:rsidRPr="0076231D">
        <w:t xml:space="preserve">, на одном глазу - по </w:t>
      </w:r>
      <w:r w:rsidRPr="0076231D">
        <w:t>пункту "б"</w:t>
      </w:r>
      <w:r w:rsidRPr="0076231D">
        <w:t>; от 30 градусов и до 45 градусов на обоих глаза</w:t>
      </w:r>
      <w:r w:rsidRPr="0076231D">
        <w:t xml:space="preserve">х - по </w:t>
      </w:r>
      <w:r w:rsidRPr="0076231D">
        <w:t>пункту "б"</w:t>
      </w:r>
      <w:r w:rsidRPr="0076231D">
        <w:t xml:space="preserve">, на одном глазу - по </w:t>
      </w:r>
      <w:r w:rsidRPr="0076231D">
        <w:t>пункту "в"</w:t>
      </w:r>
      <w:r w:rsidRPr="0076231D">
        <w:t>.</w:t>
      </w:r>
    </w:p>
    <w:p w:rsidR="00000000" w:rsidRPr="0076231D" w:rsidRDefault="00F029A0">
      <w:pPr>
        <w:pStyle w:val="ConsPlusNormal"/>
        <w:ind w:firstLine="540"/>
        <w:jc w:val="both"/>
      </w:pPr>
      <w:r w:rsidRPr="0076231D">
        <w:t xml:space="preserve">К </w:t>
      </w:r>
      <w:r w:rsidRPr="0076231D">
        <w:t>пункту "б"</w:t>
      </w:r>
      <w:r w:rsidRPr="0076231D">
        <w:t xml:space="preserve"> относятся:</w:t>
      </w:r>
    </w:p>
    <w:p w:rsidR="00000000" w:rsidRPr="0076231D" w:rsidRDefault="00F029A0">
      <w:pPr>
        <w:pStyle w:val="ConsPlusNormal"/>
        <w:ind w:firstLine="540"/>
        <w:jc w:val="both"/>
      </w:pPr>
      <w:r w:rsidRPr="0076231D">
        <w:t>хронические увеиты и увеопатии, установленные в стационарных условиях и сопровождающиеся повышением внутриглазного давления, кератоглобус и ке</w:t>
      </w:r>
      <w:r w:rsidRPr="0076231D">
        <w:t>ратоконус;</w:t>
      </w:r>
    </w:p>
    <w:p w:rsidR="00000000" w:rsidRPr="0076231D" w:rsidRDefault="00F029A0">
      <w:pPr>
        <w:pStyle w:val="ConsPlusNormal"/>
        <w:ind w:firstLine="540"/>
        <w:jc w:val="both"/>
      </w:pPr>
      <w:r w:rsidRPr="0076231D">
        <w:t>афакия, артифакия на одном или обоих глазах;</w:t>
      </w:r>
    </w:p>
    <w:p w:rsidR="00000000" w:rsidRPr="0076231D" w:rsidRDefault="00F029A0">
      <w:pPr>
        <w:pStyle w:val="ConsPlusNormal"/>
        <w:ind w:firstLine="540"/>
        <w:jc w:val="both"/>
      </w:pPr>
      <w:r w:rsidRPr="0076231D">
        <w:t>наличие дегенеративно-дистрофических изменений на глазном дне при прогрессирующем снижении зрительных функций глаза (центральная и краевая дегенерация сетчатки, множественные хориоретинальные очаги, з</w:t>
      </w:r>
      <w:r w:rsidRPr="0076231D">
        <w:t>адняя стафилома, нарушение кровообращения сетчатки, воспалительные заболевания сетчатки, изменения сетчатки при общих заболеваниях (диабетическая, гипертоническая ангиоретинопатия сетчатки);</w:t>
      </w:r>
    </w:p>
    <w:p w:rsidR="00000000" w:rsidRPr="0076231D" w:rsidRDefault="00F029A0">
      <w:pPr>
        <w:pStyle w:val="ConsPlusNormal"/>
        <w:ind w:firstLine="540"/>
        <w:jc w:val="both"/>
      </w:pPr>
      <w:r w:rsidRPr="0076231D">
        <w:t>инородное тело внутри глаза, не вызывающее воспалительных или дис</w:t>
      </w:r>
      <w:r w:rsidRPr="0076231D">
        <w:t>трофических изменений.</w:t>
      </w:r>
    </w:p>
    <w:p w:rsidR="00000000" w:rsidRPr="0076231D" w:rsidRDefault="00F029A0">
      <w:pPr>
        <w:pStyle w:val="ConsPlusNormal"/>
        <w:ind w:firstLine="540"/>
        <w:jc w:val="both"/>
      </w:pPr>
      <w:r w:rsidRPr="0076231D">
        <w:t>Во всех случаях при наличии инородных внутриглазных тел вопрос о категории годности к службе, службе в должности (по специальности), освидетельствуемых по графе III расписания болезней решается не ранее чем через 3 месяца после ранен</w:t>
      </w:r>
      <w:r w:rsidRPr="0076231D">
        <w:t>ия. При хороших функциях глаза (острота зрения, поле зрения, темновая адаптация и другие функции), отсутствии воспалительных явлений и признаков металлоза они ограниченно годны к службе, но не годны к службе водителями транспортных средств, а также к работ</w:t>
      </w:r>
      <w:r w:rsidRPr="0076231D">
        <w:t>ам, связанным с вибрацией тела.</w:t>
      </w:r>
    </w:p>
    <w:p w:rsidR="00000000" w:rsidRPr="0076231D" w:rsidRDefault="00F029A0">
      <w:pPr>
        <w:pStyle w:val="ConsPlusNormal"/>
        <w:ind w:firstLine="540"/>
        <w:jc w:val="both"/>
      </w:pPr>
      <w:r w:rsidRPr="0076231D">
        <w:t>При атрофии зрительного нерва категория годности к службе, службе в должности (по специальности) определяется в зависимости от функций глаза.</w:t>
      </w:r>
    </w:p>
    <w:p w:rsidR="00000000" w:rsidRPr="0076231D" w:rsidRDefault="00F029A0">
      <w:pPr>
        <w:pStyle w:val="ConsPlusNormal"/>
        <w:ind w:firstLine="540"/>
        <w:jc w:val="both"/>
      </w:pPr>
      <w:r w:rsidRPr="0076231D">
        <w:t>Граждане, поступающие на службу, перенесшие оптикореконструктивные операции на рог</w:t>
      </w:r>
      <w:r w:rsidRPr="0076231D">
        <w:t xml:space="preserve">овице или склере, по </w:t>
      </w:r>
      <w:r w:rsidRPr="0076231D">
        <w:t>статье 36</w:t>
      </w:r>
      <w:r w:rsidRPr="0076231D">
        <w:t xml:space="preserve"> расписания болезней признаются временно негодными к службе, если после операции прошло менее 6 месяцев. После операции категория годности их к службе определяется по соответствующим статьям </w:t>
      </w:r>
      <w:r w:rsidRPr="0076231D">
        <w:t>расписания болезней</w:t>
      </w:r>
      <w:r w:rsidRPr="0076231D">
        <w:t xml:space="preserve"> и </w:t>
      </w:r>
      <w:r w:rsidRPr="0076231D">
        <w:t>ТДТ</w:t>
      </w:r>
      <w:r w:rsidRPr="0076231D">
        <w:t xml:space="preserve"> в зависимости от состояния функций глаза и докум</w:t>
      </w:r>
      <w:r w:rsidRPr="0076231D">
        <w:t>ентально подтвержденной до операции степени аметропии с учетом результатов ультразвуковой биометрии глазных яблок.</w:t>
      </w:r>
    </w:p>
    <w:p w:rsidR="00000000" w:rsidRPr="0076231D" w:rsidRDefault="00F029A0">
      <w:pPr>
        <w:pStyle w:val="ConsPlusNormal"/>
        <w:ind w:firstLine="540"/>
        <w:jc w:val="both"/>
      </w:pPr>
      <w:r w:rsidRPr="0076231D">
        <w:t xml:space="preserve">Лица, перенесшие оптикореконструктивные операции на роговице, годны к поступлению в образовательные учреждения не ранее чем через год после операции при отсутствии послеоперационных осложнений и дегенеративно-дистрофических изменений на роговице и глазном </w:t>
      </w:r>
      <w:r w:rsidRPr="0076231D">
        <w:t xml:space="preserve">дне, а также при условии, что до операции документально подтвержденная степень аметропии была не выше предусмотренной пунктом 7.1 </w:t>
      </w:r>
      <w:r w:rsidRPr="0076231D">
        <w:t>ТДТ</w:t>
      </w:r>
      <w:r w:rsidRPr="0076231D">
        <w:t>.</w:t>
      </w:r>
    </w:p>
    <w:p w:rsidR="00000000" w:rsidRPr="0076231D" w:rsidRDefault="00F029A0">
      <w:pPr>
        <w:pStyle w:val="ConsPlusNormal"/>
        <w:ind w:firstLine="540"/>
        <w:jc w:val="both"/>
      </w:pPr>
      <w:r w:rsidRPr="0076231D">
        <w:t>При афакии, артифакии на одном или об</w:t>
      </w:r>
      <w:r w:rsidRPr="0076231D">
        <w:t xml:space="preserve">оих глазах заключение о категории годности к службе сотрудников выносится по </w:t>
      </w:r>
      <w:r w:rsidRPr="0076231D">
        <w:t>статье 35</w:t>
      </w:r>
      <w:r w:rsidRPr="0076231D">
        <w:t xml:space="preserve"> расписания болезней в зависимости от остроты зрения с практически переносимой коррекцией. Они не годны к поступлению в образовательные у</w:t>
      </w:r>
      <w:r w:rsidRPr="0076231D">
        <w:t>чреждения, к службе в видах деятельности, отнесенных к первой, второй, третьей группам предназначения, водителями транспортных средств и к работе, связанной с вибрацией тела.</w:t>
      </w:r>
    </w:p>
    <w:p w:rsidR="00000000" w:rsidRPr="0076231D" w:rsidRDefault="00F029A0">
      <w:pPr>
        <w:pStyle w:val="ConsPlusNormal"/>
        <w:ind w:firstLine="540"/>
        <w:jc w:val="both"/>
      </w:pPr>
      <w:r w:rsidRPr="0076231D">
        <w:lastRenderedPageBreak/>
        <w:t>Вывих и подвывих хрусталика оцениваются как афакия. Афакия на одном глазу расцени</w:t>
      </w:r>
      <w:r w:rsidRPr="0076231D">
        <w:t>вается как двусторонняя, если на втором глазу имеется помутнение хрусталика, понижающее остроту зрения этого глаза до 0,4 и ниже.</w:t>
      </w:r>
    </w:p>
    <w:p w:rsidR="00000000" w:rsidRPr="0076231D" w:rsidRDefault="00F029A0">
      <w:pPr>
        <w:pStyle w:val="ConsPlusNormal"/>
        <w:ind w:firstLine="540"/>
        <w:jc w:val="both"/>
      </w:pPr>
      <w:r w:rsidRPr="0076231D">
        <w:t xml:space="preserve">Врожденные катаракты, остаточная зрачковая мембрана в виде пигмента на передней капсуле хрусталика, обнаруживаемые только при </w:t>
      </w:r>
      <w:r w:rsidRPr="0076231D">
        <w:t xml:space="preserve">исследовании щелевой лампой, без снижения функции центрального зрения не являются основанием для применения настоящей </w:t>
      </w:r>
      <w:r w:rsidRPr="0076231D">
        <w:t>статьи</w:t>
      </w:r>
      <w:r w:rsidRPr="0076231D">
        <w:t>, не препятствуют прохождению службы, поступлению в образовательные учреждения, поступлению на служ</w:t>
      </w:r>
      <w:r w:rsidRPr="0076231D">
        <w:t>бу (службе) с РВ, ИИИ, КРТ, источниками ЭМП и лазерного излучения.</w:t>
      </w:r>
    </w:p>
    <w:p w:rsidR="00000000" w:rsidRPr="0076231D" w:rsidRDefault="00F029A0">
      <w:pPr>
        <w:pStyle w:val="ConsPlusNormal"/>
        <w:ind w:firstLine="540"/>
        <w:jc w:val="both"/>
      </w:pPr>
      <w:r w:rsidRPr="0076231D">
        <w:t>При обнаружении у лиц, проходящих службу с РВ, ИИИ, КРТ, источниками ЭМП и лазерного излучения, при биомикроскопии помутнений под задней капсулой хрусталика и наличии убедительных признаков</w:t>
      </w:r>
      <w:r w:rsidRPr="0076231D">
        <w:t xml:space="preserve"> прогрессирования помутнений хрусталика (значительное увеличение при длительном наблюдении их числа и размера) они признаются негодными к службе по специальности.</w:t>
      </w:r>
    </w:p>
    <w:p w:rsidR="00000000" w:rsidRPr="0076231D" w:rsidRDefault="00F029A0">
      <w:pPr>
        <w:pStyle w:val="ConsPlusNormal"/>
        <w:ind w:firstLine="540"/>
        <w:jc w:val="both"/>
      </w:pPr>
      <w:r w:rsidRPr="0076231D">
        <w:t>При стойких абсолютных центральных и парацентральных скотомах на одном или обоих глазах катег</w:t>
      </w:r>
      <w:r w:rsidRPr="0076231D">
        <w:t xml:space="preserve">ория годности к службе, службе в должности (по специальности) освидетельствуемых по графам I, III определяется в зависимости от состояния функций глаза по соответствующим статьям </w:t>
      </w:r>
      <w:r w:rsidRPr="0076231D">
        <w:t>расписания болезней</w:t>
      </w:r>
      <w:r w:rsidRPr="0076231D">
        <w:t xml:space="preserve"> и </w:t>
      </w:r>
      <w:r w:rsidRPr="0076231D">
        <w:t>ТДТ</w:t>
      </w:r>
      <w:r w:rsidRPr="0076231D">
        <w:t>.</w:t>
      </w:r>
    </w:p>
    <w:p w:rsidR="00000000" w:rsidRPr="0076231D" w:rsidRDefault="00F029A0">
      <w:pPr>
        <w:pStyle w:val="ConsPlusNormal"/>
        <w:ind w:firstLine="540"/>
        <w:jc w:val="both"/>
      </w:pPr>
      <w:r w:rsidRPr="0076231D">
        <w:t xml:space="preserve">Лица с паренхиматозным кератитом сифилитического происхождения освидетельствуются по </w:t>
      </w:r>
      <w:r w:rsidRPr="0076231D">
        <w:t>пункту "б" статьи 6</w:t>
      </w:r>
      <w:r w:rsidRPr="0076231D">
        <w:t xml:space="preserve"> расписания болезней.</w:t>
      </w:r>
    </w:p>
    <w:p w:rsidR="00000000" w:rsidRPr="0076231D" w:rsidRDefault="00F029A0">
      <w:pPr>
        <w:pStyle w:val="ConsPlusNormal"/>
        <w:ind w:firstLine="540"/>
        <w:jc w:val="both"/>
        <w:sectPr w:rsidR="00000000" w:rsidRPr="0076231D">
          <w:headerReference w:type="default" r:id="rId47"/>
          <w:footerReference w:type="default" r:id="rId48"/>
          <w:pgSz w:w="11906" w:h="16838"/>
          <w:pgMar w:top="1440" w:right="566" w:bottom="1440" w:left="1133" w:header="0" w:footer="0" w:gutter="0"/>
          <w:cols w:space="720"/>
          <w:noEndnote/>
        </w:sectPr>
      </w:pPr>
    </w:p>
    <w:p w:rsidR="00000000" w:rsidRPr="0076231D" w:rsidRDefault="00F029A0">
      <w:pPr>
        <w:pStyle w:val="ConsPlusNormal"/>
        <w:jc w:val="both"/>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1815"/>
        <w:gridCol w:w="6435"/>
        <w:gridCol w:w="1320"/>
        <w:gridCol w:w="1485"/>
        <w:gridCol w:w="1155"/>
      </w:tblGrid>
      <w:tr w:rsidR="0076231D" w:rsidRPr="0076231D">
        <w:tc>
          <w:tcPr>
            <w:tcW w:w="1815" w:type="dxa"/>
            <w:vMerge w:val="restart"/>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Статья расписания болезней</w:t>
            </w:r>
          </w:p>
        </w:tc>
        <w:tc>
          <w:tcPr>
            <w:tcW w:w="6435" w:type="dxa"/>
            <w:vMerge w:val="restart"/>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Наименование болезней, степень нарушения функции</w:t>
            </w:r>
          </w:p>
        </w:tc>
        <w:tc>
          <w:tcPr>
            <w:tcW w:w="3960" w:type="dxa"/>
            <w:gridSpan w:val="3"/>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Категория годности к службе</w:t>
            </w:r>
          </w:p>
        </w:tc>
      </w:tr>
      <w:tr w:rsidR="0076231D" w:rsidRPr="0076231D">
        <w:tc>
          <w:tcPr>
            <w:tcW w:w="1815" w:type="dxa"/>
            <w:vMerge/>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c>
          <w:tcPr>
            <w:tcW w:w="6435" w:type="dxa"/>
            <w:vMerge/>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c>
          <w:tcPr>
            <w:tcW w:w="3960" w:type="dxa"/>
            <w:gridSpan w:val="3"/>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графа</w:t>
            </w:r>
          </w:p>
        </w:tc>
      </w:tr>
      <w:tr w:rsidR="0076231D" w:rsidRPr="0076231D">
        <w:tc>
          <w:tcPr>
            <w:tcW w:w="1815" w:type="dxa"/>
            <w:vMerge/>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c>
          <w:tcPr>
            <w:tcW w:w="6435" w:type="dxa"/>
            <w:vMerge/>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c>
          <w:tcPr>
            <w:tcW w:w="1320"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I</w:t>
            </w:r>
          </w:p>
        </w:tc>
        <w:tc>
          <w:tcPr>
            <w:tcW w:w="1485"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II</w:t>
            </w:r>
          </w:p>
        </w:tc>
        <w:tc>
          <w:tcPr>
            <w:tcW w:w="1155"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III</w:t>
            </w:r>
          </w:p>
        </w:tc>
      </w:tr>
      <w:tr w:rsidR="0076231D" w:rsidRPr="0076231D">
        <w:tc>
          <w:tcPr>
            <w:tcW w:w="1815" w:type="dxa"/>
            <w:tcBorders>
              <w:top w:val="single" w:sz="4" w:space="0" w:color="auto"/>
              <w:left w:val="single" w:sz="4" w:space="0" w:color="auto"/>
              <w:right w:val="single" w:sz="4" w:space="0" w:color="auto"/>
            </w:tcBorders>
          </w:tcPr>
          <w:p w:rsidR="00000000" w:rsidRPr="0076231D" w:rsidRDefault="00F029A0">
            <w:pPr>
              <w:pStyle w:val="ConsPlusNormal"/>
            </w:pPr>
            <w:r w:rsidRPr="0076231D">
              <w:t>31.</w:t>
            </w:r>
          </w:p>
        </w:tc>
        <w:tc>
          <w:tcPr>
            <w:tcW w:w="6435" w:type="dxa"/>
            <w:tcBorders>
              <w:top w:val="single" w:sz="4" w:space="0" w:color="auto"/>
              <w:left w:val="single" w:sz="4" w:space="0" w:color="auto"/>
              <w:right w:val="single" w:sz="4" w:space="0" w:color="auto"/>
            </w:tcBorders>
          </w:tcPr>
          <w:p w:rsidR="00000000" w:rsidRPr="0076231D" w:rsidRDefault="00F029A0">
            <w:pPr>
              <w:pStyle w:val="ConsPlusNormal"/>
            </w:pPr>
            <w:r w:rsidRPr="0076231D">
              <w:t>Отслойка и разрывы сетчатки:</w:t>
            </w:r>
          </w:p>
        </w:tc>
        <w:tc>
          <w:tcPr>
            <w:tcW w:w="1320" w:type="dxa"/>
            <w:tcBorders>
              <w:top w:val="single" w:sz="4" w:space="0" w:color="auto"/>
              <w:left w:val="single" w:sz="4" w:space="0" w:color="auto"/>
              <w:right w:val="single" w:sz="4" w:space="0" w:color="auto"/>
            </w:tcBorders>
          </w:tcPr>
          <w:p w:rsidR="00000000" w:rsidRPr="0076231D" w:rsidRDefault="00F029A0">
            <w:pPr>
              <w:pStyle w:val="ConsPlusNormal"/>
              <w:jc w:val="both"/>
            </w:pPr>
          </w:p>
        </w:tc>
        <w:tc>
          <w:tcPr>
            <w:tcW w:w="1485" w:type="dxa"/>
            <w:tcBorders>
              <w:top w:val="single" w:sz="4" w:space="0" w:color="auto"/>
              <w:left w:val="single" w:sz="4" w:space="0" w:color="auto"/>
              <w:right w:val="single" w:sz="4" w:space="0" w:color="auto"/>
            </w:tcBorders>
          </w:tcPr>
          <w:p w:rsidR="00000000" w:rsidRPr="0076231D" w:rsidRDefault="00F029A0">
            <w:pPr>
              <w:pStyle w:val="ConsPlusNormal"/>
              <w:jc w:val="both"/>
            </w:pPr>
          </w:p>
        </w:tc>
        <w:tc>
          <w:tcPr>
            <w:tcW w:w="1155" w:type="dxa"/>
            <w:tcBorders>
              <w:top w:val="single" w:sz="4" w:space="0" w:color="auto"/>
              <w:left w:val="single" w:sz="4" w:space="0" w:color="auto"/>
              <w:right w:val="single" w:sz="4" w:space="0" w:color="auto"/>
            </w:tcBorders>
          </w:tcPr>
          <w:p w:rsidR="00000000" w:rsidRPr="0076231D" w:rsidRDefault="00F029A0">
            <w:pPr>
              <w:pStyle w:val="ConsPlusNormal"/>
              <w:jc w:val="both"/>
            </w:pPr>
          </w:p>
        </w:tc>
      </w:tr>
      <w:tr w:rsidR="0076231D" w:rsidRPr="0076231D">
        <w:tc>
          <w:tcPr>
            <w:tcW w:w="1815" w:type="dxa"/>
            <w:tcBorders>
              <w:left w:val="single" w:sz="4" w:space="0" w:color="auto"/>
              <w:right w:val="single" w:sz="4" w:space="0" w:color="auto"/>
            </w:tcBorders>
          </w:tcPr>
          <w:p w:rsidR="00000000" w:rsidRPr="0076231D" w:rsidRDefault="00F029A0">
            <w:pPr>
              <w:pStyle w:val="ConsPlusNormal"/>
              <w:jc w:val="both"/>
            </w:pPr>
          </w:p>
        </w:tc>
        <w:tc>
          <w:tcPr>
            <w:tcW w:w="6435" w:type="dxa"/>
            <w:tcBorders>
              <w:left w:val="single" w:sz="4" w:space="0" w:color="auto"/>
              <w:right w:val="single" w:sz="4" w:space="0" w:color="auto"/>
            </w:tcBorders>
          </w:tcPr>
          <w:p w:rsidR="00000000" w:rsidRPr="0076231D" w:rsidRDefault="00F029A0">
            <w:pPr>
              <w:pStyle w:val="ConsPlusNormal"/>
            </w:pPr>
            <w:bookmarkStart w:id="227" w:name="Par3341"/>
            <w:bookmarkEnd w:id="227"/>
            <w:r w:rsidRPr="0076231D">
              <w:t>а) нетравматической этиологии на обоих глазах, посттравматической этиологии на обоих глазах</w:t>
            </w:r>
          </w:p>
        </w:tc>
        <w:tc>
          <w:tcPr>
            <w:tcW w:w="1320" w:type="dxa"/>
            <w:tcBorders>
              <w:left w:val="single" w:sz="4" w:space="0" w:color="auto"/>
              <w:right w:val="single" w:sz="4" w:space="0" w:color="auto"/>
            </w:tcBorders>
          </w:tcPr>
          <w:p w:rsidR="00000000" w:rsidRPr="0076231D" w:rsidRDefault="00F029A0">
            <w:pPr>
              <w:pStyle w:val="ConsPlusNormal"/>
              <w:jc w:val="center"/>
            </w:pPr>
            <w:r w:rsidRPr="0076231D">
              <w:t>Д</w:t>
            </w:r>
          </w:p>
        </w:tc>
        <w:tc>
          <w:tcPr>
            <w:tcW w:w="1485" w:type="dxa"/>
            <w:tcBorders>
              <w:left w:val="single" w:sz="4" w:space="0" w:color="auto"/>
              <w:right w:val="single" w:sz="4" w:space="0" w:color="auto"/>
            </w:tcBorders>
          </w:tcPr>
          <w:p w:rsidR="00000000" w:rsidRPr="0076231D" w:rsidRDefault="00F029A0">
            <w:pPr>
              <w:pStyle w:val="ConsPlusNormal"/>
              <w:jc w:val="center"/>
            </w:pPr>
            <w:r w:rsidRPr="0076231D">
              <w:t>НГ</w:t>
            </w:r>
          </w:p>
        </w:tc>
        <w:tc>
          <w:tcPr>
            <w:tcW w:w="1155" w:type="dxa"/>
            <w:tcBorders>
              <w:left w:val="single" w:sz="4" w:space="0" w:color="auto"/>
              <w:right w:val="single" w:sz="4" w:space="0" w:color="auto"/>
            </w:tcBorders>
          </w:tcPr>
          <w:p w:rsidR="00000000" w:rsidRPr="0076231D" w:rsidRDefault="00F029A0">
            <w:pPr>
              <w:pStyle w:val="ConsPlusNormal"/>
              <w:jc w:val="center"/>
            </w:pPr>
            <w:r w:rsidRPr="0076231D">
              <w:t>Д</w:t>
            </w:r>
          </w:p>
        </w:tc>
      </w:tr>
      <w:tr w:rsidR="0076231D" w:rsidRPr="0076231D">
        <w:tc>
          <w:tcPr>
            <w:tcW w:w="1815" w:type="dxa"/>
            <w:tcBorders>
              <w:left w:val="single" w:sz="4" w:space="0" w:color="auto"/>
              <w:bottom w:val="single" w:sz="4" w:space="0" w:color="auto"/>
              <w:right w:val="single" w:sz="4" w:space="0" w:color="auto"/>
            </w:tcBorders>
          </w:tcPr>
          <w:p w:rsidR="00000000" w:rsidRPr="0076231D" w:rsidRDefault="00F029A0">
            <w:pPr>
              <w:pStyle w:val="ConsPlusNormal"/>
              <w:jc w:val="both"/>
            </w:pPr>
          </w:p>
        </w:tc>
        <w:tc>
          <w:tcPr>
            <w:tcW w:w="6435" w:type="dxa"/>
            <w:tcBorders>
              <w:left w:val="single" w:sz="4" w:space="0" w:color="auto"/>
              <w:bottom w:val="single" w:sz="4" w:space="0" w:color="auto"/>
              <w:right w:val="single" w:sz="4" w:space="0" w:color="auto"/>
            </w:tcBorders>
          </w:tcPr>
          <w:p w:rsidR="00000000" w:rsidRPr="0076231D" w:rsidRDefault="00F029A0">
            <w:pPr>
              <w:pStyle w:val="ConsPlusNormal"/>
            </w:pPr>
            <w:bookmarkStart w:id="228" w:name="Par3346"/>
            <w:bookmarkEnd w:id="228"/>
            <w:r w:rsidRPr="0076231D">
              <w:t>б) любой этиологии на одном глазу</w:t>
            </w:r>
          </w:p>
        </w:tc>
        <w:tc>
          <w:tcPr>
            <w:tcW w:w="1320" w:type="dxa"/>
            <w:tcBorders>
              <w:left w:val="single" w:sz="4" w:space="0" w:color="auto"/>
              <w:bottom w:val="single" w:sz="4" w:space="0" w:color="auto"/>
              <w:right w:val="single" w:sz="4" w:space="0" w:color="auto"/>
            </w:tcBorders>
          </w:tcPr>
          <w:p w:rsidR="00000000" w:rsidRPr="0076231D" w:rsidRDefault="00F029A0">
            <w:pPr>
              <w:pStyle w:val="ConsPlusNormal"/>
              <w:jc w:val="center"/>
            </w:pPr>
            <w:r w:rsidRPr="0076231D">
              <w:t>Д</w:t>
            </w:r>
          </w:p>
        </w:tc>
        <w:tc>
          <w:tcPr>
            <w:tcW w:w="1485" w:type="dxa"/>
            <w:tcBorders>
              <w:left w:val="single" w:sz="4" w:space="0" w:color="auto"/>
              <w:bottom w:val="single" w:sz="4" w:space="0" w:color="auto"/>
              <w:right w:val="single" w:sz="4" w:space="0" w:color="auto"/>
            </w:tcBorders>
          </w:tcPr>
          <w:p w:rsidR="00000000" w:rsidRPr="0076231D" w:rsidRDefault="00F029A0">
            <w:pPr>
              <w:pStyle w:val="ConsPlusNormal"/>
              <w:jc w:val="center"/>
            </w:pPr>
            <w:r w:rsidRPr="0076231D">
              <w:t>НГ</w:t>
            </w:r>
          </w:p>
        </w:tc>
        <w:tc>
          <w:tcPr>
            <w:tcW w:w="1155" w:type="dxa"/>
            <w:tcBorders>
              <w:left w:val="single" w:sz="4" w:space="0" w:color="auto"/>
              <w:bottom w:val="single" w:sz="4" w:space="0" w:color="auto"/>
              <w:right w:val="single" w:sz="4" w:space="0" w:color="auto"/>
            </w:tcBorders>
          </w:tcPr>
          <w:p w:rsidR="00000000" w:rsidRPr="0076231D" w:rsidRDefault="00F029A0">
            <w:pPr>
              <w:pStyle w:val="ConsPlusNormal"/>
              <w:jc w:val="center"/>
            </w:pPr>
            <w:r w:rsidRPr="0076231D">
              <w:t>В-4</w:t>
            </w:r>
          </w:p>
        </w:tc>
      </w:tr>
    </w:tbl>
    <w:p w:rsidR="00000000" w:rsidRPr="0076231D" w:rsidRDefault="00F029A0">
      <w:pPr>
        <w:pStyle w:val="ConsPlusNormal"/>
        <w:jc w:val="both"/>
      </w:pPr>
    </w:p>
    <w:p w:rsidR="00000000" w:rsidRPr="0076231D" w:rsidRDefault="00F029A0">
      <w:pPr>
        <w:pStyle w:val="ConsPlusNormal"/>
        <w:ind w:firstLine="540"/>
        <w:jc w:val="both"/>
      </w:pPr>
      <w:r w:rsidRPr="0076231D">
        <w:t xml:space="preserve">К </w:t>
      </w:r>
      <w:r w:rsidRPr="0076231D">
        <w:t>пункту "а"</w:t>
      </w:r>
      <w:r w:rsidRPr="0076231D">
        <w:t xml:space="preserve"> относятся также случаи хирургического лечения посттравматической отслойки сетчатки.</w:t>
      </w:r>
    </w:p>
    <w:p w:rsidR="00000000" w:rsidRPr="0076231D" w:rsidRDefault="00F029A0">
      <w:pPr>
        <w:pStyle w:val="ConsPlusNormal"/>
        <w:ind w:firstLine="540"/>
        <w:jc w:val="both"/>
      </w:pPr>
      <w:r w:rsidRPr="0076231D">
        <w:t>Сотрудники, освидетельствуемые по графе III расписания болезней, после перенесенной отслойки сетчатки травматической этиологии на обоих глазах могут быть признаны ограниче</w:t>
      </w:r>
      <w:r w:rsidRPr="0076231D">
        <w:t>нно годными к службе в порядке индивидуальной оценки при условии сохранения хороших функций глаза. Они не годны к службе водителями транспортных средств, а также к работам, связанным с вибрацией тела.</w:t>
      </w:r>
    </w:p>
    <w:p w:rsidR="00000000" w:rsidRPr="0076231D" w:rsidRDefault="00F029A0">
      <w:pPr>
        <w:pStyle w:val="ConsPlusNormal"/>
        <w:jc w:val="both"/>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1815"/>
        <w:gridCol w:w="6435"/>
        <w:gridCol w:w="1320"/>
        <w:gridCol w:w="1485"/>
        <w:gridCol w:w="1155"/>
      </w:tblGrid>
      <w:tr w:rsidR="0076231D" w:rsidRPr="0076231D">
        <w:tc>
          <w:tcPr>
            <w:tcW w:w="1815" w:type="dxa"/>
            <w:vMerge w:val="restart"/>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Статья расписания болезней</w:t>
            </w:r>
          </w:p>
        </w:tc>
        <w:tc>
          <w:tcPr>
            <w:tcW w:w="6435" w:type="dxa"/>
            <w:vMerge w:val="restart"/>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Наименование болезней, степ</w:t>
            </w:r>
            <w:r w:rsidRPr="0076231D">
              <w:t>ень нарушения функции</w:t>
            </w:r>
          </w:p>
        </w:tc>
        <w:tc>
          <w:tcPr>
            <w:tcW w:w="3960" w:type="dxa"/>
            <w:gridSpan w:val="3"/>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Категория годности к службе</w:t>
            </w:r>
          </w:p>
        </w:tc>
      </w:tr>
      <w:tr w:rsidR="0076231D" w:rsidRPr="0076231D">
        <w:tc>
          <w:tcPr>
            <w:tcW w:w="1815" w:type="dxa"/>
            <w:vMerge/>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c>
          <w:tcPr>
            <w:tcW w:w="6435" w:type="dxa"/>
            <w:vMerge/>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c>
          <w:tcPr>
            <w:tcW w:w="3960" w:type="dxa"/>
            <w:gridSpan w:val="3"/>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графа</w:t>
            </w:r>
          </w:p>
        </w:tc>
      </w:tr>
      <w:tr w:rsidR="0076231D" w:rsidRPr="0076231D">
        <w:tc>
          <w:tcPr>
            <w:tcW w:w="1815" w:type="dxa"/>
            <w:vMerge/>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c>
          <w:tcPr>
            <w:tcW w:w="6435" w:type="dxa"/>
            <w:vMerge/>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c>
          <w:tcPr>
            <w:tcW w:w="1320"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I</w:t>
            </w:r>
          </w:p>
        </w:tc>
        <w:tc>
          <w:tcPr>
            <w:tcW w:w="1485"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II</w:t>
            </w:r>
          </w:p>
        </w:tc>
        <w:tc>
          <w:tcPr>
            <w:tcW w:w="1155"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III</w:t>
            </w:r>
          </w:p>
        </w:tc>
      </w:tr>
      <w:tr w:rsidR="0076231D" w:rsidRPr="0076231D">
        <w:tc>
          <w:tcPr>
            <w:tcW w:w="1815" w:type="dxa"/>
            <w:tcBorders>
              <w:top w:val="single" w:sz="4" w:space="0" w:color="auto"/>
              <w:left w:val="single" w:sz="4" w:space="0" w:color="auto"/>
              <w:right w:val="single" w:sz="4" w:space="0" w:color="auto"/>
            </w:tcBorders>
          </w:tcPr>
          <w:p w:rsidR="00000000" w:rsidRPr="0076231D" w:rsidRDefault="00F029A0">
            <w:pPr>
              <w:pStyle w:val="ConsPlusNormal"/>
            </w:pPr>
            <w:bookmarkStart w:id="229" w:name="Par3361"/>
            <w:bookmarkEnd w:id="229"/>
            <w:r w:rsidRPr="0076231D">
              <w:t>32.</w:t>
            </w:r>
          </w:p>
        </w:tc>
        <w:tc>
          <w:tcPr>
            <w:tcW w:w="6435" w:type="dxa"/>
            <w:tcBorders>
              <w:top w:val="single" w:sz="4" w:space="0" w:color="auto"/>
              <w:left w:val="single" w:sz="4" w:space="0" w:color="auto"/>
              <w:right w:val="single" w:sz="4" w:space="0" w:color="auto"/>
            </w:tcBorders>
          </w:tcPr>
          <w:p w:rsidR="00000000" w:rsidRPr="0076231D" w:rsidRDefault="00F029A0">
            <w:pPr>
              <w:pStyle w:val="ConsPlusNormal"/>
            </w:pPr>
            <w:r w:rsidRPr="0076231D">
              <w:t>Глаукома:</w:t>
            </w:r>
          </w:p>
        </w:tc>
        <w:tc>
          <w:tcPr>
            <w:tcW w:w="1320" w:type="dxa"/>
            <w:tcBorders>
              <w:top w:val="single" w:sz="4" w:space="0" w:color="auto"/>
              <w:left w:val="single" w:sz="4" w:space="0" w:color="auto"/>
              <w:right w:val="single" w:sz="4" w:space="0" w:color="auto"/>
            </w:tcBorders>
          </w:tcPr>
          <w:p w:rsidR="00000000" w:rsidRPr="0076231D" w:rsidRDefault="00F029A0">
            <w:pPr>
              <w:pStyle w:val="ConsPlusNormal"/>
              <w:jc w:val="both"/>
            </w:pPr>
          </w:p>
        </w:tc>
        <w:tc>
          <w:tcPr>
            <w:tcW w:w="1485" w:type="dxa"/>
            <w:tcBorders>
              <w:top w:val="single" w:sz="4" w:space="0" w:color="auto"/>
              <w:left w:val="single" w:sz="4" w:space="0" w:color="auto"/>
              <w:right w:val="single" w:sz="4" w:space="0" w:color="auto"/>
            </w:tcBorders>
          </w:tcPr>
          <w:p w:rsidR="00000000" w:rsidRPr="0076231D" w:rsidRDefault="00F029A0">
            <w:pPr>
              <w:pStyle w:val="ConsPlusNormal"/>
              <w:jc w:val="both"/>
            </w:pPr>
          </w:p>
        </w:tc>
        <w:tc>
          <w:tcPr>
            <w:tcW w:w="1155" w:type="dxa"/>
            <w:tcBorders>
              <w:top w:val="single" w:sz="4" w:space="0" w:color="auto"/>
              <w:left w:val="single" w:sz="4" w:space="0" w:color="auto"/>
              <w:right w:val="single" w:sz="4" w:space="0" w:color="auto"/>
            </w:tcBorders>
          </w:tcPr>
          <w:p w:rsidR="00000000" w:rsidRPr="0076231D" w:rsidRDefault="00F029A0">
            <w:pPr>
              <w:pStyle w:val="ConsPlusNormal"/>
              <w:jc w:val="both"/>
            </w:pPr>
          </w:p>
        </w:tc>
      </w:tr>
      <w:tr w:rsidR="0076231D" w:rsidRPr="0076231D">
        <w:tc>
          <w:tcPr>
            <w:tcW w:w="1815" w:type="dxa"/>
            <w:tcBorders>
              <w:left w:val="single" w:sz="4" w:space="0" w:color="auto"/>
              <w:right w:val="single" w:sz="4" w:space="0" w:color="auto"/>
            </w:tcBorders>
          </w:tcPr>
          <w:p w:rsidR="00000000" w:rsidRPr="0076231D" w:rsidRDefault="00F029A0">
            <w:pPr>
              <w:pStyle w:val="ConsPlusNormal"/>
              <w:jc w:val="both"/>
            </w:pPr>
          </w:p>
        </w:tc>
        <w:tc>
          <w:tcPr>
            <w:tcW w:w="6435" w:type="dxa"/>
            <w:tcBorders>
              <w:left w:val="single" w:sz="4" w:space="0" w:color="auto"/>
              <w:right w:val="single" w:sz="4" w:space="0" w:color="auto"/>
            </w:tcBorders>
          </w:tcPr>
          <w:p w:rsidR="00000000" w:rsidRPr="0076231D" w:rsidRDefault="00F029A0">
            <w:pPr>
              <w:pStyle w:val="ConsPlusNormal"/>
            </w:pPr>
            <w:r w:rsidRPr="0076231D">
              <w:t>а) в развитой и последующих стадиях на обоих глазах</w:t>
            </w:r>
          </w:p>
        </w:tc>
        <w:tc>
          <w:tcPr>
            <w:tcW w:w="1320" w:type="dxa"/>
            <w:tcBorders>
              <w:left w:val="single" w:sz="4" w:space="0" w:color="auto"/>
              <w:right w:val="single" w:sz="4" w:space="0" w:color="auto"/>
            </w:tcBorders>
          </w:tcPr>
          <w:p w:rsidR="00000000" w:rsidRPr="0076231D" w:rsidRDefault="00F029A0">
            <w:pPr>
              <w:pStyle w:val="ConsPlusNormal"/>
              <w:jc w:val="center"/>
            </w:pPr>
            <w:r w:rsidRPr="0076231D">
              <w:t>Д</w:t>
            </w:r>
          </w:p>
        </w:tc>
        <w:tc>
          <w:tcPr>
            <w:tcW w:w="1485" w:type="dxa"/>
            <w:tcBorders>
              <w:left w:val="single" w:sz="4" w:space="0" w:color="auto"/>
              <w:right w:val="single" w:sz="4" w:space="0" w:color="auto"/>
            </w:tcBorders>
          </w:tcPr>
          <w:p w:rsidR="00000000" w:rsidRPr="0076231D" w:rsidRDefault="00F029A0">
            <w:pPr>
              <w:pStyle w:val="ConsPlusNormal"/>
              <w:jc w:val="center"/>
            </w:pPr>
            <w:r w:rsidRPr="0076231D">
              <w:t>НГ</w:t>
            </w:r>
          </w:p>
        </w:tc>
        <w:tc>
          <w:tcPr>
            <w:tcW w:w="1155" w:type="dxa"/>
            <w:tcBorders>
              <w:left w:val="single" w:sz="4" w:space="0" w:color="auto"/>
              <w:right w:val="single" w:sz="4" w:space="0" w:color="auto"/>
            </w:tcBorders>
          </w:tcPr>
          <w:p w:rsidR="00000000" w:rsidRPr="0076231D" w:rsidRDefault="00F029A0">
            <w:pPr>
              <w:pStyle w:val="ConsPlusNormal"/>
              <w:jc w:val="center"/>
            </w:pPr>
            <w:r w:rsidRPr="0076231D">
              <w:t>Д</w:t>
            </w:r>
          </w:p>
        </w:tc>
      </w:tr>
      <w:tr w:rsidR="0076231D" w:rsidRPr="0076231D">
        <w:tc>
          <w:tcPr>
            <w:tcW w:w="1815" w:type="dxa"/>
            <w:tcBorders>
              <w:left w:val="single" w:sz="4" w:space="0" w:color="auto"/>
              <w:right w:val="single" w:sz="4" w:space="0" w:color="auto"/>
            </w:tcBorders>
          </w:tcPr>
          <w:p w:rsidR="00000000" w:rsidRPr="0076231D" w:rsidRDefault="00F029A0">
            <w:pPr>
              <w:pStyle w:val="ConsPlusNormal"/>
              <w:jc w:val="both"/>
            </w:pPr>
          </w:p>
        </w:tc>
        <w:tc>
          <w:tcPr>
            <w:tcW w:w="6435" w:type="dxa"/>
            <w:tcBorders>
              <w:left w:val="single" w:sz="4" w:space="0" w:color="auto"/>
              <w:right w:val="single" w:sz="4" w:space="0" w:color="auto"/>
            </w:tcBorders>
          </w:tcPr>
          <w:p w:rsidR="00000000" w:rsidRPr="0076231D" w:rsidRDefault="00F029A0">
            <w:pPr>
              <w:pStyle w:val="ConsPlusNormal"/>
            </w:pPr>
            <w:bookmarkStart w:id="230" w:name="Par3372"/>
            <w:bookmarkEnd w:id="230"/>
            <w:r w:rsidRPr="0076231D">
              <w:t>б) то же на одном глазу</w:t>
            </w:r>
          </w:p>
        </w:tc>
        <w:tc>
          <w:tcPr>
            <w:tcW w:w="1320" w:type="dxa"/>
            <w:tcBorders>
              <w:left w:val="single" w:sz="4" w:space="0" w:color="auto"/>
              <w:right w:val="single" w:sz="4" w:space="0" w:color="auto"/>
            </w:tcBorders>
          </w:tcPr>
          <w:p w:rsidR="00000000" w:rsidRPr="0076231D" w:rsidRDefault="00F029A0">
            <w:pPr>
              <w:pStyle w:val="ConsPlusNormal"/>
              <w:jc w:val="center"/>
            </w:pPr>
            <w:r w:rsidRPr="0076231D">
              <w:t>Д</w:t>
            </w:r>
          </w:p>
        </w:tc>
        <w:tc>
          <w:tcPr>
            <w:tcW w:w="1485" w:type="dxa"/>
            <w:tcBorders>
              <w:left w:val="single" w:sz="4" w:space="0" w:color="auto"/>
              <w:right w:val="single" w:sz="4" w:space="0" w:color="auto"/>
            </w:tcBorders>
          </w:tcPr>
          <w:p w:rsidR="00000000" w:rsidRPr="0076231D" w:rsidRDefault="00F029A0">
            <w:pPr>
              <w:pStyle w:val="ConsPlusNormal"/>
              <w:jc w:val="center"/>
            </w:pPr>
            <w:r w:rsidRPr="0076231D">
              <w:t>НГ</w:t>
            </w:r>
          </w:p>
        </w:tc>
        <w:tc>
          <w:tcPr>
            <w:tcW w:w="1155" w:type="dxa"/>
            <w:tcBorders>
              <w:left w:val="single" w:sz="4" w:space="0" w:color="auto"/>
              <w:right w:val="single" w:sz="4" w:space="0" w:color="auto"/>
            </w:tcBorders>
          </w:tcPr>
          <w:p w:rsidR="00000000" w:rsidRPr="0076231D" w:rsidRDefault="00F029A0">
            <w:pPr>
              <w:pStyle w:val="ConsPlusNormal"/>
              <w:jc w:val="center"/>
            </w:pPr>
            <w:r w:rsidRPr="0076231D">
              <w:t>В-4</w:t>
            </w:r>
          </w:p>
        </w:tc>
      </w:tr>
      <w:tr w:rsidR="0076231D" w:rsidRPr="0076231D">
        <w:tc>
          <w:tcPr>
            <w:tcW w:w="1815" w:type="dxa"/>
            <w:tcBorders>
              <w:left w:val="single" w:sz="4" w:space="0" w:color="auto"/>
              <w:bottom w:val="single" w:sz="4" w:space="0" w:color="auto"/>
              <w:right w:val="single" w:sz="4" w:space="0" w:color="auto"/>
            </w:tcBorders>
          </w:tcPr>
          <w:p w:rsidR="00000000" w:rsidRPr="0076231D" w:rsidRDefault="00F029A0">
            <w:pPr>
              <w:pStyle w:val="ConsPlusNormal"/>
              <w:jc w:val="both"/>
            </w:pPr>
          </w:p>
        </w:tc>
        <w:tc>
          <w:tcPr>
            <w:tcW w:w="6435" w:type="dxa"/>
            <w:tcBorders>
              <w:left w:val="single" w:sz="4" w:space="0" w:color="auto"/>
              <w:bottom w:val="single" w:sz="4" w:space="0" w:color="auto"/>
              <w:right w:val="single" w:sz="4" w:space="0" w:color="auto"/>
            </w:tcBorders>
          </w:tcPr>
          <w:p w:rsidR="00000000" w:rsidRPr="0076231D" w:rsidRDefault="00F029A0">
            <w:pPr>
              <w:pStyle w:val="ConsPlusNormal"/>
            </w:pPr>
            <w:bookmarkStart w:id="231" w:name="Par3377"/>
            <w:bookmarkEnd w:id="231"/>
            <w:r w:rsidRPr="0076231D">
              <w:t>в) в начальной стадии, в стадии преглаукомы одного или обоих глаз</w:t>
            </w:r>
          </w:p>
        </w:tc>
        <w:tc>
          <w:tcPr>
            <w:tcW w:w="1320" w:type="dxa"/>
            <w:tcBorders>
              <w:left w:val="single" w:sz="4" w:space="0" w:color="auto"/>
              <w:bottom w:val="single" w:sz="4" w:space="0" w:color="auto"/>
              <w:right w:val="single" w:sz="4" w:space="0" w:color="auto"/>
            </w:tcBorders>
          </w:tcPr>
          <w:p w:rsidR="00000000" w:rsidRPr="0076231D" w:rsidRDefault="00F029A0">
            <w:pPr>
              <w:pStyle w:val="ConsPlusNormal"/>
              <w:jc w:val="center"/>
            </w:pPr>
            <w:r w:rsidRPr="0076231D">
              <w:t>Д</w:t>
            </w:r>
          </w:p>
        </w:tc>
        <w:tc>
          <w:tcPr>
            <w:tcW w:w="1485" w:type="dxa"/>
            <w:tcBorders>
              <w:left w:val="single" w:sz="4" w:space="0" w:color="auto"/>
              <w:bottom w:val="single" w:sz="4" w:space="0" w:color="auto"/>
              <w:right w:val="single" w:sz="4" w:space="0" w:color="auto"/>
            </w:tcBorders>
          </w:tcPr>
          <w:p w:rsidR="00000000" w:rsidRPr="0076231D" w:rsidRDefault="00F029A0">
            <w:pPr>
              <w:pStyle w:val="ConsPlusNormal"/>
              <w:jc w:val="center"/>
            </w:pPr>
            <w:r w:rsidRPr="0076231D">
              <w:t>НГ</w:t>
            </w:r>
          </w:p>
        </w:tc>
        <w:tc>
          <w:tcPr>
            <w:tcW w:w="1155" w:type="dxa"/>
            <w:tcBorders>
              <w:left w:val="single" w:sz="4" w:space="0" w:color="auto"/>
              <w:bottom w:val="single" w:sz="4" w:space="0" w:color="auto"/>
              <w:right w:val="single" w:sz="4" w:space="0" w:color="auto"/>
            </w:tcBorders>
          </w:tcPr>
          <w:p w:rsidR="00000000" w:rsidRPr="0076231D" w:rsidRDefault="00F029A0">
            <w:pPr>
              <w:pStyle w:val="ConsPlusNormal"/>
              <w:jc w:val="center"/>
            </w:pPr>
            <w:r w:rsidRPr="0076231D">
              <w:t>В-3</w:t>
            </w:r>
          </w:p>
        </w:tc>
      </w:tr>
    </w:tbl>
    <w:p w:rsidR="00000000" w:rsidRPr="0076231D" w:rsidRDefault="00F029A0">
      <w:pPr>
        <w:pStyle w:val="ConsPlusNormal"/>
        <w:jc w:val="both"/>
      </w:pPr>
    </w:p>
    <w:p w:rsidR="00000000" w:rsidRPr="0076231D" w:rsidRDefault="00F029A0">
      <w:pPr>
        <w:pStyle w:val="ConsPlusNormal"/>
        <w:ind w:firstLine="540"/>
        <w:jc w:val="both"/>
      </w:pPr>
      <w:r w:rsidRPr="0076231D">
        <w:t>Наличие глаукомы должно быт</w:t>
      </w:r>
      <w:r w:rsidRPr="0076231D">
        <w:t>ь подтверждено в условиях стационара с применением нагрузочных проб, электронной тонографии, компьютерной периметрии. Категория годности к службе определяется после лечения (медикаментозного или хирургического) с учетом степени стабилизации процесса и функ</w:t>
      </w:r>
      <w:r w:rsidRPr="0076231D">
        <w:t>ций глаза (острота зрения, поле зрения, наличие парацентральных скотом, в том числе при нагрузочных пробах, а также экскавация диска зрительного нерва).</w:t>
      </w:r>
    </w:p>
    <w:p w:rsidR="00000000" w:rsidRPr="0076231D" w:rsidRDefault="00F029A0">
      <w:pPr>
        <w:pStyle w:val="ConsPlusNormal"/>
        <w:ind w:firstLine="540"/>
        <w:jc w:val="both"/>
      </w:pPr>
      <w:r w:rsidRPr="0076231D">
        <w:lastRenderedPageBreak/>
        <w:t xml:space="preserve">По данной </w:t>
      </w:r>
      <w:r w:rsidRPr="0076231D">
        <w:t>статье</w:t>
      </w:r>
      <w:r w:rsidRPr="0076231D">
        <w:t xml:space="preserve"> освидетельствуются также лица с вторичной глаукомой.</w:t>
      </w:r>
    </w:p>
    <w:p w:rsidR="00000000" w:rsidRPr="0076231D" w:rsidRDefault="00F029A0">
      <w:pPr>
        <w:pStyle w:val="ConsPlusNormal"/>
        <w:jc w:val="both"/>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1815"/>
        <w:gridCol w:w="6435"/>
        <w:gridCol w:w="1320"/>
        <w:gridCol w:w="1485"/>
        <w:gridCol w:w="1155"/>
      </w:tblGrid>
      <w:tr w:rsidR="0076231D" w:rsidRPr="0076231D">
        <w:tc>
          <w:tcPr>
            <w:tcW w:w="1815" w:type="dxa"/>
            <w:vMerge w:val="restart"/>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Статья расписания болезней</w:t>
            </w:r>
          </w:p>
        </w:tc>
        <w:tc>
          <w:tcPr>
            <w:tcW w:w="6435" w:type="dxa"/>
            <w:vMerge w:val="restart"/>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Наименование болезней, степень нарушения функции</w:t>
            </w:r>
          </w:p>
        </w:tc>
        <w:tc>
          <w:tcPr>
            <w:tcW w:w="3960" w:type="dxa"/>
            <w:gridSpan w:val="3"/>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Категория годности к службе</w:t>
            </w:r>
          </w:p>
        </w:tc>
      </w:tr>
      <w:tr w:rsidR="0076231D" w:rsidRPr="0076231D">
        <w:tc>
          <w:tcPr>
            <w:tcW w:w="1815" w:type="dxa"/>
            <w:vMerge/>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c>
          <w:tcPr>
            <w:tcW w:w="6435" w:type="dxa"/>
            <w:vMerge/>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c>
          <w:tcPr>
            <w:tcW w:w="3960" w:type="dxa"/>
            <w:gridSpan w:val="3"/>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графа</w:t>
            </w:r>
          </w:p>
        </w:tc>
      </w:tr>
      <w:tr w:rsidR="0076231D" w:rsidRPr="0076231D">
        <w:tc>
          <w:tcPr>
            <w:tcW w:w="1815" w:type="dxa"/>
            <w:vMerge/>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c>
          <w:tcPr>
            <w:tcW w:w="6435" w:type="dxa"/>
            <w:vMerge/>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c>
          <w:tcPr>
            <w:tcW w:w="1320"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I</w:t>
            </w:r>
          </w:p>
        </w:tc>
        <w:tc>
          <w:tcPr>
            <w:tcW w:w="1485"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II</w:t>
            </w:r>
          </w:p>
        </w:tc>
        <w:tc>
          <w:tcPr>
            <w:tcW w:w="1155"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III</w:t>
            </w:r>
          </w:p>
        </w:tc>
      </w:tr>
      <w:tr w:rsidR="0076231D" w:rsidRPr="0076231D">
        <w:tc>
          <w:tcPr>
            <w:tcW w:w="1815" w:type="dxa"/>
            <w:tcBorders>
              <w:top w:val="single" w:sz="4" w:space="0" w:color="auto"/>
              <w:left w:val="single" w:sz="4" w:space="0" w:color="auto"/>
              <w:right w:val="single" w:sz="4" w:space="0" w:color="auto"/>
            </w:tcBorders>
          </w:tcPr>
          <w:p w:rsidR="00000000" w:rsidRPr="0076231D" w:rsidRDefault="00F029A0">
            <w:pPr>
              <w:pStyle w:val="ConsPlusNormal"/>
            </w:pPr>
            <w:r w:rsidRPr="0076231D">
              <w:t>33.</w:t>
            </w:r>
          </w:p>
        </w:tc>
        <w:tc>
          <w:tcPr>
            <w:tcW w:w="6435" w:type="dxa"/>
            <w:tcBorders>
              <w:top w:val="single" w:sz="4" w:space="0" w:color="auto"/>
              <w:left w:val="single" w:sz="4" w:space="0" w:color="auto"/>
              <w:right w:val="single" w:sz="4" w:space="0" w:color="auto"/>
            </w:tcBorders>
          </w:tcPr>
          <w:p w:rsidR="00000000" w:rsidRPr="0076231D" w:rsidRDefault="00F029A0">
            <w:pPr>
              <w:pStyle w:val="ConsPlusNormal"/>
            </w:pPr>
            <w:r w:rsidRPr="0076231D">
              <w:t>Болезни мышц глаза, нарушения содружественного движения глаз:</w:t>
            </w:r>
          </w:p>
        </w:tc>
        <w:tc>
          <w:tcPr>
            <w:tcW w:w="1320" w:type="dxa"/>
            <w:tcBorders>
              <w:top w:val="single" w:sz="4" w:space="0" w:color="auto"/>
              <w:left w:val="single" w:sz="4" w:space="0" w:color="auto"/>
              <w:right w:val="single" w:sz="4" w:space="0" w:color="auto"/>
            </w:tcBorders>
          </w:tcPr>
          <w:p w:rsidR="00000000" w:rsidRPr="0076231D" w:rsidRDefault="00F029A0">
            <w:pPr>
              <w:pStyle w:val="ConsPlusNormal"/>
              <w:jc w:val="both"/>
            </w:pPr>
          </w:p>
        </w:tc>
        <w:tc>
          <w:tcPr>
            <w:tcW w:w="1485" w:type="dxa"/>
            <w:tcBorders>
              <w:top w:val="single" w:sz="4" w:space="0" w:color="auto"/>
              <w:left w:val="single" w:sz="4" w:space="0" w:color="auto"/>
              <w:right w:val="single" w:sz="4" w:space="0" w:color="auto"/>
            </w:tcBorders>
          </w:tcPr>
          <w:p w:rsidR="00000000" w:rsidRPr="0076231D" w:rsidRDefault="00F029A0">
            <w:pPr>
              <w:pStyle w:val="ConsPlusNormal"/>
              <w:jc w:val="both"/>
            </w:pPr>
          </w:p>
        </w:tc>
        <w:tc>
          <w:tcPr>
            <w:tcW w:w="1155" w:type="dxa"/>
            <w:tcBorders>
              <w:top w:val="single" w:sz="4" w:space="0" w:color="auto"/>
              <w:left w:val="single" w:sz="4" w:space="0" w:color="auto"/>
              <w:right w:val="single" w:sz="4" w:space="0" w:color="auto"/>
            </w:tcBorders>
          </w:tcPr>
          <w:p w:rsidR="00000000" w:rsidRPr="0076231D" w:rsidRDefault="00F029A0">
            <w:pPr>
              <w:pStyle w:val="ConsPlusNormal"/>
              <w:jc w:val="both"/>
            </w:pPr>
          </w:p>
        </w:tc>
      </w:tr>
      <w:tr w:rsidR="0076231D" w:rsidRPr="0076231D">
        <w:tc>
          <w:tcPr>
            <w:tcW w:w="1815" w:type="dxa"/>
            <w:tcBorders>
              <w:left w:val="single" w:sz="4" w:space="0" w:color="auto"/>
              <w:right w:val="single" w:sz="4" w:space="0" w:color="auto"/>
            </w:tcBorders>
          </w:tcPr>
          <w:p w:rsidR="00000000" w:rsidRPr="0076231D" w:rsidRDefault="00F029A0">
            <w:pPr>
              <w:pStyle w:val="ConsPlusNormal"/>
              <w:jc w:val="both"/>
            </w:pPr>
          </w:p>
        </w:tc>
        <w:tc>
          <w:tcPr>
            <w:tcW w:w="6435" w:type="dxa"/>
            <w:tcBorders>
              <w:left w:val="single" w:sz="4" w:space="0" w:color="auto"/>
              <w:right w:val="single" w:sz="4" w:space="0" w:color="auto"/>
            </w:tcBorders>
          </w:tcPr>
          <w:p w:rsidR="00000000" w:rsidRPr="0076231D" w:rsidRDefault="00F029A0">
            <w:pPr>
              <w:pStyle w:val="ConsPlusNormal"/>
            </w:pPr>
            <w:bookmarkStart w:id="232" w:name="Par3398"/>
            <w:bookmarkEnd w:id="232"/>
            <w:r w:rsidRPr="0076231D">
              <w:t>а) стойкий паралич двигательных мышц глазного яблока при наличии диплопии</w:t>
            </w:r>
          </w:p>
        </w:tc>
        <w:tc>
          <w:tcPr>
            <w:tcW w:w="1320" w:type="dxa"/>
            <w:tcBorders>
              <w:left w:val="single" w:sz="4" w:space="0" w:color="auto"/>
              <w:right w:val="single" w:sz="4" w:space="0" w:color="auto"/>
            </w:tcBorders>
          </w:tcPr>
          <w:p w:rsidR="00000000" w:rsidRPr="0076231D" w:rsidRDefault="00F029A0">
            <w:pPr>
              <w:pStyle w:val="ConsPlusNormal"/>
              <w:jc w:val="center"/>
            </w:pPr>
            <w:r w:rsidRPr="0076231D">
              <w:t>Д</w:t>
            </w:r>
          </w:p>
        </w:tc>
        <w:tc>
          <w:tcPr>
            <w:tcW w:w="1485" w:type="dxa"/>
            <w:tcBorders>
              <w:left w:val="single" w:sz="4" w:space="0" w:color="auto"/>
              <w:right w:val="single" w:sz="4" w:space="0" w:color="auto"/>
            </w:tcBorders>
          </w:tcPr>
          <w:p w:rsidR="00000000" w:rsidRPr="0076231D" w:rsidRDefault="00F029A0">
            <w:pPr>
              <w:pStyle w:val="ConsPlusNormal"/>
              <w:jc w:val="center"/>
            </w:pPr>
            <w:r w:rsidRPr="0076231D">
              <w:t>НГ</w:t>
            </w:r>
          </w:p>
        </w:tc>
        <w:tc>
          <w:tcPr>
            <w:tcW w:w="1155" w:type="dxa"/>
            <w:tcBorders>
              <w:left w:val="single" w:sz="4" w:space="0" w:color="auto"/>
              <w:right w:val="single" w:sz="4" w:space="0" w:color="auto"/>
            </w:tcBorders>
          </w:tcPr>
          <w:p w:rsidR="00000000" w:rsidRPr="0076231D" w:rsidRDefault="00F029A0">
            <w:pPr>
              <w:pStyle w:val="ConsPlusNormal"/>
              <w:jc w:val="center"/>
            </w:pPr>
            <w:r w:rsidRPr="0076231D">
              <w:t>В-4</w:t>
            </w:r>
          </w:p>
        </w:tc>
      </w:tr>
      <w:tr w:rsidR="0076231D" w:rsidRPr="0076231D">
        <w:tc>
          <w:tcPr>
            <w:tcW w:w="1815" w:type="dxa"/>
            <w:tcBorders>
              <w:left w:val="single" w:sz="4" w:space="0" w:color="auto"/>
              <w:bottom w:val="single" w:sz="4" w:space="0" w:color="auto"/>
              <w:right w:val="single" w:sz="4" w:space="0" w:color="auto"/>
            </w:tcBorders>
          </w:tcPr>
          <w:p w:rsidR="00000000" w:rsidRPr="0076231D" w:rsidRDefault="00F029A0">
            <w:pPr>
              <w:pStyle w:val="ConsPlusNormal"/>
              <w:jc w:val="both"/>
            </w:pPr>
          </w:p>
        </w:tc>
        <w:tc>
          <w:tcPr>
            <w:tcW w:w="6435" w:type="dxa"/>
            <w:tcBorders>
              <w:left w:val="single" w:sz="4" w:space="0" w:color="auto"/>
              <w:bottom w:val="single" w:sz="4" w:space="0" w:color="auto"/>
              <w:right w:val="single" w:sz="4" w:space="0" w:color="auto"/>
            </w:tcBorders>
          </w:tcPr>
          <w:p w:rsidR="00000000" w:rsidRPr="0076231D" w:rsidRDefault="00F029A0">
            <w:pPr>
              <w:pStyle w:val="ConsPlusNormal"/>
            </w:pPr>
            <w:bookmarkStart w:id="233" w:name="Par3403"/>
            <w:bookmarkEnd w:id="233"/>
            <w:r w:rsidRPr="0076231D">
              <w:t>б) то же при отсутствии диплопии; содружественное косоглазие при отсутствии бинокулярного зрения</w:t>
            </w:r>
          </w:p>
        </w:tc>
        <w:tc>
          <w:tcPr>
            <w:tcW w:w="1320" w:type="dxa"/>
            <w:tcBorders>
              <w:left w:val="single" w:sz="4" w:space="0" w:color="auto"/>
              <w:bottom w:val="single" w:sz="4" w:space="0" w:color="auto"/>
              <w:right w:val="single" w:sz="4" w:space="0" w:color="auto"/>
            </w:tcBorders>
          </w:tcPr>
          <w:p w:rsidR="00000000" w:rsidRPr="0076231D" w:rsidRDefault="00F029A0">
            <w:pPr>
              <w:pStyle w:val="ConsPlusNormal"/>
              <w:jc w:val="center"/>
            </w:pPr>
            <w:r w:rsidRPr="0076231D">
              <w:t>Б</w:t>
            </w:r>
          </w:p>
        </w:tc>
        <w:tc>
          <w:tcPr>
            <w:tcW w:w="1485" w:type="dxa"/>
            <w:tcBorders>
              <w:left w:val="single" w:sz="4" w:space="0" w:color="auto"/>
              <w:bottom w:val="single" w:sz="4" w:space="0" w:color="auto"/>
              <w:right w:val="single" w:sz="4" w:space="0" w:color="auto"/>
            </w:tcBorders>
          </w:tcPr>
          <w:p w:rsidR="00000000" w:rsidRPr="0076231D" w:rsidRDefault="00F029A0">
            <w:pPr>
              <w:pStyle w:val="ConsPlusNormal"/>
              <w:jc w:val="center"/>
            </w:pPr>
            <w:r w:rsidRPr="0076231D">
              <w:t>НГ</w:t>
            </w:r>
          </w:p>
        </w:tc>
        <w:tc>
          <w:tcPr>
            <w:tcW w:w="1155" w:type="dxa"/>
            <w:tcBorders>
              <w:left w:val="single" w:sz="4" w:space="0" w:color="auto"/>
              <w:bottom w:val="single" w:sz="4" w:space="0" w:color="auto"/>
              <w:right w:val="single" w:sz="4" w:space="0" w:color="auto"/>
            </w:tcBorders>
          </w:tcPr>
          <w:p w:rsidR="00000000" w:rsidRPr="0076231D" w:rsidRDefault="00F029A0">
            <w:pPr>
              <w:pStyle w:val="ConsPlusNormal"/>
              <w:jc w:val="center"/>
            </w:pPr>
            <w:r w:rsidRPr="0076231D">
              <w:t>А 1, 2 группы предназначения - ИНД</w:t>
            </w:r>
          </w:p>
        </w:tc>
      </w:tr>
    </w:tbl>
    <w:p w:rsidR="00000000" w:rsidRPr="0076231D" w:rsidRDefault="00F029A0">
      <w:pPr>
        <w:pStyle w:val="ConsPlusNormal"/>
        <w:jc w:val="both"/>
      </w:pPr>
    </w:p>
    <w:p w:rsidR="00000000" w:rsidRPr="0076231D" w:rsidRDefault="00F029A0">
      <w:pPr>
        <w:pStyle w:val="ConsPlusNormal"/>
        <w:ind w:firstLine="540"/>
        <w:jc w:val="both"/>
      </w:pPr>
      <w:r w:rsidRPr="0076231D">
        <w:t xml:space="preserve">К </w:t>
      </w:r>
      <w:r w:rsidRPr="0076231D">
        <w:t>пункту "а"</w:t>
      </w:r>
      <w:r w:rsidRPr="0076231D">
        <w:t xml:space="preserve"> относится также стойкая диплопия после травмы глазницы с повреждением мышц глаза. Если диплопия является следствием какого-либо заболевания, то заключени</w:t>
      </w:r>
      <w:r w:rsidRPr="0076231D">
        <w:t>е выносится по основному заболеванию.</w:t>
      </w:r>
    </w:p>
    <w:p w:rsidR="00000000" w:rsidRPr="0076231D" w:rsidRDefault="00F029A0">
      <w:pPr>
        <w:pStyle w:val="ConsPlusNormal"/>
        <w:ind w:firstLine="540"/>
        <w:jc w:val="both"/>
      </w:pPr>
      <w:r w:rsidRPr="0076231D">
        <w:t xml:space="preserve">При наличии у освидетельствуемых двоения только при крайних отведениях глазных яблок в стороны и вверх заключение выносится по </w:t>
      </w:r>
      <w:r w:rsidRPr="0076231D">
        <w:t>пункту "б"</w:t>
      </w:r>
      <w:r w:rsidRPr="0076231D">
        <w:t xml:space="preserve">, а при взгляде вниз - по </w:t>
      </w:r>
      <w:r w:rsidRPr="0076231D">
        <w:t>пункту "а"</w:t>
      </w:r>
      <w:r w:rsidRPr="0076231D">
        <w:t>.</w:t>
      </w:r>
    </w:p>
    <w:p w:rsidR="00000000" w:rsidRPr="0076231D" w:rsidRDefault="00F029A0">
      <w:pPr>
        <w:pStyle w:val="ConsPlusNormal"/>
        <w:ind w:firstLine="540"/>
        <w:jc w:val="both"/>
      </w:pPr>
      <w:r w:rsidRPr="0076231D">
        <w:t xml:space="preserve">К </w:t>
      </w:r>
      <w:r w:rsidRPr="0076231D">
        <w:t>пункту "б"</w:t>
      </w:r>
      <w:r w:rsidRPr="0076231D">
        <w:t xml:space="preserve"> относится также нистагм и другие непроизвольные движения глаза.</w:t>
      </w:r>
    </w:p>
    <w:p w:rsidR="00000000" w:rsidRPr="0076231D" w:rsidRDefault="00F029A0">
      <w:pPr>
        <w:pStyle w:val="ConsPlusNormal"/>
        <w:ind w:firstLine="540"/>
        <w:jc w:val="both"/>
      </w:pPr>
      <w:r w:rsidRPr="0076231D">
        <w:t>Если нистагм является одним из признаков поражения нервной системы или вестибулярного аппарата, заключение выносится по осн</w:t>
      </w:r>
      <w:r w:rsidRPr="0076231D">
        <w:t>овному заболеванию. Нистагмоидные подергивания глаз при крайних отведениях глазных яблок не являются препятствием к службе, поступлению в образовательные учреждения.</w:t>
      </w:r>
    </w:p>
    <w:p w:rsidR="00000000" w:rsidRPr="0076231D" w:rsidRDefault="00F029A0">
      <w:pPr>
        <w:pStyle w:val="ConsPlusNormal"/>
        <w:ind w:firstLine="540"/>
        <w:jc w:val="both"/>
      </w:pPr>
      <w:r w:rsidRPr="0076231D">
        <w:t>При содружественном косоглазии менее 15 градусов диагноз должен быть подтвержден путем про</w:t>
      </w:r>
      <w:r w:rsidRPr="0076231D">
        <w:t>верки бинокулярного зрения. Наличие бинокулярного зрения является основанием для исключения содружественного косоглазия.</w:t>
      </w:r>
    </w:p>
    <w:p w:rsidR="00000000" w:rsidRPr="0076231D" w:rsidRDefault="00F029A0">
      <w:pPr>
        <w:pStyle w:val="ConsPlusNormal"/>
        <w:ind w:firstLine="540"/>
        <w:jc w:val="both"/>
      </w:pPr>
      <w:r w:rsidRPr="0076231D">
        <w:t xml:space="preserve">При других нарушениях бинокулярного зрения категория годности к службе и годность к службе в должности (по специальности) определяются </w:t>
      </w:r>
      <w:r w:rsidRPr="0076231D">
        <w:t xml:space="preserve">в зависимости от функций глаза по соответствующим статьям </w:t>
      </w:r>
      <w:r w:rsidRPr="0076231D">
        <w:t>расписания болезней</w:t>
      </w:r>
      <w:r w:rsidRPr="0076231D">
        <w:t xml:space="preserve"> и </w:t>
      </w:r>
      <w:r w:rsidRPr="0076231D">
        <w:t>ТДТ</w:t>
      </w:r>
      <w:r w:rsidRPr="0076231D">
        <w:t>.</w:t>
      </w:r>
    </w:p>
    <w:p w:rsidR="00000000" w:rsidRPr="0076231D" w:rsidRDefault="00F029A0">
      <w:pPr>
        <w:pStyle w:val="ConsPlusNormal"/>
        <w:jc w:val="both"/>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1815"/>
        <w:gridCol w:w="6435"/>
        <w:gridCol w:w="1320"/>
        <w:gridCol w:w="1485"/>
        <w:gridCol w:w="1155"/>
      </w:tblGrid>
      <w:tr w:rsidR="0076231D" w:rsidRPr="0076231D">
        <w:tc>
          <w:tcPr>
            <w:tcW w:w="1815" w:type="dxa"/>
            <w:vMerge w:val="restart"/>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Статья расписания болезней</w:t>
            </w:r>
          </w:p>
        </w:tc>
        <w:tc>
          <w:tcPr>
            <w:tcW w:w="6435" w:type="dxa"/>
            <w:vMerge w:val="restart"/>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Наименование болезней, степень нарушения функции</w:t>
            </w:r>
          </w:p>
        </w:tc>
        <w:tc>
          <w:tcPr>
            <w:tcW w:w="3960" w:type="dxa"/>
            <w:gridSpan w:val="3"/>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Категория годности к службе</w:t>
            </w:r>
          </w:p>
        </w:tc>
      </w:tr>
      <w:tr w:rsidR="0076231D" w:rsidRPr="0076231D">
        <w:tc>
          <w:tcPr>
            <w:tcW w:w="1815" w:type="dxa"/>
            <w:vMerge/>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c>
          <w:tcPr>
            <w:tcW w:w="6435" w:type="dxa"/>
            <w:vMerge/>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c>
          <w:tcPr>
            <w:tcW w:w="3960" w:type="dxa"/>
            <w:gridSpan w:val="3"/>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графа</w:t>
            </w:r>
          </w:p>
        </w:tc>
      </w:tr>
      <w:tr w:rsidR="0076231D" w:rsidRPr="0076231D">
        <w:tc>
          <w:tcPr>
            <w:tcW w:w="1815" w:type="dxa"/>
            <w:vMerge/>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c>
          <w:tcPr>
            <w:tcW w:w="6435" w:type="dxa"/>
            <w:vMerge/>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c>
          <w:tcPr>
            <w:tcW w:w="1320"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I</w:t>
            </w:r>
          </w:p>
        </w:tc>
        <w:tc>
          <w:tcPr>
            <w:tcW w:w="1485"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II</w:t>
            </w:r>
          </w:p>
        </w:tc>
        <w:tc>
          <w:tcPr>
            <w:tcW w:w="1155"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III</w:t>
            </w:r>
          </w:p>
        </w:tc>
      </w:tr>
      <w:tr w:rsidR="0076231D" w:rsidRPr="0076231D">
        <w:tc>
          <w:tcPr>
            <w:tcW w:w="1815" w:type="dxa"/>
            <w:tcBorders>
              <w:top w:val="single" w:sz="4" w:space="0" w:color="auto"/>
              <w:left w:val="single" w:sz="4" w:space="0" w:color="auto"/>
              <w:right w:val="single" w:sz="4" w:space="0" w:color="auto"/>
            </w:tcBorders>
          </w:tcPr>
          <w:p w:rsidR="00000000" w:rsidRPr="0076231D" w:rsidRDefault="00F029A0">
            <w:pPr>
              <w:pStyle w:val="ConsPlusNormal"/>
            </w:pPr>
            <w:bookmarkStart w:id="234" w:name="Par3422"/>
            <w:bookmarkEnd w:id="234"/>
            <w:r w:rsidRPr="0076231D">
              <w:lastRenderedPageBreak/>
              <w:t>34.</w:t>
            </w:r>
          </w:p>
        </w:tc>
        <w:tc>
          <w:tcPr>
            <w:tcW w:w="6435" w:type="dxa"/>
            <w:tcBorders>
              <w:top w:val="single" w:sz="4" w:space="0" w:color="auto"/>
              <w:left w:val="single" w:sz="4" w:space="0" w:color="auto"/>
              <w:right w:val="single" w:sz="4" w:space="0" w:color="auto"/>
            </w:tcBorders>
          </w:tcPr>
          <w:p w:rsidR="00000000" w:rsidRPr="0076231D" w:rsidRDefault="00F029A0">
            <w:pPr>
              <w:pStyle w:val="ConsPlusNormal"/>
            </w:pPr>
            <w:r w:rsidRPr="0076231D">
              <w:t>Нарушения рефракции и аккомодации:</w:t>
            </w:r>
          </w:p>
        </w:tc>
        <w:tc>
          <w:tcPr>
            <w:tcW w:w="1320" w:type="dxa"/>
            <w:tcBorders>
              <w:top w:val="single" w:sz="4" w:space="0" w:color="auto"/>
              <w:left w:val="single" w:sz="4" w:space="0" w:color="auto"/>
              <w:right w:val="single" w:sz="4" w:space="0" w:color="auto"/>
            </w:tcBorders>
          </w:tcPr>
          <w:p w:rsidR="00000000" w:rsidRPr="0076231D" w:rsidRDefault="00F029A0">
            <w:pPr>
              <w:pStyle w:val="ConsPlusNormal"/>
              <w:jc w:val="both"/>
            </w:pPr>
          </w:p>
        </w:tc>
        <w:tc>
          <w:tcPr>
            <w:tcW w:w="1485" w:type="dxa"/>
            <w:tcBorders>
              <w:top w:val="single" w:sz="4" w:space="0" w:color="auto"/>
              <w:left w:val="single" w:sz="4" w:space="0" w:color="auto"/>
              <w:right w:val="single" w:sz="4" w:space="0" w:color="auto"/>
            </w:tcBorders>
          </w:tcPr>
          <w:p w:rsidR="00000000" w:rsidRPr="0076231D" w:rsidRDefault="00F029A0">
            <w:pPr>
              <w:pStyle w:val="ConsPlusNormal"/>
              <w:jc w:val="both"/>
            </w:pPr>
          </w:p>
        </w:tc>
        <w:tc>
          <w:tcPr>
            <w:tcW w:w="1155" w:type="dxa"/>
            <w:tcBorders>
              <w:top w:val="single" w:sz="4" w:space="0" w:color="auto"/>
              <w:left w:val="single" w:sz="4" w:space="0" w:color="auto"/>
              <w:right w:val="single" w:sz="4" w:space="0" w:color="auto"/>
            </w:tcBorders>
          </w:tcPr>
          <w:p w:rsidR="00000000" w:rsidRPr="0076231D" w:rsidRDefault="00F029A0">
            <w:pPr>
              <w:pStyle w:val="ConsPlusNormal"/>
              <w:jc w:val="both"/>
            </w:pPr>
          </w:p>
        </w:tc>
      </w:tr>
      <w:tr w:rsidR="0076231D" w:rsidRPr="0076231D">
        <w:tc>
          <w:tcPr>
            <w:tcW w:w="1815" w:type="dxa"/>
            <w:tcBorders>
              <w:left w:val="single" w:sz="4" w:space="0" w:color="auto"/>
              <w:right w:val="single" w:sz="4" w:space="0" w:color="auto"/>
            </w:tcBorders>
          </w:tcPr>
          <w:p w:rsidR="00000000" w:rsidRPr="0076231D" w:rsidRDefault="00F029A0">
            <w:pPr>
              <w:pStyle w:val="ConsPlusNormal"/>
              <w:jc w:val="both"/>
            </w:pPr>
          </w:p>
        </w:tc>
        <w:tc>
          <w:tcPr>
            <w:tcW w:w="6435" w:type="dxa"/>
            <w:tcBorders>
              <w:left w:val="single" w:sz="4" w:space="0" w:color="auto"/>
              <w:right w:val="single" w:sz="4" w:space="0" w:color="auto"/>
            </w:tcBorders>
          </w:tcPr>
          <w:p w:rsidR="00000000" w:rsidRPr="0076231D" w:rsidRDefault="00F029A0">
            <w:pPr>
              <w:pStyle w:val="ConsPlusNormal"/>
            </w:pPr>
            <w:r w:rsidRPr="0076231D">
              <w:t>а) близорукость или дальнозоркость любого глаза в одном из меридианов более 12,0 дптр или астигматизм любого вида на любом глазу с разницей рефракции в двух главных меридианах более 6,0 дптр</w:t>
            </w:r>
          </w:p>
        </w:tc>
        <w:tc>
          <w:tcPr>
            <w:tcW w:w="1320" w:type="dxa"/>
            <w:tcBorders>
              <w:left w:val="single" w:sz="4" w:space="0" w:color="auto"/>
              <w:right w:val="single" w:sz="4" w:space="0" w:color="auto"/>
            </w:tcBorders>
          </w:tcPr>
          <w:p w:rsidR="00000000" w:rsidRPr="0076231D" w:rsidRDefault="00F029A0">
            <w:pPr>
              <w:pStyle w:val="ConsPlusNormal"/>
              <w:jc w:val="center"/>
            </w:pPr>
            <w:r w:rsidRPr="0076231D">
              <w:t>Д</w:t>
            </w:r>
          </w:p>
        </w:tc>
        <w:tc>
          <w:tcPr>
            <w:tcW w:w="1485" w:type="dxa"/>
            <w:tcBorders>
              <w:left w:val="single" w:sz="4" w:space="0" w:color="auto"/>
              <w:right w:val="single" w:sz="4" w:space="0" w:color="auto"/>
            </w:tcBorders>
          </w:tcPr>
          <w:p w:rsidR="00000000" w:rsidRPr="0076231D" w:rsidRDefault="00F029A0">
            <w:pPr>
              <w:pStyle w:val="ConsPlusNormal"/>
              <w:jc w:val="center"/>
            </w:pPr>
            <w:r w:rsidRPr="0076231D">
              <w:t>НГ</w:t>
            </w:r>
          </w:p>
        </w:tc>
        <w:tc>
          <w:tcPr>
            <w:tcW w:w="1155" w:type="dxa"/>
            <w:tcBorders>
              <w:left w:val="single" w:sz="4" w:space="0" w:color="auto"/>
              <w:right w:val="single" w:sz="4" w:space="0" w:color="auto"/>
            </w:tcBorders>
          </w:tcPr>
          <w:p w:rsidR="00000000" w:rsidRPr="0076231D" w:rsidRDefault="00F029A0">
            <w:pPr>
              <w:pStyle w:val="ConsPlusNormal"/>
              <w:jc w:val="center"/>
            </w:pPr>
            <w:r w:rsidRPr="0076231D">
              <w:t>Д</w:t>
            </w:r>
          </w:p>
        </w:tc>
      </w:tr>
      <w:tr w:rsidR="0076231D" w:rsidRPr="0076231D">
        <w:tc>
          <w:tcPr>
            <w:tcW w:w="1815" w:type="dxa"/>
            <w:tcBorders>
              <w:left w:val="single" w:sz="4" w:space="0" w:color="auto"/>
              <w:right w:val="single" w:sz="4" w:space="0" w:color="auto"/>
            </w:tcBorders>
          </w:tcPr>
          <w:p w:rsidR="00000000" w:rsidRPr="0076231D" w:rsidRDefault="00F029A0">
            <w:pPr>
              <w:pStyle w:val="ConsPlusNormal"/>
              <w:jc w:val="both"/>
            </w:pPr>
          </w:p>
        </w:tc>
        <w:tc>
          <w:tcPr>
            <w:tcW w:w="6435" w:type="dxa"/>
            <w:tcBorders>
              <w:left w:val="single" w:sz="4" w:space="0" w:color="auto"/>
              <w:right w:val="single" w:sz="4" w:space="0" w:color="auto"/>
            </w:tcBorders>
          </w:tcPr>
          <w:p w:rsidR="00000000" w:rsidRPr="0076231D" w:rsidRDefault="00F029A0">
            <w:pPr>
              <w:pStyle w:val="ConsPlusNormal"/>
            </w:pPr>
            <w:bookmarkStart w:id="235" w:name="Par3433"/>
            <w:bookmarkEnd w:id="235"/>
            <w:r w:rsidRPr="0076231D">
              <w:t xml:space="preserve">б) близорукость или дальнозоркость любого </w:t>
            </w:r>
            <w:r w:rsidRPr="0076231D">
              <w:t>глаза в одном из меридианов более 8,0 дптр и до 12,0 дптр или астигматизм любого вида на любом глазу с разницей рефракции в двух главных меридианах более 4,0 дптр и до 6,0 дптр</w:t>
            </w:r>
          </w:p>
        </w:tc>
        <w:tc>
          <w:tcPr>
            <w:tcW w:w="1320" w:type="dxa"/>
            <w:tcBorders>
              <w:left w:val="single" w:sz="4" w:space="0" w:color="auto"/>
              <w:right w:val="single" w:sz="4" w:space="0" w:color="auto"/>
            </w:tcBorders>
          </w:tcPr>
          <w:p w:rsidR="00000000" w:rsidRPr="0076231D" w:rsidRDefault="00F029A0">
            <w:pPr>
              <w:pStyle w:val="ConsPlusNormal"/>
              <w:jc w:val="center"/>
            </w:pPr>
            <w:r w:rsidRPr="0076231D">
              <w:t>Д</w:t>
            </w:r>
          </w:p>
        </w:tc>
        <w:tc>
          <w:tcPr>
            <w:tcW w:w="1485" w:type="dxa"/>
            <w:tcBorders>
              <w:left w:val="single" w:sz="4" w:space="0" w:color="auto"/>
              <w:right w:val="single" w:sz="4" w:space="0" w:color="auto"/>
            </w:tcBorders>
          </w:tcPr>
          <w:p w:rsidR="00000000" w:rsidRPr="0076231D" w:rsidRDefault="00F029A0">
            <w:pPr>
              <w:pStyle w:val="ConsPlusNormal"/>
              <w:jc w:val="center"/>
            </w:pPr>
            <w:r w:rsidRPr="0076231D">
              <w:t>НГ</w:t>
            </w:r>
          </w:p>
        </w:tc>
        <w:tc>
          <w:tcPr>
            <w:tcW w:w="1155" w:type="dxa"/>
            <w:tcBorders>
              <w:left w:val="single" w:sz="4" w:space="0" w:color="auto"/>
              <w:right w:val="single" w:sz="4" w:space="0" w:color="auto"/>
            </w:tcBorders>
          </w:tcPr>
          <w:p w:rsidR="00000000" w:rsidRPr="0076231D" w:rsidRDefault="00F029A0">
            <w:pPr>
              <w:pStyle w:val="ConsPlusNormal"/>
              <w:jc w:val="center"/>
            </w:pPr>
            <w:r w:rsidRPr="0076231D">
              <w:t>В-4</w:t>
            </w:r>
          </w:p>
        </w:tc>
      </w:tr>
      <w:tr w:rsidR="0076231D" w:rsidRPr="0076231D">
        <w:tc>
          <w:tcPr>
            <w:tcW w:w="1815" w:type="dxa"/>
            <w:tcBorders>
              <w:left w:val="single" w:sz="4" w:space="0" w:color="auto"/>
              <w:right w:val="single" w:sz="4" w:space="0" w:color="auto"/>
            </w:tcBorders>
          </w:tcPr>
          <w:p w:rsidR="00000000" w:rsidRPr="0076231D" w:rsidRDefault="00F029A0">
            <w:pPr>
              <w:pStyle w:val="ConsPlusNormal"/>
              <w:jc w:val="both"/>
            </w:pPr>
          </w:p>
        </w:tc>
        <w:tc>
          <w:tcPr>
            <w:tcW w:w="6435" w:type="dxa"/>
            <w:tcBorders>
              <w:left w:val="single" w:sz="4" w:space="0" w:color="auto"/>
              <w:right w:val="single" w:sz="4" w:space="0" w:color="auto"/>
            </w:tcBorders>
          </w:tcPr>
          <w:p w:rsidR="00000000" w:rsidRPr="0076231D" w:rsidRDefault="00F029A0">
            <w:pPr>
              <w:pStyle w:val="ConsPlusNormal"/>
            </w:pPr>
            <w:r w:rsidRPr="0076231D">
              <w:t xml:space="preserve">в) близорукость любого глаза в одном из меридианов более 6,0 дптр и </w:t>
            </w:r>
            <w:r w:rsidRPr="0076231D">
              <w:t>до 8,0 дптр</w:t>
            </w:r>
          </w:p>
        </w:tc>
        <w:tc>
          <w:tcPr>
            <w:tcW w:w="1320" w:type="dxa"/>
            <w:tcBorders>
              <w:left w:val="single" w:sz="4" w:space="0" w:color="auto"/>
              <w:right w:val="single" w:sz="4" w:space="0" w:color="auto"/>
            </w:tcBorders>
          </w:tcPr>
          <w:p w:rsidR="00000000" w:rsidRPr="0076231D" w:rsidRDefault="00F029A0">
            <w:pPr>
              <w:pStyle w:val="ConsPlusNormal"/>
              <w:jc w:val="center"/>
            </w:pPr>
            <w:r w:rsidRPr="0076231D">
              <w:t>Д</w:t>
            </w:r>
          </w:p>
        </w:tc>
        <w:tc>
          <w:tcPr>
            <w:tcW w:w="1485" w:type="dxa"/>
            <w:tcBorders>
              <w:left w:val="single" w:sz="4" w:space="0" w:color="auto"/>
              <w:right w:val="single" w:sz="4" w:space="0" w:color="auto"/>
            </w:tcBorders>
          </w:tcPr>
          <w:p w:rsidR="00000000" w:rsidRPr="0076231D" w:rsidRDefault="00F029A0">
            <w:pPr>
              <w:pStyle w:val="ConsPlusNormal"/>
              <w:jc w:val="center"/>
            </w:pPr>
            <w:r w:rsidRPr="0076231D">
              <w:t>НГ</w:t>
            </w:r>
          </w:p>
        </w:tc>
        <w:tc>
          <w:tcPr>
            <w:tcW w:w="1155" w:type="dxa"/>
            <w:tcBorders>
              <w:left w:val="single" w:sz="4" w:space="0" w:color="auto"/>
              <w:right w:val="single" w:sz="4" w:space="0" w:color="auto"/>
            </w:tcBorders>
          </w:tcPr>
          <w:p w:rsidR="00000000" w:rsidRPr="0076231D" w:rsidRDefault="00F029A0">
            <w:pPr>
              <w:pStyle w:val="ConsPlusNormal"/>
              <w:jc w:val="center"/>
            </w:pPr>
            <w:r w:rsidRPr="0076231D">
              <w:t>В-3</w:t>
            </w:r>
          </w:p>
        </w:tc>
      </w:tr>
      <w:tr w:rsidR="0076231D" w:rsidRPr="0076231D">
        <w:tc>
          <w:tcPr>
            <w:tcW w:w="1815" w:type="dxa"/>
            <w:tcBorders>
              <w:left w:val="single" w:sz="4" w:space="0" w:color="auto"/>
              <w:bottom w:val="single" w:sz="4" w:space="0" w:color="auto"/>
              <w:right w:val="single" w:sz="4" w:space="0" w:color="auto"/>
            </w:tcBorders>
          </w:tcPr>
          <w:p w:rsidR="00000000" w:rsidRPr="0076231D" w:rsidRDefault="00F029A0">
            <w:pPr>
              <w:pStyle w:val="ConsPlusNormal"/>
              <w:jc w:val="both"/>
            </w:pPr>
          </w:p>
        </w:tc>
        <w:tc>
          <w:tcPr>
            <w:tcW w:w="6435" w:type="dxa"/>
            <w:tcBorders>
              <w:left w:val="single" w:sz="4" w:space="0" w:color="auto"/>
              <w:bottom w:val="single" w:sz="4" w:space="0" w:color="auto"/>
              <w:right w:val="single" w:sz="4" w:space="0" w:color="auto"/>
            </w:tcBorders>
          </w:tcPr>
          <w:p w:rsidR="00000000" w:rsidRPr="0076231D" w:rsidRDefault="00F029A0">
            <w:pPr>
              <w:pStyle w:val="ConsPlusNormal"/>
            </w:pPr>
            <w:r w:rsidRPr="0076231D">
              <w:t>г) близорукость любого глаза на одном из меридианов более 3,0 дптр и до 6,0 дптр, дальнозоркость любого глаза в одном из меридианов более 6,0 дптр и до 8,0 дптр или астигматизм любого вид</w:t>
            </w:r>
            <w:r w:rsidRPr="0076231D">
              <w:t>а на любом глазу с разницей рефракции в двух главных меридианах более 2,0 дптр и до 4,0 дптр</w:t>
            </w:r>
          </w:p>
        </w:tc>
        <w:tc>
          <w:tcPr>
            <w:tcW w:w="1320" w:type="dxa"/>
            <w:tcBorders>
              <w:left w:val="single" w:sz="4" w:space="0" w:color="auto"/>
              <w:bottom w:val="single" w:sz="4" w:space="0" w:color="auto"/>
              <w:right w:val="single" w:sz="4" w:space="0" w:color="auto"/>
            </w:tcBorders>
          </w:tcPr>
          <w:p w:rsidR="00000000" w:rsidRPr="0076231D" w:rsidRDefault="00F029A0">
            <w:pPr>
              <w:pStyle w:val="ConsPlusNormal"/>
              <w:jc w:val="center"/>
            </w:pPr>
            <w:r w:rsidRPr="0076231D">
              <w:t>Б-4</w:t>
            </w:r>
          </w:p>
        </w:tc>
        <w:tc>
          <w:tcPr>
            <w:tcW w:w="1485" w:type="dxa"/>
            <w:tcBorders>
              <w:left w:val="single" w:sz="4" w:space="0" w:color="auto"/>
              <w:bottom w:val="single" w:sz="4" w:space="0" w:color="auto"/>
              <w:right w:val="single" w:sz="4" w:space="0" w:color="auto"/>
            </w:tcBorders>
          </w:tcPr>
          <w:p w:rsidR="00000000" w:rsidRPr="0076231D" w:rsidRDefault="00F029A0">
            <w:pPr>
              <w:pStyle w:val="ConsPlusNormal"/>
              <w:jc w:val="center"/>
            </w:pPr>
            <w:r w:rsidRPr="0076231D">
              <w:t>1, 2, 3 группы предназначения - НГ</w:t>
            </w:r>
          </w:p>
        </w:tc>
        <w:tc>
          <w:tcPr>
            <w:tcW w:w="1155" w:type="dxa"/>
            <w:tcBorders>
              <w:left w:val="single" w:sz="4" w:space="0" w:color="auto"/>
              <w:bottom w:val="single" w:sz="4" w:space="0" w:color="auto"/>
              <w:right w:val="single" w:sz="4" w:space="0" w:color="auto"/>
            </w:tcBorders>
          </w:tcPr>
          <w:p w:rsidR="00000000" w:rsidRPr="0076231D" w:rsidRDefault="00F029A0">
            <w:pPr>
              <w:pStyle w:val="ConsPlusNormal"/>
              <w:jc w:val="center"/>
            </w:pPr>
            <w:r w:rsidRPr="0076231D">
              <w:t>А 1, 2 группы предназначения - ИНД</w:t>
            </w:r>
          </w:p>
        </w:tc>
      </w:tr>
    </w:tbl>
    <w:p w:rsidR="00000000" w:rsidRPr="0076231D" w:rsidRDefault="00F029A0">
      <w:pPr>
        <w:pStyle w:val="ConsPlusNormal"/>
        <w:jc w:val="both"/>
      </w:pPr>
    </w:p>
    <w:p w:rsidR="00000000" w:rsidRPr="0076231D" w:rsidRDefault="00F029A0">
      <w:pPr>
        <w:pStyle w:val="ConsPlusNormal"/>
        <w:ind w:firstLine="540"/>
        <w:jc w:val="both"/>
      </w:pPr>
      <w:r w:rsidRPr="0076231D">
        <w:t xml:space="preserve">Вид и степень аномалии рефракции определяются при циклоплегии с помощью скиаскопии при </w:t>
      </w:r>
      <w:r w:rsidRPr="0076231D">
        <w:t>отсутствии авторефрактометра.</w:t>
      </w:r>
    </w:p>
    <w:p w:rsidR="00000000" w:rsidRPr="0076231D" w:rsidRDefault="00F029A0">
      <w:pPr>
        <w:pStyle w:val="ConsPlusNormal"/>
        <w:ind w:firstLine="540"/>
        <w:jc w:val="both"/>
      </w:pPr>
      <w:r w:rsidRPr="0076231D">
        <w:t xml:space="preserve">В случаях когда при указанных в настоящей </w:t>
      </w:r>
      <w:r w:rsidRPr="0076231D">
        <w:t>статье</w:t>
      </w:r>
      <w:r w:rsidRPr="0076231D">
        <w:t xml:space="preserve"> аномалиях рефракции по графе III расписания болезней предусмотрена индивидуальная оценка годности к службе в должностях, отнесенных к первой, вт</w:t>
      </w:r>
      <w:r w:rsidRPr="0076231D">
        <w:t>орой и третьей группам предназначения, решающее значение придается остроте зрения.</w:t>
      </w:r>
    </w:p>
    <w:p w:rsidR="00000000" w:rsidRPr="0076231D" w:rsidRDefault="00F029A0">
      <w:pPr>
        <w:pStyle w:val="ConsPlusNormal"/>
        <w:ind w:firstLine="540"/>
        <w:jc w:val="both"/>
      </w:pPr>
      <w:r w:rsidRPr="0076231D">
        <w:t>При стойком спазме, парезе или параличе аккомодации необходимо обследование с участием невролога, терапевта и врачей других специальностей. Если стойкий спазм, парез или пар</w:t>
      </w:r>
      <w:r w:rsidRPr="0076231D">
        <w:t>алич аккомодации обусловлены заболеваниями нервной системы, внутренних органов, то заключение выносится по основному заболеванию.</w:t>
      </w:r>
    </w:p>
    <w:p w:rsidR="00000000" w:rsidRPr="0076231D" w:rsidRDefault="00F029A0">
      <w:pPr>
        <w:pStyle w:val="ConsPlusNormal"/>
        <w:ind w:firstLine="540"/>
        <w:jc w:val="both"/>
      </w:pPr>
      <w:r w:rsidRPr="0076231D">
        <w:t>Спазм аккомодации являетс</w:t>
      </w:r>
      <w:r w:rsidRPr="0076231D">
        <w:t>я функциональным заболеванием, при котором рефракция, выявленная при циклоплегии, слабее, чем сила оптимальной отрицательной корригирующей линзы до циклоплегии.</w:t>
      </w:r>
    </w:p>
    <w:p w:rsidR="00000000" w:rsidRPr="0076231D" w:rsidRDefault="00F029A0">
      <w:pPr>
        <w:pStyle w:val="ConsPlusNormal"/>
        <w:ind w:firstLine="540"/>
        <w:jc w:val="both"/>
      </w:pPr>
      <w:r w:rsidRPr="0076231D">
        <w:t>При спазме, парезе аккомодации на одном или обоих глазах после безуспешного лечения категория г</w:t>
      </w:r>
      <w:r w:rsidRPr="0076231D">
        <w:t xml:space="preserve">одности к службе определяется по </w:t>
      </w:r>
      <w:r w:rsidRPr="0076231D">
        <w:t>статьям 34</w:t>
      </w:r>
      <w:r w:rsidRPr="0076231D">
        <w:t xml:space="preserve"> или </w:t>
      </w:r>
      <w:r w:rsidRPr="0076231D">
        <w:t>35</w:t>
      </w:r>
      <w:r w:rsidRPr="0076231D">
        <w:t xml:space="preserve"> расписания болезней в зависимости от остроты зрения с коррекцией и степени аметропии, возвращающихся к прежнему уровню после неоднократной </w:t>
      </w:r>
      <w:r w:rsidRPr="0076231D">
        <w:t>циклоплегии.</w:t>
      </w:r>
    </w:p>
    <w:p w:rsidR="00000000" w:rsidRPr="0076231D" w:rsidRDefault="00F029A0">
      <w:pPr>
        <w:pStyle w:val="ConsPlusNormal"/>
        <w:jc w:val="both"/>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1815"/>
        <w:gridCol w:w="6435"/>
        <w:gridCol w:w="1320"/>
        <w:gridCol w:w="1485"/>
        <w:gridCol w:w="1155"/>
      </w:tblGrid>
      <w:tr w:rsidR="0076231D" w:rsidRPr="0076231D">
        <w:tc>
          <w:tcPr>
            <w:tcW w:w="1815" w:type="dxa"/>
            <w:vMerge w:val="restart"/>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 xml:space="preserve">Статья расписания </w:t>
            </w:r>
            <w:r w:rsidRPr="0076231D">
              <w:lastRenderedPageBreak/>
              <w:t>болезней</w:t>
            </w:r>
          </w:p>
        </w:tc>
        <w:tc>
          <w:tcPr>
            <w:tcW w:w="6435" w:type="dxa"/>
            <w:vMerge w:val="restart"/>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lastRenderedPageBreak/>
              <w:t>Наименование болезней, степень нарушения функции</w:t>
            </w:r>
          </w:p>
        </w:tc>
        <w:tc>
          <w:tcPr>
            <w:tcW w:w="3960" w:type="dxa"/>
            <w:gridSpan w:val="3"/>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Категория годности к службе</w:t>
            </w:r>
          </w:p>
        </w:tc>
      </w:tr>
      <w:tr w:rsidR="0076231D" w:rsidRPr="0076231D">
        <w:tc>
          <w:tcPr>
            <w:tcW w:w="1815" w:type="dxa"/>
            <w:vMerge/>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c>
          <w:tcPr>
            <w:tcW w:w="6435" w:type="dxa"/>
            <w:vMerge/>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c>
          <w:tcPr>
            <w:tcW w:w="3960" w:type="dxa"/>
            <w:gridSpan w:val="3"/>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графа</w:t>
            </w:r>
          </w:p>
        </w:tc>
      </w:tr>
      <w:tr w:rsidR="0076231D" w:rsidRPr="0076231D">
        <w:tc>
          <w:tcPr>
            <w:tcW w:w="1815" w:type="dxa"/>
            <w:vMerge/>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c>
          <w:tcPr>
            <w:tcW w:w="6435" w:type="dxa"/>
            <w:vMerge/>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c>
          <w:tcPr>
            <w:tcW w:w="1320"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I</w:t>
            </w:r>
          </w:p>
        </w:tc>
        <w:tc>
          <w:tcPr>
            <w:tcW w:w="1485"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II</w:t>
            </w:r>
          </w:p>
        </w:tc>
        <w:tc>
          <w:tcPr>
            <w:tcW w:w="1155"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III</w:t>
            </w:r>
          </w:p>
        </w:tc>
      </w:tr>
      <w:tr w:rsidR="0076231D" w:rsidRPr="0076231D">
        <w:tc>
          <w:tcPr>
            <w:tcW w:w="1815" w:type="dxa"/>
            <w:tcBorders>
              <w:top w:val="single" w:sz="4" w:space="0" w:color="auto"/>
              <w:left w:val="single" w:sz="4" w:space="0" w:color="auto"/>
              <w:right w:val="single" w:sz="4" w:space="0" w:color="auto"/>
            </w:tcBorders>
          </w:tcPr>
          <w:p w:rsidR="00000000" w:rsidRPr="0076231D" w:rsidRDefault="00F029A0">
            <w:pPr>
              <w:pStyle w:val="ConsPlusNormal"/>
            </w:pPr>
            <w:bookmarkStart w:id="236" w:name="Par3461"/>
            <w:bookmarkEnd w:id="236"/>
            <w:r w:rsidRPr="0076231D">
              <w:t>35.</w:t>
            </w:r>
          </w:p>
        </w:tc>
        <w:tc>
          <w:tcPr>
            <w:tcW w:w="6435" w:type="dxa"/>
            <w:tcBorders>
              <w:top w:val="single" w:sz="4" w:space="0" w:color="auto"/>
              <w:left w:val="single" w:sz="4" w:space="0" w:color="auto"/>
              <w:right w:val="single" w:sz="4" w:space="0" w:color="auto"/>
            </w:tcBorders>
          </w:tcPr>
          <w:p w:rsidR="00000000" w:rsidRPr="0076231D" w:rsidRDefault="00F029A0">
            <w:pPr>
              <w:pStyle w:val="ConsPlusNormal"/>
            </w:pPr>
            <w:r w:rsidRPr="0076231D">
              <w:t>Слепота, пониженное зрение, аномалии цветового зрения:</w:t>
            </w:r>
          </w:p>
        </w:tc>
        <w:tc>
          <w:tcPr>
            <w:tcW w:w="1320" w:type="dxa"/>
            <w:tcBorders>
              <w:top w:val="single" w:sz="4" w:space="0" w:color="auto"/>
              <w:left w:val="single" w:sz="4" w:space="0" w:color="auto"/>
              <w:right w:val="single" w:sz="4" w:space="0" w:color="auto"/>
            </w:tcBorders>
          </w:tcPr>
          <w:p w:rsidR="00000000" w:rsidRPr="0076231D" w:rsidRDefault="00F029A0">
            <w:pPr>
              <w:pStyle w:val="ConsPlusNormal"/>
              <w:jc w:val="both"/>
            </w:pPr>
          </w:p>
        </w:tc>
        <w:tc>
          <w:tcPr>
            <w:tcW w:w="1485" w:type="dxa"/>
            <w:tcBorders>
              <w:top w:val="single" w:sz="4" w:space="0" w:color="auto"/>
              <w:left w:val="single" w:sz="4" w:space="0" w:color="auto"/>
              <w:right w:val="single" w:sz="4" w:space="0" w:color="auto"/>
            </w:tcBorders>
          </w:tcPr>
          <w:p w:rsidR="00000000" w:rsidRPr="0076231D" w:rsidRDefault="00F029A0">
            <w:pPr>
              <w:pStyle w:val="ConsPlusNormal"/>
              <w:jc w:val="both"/>
            </w:pPr>
          </w:p>
        </w:tc>
        <w:tc>
          <w:tcPr>
            <w:tcW w:w="1155" w:type="dxa"/>
            <w:tcBorders>
              <w:top w:val="single" w:sz="4" w:space="0" w:color="auto"/>
              <w:left w:val="single" w:sz="4" w:space="0" w:color="auto"/>
              <w:right w:val="single" w:sz="4" w:space="0" w:color="auto"/>
            </w:tcBorders>
          </w:tcPr>
          <w:p w:rsidR="00000000" w:rsidRPr="0076231D" w:rsidRDefault="00F029A0">
            <w:pPr>
              <w:pStyle w:val="ConsPlusNormal"/>
              <w:jc w:val="both"/>
            </w:pPr>
          </w:p>
        </w:tc>
      </w:tr>
      <w:tr w:rsidR="0076231D" w:rsidRPr="0076231D">
        <w:tc>
          <w:tcPr>
            <w:tcW w:w="1815" w:type="dxa"/>
            <w:tcBorders>
              <w:left w:val="single" w:sz="4" w:space="0" w:color="auto"/>
              <w:right w:val="single" w:sz="4" w:space="0" w:color="auto"/>
            </w:tcBorders>
          </w:tcPr>
          <w:p w:rsidR="00000000" w:rsidRPr="0076231D" w:rsidRDefault="00F029A0">
            <w:pPr>
              <w:pStyle w:val="ConsPlusNormal"/>
              <w:jc w:val="both"/>
            </w:pPr>
          </w:p>
        </w:tc>
        <w:tc>
          <w:tcPr>
            <w:tcW w:w="6435" w:type="dxa"/>
            <w:tcBorders>
              <w:left w:val="single" w:sz="4" w:space="0" w:color="auto"/>
              <w:right w:val="single" w:sz="4" w:space="0" w:color="auto"/>
            </w:tcBorders>
          </w:tcPr>
          <w:p w:rsidR="00000000" w:rsidRPr="0076231D" w:rsidRDefault="00F029A0">
            <w:pPr>
              <w:pStyle w:val="ConsPlusNormal"/>
            </w:pPr>
            <w:r w:rsidRPr="0076231D">
              <w:t>а) острота зрения одно</w:t>
            </w:r>
            <w:r w:rsidRPr="0076231D">
              <w:t>го глаза 0,09 и ниже или его слепота при остроте зрения другого глаза 0,3 и ниже, а также отсутствие глазного яблока при остроте зрения другого глаза 0,3 и ниже или острота зрения обоих глаз 0,2 и ниже</w:t>
            </w:r>
          </w:p>
        </w:tc>
        <w:tc>
          <w:tcPr>
            <w:tcW w:w="1320" w:type="dxa"/>
            <w:tcBorders>
              <w:left w:val="single" w:sz="4" w:space="0" w:color="auto"/>
              <w:right w:val="single" w:sz="4" w:space="0" w:color="auto"/>
            </w:tcBorders>
          </w:tcPr>
          <w:p w:rsidR="00000000" w:rsidRPr="0076231D" w:rsidRDefault="00F029A0">
            <w:pPr>
              <w:pStyle w:val="ConsPlusNormal"/>
              <w:jc w:val="center"/>
            </w:pPr>
            <w:r w:rsidRPr="0076231D">
              <w:t>Д</w:t>
            </w:r>
          </w:p>
        </w:tc>
        <w:tc>
          <w:tcPr>
            <w:tcW w:w="1485" w:type="dxa"/>
            <w:tcBorders>
              <w:left w:val="single" w:sz="4" w:space="0" w:color="auto"/>
              <w:right w:val="single" w:sz="4" w:space="0" w:color="auto"/>
            </w:tcBorders>
          </w:tcPr>
          <w:p w:rsidR="00000000" w:rsidRPr="0076231D" w:rsidRDefault="00F029A0">
            <w:pPr>
              <w:pStyle w:val="ConsPlusNormal"/>
              <w:jc w:val="center"/>
            </w:pPr>
            <w:r w:rsidRPr="0076231D">
              <w:t>НГ</w:t>
            </w:r>
          </w:p>
        </w:tc>
        <w:tc>
          <w:tcPr>
            <w:tcW w:w="1155" w:type="dxa"/>
            <w:tcBorders>
              <w:left w:val="single" w:sz="4" w:space="0" w:color="auto"/>
              <w:right w:val="single" w:sz="4" w:space="0" w:color="auto"/>
            </w:tcBorders>
          </w:tcPr>
          <w:p w:rsidR="00000000" w:rsidRPr="0076231D" w:rsidRDefault="00F029A0">
            <w:pPr>
              <w:pStyle w:val="ConsPlusNormal"/>
              <w:jc w:val="center"/>
            </w:pPr>
            <w:r w:rsidRPr="0076231D">
              <w:t>Д</w:t>
            </w:r>
          </w:p>
        </w:tc>
      </w:tr>
      <w:tr w:rsidR="0076231D" w:rsidRPr="0076231D">
        <w:tc>
          <w:tcPr>
            <w:tcW w:w="1815" w:type="dxa"/>
            <w:tcBorders>
              <w:left w:val="single" w:sz="4" w:space="0" w:color="auto"/>
              <w:right w:val="single" w:sz="4" w:space="0" w:color="auto"/>
            </w:tcBorders>
          </w:tcPr>
          <w:p w:rsidR="00000000" w:rsidRPr="0076231D" w:rsidRDefault="00F029A0">
            <w:pPr>
              <w:pStyle w:val="ConsPlusNormal"/>
              <w:jc w:val="both"/>
            </w:pPr>
          </w:p>
        </w:tc>
        <w:tc>
          <w:tcPr>
            <w:tcW w:w="6435" w:type="dxa"/>
            <w:tcBorders>
              <w:left w:val="single" w:sz="4" w:space="0" w:color="auto"/>
              <w:right w:val="single" w:sz="4" w:space="0" w:color="auto"/>
            </w:tcBorders>
          </w:tcPr>
          <w:p w:rsidR="00000000" w:rsidRPr="0076231D" w:rsidRDefault="00F029A0">
            <w:pPr>
              <w:pStyle w:val="ConsPlusNormal"/>
            </w:pPr>
            <w:r w:rsidRPr="0076231D">
              <w:t>б) острота зрения одного глаза 0,09 и ниже или его слепота при остроте зрения другого глаза 0,4 и выше, а также отсутствие глазного яблока при остроте зрения другого глаза 0,4 и выше или острота зрения одного глаза 0,3 при остроте зрения другого глаза от 0</w:t>
            </w:r>
            <w:r w:rsidRPr="0076231D">
              <w:t>,3 до 0,1</w:t>
            </w:r>
          </w:p>
        </w:tc>
        <w:tc>
          <w:tcPr>
            <w:tcW w:w="1320" w:type="dxa"/>
            <w:tcBorders>
              <w:left w:val="single" w:sz="4" w:space="0" w:color="auto"/>
              <w:right w:val="single" w:sz="4" w:space="0" w:color="auto"/>
            </w:tcBorders>
          </w:tcPr>
          <w:p w:rsidR="00000000" w:rsidRPr="0076231D" w:rsidRDefault="00F029A0">
            <w:pPr>
              <w:pStyle w:val="ConsPlusNormal"/>
              <w:jc w:val="center"/>
            </w:pPr>
            <w:r w:rsidRPr="0076231D">
              <w:t>Д</w:t>
            </w:r>
          </w:p>
        </w:tc>
        <w:tc>
          <w:tcPr>
            <w:tcW w:w="1485" w:type="dxa"/>
            <w:tcBorders>
              <w:left w:val="single" w:sz="4" w:space="0" w:color="auto"/>
              <w:right w:val="single" w:sz="4" w:space="0" w:color="auto"/>
            </w:tcBorders>
          </w:tcPr>
          <w:p w:rsidR="00000000" w:rsidRPr="0076231D" w:rsidRDefault="00F029A0">
            <w:pPr>
              <w:pStyle w:val="ConsPlusNormal"/>
              <w:jc w:val="center"/>
            </w:pPr>
            <w:r w:rsidRPr="0076231D">
              <w:t>НГ</w:t>
            </w:r>
          </w:p>
        </w:tc>
        <w:tc>
          <w:tcPr>
            <w:tcW w:w="1155" w:type="dxa"/>
            <w:tcBorders>
              <w:left w:val="single" w:sz="4" w:space="0" w:color="auto"/>
              <w:right w:val="single" w:sz="4" w:space="0" w:color="auto"/>
            </w:tcBorders>
          </w:tcPr>
          <w:p w:rsidR="00000000" w:rsidRPr="0076231D" w:rsidRDefault="00F029A0">
            <w:pPr>
              <w:pStyle w:val="ConsPlusNormal"/>
              <w:jc w:val="center"/>
            </w:pPr>
            <w:r w:rsidRPr="0076231D">
              <w:t>В-4</w:t>
            </w:r>
          </w:p>
        </w:tc>
      </w:tr>
      <w:tr w:rsidR="0076231D" w:rsidRPr="0076231D">
        <w:tc>
          <w:tcPr>
            <w:tcW w:w="1815" w:type="dxa"/>
            <w:tcBorders>
              <w:left w:val="single" w:sz="4" w:space="0" w:color="auto"/>
              <w:right w:val="single" w:sz="4" w:space="0" w:color="auto"/>
            </w:tcBorders>
          </w:tcPr>
          <w:p w:rsidR="00000000" w:rsidRPr="0076231D" w:rsidRDefault="00F029A0">
            <w:pPr>
              <w:pStyle w:val="ConsPlusNormal"/>
              <w:jc w:val="both"/>
            </w:pPr>
          </w:p>
        </w:tc>
        <w:tc>
          <w:tcPr>
            <w:tcW w:w="6435" w:type="dxa"/>
            <w:tcBorders>
              <w:left w:val="single" w:sz="4" w:space="0" w:color="auto"/>
              <w:right w:val="single" w:sz="4" w:space="0" w:color="auto"/>
            </w:tcBorders>
          </w:tcPr>
          <w:p w:rsidR="00000000" w:rsidRPr="0076231D" w:rsidRDefault="00F029A0">
            <w:pPr>
              <w:pStyle w:val="ConsPlusNormal"/>
              <w:jc w:val="both"/>
            </w:pPr>
            <w:r w:rsidRPr="0076231D">
              <w:t>в) острота зрения одного глаза 0,4 при остроте зрения другого глаза от 0,3 до 0,1</w:t>
            </w:r>
          </w:p>
        </w:tc>
        <w:tc>
          <w:tcPr>
            <w:tcW w:w="1320" w:type="dxa"/>
            <w:tcBorders>
              <w:left w:val="single" w:sz="4" w:space="0" w:color="auto"/>
              <w:right w:val="single" w:sz="4" w:space="0" w:color="auto"/>
            </w:tcBorders>
          </w:tcPr>
          <w:p w:rsidR="00000000" w:rsidRPr="0076231D" w:rsidRDefault="00F029A0">
            <w:pPr>
              <w:pStyle w:val="ConsPlusNormal"/>
              <w:jc w:val="center"/>
            </w:pPr>
            <w:r w:rsidRPr="0076231D">
              <w:t>Д</w:t>
            </w:r>
          </w:p>
        </w:tc>
        <w:tc>
          <w:tcPr>
            <w:tcW w:w="1485" w:type="dxa"/>
            <w:tcBorders>
              <w:left w:val="single" w:sz="4" w:space="0" w:color="auto"/>
              <w:right w:val="single" w:sz="4" w:space="0" w:color="auto"/>
            </w:tcBorders>
          </w:tcPr>
          <w:p w:rsidR="00000000" w:rsidRPr="0076231D" w:rsidRDefault="00F029A0">
            <w:pPr>
              <w:pStyle w:val="ConsPlusNormal"/>
              <w:jc w:val="center"/>
            </w:pPr>
            <w:r w:rsidRPr="0076231D">
              <w:t>НГ</w:t>
            </w:r>
          </w:p>
        </w:tc>
        <w:tc>
          <w:tcPr>
            <w:tcW w:w="1155" w:type="dxa"/>
            <w:tcBorders>
              <w:left w:val="single" w:sz="4" w:space="0" w:color="auto"/>
              <w:right w:val="single" w:sz="4" w:space="0" w:color="auto"/>
            </w:tcBorders>
          </w:tcPr>
          <w:p w:rsidR="00000000" w:rsidRPr="0076231D" w:rsidRDefault="00F029A0">
            <w:pPr>
              <w:pStyle w:val="ConsPlusNormal"/>
              <w:jc w:val="center"/>
            </w:pPr>
            <w:r w:rsidRPr="0076231D">
              <w:t>В-3</w:t>
            </w:r>
          </w:p>
        </w:tc>
      </w:tr>
      <w:tr w:rsidR="0076231D" w:rsidRPr="0076231D">
        <w:tc>
          <w:tcPr>
            <w:tcW w:w="1815" w:type="dxa"/>
            <w:tcBorders>
              <w:left w:val="single" w:sz="4" w:space="0" w:color="auto"/>
              <w:bottom w:val="single" w:sz="4" w:space="0" w:color="auto"/>
              <w:right w:val="single" w:sz="4" w:space="0" w:color="auto"/>
            </w:tcBorders>
          </w:tcPr>
          <w:p w:rsidR="00000000" w:rsidRPr="0076231D" w:rsidRDefault="00F029A0">
            <w:pPr>
              <w:pStyle w:val="ConsPlusNormal"/>
              <w:jc w:val="both"/>
            </w:pPr>
          </w:p>
        </w:tc>
        <w:tc>
          <w:tcPr>
            <w:tcW w:w="6435" w:type="dxa"/>
            <w:tcBorders>
              <w:left w:val="single" w:sz="4" w:space="0" w:color="auto"/>
              <w:bottom w:val="single" w:sz="4" w:space="0" w:color="auto"/>
              <w:right w:val="single" w:sz="4" w:space="0" w:color="auto"/>
            </w:tcBorders>
          </w:tcPr>
          <w:p w:rsidR="00000000" w:rsidRPr="0076231D" w:rsidRDefault="00F029A0">
            <w:pPr>
              <w:pStyle w:val="ConsPlusNormal"/>
            </w:pPr>
            <w:r w:rsidRPr="0076231D">
              <w:t>г) дихромазия, цветослабость III - II степени</w:t>
            </w:r>
          </w:p>
        </w:tc>
        <w:tc>
          <w:tcPr>
            <w:tcW w:w="1320" w:type="dxa"/>
            <w:tcBorders>
              <w:left w:val="single" w:sz="4" w:space="0" w:color="auto"/>
              <w:bottom w:val="single" w:sz="4" w:space="0" w:color="auto"/>
              <w:right w:val="single" w:sz="4" w:space="0" w:color="auto"/>
            </w:tcBorders>
          </w:tcPr>
          <w:p w:rsidR="00000000" w:rsidRPr="0076231D" w:rsidRDefault="00F029A0">
            <w:pPr>
              <w:pStyle w:val="ConsPlusNormal"/>
              <w:jc w:val="center"/>
            </w:pPr>
            <w:r w:rsidRPr="0076231D">
              <w:t>Б-3</w:t>
            </w:r>
          </w:p>
        </w:tc>
        <w:tc>
          <w:tcPr>
            <w:tcW w:w="1485" w:type="dxa"/>
            <w:tcBorders>
              <w:left w:val="single" w:sz="4" w:space="0" w:color="auto"/>
              <w:bottom w:val="single" w:sz="4" w:space="0" w:color="auto"/>
              <w:right w:val="single" w:sz="4" w:space="0" w:color="auto"/>
            </w:tcBorders>
          </w:tcPr>
          <w:p w:rsidR="00000000" w:rsidRPr="0076231D" w:rsidRDefault="00F029A0">
            <w:pPr>
              <w:pStyle w:val="ConsPlusNormal"/>
              <w:jc w:val="center"/>
            </w:pPr>
            <w:r w:rsidRPr="0076231D">
              <w:t>1, 2 группы предназначения - НГ</w:t>
            </w:r>
          </w:p>
        </w:tc>
        <w:tc>
          <w:tcPr>
            <w:tcW w:w="1155" w:type="dxa"/>
            <w:tcBorders>
              <w:left w:val="single" w:sz="4" w:space="0" w:color="auto"/>
              <w:bottom w:val="single" w:sz="4" w:space="0" w:color="auto"/>
              <w:right w:val="single" w:sz="4" w:space="0" w:color="auto"/>
            </w:tcBorders>
          </w:tcPr>
          <w:p w:rsidR="00000000" w:rsidRPr="0076231D" w:rsidRDefault="00F029A0">
            <w:pPr>
              <w:pStyle w:val="ConsPlusNormal"/>
              <w:jc w:val="center"/>
            </w:pPr>
            <w:r w:rsidRPr="0076231D">
              <w:t>А</w:t>
            </w:r>
          </w:p>
        </w:tc>
      </w:tr>
    </w:tbl>
    <w:p w:rsidR="00000000" w:rsidRPr="0076231D" w:rsidRDefault="00F029A0">
      <w:pPr>
        <w:pStyle w:val="ConsPlusNormal"/>
        <w:jc w:val="both"/>
      </w:pPr>
    </w:p>
    <w:p w:rsidR="00000000" w:rsidRPr="0076231D" w:rsidRDefault="00F029A0">
      <w:pPr>
        <w:pStyle w:val="ConsPlusNormal"/>
        <w:ind w:firstLine="540"/>
        <w:jc w:val="both"/>
      </w:pPr>
      <w:r w:rsidRPr="0076231D">
        <w:t xml:space="preserve">Острота зрения каждого глаза учитывается с коррекцией любыми стеклами, в том числе и комбинированными, а также контактными линзами (в случае хорошей (не менее 20 часов) переносимости, отсутствии диплопии, раздражения глаз), а у освидетельствуемых по графе </w:t>
      </w:r>
      <w:r w:rsidRPr="0076231D">
        <w:t>III расписания болезней - интраокулярными линзами. Лица, пользующиеся контактными линзами, должны иметь обычные очки, острота зрения в которых не препятствует прохождению службы.</w:t>
      </w:r>
    </w:p>
    <w:p w:rsidR="00000000" w:rsidRPr="0076231D" w:rsidRDefault="00F029A0">
      <w:pPr>
        <w:pStyle w:val="ConsPlusNormal"/>
        <w:ind w:firstLine="540"/>
        <w:jc w:val="both"/>
      </w:pPr>
      <w:r w:rsidRPr="0076231D">
        <w:t>Острота зрения, не препятствующая поступлению на службу, учебу для лиц, освид</w:t>
      </w:r>
      <w:r w:rsidRPr="0076231D">
        <w:t>етельствуемых по графам I, II расписания болезней, для дали с коррекцией должна быть не ниже 0,5 на один и 0,1 на другой глаз или не ниже 0,4 на каждый глаз. В сомнительных случаях острота зрения определяется с помощью контрольных методов исследования.</w:t>
      </w:r>
    </w:p>
    <w:p w:rsidR="00000000" w:rsidRPr="0076231D" w:rsidRDefault="00F029A0">
      <w:pPr>
        <w:pStyle w:val="ConsPlusNormal"/>
        <w:ind w:firstLine="540"/>
        <w:jc w:val="both"/>
      </w:pPr>
      <w:r w:rsidRPr="0076231D">
        <w:t>При</w:t>
      </w:r>
      <w:r w:rsidRPr="0076231D">
        <w:t xml:space="preserve"> коррекции обычными сферическими стеклами, а также при некорригированной анизометропии у освидетельствуемых по всем графам расписания болезней учитывается острота зрения с практически переносимой бинокулярной коррекцией, с разницей в силе стекол для обоих </w:t>
      </w:r>
      <w:r w:rsidRPr="0076231D">
        <w:t>глаз не более 2,0 дптр. Коррекция астигматизма любого вида должна быть проведена цилиндрическими или комбинированными стеклами полностью по всем меридианам.</w:t>
      </w:r>
    </w:p>
    <w:p w:rsidR="00000000" w:rsidRPr="0076231D" w:rsidRDefault="00F029A0">
      <w:pPr>
        <w:pStyle w:val="ConsPlusNormal"/>
        <w:ind w:firstLine="540"/>
        <w:jc w:val="both"/>
      </w:pPr>
      <w:r w:rsidRPr="0076231D">
        <w:t>При остроте зрения на каждый глаз для дали без коррекции ниже 0,3 категория годности к службе освид</w:t>
      </w:r>
      <w:r w:rsidRPr="0076231D">
        <w:t>етельствуемых по графе III расписания болезней, а также графе I из числа ранее служивших в органах внутренних дел, по видам деятельности, отнесенным к первой и второй группам предназначения, определяется индивидуально.</w:t>
      </w:r>
    </w:p>
    <w:p w:rsidR="00000000" w:rsidRPr="0076231D" w:rsidRDefault="00F029A0">
      <w:pPr>
        <w:pStyle w:val="ConsPlusNormal"/>
        <w:ind w:firstLine="540"/>
        <w:jc w:val="both"/>
      </w:pPr>
      <w:r w:rsidRPr="0076231D">
        <w:t>Выявленные нарушения цветоощущения вы</w:t>
      </w:r>
      <w:r w:rsidRPr="0076231D">
        <w:t>ражаются в виде цветослабости I, II, III степени соответственно на красный (протодефицит), зеленый (дейтодефицит) и синий (тритодефицит) цвета или дихромазии (цветослепоты - анопии на один из трех цветоприемников глаза: протанопии, дейтеранопии, тританопии</w:t>
      </w:r>
      <w:r w:rsidRPr="0076231D">
        <w:t>).</w:t>
      </w:r>
    </w:p>
    <w:p w:rsidR="00000000" w:rsidRPr="0076231D" w:rsidRDefault="00F029A0">
      <w:pPr>
        <w:pStyle w:val="ConsPlusNormal"/>
        <w:ind w:firstLine="540"/>
        <w:jc w:val="both"/>
      </w:pPr>
      <w:r w:rsidRPr="0076231D">
        <w:lastRenderedPageBreak/>
        <w:t xml:space="preserve">При оценке функции цветоразличения по пороговым таблицам следует руководствоваться </w:t>
      </w:r>
      <w:r w:rsidRPr="0076231D">
        <w:t>таблицей N 2</w:t>
      </w:r>
      <w:r w:rsidRPr="0076231D">
        <w:t xml:space="preserve"> "Оценка функции цветоразличения по пороговым таблицам для исследования цвет</w:t>
      </w:r>
      <w:r w:rsidRPr="0076231D">
        <w:t>ового зрения".</w:t>
      </w:r>
    </w:p>
    <w:p w:rsidR="00000000" w:rsidRPr="0076231D" w:rsidRDefault="00F029A0">
      <w:pPr>
        <w:pStyle w:val="ConsPlusNormal"/>
        <w:ind w:firstLine="540"/>
        <w:jc w:val="both"/>
      </w:pPr>
      <w:r w:rsidRPr="0076231D">
        <w:t>При перемещении по службе сотрудники с дихромазией и цветослабостью III - II степени, освидетельствуемые по графе III расписания болезней, признаются негодными в должностях, связанных с управлением автотранспортом (в том числе милиционера-во</w:t>
      </w:r>
      <w:r w:rsidRPr="0076231D">
        <w:t>дителя, водителя сотрудника, инспектора дорожно-патрульной службы).</w:t>
      </w:r>
    </w:p>
    <w:p w:rsidR="00000000" w:rsidRPr="0076231D" w:rsidRDefault="00F029A0">
      <w:pPr>
        <w:pStyle w:val="ConsPlusNormal"/>
        <w:ind w:firstLine="540"/>
        <w:jc w:val="both"/>
      </w:pPr>
    </w:p>
    <w:p w:rsidR="00000000" w:rsidRPr="0076231D" w:rsidRDefault="00F029A0">
      <w:pPr>
        <w:pStyle w:val="ConsPlusNormal"/>
        <w:jc w:val="right"/>
        <w:outlineLvl w:val="4"/>
      </w:pPr>
      <w:r w:rsidRPr="0076231D">
        <w:t>Таблица N 2</w:t>
      </w:r>
    </w:p>
    <w:p w:rsidR="00000000" w:rsidRPr="0076231D" w:rsidRDefault="00F029A0">
      <w:pPr>
        <w:pStyle w:val="ConsPlusNormal"/>
        <w:ind w:firstLine="540"/>
        <w:jc w:val="both"/>
      </w:pPr>
    </w:p>
    <w:p w:rsidR="00000000" w:rsidRPr="0076231D" w:rsidRDefault="00F029A0">
      <w:pPr>
        <w:pStyle w:val="ConsPlusNormal"/>
        <w:jc w:val="center"/>
      </w:pPr>
      <w:bookmarkStart w:id="237" w:name="Par3497"/>
      <w:bookmarkEnd w:id="237"/>
      <w:r w:rsidRPr="0076231D">
        <w:t>ОЦЕНКА ФУНКЦИИ ЦВЕТОРАЗЛИЧЕНИЯ ПО ПОРОГОВЫМ ТАБЛИЦАМ</w:t>
      </w:r>
    </w:p>
    <w:p w:rsidR="00000000" w:rsidRPr="0076231D" w:rsidRDefault="00F029A0">
      <w:pPr>
        <w:pStyle w:val="ConsPlusNormal"/>
        <w:jc w:val="center"/>
      </w:pPr>
      <w:r w:rsidRPr="0076231D">
        <w:t>ДЛЯ ИССЛЕДОВАНИЯ ЦВЕТОВОГО ЗРЕНИЯ</w:t>
      </w:r>
    </w:p>
    <w:p w:rsidR="00000000" w:rsidRPr="0076231D" w:rsidRDefault="00F029A0">
      <w:pPr>
        <w:pStyle w:val="ConsPlusNormal"/>
        <w:jc w:val="both"/>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660"/>
        <w:gridCol w:w="660"/>
        <w:gridCol w:w="660"/>
        <w:gridCol w:w="660"/>
        <w:gridCol w:w="825"/>
        <w:gridCol w:w="660"/>
        <w:gridCol w:w="660"/>
        <w:gridCol w:w="660"/>
        <w:gridCol w:w="660"/>
        <w:gridCol w:w="660"/>
        <w:gridCol w:w="825"/>
        <w:gridCol w:w="4620"/>
      </w:tblGrid>
      <w:tr w:rsidR="0076231D" w:rsidRPr="0076231D">
        <w:tc>
          <w:tcPr>
            <w:tcW w:w="7590" w:type="dxa"/>
            <w:gridSpan w:val="11"/>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Приемник, номера тестов</w:t>
            </w:r>
          </w:p>
        </w:tc>
        <w:tc>
          <w:tcPr>
            <w:tcW w:w="4620" w:type="dxa"/>
            <w:vMerge w:val="restart"/>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Диагноз</w:t>
            </w:r>
          </w:p>
        </w:tc>
      </w:tr>
      <w:tr w:rsidR="0076231D" w:rsidRPr="0076231D">
        <w:tc>
          <w:tcPr>
            <w:tcW w:w="2640" w:type="dxa"/>
            <w:gridSpan w:val="4"/>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красный</w:t>
            </w:r>
          </w:p>
        </w:tc>
        <w:tc>
          <w:tcPr>
            <w:tcW w:w="2805" w:type="dxa"/>
            <w:gridSpan w:val="4"/>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зеленый</w:t>
            </w:r>
          </w:p>
        </w:tc>
        <w:tc>
          <w:tcPr>
            <w:tcW w:w="2145" w:type="dxa"/>
            <w:gridSpan w:val="3"/>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синий</w:t>
            </w:r>
          </w:p>
        </w:tc>
        <w:tc>
          <w:tcPr>
            <w:tcW w:w="4620" w:type="dxa"/>
            <w:vMerge/>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p>
        </w:tc>
      </w:tr>
      <w:tr w:rsidR="0076231D" w:rsidRPr="0076231D">
        <w:tc>
          <w:tcPr>
            <w:tcW w:w="660"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1</w:t>
            </w:r>
          </w:p>
        </w:tc>
        <w:tc>
          <w:tcPr>
            <w:tcW w:w="660"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2</w:t>
            </w:r>
          </w:p>
        </w:tc>
        <w:tc>
          <w:tcPr>
            <w:tcW w:w="660"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3</w:t>
            </w:r>
          </w:p>
        </w:tc>
        <w:tc>
          <w:tcPr>
            <w:tcW w:w="660"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4</w:t>
            </w:r>
          </w:p>
        </w:tc>
        <w:tc>
          <w:tcPr>
            <w:tcW w:w="825"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5</w:t>
            </w:r>
          </w:p>
        </w:tc>
        <w:tc>
          <w:tcPr>
            <w:tcW w:w="660"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6</w:t>
            </w:r>
          </w:p>
        </w:tc>
        <w:tc>
          <w:tcPr>
            <w:tcW w:w="660"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7</w:t>
            </w:r>
          </w:p>
        </w:tc>
        <w:tc>
          <w:tcPr>
            <w:tcW w:w="660"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8</w:t>
            </w:r>
          </w:p>
        </w:tc>
        <w:tc>
          <w:tcPr>
            <w:tcW w:w="660"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9</w:t>
            </w:r>
          </w:p>
        </w:tc>
        <w:tc>
          <w:tcPr>
            <w:tcW w:w="660"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pPr>
            <w:r w:rsidRPr="0076231D">
              <w:t>10</w:t>
            </w:r>
          </w:p>
        </w:tc>
        <w:tc>
          <w:tcPr>
            <w:tcW w:w="825"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11</w:t>
            </w:r>
          </w:p>
        </w:tc>
        <w:tc>
          <w:tcPr>
            <w:tcW w:w="4620" w:type="dxa"/>
            <w:vMerge/>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p>
        </w:tc>
      </w:tr>
      <w:tr w:rsidR="0076231D" w:rsidRPr="0076231D">
        <w:tc>
          <w:tcPr>
            <w:tcW w:w="660"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w:t>
            </w:r>
          </w:p>
        </w:tc>
        <w:tc>
          <w:tcPr>
            <w:tcW w:w="660"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w:t>
            </w:r>
          </w:p>
        </w:tc>
        <w:tc>
          <w:tcPr>
            <w:tcW w:w="660"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w:t>
            </w:r>
          </w:p>
        </w:tc>
        <w:tc>
          <w:tcPr>
            <w:tcW w:w="660"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w:t>
            </w:r>
          </w:p>
        </w:tc>
        <w:tc>
          <w:tcPr>
            <w:tcW w:w="825"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w:t>
            </w:r>
          </w:p>
        </w:tc>
        <w:tc>
          <w:tcPr>
            <w:tcW w:w="660"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w:t>
            </w:r>
          </w:p>
        </w:tc>
        <w:tc>
          <w:tcPr>
            <w:tcW w:w="660"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w:t>
            </w:r>
          </w:p>
        </w:tc>
        <w:tc>
          <w:tcPr>
            <w:tcW w:w="660"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w:t>
            </w:r>
          </w:p>
        </w:tc>
        <w:tc>
          <w:tcPr>
            <w:tcW w:w="660"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w:t>
            </w:r>
          </w:p>
        </w:tc>
        <w:tc>
          <w:tcPr>
            <w:tcW w:w="660"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w:t>
            </w:r>
          </w:p>
        </w:tc>
        <w:tc>
          <w:tcPr>
            <w:tcW w:w="825"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w:t>
            </w:r>
          </w:p>
        </w:tc>
        <w:tc>
          <w:tcPr>
            <w:tcW w:w="4620"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pPr>
            <w:r w:rsidRPr="0076231D">
              <w:t>Нормальная трихромазия</w:t>
            </w:r>
          </w:p>
        </w:tc>
      </w:tr>
      <w:tr w:rsidR="0076231D" w:rsidRPr="0076231D">
        <w:tc>
          <w:tcPr>
            <w:tcW w:w="660"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w:t>
            </w:r>
          </w:p>
        </w:tc>
        <w:tc>
          <w:tcPr>
            <w:tcW w:w="660"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w:t>
            </w:r>
          </w:p>
        </w:tc>
        <w:tc>
          <w:tcPr>
            <w:tcW w:w="660"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w:t>
            </w:r>
          </w:p>
        </w:tc>
        <w:tc>
          <w:tcPr>
            <w:tcW w:w="660"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w:t>
            </w:r>
          </w:p>
        </w:tc>
        <w:tc>
          <w:tcPr>
            <w:tcW w:w="825"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w:t>
            </w:r>
          </w:p>
        </w:tc>
        <w:tc>
          <w:tcPr>
            <w:tcW w:w="660"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w:t>
            </w:r>
          </w:p>
        </w:tc>
        <w:tc>
          <w:tcPr>
            <w:tcW w:w="660"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w:t>
            </w:r>
          </w:p>
        </w:tc>
        <w:tc>
          <w:tcPr>
            <w:tcW w:w="660"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w:t>
            </w:r>
          </w:p>
        </w:tc>
        <w:tc>
          <w:tcPr>
            <w:tcW w:w="660"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w:t>
            </w:r>
          </w:p>
        </w:tc>
        <w:tc>
          <w:tcPr>
            <w:tcW w:w="660"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w:t>
            </w:r>
          </w:p>
        </w:tc>
        <w:tc>
          <w:tcPr>
            <w:tcW w:w="825"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w:t>
            </w:r>
          </w:p>
        </w:tc>
        <w:tc>
          <w:tcPr>
            <w:tcW w:w="4620"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pPr>
            <w:r w:rsidRPr="0076231D">
              <w:t>Протодефицит I степени</w:t>
            </w:r>
          </w:p>
        </w:tc>
      </w:tr>
      <w:tr w:rsidR="0076231D" w:rsidRPr="0076231D">
        <w:tc>
          <w:tcPr>
            <w:tcW w:w="660"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w:t>
            </w:r>
          </w:p>
        </w:tc>
        <w:tc>
          <w:tcPr>
            <w:tcW w:w="660"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w:t>
            </w:r>
          </w:p>
        </w:tc>
        <w:tc>
          <w:tcPr>
            <w:tcW w:w="660"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w:t>
            </w:r>
          </w:p>
        </w:tc>
        <w:tc>
          <w:tcPr>
            <w:tcW w:w="660"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w:t>
            </w:r>
          </w:p>
        </w:tc>
        <w:tc>
          <w:tcPr>
            <w:tcW w:w="825"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w:t>
            </w:r>
          </w:p>
        </w:tc>
        <w:tc>
          <w:tcPr>
            <w:tcW w:w="660"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w:t>
            </w:r>
          </w:p>
        </w:tc>
        <w:tc>
          <w:tcPr>
            <w:tcW w:w="660"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w:t>
            </w:r>
          </w:p>
        </w:tc>
        <w:tc>
          <w:tcPr>
            <w:tcW w:w="660"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w:t>
            </w:r>
          </w:p>
        </w:tc>
        <w:tc>
          <w:tcPr>
            <w:tcW w:w="660"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w:t>
            </w:r>
          </w:p>
        </w:tc>
        <w:tc>
          <w:tcPr>
            <w:tcW w:w="660"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w:t>
            </w:r>
          </w:p>
        </w:tc>
        <w:tc>
          <w:tcPr>
            <w:tcW w:w="825"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w:t>
            </w:r>
          </w:p>
        </w:tc>
        <w:tc>
          <w:tcPr>
            <w:tcW w:w="4620"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pPr>
            <w:r w:rsidRPr="0076231D">
              <w:t>Протодефицит II степени</w:t>
            </w:r>
          </w:p>
        </w:tc>
      </w:tr>
      <w:tr w:rsidR="0076231D" w:rsidRPr="0076231D">
        <w:tc>
          <w:tcPr>
            <w:tcW w:w="660"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w:t>
            </w:r>
          </w:p>
        </w:tc>
        <w:tc>
          <w:tcPr>
            <w:tcW w:w="660"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w:t>
            </w:r>
          </w:p>
        </w:tc>
        <w:tc>
          <w:tcPr>
            <w:tcW w:w="660"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w:t>
            </w:r>
          </w:p>
        </w:tc>
        <w:tc>
          <w:tcPr>
            <w:tcW w:w="660"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w:t>
            </w:r>
          </w:p>
        </w:tc>
        <w:tc>
          <w:tcPr>
            <w:tcW w:w="825"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w:t>
            </w:r>
          </w:p>
        </w:tc>
        <w:tc>
          <w:tcPr>
            <w:tcW w:w="660"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w:t>
            </w:r>
          </w:p>
        </w:tc>
        <w:tc>
          <w:tcPr>
            <w:tcW w:w="660"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w:t>
            </w:r>
          </w:p>
        </w:tc>
        <w:tc>
          <w:tcPr>
            <w:tcW w:w="660"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w:t>
            </w:r>
          </w:p>
        </w:tc>
        <w:tc>
          <w:tcPr>
            <w:tcW w:w="660"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w:t>
            </w:r>
          </w:p>
        </w:tc>
        <w:tc>
          <w:tcPr>
            <w:tcW w:w="660"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w:t>
            </w:r>
          </w:p>
        </w:tc>
        <w:tc>
          <w:tcPr>
            <w:tcW w:w="825"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w:t>
            </w:r>
          </w:p>
        </w:tc>
        <w:tc>
          <w:tcPr>
            <w:tcW w:w="4620"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pPr>
            <w:r w:rsidRPr="0076231D">
              <w:t>Протодефицит III степени</w:t>
            </w:r>
          </w:p>
        </w:tc>
      </w:tr>
      <w:tr w:rsidR="0076231D" w:rsidRPr="0076231D">
        <w:tc>
          <w:tcPr>
            <w:tcW w:w="660"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w:t>
            </w:r>
          </w:p>
        </w:tc>
        <w:tc>
          <w:tcPr>
            <w:tcW w:w="660"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w:t>
            </w:r>
          </w:p>
        </w:tc>
        <w:tc>
          <w:tcPr>
            <w:tcW w:w="660"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w:t>
            </w:r>
          </w:p>
        </w:tc>
        <w:tc>
          <w:tcPr>
            <w:tcW w:w="660"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w:t>
            </w:r>
          </w:p>
        </w:tc>
        <w:tc>
          <w:tcPr>
            <w:tcW w:w="825"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w:t>
            </w:r>
          </w:p>
        </w:tc>
        <w:tc>
          <w:tcPr>
            <w:tcW w:w="660"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w:t>
            </w:r>
          </w:p>
        </w:tc>
        <w:tc>
          <w:tcPr>
            <w:tcW w:w="660"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w:t>
            </w:r>
          </w:p>
        </w:tc>
        <w:tc>
          <w:tcPr>
            <w:tcW w:w="660"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w:t>
            </w:r>
          </w:p>
        </w:tc>
        <w:tc>
          <w:tcPr>
            <w:tcW w:w="660"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w:t>
            </w:r>
          </w:p>
        </w:tc>
        <w:tc>
          <w:tcPr>
            <w:tcW w:w="660"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w:t>
            </w:r>
          </w:p>
        </w:tc>
        <w:tc>
          <w:tcPr>
            <w:tcW w:w="825"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w:t>
            </w:r>
          </w:p>
        </w:tc>
        <w:tc>
          <w:tcPr>
            <w:tcW w:w="4620"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pPr>
            <w:r w:rsidRPr="0076231D">
              <w:t>Протанопия</w:t>
            </w:r>
          </w:p>
        </w:tc>
      </w:tr>
      <w:tr w:rsidR="0076231D" w:rsidRPr="0076231D">
        <w:tc>
          <w:tcPr>
            <w:tcW w:w="660"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w:t>
            </w:r>
          </w:p>
        </w:tc>
        <w:tc>
          <w:tcPr>
            <w:tcW w:w="660"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w:t>
            </w:r>
          </w:p>
        </w:tc>
        <w:tc>
          <w:tcPr>
            <w:tcW w:w="660"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w:t>
            </w:r>
          </w:p>
        </w:tc>
        <w:tc>
          <w:tcPr>
            <w:tcW w:w="660"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w:t>
            </w:r>
          </w:p>
        </w:tc>
        <w:tc>
          <w:tcPr>
            <w:tcW w:w="825"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w:t>
            </w:r>
          </w:p>
        </w:tc>
        <w:tc>
          <w:tcPr>
            <w:tcW w:w="660"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w:t>
            </w:r>
          </w:p>
        </w:tc>
        <w:tc>
          <w:tcPr>
            <w:tcW w:w="660"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w:t>
            </w:r>
          </w:p>
        </w:tc>
        <w:tc>
          <w:tcPr>
            <w:tcW w:w="660"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w:t>
            </w:r>
          </w:p>
        </w:tc>
        <w:tc>
          <w:tcPr>
            <w:tcW w:w="660"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w:t>
            </w:r>
          </w:p>
        </w:tc>
        <w:tc>
          <w:tcPr>
            <w:tcW w:w="660"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w:t>
            </w:r>
          </w:p>
        </w:tc>
        <w:tc>
          <w:tcPr>
            <w:tcW w:w="825"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w:t>
            </w:r>
          </w:p>
        </w:tc>
        <w:tc>
          <w:tcPr>
            <w:tcW w:w="4620"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pPr>
            <w:r w:rsidRPr="0076231D">
              <w:t>Дейтодефицит I степени</w:t>
            </w:r>
          </w:p>
        </w:tc>
      </w:tr>
      <w:tr w:rsidR="0076231D" w:rsidRPr="0076231D">
        <w:tc>
          <w:tcPr>
            <w:tcW w:w="660"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w:t>
            </w:r>
          </w:p>
        </w:tc>
        <w:tc>
          <w:tcPr>
            <w:tcW w:w="660"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w:t>
            </w:r>
          </w:p>
        </w:tc>
        <w:tc>
          <w:tcPr>
            <w:tcW w:w="660"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w:t>
            </w:r>
          </w:p>
        </w:tc>
        <w:tc>
          <w:tcPr>
            <w:tcW w:w="660"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w:t>
            </w:r>
          </w:p>
        </w:tc>
        <w:tc>
          <w:tcPr>
            <w:tcW w:w="825"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w:t>
            </w:r>
          </w:p>
        </w:tc>
        <w:tc>
          <w:tcPr>
            <w:tcW w:w="660"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w:t>
            </w:r>
          </w:p>
        </w:tc>
        <w:tc>
          <w:tcPr>
            <w:tcW w:w="660"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w:t>
            </w:r>
          </w:p>
        </w:tc>
        <w:tc>
          <w:tcPr>
            <w:tcW w:w="660"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w:t>
            </w:r>
          </w:p>
        </w:tc>
        <w:tc>
          <w:tcPr>
            <w:tcW w:w="660"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w:t>
            </w:r>
          </w:p>
        </w:tc>
        <w:tc>
          <w:tcPr>
            <w:tcW w:w="660"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w:t>
            </w:r>
          </w:p>
        </w:tc>
        <w:tc>
          <w:tcPr>
            <w:tcW w:w="825"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w:t>
            </w:r>
          </w:p>
        </w:tc>
        <w:tc>
          <w:tcPr>
            <w:tcW w:w="4620"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pPr>
            <w:r w:rsidRPr="0076231D">
              <w:t>Дейтодефицит II степени</w:t>
            </w:r>
          </w:p>
        </w:tc>
      </w:tr>
      <w:tr w:rsidR="0076231D" w:rsidRPr="0076231D">
        <w:tc>
          <w:tcPr>
            <w:tcW w:w="660"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w:t>
            </w:r>
          </w:p>
        </w:tc>
        <w:tc>
          <w:tcPr>
            <w:tcW w:w="660"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w:t>
            </w:r>
          </w:p>
        </w:tc>
        <w:tc>
          <w:tcPr>
            <w:tcW w:w="660"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w:t>
            </w:r>
          </w:p>
        </w:tc>
        <w:tc>
          <w:tcPr>
            <w:tcW w:w="660"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w:t>
            </w:r>
          </w:p>
        </w:tc>
        <w:tc>
          <w:tcPr>
            <w:tcW w:w="825"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w:t>
            </w:r>
          </w:p>
        </w:tc>
        <w:tc>
          <w:tcPr>
            <w:tcW w:w="660"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w:t>
            </w:r>
          </w:p>
        </w:tc>
        <w:tc>
          <w:tcPr>
            <w:tcW w:w="660"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w:t>
            </w:r>
          </w:p>
        </w:tc>
        <w:tc>
          <w:tcPr>
            <w:tcW w:w="660"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w:t>
            </w:r>
          </w:p>
        </w:tc>
        <w:tc>
          <w:tcPr>
            <w:tcW w:w="660"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w:t>
            </w:r>
          </w:p>
        </w:tc>
        <w:tc>
          <w:tcPr>
            <w:tcW w:w="660"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w:t>
            </w:r>
          </w:p>
        </w:tc>
        <w:tc>
          <w:tcPr>
            <w:tcW w:w="825"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w:t>
            </w:r>
          </w:p>
        </w:tc>
        <w:tc>
          <w:tcPr>
            <w:tcW w:w="4620"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pPr>
            <w:r w:rsidRPr="0076231D">
              <w:t>Дейтодефицит III степени</w:t>
            </w:r>
          </w:p>
        </w:tc>
      </w:tr>
      <w:tr w:rsidR="0076231D" w:rsidRPr="0076231D">
        <w:tc>
          <w:tcPr>
            <w:tcW w:w="660"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w:t>
            </w:r>
          </w:p>
        </w:tc>
        <w:tc>
          <w:tcPr>
            <w:tcW w:w="660"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w:t>
            </w:r>
          </w:p>
        </w:tc>
        <w:tc>
          <w:tcPr>
            <w:tcW w:w="660"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w:t>
            </w:r>
          </w:p>
        </w:tc>
        <w:tc>
          <w:tcPr>
            <w:tcW w:w="660"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w:t>
            </w:r>
          </w:p>
        </w:tc>
        <w:tc>
          <w:tcPr>
            <w:tcW w:w="825"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w:t>
            </w:r>
          </w:p>
        </w:tc>
        <w:tc>
          <w:tcPr>
            <w:tcW w:w="660"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w:t>
            </w:r>
          </w:p>
        </w:tc>
        <w:tc>
          <w:tcPr>
            <w:tcW w:w="660"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w:t>
            </w:r>
          </w:p>
        </w:tc>
        <w:tc>
          <w:tcPr>
            <w:tcW w:w="660"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w:t>
            </w:r>
          </w:p>
        </w:tc>
        <w:tc>
          <w:tcPr>
            <w:tcW w:w="660"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w:t>
            </w:r>
          </w:p>
        </w:tc>
        <w:tc>
          <w:tcPr>
            <w:tcW w:w="660"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w:t>
            </w:r>
          </w:p>
        </w:tc>
        <w:tc>
          <w:tcPr>
            <w:tcW w:w="825"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w:t>
            </w:r>
          </w:p>
        </w:tc>
        <w:tc>
          <w:tcPr>
            <w:tcW w:w="4620"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pPr>
            <w:r w:rsidRPr="0076231D">
              <w:t>Дейтеранопия</w:t>
            </w:r>
          </w:p>
        </w:tc>
      </w:tr>
      <w:tr w:rsidR="0076231D" w:rsidRPr="0076231D">
        <w:tc>
          <w:tcPr>
            <w:tcW w:w="660"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w:t>
            </w:r>
          </w:p>
        </w:tc>
        <w:tc>
          <w:tcPr>
            <w:tcW w:w="660"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w:t>
            </w:r>
          </w:p>
        </w:tc>
        <w:tc>
          <w:tcPr>
            <w:tcW w:w="660"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w:t>
            </w:r>
          </w:p>
        </w:tc>
        <w:tc>
          <w:tcPr>
            <w:tcW w:w="660"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w:t>
            </w:r>
          </w:p>
        </w:tc>
        <w:tc>
          <w:tcPr>
            <w:tcW w:w="825"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w:t>
            </w:r>
          </w:p>
        </w:tc>
        <w:tc>
          <w:tcPr>
            <w:tcW w:w="660"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w:t>
            </w:r>
          </w:p>
        </w:tc>
        <w:tc>
          <w:tcPr>
            <w:tcW w:w="660"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w:t>
            </w:r>
          </w:p>
        </w:tc>
        <w:tc>
          <w:tcPr>
            <w:tcW w:w="660"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w:t>
            </w:r>
          </w:p>
        </w:tc>
        <w:tc>
          <w:tcPr>
            <w:tcW w:w="660"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w:t>
            </w:r>
          </w:p>
        </w:tc>
        <w:tc>
          <w:tcPr>
            <w:tcW w:w="660"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w:t>
            </w:r>
          </w:p>
        </w:tc>
        <w:tc>
          <w:tcPr>
            <w:tcW w:w="825"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w:t>
            </w:r>
          </w:p>
        </w:tc>
        <w:tc>
          <w:tcPr>
            <w:tcW w:w="4620"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pPr>
            <w:r w:rsidRPr="0076231D">
              <w:t>Тритодефицит I степени</w:t>
            </w:r>
          </w:p>
        </w:tc>
      </w:tr>
      <w:tr w:rsidR="0076231D" w:rsidRPr="0076231D">
        <w:tc>
          <w:tcPr>
            <w:tcW w:w="660"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w:t>
            </w:r>
          </w:p>
        </w:tc>
        <w:tc>
          <w:tcPr>
            <w:tcW w:w="660"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w:t>
            </w:r>
          </w:p>
        </w:tc>
        <w:tc>
          <w:tcPr>
            <w:tcW w:w="660"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w:t>
            </w:r>
          </w:p>
        </w:tc>
        <w:tc>
          <w:tcPr>
            <w:tcW w:w="660"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w:t>
            </w:r>
          </w:p>
        </w:tc>
        <w:tc>
          <w:tcPr>
            <w:tcW w:w="825"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w:t>
            </w:r>
          </w:p>
        </w:tc>
        <w:tc>
          <w:tcPr>
            <w:tcW w:w="660"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w:t>
            </w:r>
          </w:p>
        </w:tc>
        <w:tc>
          <w:tcPr>
            <w:tcW w:w="660"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w:t>
            </w:r>
          </w:p>
        </w:tc>
        <w:tc>
          <w:tcPr>
            <w:tcW w:w="660"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w:t>
            </w:r>
          </w:p>
        </w:tc>
        <w:tc>
          <w:tcPr>
            <w:tcW w:w="660"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w:t>
            </w:r>
          </w:p>
        </w:tc>
        <w:tc>
          <w:tcPr>
            <w:tcW w:w="660"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w:t>
            </w:r>
          </w:p>
        </w:tc>
        <w:tc>
          <w:tcPr>
            <w:tcW w:w="825"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w:t>
            </w:r>
          </w:p>
        </w:tc>
        <w:tc>
          <w:tcPr>
            <w:tcW w:w="4620"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pPr>
            <w:r w:rsidRPr="0076231D">
              <w:t>Тритодефицит II степени</w:t>
            </w:r>
          </w:p>
        </w:tc>
      </w:tr>
      <w:tr w:rsidR="0076231D" w:rsidRPr="0076231D">
        <w:tc>
          <w:tcPr>
            <w:tcW w:w="660"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lastRenderedPageBreak/>
              <w:t>+</w:t>
            </w:r>
          </w:p>
        </w:tc>
        <w:tc>
          <w:tcPr>
            <w:tcW w:w="660"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w:t>
            </w:r>
          </w:p>
        </w:tc>
        <w:tc>
          <w:tcPr>
            <w:tcW w:w="660"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w:t>
            </w:r>
          </w:p>
        </w:tc>
        <w:tc>
          <w:tcPr>
            <w:tcW w:w="660"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w:t>
            </w:r>
          </w:p>
        </w:tc>
        <w:tc>
          <w:tcPr>
            <w:tcW w:w="825"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w:t>
            </w:r>
          </w:p>
        </w:tc>
        <w:tc>
          <w:tcPr>
            <w:tcW w:w="660"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w:t>
            </w:r>
          </w:p>
        </w:tc>
        <w:tc>
          <w:tcPr>
            <w:tcW w:w="660"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w:t>
            </w:r>
          </w:p>
        </w:tc>
        <w:tc>
          <w:tcPr>
            <w:tcW w:w="660"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w:t>
            </w:r>
          </w:p>
        </w:tc>
        <w:tc>
          <w:tcPr>
            <w:tcW w:w="660"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w:t>
            </w:r>
          </w:p>
        </w:tc>
        <w:tc>
          <w:tcPr>
            <w:tcW w:w="660"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w:t>
            </w:r>
          </w:p>
        </w:tc>
        <w:tc>
          <w:tcPr>
            <w:tcW w:w="825"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w:t>
            </w:r>
          </w:p>
        </w:tc>
        <w:tc>
          <w:tcPr>
            <w:tcW w:w="4620"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pPr>
            <w:r w:rsidRPr="0076231D">
              <w:t>Тритодефицит III степени</w:t>
            </w:r>
          </w:p>
        </w:tc>
      </w:tr>
    </w:tbl>
    <w:p w:rsidR="00000000" w:rsidRPr="0076231D" w:rsidRDefault="00F029A0">
      <w:pPr>
        <w:pStyle w:val="ConsPlusNormal"/>
        <w:jc w:val="both"/>
      </w:pPr>
    </w:p>
    <w:p w:rsidR="00000000" w:rsidRPr="0076231D" w:rsidRDefault="00F029A0">
      <w:pPr>
        <w:pStyle w:val="ConsPlusNormal"/>
        <w:ind w:firstLine="540"/>
        <w:jc w:val="both"/>
      </w:pPr>
      <w:r w:rsidRPr="0076231D">
        <w:t>Примечание: "+" - правильный ответ, "-" - неправильный ответ.</w:t>
      </w:r>
    </w:p>
    <w:p w:rsidR="00000000" w:rsidRPr="0076231D" w:rsidRDefault="00F029A0">
      <w:pPr>
        <w:pStyle w:val="ConsPlusNormal"/>
        <w:jc w:val="both"/>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1815"/>
        <w:gridCol w:w="6435"/>
        <w:gridCol w:w="1320"/>
        <w:gridCol w:w="1485"/>
        <w:gridCol w:w="1155"/>
      </w:tblGrid>
      <w:tr w:rsidR="0076231D" w:rsidRPr="0076231D">
        <w:tc>
          <w:tcPr>
            <w:tcW w:w="1815" w:type="dxa"/>
            <w:vMerge w:val="restart"/>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Статья расписания болезней</w:t>
            </w:r>
          </w:p>
        </w:tc>
        <w:tc>
          <w:tcPr>
            <w:tcW w:w="6435" w:type="dxa"/>
            <w:vMerge w:val="restart"/>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Наименование болезней, степень нарушения функции</w:t>
            </w:r>
          </w:p>
        </w:tc>
        <w:tc>
          <w:tcPr>
            <w:tcW w:w="3960" w:type="dxa"/>
            <w:gridSpan w:val="3"/>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Категория годности к службе</w:t>
            </w:r>
          </w:p>
        </w:tc>
      </w:tr>
      <w:tr w:rsidR="0076231D" w:rsidRPr="0076231D">
        <w:tc>
          <w:tcPr>
            <w:tcW w:w="1815" w:type="dxa"/>
            <w:vMerge/>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c>
          <w:tcPr>
            <w:tcW w:w="6435" w:type="dxa"/>
            <w:vMerge/>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c>
          <w:tcPr>
            <w:tcW w:w="3960" w:type="dxa"/>
            <w:gridSpan w:val="3"/>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графа</w:t>
            </w:r>
          </w:p>
        </w:tc>
      </w:tr>
      <w:tr w:rsidR="0076231D" w:rsidRPr="0076231D">
        <w:tc>
          <w:tcPr>
            <w:tcW w:w="1815" w:type="dxa"/>
            <w:vMerge/>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c>
          <w:tcPr>
            <w:tcW w:w="6435" w:type="dxa"/>
            <w:vMerge/>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c>
          <w:tcPr>
            <w:tcW w:w="1320"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I</w:t>
            </w:r>
          </w:p>
        </w:tc>
        <w:tc>
          <w:tcPr>
            <w:tcW w:w="1485"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II</w:t>
            </w:r>
          </w:p>
        </w:tc>
        <w:tc>
          <w:tcPr>
            <w:tcW w:w="1155"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III</w:t>
            </w:r>
          </w:p>
        </w:tc>
      </w:tr>
      <w:tr w:rsidR="0076231D" w:rsidRPr="0076231D">
        <w:tc>
          <w:tcPr>
            <w:tcW w:w="1815"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pPr>
            <w:bookmarkStart w:id="238" w:name="Par3670"/>
            <w:bookmarkEnd w:id="238"/>
            <w:r w:rsidRPr="0076231D">
              <w:t>36.</w:t>
            </w:r>
          </w:p>
        </w:tc>
        <w:tc>
          <w:tcPr>
            <w:tcW w:w="6435"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pPr>
            <w:r w:rsidRPr="0076231D">
              <w:t>Временные функциональные расстройства органа зрения после острого заболевания, обострения хронического заболевания, травмы или хирургического лечения</w:t>
            </w:r>
          </w:p>
        </w:tc>
        <w:tc>
          <w:tcPr>
            <w:tcW w:w="1320"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Г</w:t>
            </w:r>
          </w:p>
        </w:tc>
        <w:tc>
          <w:tcPr>
            <w:tcW w:w="1485"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НГ</w:t>
            </w:r>
          </w:p>
        </w:tc>
        <w:tc>
          <w:tcPr>
            <w:tcW w:w="1155"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Г</w:t>
            </w:r>
          </w:p>
        </w:tc>
      </w:tr>
    </w:tbl>
    <w:p w:rsidR="00000000" w:rsidRPr="0076231D" w:rsidRDefault="00F029A0">
      <w:pPr>
        <w:pStyle w:val="ConsPlusNormal"/>
        <w:jc w:val="both"/>
      </w:pPr>
    </w:p>
    <w:p w:rsidR="00000000" w:rsidRPr="0076231D" w:rsidRDefault="00F029A0">
      <w:pPr>
        <w:pStyle w:val="ConsPlusNormal"/>
        <w:jc w:val="center"/>
        <w:outlineLvl w:val="3"/>
      </w:pPr>
      <w:r w:rsidRPr="0076231D">
        <w:t>БОЛЕЗНИ УХА И СОСЦЕВИДНОГО ОТРОСТКА</w:t>
      </w:r>
    </w:p>
    <w:p w:rsidR="00000000" w:rsidRPr="0076231D" w:rsidRDefault="00F029A0">
      <w:pPr>
        <w:pStyle w:val="ConsPlusNormal"/>
        <w:jc w:val="both"/>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1815"/>
        <w:gridCol w:w="6435"/>
        <w:gridCol w:w="1320"/>
        <w:gridCol w:w="1485"/>
        <w:gridCol w:w="1155"/>
      </w:tblGrid>
      <w:tr w:rsidR="0076231D" w:rsidRPr="0076231D">
        <w:tc>
          <w:tcPr>
            <w:tcW w:w="1815" w:type="dxa"/>
            <w:vMerge w:val="restart"/>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Статья расписания болезней</w:t>
            </w:r>
          </w:p>
        </w:tc>
        <w:tc>
          <w:tcPr>
            <w:tcW w:w="6435" w:type="dxa"/>
            <w:vMerge w:val="restart"/>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Наименование болезней, степень на</w:t>
            </w:r>
            <w:r w:rsidRPr="0076231D">
              <w:t>рушения функции</w:t>
            </w:r>
          </w:p>
        </w:tc>
        <w:tc>
          <w:tcPr>
            <w:tcW w:w="3960" w:type="dxa"/>
            <w:gridSpan w:val="3"/>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Категория годности к службе</w:t>
            </w:r>
          </w:p>
        </w:tc>
      </w:tr>
      <w:tr w:rsidR="0076231D" w:rsidRPr="0076231D">
        <w:tc>
          <w:tcPr>
            <w:tcW w:w="1815" w:type="dxa"/>
            <w:vMerge/>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c>
          <w:tcPr>
            <w:tcW w:w="6435" w:type="dxa"/>
            <w:vMerge/>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c>
          <w:tcPr>
            <w:tcW w:w="3960" w:type="dxa"/>
            <w:gridSpan w:val="3"/>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графа</w:t>
            </w:r>
          </w:p>
        </w:tc>
      </w:tr>
      <w:tr w:rsidR="0076231D" w:rsidRPr="0076231D">
        <w:tc>
          <w:tcPr>
            <w:tcW w:w="1815" w:type="dxa"/>
            <w:vMerge/>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c>
          <w:tcPr>
            <w:tcW w:w="6435" w:type="dxa"/>
            <w:vMerge/>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c>
          <w:tcPr>
            <w:tcW w:w="1320"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I</w:t>
            </w:r>
          </w:p>
        </w:tc>
        <w:tc>
          <w:tcPr>
            <w:tcW w:w="1485"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II</w:t>
            </w:r>
          </w:p>
        </w:tc>
        <w:tc>
          <w:tcPr>
            <w:tcW w:w="1155"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III</w:t>
            </w:r>
          </w:p>
        </w:tc>
      </w:tr>
      <w:tr w:rsidR="0076231D" w:rsidRPr="0076231D">
        <w:tc>
          <w:tcPr>
            <w:tcW w:w="1815" w:type="dxa"/>
            <w:tcBorders>
              <w:top w:val="single" w:sz="4" w:space="0" w:color="auto"/>
              <w:left w:val="single" w:sz="4" w:space="0" w:color="auto"/>
              <w:right w:val="single" w:sz="4" w:space="0" w:color="auto"/>
            </w:tcBorders>
          </w:tcPr>
          <w:p w:rsidR="00000000" w:rsidRPr="0076231D" w:rsidRDefault="00F029A0">
            <w:pPr>
              <w:pStyle w:val="ConsPlusNormal"/>
            </w:pPr>
            <w:r w:rsidRPr="0076231D">
              <w:t>37.</w:t>
            </w:r>
          </w:p>
        </w:tc>
        <w:tc>
          <w:tcPr>
            <w:tcW w:w="6435" w:type="dxa"/>
            <w:tcBorders>
              <w:top w:val="single" w:sz="4" w:space="0" w:color="auto"/>
              <w:left w:val="single" w:sz="4" w:space="0" w:color="auto"/>
              <w:right w:val="single" w:sz="4" w:space="0" w:color="auto"/>
            </w:tcBorders>
          </w:tcPr>
          <w:p w:rsidR="00000000" w:rsidRPr="0076231D" w:rsidRDefault="00F029A0">
            <w:pPr>
              <w:pStyle w:val="ConsPlusNormal"/>
            </w:pPr>
            <w:r w:rsidRPr="0076231D">
              <w:t>Болезни наружного уха:</w:t>
            </w:r>
          </w:p>
        </w:tc>
        <w:tc>
          <w:tcPr>
            <w:tcW w:w="1320" w:type="dxa"/>
            <w:tcBorders>
              <w:top w:val="single" w:sz="4" w:space="0" w:color="auto"/>
              <w:left w:val="single" w:sz="4" w:space="0" w:color="auto"/>
              <w:right w:val="single" w:sz="4" w:space="0" w:color="auto"/>
            </w:tcBorders>
          </w:tcPr>
          <w:p w:rsidR="00000000" w:rsidRPr="0076231D" w:rsidRDefault="00F029A0">
            <w:pPr>
              <w:pStyle w:val="ConsPlusNormal"/>
              <w:jc w:val="both"/>
            </w:pPr>
          </w:p>
        </w:tc>
        <w:tc>
          <w:tcPr>
            <w:tcW w:w="1485" w:type="dxa"/>
            <w:tcBorders>
              <w:top w:val="single" w:sz="4" w:space="0" w:color="auto"/>
              <w:left w:val="single" w:sz="4" w:space="0" w:color="auto"/>
              <w:right w:val="single" w:sz="4" w:space="0" w:color="auto"/>
            </w:tcBorders>
          </w:tcPr>
          <w:p w:rsidR="00000000" w:rsidRPr="0076231D" w:rsidRDefault="00F029A0">
            <w:pPr>
              <w:pStyle w:val="ConsPlusNormal"/>
              <w:jc w:val="both"/>
            </w:pPr>
          </w:p>
        </w:tc>
        <w:tc>
          <w:tcPr>
            <w:tcW w:w="1155" w:type="dxa"/>
            <w:tcBorders>
              <w:top w:val="single" w:sz="4" w:space="0" w:color="auto"/>
              <w:left w:val="single" w:sz="4" w:space="0" w:color="auto"/>
              <w:right w:val="single" w:sz="4" w:space="0" w:color="auto"/>
            </w:tcBorders>
          </w:tcPr>
          <w:p w:rsidR="00000000" w:rsidRPr="0076231D" w:rsidRDefault="00F029A0">
            <w:pPr>
              <w:pStyle w:val="ConsPlusNormal"/>
              <w:jc w:val="both"/>
            </w:pPr>
          </w:p>
        </w:tc>
      </w:tr>
      <w:tr w:rsidR="0076231D" w:rsidRPr="0076231D">
        <w:tc>
          <w:tcPr>
            <w:tcW w:w="1815" w:type="dxa"/>
            <w:tcBorders>
              <w:left w:val="single" w:sz="4" w:space="0" w:color="auto"/>
              <w:bottom w:val="single" w:sz="4" w:space="0" w:color="auto"/>
              <w:right w:val="single" w:sz="4" w:space="0" w:color="auto"/>
            </w:tcBorders>
          </w:tcPr>
          <w:p w:rsidR="00000000" w:rsidRPr="0076231D" w:rsidRDefault="00F029A0">
            <w:pPr>
              <w:pStyle w:val="ConsPlusNormal"/>
              <w:jc w:val="both"/>
            </w:pPr>
          </w:p>
        </w:tc>
        <w:tc>
          <w:tcPr>
            <w:tcW w:w="6435" w:type="dxa"/>
            <w:tcBorders>
              <w:left w:val="single" w:sz="4" w:space="0" w:color="auto"/>
              <w:bottom w:val="single" w:sz="4" w:space="0" w:color="auto"/>
              <w:right w:val="single" w:sz="4" w:space="0" w:color="auto"/>
            </w:tcBorders>
          </w:tcPr>
          <w:p w:rsidR="00000000" w:rsidRPr="0076231D" w:rsidRDefault="00F029A0">
            <w:pPr>
              <w:pStyle w:val="ConsPlusNormal"/>
            </w:pPr>
            <w:r w:rsidRPr="0076231D">
              <w:t>экзема наружного слухового прохода и ушной раковины, хронический диффузный нару</w:t>
            </w:r>
            <w:r w:rsidRPr="0076231D">
              <w:t>жный отит, наружный отит при микозах, приобретенные сужения наружного слухового прохода</w:t>
            </w:r>
          </w:p>
        </w:tc>
        <w:tc>
          <w:tcPr>
            <w:tcW w:w="1320" w:type="dxa"/>
            <w:tcBorders>
              <w:left w:val="single" w:sz="4" w:space="0" w:color="auto"/>
              <w:bottom w:val="single" w:sz="4" w:space="0" w:color="auto"/>
              <w:right w:val="single" w:sz="4" w:space="0" w:color="auto"/>
            </w:tcBorders>
          </w:tcPr>
          <w:p w:rsidR="00000000" w:rsidRPr="0076231D" w:rsidRDefault="00F029A0">
            <w:pPr>
              <w:pStyle w:val="ConsPlusNormal"/>
              <w:jc w:val="center"/>
            </w:pPr>
            <w:r w:rsidRPr="0076231D">
              <w:t>Б-4</w:t>
            </w:r>
          </w:p>
        </w:tc>
        <w:tc>
          <w:tcPr>
            <w:tcW w:w="1485" w:type="dxa"/>
            <w:tcBorders>
              <w:left w:val="single" w:sz="4" w:space="0" w:color="auto"/>
              <w:bottom w:val="single" w:sz="4" w:space="0" w:color="auto"/>
              <w:right w:val="single" w:sz="4" w:space="0" w:color="auto"/>
            </w:tcBorders>
          </w:tcPr>
          <w:p w:rsidR="00000000" w:rsidRPr="0076231D" w:rsidRDefault="00F029A0">
            <w:pPr>
              <w:pStyle w:val="ConsPlusNormal"/>
              <w:jc w:val="center"/>
            </w:pPr>
            <w:r w:rsidRPr="0076231D">
              <w:t>1, 2, 3 группы предназначения - НГ</w:t>
            </w:r>
          </w:p>
        </w:tc>
        <w:tc>
          <w:tcPr>
            <w:tcW w:w="1155" w:type="dxa"/>
            <w:tcBorders>
              <w:left w:val="single" w:sz="4" w:space="0" w:color="auto"/>
              <w:bottom w:val="single" w:sz="4" w:space="0" w:color="auto"/>
              <w:right w:val="single" w:sz="4" w:space="0" w:color="auto"/>
            </w:tcBorders>
          </w:tcPr>
          <w:p w:rsidR="00000000" w:rsidRPr="0076231D" w:rsidRDefault="00F029A0">
            <w:pPr>
              <w:pStyle w:val="ConsPlusNormal"/>
              <w:jc w:val="center"/>
            </w:pPr>
            <w:r w:rsidRPr="0076231D">
              <w:t>А 1, 2, 3 группы предназначения - ИНД</w:t>
            </w:r>
          </w:p>
        </w:tc>
      </w:tr>
    </w:tbl>
    <w:p w:rsidR="00000000" w:rsidRPr="0076231D" w:rsidRDefault="00F029A0">
      <w:pPr>
        <w:pStyle w:val="ConsPlusNormal"/>
        <w:jc w:val="both"/>
      </w:pPr>
    </w:p>
    <w:p w:rsidR="00000000" w:rsidRPr="0076231D" w:rsidRDefault="00F029A0">
      <w:pPr>
        <w:pStyle w:val="ConsPlusNormal"/>
        <w:ind w:firstLine="540"/>
        <w:jc w:val="both"/>
      </w:pPr>
      <w:r w:rsidRPr="0076231D">
        <w:t>Экзостоз наружного слухового прохода, не нарушающий функцию слуха, не препятствует поступлению на службу и в образовательные учреждения.</w:t>
      </w:r>
    </w:p>
    <w:p w:rsidR="00000000" w:rsidRPr="0076231D" w:rsidRDefault="00F029A0">
      <w:pPr>
        <w:pStyle w:val="ConsPlusNormal"/>
        <w:jc w:val="both"/>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1815"/>
        <w:gridCol w:w="6435"/>
        <w:gridCol w:w="1320"/>
        <w:gridCol w:w="1485"/>
        <w:gridCol w:w="1155"/>
      </w:tblGrid>
      <w:tr w:rsidR="0076231D" w:rsidRPr="0076231D">
        <w:tc>
          <w:tcPr>
            <w:tcW w:w="1815" w:type="dxa"/>
            <w:vMerge w:val="restart"/>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 xml:space="preserve">Статья расписания </w:t>
            </w:r>
            <w:r w:rsidRPr="0076231D">
              <w:lastRenderedPageBreak/>
              <w:t>болезней</w:t>
            </w:r>
          </w:p>
        </w:tc>
        <w:tc>
          <w:tcPr>
            <w:tcW w:w="6435" w:type="dxa"/>
            <w:vMerge w:val="restart"/>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lastRenderedPageBreak/>
              <w:t>Наименование болезней, степень нарушения функции</w:t>
            </w:r>
          </w:p>
        </w:tc>
        <w:tc>
          <w:tcPr>
            <w:tcW w:w="3960" w:type="dxa"/>
            <w:gridSpan w:val="3"/>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Категория годности к службе</w:t>
            </w:r>
          </w:p>
        </w:tc>
      </w:tr>
      <w:tr w:rsidR="0076231D" w:rsidRPr="0076231D">
        <w:tc>
          <w:tcPr>
            <w:tcW w:w="1815" w:type="dxa"/>
            <w:vMerge/>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c>
          <w:tcPr>
            <w:tcW w:w="6435" w:type="dxa"/>
            <w:vMerge/>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c>
          <w:tcPr>
            <w:tcW w:w="3960" w:type="dxa"/>
            <w:gridSpan w:val="3"/>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графа</w:t>
            </w:r>
          </w:p>
        </w:tc>
      </w:tr>
      <w:tr w:rsidR="0076231D" w:rsidRPr="0076231D">
        <w:tc>
          <w:tcPr>
            <w:tcW w:w="1815" w:type="dxa"/>
            <w:vMerge/>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c>
          <w:tcPr>
            <w:tcW w:w="6435" w:type="dxa"/>
            <w:vMerge/>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c>
          <w:tcPr>
            <w:tcW w:w="1320"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I</w:t>
            </w:r>
          </w:p>
        </w:tc>
        <w:tc>
          <w:tcPr>
            <w:tcW w:w="1485"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II</w:t>
            </w:r>
          </w:p>
        </w:tc>
        <w:tc>
          <w:tcPr>
            <w:tcW w:w="1155"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III</w:t>
            </w:r>
          </w:p>
        </w:tc>
      </w:tr>
      <w:tr w:rsidR="0076231D" w:rsidRPr="0076231D">
        <w:tc>
          <w:tcPr>
            <w:tcW w:w="1815" w:type="dxa"/>
            <w:tcBorders>
              <w:top w:val="single" w:sz="4" w:space="0" w:color="auto"/>
              <w:left w:val="single" w:sz="4" w:space="0" w:color="auto"/>
              <w:right w:val="single" w:sz="4" w:space="0" w:color="auto"/>
            </w:tcBorders>
          </w:tcPr>
          <w:p w:rsidR="00000000" w:rsidRPr="0076231D" w:rsidRDefault="00F029A0">
            <w:pPr>
              <w:pStyle w:val="ConsPlusNormal"/>
            </w:pPr>
            <w:bookmarkStart w:id="239" w:name="Par3705"/>
            <w:bookmarkEnd w:id="239"/>
            <w:r w:rsidRPr="0076231D">
              <w:t>38.</w:t>
            </w:r>
          </w:p>
        </w:tc>
        <w:tc>
          <w:tcPr>
            <w:tcW w:w="6435" w:type="dxa"/>
            <w:tcBorders>
              <w:top w:val="single" w:sz="4" w:space="0" w:color="auto"/>
              <w:left w:val="single" w:sz="4" w:space="0" w:color="auto"/>
              <w:right w:val="single" w:sz="4" w:space="0" w:color="auto"/>
            </w:tcBorders>
          </w:tcPr>
          <w:p w:rsidR="00000000" w:rsidRPr="0076231D" w:rsidRDefault="00F029A0">
            <w:pPr>
              <w:pStyle w:val="ConsPlusNormal"/>
            </w:pPr>
            <w:r w:rsidRPr="0076231D">
              <w:t>Болезни среднего уха и сосцевидного отростка:</w:t>
            </w:r>
          </w:p>
        </w:tc>
        <w:tc>
          <w:tcPr>
            <w:tcW w:w="1320" w:type="dxa"/>
            <w:tcBorders>
              <w:top w:val="single" w:sz="4" w:space="0" w:color="auto"/>
              <w:left w:val="single" w:sz="4" w:space="0" w:color="auto"/>
              <w:right w:val="single" w:sz="4" w:space="0" w:color="auto"/>
            </w:tcBorders>
          </w:tcPr>
          <w:p w:rsidR="00000000" w:rsidRPr="0076231D" w:rsidRDefault="00F029A0">
            <w:pPr>
              <w:pStyle w:val="ConsPlusNormal"/>
              <w:jc w:val="both"/>
            </w:pPr>
          </w:p>
        </w:tc>
        <w:tc>
          <w:tcPr>
            <w:tcW w:w="1485" w:type="dxa"/>
            <w:tcBorders>
              <w:top w:val="single" w:sz="4" w:space="0" w:color="auto"/>
              <w:left w:val="single" w:sz="4" w:space="0" w:color="auto"/>
              <w:right w:val="single" w:sz="4" w:space="0" w:color="auto"/>
            </w:tcBorders>
          </w:tcPr>
          <w:p w:rsidR="00000000" w:rsidRPr="0076231D" w:rsidRDefault="00F029A0">
            <w:pPr>
              <w:pStyle w:val="ConsPlusNormal"/>
              <w:jc w:val="both"/>
            </w:pPr>
          </w:p>
        </w:tc>
        <w:tc>
          <w:tcPr>
            <w:tcW w:w="1155" w:type="dxa"/>
            <w:tcBorders>
              <w:top w:val="single" w:sz="4" w:space="0" w:color="auto"/>
              <w:left w:val="single" w:sz="4" w:space="0" w:color="auto"/>
              <w:right w:val="single" w:sz="4" w:space="0" w:color="auto"/>
            </w:tcBorders>
          </w:tcPr>
          <w:p w:rsidR="00000000" w:rsidRPr="0076231D" w:rsidRDefault="00F029A0">
            <w:pPr>
              <w:pStyle w:val="ConsPlusNormal"/>
              <w:jc w:val="both"/>
            </w:pPr>
          </w:p>
        </w:tc>
      </w:tr>
      <w:tr w:rsidR="0076231D" w:rsidRPr="0076231D">
        <w:tc>
          <w:tcPr>
            <w:tcW w:w="1815" w:type="dxa"/>
            <w:tcBorders>
              <w:left w:val="single" w:sz="4" w:space="0" w:color="auto"/>
              <w:right w:val="single" w:sz="4" w:space="0" w:color="auto"/>
            </w:tcBorders>
          </w:tcPr>
          <w:p w:rsidR="00000000" w:rsidRPr="0076231D" w:rsidRDefault="00F029A0">
            <w:pPr>
              <w:pStyle w:val="ConsPlusNormal"/>
              <w:jc w:val="both"/>
            </w:pPr>
          </w:p>
        </w:tc>
        <w:tc>
          <w:tcPr>
            <w:tcW w:w="6435" w:type="dxa"/>
            <w:tcBorders>
              <w:left w:val="single" w:sz="4" w:space="0" w:color="auto"/>
              <w:right w:val="single" w:sz="4" w:space="0" w:color="auto"/>
            </w:tcBorders>
          </w:tcPr>
          <w:p w:rsidR="00000000" w:rsidRPr="0076231D" w:rsidRDefault="00F029A0">
            <w:pPr>
              <w:pStyle w:val="ConsPlusNormal"/>
            </w:pPr>
            <w:bookmarkStart w:id="240" w:name="Par3711"/>
            <w:bookmarkEnd w:id="240"/>
            <w:r w:rsidRPr="0076231D">
              <w:t>а) двусторонний или односторонний хронический средний отит, сопровождающийся полипами, грануляциями в барабанной полости, кариесом кости и (или) сочетающийся с хроническими заболеваниями околоносовых пазух</w:t>
            </w:r>
          </w:p>
        </w:tc>
        <w:tc>
          <w:tcPr>
            <w:tcW w:w="1320" w:type="dxa"/>
            <w:tcBorders>
              <w:left w:val="single" w:sz="4" w:space="0" w:color="auto"/>
              <w:right w:val="single" w:sz="4" w:space="0" w:color="auto"/>
            </w:tcBorders>
          </w:tcPr>
          <w:p w:rsidR="00000000" w:rsidRPr="0076231D" w:rsidRDefault="00F029A0">
            <w:pPr>
              <w:pStyle w:val="ConsPlusNormal"/>
              <w:jc w:val="center"/>
            </w:pPr>
            <w:r w:rsidRPr="0076231D">
              <w:t>Д</w:t>
            </w:r>
          </w:p>
        </w:tc>
        <w:tc>
          <w:tcPr>
            <w:tcW w:w="1485" w:type="dxa"/>
            <w:tcBorders>
              <w:left w:val="single" w:sz="4" w:space="0" w:color="auto"/>
              <w:right w:val="single" w:sz="4" w:space="0" w:color="auto"/>
            </w:tcBorders>
          </w:tcPr>
          <w:p w:rsidR="00000000" w:rsidRPr="0076231D" w:rsidRDefault="00F029A0">
            <w:pPr>
              <w:pStyle w:val="ConsPlusNormal"/>
              <w:jc w:val="center"/>
            </w:pPr>
            <w:r w:rsidRPr="0076231D">
              <w:t>НГ</w:t>
            </w:r>
          </w:p>
        </w:tc>
        <w:tc>
          <w:tcPr>
            <w:tcW w:w="1155" w:type="dxa"/>
            <w:tcBorders>
              <w:left w:val="single" w:sz="4" w:space="0" w:color="auto"/>
              <w:right w:val="single" w:sz="4" w:space="0" w:color="auto"/>
            </w:tcBorders>
          </w:tcPr>
          <w:p w:rsidR="00000000" w:rsidRPr="0076231D" w:rsidRDefault="00F029A0">
            <w:pPr>
              <w:pStyle w:val="ConsPlusNormal"/>
              <w:jc w:val="center"/>
            </w:pPr>
            <w:r w:rsidRPr="0076231D">
              <w:t>В-4</w:t>
            </w:r>
          </w:p>
        </w:tc>
      </w:tr>
      <w:tr w:rsidR="0076231D" w:rsidRPr="0076231D">
        <w:tc>
          <w:tcPr>
            <w:tcW w:w="1815" w:type="dxa"/>
            <w:tcBorders>
              <w:left w:val="single" w:sz="4" w:space="0" w:color="auto"/>
              <w:right w:val="single" w:sz="4" w:space="0" w:color="auto"/>
            </w:tcBorders>
          </w:tcPr>
          <w:p w:rsidR="00000000" w:rsidRPr="0076231D" w:rsidRDefault="00F029A0">
            <w:pPr>
              <w:pStyle w:val="ConsPlusNormal"/>
              <w:jc w:val="both"/>
            </w:pPr>
          </w:p>
        </w:tc>
        <w:tc>
          <w:tcPr>
            <w:tcW w:w="6435" w:type="dxa"/>
            <w:tcBorders>
              <w:left w:val="single" w:sz="4" w:space="0" w:color="auto"/>
              <w:right w:val="single" w:sz="4" w:space="0" w:color="auto"/>
            </w:tcBorders>
          </w:tcPr>
          <w:p w:rsidR="00000000" w:rsidRPr="0076231D" w:rsidRDefault="00F029A0">
            <w:pPr>
              <w:pStyle w:val="ConsPlusNormal"/>
            </w:pPr>
            <w:bookmarkStart w:id="241" w:name="Par3716"/>
            <w:bookmarkEnd w:id="241"/>
            <w:r w:rsidRPr="0076231D">
              <w:t>б) двусторонний или однос</w:t>
            </w:r>
            <w:r w:rsidRPr="0076231D">
              <w:t xml:space="preserve">торонний хронический средний отит, не сопровождающийся заболеваниями, указанными в </w:t>
            </w:r>
            <w:r w:rsidRPr="0076231D">
              <w:t>пункте "а"</w:t>
            </w:r>
          </w:p>
        </w:tc>
        <w:tc>
          <w:tcPr>
            <w:tcW w:w="1320" w:type="dxa"/>
            <w:tcBorders>
              <w:left w:val="single" w:sz="4" w:space="0" w:color="auto"/>
              <w:right w:val="single" w:sz="4" w:space="0" w:color="auto"/>
            </w:tcBorders>
          </w:tcPr>
          <w:p w:rsidR="00000000" w:rsidRPr="0076231D" w:rsidRDefault="00F029A0">
            <w:pPr>
              <w:pStyle w:val="ConsPlusNormal"/>
              <w:jc w:val="center"/>
            </w:pPr>
            <w:r w:rsidRPr="0076231D">
              <w:t>Д</w:t>
            </w:r>
          </w:p>
        </w:tc>
        <w:tc>
          <w:tcPr>
            <w:tcW w:w="1485" w:type="dxa"/>
            <w:tcBorders>
              <w:left w:val="single" w:sz="4" w:space="0" w:color="auto"/>
              <w:right w:val="single" w:sz="4" w:space="0" w:color="auto"/>
            </w:tcBorders>
          </w:tcPr>
          <w:p w:rsidR="00000000" w:rsidRPr="0076231D" w:rsidRDefault="00F029A0">
            <w:pPr>
              <w:pStyle w:val="ConsPlusNormal"/>
              <w:jc w:val="center"/>
            </w:pPr>
            <w:r w:rsidRPr="0076231D">
              <w:t>НГ</w:t>
            </w:r>
          </w:p>
        </w:tc>
        <w:tc>
          <w:tcPr>
            <w:tcW w:w="1155" w:type="dxa"/>
            <w:tcBorders>
              <w:left w:val="single" w:sz="4" w:space="0" w:color="auto"/>
              <w:right w:val="single" w:sz="4" w:space="0" w:color="auto"/>
            </w:tcBorders>
          </w:tcPr>
          <w:p w:rsidR="00000000" w:rsidRPr="0076231D" w:rsidRDefault="00F029A0">
            <w:pPr>
              <w:pStyle w:val="ConsPlusNormal"/>
              <w:jc w:val="center"/>
            </w:pPr>
            <w:r w:rsidRPr="0076231D">
              <w:t>В-3 2 группа предназначения - ИНД;</w:t>
            </w:r>
          </w:p>
        </w:tc>
      </w:tr>
      <w:tr w:rsidR="0076231D" w:rsidRPr="0076231D">
        <w:tc>
          <w:tcPr>
            <w:tcW w:w="1815" w:type="dxa"/>
            <w:tcBorders>
              <w:left w:val="single" w:sz="4" w:space="0" w:color="auto"/>
              <w:bottom w:val="single" w:sz="4" w:space="0" w:color="auto"/>
              <w:right w:val="single" w:sz="4" w:space="0" w:color="auto"/>
            </w:tcBorders>
          </w:tcPr>
          <w:p w:rsidR="00000000" w:rsidRPr="0076231D" w:rsidRDefault="00F029A0">
            <w:pPr>
              <w:pStyle w:val="ConsPlusNormal"/>
              <w:jc w:val="both"/>
            </w:pPr>
          </w:p>
        </w:tc>
        <w:tc>
          <w:tcPr>
            <w:tcW w:w="6435" w:type="dxa"/>
            <w:tcBorders>
              <w:left w:val="single" w:sz="4" w:space="0" w:color="auto"/>
              <w:bottom w:val="single" w:sz="4" w:space="0" w:color="auto"/>
              <w:right w:val="single" w:sz="4" w:space="0" w:color="auto"/>
            </w:tcBorders>
          </w:tcPr>
          <w:p w:rsidR="00000000" w:rsidRPr="0076231D" w:rsidRDefault="00F029A0">
            <w:pPr>
              <w:pStyle w:val="ConsPlusNormal"/>
            </w:pPr>
            <w:bookmarkStart w:id="242" w:name="Par3721"/>
            <w:bookmarkEnd w:id="242"/>
            <w:r w:rsidRPr="0076231D">
              <w:t>в) остаточные явления перенесенного среднего отита, болезни со стойким расстройством барофункции уха</w:t>
            </w:r>
          </w:p>
        </w:tc>
        <w:tc>
          <w:tcPr>
            <w:tcW w:w="1320" w:type="dxa"/>
            <w:tcBorders>
              <w:left w:val="single" w:sz="4" w:space="0" w:color="auto"/>
              <w:bottom w:val="single" w:sz="4" w:space="0" w:color="auto"/>
              <w:right w:val="single" w:sz="4" w:space="0" w:color="auto"/>
            </w:tcBorders>
          </w:tcPr>
          <w:p w:rsidR="00000000" w:rsidRPr="0076231D" w:rsidRDefault="00F029A0">
            <w:pPr>
              <w:pStyle w:val="ConsPlusNormal"/>
              <w:jc w:val="center"/>
            </w:pPr>
            <w:r w:rsidRPr="0076231D">
              <w:t>Б-3</w:t>
            </w:r>
          </w:p>
        </w:tc>
        <w:tc>
          <w:tcPr>
            <w:tcW w:w="1485" w:type="dxa"/>
            <w:tcBorders>
              <w:left w:val="single" w:sz="4" w:space="0" w:color="auto"/>
              <w:bottom w:val="single" w:sz="4" w:space="0" w:color="auto"/>
              <w:right w:val="single" w:sz="4" w:space="0" w:color="auto"/>
            </w:tcBorders>
          </w:tcPr>
          <w:p w:rsidR="00000000" w:rsidRPr="0076231D" w:rsidRDefault="00F029A0">
            <w:pPr>
              <w:pStyle w:val="ConsPlusNormal"/>
              <w:jc w:val="center"/>
            </w:pPr>
            <w:r w:rsidRPr="0076231D">
              <w:t>1, 2, 3 группы предназначения - НГ</w:t>
            </w:r>
          </w:p>
        </w:tc>
        <w:tc>
          <w:tcPr>
            <w:tcW w:w="1155" w:type="dxa"/>
            <w:tcBorders>
              <w:left w:val="single" w:sz="4" w:space="0" w:color="auto"/>
              <w:bottom w:val="single" w:sz="4" w:space="0" w:color="auto"/>
              <w:right w:val="single" w:sz="4" w:space="0" w:color="auto"/>
            </w:tcBorders>
          </w:tcPr>
          <w:p w:rsidR="00000000" w:rsidRPr="0076231D" w:rsidRDefault="00F029A0">
            <w:pPr>
              <w:pStyle w:val="ConsPlusNormal"/>
              <w:jc w:val="center"/>
            </w:pPr>
            <w:r w:rsidRPr="0076231D">
              <w:t>А 1 группа предназначения - ИНД</w:t>
            </w:r>
          </w:p>
        </w:tc>
      </w:tr>
    </w:tbl>
    <w:p w:rsidR="00000000" w:rsidRPr="0076231D" w:rsidRDefault="00F029A0">
      <w:pPr>
        <w:pStyle w:val="ConsPlusNormal"/>
        <w:jc w:val="both"/>
        <w:sectPr w:rsidR="00000000" w:rsidRPr="0076231D">
          <w:headerReference w:type="default" r:id="rId49"/>
          <w:footerReference w:type="default" r:id="rId50"/>
          <w:pgSz w:w="16838" w:h="11906" w:orient="landscape"/>
          <w:pgMar w:top="1133" w:right="1440" w:bottom="566" w:left="1440" w:header="0" w:footer="0" w:gutter="0"/>
          <w:cols w:space="720"/>
          <w:noEndnote/>
        </w:sectPr>
      </w:pPr>
    </w:p>
    <w:p w:rsidR="00000000" w:rsidRPr="0076231D" w:rsidRDefault="00F029A0">
      <w:pPr>
        <w:pStyle w:val="ConsPlusNormal"/>
        <w:jc w:val="both"/>
      </w:pPr>
    </w:p>
    <w:p w:rsidR="00000000" w:rsidRPr="0076231D" w:rsidRDefault="00F029A0">
      <w:pPr>
        <w:pStyle w:val="ConsPlusNormal"/>
        <w:ind w:firstLine="540"/>
        <w:jc w:val="both"/>
      </w:pPr>
      <w:r w:rsidRPr="0076231D">
        <w:t xml:space="preserve">К </w:t>
      </w:r>
      <w:r w:rsidRPr="0076231D">
        <w:t>пункту "а"</w:t>
      </w:r>
      <w:r w:rsidRPr="0076231D">
        <w:t xml:space="preserve"> также относятся:</w:t>
      </w:r>
    </w:p>
    <w:p w:rsidR="00000000" w:rsidRPr="0076231D" w:rsidRDefault="00F029A0">
      <w:pPr>
        <w:pStyle w:val="ConsPlusNormal"/>
        <w:ind w:firstLine="540"/>
        <w:jc w:val="both"/>
      </w:pPr>
      <w:r w:rsidRPr="0076231D">
        <w:t>двусторонний или</w:t>
      </w:r>
      <w:r w:rsidRPr="0076231D">
        <w:t xml:space="preserve"> односторонний хронический гнойный средний отит, сопровождающийся стойким затруднением носового дыхания;</w:t>
      </w:r>
    </w:p>
    <w:p w:rsidR="00000000" w:rsidRPr="0076231D" w:rsidRDefault="00F029A0">
      <w:pPr>
        <w:pStyle w:val="ConsPlusNormal"/>
        <w:ind w:firstLine="540"/>
        <w:jc w:val="both"/>
      </w:pPr>
      <w:r w:rsidRPr="0076231D">
        <w:t>состояния после хирургического лечения хронических болезней среднего уха с неполной эпидермизацией послеоперационной полости при наличии в ней гноя, гр</w:t>
      </w:r>
      <w:r w:rsidRPr="0076231D">
        <w:t>ануляций, холестеатомных масс;</w:t>
      </w:r>
    </w:p>
    <w:p w:rsidR="00000000" w:rsidRPr="0076231D" w:rsidRDefault="00F029A0">
      <w:pPr>
        <w:pStyle w:val="ConsPlusNormal"/>
        <w:ind w:firstLine="540"/>
        <w:jc w:val="both"/>
      </w:pPr>
      <w:r w:rsidRPr="0076231D">
        <w:t xml:space="preserve">двусторонние стойкие сухие перфорации барабанной перепонки или состояния после радикальных операций на обоих ушах при полной эпидермизации послеоперационных полостей - в отношении освидетельствуемых по графе I, II расписания </w:t>
      </w:r>
      <w:r w:rsidRPr="0076231D">
        <w:t xml:space="preserve">болезней (в отношении освидетельствуемых по графе III расписания болезней заключение при указанной патологии выносится по </w:t>
      </w:r>
      <w:r w:rsidRPr="0076231D">
        <w:t>пункту "б"</w:t>
      </w:r>
      <w:r w:rsidRPr="0076231D">
        <w:t xml:space="preserve"> данной статьи).</w:t>
      </w:r>
    </w:p>
    <w:p w:rsidR="00000000" w:rsidRPr="0076231D" w:rsidRDefault="00F029A0">
      <w:pPr>
        <w:pStyle w:val="ConsPlusNormal"/>
        <w:ind w:firstLine="540"/>
        <w:jc w:val="both"/>
      </w:pPr>
      <w:r w:rsidRPr="0076231D">
        <w:t>Под стойкой сухой перфорацией барабанной перепонки следует понимать наличие перфорации барабанной перепонки при отсутствии воспаления среднего уха в течение трех и более лет.</w:t>
      </w:r>
    </w:p>
    <w:p w:rsidR="00000000" w:rsidRPr="0076231D" w:rsidRDefault="00F029A0">
      <w:pPr>
        <w:pStyle w:val="ConsPlusNormal"/>
        <w:ind w:firstLine="540"/>
        <w:jc w:val="both"/>
      </w:pPr>
      <w:r w:rsidRPr="0076231D">
        <w:t>Наличие хронического гнойного среднего</w:t>
      </w:r>
      <w:r w:rsidRPr="0076231D">
        <w:t xml:space="preserve"> отита должно быть подтверждено отоскопическими данными (перфорация барабанной перепонки, отделяемое из барабанной полости), рентгенографией височных костей по Шюллеру и Майеру и (или) компьютерной томографией пирамиды височной кости, при необходимости - п</w:t>
      </w:r>
      <w:r w:rsidRPr="0076231D">
        <w:t>осевом отделяемого из барабанной полости на микрофлору.</w:t>
      </w:r>
    </w:p>
    <w:p w:rsidR="00000000" w:rsidRPr="0076231D" w:rsidRDefault="00F029A0">
      <w:pPr>
        <w:pStyle w:val="ConsPlusNormal"/>
        <w:ind w:firstLine="540"/>
        <w:jc w:val="both"/>
      </w:pPr>
      <w:r w:rsidRPr="0076231D">
        <w:t xml:space="preserve">К </w:t>
      </w:r>
      <w:r w:rsidRPr="0076231D">
        <w:t>пункту "в"</w:t>
      </w:r>
      <w:r w:rsidRPr="0076231D">
        <w:t xml:space="preserve"> относятся односторонние стойкие сухие перфорации барабанн</w:t>
      </w:r>
      <w:r w:rsidRPr="0076231D">
        <w:t>ой перепонки, адгезивный средний отит, сопровождающийся понижением слуха или нарушением подвижности барабанной перепонки, тимпаносклероз, состояние после произведенной 12 и более месяцев назад радикальной или реконструктивно-восстановительной операции на о</w:t>
      </w:r>
      <w:r w:rsidRPr="0076231D">
        <w:t>дном ухе при полной эпидермизации послеоперационной полости.</w:t>
      </w:r>
    </w:p>
    <w:p w:rsidR="00000000" w:rsidRPr="0076231D" w:rsidRDefault="00F029A0">
      <w:pPr>
        <w:pStyle w:val="ConsPlusNormal"/>
        <w:ind w:firstLine="540"/>
        <w:jc w:val="both"/>
      </w:pPr>
      <w:r w:rsidRPr="0076231D">
        <w:t>Стойкое нарушение барофункции уха определяется по данным повторных исследований.</w:t>
      </w:r>
    </w:p>
    <w:p w:rsidR="00000000" w:rsidRPr="0076231D" w:rsidRDefault="00F029A0">
      <w:pPr>
        <w:pStyle w:val="ConsPlusNormal"/>
        <w:ind w:firstLine="540"/>
        <w:jc w:val="both"/>
      </w:pPr>
      <w:r w:rsidRPr="0076231D">
        <w:t>Водолазам исследование барофункции проводится в барокамере (рекомпрессионной камере). Лица, отбираемые для обучения и обучающиеся водолазной специальности, а также граждане, поступающие на должности, предусматривающие работу с применением кислородных изоли</w:t>
      </w:r>
      <w:r w:rsidRPr="0076231D">
        <w:t>рующих противогазов и дыхательных аппаратов со сжатым воздухом, признаются годными при наличии у них хорошей проходимости слуховой трубы (барофункции I и II степени), а со стойким нарушением барофункции III степени признаются негодными.</w:t>
      </w:r>
    </w:p>
    <w:p w:rsidR="00000000" w:rsidRPr="0076231D" w:rsidRDefault="00F029A0">
      <w:pPr>
        <w:pStyle w:val="ConsPlusNormal"/>
        <w:ind w:firstLine="540"/>
        <w:jc w:val="both"/>
      </w:pPr>
      <w:r w:rsidRPr="0076231D">
        <w:t>При стойком нарушен</w:t>
      </w:r>
      <w:r w:rsidRPr="0076231D">
        <w:t xml:space="preserve">ии барофункции III степени у сотрудников годность их к службе в должности водолаза или на должностях, предусматривающих применение кислородных изолирующих противогазов и дыхательных аппаратов со сжатым воздухом, определяется индивидуально, а при нарушении </w:t>
      </w:r>
      <w:r w:rsidRPr="0076231D">
        <w:t>барофункции IV степени они признаются негодными.</w:t>
      </w:r>
    </w:p>
    <w:p w:rsidR="00000000" w:rsidRPr="0076231D" w:rsidRDefault="00F029A0">
      <w:pPr>
        <w:pStyle w:val="ConsPlusNormal"/>
        <w:ind w:firstLine="540"/>
        <w:jc w:val="both"/>
      </w:pPr>
      <w:r w:rsidRPr="0076231D">
        <w:t>Стойкий и резкий характер нарушения барофункции уха определяется по данным повторных исследований с помощью ушной манометрии. В сомнительных случаях производится манометрия с помощью продувания ушей. Наиболе</w:t>
      </w:r>
      <w:r w:rsidRPr="0076231D">
        <w:t>е достоверные данные получаются при дополнительном функциональном исследовании в барокамере (компрессионной камере).</w:t>
      </w:r>
    </w:p>
    <w:p w:rsidR="00000000" w:rsidRPr="0076231D" w:rsidRDefault="00F029A0">
      <w:pPr>
        <w:pStyle w:val="ConsPlusNormal"/>
        <w:ind w:firstLine="540"/>
        <w:jc w:val="both"/>
      </w:pPr>
      <w:r w:rsidRPr="0076231D">
        <w:t>Рубцы на месте бывших перфораций, уплощения и обызвествления барабанной перепонки при хорошей подвижности ее и сохранной функции слуха не д</w:t>
      </w:r>
      <w:r w:rsidRPr="0076231D">
        <w:t xml:space="preserve">ают основания для применения данной </w:t>
      </w:r>
      <w:r w:rsidRPr="0076231D">
        <w:t>статьи</w:t>
      </w:r>
      <w:r w:rsidRPr="0076231D">
        <w:t>.</w:t>
      </w:r>
    </w:p>
    <w:p w:rsidR="00000000" w:rsidRPr="0076231D" w:rsidRDefault="00F029A0">
      <w:pPr>
        <w:pStyle w:val="ConsPlusNormal"/>
        <w:ind w:firstLine="540"/>
        <w:jc w:val="both"/>
        <w:sectPr w:rsidR="00000000" w:rsidRPr="0076231D">
          <w:headerReference w:type="default" r:id="rId51"/>
          <w:footerReference w:type="default" r:id="rId52"/>
          <w:pgSz w:w="11906" w:h="16838"/>
          <w:pgMar w:top="1440" w:right="566" w:bottom="1440" w:left="1133" w:header="0" w:footer="0" w:gutter="0"/>
          <w:cols w:space="720"/>
          <w:noEndnote/>
        </w:sectPr>
      </w:pPr>
    </w:p>
    <w:p w:rsidR="00000000" w:rsidRPr="0076231D" w:rsidRDefault="00F029A0">
      <w:pPr>
        <w:pStyle w:val="ConsPlusNormal"/>
        <w:jc w:val="both"/>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1815"/>
        <w:gridCol w:w="6435"/>
        <w:gridCol w:w="1320"/>
        <w:gridCol w:w="1485"/>
        <w:gridCol w:w="1155"/>
      </w:tblGrid>
      <w:tr w:rsidR="0076231D" w:rsidRPr="0076231D">
        <w:tc>
          <w:tcPr>
            <w:tcW w:w="1815" w:type="dxa"/>
            <w:vMerge w:val="restart"/>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Статья расписания болезней</w:t>
            </w:r>
          </w:p>
        </w:tc>
        <w:tc>
          <w:tcPr>
            <w:tcW w:w="6435" w:type="dxa"/>
            <w:vMerge w:val="restart"/>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Наименование болезней, степень нарушения функции</w:t>
            </w:r>
          </w:p>
        </w:tc>
        <w:tc>
          <w:tcPr>
            <w:tcW w:w="3960" w:type="dxa"/>
            <w:gridSpan w:val="3"/>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Категория годности к службе</w:t>
            </w:r>
          </w:p>
        </w:tc>
      </w:tr>
      <w:tr w:rsidR="0076231D" w:rsidRPr="0076231D">
        <w:tc>
          <w:tcPr>
            <w:tcW w:w="1815" w:type="dxa"/>
            <w:vMerge/>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c>
          <w:tcPr>
            <w:tcW w:w="6435" w:type="dxa"/>
            <w:vMerge/>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c>
          <w:tcPr>
            <w:tcW w:w="3960" w:type="dxa"/>
            <w:gridSpan w:val="3"/>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графа</w:t>
            </w:r>
          </w:p>
        </w:tc>
      </w:tr>
      <w:tr w:rsidR="0076231D" w:rsidRPr="0076231D">
        <w:tc>
          <w:tcPr>
            <w:tcW w:w="1815" w:type="dxa"/>
            <w:vMerge/>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c>
          <w:tcPr>
            <w:tcW w:w="6435" w:type="dxa"/>
            <w:vMerge/>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c>
          <w:tcPr>
            <w:tcW w:w="1320"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I</w:t>
            </w:r>
          </w:p>
        </w:tc>
        <w:tc>
          <w:tcPr>
            <w:tcW w:w="1485"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II</w:t>
            </w:r>
          </w:p>
        </w:tc>
        <w:tc>
          <w:tcPr>
            <w:tcW w:w="1155"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III</w:t>
            </w:r>
          </w:p>
        </w:tc>
      </w:tr>
      <w:tr w:rsidR="0076231D" w:rsidRPr="0076231D">
        <w:tc>
          <w:tcPr>
            <w:tcW w:w="1815" w:type="dxa"/>
            <w:tcBorders>
              <w:top w:val="single" w:sz="4" w:space="0" w:color="auto"/>
              <w:left w:val="single" w:sz="4" w:space="0" w:color="auto"/>
              <w:right w:val="single" w:sz="4" w:space="0" w:color="auto"/>
            </w:tcBorders>
          </w:tcPr>
          <w:p w:rsidR="00000000" w:rsidRPr="0076231D" w:rsidRDefault="00F029A0">
            <w:pPr>
              <w:pStyle w:val="ConsPlusNormal"/>
            </w:pPr>
            <w:r w:rsidRPr="0076231D">
              <w:t>39.</w:t>
            </w:r>
          </w:p>
        </w:tc>
        <w:tc>
          <w:tcPr>
            <w:tcW w:w="6435" w:type="dxa"/>
            <w:tcBorders>
              <w:top w:val="single" w:sz="4" w:space="0" w:color="auto"/>
              <w:left w:val="single" w:sz="4" w:space="0" w:color="auto"/>
              <w:right w:val="single" w:sz="4" w:space="0" w:color="auto"/>
            </w:tcBorders>
          </w:tcPr>
          <w:p w:rsidR="00000000" w:rsidRPr="0076231D" w:rsidRDefault="00F029A0">
            <w:pPr>
              <w:pStyle w:val="ConsPlusNormal"/>
            </w:pPr>
            <w:r w:rsidRPr="0076231D">
              <w:t>Нарушения вестибулярной функции:</w:t>
            </w:r>
          </w:p>
        </w:tc>
        <w:tc>
          <w:tcPr>
            <w:tcW w:w="1320" w:type="dxa"/>
            <w:tcBorders>
              <w:top w:val="single" w:sz="4" w:space="0" w:color="auto"/>
              <w:left w:val="single" w:sz="4" w:space="0" w:color="auto"/>
              <w:right w:val="single" w:sz="4" w:space="0" w:color="auto"/>
            </w:tcBorders>
          </w:tcPr>
          <w:p w:rsidR="00000000" w:rsidRPr="0076231D" w:rsidRDefault="00F029A0">
            <w:pPr>
              <w:pStyle w:val="ConsPlusNormal"/>
              <w:jc w:val="both"/>
            </w:pPr>
          </w:p>
        </w:tc>
        <w:tc>
          <w:tcPr>
            <w:tcW w:w="1485" w:type="dxa"/>
            <w:tcBorders>
              <w:top w:val="single" w:sz="4" w:space="0" w:color="auto"/>
              <w:left w:val="single" w:sz="4" w:space="0" w:color="auto"/>
              <w:right w:val="single" w:sz="4" w:space="0" w:color="auto"/>
            </w:tcBorders>
          </w:tcPr>
          <w:p w:rsidR="00000000" w:rsidRPr="0076231D" w:rsidRDefault="00F029A0">
            <w:pPr>
              <w:pStyle w:val="ConsPlusNormal"/>
              <w:jc w:val="both"/>
            </w:pPr>
          </w:p>
        </w:tc>
        <w:tc>
          <w:tcPr>
            <w:tcW w:w="1155" w:type="dxa"/>
            <w:tcBorders>
              <w:top w:val="single" w:sz="4" w:space="0" w:color="auto"/>
              <w:left w:val="single" w:sz="4" w:space="0" w:color="auto"/>
              <w:right w:val="single" w:sz="4" w:space="0" w:color="auto"/>
            </w:tcBorders>
          </w:tcPr>
          <w:p w:rsidR="00000000" w:rsidRPr="0076231D" w:rsidRDefault="00F029A0">
            <w:pPr>
              <w:pStyle w:val="ConsPlusNormal"/>
              <w:jc w:val="both"/>
            </w:pPr>
          </w:p>
        </w:tc>
      </w:tr>
      <w:tr w:rsidR="0076231D" w:rsidRPr="0076231D">
        <w:tc>
          <w:tcPr>
            <w:tcW w:w="1815" w:type="dxa"/>
            <w:tcBorders>
              <w:left w:val="single" w:sz="4" w:space="0" w:color="auto"/>
              <w:right w:val="single" w:sz="4" w:space="0" w:color="auto"/>
            </w:tcBorders>
          </w:tcPr>
          <w:p w:rsidR="00000000" w:rsidRPr="0076231D" w:rsidRDefault="00F029A0">
            <w:pPr>
              <w:pStyle w:val="ConsPlusNormal"/>
              <w:jc w:val="both"/>
            </w:pPr>
          </w:p>
        </w:tc>
        <w:tc>
          <w:tcPr>
            <w:tcW w:w="6435" w:type="dxa"/>
            <w:tcBorders>
              <w:left w:val="single" w:sz="4" w:space="0" w:color="auto"/>
              <w:right w:val="single" w:sz="4" w:space="0" w:color="auto"/>
            </w:tcBorders>
          </w:tcPr>
          <w:p w:rsidR="00000000" w:rsidRPr="0076231D" w:rsidRDefault="00F029A0">
            <w:pPr>
              <w:pStyle w:val="ConsPlusNormal"/>
            </w:pPr>
            <w:bookmarkStart w:id="243" w:name="Par3752"/>
            <w:bookmarkEnd w:id="243"/>
            <w:r w:rsidRPr="0076231D">
              <w:t>а) стойкие значительно выраженные вестибулярные расстройства</w:t>
            </w:r>
          </w:p>
        </w:tc>
        <w:tc>
          <w:tcPr>
            <w:tcW w:w="1320" w:type="dxa"/>
            <w:tcBorders>
              <w:left w:val="single" w:sz="4" w:space="0" w:color="auto"/>
              <w:right w:val="single" w:sz="4" w:space="0" w:color="auto"/>
            </w:tcBorders>
          </w:tcPr>
          <w:p w:rsidR="00000000" w:rsidRPr="0076231D" w:rsidRDefault="00F029A0">
            <w:pPr>
              <w:pStyle w:val="ConsPlusNormal"/>
              <w:jc w:val="center"/>
            </w:pPr>
            <w:r w:rsidRPr="0076231D">
              <w:t>Д</w:t>
            </w:r>
          </w:p>
        </w:tc>
        <w:tc>
          <w:tcPr>
            <w:tcW w:w="1485" w:type="dxa"/>
            <w:tcBorders>
              <w:left w:val="single" w:sz="4" w:space="0" w:color="auto"/>
              <w:right w:val="single" w:sz="4" w:space="0" w:color="auto"/>
            </w:tcBorders>
          </w:tcPr>
          <w:p w:rsidR="00000000" w:rsidRPr="0076231D" w:rsidRDefault="00F029A0">
            <w:pPr>
              <w:pStyle w:val="ConsPlusNormal"/>
              <w:jc w:val="center"/>
            </w:pPr>
            <w:r w:rsidRPr="0076231D">
              <w:t>НГ</w:t>
            </w:r>
          </w:p>
        </w:tc>
        <w:tc>
          <w:tcPr>
            <w:tcW w:w="1155" w:type="dxa"/>
            <w:tcBorders>
              <w:left w:val="single" w:sz="4" w:space="0" w:color="auto"/>
              <w:right w:val="single" w:sz="4" w:space="0" w:color="auto"/>
            </w:tcBorders>
          </w:tcPr>
          <w:p w:rsidR="00000000" w:rsidRPr="0076231D" w:rsidRDefault="00F029A0">
            <w:pPr>
              <w:pStyle w:val="ConsPlusNormal"/>
              <w:jc w:val="center"/>
            </w:pPr>
            <w:r w:rsidRPr="0076231D">
              <w:t>Д</w:t>
            </w:r>
          </w:p>
        </w:tc>
      </w:tr>
      <w:tr w:rsidR="0076231D" w:rsidRPr="0076231D">
        <w:tc>
          <w:tcPr>
            <w:tcW w:w="1815" w:type="dxa"/>
            <w:tcBorders>
              <w:left w:val="single" w:sz="4" w:space="0" w:color="auto"/>
              <w:right w:val="single" w:sz="4" w:space="0" w:color="auto"/>
            </w:tcBorders>
          </w:tcPr>
          <w:p w:rsidR="00000000" w:rsidRPr="0076231D" w:rsidRDefault="00F029A0">
            <w:pPr>
              <w:pStyle w:val="ConsPlusNormal"/>
              <w:jc w:val="both"/>
            </w:pPr>
          </w:p>
        </w:tc>
        <w:tc>
          <w:tcPr>
            <w:tcW w:w="6435" w:type="dxa"/>
            <w:tcBorders>
              <w:left w:val="single" w:sz="4" w:space="0" w:color="auto"/>
              <w:right w:val="single" w:sz="4" w:space="0" w:color="auto"/>
            </w:tcBorders>
          </w:tcPr>
          <w:p w:rsidR="00000000" w:rsidRPr="0076231D" w:rsidRDefault="00F029A0">
            <w:pPr>
              <w:pStyle w:val="ConsPlusNormal"/>
            </w:pPr>
            <w:bookmarkStart w:id="244" w:name="Par3757"/>
            <w:bookmarkEnd w:id="244"/>
            <w:r w:rsidRPr="0076231D">
              <w:t>б) нестойкие, умеренно выраженные вестибулярные расстройства</w:t>
            </w:r>
          </w:p>
        </w:tc>
        <w:tc>
          <w:tcPr>
            <w:tcW w:w="1320" w:type="dxa"/>
            <w:tcBorders>
              <w:left w:val="single" w:sz="4" w:space="0" w:color="auto"/>
              <w:right w:val="single" w:sz="4" w:space="0" w:color="auto"/>
            </w:tcBorders>
          </w:tcPr>
          <w:p w:rsidR="00000000" w:rsidRPr="0076231D" w:rsidRDefault="00F029A0">
            <w:pPr>
              <w:pStyle w:val="ConsPlusNormal"/>
              <w:jc w:val="center"/>
            </w:pPr>
            <w:r w:rsidRPr="0076231D">
              <w:t>Д</w:t>
            </w:r>
          </w:p>
        </w:tc>
        <w:tc>
          <w:tcPr>
            <w:tcW w:w="1485" w:type="dxa"/>
            <w:tcBorders>
              <w:left w:val="single" w:sz="4" w:space="0" w:color="auto"/>
              <w:right w:val="single" w:sz="4" w:space="0" w:color="auto"/>
            </w:tcBorders>
          </w:tcPr>
          <w:p w:rsidR="00000000" w:rsidRPr="0076231D" w:rsidRDefault="00F029A0">
            <w:pPr>
              <w:pStyle w:val="ConsPlusNormal"/>
              <w:jc w:val="center"/>
            </w:pPr>
            <w:r w:rsidRPr="0076231D">
              <w:t>НГ</w:t>
            </w:r>
          </w:p>
        </w:tc>
        <w:tc>
          <w:tcPr>
            <w:tcW w:w="1155" w:type="dxa"/>
            <w:tcBorders>
              <w:left w:val="single" w:sz="4" w:space="0" w:color="auto"/>
              <w:right w:val="single" w:sz="4" w:space="0" w:color="auto"/>
            </w:tcBorders>
          </w:tcPr>
          <w:p w:rsidR="00000000" w:rsidRPr="0076231D" w:rsidRDefault="00F029A0">
            <w:pPr>
              <w:pStyle w:val="ConsPlusNormal"/>
              <w:jc w:val="center"/>
            </w:pPr>
            <w:r w:rsidRPr="0076231D">
              <w:t>В-4</w:t>
            </w:r>
          </w:p>
        </w:tc>
      </w:tr>
      <w:tr w:rsidR="0076231D" w:rsidRPr="0076231D">
        <w:tc>
          <w:tcPr>
            <w:tcW w:w="1815" w:type="dxa"/>
            <w:tcBorders>
              <w:left w:val="single" w:sz="4" w:space="0" w:color="auto"/>
              <w:bottom w:val="single" w:sz="4" w:space="0" w:color="auto"/>
              <w:right w:val="single" w:sz="4" w:space="0" w:color="auto"/>
            </w:tcBorders>
          </w:tcPr>
          <w:p w:rsidR="00000000" w:rsidRPr="0076231D" w:rsidRDefault="00F029A0">
            <w:pPr>
              <w:pStyle w:val="ConsPlusNormal"/>
              <w:jc w:val="both"/>
            </w:pPr>
          </w:p>
        </w:tc>
        <w:tc>
          <w:tcPr>
            <w:tcW w:w="6435" w:type="dxa"/>
            <w:tcBorders>
              <w:left w:val="single" w:sz="4" w:space="0" w:color="auto"/>
              <w:bottom w:val="single" w:sz="4" w:space="0" w:color="auto"/>
              <w:right w:val="single" w:sz="4" w:space="0" w:color="auto"/>
            </w:tcBorders>
          </w:tcPr>
          <w:p w:rsidR="00000000" w:rsidRPr="0076231D" w:rsidRDefault="00F029A0">
            <w:pPr>
              <w:pStyle w:val="ConsPlusNormal"/>
            </w:pPr>
            <w:bookmarkStart w:id="245" w:name="Par3762"/>
            <w:bookmarkEnd w:id="245"/>
            <w:r w:rsidRPr="0076231D">
              <w:t>в) стойкая и значительно выраженная чувствительность к вестибулярным раздражениям</w:t>
            </w:r>
          </w:p>
        </w:tc>
        <w:tc>
          <w:tcPr>
            <w:tcW w:w="1320" w:type="dxa"/>
            <w:tcBorders>
              <w:left w:val="single" w:sz="4" w:space="0" w:color="auto"/>
              <w:bottom w:val="single" w:sz="4" w:space="0" w:color="auto"/>
              <w:right w:val="single" w:sz="4" w:space="0" w:color="auto"/>
            </w:tcBorders>
          </w:tcPr>
          <w:p w:rsidR="00000000" w:rsidRPr="0076231D" w:rsidRDefault="00F029A0">
            <w:pPr>
              <w:pStyle w:val="ConsPlusNormal"/>
              <w:jc w:val="center"/>
            </w:pPr>
            <w:r w:rsidRPr="0076231D">
              <w:t>Б-4</w:t>
            </w:r>
          </w:p>
        </w:tc>
        <w:tc>
          <w:tcPr>
            <w:tcW w:w="1485" w:type="dxa"/>
            <w:tcBorders>
              <w:left w:val="single" w:sz="4" w:space="0" w:color="auto"/>
              <w:bottom w:val="single" w:sz="4" w:space="0" w:color="auto"/>
              <w:right w:val="single" w:sz="4" w:space="0" w:color="auto"/>
            </w:tcBorders>
          </w:tcPr>
          <w:p w:rsidR="00000000" w:rsidRPr="0076231D" w:rsidRDefault="00F029A0">
            <w:pPr>
              <w:pStyle w:val="ConsPlusNormal"/>
              <w:jc w:val="center"/>
            </w:pPr>
            <w:r w:rsidRPr="0076231D">
              <w:t>1, 2, 3 группы предназначения - НГ</w:t>
            </w:r>
          </w:p>
        </w:tc>
        <w:tc>
          <w:tcPr>
            <w:tcW w:w="1155" w:type="dxa"/>
            <w:tcBorders>
              <w:left w:val="single" w:sz="4" w:space="0" w:color="auto"/>
              <w:bottom w:val="single" w:sz="4" w:space="0" w:color="auto"/>
              <w:right w:val="single" w:sz="4" w:space="0" w:color="auto"/>
            </w:tcBorders>
          </w:tcPr>
          <w:p w:rsidR="00000000" w:rsidRPr="0076231D" w:rsidRDefault="00F029A0">
            <w:pPr>
              <w:pStyle w:val="ConsPlusNormal"/>
              <w:jc w:val="center"/>
            </w:pPr>
            <w:r w:rsidRPr="0076231D">
              <w:t>А 1, 2, 3 группы предназначения - ИНД</w:t>
            </w:r>
          </w:p>
        </w:tc>
      </w:tr>
    </w:tbl>
    <w:p w:rsidR="00000000" w:rsidRPr="0076231D" w:rsidRDefault="00F029A0">
      <w:pPr>
        <w:pStyle w:val="ConsPlusNormal"/>
        <w:jc w:val="both"/>
      </w:pPr>
    </w:p>
    <w:p w:rsidR="00000000" w:rsidRPr="0076231D" w:rsidRDefault="00F029A0">
      <w:pPr>
        <w:pStyle w:val="ConsPlusNormal"/>
        <w:ind w:firstLine="540"/>
        <w:jc w:val="both"/>
      </w:pPr>
      <w:r w:rsidRPr="0076231D">
        <w:t>При вестибулярных расстройствах данные обследования оцениваются совместно с неврологом.</w:t>
      </w:r>
    </w:p>
    <w:p w:rsidR="00000000" w:rsidRPr="0076231D" w:rsidRDefault="00F029A0">
      <w:pPr>
        <w:pStyle w:val="ConsPlusNormal"/>
        <w:ind w:firstLine="540"/>
        <w:jc w:val="both"/>
      </w:pPr>
      <w:r w:rsidRPr="0076231D">
        <w:t xml:space="preserve">К </w:t>
      </w:r>
      <w:r w:rsidRPr="0076231D">
        <w:t>пункту "а"</w:t>
      </w:r>
      <w:r w:rsidRPr="0076231D">
        <w:t xml:space="preserve"> относятся резко выраженные меньероподобные заболевания, а также д</w:t>
      </w:r>
      <w:r w:rsidRPr="0076231D">
        <w:t>ругие формы вестибулярных расстройств, приступы которых наблюдались при стационарном обследовании и подтверждены медицинскими документами.</w:t>
      </w:r>
    </w:p>
    <w:p w:rsidR="00000000" w:rsidRPr="0076231D" w:rsidRDefault="00F029A0">
      <w:pPr>
        <w:pStyle w:val="ConsPlusNormal"/>
        <w:ind w:firstLine="540"/>
        <w:jc w:val="both"/>
      </w:pPr>
      <w:r w:rsidRPr="0076231D">
        <w:t xml:space="preserve">К </w:t>
      </w:r>
      <w:r w:rsidRPr="0076231D">
        <w:t>пункту "б"</w:t>
      </w:r>
      <w:r w:rsidRPr="0076231D">
        <w:t xml:space="preserve"> относятся мень</w:t>
      </w:r>
      <w:r w:rsidRPr="0076231D">
        <w:t>ероподобные заболевания и другие формы вестибулярных расстройств, приступы которых протекают кратковременно, с умеренно выраженными вестибулярно-вегетативными реакциями.</w:t>
      </w:r>
    </w:p>
    <w:p w:rsidR="00000000" w:rsidRPr="0076231D" w:rsidRDefault="00F029A0">
      <w:pPr>
        <w:pStyle w:val="ConsPlusNormal"/>
        <w:ind w:firstLine="540"/>
        <w:jc w:val="both"/>
      </w:pPr>
      <w:r w:rsidRPr="0076231D">
        <w:t xml:space="preserve">К </w:t>
      </w:r>
      <w:r w:rsidRPr="0076231D">
        <w:t>пункту "в"</w:t>
      </w:r>
      <w:r w:rsidRPr="0076231D">
        <w:t xml:space="preserve"> относятся случаи резко повышенной чувствительности к укачиванию при отсутствии симптомов вестибулярных расстройств и заболеваний других органов.</w:t>
      </w:r>
    </w:p>
    <w:p w:rsidR="00000000" w:rsidRPr="0076231D" w:rsidRDefault="00F029A0">
      <w:pPr>
        <w:pStyle w:val="ConsPlusNormal"/>
        <w:ind w:firstLine="540"/>
        <w:jc w:val="both"/>
      </w:pPr>
      <w:r w:rsidRPr="0076231D">
        <w:t>При повышенной чувствительности к укачиванию нельзя ограничиваться исслед</w:t>
      </w:r>
      <w:r w:rsidRPr="0076231D">
        <w:t>ованием лишь вестибулярной функции без глубокого всестороннего исследования всего организма, так как вегетативные рефлексы могут исходить не только от ушного лабиринта, но и от других органов.</w:t>
      </w:r>
    </w:p>
    <w:p w:rsidR="00000000" w:rsidRPr="0076231D" w:rsidRDefault="00F029A0">
      <w:pPr>
        <w:pStyle w:val="ConsPlusNormal"/>
        <w:ind w:firstLine="540"/>
        <w:jc w:val="both"/>
      </w:pPr>
      <w:r w:rsidRPr="0076231D">
        <w:t xml:space="preserve">Результаты вестибулометрии оцениваются совместно с неврологом. </w:t>
      </w:r>
      <w:r w:rsidRPr="0076231D">
        <w:t>При указании на временный характер вестибулярных расстройств необходимо всестороннее обследование и лечение.</w:t>
      </w:r>
    </w:p>
    <w:p w:rsidR="00000000" w:rsidRPr="0076231D" w:rsidRDefault="00F029A0">
      <w:pPr>
        <w:pStyle w:val="ConsPlusNormal"/>
        <w:ind w:firstLine="540"/>
        <w:jc w:val="both"/>
      </w:pPr>
      <w:r w:rsidRPr="0076231D">
        <w:t xml:space="preserve">При освидетельствовании граждан, поступающих на службу на должности, связанные с частыми поездками на авиа-, автотранспорте, а также поступающих в </w:t>
      </w:r>
      <w:r w:rsidRPr="0076231D">
        <w:t>образовательные учреждения, исследование вестибулярного аппарата на кресле Барани или другими методами обязательно.</w:t>
      </w:r>
    </w:p>
    <w:p w:rsidR="00000000" w:rsidRPr="0076231D" w:rsidRDefault="00F029A0">
      <w:pPr>
        <w:pStyle w:val="ConsPlusNormal"/>
        <w:jc w:val="both"/>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1815"/>
        <w:gridCol w:w="6435"/>
        <w:gridCol w:w="1320"/>
        <w:gridCol w:w="1485"/>
        <w:gridCol w:w="1155"/>
      </w:tblGrid>
      <w:tr w:rsidR="0076231D" w:rsidRPr="0076231D">
        <w:tc>
          <w:tcPr>
            <w:tcW w:w="1815" w:type="dxa"/>
            <w:vMerge w:val="restart"/>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 xml:space="preserve">Статья расписания </w:t>
            </w:r>
            <w:r w:rsidRPr="0076231D">
              <w:lastRenderedPageBreak/>
              <w:t>болезней</w:t>
            </w:r>
          </w:p>
        </w:tc>
        <w:tc>
          <w:tcPr>
            <w:tcW w:w="6435" w:type="dxa"/>
            <w:vMerge w:val="restart"/>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lastRenderedPageBreak/>
              <w:t>Наименование болезней, степень нарушения функции</w:t>
            </w:r>
          </w:p>
        </w:tc>
        <w:tc>
          <w:tcPr>
            <w:tcW w:w="3960" w:type="dxa"/>
            <w:gridSpan w:val="3"/>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Категория годности к службе</w:t>
            </w:r>
          </w:p>
        </w:tc>
      </w:tr>
      <w:tr w:rsidR="0076231D" w:rsidRPr="0076231D">
        <w:tc>
          <w:tcPr>
            <w:tcW w:w="1815" w:type="dxa"/>
            <w:vMerge/>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c>
          <w:tcPr>
            <w:tcW w:w="6435" w:type="dxa"/>
            <w:vMerge/>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c>
          <w:tcPr>
            <w:tcW w:w="3960" w:type="dxa"/>
            <w:gridSpan w:val="3"/>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графа</w:t>
            </w:r>
          </w:p>
        </w:tc>
      </w:tr>
      <w:tr w:rsidR="0076231D" w:rsidRPr="0076231D">
        <w:tc>
          <w:tcPr>
            <w:tcW w:w="1815" w:type="dxa"/>
            <w:vMerge/>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c>
          <w:tcPr>
            <w:tcW w:w="6435" w:type="dxa"/>
            <w:vMerge/>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c>
          <w:tcPr>
            <w:tcW w:w="1320"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I</w:t>
            </w:r>
          </w:p>
        </w:tc>
        <w:tc>
          <w:tcPr>
            <w:tcW w:w="1485"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II</w:t>
            </w:r>
          </w:p>
        </w:tc>
        <w:tc>
          <w:tcPr>
            <w:tcW w:w="1155"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III</w:t>
            </w:r>
          </w:p>
        </w:tc>
      </w:tr>
      <w:tr w:rsidR="0076231D" w:rsidRPr="0076231D">
        <w:tc>
          <w:tcPr>
            <w:tcW w:w="1815" w:type="dxa"/>
            <w:tcBorders>
              <w:top w:val="single" w:sz="4" w:space="0" w:color="auto"/>
              <w:left w:val="single" w:sz="4" w:space="0" w:color="auto"/>
              <w:right w:val="single" w:sz="4" w:space="0" w:color="auto"/>
            </w:tcBorders>
          </w:tcPr>
          <w:p w:rsidR="00000000" w:rsidRPr="0076231D" w:rsidRDefault="00F029A0">
            <w:pPr>
              <w:pStyle w:val="ConsPlusNormal"/>
            </w:pPr>
            <w:r w:rsidRPr="0076231D">
              <w:t>40.</w:t>
            </w:r>
          </w:p>
        </w:tc>
        <w:tc>
          <w:tcPr>
            <w:tcW w:w="6435" w:type="dxa"/>
            <w:tcBorders>
              <w:top w:val="single" w:sz="4" w:space="0" w:color="auto"/>
              <w:left w:val="single" w:sz="4" w:space="0" w:color="auto"/>
              <w:right w:val="single" w:sz="4" w:space="0" w:color="auto"/>
            </w:tcBorders>
          </w:tcPr>
          <w:p w:rsidR="00000000" w:rsidRPr="0076231D" w:rsidRDefault="00F029A0">
            <w:pPr>
              <w:pStyle w:val="ConsPlusNormal"/>
              <w:jc w:val="both"/>
            </w:pPr>
            <w:r w:rsidRPr="0076231D">
              <w:t>Глухота, глухонемота, понижение слуха:</w:t>
            </w:r>
          </w:p>
        </w:tc>
        <w:tc>
          <w:tcPr>
            <w:tcW w:w="1320" w:type="dxa"/>
            <w:tcBorders>
              <w:top w:val="single" w:sz="4" w:space="0" w:color="auto"/>
              <w:left w:val="single" w:sz="4" w:space="0" w:color="auto"/>
              <w:right w:val="single" w:sz="4" w:space="0" w:color="auto"/>
            </w:tcBorders>
          </w:tcPr>
          <w:p w:rsidR="00000000" w:rsidRPr="0076231D" w:rsidRDefault="00F029A0">
            <w:pPr>
              <w:pStyle w:val="ConsPlusNormal"/>
              <w:jc w:val="both"/>
            </w:pPr>
          </w:p>
        </w:tc>
        <w:tc>
          <w:tcPr>
            <w:tcW w:w="1485" w:type="dxa"/>
            <w:tcBorders>
              <w:top w:val="single" w:sz="4" w:space="0" w:color="auto"/>
              <w:left w:val="single" w:sz="4" w:space="0" w:color="auto"/>
              <w:right w:val="single" w:sz="4" w:space="0" w:color="auto"/>
            </w:tcBorders>
          </w:tcPr>
          <w:p w:rsidR="00000000" w:rsidRPr="0076231D" w:rsidRDefault="00F029A0">
            <w:pPr>
              <w:pStyle w:val="ConsPlusNormal"/>
              <w:jc w:val="both"/>
            </w:pPr>
          </w:p>
        </w:tc>
        <w:tc>
          <w:tcPr>
            <w:tcW w:w="1155" w:type="dxa"/>
            <w:tcBorders>
              <w:top w:val="single" w:sz="4" w:space="0" w:color="auto"/>
              <w:left w:val="single" w:sz="4" w:space="0" w:color="auto"/>
              <w:right w:val="single" w:sz="4" w:space="0" w:color="auto"/>
            </w:tcBorders>
          </w:tcPr>
          <w:p w:rsidR="00000000" w:rsidRPr="0076231D" w:rsidRDefault="00F029A0">
            <w:pPr>
              <w:pStyle w:val="ConsPlusNormal"/>
              <w:jc w:val="both"/>
            </w:pPr>
          </w:p>
        </w:tc>
      </w:tr>
      <w:tr w:rsidR="0076231D" w:rsidRPr="0076231D">
        <w:tc>
          <w:tcPr>
            <w:tcW w:w="1815" w:type="dxa"/>
            <w:tcBorders>
              <w:left w:val="single" w:sz="4" w:space="0" w:color="auto"/>
              <w:right w:val="single" w:sz="4" w:space="0" w:color="auto"/>
            </w:tcBorders>
          </w:tcPr>
          <w:p w:rsidR="00000000" w:rsidRPr="0076231D" w:rsidRDefault="00F029A0">
            <w:pPr>
              <w:pStyle w:val="ConsPlusNormal"/>
              <w:jc w:val="both"/>
            </w:pPr>
          </w:p>
        </w:tc>
        <w:tc>
          <w:tcPr>
            <w:tcW w:w="6435" w:type="dxa"/>
            <w:tcBorders>
              <w:left w:val="single" w:sz="4" w:space="0" w:color="auto"/>
              <w:right w:val="single" w:sz="4" w:space="0" w:color="auto"/>
            </w:tcBorders>
          </w:tcPr>
          <w:p w:rsidR="00000000" w:rsidRPr="0076231D" w:rsidRDefault="00F029A0">
            <w:pPr>
              <w:pStyle w:val="ConsPlusNormal"/>
            </w:pPr>
            <w:bookmarkStart w:id="246" w:name="Par3788"/>
            <w:bookmarkEnd w:id="246"/>
            <w:r w:rsidRPr="0076231D">
              <w:t>а) глухота на оба уха или глухонемота</w:t>
            </w:r>
          </w:p>
        </w:tc>
        <w:tc>
          <w:tcPr>
            <w:tcW w:w="1320" w:type="dxa"/>
            <w:tcBorders>
              <w:left w:val="single" w:sz="4" w:space="0" w:color="auto"/>
              <w:right w:val="single" w:sz="4" w:space="0" w:color="auto"/>
            </w:tcBorders>
          </w:tcPr>
          <w:p w:rsidR="00000000" w:rsidRPr="0076231D" w:rsidRDefault="00F029A0">
            <w:pPr>
              <w:pStyle w:val="ConsPlusNormal"/>
              <w:jc w:val="center"/>
            </w:pPr>
            <w:r w:rsidRPr="0076231D">
              <w:t>Д</w:t>
            </w:r>
          </w:p>
        </w:tc>
        <w:tc>
          <w:tcPr>
            <w:tcW w:w="1485" w:type="dxa"/>
            <w:tcBorders>
              <w:left w:val="single" w:sz="4" w:space="0" w:color="auto"/>
              <w:right w:val="single" w:sz="4" w:space="0" w:color="auto"/>
            </w:tcBorders>
          </w:tcPr>
          <w:p w:rsidR="00000000" w:rsidRPr="0076231D" w:rsidRDefault="00F029A0">
            <w:pPr>
              <w:pStyle w:val="ConsPlusNormal"/>
              <w:jc w:val="center"/>
            </w:pPr>
            <w:r w:rsidRPr="0076231D">
              <w:t>НГ</w:t>
            </w:r>
          </w:p>
        </w:tc>
        <w:tc>
          <w:tcPr>
            <w:tcW w:w="1155" w:type="dxa"/>
            <w:tcBorders>
              <w:left w:val="single" w:sz="4" w:space="0" w:color="auto"/>
              <w:right w:val="single" w:sz="4" w:space="0" w:color="auto"/>
            </w:tcBorders>
          </w:tcPr>
          <w:p w:rsidR="00000000" w:rsidRPr="0076231D" w:rsidRDefault="00F029A0">
            <w:pPr>
              <w:pStyle w:val="ConsPlusNormal"/>
              <w:jc w:val="center"/>
            </w:pPr>
            <w:r w:rsidRPr="0076231D">
              <w:t>Д</w:t>
            </w:r>
          </w:p>
        </w:tc>
      </w:tr>
      <w:tr w:rsidR="0076231D" w:rsidRPr="0076231D">
        <w:tc>
          <w:tcPr>
            <w:tcW w:w="1815" w:type="dxa"/>
            <w:tcBorders>
              <w:left w:val="single" w:sz="4" w:space="0" w:color="auto"/>
              <w:right w:val="single" w:sz="4" w:space="0" w:color="auto"/>
            </w:tcBorders>
          </w:tcPr>
          <w:p w:rsidR="00000000" w:rsidRPr="0076231D" w:rsidRDefault="00F029A0">
            <w:pPr>
              <w:pStyle w:val="ConsPlusNormal"/>
              <w:jc w:val="both"/>
            </w:pPr>
          </w:p>
        </w:tc>
        <w:tc>
          <w:tcPr>
            <w:tcW w:w="6435" w:type="dxa"/>
            <w:tcBorders>
              <w:left w:val="single" w:sz="4" w:space="0" w:color="auto"/>
              <w:right w:val="single" w:sz="4" w:space="0" w:color="auto"/>
            </w:tcBorders>
          </w:tcPr>
          <w:p w:rsidR="00000000" w:rsidRPr="0076231D" w:rsidRDefault="00F029A0">
            <w:pPr>
              <w:pStyle w:val="ConsPlusNormal"/>
            </w:pPr>
            <w:bookmarkStart w:id="247" w:name="Par3793"/>
            <w:bookmarkEnd w:id="247"/>
            <w:r w:rsidRPr="0076231D">
              <w:t xml:space="preserve">б) стойкое понижение слуха при отсутствии восприятия шепотной речи на одно ухо и при восприятии шепотной речи на расстоянии до 3 м на другое ухо или стойкое понижение слуха при восприятии шепотной речи на расстоянии до 1 м на одно ухо и на расстоянии до 2 </w:t>
            </w:r>
            <w:r w:rsidRPr="0076231D">
              <w:t>м на другое ухо</w:t>
            </w:r>
          </w:p>
        </w:tc>
        <w:tc>
          <w:tcPr>
            <w:tcW w:w="1320" w:type="dxa"/>
            <w:tcBorders>
              <w:left w:val="single" w:sz="4" w:space="0" w:color="auto"/>
              <w:right w:val="single" w:sz="4" w:space="0" w:color="auto"/>
            </w:tcBorders>
          </w:tcPr>
          <w:p w:rsidR="00000000" w:rsidRPr="0076231D" w:rsidRDefault="00F029A0">
            <w:pPr>
              <w:pStyle w:val="ConsPlusNormal"/>
              <w:jc w:val="center"/>
            </w:pPr>
            <w:r w:rsidRPr="0076231D">
              <w:t>Д</w:t>
            </w:r>
          </w:p>
        </w:tc>
        <w:tc>
          <w:tcPr>
            <w:tcW w:w="1485" w:type="dxa"/>
            <w:tcBorders>
              <w:left w:val="single" w:sz="4" w:space="0" w:color="auto"/>
              <w:right w:val="single" w:sz="4" w:space="0" w:color="auto"/>
            </w:tcBorders>
          </w:tcPr>
          <w:p w:rsidR="00000000" w:rsidRPr="0076231D" w:rsidRDefault="00F029A0">
            <w:pPr>
              <w:pStyle w:val="ConsPlusNormal"/>
              <w:jc w:val="center"/>
            </w:pPr>
            <w:r w:rsidRPr="0076231D">
              <w:t>НГ</w:t>
            </w:r>
          </w:p>
        </w:tc>
        <w:tc>
          <w:tcPr>
            <w:tcW w:w="1155" w:type="dxa"/>
            <w:tcBorders>
              <w:left w:val="single" w:sz="4" w:space="0" w:color="auto"/>
              <w:right w:val="single" w:sz="4" w:space="0" w:color="auto"/>
            </w:tcBorders>
          </w:tcPr>
          <w:p w:rsidR="00000000" w:rsidRPr="0076231D" w:rsidRDefault="00F029A0">
            <w:pPr>
              <w:pStyle w:val="ConsPlusNormal"/>
              <w:jc w:val="center"/>
            </w:pPr>
            <w:r w:rsidRPr="0076231D">
              <w:t>В-4</w:t>
            </w:r>
          </w:p>
        </w:tc>
      </w:tr>
      <w:tr w:rsidR="0076231D" w:rsidRPr="0076231D">
        <w:tc>
          <w:tcPr>
            <w:tcW w:w="1815" w:type="dxa"/>
            <w:tcBorders>
              <w:left w:val="single" w:sz="4" w:space="0" w:color="auto"/>
              <w:bottom w:val="single" w:sz="4" w:space="0" w:color="auto"/>
              <w:right w:val="single" w:sz="4" w:space="0" w:color="auto"/>
            </w:tcBorders>
          </w:tcPr>
          <w:p w:rsidR="00000000" w:rsidRPr="0076231D" w:rsidRDefault="00F029A0">
            <w:pPr>
              <w:pStyle w:val="ConsPlusNormal"/>
              <w:jc w:val="both"/>
            </w:pPr>
          </w:p>
        </w:tc>
        <w:tc>
          <w:tcPr>
            <w:tcW w:w="6435" w:type="dxa"/>
            <w:tcBorders>
              <w:left w:val="single" w:sz="4" w:space="0" w:color="auto"/>
              <w:bottom w:val="single" w:sz="4" w:space="0" w:color="auto"/>
              <w:right w:val="single" w:sz="4" w:space="0" w:color="auto"/>
            </w:tcBorders>
          </w:tcPr>
          <w:p w:rsidR="00000000" w:rsidRPr="0076231D" w:rsidRDefault="00F029A0">
            <w:pPr>
              <w:pStyle w:val="ConsPlusNormal"/>
            </w:pPr>
            <w:r w:rsidRPr="0076231D">
              <w:t xml:space="preserve">в) стойкое понижение слуха при отсутствии восприятия шепотной речи на одно ухо и при восприятии шепотной речи на расстоянии более 3 м на другое ухо или стойкое понижение слуха при восприятии шепотной речи на расстоянии до 2 м на </w:t>
            </w:r>
            <w:r w:rsidRPr="0076231D">
              <w:t>одно ухо и на расстоянии до 3 м на другое ухо</w:t>
            </w:r>
          </w:p>
        </w:tc>
        <w:tc>
          <w:tcPr>
            <w:tcW w:w="1320" w:type="dxa"/>
            <w:tcBorders>
              <w:left w:val="single" w:sz="4" w:space="0" w:color="auto"/>
              <w:bottom w:val="single" w:sz="4" w:space="0" w:color="auto"/>
              <w:right w:val="single" w:sz="4" w:space="0" w:color="auto"/>
            </w:tcBorders>
          </w:tcPr>
          <w:p w:rsidR="00000000" w:rsidRPr="0076231D" w:rsidRDefault="00F029A0">
            <w:pPr>
              <w:pStyle w:val="ConsPlusNormal"/>
              <w:jc w:val="center"/>
            </w:pPr>
            <w:r w:rsidRPr="0076231D">
              <w:t>Д</w:t>
            </w:r>
          </w:p>
        </w:tc>
        <w:tc>
          <w:tcPr>
            <w:tcW w:w="1485" w:type="dxa"/>
            <w:tcBorders>
              <w:left w:val="single" w:sz="4" w:space="0" w:color="auto"/>
              <w:bottom w:val="single" w:sz="4" w:space="0" w:color="auto"/>
              <w:right w:val="single" w:sz="4" w:space="0" w:color="auto"/>
            </w:tcBorders>
          </w:tcPr>
          <w:p w:rsidR="00000000" w:rsidRPr="0076231D" w:rsidRDefault="00F029A0">
            <w:pPr>
              <w:pStyle w:val="ConsPlusNormal"/>
              <w:jc w:val="center"/>
            </w:pPr>
            <w:r w:rsidRPr="0076231D">
              <w:t>НГ</w:t>
            </w:r>
          </w:p>
        </w:tc>
        <w:tc>
          <w:tcPr>
            <w:tcW w:w="1155" w:type="dxa"/>
            <w:tcBorders>
              <w:left w:val="single" w:sz="4" w:space="0" w:color="auto"/>
              <w:bottom w:val="single" w:sz="4" w:space="0" w:color="auto"/>
              <w:right w:val="single" w:sz="4" w:space="0" w:color="auto"/>
            </w:tcBorders>
          </w:tcPr>
          <w:p w:rsidR="00000000" w:rsidRPr="0076231D" w:rsidRDefault="00F029A0">
            <w:pPr>
              <w:pStyle w:val="ConsPlusNormal"/>
              <w:jc w:val="center"/>
            </w:pPr>
            <w:r w:rsidRPr="0076231D">
              <w:t>В-3 1, 2 группы предназначения - ИНД</w:t>
            </w:r>
          </w:p>
        </w:tc>
      </w:tr>
    </w:tbl>
    <w:p w:rsidR="00000000" w:rsidRPr="0076231D" w:rsidRDefault="00F029A0">
      <w:pPr>
        <w:pStyle w:val="ConsPlusNormal"/>
        <w:jc w:val="both"/>
      </w:pPr>
    </w:p>
    <w:p w:rsidR="00000000" w:rsidRPr="0076231D" w:rsidRDefault="00F029A0">
      <w:pPr>
        <w:pStyle w:val="ConsPlusNormal"/>
        <w:ind w:firstLine="540"/>
        <w:jc w:val="both"/>
      </w:pPr>
      <w:r w:rsidRPr="0076231D">
        <w:t>Глухота на оба уха или глухонемота должны быть удостоверены учреждениями здравоохранения, организациями или учебными заведениями для глухонемых. Глухотой следует счит</w:t>
      </w:r>
      <w:r w:rsidRPr="0076231D">
        <w:t>ать отсутствие восприятия крика у ушной раковины.</w:t>
      </w:r>
    </w:p>
    <w:p w:rsidR="00000000" w:rsidRPr="0076231D" w:rsidRDefault="00F029A0">
      <w:pPr>
        <w:pStyle w:val="ConsPlusNormal"/>
        <w:ind w:firstLine="540"/>
        <w:jc w:val="both"/>
      </w:pPr>
      <w:r w:rsidRPr="0076231D">
        <w:t xml:space="preserve">К </w:t>
      </w:r>
      <w:r w:rsidRPr="0076231D">
        <w:t>пункту "а"</w:t>
      </w:r>
      <w:r w:rsidRPr="0076231D">
        <w:t xml:space="preserve"> также относится глухота на одно ухо при стойком понижении слуха при восприятии разговорной речи на расстоянии до 2 м на другое ухо или стойкое понижение слуха при восприятии разговорной речи до 0,5 м на оба уха - при невозможности электроакустической корр</w:t>
      </w:r>
      <w:r w:rsidRPr="0076231D">
        <w:t>екции слуха.</w:t>
      </w:r>
    </w:p>
    <w:p w:rsidR="00000000" w:rsidRPr="0076231D" w:rsidRDefault="00F029A0">
      <w:pPr>
        <w:pStyle w:val="ConsPlusNormal"/>
        <w:ind w:firstLine="540"/>
        <w:jc w:val="both"/>
      </w:pPr>
      <w:r w:rsidRPr="0076231D">
        <w:t>При определении степени понижения слуха необходимы проведение исследования шепотной и разговорной речью камертонами не менее трех раз, тональная пороговая аудиометрия с определением барофункции ушей. При подозрении на глухоту на одно или оба у</w:t>
      </w:r>
      <w:r w:rsidRPr="0076231D">
        <w:t>ха используют приемы объективного определения глухоты: применение трещотки Барани, опыты Говсеева, Попова, Штенгера, Хилова. При значительной разнице слуха производится рентгенография височных костей по Стенверсу или КТ пирамид височных костей.</w:t>
      </w:r>
    </w:p>
    <w:p w:rsidR="00000000" w:rsidRPr="0076231D" w:rsidRDefault="00F029A0">
      <w:pPr>
        <w:pStyle w:val="ConsPlusNormal"/>
        <w:ind w:firstLine="540"/>
        <w:jc w:val="both"/>
      </w:pPr>
      <w:r w:rsidRPr="0076231D">
        <w:t>При индивид</w:t>
      </w:r>
      <w:r w:rsidRPr="0076231D">
        <w:t>уальной оценке годности к службе особенно важно учитывать конкретные условия труда сотрудников и данные функционального исследования слуха путем проверки слышимости через наушники при применении электроакустических средств связи (телефоны, радиосвязь).</w:t>
      </w:r>
    </w:p>
    <w:p w:rsidR="00000000" w:rsidRPr="0076231D" w:rsidRDefault="00F029A0">
      <w:pPr>
        <w:pStyle w:val="ConsPlusNormal"/>
        <w:ind w:firstLine="540"/>
        <w:jc w:val="both"/>
      </w:pPr>
      <w:r w:rsidRPr="0076231D">
        <w:t>Гра</w:t>
      </w:r>
      <w:r w:rsidRPr="0076231D">
        <w:t>ждане, поступающие на службу на должности, требующие значительного напряжения слухового аппарата (радиотелефонисты, работники связи и другие), не годны к службе при пониженном слухе на одно или на оба уха.</w:t>
      </w:r>
    </w:p>
    <w:p w:rsidR="00000000" w:rsidRPr="0076231D" w:rsidRDefault="00F029A0">
      <w:pPr>
        <w:pStyle w:val="ConsPlusNormal"/>
        <w:ind w:firstLine="540"/>
        <w:jc w:val="both"/>
      </w:pPr>
      <w:r w:rsidRPr="0076231D">
        <w:t>В остальных случаях восприятие шепотной речи на ра</w:t>
      </w:r>
      <w:r w:rsidRPr="0076231D">
        <w:t>сстоянии не менее 1 метра на одно ухо и на расстоянии не менее 4 метров на другое ухо или на расстоянии не менее 3 метров на оба уха не препятствует поступлению на службу.</w:t>
      </w:r>
    </w:p>
    <w:p w:rsidR="00000000" w:rsidRPr="0076231D" w:rsidRDefault="00F029A0">
      <w:pPr>
        <w:pStyle w:val="ConsPlusNormal"/>
        <w:ind w:firstLine="540"/>
        <w:jc w:val="both"/>
      </w:pPr>
      <w:r w:rsidRPr="0076231D">
        <w:t xml:space="preserve">После слухулучшающих операций сотрудникам в отдельных случаях по </w:t>
      </w:r>
      <w:r w:rsidRPr="0076231D">
        <w:t>статье 41</w:t>
      </w:r>
      <w:r w:rsidRPr="0076231D">
        <w:t xml:space="preserve"> расписания болезней выносится заключение о нуждаемости в отпуске по болезни. По окончании отпуска по болезни категория годности их к службе определяется в зависимости от исхода лечения.</w:t>
      </w:r>
    </w:p>
    <w:p w:rsidR="00000000" w:rsidRPr="0076231D" w:rsidRDefault="00F029A0">
      <w:pPr>
        <w:pStyle w:val="ConsPlusNormal"/>
        <w:jc w:val="both"/>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1815"/>
        <w:gridCol w:w="6435"/>
        <w:gridCol w:w="1320"/>
        <w:gridCol w:w="1485"/>
        <w:gridCol w:w="1155"/>
      </w:tblGrid>
      <w:tr w:rsidR="0076231D" w:rsidRPr="0076231D">
        <w:tc>
          <w:tcPr>
            <w:tcW w:w="1815" w:type="dxa"/>
            <w:vMerge w:val="restart"/>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 xml:space="preserve">Статья </w:t>
            </w:r>
            <w:r w:rsidRPr="0076231D">
              <w:lastRenderedPageBreak/>
              <w:t>расписания болезней</w:t>
            </w:r>
          </w:p>
        </w:tc>
        <w:tc>
          <w:tcPr>
            <w:tcW w:w="6435" w:type="dxa"/>
            <w:vMerge w:val="restart"/>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lastRenderedPageBreak/>
              <w:t>Наименование болез</w:t>
            </w:r>
            <w:r w:rsidRPr="0076231D">
              <w:t>ней, степень нарушения функции</w:t>
            </w:r>
          </w:p>
        </w:tc>
        <w:tc>
          <w:tcPr>
            <w:tcW w:w="3960" w:type="dxa"/>
            <w:gridSpan w:val="3"/>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Категория годности к службе</w:t>
            </w:r>
          </w:p>
        </w:tc>
      </w:tr>
      <w:tr w:rsidR="0076231D" w:rsidRPr="0076231D">
        <w:tc>
          <w:tcPr>
            <w:tcW w:w="1815" w:type="dxa"/>
            <w:vMerge/>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c>
          <w:tcPr>
            <w:tcW w:w="6435" w:type="dxa"/>
            <w:vMerge/>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c>
          <w:tcPr>
            <w:tcW w:w="3960" w:type="dxa"/>
            <w:gridSpan w:val="3"/>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графа</w:t>
            </w:r>
          </w:p>
        </w:tc>
      </w:tr>
      <w:tr w:rsidR="0076231D" w:rsidRPr="0076231D">
        <w:tc>
          <w:tcPr>
            <w:tcW w:w="1815" w:type="dxa"/>
            <w:vMerge/>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c>
          <w:tcPr>
            <w:tcW w:w="6435" w:type="dxa"/>
            <w:vMerge/>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c>
          <w:tcPr>
            <w:tcW w:w="1320"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I</w:t>
            </w:r>
          </w:p>
        </w:tc>
        <w:tc>
          <w:tcPr>
            <w:tcW w:w="1485"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II</w:t>
            </w:r>
          </w:p>
        </w:tc>
        <w:tc>
          <w:tcPr>
            <w:tcW w:w="1155"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III</w:t>
            </w:r>
          </w:p>
        </w:tc>
      </w:tr>
      <w:tr w:rsidR="0076231D" w:rsidRPr="0076231D">
        <w:tc>
          <w:tcPr>
            <w:tcW w:w="1815"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pPr>
            <w:bookmarkStart w:id="248" w:name="Par3818"/>
            <w:bookmarkEnd w:id="248"/>
            <w:r w:rsidRPr="0076231D">
              <w:t>41.</w:t>
            </w:r>
          </w:p>
        </w:tc>
        <w:tc>
          <w:tcPr>
            <w:tcW w:w="6435"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pPr>
            <w:r w:rsidRPr="0076231D">
              <w:t>Временные функциональные расстройства после острого заболевания, обострения хронического заболевания, травмы уха и сосцевидного отростка или хирургического лечения</w:t>
            </w:r>
          </w:p>
        </w:tc>
        <w:tc>
          <w:tcPr>
            <w:tcW w:w="1320"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Г</w:t>
            </w:r>
          </w:p>
        </w:tc>
        <w:tc>
          <w:tcPr>
            <w:tcW w:w="1485"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НГ</w:t>
            </w:r>
          </w:p>
        </w:tc>
        <w:tc>
          <w:tcPr>
            <w:tcW w:w="1155"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Г</w:t>
            </w:r>
          </w:p>
        </w:tc>
      </w:tr>
    </w:tbl>
    <w:p w:rsidR="00000000" w:rsidRPr="0076231D" w:rsidRDefault="00F029A0">
      <w:pPr>
        <w:pStyle w:val="ConsPlusNormal"/>
        <w:jc w:val="both"/>
      </w:pPr>
    </w:p>
    <w:p w:rsidR="00000000" w:rsidRPr="0076231D" w:rsidRDefault="00F029A0">
      <w:pPr>
        <w:pStyle w:val="ConsPlusNormal"/>
        <w:ind w:firstLine="540"/>
        <w:jc w:val="both"/>
      </w:pPr>
      <w:r w:rsidRPr="0076231D">
        <w:t>После радикальной операции на одном среднем ухе с хорошими результатами граждане, поступающие на службу, признаются временно негодными к службе сроком на 12 месяцев после произведенной операции. По истечении этого срока при полной эпидермизации послеоперац</w:t>
      </w:r>
      <w:r w:rsidRPr="0076231D">
        <w:t xml:space="preserve">ионной полости заключение выносится по </w:t>
      </w:r>
      <w:r w:rsidRPr="0076231D">
        <w:t>пункту "в" статьи 38</w:t>
      </w:r>
      <w:r w:rsidRPr="0076231D">
        <w:t xml:space="preserve"> расписания болезней.</w:t>
      </w:r>
    </w:p>
    <w:p w:rsidR="00000000" w:rsidRPr="0076231D" w:rsidRDefault="00F029A0">
      <w:pPr>
        <w:pStyle w:val="ConsPlusNormal"/>
        <w:ind w:firstLine="540"/>
        <w:jc w:val="both"/>
      </w:pPr>
      <w:r w:rsidRPr="0076231D">
        <w:t>Заключение о нуждаемости сотрудника в отпуске</w:t>
      </w:r>
      <w:r w:rsidRPr="0076231D">
        <w:t xml:space="preserve"> по болезни может быть вынесено после окончания стационарного или амбулаторного лечения в зависимости от общего состояния и при условии, что специальное лечение закончено, но для полного восстановления трудоспособности больного требуется срок не менее одно</w:t>
      </w:r>
      <w:r w:rsidRPr="0076231D">
        <w:t>го месяца.</w:t>
      </w:r>
    </w:p>
    <w:p w:rsidR="00000000" w:rsidRPr="0076231D" w:rsidRDefault="00F029A0">
      <w:pPr>
        <w:pStyle w:val="ConsPlusNormal"/>
        <w:ind w:firstLine="540"/>
        <w:jc w:val="both"/>
      </w:pPr>
    </w:p>
    <w:p w:rsidR="00000000" w:rsidRPr="0076231D" w:rsidRDefault="00F029A0">
      <w:pPr>
        <w:pStyle w:val="ConsPlusNormal"/>
        <w:jc w:val="center"/>
        <w:outlineLvl w:val="3"/>
      </w:pPr>
      <w:r w:rsidRPr="0076231D">
        <w:t>БОЛЕЗНИ СИСТЕМЫ КРОВООБРАЩЕНИЯ</w:t>
      </w:r>
    </w:p>
    <w:p w:rsidR="00000000" w:rsidRPr="0076231D" w:rsidRDefault="00F029A0">
      <w:pPr>
        <w:pStyle w:val="ConsPlusNormal"/>
        <w:ind w:firstLine="540"/>
        <w:jc w:val="both"/>
      </w:pPr>
    </w:p>
    <w:p w:rsidR="00000000" w:rsidRPr="0076231D" w:rsidRDefault="00F029A0">
      <w:pPr>
        <w:pStyle w:val="ConsPlusNormal"/>
        <w:ind w:firstLine="540"/>
        <w:jc w:val="both"/>
      </w:pPr>
      <w:r w:rsidRPr="0076231D">
        <w:t>При заболеваниях системы кровообращения сердечная недостаточность оценивается по функциональным классам (далее - ФК) в соответствии с классификацией Нью-Йоркской ассоциации сердца (NYHA, 1964), стенокардия - в со</w:t>
      </w:r>
      <w:r w:rsidRPr="0076231D">
        <w:t>ответствии с Канадской классификацией (1976).</w:t>
      </w:r>
    </w:p>
    <w:p w:rsidR="00000000" w:rsidRPr="0076231D" w:rsidRDefault="00F029A0">
      <w:pPr>
        <w:pStyle w:val="ConsPlusNormal"/>
        <w:jc w:val="both"/>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1815"/>
        <w:gridCol w:w="6435"/>
        <w:gridCol w:w="1320"/>
        <w:gridCol w:w="1485"/>
        <w:gridCol w:w="1155"/>
      </w:tblGrid>
      <w:tr w:rsidR="0076231D" w:rsidRPr="0076231D">
        <w:tc>
          <w:tcPr>
            <w:tcW w:w="1815" w:type="dxa"/>
            <w:vMerge w:val="restart"/>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Статья расписания болезней</w:t>
            </w:r>
          </w:p>
        </w:tc>
        <w:tc>
          <w:tcPr>
            <w:tcW w:w="6435" w:type="dxa"/>
            <w:vMerge w:val="restart"/>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Наименование болезней, степень нарушения функции</w:t>
            </w:r>
          </w:p>
        </w:tc>
        <w:tc>
          <w:tcPr>
            <w:tcW w:w="3960" w:type="dxa"/>
            <w:gridSpan w:val="3"/>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Категория годности к службе</w:t>
            </w:r>
          </w:p>
        </w:tc>
      </w:tr>
      <w:tr w:rsidR="0076231D" w:rsidRPr="0076231D">
        <w:tc>
          <w:tcPr>
            <w:tcW w:w="1815" w:type="dxa"/>
            <w:vMerge/>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c>
          <w:tcPr>
            <w:tcW w:w="6435" w:type="dxa"/>
            <w:vMerge/>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c>
          <w:tcPr>
            <w:tcW w:w="3960" w:type="dxa"/>
            <w:gridSpan w:val="3"/>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графа</w:t>
            </w:r>
          </w:p>
        </w:tc>
      </w:tr>
      <w:tr w:rsidR="0076231D" w:rsidRPr="0076231D">
        <w:tc>
          <w:tcPr>
            <w:tcW w:w="1815" w:type="dxa"/>
            <w:vMerge/>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c>
          <w:tcPr>
            <w:tcW w:w="6435" w:type="dxa"/>
            <w:vMerge/>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c>
          <w:tcPr>
            <w:tcW w:w="1320"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I</w:t>
            </w:r>
          </w:p>
        </w:tc>
        <w:tc>
          <w:tcPr>
            <w:tcW w:w="1485"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II</w:t>
            </w:r>
          </w:p>
        </w:tc>
        <w:tc>
          <w:tcPr>
            <w:tcW w:w="1155"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III</w:t>
            </w:r>
          </w:p>
        </w:tc>
      </w:tr>
      <w:tr w:rsidR="0076231D" w:rsidRPr="0076231D">
        <w:tc>
          <w:tcPr>
            <w:tcW w:w="1815" w:type="dxa"/>
            <w:tcBorders>
              <w:top w:val="single" w:sz="4" w:space="0" w:color="auto"/>
              <w:left w:val="single" w:sz="4" w:space="0" w:color="auto"/>
              <w:right w:val="single" w:sz="4" w:space="0" w:color="auto"/>
            </w:tcBorders>
          </w:tcPr>
          <w:p w:rsidR="00000000" w:rsidRPr="0076231D" w:rsidRDefault="00F029A0">
            <w:pPr>
              <w:pStyle w:val="ConsPlusNormal"/>
            </w:pPr>
            <w:bookmarkStart w:id="249" w:name="Par3838"/>
            <w:bookmarkEnd w:id="249"/>
            <w:r w:rsidRPr="0076231D">
              <w:t>42.</w:t>
            </w:r>
          </w:p>
        </w:tc>
        <w:tc>
          <w:tcPr>
            <w:tcW w:w="6435" w:type="dxa"/>
            <w:tcBorders>
              <w:top w:val="single" w:sz="4" w:space="0" w:color="auto"/>
              <w:left w:val="single" w:sz="4" w:space="0" w:color="auto"/>
              <w:right w:val="single" w:sz="4" w:space="0" w:color="auto"/>
            </w:tcBorders>
          </w:tcPr>
          <w:p w:rsidR="00000000" w:rsidRPr="0076231D" w:rsidRDefault="00F029A0">
            <w:pPr>
              <w:pStyle w:val="ConsPlusNormal"/>
            </w:pPr>
            <w:r w:rsidRPr="0076231D">
              <w:t>Ревматические и неревматические болезни сердца:</w:t>
            </w:r>
          </w:p>
        </w:tc>
        <w:tc>
          <w:tcPr>
            <w:tcW w:w="1320" w:type="dxa"/>
            <w:tcBorders>
              <w:top w:val="single" w:sz="4" w:space="0" w:color="auto"/>
              <w:left w:val="single" w:sz="4" w:space="0" w:color="auto"/>
              <w:right w:val="single" w:sz="4" w:space="0" w:color="auto"/>
            </w:tcBorders>
          </w:tcPr>
          <w:p w:rsidR="00000000" w:rsidRPr="0076231D" w:rsidRDefault="00F029A0">
            <w:pPr>
              <w:pStyle w:val="ConsPlusNormal"/>
              <w:jc w:val="both"/>
            </w:pPr>
          </w:p>
        </w:tc>
        <w:tc>
          <w:tcPr>
            <w:tcW w:w="1485" w:type="dxa"/>
            <w:tcBorders>
              <w:top w:val="single" w:sz="4" w:space="0" w:color="auto"/>
              <w:left w:val="single" w:sz="4" w:space="0" w:color="auto"/>
              <w:right w:val="single" w:sz="4" w:space="0" w:color="auto"/>
            </w:tcBorders>
          </w:tcPr>
          <w:p w:rsidR="00000000" w:rsidRPr="0076231D" w:rsidRDefault="00F029A0">
            <w:pPr>
              <w:pStyle w:val="ConsPlusNormal"/>
              <w:jc w:val="both"/>
            </w:pPr>
          </w:p>
        </w:tc>
        <w:tc>
          <w:tcPr>
            <w:tcW w:w="1155" w:type="dxa"/>
            <w:tcBorders>
              <w:top w:val="single" w:sz="4" w:space="0" w:color="auto"/>
              <w:left w:val="single" w:sz="4" w:space="0" w:color="auto"/>
              <w:right w:val="single" w:sz="4" w:space="0" w:color="auto"/>
            </w:tcBorders>
          </w:tcPr>
          <w:p w:rsidR="00000000" w:rsidRPr="0076231D" w:rsidRDefault="00F029A0">
            <w:pPr>
              <w:pStyle w:val="ConsPlusNormal"/>
              <w:jc w:val="both"/>
            </w:pPr>
          </w:p>
        </w:tc>
      </w:tr>
      <w:tr w:rsidR="0076231D" w:rsidRPr="0076231D">
        <w:tc>
          <w:tcPr>
            <w:tcW w:w="1815" w:type="dxa"/>
            <w:tcBorders>
              <w:left w:val="single" w:sz="4" w:space="0" w:color="auto"/>
              <w:right w:val="single" w:sz="4" w:space="0" w:color="auto"/>
            </w:tcBorders>
          </w:tcPr>
          <w:p w:rsidR="00000000" w:rsidRPr="0076231D" w:rsidRDefault="00F029A0">
            <w:pPr>
              <w:pStyle w:val="ConsPlusNormal"/>
              <w:jc w:val="both"/>
            </w:pPr>
          </w:p>
        </w:tc>
        <w:tc>
          <w:tcPr>
            <w:tcW w:w="6435" w:type="dxa"/>
            <w:tcBorders>
              <w:left w:val="single" w:sz="4" w:space="0" w:color="auto"/>
              <w:right w:val="single" w:sz="4" w:space="0" w:color="auto"/>
            </w:tcBorders>
          </w:tcPr>
          <w:p w:rsidR="00000000" w:rsidRPr="0076231D" w:rsidRDefault="00F029A0">
            <w:pPr>
              <w:pStyle w:val="ConsPlusNormal"/>
            </w:pPr>
            <w:bookmarkStart w:id="250" w:name="Par3844"/>
            <w:bookmarkEnd w:id="250"/>
            <w:r w:rsidRPr="0076231D">
              <w:t>а) с сердечной недостаточностью тяжелой и средней степени тяжести</w:t>
            </w:r>
          </w:p>
        </w:tc>
        <w:tc>
          <w:tcPr>
            <w:tcW w:w="1320" w:type="dxa"/>
            <w:tcBorders>
              <w:left w:val="single" w:sz="4" w:space="0" w:color="auto"/>
              <w:right w:val="single" w:sz="4" w:space="0" w:color="auto"/>
            </w:tcBorders>
          </w:tcPr>
          <w:p w:rsidR="00000000" w:rsidRPr="0076231D" w:rsidRDefault="00F029A0">
            <w:pPr>
              <w:pStyle w:val="ConsPlusNormal"/>
              <w:jc w:val="center"/>
            </w:pPr>
            <w:r w:rsidRPr="0076231D">
              <w:t>Д</w:t>
            </w:r>
          </w:p>
        </w:tc>
        <w:tc>
          <w:tcPr>
            <w:tcW w:w="1485" w:type="dxa"/>
            <w:tcBorders>
              <w:left w:val="single" w:sz="4" w:space="0" w:color="auto"/>
              <w:right w:val="single" w:sz="4" w:space="0" w:color="auto"/>
            </w:tcBorders>
          </w:tcPr>
          <w:p w:rsidR="00000000" w:rsidRPr="0076231D" w:rsidRDefault="00F029A0">
            <w:pPr>
              <w:pStyle w:val="ConsPlusNormal"/>
              <w:jc w:val="center"/>
            </w:pPr>
            <w:r w:rsidRPr="0076231D">
              <w:t>НГ</w:t>
            </w:r>
          </w:p>
        </w:tc>
        <w:tc>
          <w:tcPr>
            <w:tcW w:w="1155" w:type="dxa"/>
            <w:tcBorders>
              <w:left w:val="single" w:sz="4" w:space="0" w:color="auto"/>
              <w:right w:val="single" w:sz="4" w:space="0" w:color="auto"/>
            </w:tcBorders>
          </w:tcPr>
          <w:p w:rsidR="00000000" w:rsidRPr="0076231D" w:rsidRDefault="00F029A0">
            <w:pPr>
              <w:pStyle w:val="ConsPlusNormal"/>
              <w:jc w:val="center"/>
            </w:pPr>
            <w:r w:rsidRPr="0076231D">
              <w:t>Д</w:t>
            </w:r>
          </w:p>
        </w:tc>
      </w:tr>
      <w:tr w:rsidR="0076231D" w:rsidRPr="0076231D">
        <w:tc>
          <w:tcPr>
            <w:tcW w:w="1815" w:type="dxa"/>
            <w:tcBorders>
              <w:left w:val="single" w:sz="4" w:space="0" w:color="auto"/>
              <w:right w:val="single" w:sz="4" w:space="0" w:color="auto"/>
            </w:tcBorders>
          </w:tcPr>
          <w:p w:rsidR="00000000" w:rsidRPr="0076231D" w:rsidRDefault="00F029A0">
            <w:pPr>
              <w:pStyle w:val="ConsPlusNormal"/>
              <w:jc w:val="both"/>
            </w:pPr>
          </w:p>
        </w:tc>
        <w:tc>
          <w:tcPr>
            <w:tcW w:w="6435" w:type="dxa"/>
            <w:tcBorders>
              <w:left w:val="single" w:sz="4" w:space="0" w:color="auto"/>
              <w:right w:val="single" w:sz="4" w:space="0" w:color="auto"/>
            </w:tcBorders>
          </w:tcPr>
          <w:p w:rsidR="00000000" w:rsidRPr="0076231D" w:rsidRDefault="00F029A0">
            <w:pPr>
              <w:pStyle w:val="ConsPlusNormal"/>
            </w:pPr>
            <w:bookmarkStart w:id="251" w:name="Par3849"/>
            <w:bookmarkEnd w:id="251"/>
            <w:r w:rsidRPr="0076231D">
              <w:t>б) с сердечной недостаточностью легкой степени тяжести</w:t>
            </w:r>
          </w:p>
        </w:tc>
        <w:tc>
          <w:tcPr>
            <w:tcW w:w="1320" w:type="dxa"/>
            <w:tcBorders>
              <w:left w:val="single" w:sz="4" w:space="0" w:color="auto"/>
              <w:right w:val="single" w:sz="4" w:space="0" w:color="auto"/>
            </w:tcBorders>
          </w:tcPr>
          <w:p w:rsidR="00000000" w:rsidRPr="0076231D" w:rsidRDefault="00F029A0">
            <w:pPr>
              <w:pStyle w:val="ConsPlusNormal"/>
              <w:jc w:val="center"/>
            </w:pPr>
            <w:r w:rsidRPr="0076231D">
              <w:t>Д</w:t>
            </w:r>
          </w:p>
        </w:tc>
        <w:tc>
          <w:tcPr>
            <w:tcW w:w="1485" w:type="dxa"/>
            <w:tcBorders>
              <w:left w:val="single" w:sz="4" w:space="0" w:color="auto"/>
              <w:right w:val="single" w:sz="4" w:space="0" w:color="auto"/>
            </w:tcBorders>
          </w:tcPr>
          <w:p w:rsidR="00000000" w:rsidRPr="0076231D" w:rsidRDefault="00F029A0">
            <w:pPr>
              <w:pStyle w:val="ConsPlusNormal"/>
              <w:jc w:val="center"/>
            </w:pPr>
            <w:r w:rsidRPr="0076231D">
              <w:t>НГ</w:t>
            </w:r>
          </w:p>
        </w:tc>
        <w:tc>
          <w:tcPr>
            <w:tcW w:w="1155" w:type="dxa"/>
            <w:tcBorders>
              <w:left w:val="single" w:sz="4" w:space="0" w:color="auto"/>
              <w:right w:val="single" w:sz="4" w:space="0" w:color="auto"/>
            </w:tcBorders>
          </w:tcPr>
          <w:p w:rsidR="00000000" w:rsidRPr="0076231D" w:rsidRDefault="00F029A0">
            <w:pPr>
              <w:pStyle w:val="ConsPlusNormal"/>
              <w:jc w:val="center"/>
            </w:pPr>
            <w:r w:rsidRPr="0076231D">
              <w:t>В-4</w:t>
            </w:r>
          </w:p>
        </w:tc>
      </w:tr>
      <w:tr w:rsidR="0076231D" w:rsidRPr="0076231D">
        <w:tc>
          <w:tcPr>
            <w:tcW w:w="1815" w:type="dxa"/>
            <w:tcBorders>
              <w:left w:val="single" w:sz="4" w:space="0" w:color="auto"/>
              <w:bottom w:val="single" w:sz="4" w:space="0" w:color="auto"/>
              <w:right w:val="single" w:sz="4" w:space="0" w:color="auto"/>
            </w:tcBorders>
          </w:tcPr>
          <w:p w:rsidR="00000000" w:rsidRPr="0076231D" w:rsidRDefault="00F029A0">
            <w:pPr>
              <w:pStyle w:val="ConsPlusNormal"/>
              <w:jc w:val="both"/>
            </w:pPr>
          </w:p>
        </w:tc>
        <w:tc>
          <w:tcPr>
            <w:tcW w:w="6435" w:type="dxa"/>
            <w:tcBorders>
              <w:left w:val="single" w:sz="4" w:space="0" w:color="auto"/>
              <w:bottom w:val="single" w:sz="4" w:space="0" w:color="auto"/>
              <w:right w:val="single" w:sz="4" w:space="0" w:color="auto"/>
            </w:tcBorders>
          </w:tcPr>
          <w:p w:rsidR="00000000" w:rsidRPr="0076231D" w:rsidRDefault="00F029A0">
            <w:pPr>
              <w:pStyle w:val="ConsPlusNormal"/>
            </w:pPr>
            <w:bookmarkStart w:id="252" w:name="Par3854"/>
            <w:bookmarkEnd w:id="252"/>
            <w:r w:rsidRPr="0076231D">
              <w:t>в) с бессимптомной дисфункцией левого желудочка</w:t>
            </w:r>
          </w:p>
        </w:tc>
        <w:tc>
          <w:tcPr>
            <w:tcW w:w="1320" w:type="dxa"/>
            <w:tcBorders>
              <w:left w:val="single" w:sz="4" w:space="0" w:color="auto"/>
              <w:bottom w:val="single" w:sz="4" w:space="0" w:color="auto"/>
              <w:right w:val="single" w:sz="4" w:space="0" w:color="auto"/>
            </w:tcBorders>
          </w:tcPr>
          <w:p w:rsidR="00000000" w:rsidRPr="0076231D" w:rsidRDefault="00F029A0">
            <w:pPr>
              <w:pStyle w:val="ConsPlusNormal"/>
              <w:jc w:val="center"/>
            </w:pPr>
            <w:r w:rsidRPr="0076231D">
              <w:t>Б-4</w:t>
            </w:r>
          </w:p>
        </w:tc>
        <w:tc>
          <w:tcPr>
            <w:tcW w:w="1485" w:type="dxa"/>
            <w:tcBorders>
              <w:left w:val="single" w:sz="4" w:space="0" w:color="auto"/>
              <w:bottom w:val="single" w:sz="4" w:space="0" w:color="auto"/>
              <w:right w:val="single" w:sz="4" w:space="0" w:color="auto"/>
            </w:tcBorders>
          </w:tcPr>
          <w:p w:rsidR="00000000" w:rsidRPr="0076231D" w:rsidRDefault="00F029A0">
            <w:pPr>
              <w:pStyle w:val="ConsPlusNormal"/>
              <w:jc w:val="center"/>
            </w:pPr>
            <w:r w:rsidRPr="0076231D">
              <w:t>1, 2, 3 группы предназначения - НГ</w:t>
            </w:r>
          </w:p>
        </w:tc>
        <w:tc>
          <w:tcPr>
            <w:tcW w:w="1155" w:type="dxa"/>
            <w:tcBorders>
              <w:left w:val="single" w:sz="4" w:space="0" w:color="auto"/>
              <w:bottom w:val="single" w:sz="4" w:space="0" w:color="auto"/>
              <w:right w:val="single" w:sz="4" w:space="0" w:color="auto"/>
            </w:tcBorders>
          </w:tcPr>
          <w:p w:rsidR="00000000" w:rsidRPr="0076231D" w:rsidRDefault="00F029A0">
            <w:pPr>
              <w:pStyle w:val="ConsPlusNormal"/>
              <w:jc w:val="center"/>
            </w:pPr>
            <w:r w:rsidRPr="0076231D">
              <w:t>В-4 1, 2, 3 группы предназначения - ИНД</w:t>
            </w:r>
          </w:p>
        </w:tc>
      </w:tr>
    </w:tbl>
    <w:p w:rsidR="00000000" w:rsidRPr="0076231D" w:rsidRDefault="00F029A0">
      <w:pPr>
        <w:pStyle w:val="ConsPlusNormal"/>
        <w:jc w:val="both"/>
        <w:sectPr w:rsidR="00000000" w:rsidRPr="0076231D">
          <w:headerReference w:type="default" r:id="rId53"/>
          <w:footerReference w:type="default" r:id="rId54"/>
          <w:pgSz w:w="16838" w:h="11906" w:orient="landscape"/>
          <w:pgMar w:top="1133" w:right="1440" w:bottom="566" w:left="1440" w:header="0" w:footer="0" w:gutter="0"/>
          <w:cols w:space="720"/>
          <w:noEndnote/>
        </w:sectPr>
      </w:pPr>
    </w:p>
    <w:p w:rsidR="00000000" w:rsidRPr="0076231D" w:rsidRDefault="00F029A0">
      <w:pPr>
        <w:pStyle w:val="ConsPlusNormal"/>
        <w:jc w:val="both"/>
      </w:pPr>
    </w:p>
    <w:p w:rsidR="00000000" w:rsidRPr="0076231D" w:rsidRDefault="00F029A0">
      <w:pPr>
        <w:pStyle w:val="ConsPlusNormal"/>
        <w:ind w:firstLine="540"/>
        <w:jc w:val="both"/>
      </w:pPr>
      <w:r w:rsidRPr="0076231D">
        <w:t xml:space="preserve">К </w:t>
      </w:r>
      <w:r w:rsidRPr="0076231D">
        <w:t>пункту "а"</w:t>
      </w:r>
      <w:r w:rsidRPr="0076231D">
        <w:t xml:space="preserve"> относятся:</w:t>
      </w:r>
    </w:p>
    <w:p w:rsidR="00000000" w:rsidRPr="0076231D" w:rsidRDefault="00F029A0">
      <w:pPr>
        <w:pStyle w:val="ConsPlusNormal"/>
        <w:ind w:firstLine="540"/>
        <w:jc w:val="both"/>
      </w:pPr>
      <w:r w:rsidRPr="0076231D">
        <w:t>заболевания сердца, том числе комбинированные или сочетанные приобретенные пороки с сердечной недостаточностью III или IV ФК по классификации NYHA;</w:t>
      </w:r>
    </w:p>
    <w:p w:rsidR="00000000" w:rsidRPr="0076231D" w:rsidRDefault="00F029A0">
      <w:pPr>
        <w:pStyle w:val="ConsPlusNormal"/>
        <w:ind w:firstLine="540"/>
        <w:jc w:val="both"/>
      </w:pPr>
      <w:r w:rsidRPr="0076231D">
        <w:t xml:space="preserve">изолированные </w:t>
      </w:r>
      <w:r w:rsidRPr="0076231D">
        <w:t>аортальные пороки сердца при наличии сердечной недостаточности II - IV ФК по классификации NYHA;</w:t>
      </w:r>
    </w:p>
    <w:p w:rsidR="00000000" w:rsidRPr="0076231D" w:rsidRDefault="00F029A0">
      <w:pPr>
        <w:pStyle w:val="ConsPlusNormal"/>
        <w:ind w:firstLine="540"/>
        <w:jc w:val="both"/>
      </w:pPr>
      <w:r w:rsidRPr="0076231D">
        <w:t>изолированный стеноз левого атриовентрикулярного отверстия вне зависимости от функционального класса сердечной недостаточности;</w:t>
      </w:r>
    </w:p>
    <w:p w:rsidR="00000000" w:rsidRPr="0076231D" w:rsidRDefault="00F029A0">
      <w:pPr>
        <w:pStyle w:val="ConsPlusNormal"/>
        <w:ind w:firstLine="540"/>
        <w:jc w:val="both"/>
      </w:pPr>
      <w:r w:rsidRPr="0076231D">
        <w:t>дилатационная и рестриктивная к</w:t>
      </w:r>
      <w:r w:rsidRPr="0076231D">
        <w:t>ардиомиопатия, гипертрофическая кардиомиопатия с обструкцией выносящего тракта левого желудочка;</w:t>
      </w:r>
    </w:p>
    <w:p w:rsidR="00000000" w:rsidRPr="0076231D" w:rsidRDefault="00F029A0">
      <w:pPr>
        <w:pStyle w:val="ConsPlusNormal"/>
        <w:ind w:firstLine="540"/>
        <w:jc w:val="both"/>
      </w:pPr>
      <w:r w:rsidRPr="0076231D">
        <w:t>последствия оперативных вмешательств на клапанном аппарате сердца, имплантации искусственного водителя ритма при наличии сердечной недостаточности I - IV ФК по</w:t>
      </w:r>
      <w:r w:rsidRPr="0076231D">
        <w:t xml:space="preserve"> классификации NYHA;</w:t>
      </w:r>
    </w:p>
    <w:p w:rsidR="00000000" w:rsidRPr="0076231D" w:rsidRDefault="00F029A0">
      <w:pPr>
        <w:pStyle w:val="ConsPlusNormal"/>
        <w:ind w:firstLine="540"/>
        <w:jc w:val="both"/>
      </w:pPr>
      <w:r w:rsidRPr="0076231D">
        <w:t xml:space="preserve">стойкие, не поддающиеся лечению нарушения ритма сердца и проводимости (полная AV-блокада, AV-блокада II степени, блокада левой ножки пучка Гиса, трехпучковые блокады, политопная желудочковая экстрасистолия, синдром слабости синусового </w:t>
      </w:r>
      <w:r w:rsidRPr="0076231D">
        <w:t>узла, синдром WPW и CLC), рецидивирующие пароксизмальные наджелудочковые тахиаритмии, эпизоды желудочковой тахикардии в анамнезе.</w:t>
      </w:r>
    </w:p>
    <w:p w:rsidR="00000000" w:rsidRPr="0076231D" w:rsidRDefault="00F029A0">
      <w:pPr>
        <w:pStyle w:val="ConsPlusNormal"/>
        <w:ind w:firstLine="540"/>
        <w:jc w:val="both"/>
      </w:pPr>
      <w:r w:rsidRPr="0076231D">
        <w:t>К стойким нарушениям ритма сердца относятся аритмии длительностью более 7 суток, требующие антиаритмической терапии и возобнов</w:t>
      </w:r>
      <w:r w:rsidRPr="0076231D">
        <w:t>ляющиеся после прекращения лечения.</w:t>
      </w:r>
    </w:p>
    <w:p w:rsidR="00000000" w:rsidRPr="0076231D" w:rsidRDefault="00F029A0">
      <w:pPr>
        <w:pStyle w:val="ConsPlusNormal"/>
        <w:ind w:firstLine="540"/>
        <w:jc w:val="both"/>
      </w:pPr>
      <w:r w:rsidRPr="0076231D">
        <w:t>В отдельных случаях сотру</w:t>
      </w:r>
      <w:r w:rsidRPr="0076231D">
        <w:t xml:space="preserve">дники, не достигшие предельного возраста пребывания на службе, после имплантации искусственного водителя ритма при сохраненной способности исполнять служебные обязанности могут быть освидетельствованы по </w:t>
      </w:r>
      <w:r w:rsidRPr="0076231D">
        <w:t>пункту "б"</w:t>
      </w:r>
      <w:r w:rsidRPr="0076231D">
        <w:t>.</w:t>
      </w:r>
    </w:p>
    <w:p w:rsidR="00000000" w:rsidRPr="0076231D" w:rsidRDefault="00F029A0">
      <w:pPr>
        <w:pStyle w:val="ConsPlusNormal"/>
        <w:ind w:firstLine="540"/>
        <w:jc w:val="both"/>
      </w:pPr>
      <w:r w:rsidRPr="0076231D">
        <w:t xml:space="preserve">Лица со стойкими нарушениями ритма сердца и проводимости, с пароксизмальными тахиаритмиями освидетельствуются по </w:t>
      </w:r>
      <w:r w:rsidRPr="0076231D">
        <w:t xml:space="preserve">пункту </w:t>
      </w:r>
      <w:r w:rsidRPr="0076231D">
        <w:t>"а"</w:t>
      </w:r>
      <w:r w:rsidRPr="0076231D">
        <w:t xml:space="preserve"> или </w:t>
      </w:r>
      <w:r w:rsidRPr="0076231D">
        <w:t>"б"</w:t>
      </w:r>
      <w:r w:rsidRPr="0076231D">
        <w:t xml:space="preserve"> в зависимости от степени сердечной недостаточности и расстройства коронарного кровообращения.</w:t>
      </w:r>
    </w:p>
    <w:p w:rsidR="00000000" w:rsidRPr="0076231D" w:rsidRDefault="00F029A0">
      <w:pPr>
        <w:pStyle w:val="ConsPlusNormal"/>
        <w:ind w:firstLine="540"/>
        <w:jc w:val="both"/>
      </w:pPr>
      <w:r w:rsidRPr="0076231D">
        <w:t>Функциональная (вагусная) AV-блокада I степени (нормализация AV</w:t>
      </w:r>
      <w:r w:rsidRPr="0076231D">
        <w:t>-проводимости возникает при физической нагрузке или после внутривенного введения 0,5 - 1,0 мг атропина сульфата), неполная блокада правой ножки пучка Гиса, неспецифические внутрижелудочковые блокады, единичные желудочковые и наджелудочковые экстрасистолы н</w:t>
      </w:r>
      <w:r w:rsidRPr="0076231D">
        <w:t xml:space="preserve">е являются основанием для применения настоящей </w:t>
      </w:r>
      <w:r w:rsidRPr="0076231D">
        <w:t>статьи</w:t>
      </w:r>
      <w:r w:rsidRPr="0076231D">
        <w:t>, не препятствуют прохождению службы, поступлению в образовательные учреждения.</w:t>
      </w:r>
    </w:p>
    <w:p w:rsidR="00000000" w:rsidRPr="0076231D" w:rsidRDefault="00F029A0">
      <w:pPr>
        <w:pStyle w:val="ConsPlusNormal"/>
        <w:ind w:firstLine="540"/>
        <w:jc w:val="both"/>
      </w:pPr>
      <w:r w:rsidRPr="0076231D">
        <w:t>Освидетельствуемым по графе I расписания болезней с изолированными приобретенными пороками</w:t>
      </w:r>
      <w:r w:rsidRPr="0076231D">
        <w:t xml:space="preserve"> сердца заключение выносится по </w:t>
      </w:r>
      <w:r w:rsidRPr="0076231D">
        <w:t>пункту "а"</w:t>
      </w:r>
      <w:r w:rsidRPr="0076231D">
        <w:t xml:space="preserve"> или </w:t>
      </w:r>
      <w:r w:rsidRPr="0076231D">
        <w:t>"б"</w:t>
      </w:r>
      <w:r w:rsidRPr="0076231D">
        <w:t xml:space="preserve"> в зависимости от наличия с</w:t>
      </w:r>
      <w:r w:rsidRPr="0076231D">
        <w:t>ердечной недостаточности.</w:t>
      </w:r>
    </w:p>
    <w:p w:rsidR="00000000" w:rsidRPr="0076231D" w:rsidRDefault="00F029A0">
      <w:pPr>
        <w:pStyle w:val="ConsPlusNormal"/>
        <w:ind w:firstLine="540"/>
        <w:jc w:val="both"/>
      </w:pPr>
      <w:r w:rsidRPr="0076231D">
        <w:t xml:space="preserve">Освидетельствуемым по графе III расписания болезней с изолированными аортальными пороками сердца (за исключением указанных в </w:t>
      </w:r>
      <w:r w:rsidRPr="0076231D">
        <w:t>пункте "а"</w:t>
      </w:r>
      <w:r w:rsidRPr="0076231D">
        <w:t xml:space="preserve"> данной статьи) заключение выносится по </w:t>
      </w:r>
      <w:r w:rsidRPr="0076231D">
        <w:t>пункту "в"</w:t>
      </w:r>
      <w:r w:rsidRPr="0076231D">
        <w:t>.</w:t>
      </w:r>
    </w:p>
    <w:p w:rsidR="00000000" w:rsidRPr="0076231D" w:rsidRDefault="00F029A0">
      <w:pPr>
        <w:pStyle w:val="ConsPlusNormal"/>
        <w:ind w:firstLine="540"/>
        <w:jc w:val="both"/>
      </w:pPr>
      <w:r w:rsidRPr="0076231D">
        <w:t xml:space="preserve">К </w:t>
      </w:r>
      <w:r w:rsidRPr="0076231D">
        <w:t>пункту "б"</w:t>
      </w:r>
      <w:r w:rsidRPr="0076231D">
        <w:t xml:space="preserve"> относятся:</w:t>
      </w:r>
    </w:p>
    <w:p w:rsidR="00000000" w:rsidRPr="0076231D" w:rsidRDefault="00F029A0">
      <w:pPr>
        <w:pStyle w:val="ConsPlusNormal"/>
        <w:ind w:firstLine="540"/>
        <w:jc w:val="both"/>
      </w:pPr>
      <w:r w:rsidRPr="0076231D">
        <w:t xml:space="preserve">заболевания сердца </w:t>
      </w:r>
      <w:r w:rsidRPr="0076231D">
        <w:t>и перикарда с сердечной недостаточностью II ФК;</w:t>
      </w:r>
    </w:p>
    <w:p w:rsidR="00000000" w:rsidRPr="0076231D" w:rsidRDefault="00F029A0">
      <w:pPr>
        <w:pStyle w:val="ConsPlusNormal"/>
        <w:ind w:firstLine="540"/>
        <w:jc w:val="both"/>
      </w:pPr>
      <w:r w:rsidRPr="0076231D">
        <w:t>повторные атаки ревматизма;</w:t>
      </w:r>
    </w:p>
    <w:p w:rsidR="00000000" w:rsidRPr="0076231D" w:rsidRDefault="00F029A0">
      <w:pPr>
        <w:pStyle w:val="ConsPlusNormal"/>
        <w:ind w:firstLine="540"/>
        <w:jc w:val="both"/>
      </w:pPr>
      <w:r w:rsidRPr="0076231D">
        <w:t>кардиосклероз любого генеза, сопровождающийся нарушением ритма сердца и (или) проводимости;</w:t>
      </w:r>
    </w:p>
    <w:p w:rsidR="00000000" w:rsidRPr="0076231D" w:rsidRDefault="00F029A0">
      <w:pPr>
        <w:pStyle w:val="ConsPlusNormal"/>
        <w:ind w:firstLine="540"/>
        <w:jc w:val="both"/>
      </w:pPr>
      <w:r w:rsidRPr="0076231D">
        <w:t>гипертрофическая кардиомиопатия без явлений субаортального стеноза, сопровождающаяся сер</w:t>
      </w:r>
      <w:r w:rsidRPr="0076231D">
        <w:t>дечной недостаточностью I ФК по классификации NYHA;</w:t>
      </w:r>
    </w:p>
    <w:p w:rsidR="00000000" w:rsidRPr="0076231D" w:rsidRDefault="00F029A0">
      <w:pPr>
        <w:pStyle w:val="ConsPlusNormal"/>
        <w:ind w:firstLine="540"/>
        <w:jc w:val="both"/>
      </w:pPr>
      <w:r w:rsidRPr="0076231D">
        <w:t>пароксизмальные тахиаритмии в стадии стойкой ремиссии после успешного лечения;</w:t>
      </w:r>
    </w:p>
    <w:p w:rsidR="00000000" w:rsidRPr="0076231D" w:rsidRDefault="00F029A0">
      <w:pPr>
        <w:pStyle w:val="ConsPlusNormal"/>
        <w:ind w:firstLine="540"/>
        <w:jc w:val="both"/>
      </w:pPr>
      <w:r w:rsidRPr="0076231D">
        <w:t>состояния после хирургического лечения по поводу врожденных или приобретенных пороков сердца, имплантации искусственного води</w:t>
      </w:r>
      <w:r w:rsidRPr="0076231D">
        <w:t>теля ритма при отсутствии признаков сердечной недостаточности.</w:t>
      </w:r>
    </w:p>
    <w:p w:rsidR="00000000" w:rsidRPr="0076231D" w:rsidRDefault="00F029A0">
      <w:pPr>
        <w:pStyle w:val="ConsPlusNormal"/>
        <w:ind w:firstLine="540"/>
        <w:jc w:val="both"/>
      </w:pPr>
      <w:r w:rsidRPr="0076231D">
        <w:t>При наличии легочно-сердечной недостаточности (легочного сердца) освидетельствование проводится с учетом степени дыхательной недостаточности.</w:t>
      </w:r>
    </w:p>
    <w:p w:rsidR="00000000" w:rsidRPr="0076231D" w:rsidRDefault="00F029A0">
      <w:pPr>
        <w:pStyle w:val="ConsPlusNormal"/>
        <w:ind w:firstLine="540"/>
        <w:jc w:val="both"/>
      </w:pPr>
      <w:r w:rsidRPr="0076231D">
        <w:t>Сердечная недостаточность (I - IV ФК) должна быть о</w:t>
      </w:r>
      <w:r w:rsidRPr="0076231D">
        <w:t xml:space="preserve">бъективизирована кардиогемодинамическими показателями, свидетельствующими о наличии систолической и (или) диастолической дисфункций миокарда, выявляемыми при эхокардиографии с допплерографией (снижение фракции выброса желудочков, увеличение систолического </w:t>
      </w:r>
      <w:r w:rsidRPr="0076231D">
        <w:t>и диастолического размеров желудочков и предсердий, появление потоков регургитации на митральном, аортальном, трикуспидальном клапанах, снижение скорости циркулярного укорочения волокон миокарда, изменение соотношения A/E, повышение давления в легочной арт</w:t>
      </w:r>
      <w:r w:rsidRPr="0076231D">
        <w:t>ерии и др.), а также результатами нагрузочных проб для оценки индивидуальной переносимости физической нагрузки в сочетании с анализом клинических проявлений заболевания.</w:t>
      </w:r>
    </w:p>
    <w:p w:rsidR="00000000" w:rsidRPr="0076231D" w:rsidRDefault="00F029A0">
      <w:pPr>
        <w:pStyle w:val="ConsPlusNormal"/>
        <w:ind w:firstLine="540"/>
        <w:jc w:val="both"/>
      </w:pPr>
      <w:r w:rsidRPr="0076231D">
        <w:t xml:space="preserve">Граждане, поступающие на службу, перенесшие первичный активный ревматизм, по </w:t>
      </w:r>
      <w:r w:rsidRPr="0076231D">
        <w:t>статье 48</w:t>
      </w:r>
      <w:r w:rsidRPr="0076231D">
        <w:t xml:space="preserve"> расписания болезней признаются временно негодными к службе на 12 месяцев после выписки из медицинского учреждения. В последующем при отсутствии признаков поражения сердца и других органов они освидетельствуются по </w:t>
      </w:r>
      <w:r w:rsidRPr="0076231D">
        <w:t>пункту "в"</w:t>
      </w:r>
      <w:r w:rsidRPr="0076231D">
        <w:t xml:space="preserve"> настоящей статьи.</w:t>
      </w:r>
    </w:p>
    <w:p w:rsidR="00000000" w:rsidRPr="0076231D" w:rsidRDefault="00F029A0">
      <w:pPr>
        <w:pStyle w:val="ConsPlusNormal"/>
        <w:ind w:firstLine="540"/>
        <w:jc w:val="both"/>
      </w:pPr>
      <w:r w:rsidRPr="0076231D">
        <w:t xml:space="preserve">К </w:t>
      </w:r>
      <w:r w:rsidRPr="0076231D">
        <w:t>пункту "в"</w:t>
      </w:r>
      <w:r w:rsidRPr="0076231D">
        <w:t xml:space="preserve"> относятся исходы заболеваний сердца, первичный пролапс митрального и</w:t>
      </w:r>
      <w:r w:rsidRPr="0076231D">
        <w:t xml:space="preserve"> других </w:t>
      </w:r>
      <w:r w:rsidRPr="0076231D">
        <w:lastRenderedPageBreak/>
        <w:t>клапанов сердца, сопровождающиеся сердечной недостаточностью II ФК по классификации NYHA и (или) трансклапанной регургитацией, нарушениями ритма и проводимости, обморочными состояниями и приступами головокружения. Первичный пролапс митрального клап</w:t>
      </w:r>
      <w:r w:rsidRPr="0076231D">
        <w:t xml:space="preserve">ана без вышеуказанных явлений не является основанием для применения настоящей </w:t>
      </w:r>
      <w:r w:rsidRPr="0076231D">
        <w:t>статьи</w:t>
      </w:r>
      <w:r w:rsidRPr="0076231D">
        <w:t>.</w:t>
      </w:r>
    </w:p>
    <w:p w:rsidR="00000000" w:rsidRPr="0076231D" w:rsidRDefault="00F029A0">
      <w:pPr>
        <w:pStyle w:val="ConsPlusNormal"/>
        <w:ind w:firstLine="540"/>
        <w:jc w:val="both"/>
      </w:pPr>
      <w:r w:rsidRPr="0076231D">
        <w:t>Перенесенные неревматические миокардиты без исхода в кардиосклероз и при отсутствии нарушений ритма сердца и проводимости не являются осн</w:t>
      </w:r>
      <w:r w:rsidRPr="0076231D">
        <w:t xml:space="preserve">ованием для применения настоящей </w:t>
      </w:r>
      <w:r w:rsidRPr="0076231D">
        <w:t>статьи</w:t>
      </w:r>
      <w:r w:rsidRPr="0076231D">
        <w:t>, не препятствуют поступлению в образовательные учреждения.</w:t>
      </w:r>
    </w:p>
    <w:p w:rsidR="00000000" w:rsidRPr="0076231D" w:rsidRDefault="00F029A0">
      <w:pPr>
        <w:pStyle w:val="ConsPlusNormal"/>
        <w:ind w:firstLine="540"/>
        <w:jc w:val="both"/>
      </w:pPr>
    </w:p>
    <w:p w:rsidR="00000000" w:rsidRPr="0076231D" w:rsidRDefault="00F029A0">
      <w:pPr>
        <w:pStyle w:val="ConsPlusNormal"/>
        <w:jc w:val="right"/>
        <w:outlineLvl w:val="4"/>
      </w:pPr>
      <w:r w:rsidRPr="0076231D">
        <w:t>Таблица N 3</w:t>
      </w:r>
    </w:p>
    <w:p w:rsidR="00000000" w:rsidRPr="0076231D" w:rsidRDefault="00F029A0">
      <w:pPr>
        <w:pStyle w:val="ConsPlusNormal"/>
        <w:ind w:firstLine="540"/>
        <w:jc w:val="both"/>
      </w:pPr>
    </w:p>
    <w:p w:rsidR="00000000" w:rsidRPr="0076231D" w:rsidRDefault="00F029A0">
      <w:pPr>
        <w:pStyle w:val="ConsPlusNormal"/>
        <w:jc w:val="center"/>
      </w:pPr>
      <w:r w:rsidRPr="0076231D">
        <w:t>КЛАССИФИКАЦИИ ХРОНИЧЕСКОЙ НЕДОСТАТОЧНОСТИ</w:t>
      </w:r>
    </w:p>
    <w:p w:rsidR="00000000" w:rsidRPr="0076231D" w:rsidRDefault="00F029A0">
      <w:pPr>
        <w:pStyle w:val="ConsPlusNormal"/>
        <w:jc w:val="center"/>
      </w:pPr>
      <w:r w:rsidRPr="0076231D">
        <w:t>КРОВООБРАЩЕНИЯ &lt;1&gt;</w:t>
      </w:r>
    </w:p>
    <w:p w:rsidR="00000000" w:rsidRPr="0076231D" w:rsidRDefault="00F029A0">
      <w:pPr>
        <w:pStyle w:val="ConsPlusNormal"/>
        <w:ind w:firstLine="540"/>
        <w:jc w:val="both"/>
      </w:pPr>
    </w:p>
    <w:p w:rsidR="00000000" w:rsidRPr="0076231D" w:rsidRDefault="00F029A0">
      <w:pPr>
        <w:pStyle w:val="ConsPlusNormal"/>
        <w:ind w:firstLine="540"/>
        <w:jc w:val="both"/>
      </w:pPr>
      <w:r w:rsidRPr="0076231D">
        <w:t>--------------------------------</w:t>
      </w:r>
    </w:p>
    <w:p w:rsidR="00000000" w:rsidRPr="0076231D" w:rsidRDefault="00F029A0">
      <w:pPr>
        <w:pStyle w:val="ConsPlusNormal"/>
        <w:ind w:firstLine="540"/>
        <w:jc w:val="both"/>
      </w:pPr>
      <w:r w:rsidRPr="0076231D">
        <w:t>&lt;1&gt; Далее - "НК</w:t>
      </w:r>
      <w:r w:rsidRPr="0076231D">
        <w:t>".</w:t>
      </w:r>
    </w:p>
    <w:p w:rsidR="00000000" w:rsidRPr="0076231D" w:rsidRDefault="00F029A0">
      <w:pPr>
        <w:pStyle w:val="ConsPlusNormal"/>
        <w:ind w:firstLine="540"/>
        <w:jc w:val="both"/>
        <w:sectPr w:rsidR="00000000" w:rsidRPr="0076231D">
          <w:headerReference w:type="default" r:id="rId55"/>
          <w:footerReference w:type="default" r:id="rId56"/>
          <w:pgSz w:w="11906" w:h="16838"/>
          <w:pgMar w:top="1440" w:right="566" w:bottom="1440" w:left="1133" w:header="0" w:footer="0" w:gutter="0"/>
          <w:cols w:space="720"/>
          <w:noEndnote/>
        </w:sectPr>
      </w:pPr>
    </w:p>
    <w:p w:rsidR="00000000" w:rsidRPr="0076231D" w:rsidRDefault="00F029A0">
      <w:pPr>
        <w:pStyle w:val="ConsPlusNormal"/>
        <w:ind w:firstLine="540"/>
        <w:jc w:val="both"/>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1650"/>
        <w:gridCol w:w="1485"/>
        <w:gridCol w:w="3960"/>
        <w:gridCol w:w="1815"/>
        <w:gridCol w:w="3300"/>
      </w:tblGrid>
      <w:tr w:rsidR="0076231D" w:rsidRPr="0076231D">
        <w:tc>
          <w:tcPr>
            <w:tcW w:w="1650" w:type="dxa"/>
            <w:vMerge w:val="restart"/>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Характеристика кровообращения</w:t>
            </w:r>
          </w:p>
        </w:tc>
        <w:tc>
          <w:tcPr>
            <w:tcW w:w="10560" w:type="dxa"/>
            <w:gridSpan w:val="4"/>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Классификации</w:t>
            </w:r>
          </w:p>
        </w:tc>
      </w:tr>
      <w:tr w:rsidR="0076231D" w:rsidRPr="0076231D">
        <w:tc>
          <w:tcPr>
            <w:tcW w:w="1650" w:type="dxa"/>
            <w:vMerge/>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ind w:firstLine="540"/>
              <w:jc w:val="both"/>
            </w:pPr>
          </w:p>
        </w:tc>
        <w:tc>
          <w:tcPr>
            <w:tcW w:w="5445" w:type="dxa"/>
            <w:gridSpan w:val="2"/>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Образцова В.П. - Стражеско Н.Д.</w:t>
            </w:r>
          </w:p>
        </w:tc>
        <w:tc>
          <w:tcPr>
            <w:tcW w:w="5115" w:type="dxa"/>
            <w:gridSpan w:val="2"/>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Нью-Йоркская</w:t>
            </w:r>
          </w:p>
        </w:tc>
      </w:tr>
      <w:tr w:rsidR="0076231D" w:rsidRPr="0076231D">
        <w:tc>
          <w:tcPr>
            <w:tcW w:w="1650" w:type="dxa"/>
            <w:vMerge/>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ind w:firstLine="540"/>
              <w:jc w:val="both"/>
            </w:pPr>
          </w:p>
        </w:tc>
        <w:tc>
          <w:tcPr>
            <w:tcW w:w="1485"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стадия НК</w:t>
            </w:r>
          </w:p>
        </w:tc>
        <w:tc>
          <w:tcPr>
            <w:tcW w:w="3960"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критерии</w:t>
            </w:r>
          </w:p>
        </w:tc>
        <w:tc>
          <w:tcPr>
            <w:tcW w:w="1815"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функциональные классы</w:t>
            </w:r>
          </w:p>
        </w:tc>
        <w:tc>
          <w:tcPr>
            <w:tcW w:w="3300"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критерии</w:t>
            </w:r>
          </w:p>
        </w:tc>
      </w:tr>
      <w:tr w:rsidR="0076231D" w:rsidRPr="0076231D">
        <w:tc>
          <w:tcPr>
            <w:tcW w:w="1650"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1</w:t>
            </w:r>
          </w:p>
        </w:tc>
        <w:tc>
          <w:tcPr>
            <w:tcW w:w="1485"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2</w:t>
            </w:r>
          </w:p>
        </w:tc>
        <w:tc>
          <w:tcPr>
            <w:tcW w:w="3960"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3</w:t>
            </w:r>
          </w:p>
        </w:tc>
        <w:tc>
          <w:tcPr>
            <w:tcW w:w="1815"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4</w:t>
            </w:r>
          </w:p>
        </w:tc>
        <w:tc>
          <w:tcPr>
            <w:tcW w:w="3300"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5</w:t>
            </w:r>
          </w:p>
        </w:tc>
      </w:tr>
      <w:tr w:rsidR="0076231D" w:rsidRPr="0076231D">
        <w:tc>
          <w:tcPr>
            <w:tcW w:w="1650"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pPr>
            <w:r w:rsidRPr="0076231D">
              <w:t>Компенсация</w:t>
            </w:r>
          </w:p>
        </w:tc>
        <w:tc>
          <w:tcPr>
            <w:tcW w:w="1485"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0</w:t>
            </w:r>
          </w:p>
        </w:tc>
        <w:tc>
          <w:tcPr>
            <w:tcW w:w="3960"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pPr>
            <w:r w:rsidRPr="0076231D">
              <w:t>Наличие лишь признаков основного заболевания, полный объем активности больного</w:t>
            </w:r>
          </w:p>
        </w:tc>
        <w:tc>
          <w:tcPr>
            <w:tcW w:w="1815"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I</w:t>
            </w:r>
          </w:p>
        </w:tc>
        <w:tc>
          <w:tcPr>
            <w:tcW w:w="3300"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pPr>
            <w:r w:rsidRPr="0076231D">
              <w:t>Бессимптомное состояние с полным объемом физической активности больного</w:t>
            </w:r>
          </w:p>
        </w:tc>
      </w:tr>
      <w:tr w:rsidR="0076231D" w:rsidRPr="0076231D">
        <w:tc>
          <w:tcPr>
            <w:tcW w:w="1650"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pPr>
            <w:r w:rsidRPr="0076231D">
              <w:t>Декомпенсация</w:t>
            </w:r>
          </w:p>
        </w:tc>
        <w:tc>
          <w:tcPr>
            <w:tcW w:w="1485"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I</w:t>
            </w:r>
          </w:p>
        </w:tc>
        <w:tc>
          <w:tcPr>
            <w:tcW w:w="3960"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pPr>
            <w:r w:rsidRPr="0076231D">
              <w:t>Симптомы НК при больших нагрузках в виде одышки, тахикардии, имеется задержка жидкости, слабость</w:t>
            </w:r>
          </w:p>
        </w:tc>
        <w:tc>
          <w:tcPr>
            <w:tcW w:w="1815"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II</w:t>
            </w:r>
          </w:p>
        </w:tc>
        <w:tc>
          <w:tcPr>
            <w:tcW w:w="3300"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pPr>
            <w:r w:rsidRPr="0076231D">
              <w:t>Появление симптомов нарушения кровообращения при необычно больших нагрузках</w:t>
            </w:r>
          </w:p>
        </w:tc>
      </w:tr>
      <w:tr w:rsidR="0076231D" w:rsidRPr="0076231D">
        <w:tc>
          <w:tcPr>
            <w:tcW w:w="1650"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pPr>
            <w:r w:rsidRPr="0076231D">
              <w:t>Декомпенсация</w:t>
            </w:r>
          </w:p>
        </w:tc>
        <w:tc>
          <w:tcPr>
            <w:tcW w:w="1485"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II</w:t>
            </w:r>
          </w:p>
        </w:tc>
        <w:tc>
          <w:tcPr>
            <w:tcW w:w="3960"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pPr>
            <w:r w:rsidRPr="0076231D">
              <w:t>Застойные изменения во внутренних органах, нед</w:t>
            </w:r>
            <w:r w:rsidRPr="0076231D">
              <w:t>остаточность кровообращения одного из желудочков сердца - IIа стадия, обоих желудочков - IIб стадия, низкая толерантность к физическим нагрузкам</w:t>
            </w:r>
          </w:p>
        </w:tc>
        <w:tc>
          <w:tcPr>
            <w:tcW w:w="1815"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III</w:t>
            </w:r>
          </w:p>
        </w:tc>
        <w:tc>
          <w:tcPr>
            <w:tcW w:w="3300"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pPr>
            <w:r w:rsidRPr="0076231D">
              <w:t>Появление патологических симптомов при малых нагрузках, низкий уровень активности, доступный больному</w:t>
            </w:r>
          </w:p>
        </w:tc>
      </w:tr>
      <w:tr w:rsidR="0076231D" w:rsidRPr="0076231D">
        <w:tc>
          <w:tcPr>
            <w:tcW w:w="1650"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pPr>
            <w:r w:rsidRPr="0076231D">
              <w:t>Деко</w:t>
            </w:r>
            <w:r w:rsidRPr="0076231D">
              <w:t>мпенсация</w:t>
            </w:r>
          </w:p>
        </w:tc>
        <w:tc>
          <w:tcPr>
            <w:tcW w:w="1485"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III</w:t>
            </w:r>
          </w:p>
        </w:tc>
        <w:tc>
          <w:tcPr>
            <w:tcW w:w="3960"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pPr>
            <w:r w:rsidRPr="0076231D">
              <w:t>Необратимые изменения во внутренних органах вследствие длительного застоя (цирроз печени, легких, кахексия)</w:t>
            </w:r>
          </w:p>
        </w:tc>
        <w:tc>
          <w:tcPr>
            <w:tcW w:w="1815"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IV</w:t>
            </w:r>
          </w:p>
        </w:tc>
        <w:tc>
          <w:tcPr>
            <w:tcW w:w="3300"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pPr>
            <w:r w:rsidRPr="0076231D">
              <w:t>Постоянные симптомы нарушения сердечно-сосудистой системы, полная невозможность физической активности</w:t>
            </w:r>
          </w:p>
        </w:tc>
      </w:tr>
    </w:tbl>
    <w:p w:rsidR="00000000" w:rsidRPr="0076231D" w:rsidRDefault="00F029A0">
      <w:pPr>
        <w:pStyle w:val="ConsPlusNormal"/>
        <w:jc w:val="both"/>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1815"/>
        <w:gridCol w:w="6435"/>
        <w:gridCol w:w="1320"/>
        <w:gridCol w:w="1485"/>
        <w:gridCol w:w="1155"/>
      </w:tblGrid>
      <w:tr w:rsidR="0076231D" w:rsidRPr="0076231D">
        <w:tc>
          <w:tcPr>
            <w:tcW w:w="1815" w:type="dxa"/>
            <w:vMerge w:val="restart"/>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Статья расписания болезней</w:t>
            </w:r>
          </w:p>
        </w:tc>
        <w:tc>
          <w:tcPr>
            <w:tcW w:w="6435" w:type="dxa"/>
            <w:vMerge w:val="restart"/>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Наименование болезней, степень нарушения функции</w:t>
            </w:r>
          </w:p>
        </w:tc>
        <w:tc>
          <w:tcPr>
            <w:tcW w:w="3960" w:type="dxa"/>
            <w:gridSpan w:val="3"/>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Категория годности к службе</w:t>
            </w:r>
          </w:p>
        </w:tc>
      </w:tr>
      <w:tr w:rsidR="0076231D" w:rsidRPr="0076231D">
        <w:tc>
          <w:tcPr>
            <w:tcW w:w="1815" w:type="dxa"/>
            <w:vMerge/>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c>
          <w:tcPr>
            <w:tcW w:w="6435" w:type="dxa"/>
            <w:vMerge/>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c>
          <w:tcPr>
            <w:tcW w:w="3960" w:type="dxa"/>
            <w:gridSpan w:val="3"/>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графа</w:t>
            </w:r>
          </w:p>
        </w:tc>
      </w:tr>
      <w:tr w:rsidR="0076231D" w:rsidRPr="0076231D">
        <w:tc>
          <w:tcPr>
            <w:tcW w:w="1815" w:type="dxa"/>
            <w:vMerge/>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c>
          <w:tcPr>
            <w:tcW w:w="6435" w:type="dxa"/>
            <w:vMerge/>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c>
          <w:tcPr>
            <w:tcW w:w="1320"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I</w:t>
            </w:r>
          </w:p>
        </w:tc>
        <w:tc>
          <w:tcPr>
            <w:tcW w:w="1485"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II</w:t>
            </w:r>
          </w:p>
        </w:tc>
        <w:tc>
          <w:tcPr>
            <w:tcW w:w="1155"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III</w:t>
            </w:r>
          </w:p>
        </w:tc>
      </w:tr>
      <w:tr w:rsidR="0076231D" w:rsidRPr="0076231D">
        <w:tc>
          <w:tcPr>
            <w:tcW w:w="1815" w:type="dxa"/>
            <w:tcBorders>
              <w:top w:val="single" w:sz="4" w:space="0" w:color="auto"/>
              <w:left w:val="single" w:sz="4" w:space="0" w:color="auto"/>
              <w:right w:val="single" w:sz="4" w:space="0" w:color="auto"/>
            </w:tcBorders>
          </w:tcPr>
          <w:p w:rsidR="00000000" w:rsidRPr="0076231D" w:rsidRDefault="00F029A0">
            <w:pPr>
              <w:pStyle w:val="ConsPlusNormal"/>
            </w:pPr>
            <w:r w:rsidRPr="0076231D">
              <w:t>43.</w:t>
            </w:r>
          </w:p>
        </w:tc>
        <w:tc>
          <w:tcPr>
            <w:tcW w:w="6435" w:type="dxa"/>
            <w:tcBorders>
              <w:top w:val="single" w:sz="4" w:space="0" w:color="auto"/>
              <w:left w:val="single" w:sz="4" w:space="0" w:color="auto"/>
              <w:right w:val="single" w:sz="4" w:space="0" w:color="auto"/>
            </w:tcBorders>
          </w:tcPr>
          <w:p w:rsidR="00000000" w:rsidRPr="0076231D" w:rsidRDefault="00F029A0">
            <w:pPr>
              <w:pStyle w:val="ConsPlusNormal"/>
            </w:pPr>
            <w:r w:rsidRPr="0076231D">
              <w:t>Гипертоническая болезнь:</w:t>
            </w:r>
          </w:p>
        </w:tc>
        <w:tc>
          <w:tcPr>
            <w:tcW w:w="1320" w:type="dxa"/>
            <w:tcBorders>
              <w:top w:val="single" w:sz="4" w:space="0" w:color="auto"/>
              <w:left w:val="single" w:sz="4" w:space="0" w:color="auto"/>
              <w:right w:val="single" w:sz="4" w:space="0" w:color="auto"/>
            </w:tcBorders>
          </w:tcPr>
          <w:p w:rsidR="00000000" w:rsidRPr="0076231D" w:rsidRDefault="00F029A0">
            <w:pPr>
              <w:pStyle w:val="ConsPlusNormal"/>
              <w:jc w:val="both"/>
            </w:pPr>
          </w:p>
        </w:tc>
        <w:tc>
          <w:tcPr>
            <w:tcW w:w="1485" w:type="dxa"/>
            <w:tcBorders>
              <w:top w:val="single" w:sz="4" w:space="0" w:color="auto"/>
              <w:left w:val="single" w:sz="4" w:space="0" w:color="auto"/>
              <w:right w:val="single" w:sz="4" w:space="0" w:color="auto"/>
            </w:tcBorders>
          </w:tcPr>
          <w:p w:rsidR="00000000" w:rsidRPr="0076231D" w:rsidRDefault="00F029A0">
            <w:pPr>
              <w:pStyle w:val="ConsPlusNormal"/>
              <w:jc w:val="both"/>
            </w:pPr>
          </w:p>
        </w:tc>
        <w:tc>
          <w:tcPr>
            <w:tcW w:w="1155" w:type="dxa"/>
            <w:tcBorders>
              <w:top w:val="single" w:sz="4" w:space="0" w:color="auto"/>
              <w:left w:val="single" w:sz="4" w:space="0" w:color="auto"/>
              <w:right w:val="single" w:sz="4" w:space="0" w:color="auto"/>
            </w:tcBorders>
          </w:tcPr>
          <w:p w:rsidR="00000000" w:rsidRPr="0076231D" w:rsidRDefault="00F029A0">
            <w:pPr>
              <w:pStyle w:val="ConsPlusNormal"/>
              <w:jc w:val="both"/>
            </w:pPr>
          </w:p>
        </w:tc>
      </w:tr>
      <w:tr w:rsidR="0076231D" w:rsidRPr="0076231D">
        <w:tc>
          <w:tcPr>
            <w:tcW w:w="1815" w:type="dxa"/>
            <w:tcBorders>
              <w:left w:val="single" w:sz="4" w:space="0" w:color="auto"/>
              <w:right w:val="single" w:sz="4" w:space="0" w:color="auto"/>
            </w:tcBorders>
          </w:tcPr>
          <w:p w:rsidR="00000000" w:rsidRPr="0076231D" w:rsidRDefault="00F029A0">
            <w:pPr>
              <w:pStyle w:val="ConsPlusNormal"/>
              <w:jc w:val="both"/>
            </w:pPr>
          </w:p>
        </w:tc>
        <w:tc>
          <w:tcPr>
            <w:tcW w:w="6435" w:type="dxa"/>
            <w:tcBorders>
              <w:left w:val="single" w:sz="4" w:space="0" w:color="auto"/>
              <w:right w:val="single" w:sz="4" w:space="0" w:color="auto"/>
            </w:tcBorders>
          </w:tcPr>
          <w:p w:rsidR="00000000" w:rsidRPr="0076231D" w:rsidRDefault="00F029A0">
            <w:pPr>
              <w:pStyle w:val="ConsPlusNormal"/>
            </w:pPr>
            <w:bookmarkStart w:id="253" w:name="Par3940"/>
            <w:bookmarkEnd w:id="253"/>
            <w:r w:rsidRPr="0076231D">
              <w:t>а) III стадии, II стадии кризового течения</w:t>
            </w:r>
          </w:p>
        </w:tc>
        <w:tc>
          <w:tcPr>
            <w:tcW w:w="1320" w:type="dxa"/>
            <w:tcBorders>
              <w:left w:val="single" w:sz="4" w:space="0" w:color="auto"/>
              <w:right w:val="single" w:sz="4" w:space="0" w:color="auto"/>
            </w:tcBorders>
          </w:tcPr>
          <w:p w:rsidR="00000000" w:rsidRPr="0076231D" w:rsidRDefault="00F029A0">
            <w:pPr>
              <w:pStyle w:val="ConsPlusNormal"/>
              <w:jc w:val="center"/>
            </w:pPr>
            <w:r w:rsidRPr="0076231D">
              <w:t>Д</w:t>
            </w:r>
          </w:p>
        </w:tc>
        <w:tc>
          <w:tcPr>
            <w:tcW w:w="1485" w:type="dxa"/>
            <w:tcBorders>
              <w:left w:val="single" w:sz="4" w:space="0" w:color="auto"/>
              <w:right w:val="single" w:sz="4" w:space="0" w:color="auto"/>
            </w:tcBorders>
          </w:tcPr>
          <w:p w:rsidR="00000000" w:rsidRPr="0076231D" w:rsidRDefault="00F029A0">
            <w:pPr>
              <w:pStyle w:val="ConsPlusNormal"/>
              <w:jc w:val="center"/>
            </w:pPr>
            <w:r w:rsidRPr="0076231D">
              <w:t>НГ</w:t>
            </w:r>
          </w:p>
        </w:tc>
        <w:tc>
          <w:tcPr>
            <w:tcW w:w="1155" w:type="dxa"/>
            <w:tcBorders>
              <w:left w:val="single" w:sz="4" w:space="0" w:color="auto"/>
              <w:right w:val="single" w:sz="4" w:space="0" w:color="auto"/>
            </w:tcBorders>
          </w:tcPr>
          <w:p w:rsidR="00000000" w:rsidRPr="0076231D" w:rsidRDefault="00F029A0">
            <w:pPr>
              <w:pStyle w:val="ConsPlusNormal"/>
              <w:jc w:val="center"/>
            </w:pPr>
            <w:r w:rsidRPr="0076231D">
              <w:t>Д</w:t>
            </w:r>
          </w:p>
        </w:tc>
      </w:tr>
      <w:tr w:rsidR="0076231D" w:rsidRPr="0076231D">
        <w:tc>
          <w:tcPr>
            <w:tcW w:w="1815" w:type="dxa"/>
            <w:tcBorders>
              <w:left w:val="single" w:sz="4" w:space="0" w:color="auto"/>
              <w:right w:val="single" w:sz="4" w:space="0" w:color="auto"/>
            </w:tcBorders>
          </w:tcPr>
          <w:p w:rsidR="00000000" w:rsidRPr="0076231D" w:rsidRDefault="00F029A0">
            <w:pPr>
              <w:pStyle w:val="ConsPlusNormal"/>
              <w:jc w:val="both"/>
            </w:pPr>
          </w:p>
        </w:tc>
        <w:tc>
          <w:tcPr>
            <w:tcW w:w="6435" w:type="dxa"/>
            <w:tcBorders>
              <w:left w:val="single" w:sz="4" w:space="0" w:color="auto"/>
              <w:right w:val="single" w:sz="4" w:space="0" w:color="auto"/>
            </w:tcBorders>
          </w:tcPr>
          <w:p w:rsidR="00000000" w:rsidRPr="0076231D" w:rsidRDefault="00F029A0">
            <w:pPr>
              <w:pStyle w:val="ConsPlusNormal"/>
            </w:pPr>
            <w:bookmarkStart w:id="254" w:name="Par3945"/>
            <w:bookmarkEnd w:id="254"/>
            <w:r w:rsidRPr="0076231D">
              <w:t>б) II стадии</w:t>
            </w:r>
          </w:p>
        </w:tc>
        <w:tc>
          <w:tcPr>
            <w:tcW w:w="1320" w:type="dxa"/>
            <w:tcBorders>
              <w:left w:val="single" w:sz="4" w:space="0" w:color="auto"/>
              <w:right w:val="single" w:sz="4" w:space="0" w:color="auto"/>
            </w:tcBorders>
          </w:tcPr>
          <w:p w:rsidR="00000000" w:rsidRPr="0076231D" w:rsidRDefault="00F029A0">
            <w:pPr>
              <w:pStyle w:val="ConsPlusNormal"/>
              <w:jc w:val="center"/>
            </w:pPr>
            <w:r w:rsidRPr="0076231D">
              <w:t>Д</w:t>
            </w:r>
          </w:p>
        </w:tc>
        <w:tc>
          <w:tcPr>
            <w:tcW w:w="1485" w:type="dxa"/>
            <w:tcBorders>
              <w:left w:val="single" w:sz="4" w:space="0" w:color="auto"/>
              <w:right w:val="single" w:sz="4" w:space="0" w:color="auto"/>
            </w:tcBorders>
          </w:tcPr>
          <w:p w:rsidR="00000000" w:rsidRPr="0076231D" w:rsidRDefault="00F029A0">
            <w:pPr>
              <w:pStyle w:val="ConsPlusNormal"/>
              <w:jc w:val="center"/>
            </w:pPr>
            <w:r w:rsidRPr="0076231D">
              <w:t>НГ</w:t>
            </w:r>
          </w:p>
        </w:tc>
        <w:tc>
          <w:tcPr>
            <w:tcW w:w="1155" w:type="dxa"/>
            <w:tcBorders>
              <w:left w:val="single" w:sz="4" w:space="0" w:color="auto"/>
              <w:right w:val="single" w:sz="4" w:space="0" w:color="auto"/>
            </w:tcBorders>
          </w:tcPr>
          <w:p w:rsidR="00000000" w:rsidRPr="0076231D" w:rsidRDefault="00F029A0">
            <w:pPr>
              <w:pStyle w:val="ConsPlusNormal"/>
              <w:jc w:val="center"/>
            </w:pPr>
            <w:r w:rsidRPr="0076231D">
              <w:t>В-4</w:t>
            </w:r>
          </w:p>
        </w:tc>
      </w:tr>
      <w:tr w:rsidR="0076231D" w:rsidRPr="0076231D">
        <w:tc>
          <w:tcPr>
            <w:tcW w:w="1815" w:type="dxa"/>
            <w:tcBorders>
              <w:left w:val="single" w:sz="4" w:space="0" w:color="auto"/>
              <w:right w:val="single" w:sz="4" w:space="0" w:color="auto"/>
            </w:tcBorders>
          </w:tcPr>
          <w:p w:rsidR="00000000" w:rsidRPr="0076231D" w:rsidRDefault="00F029A0">
            <w:pPr>
              <w:pStyle w:val="ConsPlusNormal"/>
              <w:jc w:val="both"/>
            </w:pPr>
          </w:p>
        </w:tc>
        <w:tc>
          <w:tcPr>
            <w:tcW w:w="6435" w:type="dxa"/>
            <w:tcBorders>
              <w:left w:val="single" w:sz="4" w:space="0" w:color="auto"/>
              <w:right w:val="single" w:sz="4" w:space="0" w:color="auto"/>
            </w:tcBorders>
          </w:tcPr>
          <w:p w:rsidR="00000000" w:rsidRPr="0076231D" w:rsidRDefault="00F029A0">
            <w:pPr>
              <w:pStyle w:val="ConsPlusNormal"/>
            </w:pPr>
            <w:bookmarkStart w:id="255" w:name="Par3950"/>
            <w:bookmarkEnd w:id="255"/>
            <w:r w:rsidRPr="0076231D">
              <w:t>в) I стадии</w:t>
            </w:r>
          </w:p>
        </w:tc>
        <w:tc>
          <w:tcPr>
            <w:tcW w:w="1320" w:type="dxa"/>
            <w:tcBorders>
              <w:left w:val="single" w:sz="4" w:space="0" w:color="auto"/>
              <w:right w:val="single" w:sz="4" w:space="0" w:color="auto"/>
            </w:tcBorders>
          </w:tcPr>
          <w:p w:rsidR="00000000" w:rsidRPr="0076231D" w:rsidRDefault="00F029A0">
            <w:pPr>
              <w:pStyle w:val="ConsPlusNormal"/>
              <w:jc w:val="center"/>
            </w:pPr>
            <w:r w:rsidRPr="0076231D">
              <w:t>Д</w:t>
            </w:r>
          </w:p>
        </w:tc>
        <w:tc>
          <w:tcPr>
            <w:tcW w:w="1485" w:type="dxa"/>
            <w:tcBorders>
              <w:left w:val="single" w:sz="4" w:space="0" w:color="auto"/>
              <w:right w:val="single" w:sz="4" w:space="0" w:color="auto"/>
            </w:tcBorders>
          </w:tcPr>
          <w:p w:rsidR="00000000" w:rsidRPr="0076231D" w:rsidRDefault="00F029A0">
            <w:pPr>
              <w:pStyle w:val="ConsPlusNormal"/>
              <w:jc w:val="center"/>
            </w:pPr>
            <w:r w:rsidRPr="0076231D">
              <w:t>НГ</w:t>
            </w:r>
          </w:p>
        </w:tc>
        <w:tc>
          <w:tcPr>
            <w:tcW w:w="1155" w:type="dxa"/>
            <w:tcBorders>
              <w:left w:val="single" w:sz="4" w:space="0" w:color="auto"/>
              <w:right w:val="single" w:sz="4" w:space="0" w:color="auto"/>
            </w:tcBorders>
          </w:tcPr>
          <w:p w:rsidR="00000000" w:rsidRPr="0076231D" w:rsidRDefault="00F029A0">
            <w:pPr>
              <w:pStyle w:val="ConsPlusNormal"/>
              <w:jc w:val="center"/>
            </w:pPr>
            <w:r w:rsidRPr="0076231D">
              <w:t>В-3</w:t>
            </w:r>
          </w:p>
          <w:p w:rsidR="00000000" w:rsidRPr="0076231D" w:rsidRDefault="00F029A0">
            <w:pPr>
              <w:pStyle w:val="ConsPlusNormal"/>
              <w:jc w:val="center"/>
            </w:pPr>
            <w:r w:rsidRPr="0076231D">
              <w:t>1, 2 группы предназначения - ИНД</w:t>
            </w:r>
          </w:p>
        </w:tc>
      </w:tr>
      <w:tr w:rsidR="0076231D" w:rsidRPr="0076231D">
        <w:tc>
          <w:tcPr>
            <w:tcW w:w="1815" w:type="dxa"/>
            <w:tcBorders>
              <w:left w:val="single" w:sz="4" w:space="0" w:color="auto"/>
              <w:right w:val="single" w:sz="4" w:space="0" w:color="auto"/>
            </w:tcBorders>
          </w:tcPr>
          <w:p w:rsidR="00000000" w:rsidRPr="0076231D" w:rsidRDefault="00F029A0">
            <w:pPr>
              <w:pStyle w:val="ConsPlusNormal"/>
              <w:jc w:val="both"/>
            </w:pPr>
          </w:p>
        </w:tc>
        <w:tc>
          <w:tcPr>
            <w:tcW w:w="6435" w:type="dxa"/>
            <w:tcBorders>
              <w:left w:val="single" w:sz="4" w:space="0" w:color="auto"/>
              <w:right w:val="single" w:sz="4" w:space="0" w:color="auto"/>
            </w:tcBorders>
          </w:tcPr>
          <w:p w:rsidR="00000000" w:rsidRPr="0076231D" w:rsidRDefault="00F029A0">
            <w:pPr>
              <w:pStyle w:val="ConsPlusNormal"/>
            </w:pPr>
            <w:bookmarkStart w:id="256" w:name="Par3956"/>
            <w:bookmarkEnd w:id="256"/>
            <w:r w:rsidRPr="0076231D">
              <w:t>г) I стадии с пограничными показателями артериального давления</w:t>
            </w:r>
          </w:p>
        </w:tc>
        <w:tc>
          <w:tcPr>
            <w:tcW w:w="1320" w:type="dxa"/>
            <w:tcBorders>
              <w:left w:val="single" w:sz="4" w:space="0" w:color="auto"/>
              <w:right w:val="single" w:sz="4" w:space="0" w:color="auto"/>
            </w:tcBorders>
          </w:tcPr>
          <w:p w:rsidR="00000000" w:rsidRPr="0076231D" w:rsidRDefault="00F029A0">
            <w:pPr>
              <w:pStyle w:val="ConsPlusNormal"/>
              <w:jc w:val="center"/>
            </w:pPr>
            <w:r w:rsidRPr="0076231D">
              <w:t>Б-4</w:t>
            </w:r>
          </w:p>
        </w:tc>
        <w:tc>
          <w:tcPr>
            <w:tcW w:w="1485" w:type="dxa"/>
            <w:tcBorders>
              <w:left w:val="single" w:sz="4" w:space="0" w:color="auto"/>
              <w:right w:val="single" w:sz="4" w:space="0" w:color="auto"/>
            </w:tcBorders>
          </w:tcPr>
          <w:p w:rsidR="00000000" w:rsidRPr="0076231D" w:rsidRDefault="00F029A0">
            <w:pPr>
              <w:pStyle w:val="ConsPlusNormal"/>
              <w:jc w:val="center"/>
            </w:pPr>
            <w:r w:rsidRPr="0076231D">
              <w:t>НГ</w:t>
            </w:r>
          </w:p>
        </w:tc>
        <w:tc>
          <w:tcPr>
            <w:tcW w:w="1155" w:type="dxa"/>
            <w:tcBorders>
              <w:left w:val="single" w:sz="4" w:space="0" w:color="auto"/>
              <w:right w:val="single" w:sz="4" w:space="0" w:color="auto"/>
            </w:tcBorders>
          </w:tcPr>
          <w:p w:rsidR="00000000" w:rsidRPr="0076231D" w:rsidRDefault="00F029A0">
            <w:pPr>
              <w:pStyle w:val="ConsPlusNormal"/>
              <w:jc w:val="center"/>
            </w:pPr>
            <w:r w:rsidRPr="0076231D">
              <w:t>А</w:t>
            </w:r>
          </w:p>
          <w:p w:rsidR="00000000" w:rsidRPr="0076231D" w:rsidRDefault="00F029A0">
            <w:pPr>
              <w:pStyle w:val="ConsPlusNormal"/>
              <w:jc w:val="center"/>
            </w:pPr>
            <w:r w:rsidRPr="0076231D">
              <w:t>1, 2 группы предназначения - ИНД</w:t>
            </w:r>
          </w:p>
        </w:tc>
      </w:tr>
      <w:tr w:rsidR="0076231D" w:rsidRPr="0076231D">
        <w:tc>
          <w:tcPr>
            <w:tcW w:w="1815" w:type="dxa"/>
            <w:tcBorders>
              <w:left w:val="single" w:sz="4" w:space="0" w:color="auto"/>
              <w:bottom w:val="single" w:sz="4" w:space="0" w:color="auto"/>
              <w:right w:val="single" w:sz="4" w:space="0" w:color="auto"/>
            </w:tcBorders>
          </w:tcPr>
          <w:p w:rsidR="00000000" w:rsidRPr="0076231D" w:rsidRDefault="00F029A0">
            <w:pPr>
              <w:pStyle w:val="ConsPlusNormal"/>
              <w:jc w:val="both"/>
            </w:pPr>
          </w:p>
        </w:tc>
        <w:tc>
          <w:tcPr>
            <w:tcW w:w="6435" w:type="dxa"/>
            <w:tcBorders>
              <w:left w:val="single" w:sz="4" w:space="0" w:color="auto"/>
              <w:bottom w:val="single" w:sz="4" w:space="0" w:color="auto"/>
              <w:right w:val="single" w:sz="4" w:space="0" w:color="auto"/>
            </w:tcBorders>
          </w:tcPr>
          <w:p w:rsidR="00000000" w:rsidRPr="0076231D" w:rsidRDefault="00F029A0">
            <w:pPr>
              <w:pStyle w:val="ConsPlusNormal"/>
            </w:pPr>
            <w:r w:rsidRPr="0076231D">
              <w:t>д) артериальная гипертензия, впервые выявленная</w:t>
            </w:r>
          </w:p>
        </w:tc>
        <w:tc>
          <w:tcPr>
            <w:tcW w:w="1320" w:type="dxa"/>
            <w:tcBorders>
              <w:left w:val="single" w:sz="4" w:space="0" w:color="auto"/>
              <w:bottom w:val="single" w:sz="4" w:space="0" w:color="auto"/>
              <w:right w:val="single" w:sz="4" w:space="0" w:color="auto"/>
            </w:tcBorders>
          </w:tcPr>
          <w:p w:rsidR="00000000" w:rsidRPr="0076231D" w:rsidRDefault="00F029A0">
            <w:pPr>
              <w:pStyle w:val="ConsPlusNormal"/>
              <w:jc w:val="center"/>
            </w:pPr>
            <w:r w:rsidRPr="0076231D">
              <w:t>Г</w:t>
            </w:r>
          </w:p>
        </w:tc>
        <w:tc>
          <w:tcPr>
            <w:tcW w:w="1485" w:type="dxa"/>
            <w:tcBorders>
              <w:left w:val="single" w:sz="4" w:space="0" w:color="auto"/>
              <w:bottom w:val="single" w:sz="4" w:space="0" w:color="auto"/>
              <w:right w:val="single" w:sz="4" w:space="0" w:color="auto"/>
            </w:tcBorders>
          </w:tcPr>
          <w:p w:rsidR="00000000" w:rsidRPr="0076231D" w:rsidRDefault="00F029A0">
            <w:pPr>
              <w:pStyle w:val="ConsPlusNormal"/>
              <w:jc w:val="center"/>
            </w:pPr>
            <w:r w:rsidRPr="0076231D">
              <w:t>Г</w:t>
            </w:r>
          </w:p>
        </w:tc>
        <w:tc>
          <w:tcPr>
            <w:tcW w:w="1155" w:type="dxa"/>
            <w:tcBorders>
              <w:left w:val="single" w:sz="4" w:space="0" w:color="auto"/>
              <w:bottom w:val="single" w:sz="4" w:space="0" w:color="auto"/>
              <w:right w:val="single" w:sz="4" w:space="0" w:color="auto"/>
            </w:tcBorders>
          </w:tcPr>
          <w:p w:rsidR="00000000" w:rsidRPr="0076231D" w:rsidRDefault="00F029A0">
            <w:pPr>
              <w:pStyle w:val="ConsPlusNormal"/>
              <w:jc w:val="center"/>
            </w:pPr>
            <w:r w:rsidRPr="0076231D">
              <w:t>Г</w:t>
            </w:r>
          </w:p>
        </w:tc>
      </w:tr>
    </w:tbl>
    <w:p w:rsidR="00000000" w:rsidRPr="0076231D" w:rsidRDefault="00F029A0">
      <w:pPr>
        <w:pStyle w:val="ConsPlusNormal"/>
        <w:jc w:val="both"/>
        <w:sectPr w:rsidR="00000000" w:rsidRPr="0076231D">
          <w:headerReference w:type="default" r:id="rId57"/>
          <w:footerReference w:type="default" r:id="rId58"/>
          <w:pgSz w:w="16838" w:h="11906" w:orient="landscape"/>
          <w:pgMar w:top="1133" w:right="1440" w:bottom="566" w:left="1440" w:header="0" w:footer="0" w:gutter="0"/>
          <w:cols w:space="720"/>
          <w:noEndnote/>
        </w:sectPr>
      </w:pPr>
    </w:p>
    <w:p w:rsidR="00000000" w:rsidRPr="0076231D" w:rsidRDefault="00F029A0">
      <w:pPr>
        <w:pStyle w:val="ConsPlusNormal"/>
        <w:jc w:val="both"/>
      </w:pPr>
    </w:p>
    <w:p w:rsidR="00000000" w:rsidRPr="0076231D" w:rsidRDefault="00F029A0">
      <w:pPr>
        <w:pStyle w:val="ConsPlusNormal"/>
        <w:ind w:firstLine="540"/>
        <w:jc w:val="both"/>
      </w:pPr>
      <w:r w:rsidRPr="0076231D">
        <w:t>Артериальная гипертензия, по определению экспертов ВНОК от 2001 года, - это повышение в покое артериального давления более 140 мм рт. ст. в систолу и более 90 мм рт. ст. в диастолу.</w:t>
      </w:r>
    </w:p>
    <w:p w:rsidR="00000000" w:rsidRPr="0076231D" w:rsidRDefault="00F029A0">
      <w:pPr>
        <w:pStyle w:val="ConsPlusNormal"/>
        <w:ind w:firstLine="540"/>
        <w:jc w:val="both"/>
      </w:pPr>
      <w:r w:rsidRPr="0076231D">
        <w:t xml:space="preserve">К </w:t>
      </w:r>
      <w:r w:rsidRPr="0076231D">
        <w:t>пун</w:t>
      </w:r>
      <w:r w:rsidRPr="0076231D">
        <w:t>кту "а"</w:t>
      </w:r>
      <w:r w:rsidRPr="0076231D">
        <w:t xml:space="preserve"> относятся гипертоническая болезнь III стадии, злокачественная форма гипертонической болезни II стадии с гипертоническими кризами не менее трех раз в год, требующими стационарного лечения.</w:t>
      </w:r>
    </w:p>
    <w:p w:rsidR="00000000" w:rsidRPr="0076231D" w:rsidRDefault="00F029A0">
      <w:pPr>
        <w:pStyle w:val="ConsPlusNormal"/>
        <w:ind w:firstLine="540"/>
        <w:jc w:val="both"/>
      </w:pPr>
      <w:r w:rsidRPr="0076231D">
        <w:t>Третья стадия гипертонической болезни характеризуется нал</w:t>
      </w:r>
      <w:r w:rsidRPr="0076231D">
        <w:t>ичием в клинической картине признаков поражения органов-мишеней и нарушения их функции:</w:t>
      </w:r>
    </w:p>
    <w:p w:rsidR="00000000" w:rsidRPr="0076231D" w:rsidRDefault="00F029A0">
      <w:pPr>
        <w:pStyle w:val="ConsPlusNormal"/>
        <w:ind w:firstLine="540"/>
        <w:jc w:val="both"/>
      </w:pPr>
      <w:r w:rsidRPr="0076231D">
        <w:t>со стороны сердца - инфаркт миокарда (постинфарктный кардиосклероз) вне зависимости от объема поражения и степени снижения систолической функции левого желудочка, эксце</w:t>
      </w:r>
      <w:r w:rsidRPr="0076231D">
        <w:t>нтрическая гипертрофия миокарда с дилятацией левого желудочка, сопровождающаяся хронической сердечной недостаточностью III - IV ФК;</w:t>
      </w:r>
    </w:p>
    <w:p w:rsidR="00000000" w:rsidRPr="0076231D" w:rsidRDefault="00F029A0">
      <w:pPr>
        <w:pStyle w:val="ConsPlusNormal"/>
        <w:ind w:firstLine="540"/>
        <w:jc w:val="both"/>
      </w:pPr>
      <w:r w:rsidRPr="0076231D">
        <w:t>со стороны головного мозга - геморрагический или ишемический инфаркт головного мозга, преходящие нарушения мозгового кровооб</w:t>
      </w:r>
      <w:r w:rsidRPr="0076231D">
        <w:t>ращения;</w:t>
      </w:r>
    </w:p>
    <w:p w:rsidR="00000000" w:rsidRPr="0076231D" w:rsidRDefault="00F029A0">
      <w:pPr>
        <w:pStyle w:val="ConsPlusNormal"/>
        <w:ind w:firstLine="540"/>
        <w:jc w:val="both"/>
      </w:pPr>
      <w:r w:rsidRPr="0076231D">
        <w:t>со стороны почек - хроническая почечная недостаточность с концентрацией креатинина в плазме крови более 2,0 мг/дл или 176 мкмоль/л;</w:t>
      </w:r>
    </w:p>
    <w:p w:rsidR="00000000" w:rsidRPr="0076231D" w:rsidRDefault="00F029A0">
      <w:pPr>
        <w:pStyle w:val="ConsPlusNormal"/>
        <w:ind w:firstLine="540"/>
        <w:jc w:val="both"/>
      </w:pPr>
      <w:r w:rsidRPr="0076231D">
        <w:t>со стороны сосудов - расслаивающая аневризма аорты, если исключен специфический характер аневризмы.</w:t>
      </w:r>
    </w:p>
    <w:p w:rsidR="00000000" w:rsidRPr="0076231D" w:rsidRDefault="00F029A0">
      <w:pPr>
        <w:pStyle w:val="ConsPlusNormal"/>
        <w:ind w:firstLine="540"/>
        <w:jc w:val="both"/>
      </w:pPr>
      <w:r w:rsidRPr="0076231D">
        <w:t xml:space="preserve">К </w:t>
      </w:r>
      <w:r w:rsidRPr="0076231D">
        <w:t>пункту "б"</w:t>
      </w:r>
      <w:r w:rsidRPr="0076231D">
        <w:t xml:space="preserve"> относится гипертоническая болезнь II стадии со стойким повышением артериального давления, требующим для нормализации постоянной медикаментозной терапии. Вторая стадия гипертонической болезни характеризуется наличием </w:t>
      </w:r>
      <w:r w:rsidRPr="0076231D">
        <w:t>изменений со стороны органов - мишеней: концентрической гипертрофией миокарда левого желудочка, подтвержденной эхокардиографическим исследованием, протеинурией и (или) креатининемией 1,2 - 2,0 мг/дл или 105 - 176 мкмоль/л.</w:t>
      </w:r>
    </w:p>
    <w:p w:rsidR="00000000" w:rsidRPr="0076231D" w:rsidRDefault="00F029A0">
      <w:pPr>
        <w:pStyle w:val="ConsPlusNormal"/>
        <w:ind w:firstLine="540"/>
        <w:jc w:val="both"/>
      </w:pPr>
      <w:r w:rsidRPr="0076231D">
        <w:t xml:space="preserve">К </w:t>
      </w:r>
      <w:r w:rsidRPr="0076231D">
        <w:t>пункту "в"</w:t>
      </w:r>
      <w:r w:rsidRPr="0076231D">
        <w:t xml:space="preserve"> относится гипертоническая болезнь I стадии с повышенными показателями артериального давления при отсутствии изменений в органах - мишенях.</w:t>
      </w:r>
    </w:p>
    <w:p w:rsidR="00000000" w:rsidRPr="0076231D" w:rsidRDefault="00F029A0">
      <w:pPr>
        <w:pStyle w:val="ConsPlusNormal"/>
        <w:ind w:firstLine="540"/>
        <w:jc w:val="both"/>
      </w:pPr>
      <w:r w:rsidRPr="0076231D">
        <w:t xml:space="preserve">К </w:t>
      </w:r>
      <w:r w:rsidRPr="0076231D">
        <w:t>пункт</w:t>
      </w:r>
      <w:r w:rsidRPr="0076231D">
        <w:t>у "г"</w:t>
      </w:r>
      <w:r w:rsidRPr="0076231D">
        <w:t xml:space="preserve"> относится гипертоническая болезнь I стадии с пограничными показателями артериального давления (повышение систолического - от 140 до 149 мм рт. ст. и диастолического - от 90 до 94 мм рт. ст.).</w:t>
      </w:r>
    </w:p>
    <w:p w:rsidR="00000000" w:rsidRPr="0076231D" w:rsidRDefault="00F029A0">
      <w:pPr>
        <w:pStyle w:val="ConsPlusNormal"/>
        <w:ind w:firstLine="540"/>
        <w:jc w:val="both"/>
      </w:pPr>
      <w:r w:rsidRPr="0076231D">
        <w:t>Диагноз гипертонической болезни у освидетельствуемых по</w:t>
      </w:r>
      <w:r w:rsidRPr="0076231D">
        <w:t xml:space="preserve"> графам I, II расписания болезней должен быть подтвержден результатами диспансерного наблюдения в течение не менее 6 месяцев.</w:t>
      </w:r>
    </w:p>
    <w:p w:rsidR="00000000" w:rsidRPr="0076231D" w:rsidRDefault="00F029A0">
      <w:pPr>
        <w:pStyle w:val="ConsPlusNormal"/>
        <w:ind w:firstLine="540"/>
        <w:jc w:val="both"/>
      </w:pPr>
      <w:r w:rsidRPr="0076231D">
        <w:t>При впервые выявленной артериальной гипертензии (с показателями артериального давления, превышающими 140/90 мм рт. ст.) лица, осви</w:t>
      </w:r>
      <w:r w:rsidRPr="0076231D">
        <w:t>детельствуемые по графе I, признаются временно негодными на срок 3 месяца, по графе III - на срок 30 дней. Повторное освидетельствование проводится после верификации диагноза при наличии данных клинических анализов крови и мочи, биохимического анализа кров</w:t>
      </w:r>
      <w:r w:rsidRPr="0076231D">
        <w:t>и, данных исследования глазного дна, эхокардиографического исследования, суточного мониторирования артериального давления, ультразвукового исследования почек и надпочечников. Лица, освидетельствуемые по графе II, признаются негодными к поступлению в образо</w:t>
      </w:r>
      <w:r w:rsidRPr="0076231D">
        <w:t>вательные учреждения.</w:t>
      </w:r>
    </w:p>
    <w:p w:rsidR="00000000" w:rsidRPr="0076231D" w:rsidRDefault="00F029A0">
      <w:pPr>
        <w:pStyle w:val="ConsPlusNormal"/>
        <w:ind w:firstLine="540"/>
        <w:jc w:val="both"/>
      </w:pPr>
      <w:r w:rsidRPr="0076231D">
        <w:t>Лица с симптоматической артериальной гипертензией освидетельствуются по основному заболеванию.</w:t>
      </w:r>
    </w:p>
    <w:p w:rsidR="00000000" w:rsidRPr="0076231D" w:rsidRDefault="00F029A0">
      <w:pPr>
        <w:pStyle w:val="ConsPlusNormal"/>
        <w:ind w:firstLine="540"/>
        <w:jc w:val="both"/>
        <w:sectPr w:rsidR="00000000" w:rsidRPr="0076231D">
          <w:headerReference w:type="default" r:id="rId59"/>
          <w:footerReference w:type="default" r:id="rId60"/>
          <w:pgSz w:w="11906" w:h="16838"/>
          <w:pgMar w:top="1440" w:right="566" w:bottom="1440" w:left="1133" w:header="0" w:footer="0" w:gutter="0"/>
          <w:cols w:space="720"/>
          <w:noEndnote/>
        </w:sectPr>
      </w:pPr>
    </w:p>
    <w:p w:rsidR="00000000" w:rsidRPr="0076231D" w:rsidRDefault="00F029A0">
      <w:pPr>
        <w:pStyle w:val="ConsPlusNormal"/>
        <w:ind w:firstLine="540"/>
        <w:jc w:val="both"/>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1815"/>
        <w:gridCol w:w="6435"/>
        <w:gridCol w:w="1320"/>
        <w:gridCol w:w="1485"/>
        <w:gridCol w:w="1155"/>
      </w:tblGrid>
      <w:tr w:rsidR="0076231D" w:rsidRPr="0076231D">
        <w:tc>
          <w:tcPr>
            <w:tcW w:w="1815" w:type="dxa"/>
            <w:vMerge w:val="restart"/>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Статья расписания болезней</w:t>
            </w:r>
          </w:p>
        </w:tc>
        <w:tc>
          <w:tcPr>
            <w:tcW w:w="6435" w:type="dxa"/>
            <w:vMerge w:val="restart"/>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Наименование болезней, степень нарушения функции</w:t>
            </w:r>
          </w:p>
        </w:tc>
        <w:tc>
          <w:tcPr>
            <w:tcW w:w="3960" w:type="dxa"/>
            <w:gridSpan w:val="3"/>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Категория годности к службе</w:t>
            </w:r>
          </w:p>
        </w:tc>
      </w:tr>
      <w:tr w:rsidR="0076231D" w:rsidRPr="0076231D">
        <w:tc>
          <w:tcPr>
            <w:tcW w:w="1815" w:type="dxa"/>
            <w:vMerge/>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ind w:firstLine="540"/>
              <w:jc w:val="both"/>
            </w:pPr>
          </w:p>
        </w:tc>
        <w:tc>
          <w:tcPr>
            <w:tcW w:w="6435" w:type="dxa"/>
            <w:vMerge/>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ind w:firstLine="540"/>
              <w:jc w:val="both"/>
            </w:pPr>
          </w:p>
        </w:tc>
        <w:tc>
          <w:tcPr>
            <w:tcW w:w="3960" w:type="dxa"/>
            <w:gridSpan w:val="3"/>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графа</w:t>
            </w:r>
          </w:p>
        </w:tc>
      </w:tr>
      <w:tr w:rsidR="0076231D" w:rsidRPr="0076231D">
        <w:tc>
          <w:tcPr>
            <w:tcW w:w="1815" w:type="dxa"/>
            <w:vMerge/>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ind w:firstLine="540"/>
              <w:jc w:val="both"/>
            </w:pPr>
          </w:p>
        </w:tc>
        <w:tc>
          <w:tcPr>
            <w:tcW w:w="6435" w:type="dxa"/>
            <w:vMerge/>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ind w:firstLine="540"/>
              <w:jc w:val="both"/>
            </w:pPr>
          </w:p>
        </w:tc>
        <w:tc>
          <w:tcPr>
            <w:tcW w:w="1320"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I</w:t>
            </w:r>
          </w:p>
        </w:tc>
        <w:tc>
          <w:tcPr>
            <w:tcW w:w="1485"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II</w:t>
            </w:r>
          </w:p>
        </w:tc>
        <w:tc>
          <w:tcPr>
            <w:tcW w:w="1155"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III</w:t>
            </w:r>
          </w:p>
        </w:tc>
      </w:tr>
      <w:tr w:rsidR="0076231D" w:rsidRPr="0076231D">
        <w:tc>
          <w:tcPr>
            <w:tcW w:w="1815" w:type="dxa"/>
            <w:tcBorders>
              <w:top w:val="single" w:sz="4" w:space="0" w:color="auto"/>
              <w:left w:val="single" w:sz="4" w:space="0" w:color="auto"/>
              <w:right w:val="single" w:sz="4" w:space="0" w:color="auto"/>
            </w:tcBorders>
          </w:tcPr>
          <w:p w:rsidR="00000000" w:rsidRPr="0076231D" w:rsidRDefault="00F029A0">
            <w:pPr>
              <w:pStyle w:val="ConsPlusNormal"/>
            </w:pPr>
            <w:r w:rsidRPr="0076231D">
              <w:t>44.</w:t>
            </w:r>
          </w:p>
        </w:tc>
        <w:tc>
          <w:tcPr>
            <w:tcW w:w="6435" w:type="dxa"/>
            <w:tcBorders>
              <w:top w:val="single" w:sz="4" w:space="0" w:color="auto"/>
              <w:left w:val="single" w:sz="4" w:space="0" w:color="auto"/>
              <w:right w:val="single" w:sz="4" w:space="0" w:color="auto"/>
            </w:tcBorders>
          </w:tcPr>
          <w:p w:rsidR="00000000" w:rsidRPr="0076231D" w:rsidRDefault="00F029A0">
            <w:pPr>
              <w:pStyle w:val="ConsPlusNormal"/>
            </w:pPr>
            <w:r w:rsidRPr="0076231D">
              <w:t>Ишемическая болезнь сердца:</w:t>
            </w:r>
          </w:p>
        </w:tc>
        <w:tc>
          <w:tcPr>
            <w:tcW w:w="1320" w:type="dxa"/>
            <w:tcBorders>
              <w:top w:val="single" w:sz="4" w:space="0" w:color="auto"/>
              <w:left w:val="single" w:sz="4" w:space="0" w:color="auto"/>
              <w:right w:val="single" w:sz="4" w:space="0" w:color="auto"/>
            </w:tcBorders>
          </w:tcPr>
          <w:p w:rsidR="00000000" w:rsidRPr="0076231D" w:rsidRDefault="00F029A0">
            <w:pPr>
              <w:pStyle w:val="ConsPlusNormal"/>
              <w:jc w:val="both"/>
            </w:pPr>
          </w:p>
        </w:tc>
        <w:tc>
          <w:tcPr>
            <w:tcW w:w="1485" w:type="dxa"/>
            <w:tcBorders>
              <w:top w:val="single" w:sz="4" w:space="0" w:color="auto"/>
              <w:left w:val="single" w:sz="4" w:space="0" w:color="auto"/>
              <w:right w:val="single" w:sz="4" w:space="0" w:color="auto"/>
            </w:tcBorders>
          </w:tcPr>
          <w:p w:rsidR="00000000" w:rsidRPr="0076231D" w:rsidRDefault="00F029A0">
            <w:pPr>
              <w:pStyle w:val="ConsPlusNormal"/>
              <w:jc w:val="both"/>
            </w:pPr>
          </w:p>
        </w:tc>
        <w:tc>
          <w:tcPr>
            <w:tcW w:w="1155" w:type="dxa"/>
            <w:tcBorders>
              <w:top w:val="single" w:sz="4" w:space="0" w:color="auto"/>
              <w:left w:val="single" w:sz="4" w:space="0" w:color="auto"/>
              <w:right w:val="single" w:sz="4" w:space="0" w:color="auto"/>
            </w:tcBorders>
          </w:tcPr>
          <w:p w:rsidR="00000000" w:rsidRPr="0076231D" w:rsidRDefault="00F029A0">
            <w:pPr>
              <w:pStyle w:val="ConsPlusNormal"/>
              <w:jc w:val="both"/>
            </w:pPr>
          </w:p>
        </w:tc>
      </w:tr>
      <w:tr w:rsidR="0076231D" w:rsidRPr="0076231D">
        <w:tc>
          <w:tcPr>
            <w:tcW w:w="1815" w:type="dxa"/>
            <w:tcBorders>
              <w:left w:val="single" w:sz="4" w:space="0" w:color="auto"/>
              <w:right w:val="single" w:sz="4" w:space="0" w:color="auto"/>
            </w:tcBorders>
          </w:tcPr>
          <w:p w:rsidR="00000000" w:rsidRPr="0076231D" w:rsidRDefault="00F029A0">
            <w:pPr>
              <w:pStyle w:val="ConsPlusNormal"/>
              <w:jc w:val="both"/>
            </w:pPr>
          </w:p>
        </w:tc>
        <w:tc>
          <w:tcPr>
            <w:tcW w:w="6435" w:type="dxa"/>
            <w:tcBorders>
              <w:left w:val="single" w:sz="4" w:space="0" w:color="auto"/>
              <w:right w:val="single" w:sz="4" w:space="0" w:color="auto"/>
            </w:tcBorders>
          </w:tcPr>
          <w:p w:rsidR="00000000" w:rsidRPr="0076231D" w:rsidRDefault="00F029A0">
            <w:pPr>
              <w:pStyle w:val="ConsPlusNormal"/>
            </w:pPr>
            <w:bookmarkStart w:id="257" w:name="Par3994"/>
            <w:bookmarkEnd w:id="257"/>
            <w:r w:rsidRPr="0076231D">
              <w:t>а) со значительным нарушением функций</w:t>
            </w:r>
          </w:p>
        </w:tc>
        <w:tc>
          <w:tcPr>
            <w:tcW w:w="1320" w:type="dxa"/>
            <w:tcBorders>
              <w:left w:val="single" w:sz="4" w:space="0" w:color="auto"/>
              <w:right w:val="single" w:sz="4" w:space="0" w:color="auto"/>
            </w:tcBorders>
          </w:tcPr>
          <w:p w:rsidR="00000000" w:rsidRPr="0076231D" w:rsidRDefault="00F029A0">
            <w:pPr>
              <w:pStyle w:val="ConsPlusNormal"/>
              <w:jc w:val="center"/>
            </w:pPr>
            <w:r w:rsidRPr="0076231D">
              <w:t>Д</w:t>
            </w:r>
          </w:p>
        </w:tc>
        <w:tc>
          <w:tcPr>
            <w:tcW w:w="1485" w:type="dxa"/>
            <w:tcBorders>
              <w:left w:val="single" w:sz="4" w:space="0" w:color="auto"/>
              <w:right w:val="single" w:sz="4" w:space="0" w:color="auto"/>
            </w:tcBorders>
          </w:tcPr>
          <w:p w:rsidR="00000000" w:rsidRPr="0076231D" w:rsidRDefault="00F029A0">
            <w:pPr>
              <w:pStyle w:val="ConsPlusNormal"/>
              <w:jc w:val="center"/>
            </w:pPr>
            <w:r w:rsidRPr="0076231D">
              <w:t>НГ</w:t>
            </w:r>
          </w:p>
        </w:tc>
        <w:tc>
          <w:tcPr>
            <w:tcW w:w="1155" w:type="dxa"/>
            <w:tcBorders>
              <w:left w:val="single" w:sz="4" w:space="0" w:color="auto"/>
              <w:right w:val="single" w:sz="4" w:space="0" w:color="auto"/>
            </w:tcBorders>
          </w:tcPr>
          <w:p w:rsidR="00000000" w:rsidRPr="0076231D" w:rsidRDefault="00F029A0">
            <w:pPr>
              <w:pStyle w:val="ConsPlusNormal"/>
              <w:jc w:val="center"/>
            </w:pPr>
            <w:r w:rsidRPr="0076231D">
              <w:t>Д</w:t>
            </w:r>
          </w:p>
        </w:tc>
      </w:tr>
      <w:tr w:rsidR="0076231D" w:rsidRPr="0076231D">
        <w:tc>
          <w:tcPr>
            <w:tcW w:w="1815" w:type="dxa"/>
            <w:tcBorders>
              <w:left w:val="single" w:sz="4" w:space="0" w:color="auto"/>
              <w:right w:val="single" w:sz="4" w:space="0" w:color="auto"/>
            </w:tcBorders>
          </w:tcPr>
          <w:p w:rsidR="00000000" w:rsidRPr="0076231D" w:rsidRDefault="00F029A0">
            <w:pPr>
              <w:pStyle w:val="ConsPlusNormal"/>
              <w:jc w:val="both"/>
            </w:pPr>
          </w:p>
        </w:tc>
        <w:tc>
          <w:tcPr>
            <w:tcW w:w="6435" w:type="dxa"/>
            <w:tcBorders>
              <w:left w:val="single" w:sz="4" w:space="0" w:color="auto"/>
              <w:right w:val="single" w:sz="4" w:space="0" w:color="auto"/>
            </w:tcBorders>
          </w:tcPr>
          <w:p w:rsidR="00000000" w:rsidRPr="0076231D" w:rsidRDefault="00F029A0">
            <w:pPr>
              <w:pStyle w:val="ConsPlusNormal"/>
            </w:pPr>
            <w:bookmarkStart w:id="258" w:name="Par3999"/>
            <w:bookmarkEnd w:id="258"/>
            <w:r w:rsidRPr="0076231D">
              <w:t>б) с умеренным нарушением функций</w:t>
            </w:r>
          </w:p>
        </w:tc>
        <w:tc>
          <w:tcPr>
            <w:tcW w:w="1320" w:type="dxa"/>
            <w:tcBorders>
              <w:left w:val="single" w:sz="4" w:space="0" w:color="auto"/>
              <w:right w:val="single" w:sz="4" w:space="0" w:color="auto"/>
            </w:tcBorders>
          </w:tcPr>
          <w:p w:rsidR="00000000" w:rsidRPr="0076231D" w:rsidRDefault="00F029A0">
            <w:pPr>
              <w:pStyle w:val="ConsPlusNormal"/>
              <w:jc w:val="center"/>
            </w:pPr>
            <w:r w:rsidRPr="0076231D">
              <w:t>Д</w:t>
            </w:r>
          </w:p>
        </w:tc>
        <w:tc>
          <w:tcPr>
            <w:tcW w:w="1485" w:type="dxa"/>
            <w:tcBorders>
              <w:left w:val="single" w:sz="4" w:space="0" w:color="auto"/>
              <w:right w:val="single" w:sz="4" w:space="0" w:color="auto"/>
            </w:tcBorders>
          </w:tcPr>
          <w:p w:rsidR="00000000" w:rsidRPr="0076231D" w:rsidRDefault="00F029A0">
            <w:pPr>
              <w:pStyle w:val="ConsPlusNormal"/>
              <w:jc w:val="center"/>
            </w:pPr>
            <w:r w:rsidRPr="0076231D">
              <w:t>НГ</w:t>
            </w:r>
          </w:p>
        </w:tc>
        <w:tc>
          <w:tcPr>
            <w:tcW w:w="1155" w:type="dxa"/>
            <w:tcBorders>
              <w:left w:val="single" w:sz="4" w:space="0" w:color="auto"/>
              <w:right w:val="single" w:sz="4" w:space="0" w:color="auto"/>
            </w:tcBorders>
          </w:tcPr>
          <w:p w:rsidR="00000000" w:rsidRPr="0076231D" w:rsidRDefault="00F029A0">
            <w:pPr>
              <w:pStyle w:val="ConsPlusNormal"/>
              <w:jc w:val="center"/>
            </w:pPr>
            <w:r w:rsidRPr="0076231D">
              <w:t>В-4</w:t>
            </w:r>
          </w:p>
        </w:tc>
      </w:tr>
      <w:tr w:rsidR="0076231D" w:rsidRPr="0076231D">
        <w:tc>
          <w:tcPr>
            <w:tcW w:w="1815" w:type="dxa"/>
            <w:tcBorders>
              <w:left w:val="single" w:sz="4" w:space="0" w:color="auto"/>
              <w:bottom w:val="single" w:sz="4" w:space="0" w:color="auto"/>
              <w:right w:val="single" w:sz="4" w:space="0" w:color="auto"/>
            </w:tcBorders>
          </w:tcPr>
          <w:p w:rsidR="00000000" w:rsidRPr="0076231D" w:rsidRDefault="00F029A0">
            <w:pPr>
              <w:pStyle w:val="ConsPlusNormal"/>
              <w:jc w:val="both"/>
            </w:pPr>
          </w:p>
        </w:tc>
        <w:tc>
          <w:tcPr>
            <w:tcW w:w="6435" w:type="dxa"/>
            <w:tcBorders>
              <w:left w:val="single" w:sz="4" w:space="0" w:color="auto"/>
              <w:bottom w:val="single" w:sz="4" w:space="0" w:color="auto"/>
              <w:right w:val="single" w:sz="4" w:space="0" w:color="auto"/>
            </w:tcBorders>
          </w:tcPr>
          <w:p w:rsidR="00000000" w:rsidRPr="0076231D" w:rsidRDefault="00F029A0">
            <w:pPr>
              <w:pStyle w:val="ConsPlusNormal"/>
              <w:jc w:val="both"/>
            </w:pPr>
            <w:bookmarkStart w:id="259" w:name="Par4004"/>
            <w:bookmarkEnd w:id="259"/>
            <w:r w:rsidRPr="0076231D">
              <w:t>в) с незначительным нарушением функций</w:t>
            </w:r>
          </w:p>
        </w:tc>
        <w:tc>
          <w:tcPr>
            <w:tcW w:w="1320" w:type="dxa"/>
            <w:tcBorders>
              <w:left w:val="single" w:sz="4" w:space="0" w:color="auto"/>
              <w:bottom w:val="single" w:sz="4" w:space="0" w:color="auto"/>
              <w:right w:val="single" w:sz="4" w:space="0" w:color="auto"/>
            </w:tcBorders>
          </w:tcPr>
          <w:p w:rsidR="00000000" w:rsidRPr="0076231D" w:rsidRDefault="00F029A0">
            <w:pPr>
              <w:pStyle w:val="ConsPlusNormal"/>
              <w:jc w:val="center"/>
            </w:pPr>
            <w:r w:rsidRPr="0076231D">
              <w:t>Д</w:t>
            </w:r>
          </w:p>
        </w:tc>
        <w:tc>
          <w:tcPr>
            <w:tcW w:w="1485" w:type="dxa"/>
            <w:tcBorders>
              <w:left w:val="single" w:sz="4" w:space="0" w:color="auto"/>
              <w:bottom w:val="single" w:sz="4" w:space="0" w:color="auto"/>
              <w:right w:val="single" w:sz="4" w:space="0" w:color="auto"/>
            </w:tcBorders>
          </w:tcPr>
          <w:p w:rsidR="00000000" w:rsidRPr="0076231D" w:rsidRDefault="00F029A0">
            <w:pPr>
              <w:pStyle w:val="ConsPlusNormal"/>
              <w:jc w:val="center"/>
            </w:pPr>
            <w:r w:rsidRPr="0076231D">
              <w:t>НГ</w:t>
            </w:r>
          </w:p>
        </w:tc>
        <w:tc>
          <w:tcPr>
            <w:tcW w:w="1155" w:type="dxa"/>
            <w:tcBorders>
              <w:left w:val="single" w:sz="4" w:space="0" w:color="auto"/>
              <w:bottom w:val="single" w:sz="4" w:space="0" w:color="auto"/>
              <w:right w:val="single" w:sz="4" w:space="0" w:color="auto"/>
            </w:tcBorders>
          </w:tcPr>
          <w:p w:rsidR="00000000" w:rsidRPr="0076231D" w:rsidRDefault="00F029A0">
            <w:pPr>
              <w:pStyle w:val="ConsPlusNormal"/>
            </w:pPr>
            <w:r w:rsidRPr="0076231D">
              <w:t>В-3</w:t>
            </w:r>
          </w:p>
          <w:p w:rsidR="00000000" w:rsidRPr="0076231D" w:rsidRDefault="00F029A0">
            <w:pPr>
              <w:pStyle w:val="ConsPlusNormal"/>
              <w:jc w:val="center"/>
            </w:pPr>
            <w:r w:rsidRPr="0076231D">
              <w:t>1, 2 группы предназначения - ИНД</w:t>
            </w:r>
          </w:p>
        </w:tc>
      </w:tr>
    </w:tbl>
    <w:p w:rsidR="00000000" w:rsidRPr="0076231D" w:rsidRDefault="00F029A0">
      <w:pPr>
        <w:pStyle w:val="ConsPlusNormal"/>
        <w:jc w:val="both"/>
      </w:pPr>
    </w:p>
    <w:p w:rsidR="00000000" w:rsidRPr="0076231D" w:rsidRDefault="00F029A0">
      <w:pPr>
        <w:pStyle w:val="ConsPlusNormal"/>
        <w:ind w:firstLine="540"/>
        <w:jc w:val="both"/>
      </w:pPr>
      <w:r w:rsidRPr="0076231D">
        <w:t>Диагноз ишемической болезни сердца должен быть подтвержден инструментальными методами исследования (обязательные - ЭКГ в покое и с нагрузочными пробами; дополнительные - эхокардиография, стрессэхокардиография, коронарография, суточное мониторирование ЭКГ и</w:t>
      </w:r>
      <w:r w:rsidRPr="0076231D">
        <w:t xml:space="preserve"> др.). Оценка толерантности к физической нагрузке по данным велоэргометрии (ВЭМ) представлена в </w:t>
      </w:r>
      <w:r w:rsidRPr="0076231D">
        <w:t>таблице N 4</w:t>
      </w:r>
      <w:r w:rsidRPr="0076231D">
        <w:t>.</w:t>
      </w:r>
    </w:p>
    <w:p w:rsidR="00000000" w:rsidRPr="0076231D" w:rsidRDefault="00F029A0">
      <w:pPr>
        <w:pStyle w:val="ConsPlusNormal"/>
        <w:ind w:firstLine="540"/>
        <w:jc w:val="both"/>
      </w:pPr>
    </w:p>
    <w:p w:rsidR="00000000" w:rsidRPr="0076231D" w:rsidRDefault="00F029A0">
      <w:pPr>
        <w:pStyle w:val="ConsPlusNormal"/>
        <w:jc w:val="right"/>
        <w:outlineLvl w:val="4"/>
      </w:pPr>
      <w:r w:rsidRPr="0076231D">
        <w:t>Таблица N 4</w:t>
      </w:r>
    </w:p>
    <w:p w:rsidR="00000000" w:rsidRPr="0076231D" w:rsidRDefault="00F029A0">
      <w:pPr>
        <w:pStyle w:val="ConsPlusNormal"/>
        <w:ind w:firstLine="540"/>
        <w:jc w:val="both"/>
      </w:pPr>
    </w:p>
    <w:p w:rsidR="00000000" w:rsidRPr="0076231D" w:rsidRDefault="00F029A0">
      <w:pPr>
        <w:pStyle w:val="ConsPlusNormal"/>
        <w:jc w:val="center"/>
      </w:pPr>
      <w:bookmarkStart w:id="260" w:name="Par4014"/>
      <w:bookmarkEnd w:id="260"/>
      <w:r w:rsidRPr="0076231D">
        <w:t>ОЦЕНКА ТОЛЕРАНТНОСТИ К ФИЗИЧЕСКОЙ</w:t>
      </w:r>
      <w:r w:rsidRPr="0076231D">
        <w:t xml:space="preserve"> НАГРУЗКЕ ПО ДАННЫМ ВЭМ</w:t>
      </w:r>
    </w:p>
    <w:p w:rsidR="00000000" w:rsidRPr="0076231D" w:rsidRDefault="00F029A0">
      <w:pPr>
        <w:pStyle w:val="ConsPlusNormal"/>
        <w:jc w:val="both"/>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1155"/>
        <w:gridCol w:w="5115"/>
        <w:gridCol w:w="5940"/>
      </w:tblGrid>
      <w:tr w:rsidR="0076231D" w:rsidRPr="0076231D">
        <w:tc>
          <w:tcPr>
            <w:tcW w:w="1155"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ФК</w:t>
            </w:r>
          </w:p>
        </w:tc>
        <w:tc>
          <w:tcPr>
            <w:tcW w:w="5115"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Мощность пороговой нагрузки (Вт)</w:t>
            </w:r>
          </w:p>
        </w:tc>
        <w:tc>
          <w:tcPr>
            <w:tcW w:w="5940"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Двойное произведение, усл. ед.</w:t>
            </w:r>
          </w:p>
          <w:p w:rsidR="00000000" w:rsidRPr="0076231D" w:rsidRDefault="00F029A0">
            <w:pPr>
              <w:pStyle w:val="ConsPlusNormal"/>
              <w:jc w:val="center"/>
            </w:pPr>
            <w:r w:rsidRPr="0076231D">
              <w:t>ЧСС x АД / 100)</w:t>
            </w:r>
          </w:p>
        </w:tc>
      </w:tr>
      <w:tr w:rsidR="0076231D" w:rsidRPr="0076231D">
        <w:tc>
          <w:tcPr>
            <w:tcW w:w="1155"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pPr>
            <w:r w:rsidRPr="0076231D">
              <w:t>I</w:t>
            </w:r>
          </w:p>
        </w:tc>
        <w:tc>
          <w:tcPr>
            <w:tcW w:w="5115"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&gt; 125</w:t>
            </w:r>
          </w:p>
        </w:tc>
        <w:tc>
          <w:tcPr>
            <w:tcW w:w="5940"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&gt; 248</w:t>
            </w:r>
          </w:p>
        </w:tc>
      </w:tr>
      <w:tr w:rsidR="0076231D" w:rsidRPr="0076231D">
        <w:tc>
          <w:tcPr>
            <w:tcW w:w="1155"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pPr>
            <w:r w:rsidRPr="0076231D">
              <w:t>II</w:t>
            </w:r>
          </w:p>
        </w:tc>
        <w:tc>
          <w:tcPr>
            <w:tcW w:w="5115"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75 - 100</w:t>
            </w:r>
          </w:p>
        </w:tc>
        <w:tc>
          <w:tcPr>
            <w:tcW w:w="5940"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185 - 247</w:t>
            </w:r>
          </w:p>
        </w:tc>
      </w:tr>
      <w:tr w:rsidR="0076231D" w:rsidRPr="0076231D">
        <w:tc>
          <w:tcPr>
            <w:tcW w:w="1155"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pPr>
            <w:r w:rsidRPr="0076231D">
              <w:t>III</w:t>
            </w:r>
          </w:p>
        </w:tc>
        <w:tc>
          <w:tcPr>
            <w:tcW w:w="5115"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50</w:t>
            </w:r>
          </w:p>
        </w:tc>
        <w:tc>
          <w:tcPr>
            <w:tcW w:w="5940"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126 - 184</w:t>
            </w:r>
          </w:p>
        </w:tc>
      </w:tr>
      <w:tr w:rsidR="0076231D" w:rsidRPr="0076231D">
        <w:tc>
          <w:tcPr>
            <w:tcW w:w="1155"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pPr>
            <w:r w:rsidRPr="0076231D">
              <w:t>IV</w:t>
            </w:r>
          </w:p>
        </w:tc>
        <w:tc>
          <w:tcPr>
            <w:tcW w:w="5115"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&lt; 25</w:t>
            </w:r>
          </w:p>
        </w:tc>
        <w:tc>
          <w:tcPr>
            <w:tcW w:w="5940"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&lt; 125</w:t>
            </w:r>
          </w:p>
        </w:tc>
      </w:tr>
    </w:tbl>
    <w:p w:rsidR="00000000" w:rsidRPr="0076231D" w:rsidRDefault="00F029A0">
      <w:pPr>
        <w:pStyle w:val="ConsPlusNormal"/>
        <w:jc w:val="both"/>
        <w:sectPr w:rsidR="00000000" w:rsidRPr="0076231D">
          <w:headerReference w:type="default" r:id="rId61"/>
          <w:footerReference w:type="default" r:id="rId62"/>
          <w:pgSz w:w="16838" w:h="11906" w:orient="landscape"/>
          <w:pgMar w:top="1133" w:right="1440" w:bottom="566" w:left="1440" w:header="0" w:footer="0" w:gutter="0"/>
          <w:cols w:space="720"/>
          <w:noEndnote/>
        </w:sectPr>
      </w:pPr>
    </w:p>
    <w:p w:rsidR="00000000" w:rsidRPr="0076231D" w:rsidRDefault="00F029A0">
      <w:pPr>
        <w:pStyle w:val="ConsPlusNormal"/>
        <w:jc w:val="both"/>
      </w:pPr>
    </w:p>
    <w:p w:rsidR="00000000" w:rsidRPr="0076231D" w:rsidRDefault="00F029A0">
      <w:pPr>
        <w:pStyle w:val="ConsPlusNormal"/>
        <w:ind w:firstLine="540"/>
        <w:jc w:val="both"/>
      </w:pPr>
      <w:r w:rsidRPr="0076231D">
        <w:t xml:space="preserve">К </w:t>
      </w:r>
      <w:r w:rsidRPr="0076231D">
        <w:t>пункту "а"</w:t>
      </w:r>
      <w:r w:rsidRPr="0076231D">
        <w:t xml:space="preserve"> относятся:</w:t>
      </w:r>
    </w:p>
    <w:p w:rsidR="00000000" w:rsidRPr="0076231D" w:rsidRDefault="00F029A0">
      <w:pPr>
        <w:pStyle w:val="ConsPlusNormal"/>
        <w:ind w:firstLine="540"/>
        <w:jc w:val="both"/>
      </w:pPr>
      <w:r w:rsidRPr="0076231D">
        <w:t>стенокардия покоя, стенокардия напряжения IV и III ФК; ангиоспастическая (вариантная) стенокардия в сочетании с любыми формами нарушения сердечного ритма и проводимости;</w:t>
      </w:r>
    </w:p>
    <w:p w:rsidR="00000000" w:rsidRPr="0076231D" w:rsidRDefault="00F029A0">
      <w:pPr>
        <w:pStyle w:val="ConsPlusNormal"/>
        <w:ind w:firstLine="540"/>
        <w:jc w:val="both"/>
      </w:pPr>
      <w:r w:rsidRPr="0076231D">
        <w:t>диффузный атеросклеротический кардиосклероз, сопровождающийся сердечной недостаточност</w:t>
      </w:r>
      <w:r w:rsidRPr="0076231D">
        <w:t>ью IV ФК и III ФК, не поддающимися лечению нарушениями ритма и проводимости сердца (полная AV-блокада, AV-блокада II степени, рецидивирующие пароксизмальные тахиаритмии, политопная желудочковая экстрасистолия, синдром слабости синусового узла);</w:t>
      </w:r>
    </w:p>
    <w:p w:rsidR="00000000" w:rsidRPr="0076231D" w:rsidRDefault="00F029A0">
      <w:pPr>
        <w:pStyle w:val="ConsPlusNormal"/>
        <w:ind w:firstLine="540"/>
        <w:jc w:val="both"/>
      </w:pPr>
      <w:r w:rsidRPr="0076231D">
        <w:t>трансмураль</w:t>
      </w:r>
      <w:r w:rsidRPr="0076231D">
        <w:t>ный (крупноочаговый) инфаркт миокарда, крупноочаговый кардиосклероз или аневризма сердца;</w:t>
      </w:r>
    </w:p>
    <w:p w:rsidR="00000000" w:rsidRPr="0076231D" w:rsidRDefault="00F029A0">
      <w:pPr>
        <w:pStyle w:val="ConsPlusNormal"/>
        <w:ind w:firstLine="540"/>
        <w:jc w:val="both"/>
      </w:pPr>
      <w:r w:rsidRPr="0076231D">
        <w:t>повторные (более одного) мелкоочаговые инфаркты миокарда;</w:t>
      </w:r>
    </w:p>
    <w:p w:rsidR="00000000" w:rsidRPr="0076231D" w:rsidRDefault="00F029A0">
      <w:pPr>
        <w:pStyle w:val="ConsPlusNormal"/>
        <w:ind w:firstLine="540"/>
        <w:jc w:val="both"/>
      </w:pPr>
      <w:r w:rsidRPr="0076231D">
        <w:t>распространенный стенозирующий процесс (свыше 75 процентов в двух и более коронарных артериях); стеноз (боле</w:t>
      </w:r>
      <w:r w:rsidRPr="0076231D">
        <w:t>е 50 процентов) ствола левой коронарной артерии и (или) высокий изолированный стеноз (более 50 процентов) передней межжелудочковой ветви левой коронарной артерии; стеноз (более 75 процентов) правой коронарной артерии при правом типе кровоснабжения миокарда</w:t>
      </w:r>
      <w:r w:rsidRPr="0076231D">
        <w:t>.</w:t>
      </w:r>
    </w:p>
    <w:p w:rsidR="00000000" w:rsidRPr="0076231D" w:rsidRDefault="00F029A0">
      <w:pPr>
        <w:pStyle w:val="ConsPlusNormal"/>
        <w:ind w:firstLine="540"/>
        <w:jc w:val="both"/>
      </w:pPr>
      <w:r w:rsidRPr="0076231D">
        <w:t xml:space="preserve">Освидетельствуемым по графам I, II, III расписания болезней после имплантации искусственного водителя ритма, перенесшим коронарное шунтирование, коронарную ангиопластику, заключение выносится по </w:t>
      </w:r>
      <w:r w:rsidRPr="0076231D">
        <w:t>пункту "а"</w:t>
      </w:r>
      <w:r w:rsidRPr="0076231D">
        <w:t xml:space="preserve">. Сотрудники, не достигшие предельного возраста пребывания на службе, при сохраненной способности исполнять служебные обязанности могут быть освидетельствованы по </w:t>
      </w:r>
      <w:r w:rsidRPr="0076231D">
        <w:t>пункту "б"</w:t>
      </w:r>
      <w:r w:rsidRPr="0076231D">
        <w:t xml:space="preserve"> ч</w:t>
      </w:r>
      <w:r w:rsidRPr="0076231D">
        <w:t>ерез 4 месяца после операции.</w:t>
      </w:r>
    </w:p>
    <w:p w:rsidR="00000000" w:rsidRPr="0076231D" w:rsidRDefault="00F029A0">
      <w:pPr>
        <w:pStyle w:val="ConsPlusNormal"/>
        <w:ind w:firstLine="540"/>
        <w:jc w:val="both"/>
      </w:pPr>
      <w:r w:rsidRPr="0076231D">
        <w:t xml:space="preserve">К </w:t>
      </w:r>
      <w:r w:rsidRPr="0076231D">
        <w:t>пункту "б"</w:t>
      </w:r>
      <w:r w:rsidRPr="0076231D">
        <w:t xml:space="preserve"> относятся:</w:t>
      </w:r>
    </w:p>
    <w:p w:rsidR="00000000" w:rsidRPr="0076231D" w:rsidRDefault="00F029A0">
      <w:pPr>
        <w:pStyle w:val="ConsPlusNormal"/>
        <w:ind w:firstLine="540"/>
        <w:jc w:val="both"/>
      </w:pPr>
      <w:r w:rsidRPr="0076231D">
        <w:t>стенокардия напряжения II ФК; ангиоспастическая (вариантная) стенокардия без нарушения сердечного ритма и проводимости;</w:t>
      </w:r>
    </w:p>
    <w:p w:rsidR="00000000" w:rsidRPr="0076231D" w:rsidRDefault="00F029A0">
      <w:pPr>
        <w:pStyle w:val="ConsPlusNormal"/>
        <w:ind w:firstLine="540"/>
        <w:jc w:val="both"/>
      </w:pPr>
      <w:r w:rsidRPr="0076231D">
        <w:t>диффузный атероскле</w:t>
      </w:r>
      <w:r w:rsidRPr="0076231D">
        <w:t>ротический кардиосклероз, сопровождающийся сердечной недостаточностью II ФК;</w:t>
      </w:r>
    </w:p>
    <w:p w:rsidR="00000000" w:rsidRPr="0076231D" w:rsidRDefault="00F029A0">
      <w:pPr>
        <w:pStyle w:val="ConsPlusNormal"/>
        <w:ind w:firstLine="540"/>
        <w:jc w:val="both"/>
      </w:pPr>
      <w:r w:rsidRPr="0076231D">
        <w:t xml:space="preserve">окклюзия или стеноз (более 75 процентов) одной крупной коронарной артерии (кроме указанных в пояснениях к </w:t>
      </w:r>
      <w:r w:rsidRPr="0076231D">
        <w:t>пункту "а</w:t>
      </w:r>
      <w:r w:rsidRPr="0076231D">
        <w:t>"</w:t>
      </w:r>
      <w:r w:rsidRPr="0076231D">
        <w:t xml:space="preserve"> настоящей статьи);</w:t>
      </w:r>
    </w:p>
    <w:p w:rsidR="00000000" w:rsidRPr="0076231D" w:rsidRDefault="00F029A0">
      <w:pPr>
        <w:pStyle w:val="ConsPlusNormal"/>
        <w:ind w:firstLine="540"/>
        <w:jc w:val="both"/>
      </w:pPr>
      <w:r w:rsidRPr="0076231D">
        <w:t>мелкоочаговый инфаркт миокарда, мелкоочаговый постинфарктный кардиосклероз.</w:t>
      </w:r>
    </w:p>
    <w:p w:rsidR="00000000" w:rsidRPr="0076231D" w:rsidRDefault="00F029A0">
      <w:pPr>
        <w:pStyle w:val="ConsPlusNormal"/>
        <w:ind w:firstLine="540"/>
        <w:jc w:val="both"/>
      </w:pPr>
      <w:r w:rsidRPr="0076231D">
        <w:t>Диагноз ангиоспастической (вариантной) стенокардии выставляется в стационаре, подтверждается результатами суточного мониторирования по Холтеру, а при необхо</w:t>
      </w:r>
      <w:r w:rsidRPr="0076231D">
        <w:t>димости и другими дополнительными методами обследования.</w:t>
      </w:r>
    </w:p>
    <w:p w:rsidR="00000000" w:rsidRPr="0076231D" w:rsidRDefault="00F029A0">
      <w:pPr>
        <w:pStyle w:val="ConsPlusNormal"/>
        <w:ind w:firstLine="540"/>
        <w:jc w:val="both"/>
      </w:pPr>
      <w:r w:rsidRPr="0076231D">
        <w:t xml:space="preserve">К </w:t>
      </w:r>
      <w:r w:rsidRPr="0076231D">
        <w:t>пункту "в"</w:t>
      </w:r>
      <w:r w:rsidRPr="0076231D">
        <w:t xml:space="preserve"> относятся:</w:t>
      </w:r>
    </w:p>
    <w:p w:rsidR="00000000" w:rsidRPr="0076231D" w:rsidRDefault="00F029A0">
      <w:pPr>
        <w:pStyle w:val="ConsPlusNormal"/>
        <w:ind w:firstLine="540"/>
        <w:jc w:val="both"/>
      </w:pPr>
      <w:r w:rsidRPr="0076231D">
        <w:t>стенокардия напряжения I ФК;</w:t>
      </w:r>
    </w:p>
    <w:p w:rsidR="00000000" w:rsidRPr="0076231D" w:rsidRDefault="00F029A0">
      <w:pPr>
        <w:pStyle w:val="ConsPlusNormal"/>
        <w:ind w:firstLine="540"/>
        <w:jc w:val="both"/>
      </w:pPr>
      <w:r w:rsidRPr="0076231D">
        <w:t>сердечная недостаточность II ФК по классификации NYHA.</w:t>
      </w:r>
    </w:p>
    <w:p w:rsidR="00000000" w:rsidRPr="0076231D" w:rsidRDefault="00F029A0">
      <w:pPr>
        <w:pStyle w:val="ConsPlusNormal"/>
        <w:ind w:firstLine="540"/>
        <w:jc w:val="both"/>
        <w:sectPr w:rsidR="00000000" w:rsidRPr="0076231D">
          <w:headerReference w:type="default" r:id="rId63"/>
          <w:footerReference w:type="default" r:id="rId64"/>
          <w:pgSz w:w="11906" w:h="16838"/>
          <w:pgMar w:top="1440" w:right="566" w:bottom="1440" w:left="1133" w:header="0" w:footer="0" w:gutter="0"/>
          <w:cols w:space="720"/>
          <w:noEndnote/>
        </w:sectPr>
      </w:pPr>
    </w:p>
    <w:p w:rsidR="00000000" w:rsidRPr="0076231D" w:rsidRDefault="00F029A0">
      <w:pPr>
        <w:pStyle w:val="ConsPlusNormal"/>
        <w:jc w:val="both"/>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1815"/>
        <w:gridCol w:w="6435"/>
        <w:gridCol w:w="1320"/>
        <w:gridCol w:w="1485"/>
        <w:gridCol w:w="1155"/>
      </w:tblGrid>
      <w:tr w:rsidR="0076231D" w:rsidRPr="0076231D">
        <w:tc>
          <w:tcPr>
            <w:tcW w:w="1815" w:type="dxa"/>
            <w:vMerge w:val="restart"/>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Статья расписания болезней</w:t>
            </w:r>
          </w:p>
        </w:tc>
        <w:tc>
          <w:tcPr>
            <w:tcW w:w="6435" w:type="dxa"/>
            <w:vMerge w:val="restart"/>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Наименование болезней, степень нарушения функции</w:t>
            </w:r>
          </w:p>
        </w:tc>
        <w:tc>
          <w:tcPr>
            <w:tcW w:w="3960" w:type="dxa"/>
            <w:gridSpan w:val="3"/>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Категория годности к службе</w:t>
            </w:r>
          </w:p>
        </w:tc>
      </w:tr>
      <w:tr w:rsidR="0076231D" w:rsidRPr="0076231D">
        <w:tc>
          <w:tcPr>
            <w:tcW w:w="1815" w:type="dxa"/>
            <w:vMerge/>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c>
          <w:tcPr>
            <w:tcW w:w="6435" w:type="dxa"/>
            <w:vMerge/>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c>
          <w:tcPr>
            <w:tcW w:w="3960" w:type="dxa"/>
            <w:gridSpan w:val="3"/>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графа</w:t>
            </w:r>
          </w:p>
        </w:tc>
      </w:tr>
      <w:tr w:rsidR="0076231D" w:rsidRPr="0076231D">
        <w:tc>
          <w:tcPr>
            <w:tcW w:w="1815" w:type="dxa"/>
            <w:vMerge/>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c>
          <w:tcPr>
            <w:tcW w:w="6435" w:type="dxa"/>
            <w:vMerge/>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c>
          <w:tcPr>
            <w:tcW w:w="1320"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I</w:t>
            </w:r>
          </w:p>
        </w:tc>
        <w:tc>
          <w:tcPr>
            <w:tcW w:w="1485"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II</w:t>
            </w:r>
          </w:p>
        </w:tc>
        <w:tc>
          <w:tcPr>
            <w:tcW w:w="1155"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III</w:t>
            </w:r>
          </w:p>
        </w:tc>
      </w:tr>
      <w:tr w:rsidR="0076231D" w:rsidRPr="0076231D">
        <w:tc>
          <w:tcPr>
            <w:tcW w:w="1815" w:type="dxa"/>
            <w:tcBorders>
              <w:top w:val="single" w:sz="4" w:space="0" w:color="auto"/>
              <w:left w:val="single" w:sz="4" w:space="0" w:color="auto"/>
              <w:right w:val="single" w:sz="4" w:space="0" w:color="auto"/>
            </w:tcBorders>
          </w:tcPr>
          <w:p w:rsidR="00000000" w:rsidRPr="0076231D" w:rsidRDefault="00F029A0">
            <w:pPr>
              <w:pStyle w:val="ConsPlusNormal"/>
            </w:pPr>
            <w:r w:rsidRPr="0076231D">
              <w:t>45.</w:t>
            </w:r>
          </w:p>
        </w:tc>
        <w:tc>
          <w:tcPr>
            <w:tcW w:w="6435" w:type="dxa"/>
            <w:tcBorders>
              <w:top w:val="single" w:sz="4" w:space="0" w:color="auto"/>
              <w:left w:val="single" w:sz="4" w:space="0" w:color="auto"/>
              <w:right w:val="single" w:sz="4" w:space="0" w:color="auto"/>
            </w:tcBorders>
          </w:tcPr>
          <w:p w:rsidR="00000000" w:rsidRPr="0076231D" w:rsidRDefault="00F029A0">
            <w:pPr>
              <w:pStyle w:val="ConsPlusNormal"/>
            </w:pPr>
            <w:r w:rsidRPr="0076231D">
              <w:t>Болезни и последствия повреждения аорты, магистральных и периферических артерий и вен, лимфатических сосудов:</w:t>
            </w:r>
          </w:p>
        </w:tc>
        <w:tc>
          <w:tcPr>
            <w:tcW w:w="1320" w:type="dxa"/>
            <w:tcBorders>
              <w:top w:val="single" w:sz="4" w:space="0" w:color="auto"/>
              <w:left w:val="single" w:sz="4" w:space="0" w:color="auto"/>
              <w:right w:val="single" w:sz="4" w:space="0" w:color="auto"/>
            </w:tcBorders>
          </w:tcPr>
          <w:p w:rsidR="00000000" w:rsidRPr="0076231D" w:rsidRDefault="00F029A0">
            <w:pPr>
              <w:pStyle w:val="ConsPlusNormal"/>
              <w:jc w:val="both"/>
            </w:pPr>
          </w:p>
        </w:tc>
        <w:tc>
          <w:tcPr>
            <w:tcW w:w="1485" w:type="dxa"/>
            <w:tcBorders>
              <w:top w:val="single" w:sz="4" w:space="0" w:color="auto"/>
              <w:left w:val="single" w:sz="4" w:space="0" w:color="auto"/>
              <w:right w:val="single" w:sz="4" w:space="0" w:color="auto"/>
            </w:tcBorders>
          </w:tcPr>
          <w:p w:rsidR="00000000" w:rsidRPr="0076231D" w:rsidRDefault="00F029A0">
            <w:pPr>
              <w:pStyle w:val="ConsPlusNormal"/>
              <w:jc w:val="both"/>
            </w:pPr>
          </w:p>
        </w:tc>
        <w:tc>
          <w:tcPr>
            <w:tcW w:w="1155" w:type="dxa"/>
            <w:tcBorders>
              <w:top w:val="single" w:sz="4" w:space="0" w:color="auto"/>
              <w:left w:val="single" w:sz="4" w:space="0" w:color="auto"/>
              <w:right w:val="single" w:sz="4" w:space="0" w:color="auto"/>
            </w:tcBorders>
          </w:tcPr>
          <w:p w:rsidR="00000000" w:rsidRPr="0076231D" w:rsidRDefault="00F029A0">
            <w:pPr>
              <w:pStyle w:val="ConsPlusNormal"/>
              <w:jc w:val="both"/>
            </w:pPr>
          </w:p>
        </w:tc>
      </w:tr>
      <w:tr w:rsidR="0076231D" w:rsidRPr="0076231D">
        <w:tc>
          <w:tcPr>
            <w:tcW w:w="1815" w:type="dxa"/>
            <w:tcBorders>
              <w:left w:val="single" w:sz="4" w:space="0" w:color="auto"/>
              <w:right w:val="single" w:sz="4" w:space="0" w:color="auto"/>
            </w:tcBorders>
          </w:tcPr>
          <w:p w:rsidR="00000000" w:rsidRPr="0076231D" w:rsidRDefault="00F029A0">
            <w:pPr>
              <w:pStyle w:val="ConsPlusNormal"/>
              <w:jc w:val="both"/>
            </w:pPr>
          </w:p>
        </w:tc>
        <w:tc>
          <w:tcPr>
            <w:tcW w:w="6435" w:type="dxa"/>
            <w:tcBorders>
              <w:left w:val="single" w:sz="4" w:space="0" w:color="auto"/>
              <w:right w:val="single" w:sz="4" w:space="0" w:color="auto"/>
            </w:tcBorders>
          </w:tcPr>
          <w:p w:rsidR="00000000" w:rsidRPr="0076231D" w:rsidRDefault="00F029A0">
            <w:pPr>
              <w:pStyle w:val="ConsPlusNormal"/>
            </w:pPr>
            <w:bookmarkStart w:id="261" w:name="Par4063"/>
            <w:bookmarkEnd w:id="261"/>
            <w:r w:rsidRPr="0076231D">
              <w:t>а) со значительным нарушением кровообращения и функций</w:t>
            </w:r>
          </w:p>
        </w:tc>
        <w:tc>
          <w:tcPr>
            <w:tcW w:w="1320" w:type="dxa"/>
            <w:tcBorders>
              <w:left w:val="single" w:sz="4" w:space="0" w:color="auto"/>
              <w:right w:val="single" w:sz="4" w:space="0" w:color="auto"/>
            </w:tcBorders>
          </w:tcPr>
          <w:p w:rsidR="00000000" w:rsidRPr="0076231D" w:rsidRDefault="00F029A0">
            <w:pPr>
              <w:pStyle w:val="ConsPlusNormal"/>
              <w:jc w:val="center"/>
            </w:pPr>
            <w:r w:rsidRPr="0076231D">
              <w:t>Д</w:t>
            </w:r>
          </w:p>
        </w:tc>
        <w:tc>
          <w:tcPr>
            <w:tcW w:w="1485" w:type="dxa"/>
            <w:tcBorders>
              <w:left w:val="single" w:sz="4" w:space="0" w:color="auto"/>
              <w:right w:val="single" w:sz="4" w:space="0" w:color="auto"/>
            </w:tcBorders>
          </w:tcPr>
          <w:p w:rsidR="00000000" w:rsidRPr="0076231D" w:rsidRDefault="00F029A0">
            <w:pPr>
              <w:pStyle w:val="ConsPlusNormal"/>
              <w:jc w:val="center"/>
            </w:pPr>
            <w:r w:rsidRPr="0076231D">
              <w:t>НГ</w:t>
            </w:r>
          </w:p>
        </w:tc>
        <w:tc>
          <w:tcPr>
            <w:tcW w:w="1155" w:type="dxa"/>
            <w:tcBorders>
              <w:left w:val="single" w:sz="4" w:space="0" w:color="auto"/>
              <w:right w:val="single" w:sz="4" w:space="0" w:color="auto"/>
            </w:tcBorders>
          </w:tcPr>
          <w:p w:rsidR="00000000" w:rsidRPr="0076231D" w:rsidRDefault="00F029A0">
            <w:pPr>
              <w:pStyle w:val="ConsPlusNormal"/>
              <w:jc w:val="center"/>
            </w:pPr>
            <w:r w:rsidRPr="0076231D">
              <w:t>Д</w:t>
            </w:r>
          </w:p>
        </w:tc>
      </w:tr>
      <w:tr w:rsidR="0076231D" w:rsidRPr="0076231D">
        <w:tc>
          <w:tcPr>
            <w:tcW w:w="1815" w:type="dxa"/>
            <w:tcBorders>
              <w:left w:val="single" w:sz="4" w:space="0" w:color="auto"/>
              <w:right w:val="single" w:sz="4" w:space="0" w:color="auto"/>
            </w:tcBorders>
          </w:tcPr>
          <w:p w:rsidR="00000000" w:rsidRPr="0076231D" w:rsidRDefault="00F029A0">
            <w:pPr>
              <w:pStyle w:val="ConsPlusNormal"/>
              <w:jc w:val="both"/>
            </w:pPr>
          </w:p>
        </w:tc>
        <w:tc>
          <w:tcPr>
            <w:tcW w:w="6435" w:type="dxa"/>
            <w:tcBorders>
              <w:left w:val="single" w:sz="4" w:space="0" w:color="auto"/>
              <w:right w:val="single" w:sz="4" w:space="0" w:color="auto"/>
            </w:tcBorders>
          </w:tcPr>
          <w:p w:rsidR="00000000" w:rsidRPr="0076231D" w:rsidRDefault="00F029A0">
            <w:pPr>
              <w:pStyle w:val="ConsPlusNormal"/>
            </w:pPr>
            <w:bookmarkStart w:id="262" w:name="Par4068"/>
            <w:bookmarkEnd w:id="262"/>
            <w:r w:rsidRPr="0076231D">
              <w:t>б) с умеренным нарушением кро</w:t>
            </w:r>
            <w:r w:rsidRPr="0076231D">
              <w:t>вообращения и функций</w:t>
            </w:r>
          </w:p>
        </w:tc>
        <w:tc>
          <w:tcPr>
            <w:tcW w:w="1320" w:type="dxa"/>
            <w:tcBorders>
              <w:left w:val="single" w:sz="4" w:space="0" w:color="auto"/>
              <w:right w:val="single" w:sz="4" w:space="0" w:color="auto"/>
            </w:tcBorders>
          </w:tcPr>
          <w:p w:rsidR="00000000" w:rsidRPr="0076231D" w:rsidRDefault="00F029A0">
            <w:pPr>
              <w:pStyle w:val="ConsPlusNormal"/>
              <w:jc w:val="center"/>
            </w:pPr>
            <w:r w:rsidRPr="0076231D">
              <w:t>Д</w:t>
            </w:r>
          </w:p>
        </w:tc>
        <w:tc>
          <w:tcPr>
            <w:tcW w:w="1485" w:type="dxa"/>
            <w:tcBorders>
              <w:left w:val="single" w:sz="4" w:space="0" w:color="auto"/>
              <w:right w:val="single" w:sz="4" w:space="0" w:color="auto"/>
            </w:tcBorders>
          </w:tcPr>
          <w:p w:rsidR="00000000" w:rsidRPr="0076231D" w:rsidRDefault="00F029A0">
            <w:pPr>
              <w:pStyle w:val="ConsPlusNormal"/>
              <w:jc w:val="center"/>
            </w:pPr>
            <w:r w:rsidRPr="0076231D">
              <w:t>НГ</w:t>
            </w:r>
          </w:p>
        </w:tc>
        <w:tc>
          <w:tcPr>
            <w:tcW w:w="1155" w:type="dxa"/>
            <w:tcBorders>
              <w:left w:val="single" w:sz="4" w:space="0" w:color="auto"/>
              <w:right w:val="single" w:sz="4" w:space="0" w:color="auto"/>
            </w:tcBorders>
          </w:tcPr>
          <w:p w:rsidR="00000000" w:rsidRPr="0076231D" w:rsidRDefault="00F029A0">
            <w:pPr>
              <w:pStyle w:val="ConsPlusNormal"/>
              <w:jc w:val="center"/>
            </w:pPr>
            <w:r w:rsidRPr="0076231D">
              <w:t>В-4</w:t>
            </w:r>
          </w:p>
        </w:tc>
      </w:tr>
      <w:tr w:rsidR="0076231D" w:rsidRPr="0076231D">
        <w:tc>
          <w:tcPr>
            <w:tcW w:w="1815" w:type="dxa"/>
            <w:tcBorders>
              <w:left w:val="single" w:sz="4" w:space="0" w:color="auto"/>
              <w:right w:val="single" w:sz="4" w:space="0" w:color="auto"/>
            </w:tcBorders>
          </w:tcPr>
          <w:p w:rsidR="00000000" w:rsidRPr="0076231D" w:rsidRDefault="00F029A0">
            <w:pPr>
              <w:pStyle w:val="ConsPlusNormal"/>
              <w:jc w:val="both"/>
            </w:pPr>
          </w:p>
        </w:tc>
        <w:tc>
          <w:tcPr>
            <w:tcW w:w="6435" w:type="dxa"/>
            <w:tcBorders>
              <w:left w:val="single" w:sz="4" w:space="0" w:color="auto"/>
              <w:right w:val="single" w:sz="4" w:space="0" w:color="auto"/>
            </w:tcBorders>
          </w:tcPr>
          <w:p w:rsidR="00000000" w:rsidRPr="0076231D" w:rsidRDefault="00F029A0">
            <w:pPr>
              <w:pStyle w:val="ConsPlusNormal"/>
            </w:pPr>
            <w:bookmarkStart w:id="263" w:name="Par4073"/>
            <w:bookmarkEnd w:id="263"/>
            <w:r w:rsidRPr="0076231D">
              <w:t>в) с незначительным нарушением кровообращения и функций</w:t>
            </w:r>
          </w:p>
        </w:tc>
        <w:tc>
          <w:tcPr>
            <w:tcW w:w="1320" w:type="dxa"/>
            <w:tcBorders>
              <w:left w:val="single" w:sz="4" w:space="0" w:color="auto"/>
              <w:right w:val="single" w:sz="4" w:space="0" w:color="auto"/>
            </w:tcBorders>
          </w:tcPr>
          <w:p w:rsidR="00000000" w:rsidRPr="0076231D" w:rsidRDefault="00F029A0">
            <w:pPr>
              <w:pStyle w:val="ConsPlusNormal"/>
              <w:jc w:val="center"/>
            </w:pPr>
            <w:r w:rsidRPr="0076231D">
              <w:t>Д</w:t>
            </w:r>
          </w:p>
        </w:tc>
        <w:tc>
          <w:tcPr>
            <w:tcW w:w="1485" w:type="dxa"/>
            <w:tcBorders>
              <w:left w:val="single" w:sz="4" w:space="0" w:color="auto"/>
              <w:right w:val="single" w:sz="4" w:space="0" w:color="auto"/>
            </w:tcBorders>
          </w:tcPr>
          <w:p w:rsidR="00000000" w:rsidRPr="0076231D" w:rsidRDefault="00F029A0">
            <w:pPr>
              <w:pStyle w:val="ConsPlusNormal"/>
              <w:jc w:val="center"/>
            </w:pPr>
            <w:r w:rsidRPr="0076231D">
              <w:t>НГ</w:t>
            </w:r>
          </w:p>
        </w:tc>
        <w:tc>
          <w:tcPr>
            <w:tcW w:w="1155" w:type="dxa"/>
            <w:tcBorders>
              <w:left w:val="single" w:sz="4" w:space="0" w:color="auto"/>
              <w:right w:val="single" w:sz="4" w:space="0" w:color="auto"/>
            </w:tcBorders>
          </w:tcPr>
          <w:p w:rsidR="00000000" w:rsidRPr="0076231D" w:rsidRDefault="00F029A0">
            <w:pPr>
              <w:pStyle w:val="ConsPlusNormal"/>
              <w:jc w:val="center"/>
            </w:pPr>
            <w:r w:rsidRPr="0076231D">
              <w:t>В-3 2 группы предназначения - ИНД</w:t>
            </w:r>
          </w:p>
        </w:tc>
      </w:tr>
      <w:tr w:rsidR="0076231D" w:rsidRPr="0076231D">
        <w:tc>
          <w:tcPr>
            <w:tcW w:w="1815" w:type="dxa"/>
            <w:tcBorders>
              <w:left w:val="single" w:sz="4" w:space="0" w:color="auto"/>
              <w:bottom w:val="single" w:sz="4" w:space="0" w:color="auto"/>
              <w:right w:val="single" w:sz="4" w:space="0" w:color="auto"/>
            </w:tcBorders>
          </w:tcPr>
          <w:p w:rsidR="00000000" w:rsidRPr="0076231D" w:rsidRDefault="00F029A0">
            <w:pPr>
              <w:pStyle w:val="ConsPlusNormal"/>
              <w:jc w:val="both"/>
            </w:pPr>
          </w:p>
        </w:tc>
        <w:tc>
          <w:tcPr>
            <w:tcW w:w="6435" w:type="dxa"/>
            <w:tcBorders>
              <w:left w:val="single" w:sz="4" w:space="0" w:color="auto"/>
              <w:bottom w:val="single" w:sz="4" w:space="0" w:color="auto"/>
              <w:right w:val="single" w:sz="4" w:space="0" w:color="auto"/>
            </w:tcBorders>
          </w:tcPr>
          <w:p w:rsidR="00000000" w:rsidRPr="0076231D" w:rsidRDefault="00F029A0">
            <w:pPr>
              <w:pStyle w:val="ConsPlusNormal"/>
            </w:pPr>
            <w:bookmarkStart w:id="264" w:name="Par4078"/>
            <w:bookmarkEnd w:id="264"/>
            <w:r w:rsidRPr="0076231D">
              <w:t>г) при наличии объективных данных без нарушения кровообращения и функций</w:t>
            </w:r>
          </w:p>
        </w:tc>
        <w:tc>
          <w:tcPr>
            <w:tcW w:w="1320" w:type="dxa"/>
            <w:tcBorders>
              <w:left w:val="single" w:sz="4" w:space="0" w:color="auto"/>
              <w:bottom w:val="single" w:sz="4" w:space="0" w:color="auto"/>
              <w:right w:val="single" w:sz="4" w:space="0" w:color="auto"/>
            </w:tcBorders>
          </w:tcPr>
          <w:p w:rsidR="00000000" w:rsidRPr="0076231D" w:rsidRDefault="00F029A0">
            <w:pPr>
              <w:pStyle w:val="ConsPlusNormal"/>
              <w:jc w:val="center"/>
            </w:pPr>
            <w:r w:rsidRPr="0076231D">
              <w:t>Б-4</w:t>
            </w:r>
          </w:p>
        </w:tc>
        <w:tc>
          <w:tcPr>
            <w:tcW w:w="1485" w:type="dxa"/>
            <w:tcBorders>
              <w:left w:val="single" w:sz="4" w:space="0" w:color="auto"/>
              <w:bottom w:val="single" w:sz="4" w:space="0" w:color="auto"/>
              <w:right w:val="single" w:sz="4" w:space="0" w:color="auto"/>
            </w:tcBorders>
          </w:tcPr>
          <w:p w:rsidR="00000000" w:rsidRPr="0076231D" w:rsidRDefault="00F029A0">
            <w:pPr>
              <w:pStyle w:val="ConsPlusNormal"/>
              <w:jc w:val="center"/>
            </w:pPr>
            <w:r w:rsidRPr="0076231D">
              <w:t>НГ</w:t>
            </w:r>
          </w:p>
        </w:tc>
        <w:tc>
          <w:tcPr>
            <w:tcW w:w="1155" w:type="dxa"/>
            <w:tcBorders>
              <w:left w:val="single" w:sz="4" w:space="0" w:color="auto"/>
              <w:bottom w:val="single" w:sz="4" w:space="0" w:color="auto"/>
              <w:right w:val="single" w:sz="4" w:space="0" w:color="auto"/>
            </w:tcBorders>
          </w:tcPr>
          <w:p w:rsidR="00000000" w:rsidRPr="0076231D" w:rsidRDefault="00F029A0">
            <w:pPr>
              <w:pStyle w:val="ConsPlusNormal"/>
              <w:jc w:val="center"/>
            </w:pPr>
            <w:r w:rsidRPr="0076231D">
              <w:t>В-2</w:t>
            </w:r>
          </w:p>
        </w:tc>
      </w:tr>
    </w:tbl>
    <w:p w:rsidR="00000000" w:rsidRPr="0076231D" w:rsidRDefault="00F029A0">
      <w:pPr>
        <w:pStyle w:val="ConsPlusNormal"/>
        <w:jc w:val="both"/>
        <w:sectPr w:rsidR="00000000" w:rsidRPr="0076231D">
          <w:headerReference w:type="default" r:id="rId65"/>
          <w:footerReference w:type="default" r:id="rId66"/>
          <w:pgSz w:w="16838" w:h="11906" w:orient="landscape"/>
          <w:pgMar w:top="1133" w:right="1440" w:bottom="566" w:left="1440" w:header="0" w:footer="0" w:gutter="0"/>
          <w:cols w:space="720"/>
          <w:noEndnote/>
        </w:sectPr>
      </w:pPr>
    </w:p>
    <w:p w:rsidR="00000000" w:rsidRPr="0076231D" w:rsidRDefault="00F029A0">
      <w:pPr>
        <w:pStyle w:val="ConsPlusNormal"/>
        <w:jc w:val="both"/>
      </w:pPr>
    </w:p>
    <w:p w:rsidR="00000000" w:rsidRPr="0076231D" w:rsidRDefault="00F029A0">
      <w:pPr>
        <w:pStyle w:val="ConsPlusNormal"/>
        <w:ind w:firstLine="540"/>
        <w:jc w:val="both"/>
      </w:pPr>
      <w:r w:rsidRPr="0076231D">
        <w:t>При наличии показаний освидетельствуемым по графам I, II расписания болезней предлагается хирургическое лечение</w:t>
      </w:r>
      <w:r w:rsidRPr="0076231D">
        <w:t>. При неудовлетворительных результатах лечения или отказе от него категория годности к службе определяется в зависимости от выраженности патологического процесса.</w:t>
      </w:r>
    </w:p>
    <w:p w:rsidR="00000000" w:rsidRPr="0076231D" w:rsidRDefault="00F029A0">
      <w:pPr>
        <w:pStyle w:val="ConsPlusNormal"/>
        <w:ind w:firstLine="540"/>
        <w:jc w:val="both"/>
      </w:pPr>
      <w:r w:rsidRPr="0076231D">
        <w:t xml:space="preserve">К </w:t>
      </w:r>
      <w:r w:rsidRPr="0076231D">
        <w:t>пункту "а"</w:t>
      </w:r>
      <w:r w:rsidRPr="0076231D">
        <w:t xml:space="preserve"> относятся:</w:t>
      </w:r>
    </w:p>
    <w:p w:rsidR="00000000" w:rsidRPr="0076231D" w:rsidRDefault="00F029A0">
      <w:pPr>
        <w:pStyle w:val="ConsPlusNormal"/>
        <w:ind w:firstLine="540"/>
        <w:jc w:val="both"/>
      </w:pPr>
      <w:r w:rsidRPr="0076231D">
        <w:t>артериальные и артериовенозные аневризмы магистральных сосудов;</w:t>
      </w:r>
    </w:p>
    <w:p w:rsidR="00000000" w:rsidRPr="0076231D" w:rsidRDefault="00F029A0">
      <w:pPr>
        <w:pStyle w:val="ConsPlusNormal"/>
        <w:ind w:firstLine="540"/>
        <w:jc w:val="both"/>
      </w:pPr>
      <w:r w:rsidRPr="0076231D">
        <w:t>облитерирующий атеросклероз, эндартериит, тромбангиит, аорто-артериит при декомпенсированных ишемиях конечностей (гангренозно-некротическая стадия);</w:t>
      </w:r>
    </w:p>
    <w:p w:rsidR="00000000" w:rsidRPr="0076231D" w:rsidRDefault="00F029A0">
      <w:pPr>
        <w:pStyle w:val="ConsPlusNormal"/>
        <w:ind w:firstLine="540"/>
        <w:jc w:val="both"/>
      </w:pPr>
      <w:r w:rsidRPr="0076231D">
        <w:t>атеросклероз брюшного отдела</w:t>
      </w:r>
      <w:r w:rsidRPr="0076231D">
        <w:t xml:space="preserve"> аорты с частичной или полной облитерацией просвета ее висцеральных ветвей, подвздошных артерий с резким нарушением функций органов и дистального кровообращения;</w:t>
      </w:r>
    </w:p>
    <w:p w:rsidR="00000000" w:rsidRPr="0076231D" w:rsidRDefault="00F029A0">
      <w:pPr>
        <w:pStyle w:val="ConsPlusNormal"/>
        <w:ind w:firstLine="540"/>
        <w:jc w:val="both"/>
      </w:pPr>
      <w:r w:rsidRPr="0076231D">
        <w:t>тромбоз воротной или полой вены; часто рецидивирующий тромбофлебит, флеботромбоз, посттромботи</w:t>
      </w:r>
      <w:r w:rsidRPr="0076231D">
        <w:t>ческая и варикозная болезнь нижних конечностей индуративно-язвенная форма с хронической венной недостаточностью III степени (недостаточность клапанов глубоких, подкожных и коммуникантных вен с наличием постоянной отечности, гиперпигментации и истончения ко</w:t>
      </w:r>
      <w:r w:rsidRPr="0076231D">
        <w:t>жи, индурации, дерматита, язв и постъязвенных рубцов);</w:t>
      </w:r>
    </w:p>
    <w:p w:rsidR="00000000" w:rsidRPr="0076231D" w:rsidRDefault="00F029A0">
      <w:pPr>
        <w:pStyle w:val="ConsPlusNormal"/>
        <w:ind w:firstLine="540"/>
        <w:jc w:val="both"/>
      </w:pPr>
      <w:r w:rsidRPr="0076231D">
        <w:t>наличие имплантированного кава-фильтра;</w:t>
      </w:r>
    </w:p>
    <w:p w:rsidR="00000000" w:rsidRPr="0076231D" w:rsidRDefault="00F029A0">
      <w:pPr>
        <w:pStyle w:val="ConsPlusNormal"/>
        <w:ind w:firstLine="540"/>
        <w:jc w:val="both"/>
      </w:pPr>
      <w:r w:rsidRPr="0076231D">
        <w:t>слоновость (лимфедема) IV степени;</w:t>
      </w:r>
    </w:p>
    <w:p w:rsidR="00000000" w:rsidRPr="0076231D" w:rsidRDefault="00F029A0">
      <w:pPr>
        <w:pStyle w:val="ConsPlusNormal"/>
        <w:ind w:firstLine="540"/>
        <w:jc w:val="both"/>
      </w:pPr>
      <w:r w:rsidRPr="0076231D">
        <w:t>ангиотрофоневрозы III стадии (гангренозно-некротической);</w:t>
      </w:r>
    </w:p>
    <w:p w:rsidR="00000000" w:rsidRPr="0076231D" w:rsidRDefault="00F029A0">
      <w:pPr>
        <w:pStyle w:val="ConsPlusNormal"/>
        <w:ind w:firstLine="540"/>
        <w:jc w:val="both"/>
      </w:pPr>
      <w:r w:rsidRPr="0076231D">
        <w:t>последствия реконструктивных операций на крупных магистральных (аорт</w:t>
      </w:r>
      <w:r w:rsidRPr="0076231D">
        <w:t>а, подвздошная, бедренная, брахиоцефальная артерии, воротная или полая вена) и периферических сосудах при сохраняющемся выраженном нарушении кровообращения и прогрессирующем течении заболевания.</w:t>
      </w:r>
    </w:p>
    <w:p w:rsidR="00000000" w:rsidRPr="0076231D" w:rsidRDefault="00F029A0">
      <w:pPr>
        <w:pStyle w:val="ConsPlusNormal"/>
        <w:ind w:firstLine="540"/>
        <w:jc w:val="both"/>
      </w:pPr>
      <w:r w:rsidRPr="0076231D">
        <w:t xml:space="preserve">К </w:t>
      </w:r>
      <w:r w:rsidRPr="0076231D">
        <w:t>пункту "б"</w:t>
      </w:r>
      <w:r w:rsidRPr="0076231D">
        <w:t xml:space="preserve"> относятся:</w:t>
      </w:r>
    </w:p>
    <w:p w:rsidR="00000000" w:rsidRPr="0076231D" w:rsidRDefault="00F029A0">
      <w:pPr>
        <w:pStyle w:val="ConsPlusNormal"/>
        <w:ind w:firstLine="540"/>
        <w:jc w:val="both"/>
      </w:pPr>
      <w:r w:rsidRPr="0076231D">
        <w:t>облитерирующий эндартериит, тромбангиит, аорто-артериит и атеросклероз сосудов нижних конечностей II стадии;</w:t>
      </w:r>
    </w:p>
    <w:p w:rsidR="00000000" w:rsidRPr="0076231D" w:rsidRDefault="00F029A0">
      <w:pPr>
        <w:pStyle w:val="ConsPlusNormal"/>
        <w:ind w:firstLine="540"/>
        <w:jc w:val="both"/>
      </w:pPr>
      <w:r w:rsidRPr="0076231D">
        <w:t>посттромботическая или варикозная болезнь отечно-индуративная форма с хронической венной недостаточность</w:t>
      </w:r>
      <w:r w:rsidRPr="0076231D">
        <w:t>ю III степени (отечность стоп и голеней, не исчезающая полностью за период ночного отдыха, зуд, гиперпигментация, истончение кожи, отсутствие язв);</w:t>
      </w:r>
    </w:p>
    <w:p w:rsidR="00000000" w:rsidRPr="0076231D" w:rsidRDefault="00F029A0">
      <w:pPr>
        <w:pStyle w:val="ConsPlusNormal"/>
        <w:ind w:firstLine="540"/>
        <w:jc w:val="both"/>
      </w:pPr>
      <w:r w:rsidRPr="0076231D">
        <w:t>слоновость (лимфедема) III степени;</w:t>
      </w:r>
    </w:p>
    <w:p w:rsidR="00000000" w:rsidRPr="0076231D" w:rsidRDefault="00F029A0">
      <w:pPr>
        <w:pStyle w:val="ConsPlusNormal"/>
        <w:ind w:firstLine="540"/>
        <w:jc w:val="both"/>
      </w:pPr>
      <w:r w:rsidRPr="0076231D">
        <w:t>ангиотрофоневрозы II стадии с продолжительным болевым си</w:t>
      </w:r>
      <w:r w:rsidRPr="0076231D">
        <w:t>ндромом, посинением пальцев, скованностью движений на холоде при безуспешном повторном стационарном лечении; последствия реконструктивных операций на магистральных и периферических сосудах с незначительным нарушением кровообращения;</w:t>
      </w:r>
    </w:p>
    <w:p w:rsidR="00000000" w:rsidRPr="0076231D" w:rsidRDefault="00F029A0">
      <w:pPr>
        <w:pStyle w:val="ConsPlusNormal"/>
        <w:ind w:firstLine="540"/>
        <w:jc w:val="both"/>
      </w:pPr>
      <w:r w:rsidRPr="0076231D">
        <w:t>варикозное расширение в</w:t>
      </w:r>
      <w:r w:rsidRPr="0076231D">
        <w:t>ен семенного канатика III степени (канатик опускается ниже нижнего полюса атрофированного яичка, имеются постоянный болевой синдром, нарушение сперматогенеза, протеинурия, гематурия).</w:t>
      </w:r>
    </w:p>
    <w:p w:rsidR="00000000" w:rsidRPr="0076231D" w:rsidRDefault="00F029A0">
      <w:pPr>
        <w:pStyle w:val="ConsPlusNormal"/>
        <w:ind w:firstLine="540"/>
        <w:jc w:val="both"/>
      </w:pPr>
      <w:r w:rsidRPr="0076231D">
        <w:t xml:space="preserve">К </w:t>
      </w:r>
      <w:r w:rsidRPr="0076231D">
        <w:t>пункту "в"</w:t>
      </w:r>
      <w:r w:rsidRPr="0076231D">
        <w:t xml:space="preserve"> относятся:</w:t>
      </w:r>
    </w:p>
    <w:p w:rsidR="00000000" w:rsidRPr="0076231D" w:rsidRDefault="00F029A0">
      <w:pPr>
        <w:pStyle w:val="ConsPlusNormal"/>
        <w:ind w:firstLine="540"/>
        <w:jc w:val="both"/>
      </w:pPr>
      <w:r w:rsidRPr="0076231D">
        <w:t>облитерирующий эндартериит, тромбангиит, атеросклероз сосудов нижних конечностей I стадии;</w:t>
      </w:r>
    </w:p>
    <w:p w:rsidR="00000000" w:rsidRPr="0076231D" w:rsidRDefault="00F029A0">
      <w:pPr>
        <w:pStyle w:val="ConsPlusNormal"/>
        <w:ind w:firstLine="540"/>
        <w:jc w:val="both"/>
      </w:pPr>
      <w:r w:rsidRPr="0076231D">
        <w:t>посттромботическая или варикозная болезнь нижних конечностей с явлениями хронической венной недостаточности II степени;</w:t>
      </w:r>
    </w:p>
    <w:p w:rsidR="00000000" w:rsidRPr="0076231D" w:rsidRDefault="00F029A0">
      <w:pPr>
        <w:pStyle w:val="ConsPlusNormal"/>
        <w:ind w:firstLine="540"/>
        <w:jc w:val="both"/>
      </w:pPr>
      <w:r w:rsidRPr="0076231D">
        <w:t>слоновос</w:t>
      </w:r>
      <w:r w:rsidRPr="0076231D">
        <w:t>ть (лимфедема) II степени;</w:t>
      </w:r>
    </w:p>
    <w:p w:rsidR="00000000" w:rsidRPr="0076231D" w:rsidRDefault="00F029A0">
      <w:pPr>
        <w:pStyle w:val="ConsPlusNormal"/>
        <w:ind w:firstLine="540"/>
        <w:jc w:val="both"/>
      </w:pPr>
      <w:r w:rsidRPr="0076231D">
        <w:t>рецидивное (после повторного хирургического лечения) варикозное расширение вен семенного канатика II степени, если освидетельствуемый отказывается от дальнейшего лечения (для освидетельствуемых по графе III расписания болезней пр</w:t>
      </w:r>
      <w:r w:rsidRPr="0076231D">
        <w:t xml:space="preserve">именяется </w:t>
      </w:r>
      <w:r w:rsidRPr="0076231D">
        <w:t>пункт "г"</w:t>
      </w:r>
      <w:r w:rsidRPr="0076231D">
        <w:t xml:space="preserve">). Однократный рецидив варикозного расширения вен семенного канатика не является основанием для применения </w:t>
      </w:r>
      <w:r w:rsidRPr="0076231D">
        <w:t>пункта "в"</w:t>
      </w:r>
      <w:r w:rsidRPr="0076231D">
        <w:t>. При варикозном расширении вен семенного канатика II степени канатик опускается ниже верхнего полюса яичка, атрофии яичка нет;</w:t>
      </w:r>
    </w:p>
    <w:p w:rsidR="00000000" w:rsidRPr="0076231D" w:rsidRDefault="00F029A0">
      <w:pPr>
        <w:pStyle w:val="ConsPlusNormal"/>
        <w:ind w:firstLine="540"/>
        <w:jc w:val="both"/>
      </w:pPr>
      <w:r w:rsidRPr="0076231D">
        <w:t>ангиотрофоневрозы I стадии.</w:t>
      </w:r>
    </w:p>
    <w:p w:rsidR="00000000" w:rsidRPr="0076231D" w:rsidRDefault="00F029A0">
      <w:pPr>
        <w:pStyle w:val="ConsPlusNormal"/>
        <w:ind w:firstLine="540"/>
        <w:jc w:val="both"/>
      </w:pPr>
      <w:r w:rsidRPr="0076231D">
        <w:t xml:space="preserve">К </w:t>
      </w:r>
      <w:r w:rsidRPr="0076231D">
        <w:t>пункту "г"</w:t>
      </w:r>
      <w:r w:rsidRPr="0076231D">
        <w:t xml:space="preserve"> относятся:</w:t>
      </w:r>
    </w:p>
    <w:p w:rsidR="00000000" w:rsidRPr="0076231D" w:rsidRDefault="00F029A0">
      <w:pPr>
        <w:pStyle w:val="ConsPlusNormal"/>
        <w:ind w:firstLine="540"/>
        <w:jc w:val="both"/>
      </w:pPr>
      <w:r w:rsidRPr="0076231D">
        <w:t>варикозная болезнь нижних конечностей без признаков венной недостаточности (I степень);</w:t>
      </w:r>
    </w:p>
    <w:p w:rsidR="00000000" w:rsidRPr="0076231D" w:rsidRDefault="00F029A0">
      <w:pPr>
        <w:pStyle w:val="ConsPlusNormal"/>
        <w:ind w:firstLine="540"/>
        <w:jc w:val="both"/>
      </w:pPr>
      <w:r w:rsidRPr="0076231D">
        <w:t>слоновость (лимфедема) I степени (незначительный отек тыла стопы, уменьшающ</w:t>
      </w:r>
      <w:r w:rsidRPr="0076231D">
        <w:t>ийся или исчезающий за период ночного или дневного отдыха);</w:t>
      </w:r>
    </w:p>
    <w:p w:rsidR="00000000" w:rsidRPr="0076231D" w:rsidRDefault="00F029A0">
      <w:pPr>
        <w:pStyle w:val="ConsPlusNormal"/>
        <w:ind w:firstLine="540"/>
        <w:jc w:val="both"/>
      </w:pPr>
      <w:r w:rsidRPr="0076231D">
        <w:t>варикозное расширение вен семенного канатика II степени.</w:t>
      </w:r>
    </w:p>
    <w:p w:rsidR="00000000" w:rsidRPr="0076231D" w:rsidRDefault="00F029A0">
      <w:pPr>
        <w:pStyle w:val="ConsPlusNormal"/>
        <w:ind w:firstLine="540"/>
        <w:jc w:val="both"/>
      </w:pPr>
      <w:r w:rsidRPr="0076231D">
        <w:t xml:space="preserve">После ранений и других повреждений крупных магистральных артерий с полным восстановлением кровообращения и функций при освидетельствовании </w:t>
      </w:r>
      <w:r w:rsidRPr="0076231D">
        <w:t xml:space="preserve">по графе I расписания болезней применяется </w:t>
      </w:r>
      <w:r w:rsidRPr="0076231D">
        <w:t>пункт "в"</w:t>
      </w:r>
      <w:r w:rsidRPr="0076231D">
        <w:t xml:space="preserve">, а по графе III расписания болезней - </w:t>
      </w:r>
      <w:r w:rsidRPr="0076231D">
        <w:t>пункт "г"</w:t>
      </w:r>
      <w:r w:rsidRPr="0076231D">
        <w:t>.</w:t>
      </w:r>
    </w:p>
    <w:p w:rsidR="00000000" w:rsidRPr="0076231D" w:rsidRDefault="00F029A0">
      <w:pPr>
        <w:pStyle w:val="ConsPlusNormal"/>
        <w:ind w:firstLine="540"/>
        <w:jc w:val="both"/>
      </w:pPr>
      <w:r w:rsidRPr="0076231D">
        <w:t xml:space="preserve">Диагноз заболевания и последствий повреждений сосудов должен отражать стадию процесса и </w:t>
      </w:r>
      <w:r w:rsidRPr="0076231D">
        <w:lastRenderedPageBreak/>
        <w:t>степень функциональных нарушений.</w:t>
      </w:r>
    </w:p>
    <w:p w:rsidR="00000000" w:rsidRPr="0076231D" w:rsidRDefault="00F029A0">
      <w:pPr>
        <w:pStyle w:val="ConsPlusNormal"/>
        <w:ind w:firstLine="540"/>
        <w:jc w:val="both"/>
      </w:pPr>
      <w:r w:rsidRPr="0076231D">
        <w:t>Экспертное заключение выносится после обслед</w:t>
      </w:r>
      <w:r w:rsidRPr="0076231D">
        <w:t>ования с применением методов, дающих объективные показатели (реовазография с нитроглицериновой пробой, ангио-, флебо-, лимфография, дуплексное сканирование сосудов нижних конечностей и других методов обследования).</w:t>
      </w:r>
    </w:p>
    <w:p w:rsidR="00000000" w:rsidRPr="0076231D" w:rsidRDefault="00F029A0">
      <w:pPr>
        <w:pStyle w:val="ConsPlusNormal"/>
        <w:ind w:firstLine="540"/>
        <w:jc w:val="both"/>
        <w:sectPr w:rsidR="00000000" w:rsidRPr="0076231D">
          <w:headerReference w:type="default" r:id="rId67"/>
          <w:footerReference w:type="default" r:id="rId68"/>
          <w:pgSz w:w="11906" w:h="16838"/>
          <w:pgMar w:top="1440" w:right="566" w:bottom="1440" w:left="1133" w:header="0" w:footer="0" w:gutter="0"/>
          <w:cols w:space="720"/>
          <w:noEndnote/>
        </w:sectPr>
      </w:pPr>
    </w:p>
    <w:p w:rsidR="00000000" w:rsidRPr="0076231D" w:rsidRDefault="00F029A0">
      <w:pPr>
        <w:pStyle w:val="ConsPlusNormal"/>
        <w:jc w:val="both"/>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1815"/>
        <w:gridCol w:w="6435"/>
        <w:gridCol w:w="1320"/>
        <w:gridCol w:w="1485"/>
        <w:gridCol w:w="1155"/>
      </w:tblGrid>
      <w:tr w:rsidR="0076231D" w:rsidRPr="0076231D">
        <w:tc>
          <w:tcPr>
            <w:tcW w:w="1815" w:type="dxa"/>
            <w:vMerge w:val="restart"/>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Статья расписания болезней</w:t>
            </w:r>
          </w:p>
        </w:tc>
        <w:tc>
          <w:tcPr>
            <w:tcW w:w="6435" w:type="dxa"/>
            <w:vMerge w:val="restart"/>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Наименование болезней, степень нарушения функции</w:t>
            </w:r>
          </w:p>
        </w:tc>
        <w:tc>
          <w:tcPr>
            <w:tcW w:w="3960" w:type="dxa"/>
            <w:gridSpan w:val="3"/>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Категория годности к службе</w:t>
            </w:r>
          </w:p>
        </w:tc>
      </w:tr>
      <w:tr w:rsidR="0076231D" w:rsidRPr="0076231D">
        <w:tc>
          <w:tcPr>
            <w:tcW w:w="1815" w:type="dxa"/>
            <w:vMerge/>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c>
          <w:tcPr>
            <w:tcW w:w="6435" w:type="dxa"/>
            <w:vMerge/>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c>
          <w:tcPr>
            <w:tcW w:w="3960" w:type="dxa"/>
            <w:gridSpan w:val="3"/>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графа</w:t>
            </w:r>
          </w:p>
        </w:tc>
      </w:tr>
      <w:tr w:rsidR="0076231D" w:rsidRPr="0076231D">
        <w:tc>
          <w:tcPr>
            <w:tcW w:w="1815" w:type="dxa"/>
            <w:vMerge/>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c>
          <w:tcPr>
            <w:tcW w:w="6435" w:type="dxa"/>
            <w:vMerge/>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c>
          <w:tcPr>
            <w:tcW w:w="1320"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I</w:t>
            </w:r>
          </w:p>
        </w:tc>
        <w:tc>
          <w:tcPr>
            <w:tcW w:w="1485"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II</w:t>
            </w:r>
          </w:p>
        </w:tc>
        <w:tc>
          <w:tcPr>
            <w:tcW w:w="1155"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III</w:t>
            </w:r>
          </w:p>
        </w:tc>
      </w:tr>
      <w:tr w:rsidR="0076231D" w:rsidRPr="0076231D">
        <w:tc>
          <w:tcPr>
            <w:tcW w:w="1815" w:type="dxa"/>
            <w:tcBorders>
              <w:top w:val="single" w:sz="4" w:space="0" w:color="auto"/>
              <w:left w:val="single" w:sz="4" w:space="0" w:color="auto"/>
              <w:right w:val="single" w:sz="4" w:space="0" w:color="auto"/>
            </w:tcBorders>
          </w:tcPr>
          <w:p w:rsidR="00000000" w:rsidRPr="0076231D" w:rsidRDefault="00F029A0">
            <w:pPr>
              <w:pStyle w:val="ConsPlusNormal"/>
            </w:pPr>
            <w:bookmarkStart w:id="265" w:name="Par4120"/>
            <w:bookmarkEnd w:id="265"/>
            <w:r w:rsidRPr="0076231D">
              <w:t>46.</w:t>
            </w:r>
          </w:p>
        </w:tc>
        <w:tc>
          <w:tcPr>
            <w:tcW w:w="6435" w:type="dxa"/>
            <w:tcBorders>
              <w:top w:val="single" w:sz="4" w:space="0" w:color="auto"/>
              <w:left w:val="single" w:sz="4" w:space="0" w:color="auto"/>
              <w:right w:val="single" w:sz="4" w:space="0" w:color="auto"/>
            </w:tcBorders>
          </w:tcPr>
          <w:p w:rsidR="00000000" w:rsidRPr="0076231D" w:rsidRDefault="00F029A0">
            <w:pPr>
              <w:pStyle w:val="ConsPlusNormal"/>
            </w:pPr>
            <w:r w:rsidRPr="0076231D">
              <w:t>Геморрой:</w:t>
            </w:r>
          </w:p>
        </w:tc>
        <w:tc>
          <w:tcPr>
            <w:tcW w:w="1320" w:type="dxa"/>
            <w:tcBorders>
              <w:top w:val="single" w:sz="4" w:space="0" w:color="auto"/>
              <w:left w:val="single" w:sz="4" w:space="0" w:color="auto"/>
              <w:right w:val="single" w:sz="4" w:space="0" w:color="auto"/>
            </w:tcBorders>
          </w:tcPr>
          <w:p w:rsidR="00000000" w:rsidRPr="0076231D" w:rsidRDefault="00F029A0">
            <w:pPr>
              <w:pStyle w:val="ConsPlusNormal"/>
              <w:jc w:val="both"/>
            </w:pPr>
          </w:p>
        </w:tc>
        <w:tc>
          <w:tcPr>
            <w:tcW w:w="1485" w:type="dxa"/>
            <w:tcBorders>
              <w:top w:val="single" w:sz="4" w:space="0" w:color="auto"/>
              <w:left w:val="single" w:sz="4" w:space="0" w:color="auto"/>
              <w:right w:val="single" w:sz="4" w:space="0" w:color="auto"/>
            </w:tcBorders>
          </w:tcPr>
          <w:p w:rsidR="00000000" w:rsidRPr="0076231D" w:rsidRDefault="00F029A0">
            <w:pPr>
              <w:pStyle w:val="ConsPlusNormal"/>
              <w:jc w:val="both"/>
            </w:pPr>
          </w:p>
        </w:tc>
        <w:tc>
          <w:tcPr>
            <w:tcW w:w="1155" w:type="dxa"/>
            <w:tcBorders>
              <w:top w:val="single" w:sz="4" w:space="0" w:color="auto"/>
              <w:left w:val="single" w:sz="4" w:space="0" w:color="auto"/>
              <w:right w:val="single" w:sz="4" w:space="0" w:color="auto"/>
            </w:tcBorders>
          </w:tcPr>
          <w:p w:rsidR="00000000" w:rsidRPr="0076231D" w:rsidRDefault="00F029A0">
            <w:pPr>
              <w:pStyle w:val="ConsPlusNormal"/>
              <w:jc w:val="both"/>
            </w:pPr>
          </w:p>
        </w:tc>
      </w:tr>
      <w:tr w:rsidR="0076231D" w:rsidRPr="0076231D">
        <w:tc>
          <w:tcPr>
            <w:tcW w:w="1815" w:type="dxa"/>
            <w:tcBorders>
              <w:left w:val="single" w:sz="4" w:space="0" w:color="auto"/>
              <w:right w:val="single" w:sz="4" w:space="0" w:color="auto"/>
            </w:tcBorders>
          </w:tcPr>
          <w:p w:rsidR="00000000" w:rsidRPr="0076231D" w:rsidRDefault="00F029A0">
            <w:pPr>
              <w:pStyle w:val="ConsPlusNormal"/>
              <w:jc w:val="both"/>
            </w:pPr>
          </w:p>
        </w:tc>
        <w:tc>
          <w:tcPr>
            <w:tcW w:w="6435" w:type="dxa"/>
            <w:tcBorders>
              <w:left w:val="single" w:sz="4" w:space="0" w:color="auto"/>
              <w:right w:val="single" w:sz="4" w:space="0" w:color="auto"/>
            </w:tcBorders>
          </w:tcPr>
          <w:p w:rsidR="00000000" w:rsidRPr="0076231D" w:rsidRDefault="00F029A0">
            <w:pPr>
              <w:pStyle w:val="ConsPlusNormal"/>
            </w:pPr>
            <w:bookmarkStart w:id="266" w:name="Par4126"/>
            <w:bookmarkEnd w:id="266"/>
            <w:r w:rsidRPr="0076231D">
              <w:t>а) с частыми обострениями и вторичной анемией</w:t>
            </w:r>
          </w:p>
        </w:tc>
        <w:tc>
          <w:tcPr>
            <w:tcW w:w="1320" w:type="dxa"/>
            <w:tcBorders>
              <w:left w:val="single" w:sz="4" w:space="0" w:color="auto"/>
              <w:right w:val="single" w:sz="4" w:space="0" w:color="auto"/>
            </w:tcBorders>
          </w:tcPr>
          <w:p w:rsidR="00000000" w:rsidRPr="0076231D" w:rsidRDefault="00F029A0">
            <w:pPr>
              <w:pStyle w:val="ConsPlusNormal"/>
              <w:jc w:val="center"/>
            </w:pPr>
            <w:r w:rsidRPr="0076231D">
              <w:t>Д</w:t>
            </w:r>
          </w:p>
        </w:tc>
        <w:tc>
          <w:tcPr>
            <w:tcW w:w="1485" w:type="dxa"/>
            <w:tcBorders>
              <w:left w:val="single" w:sz="4" w:space="0" w:color="auto"/>
              <w:right w:val="single" w:sz="4" w:space="0" w:color="auto"/>
            </w:tcBorders>
          </w:tcPr>
          <w:p w:rsidR="00000000" w:rsidRPr="0076231D" w:rsidRDefault="00F029A0">
            <w:pPr>
              <w:pStyle w:val="ConsPlusNormal"/>
              <w:jc w:val="center"/>
            </w:pPr>
            <w:r w:rsidRPr="0076231D">
              <w:t>НГ</w:t>
            </w:r>
          </w:p>
        </w:tc>
        <w:tc>
          <w:tcPr>
            <w:tcW w:w="1155" w:type="dxa"/>
            <w:tcBorders>
              <w:left w:val="single" w:sz="4" w:space="0" w:color="auto"/>
              <w:right w:val="single" w:sz="4" w:space="0" w:color="auto"/>
            </w:tcBorders>
          </w:tcPr>
          <w:p w:rsidR="00000000" w:rsidRPr="0076231D" w:rsidRDefault="00F029A0">
            <w:pPr>
              <w:pStyle w:val="ConsPlusNormal"/>
              <w:jc w:val="center"/>
            </w:pPr>
            <w:r w:rsidRPr="0076231D">
              <w:t>В-4</w:t>
            </w:r>
          </w:p>
        </w:tc>
      </w:tr>
      <w:tr w:rsidR="0076231D" w:rsidRPr="0076231D">
        <w:tc>
          <w:tcPr>
            <w:tcW w:w="1815" w:type="dxa"/>
            <w:tcBorders>
              <w:left w:val="single" w:sz="4" w:space="0" w:color="auto"/>
              <w:right w:val="single" w:sz="4" w:space="0" w:color="auto"/>
            </w:tcBorders>
          </w:tcPr>
          <w:p w:rsidR="00000000" w:rsidRPr="0076231D" w:rsidRDefault="00F029A0">
            <w:pPr>
              <w:pStyle w:val="ConsPlusNormal"/>
              <w:jc w:val="both"/>
            </w:pPr>
          </w:p>
        </w:tc>
        <w:tc>
          <w:tcPr>
            <w:tcW w:w="6435" w:type="dxa"/>
            <w:tcBorders>
              <w:left w:val="single" w:sz="4" w:space="0" w:color="auto"/>
              <w:right w:val="single" w:sz="4" w:space="0" w:color="auto"/>
            </w:tcBorders>
          </w:tcPr>
          <w:p w:rsidR="00000000" w:rsidRPr="0076231D" w:rsidRDefault="00F029A0">
            <w:pPr>
              <w:pStyle w:val="ConsPlusNormal"/>
            </w:pPr>
            <w:bookmarkStart w:id="267" w:name="Par4131"/>
            <w:bookmarkEnd w:id="267"/>
            <w:r w:rsidRPr="0076231D">
              <w:t>б) с выпадением узлов II - III стадии</w:t>
            </w:r>
          </w:p>
        </w:tc>
        <w:tc>
          <w:tcPr>
            <w:tcW w:w="1320" w:type="dxa"/>
            <w:tcBorders>
              <w:left w:val="single" w:sz="4" w:space="0" w:color="auto"/>
              <w:right w:val="single" w:sz="4" w:space="0" w:color="auto"/>
            </w:tcBorders>
          </w:tcPr>
          <w:p w:rsidR="00000000" w:rsidRPr="0076231D" w:rsidRDefault="00F029A0">
            <w:pPr>
              <w:pStyle w:val="ConsPlusNormal"/>
              <w:jc w:val="center"/>
            </w:pPr>
            <w:r w:rsidRPr="0076231D">
              <w:t>Д</w:t>
            </w:r>
          </w:p>
        </w:tc>
        <w:tc>
          <w:tcPr>
            <w:tcW w:w="1485" w:type="dxa"/>
            <w:tcBorders>
              <w:left w:val="single" w:sz="4" w:space="0" w:color="auto"/>
              <w:right w:val="single" w:sz="4" w:space="0" w:color="auto"/>
            </w:tcBorders>
          </w:tcPr>
          <w:p w:rsidR="00000000" w:rsidRPr="0076231D" w:rsidRDefault="00F029A0">
            <w:pPr>
              <w:pStyle w:val="ConsPlusNormal"/>
              <w:jc w:val="center"/>
            </w:pPr>
            <w:r w:rsidRPr="0076231D">
              <w:t>НГ</w:t>
            </w:r>
          </w:p>
        </w:tc>
        <w:tc>
          <w:tcPr>
            <w:tcW w:w="1155" w:type="dxa"/>
            <w:tcBorders>
              <w:left w:val="single" w:sz="4" w:space="0" w:color="auto"/>
              <w:right w:val="single" w:sz="4" w:space="0" w:color="auto"/>
            </w:tcBorders>
          </w:tcPr>
          <w:p w:rsidR="00000000" w:rsidRPr="0076231D" w:rsidRDefault="00F029A0">
            <w:pPr>
              <w:pStyle w:val="ConsPlusNormal"/>
              <w:jc w:val="center"/>
            </w:pPr>
            <w:r w:rsidRPr="0076231D">
              <w:t>В-3</w:t>
            </w:r>
          </w:p>
        </w:tc>
      </w:tr>
      <w:tr w:rsidR="0076231D" w:rsidRPr="0076231D">
        <w:tc>
          <w:tcPr>
            <w:tcW w:w="1815" w:type="dxa"/>
            <w:tcBorders>
              <w:left w:val="single" w:sz="4" w:space="0" w:color="auto"/>
              <w:bottom w:val="single" w:sz="4" w:space="0" w:color="auto"/>
              <w:right w:val="single" w:sz="4" w:space="0" w:color="auto"/>
            </w:tcBorders>
          </w:tcPr>
          <w:p w:rsidR="00000000" w:rsidRPr="0076231D" w:rsidRDefault="00F029A0">
            <w:pPr>
              <w:pStyle w:val="ConsPlusNormal"/>
              <w:jc w:val="both"/>
            </w:pPr>
          </w:p>
        </w:tc>
        <w:tc>
          <w:tcPr>
            <w:tcW w:w="6435" w:type="dxa"/>
            <w:tcBorders>
              <w:left w:val="single" w:sz="4" w:space="0" w:color="auto"/>
              <w:bottom w:val="single" w:sz="4" w:space="0" w:color="auto"/>
              <w:right w:val="single" w:sz="4" w:space="0" w:color="auto"/>
            </w:tcBorders>
          </w:tcPr>
          <w:p w:rsidR="00000000" w:rsidRPr="0076231D" w:rsidRDefault="00F029A0">
            <w:pPr>
              <w:pStyle w:val="ConsPlusNormal"/>
            </w:pPr>
            <w:bookmarkStart w:id="268" w:name="Par4136"/>
            <w:bookmarkEnd w:id="268"/>
            <w:r w:rsidRPr="0076231D">
              <w:t>в) с редкими обострениями при успешном лечении</w:t>
            </w:r>
          </w:p>
        </w:tc>
        <w:tc>
          <w:tcPr>
            <w:tcW w:w="1320" w:type="dxa"/>
            <w:tcBorders>
              <w:left w:val="single" w:sz="4" w:space="0" w:color="auto"/>
              <w:bottom w:val="single" w:sz="4" w:space="0" w:color="auto"/>
              <w:right w:val="single" w:sz="4" w:space="0" w:color="auto"/>
            </w:tcBorders>
          </w:tcPr>
          <w:p w:rsidR="00000000" w:rsidRPr="0076231D" w:rsidRDefault="00F029A0">
            <w:pPr>
              <w:pStyle w:val="ConsPlusNormal"/>
              <w:jc w:val="center"/>
            </w:pPr>
            <w:r w:rsidRPr="0076231D">
              <w:t>Б-4</w:t>
            </w:r>
          </w:p>
        </w:tc>
        <w:tc>
          <w:tcPr>
            <w:tcW w:w="1485" w:type="dxa"/>
            <w:tcBorders>
              <w:left w:val="single" w:sz="4" w:space="0" w:color="auto"/>
              <w:bottom w:val="single" w:sz="4" w:space="0" w:color="auto"/>
              <w:right w:val="single" w:sz="4" w:space="0" w:color="auto"/>
            </w:tcBorders>
          </w:tcPr>
          <w:p w:rsidR="00000000" w:rsidRPr="0076231D" w:rsidRDefault="00F029A0">
            <w:pPr>
              <w:pStyle w:val="ConsPlusNormal"/>
              <w:jc w:val="center"/>
            </w:pPr>
            <w:r w:rsidRPr="0076231D">
              <w:t>1, 2, 3 группы предназначения - НГ</w:t>
            </w:r>
          </w:p>
        </w:tc>
        <w:tc>
          <w:tcPr>
            <w:tcW w:w="1155" w:type="dxa"/>
            <w:tcBorders>
              <w:left w:val="single" w:sz="4" w:space="0" w:color="auto"/>
              <w:bottom w:val="single" w:sz="4" w:space="0" w:color="auto"/>
              <w:right w:val="single" w:sz="4" w:space="0" w:color="auto"/>
            </w:tcBorders>
          </w:tcPr>
          <w:p w:rsidR="00000000" w:rsidRPr="0076231D" w:rsidRDefault="00F029A0">
            <w:pPr>
              <w:pStyle w:val="ConsPlusNormal"/>
              <w:jc w:val="center"/>
            </w:pPr>
            <w:r w:rsidRPr="0076231D">
              <w:t>А 1, 2, 3 группы предназначения - ИНД</w:t>
            </w:r>
          </w:p>
        </w:tc>
      </w:tr>
    </w:tbl>
    <w:p w:rsidR="00000000" w:rsidRPr="0076231D" w:rsidRDefault="00F029A0">
      <w:pPr>
        <w:pStyle w:val="ConsPlusNormal"/>
        <w:jc w:val="both"/>
      </w:pPr>
    </w:p>
    <w:p w:rsidR="00000000" w:rsidRPr="0076231D" w:rsidRDefault="00F029A0">
      <w:pPr>
        <w:pStyle w:val="ConsPlusNormal"/>
        <w:ind w:firstLine="540"/>
        <w:jc w:val="both"/>
      </w:pPr>
      <w:r w:rsidRPr="0076231D">
        <w:t>К частым обострениям геморроя относятся случаи, когда освидетельствуемый 3 и более раз в году находится на стационарном лечении с длительными (1 месяц и более) сроками госпитализаци</w:t>
      </w:r>
      <w:r w:rsidRPr="0076231D">
        <w:t>и по поводу кровотечения, тромбоза и воспаления II - III степени или выпадения геморроидальных узлов, а также когда заболевание осложняется повторными кровотечениями, требующими стационарного лечения.</w:t>
      </w:r>
    </w:p>
    <w:p w:rsidR="00000000" w:rsidRPr="0076231D" w:rsidRDefault="00F029A0">
      <w:pPr>
        <w:pStyle w:val="ConsPlusNormal"/>
        <w:ind w:firstLine="540"/>
        <w:jc w:val="both"/>
      </w:pPr>
      <w:r w:rsidRPr="0076231D">
        <w:t>При н</w:t>
      </w:r>
      <w:r w:rsidRPr="0076231D">
        <w:t xml:space="preserve">аличии показаний освидетельствуемым по графам I, II, III расписания болезней предлагается хирургическое или консервативное лечение. При неудовлетворительных результатах лечения или отказе от него освидетельствование проводится по </w:t>
      </w:r>
      <w:r w:rsidRPr="0076231D">
        <w:t>пункту "а"</w:t>
      </w:r>
      <w:r w:rsidRPr="0076231D">
        <w:t xml:space="preserve">, или </w:t>
      </w:r>
      <w:r w:rsidRPr="0076231D">
        <w:t>"б"</w:t>
      </w:r>
      <w:r w:rsidRPr="0076231D">
        <w:t xml:space="preserve">, или </w:t>
      </w:r>
      <w:r w:rsidRPr="0076231D">
        <w:t>"в"</w:t>
      </w:r>
      <w:r w:rsidRPr="0076231D">
        <w:t xml:space="preserve"> в зависимости от выраженности втори</w:t>
      </w:r>
      <w:r w:rsidRPr="0076231D">
        <w:t>чной анемии и частоты обострений.</w:t>
      </w:r>
    </w:p>
    <w:p w:rsidR="00000000" w:rsidRPr="0076231D" w:rsidRDefault="00F029A0">
      <w:pPr>
        <w:pStyle w:val="ConsPlusNormal"/>
        <w:ind w:firstLine="540"/>
        <w:jc w:val="both"/>
      </w:pPr>
      <w:r w:rsidRPr="0076231D">
        <w:t xml:space="preserve">Выявление геморроидальных узлов без признаков воспаления при отсутствии данных об обращении за медицинской помощью в течение 5 лет и более не является основанием для применения данной </w:t>
      </w:r>
      <w:r w:rsidRPr="0076231D">
        <w:t>статьи</w:t>
      </w:r>
      <w:r w:rsidRPr="0076231D">
        <w:t>.</w:t>
      </w:r>
    </w:p>
    <w:p w:rsidR="00000000" w:rsidRPr="0076231D" w:rsidRDefault="00F029A0">
      <w:pPr>
        <w:pStyle w:val="ConsPlusNormal"/>
        <w:jc w:val="both"/>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1815"/>
        <w:gridCol w:w="6435"/>
        <w:gridCol w:w="1320"/>
        <w:gridCol w:w="1485"/>
        <w:gridCol w:w="1155"/>
      </w:tblGrid>
      <w:tr w:rsidR="0076231D" w:rsidRPr="0076231D">
        <w:tc>
          <w:tcPr>
            <w:tcW w:w="1815" w:type="dxa"/>
            <w:vMerge w:val="restart"/>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Статья расписания болезней</w:t>
            </w:r>
          </w:p>
        </w:tc>
        <w:tc>
          <w:tcPr>
            <w:tcW w:w="6435" w:type="dxa"/>
            <w:vMerge w:val="restart"/>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Наименование болезней, степень нарушения функции</w:t>
            </w:r>
          </w:p>
        </w:tc>
        <w:tc>
          <w:tcPr>
            <w:tcW w:w="3960" w:type="dxa"/>
            <w:gridSpan w:val="3"/>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Категория годности к службе</w:t>
            </w:r>
          </w:p>
        </w:tc>
      </w:tr>
      <w:tr w:rsidR="0076231D" w:rsidRPr="0076231D">
        <w:tc>
          <w:tcPr>
            <w:tcW w:w="1815" w:type="dxa"/>
            <w:vMerge/>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c>
          <w:tcPr>
            <w:tcW w:w="6435" w:type="dxa"/>
            <w:vMerge/>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c>
          <w:tcPr>
            <w:tcW w:w="3960" w:type="dxa"/>
            <w:gridSpan w:val="3"/>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графа</w:t>
            </w:r>
          </w:p>
        </w:tc>
      </w:tr>
      <w:tr w:rsidR="0076231D" w:rsidRPr="0076231D">
        <w:tc>
          <w:tcPr>
            <w:tcW w:w="1815" w:type="dxa"/>
            <w:vMerge/>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c>
          <w:tcPr>
            <w:tcW w:w="6435" w:type="dxa"/>
            <w:vMerge/>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c>
          <w:tcPr>
            <w:tcW w:w="1320"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I</w:t>
            </w:r>
          </w:p>
        </w:tc>
        <w:tc>
          <w:tcPr>
            <w:tcW w:w="1485"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II</w:t>
            </w:r>
          </w:p>
        </w:tc>
        <w:tc>
          <w:tcPr>
            <w:tcW w:w="1155"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III</w:t>
            </w:r>
          </w:p>
        </w:tc>
      </w:tr>
      <w:tr w:rsidR="0076231D" w:rsidRPr="0076231D">
        <w:tc>
          <w:tcPr>
            <w:tcW w:w="1815" w:type="dxa"/>
            <w:tcBorders>
              <w:top w:val="single" w:sz="4" w:space="0" w:color="auto"/>
              <w:left w:val="single" w:sz="4" w:space="0" w:color="auto"/>
              <w:right w:val="single" w:sz="4" w:space="0" w:color="auto"/>
            </w:tcBorders>
          </w:tcPr>
          <w:p w:rsidR="00000000" w:rsidRPr="0076231D" w:rsidRDefault="00F029A0">
            <w:pPr>
              <w:pStyle w:val="ConsPlusNormal"/>
            </w:pPr>
            <w:r w:rsidRPr="0076231D">
              <w:t>47.</w:t>
            </w:r>
          </w:p>
        </w:tc>
        <w:tc>
          <w:tcPr>
            <w:tcW w:w="6435" w:type="dxa"/>
            <w:tcBorders>
              <w:top w:val="single" w:sz="4" w:space="0" w:color="auto"/>
              <w:left w:val="single" w:sz="4" w:space="0" w:color="auto"/>
              <w:right w:val="single" w:sz="4" w:space="0" w:color="auto"/>
            </w:tcBorders>
          </w:tcPr>
          <w:p w:rsidR="00000000" w:rsidRPr="0076231D" w:rsidRDefault="00F029A0">
            <w:pPr>
              <w:pStyle w:val="ConsPlusNormal"/>
            </w:pPr>
            <w:r w:rsidRPr="0076231D">
              <w:t>Нейроциркуляторная астения:</w:t>
            </w:r>
          </w:p>
        </w:tc>
        <w:tc>
          <w:tcPr>
            <w:tcW w:w="1320" w:type="dxa"/>
            <w:tcBorders>
              <w:top w:val="single" w:sz="4" w:space="0" w:color="auto"/>
              <w:left w:val="single" w:sz="4" w:space="0" w:color="auto"/>
              <w:right w:val="single" w:sz="4" w:space="0" w:color="auto"/>
            </w:tcBorders>
          </w:tcPr>
          <w:p w:rsidR="00000000" w:rsidRPr="0076231D" w:rsidRDefault="00F029A0">
            <w:pPr>
              <w:pStyle w:val="ConsPlusNormal"/>
              <w:jc w:val="both"/>
            </w:pPr>
          </w:p>
        </w:tc>
        <w:tc>
          <w:tcPr>
            <w:tcW w:w="1485" w:type="dxa"/>
            <w:tcBorders>
              <w:top w:val="single" w:sz="4" w:space="0" w:color="auto"/>
              <w:left w:val="single" w:sz="4" w:space="0" w:color="auto"/>
              <w:right w:val="single" w:sz="4" w:space="0" w:color="auto"/>
            </w:tcBorders>
          </w:tcPr>
          <w:p w:rsidR="00000000" w:rsidRPr="0076231D" w:rsidRDefault="00F029A0">
            <w:pPr>
              <w:pStyle w:val="ConsPlusNormal"/>
              <w:jc w:val="both"/>
            </w:pPr>
          </w:p>
        </w:tc>
        <w:tc>
          <w:tcPr>
            <w:tcW w:w="1155" w:type="dxa"/>
            <w:tcBorders>
              <w:top w:val="single" w:sz="4" w:space="0" w:color="auto"/>
              <w:left w:val="single" w:sz="4" w:space="0" w:color="auto"/>
              <w:right w:val="single" w:sz="4" w:space="0" w:color="auto"/>
            </w:tcBorders>
          </w:tcPr>
          <w:p w:rsidR="00000000" w:rsidRPr="0076231D" w:rsidRDefault="00F029A0">
            <w:pPr>
              <w:pStyle w:val="ConsPlusNormal"/>
              <w:jc w:val="both"/>
            </w:pPr>
          </w:p>
        </w:tc>
      </w:tr>
      <w:tr w:rsidR="0076231D" w:rsidRPr="0076231D">
        <w:tc>
          <w:tcPr>
            <w:tcW w:w="1815" w:type="dxa"/>
            <w:tcBorders>
              <w:left w:val="single" w:sz="4" w:space="0" w:color="auto"/>
              <w:right w:val="single" w:sz="4" w:space="0" w:color="auto"/>
            </w:tcBorders>
          </w:tcPr>
          <w:p w:rsidR="00000000" w:rsidRPr="0076231D" w:rsidRDefault="00F029A0">
            <w:pPr>
              <w:pStyle w:val="ConsPlusNormal"/>
              <w:jc w:val="both"/>
            </w:pPr>
          </w:p>
        </w:tc>
        <w:tc>
          <w:tcPr>
            <w:tcW w:w="6435" w:type="dxa"/>
            <w:tcBorders>
              <w:left w:val="single" w:sz="4" w:space="0" w:color="auto"/>
              <w:right w:val="single" w:sz="4" w:space="0" w:color="auto"/>
            </w:tcBorders>
          </w:tcPr>
          <w:p w:rsidR="00000000" w:rsidRPr="0076231D" w:rsidRDefault="00F029A0">
            <w:pPr>
              <w:pStyle w:val="ConsPlusNormal"/>
            </w:pPr>
            <w:bookmarkStart w:id="269" w:name="Par4158"/>
            <w:bookmarkEnd w:id="269"/>
            <w:r w:rsidRPr="0076231D">
              <w:t>а) с резко выраженными стойкими болезненными проявлениями</w:t>
            </w:r>
          </w:p>
        </w:tc>
        <w:tc>
          <w:tcPr>
            <w:tcW w:w="1320" w:type="dxa"/>
            <w:tcBorders>
              <w:left w:val="single" w:sz="4" w:space="0" w:color="auto"/>
              <w:right w:val="single" w:sz="4" w:space="0" w:color="auto"/>
            </w:tcBorders>
          </w:tcPr>
          <w:p w:rsidR="00000000" w:rsidRPr="0076231D" w:rsidRDefault="00F029A0">
            <w:pPr>
              <w:pStyle w:val="ConsPlusNormal"/>
              <w:jc w:val="center"/>
            </w:pPr>
            <w:r w:rsidRPr="0076231D">
              <w:t>Д</w:t>
            </w:r>
          </w:p>
        </w:tc>
        <w:tc>
          <w:tcPr>
            <w:tcW w:w="1485" w:type="dxa"/>
            <w:tcBorders>
              <w:left w:val="single" w:sz="4" w:space="0" w:color="auto"/>
              <w:right w:val="single" w:sz="4" w:space="0" w:color="auto"/>
            </w:tcBorders>
          </w:tcPr>
          <w:p w:rsidR="00000000" w:rsidRPr="0076231D" w:rsidRDefault="00F029A0">
            <w:pPr>
              <w:pStyle w:val="ConsPlusNormal"/>
              <w:jc w:val="center"/>
            </w:pPr>
            <w:r w:rsidRPr="0076231D">
              <w:t>НГ</w:t>
            </w:r>
          </w:p>
        </w:tc>
        <w:tc>
          <w:tcPr>
            <w:tcW w:w="1155" w:type="dxa"/>
            <w:tcBorders>
              <w:left w:val="single" w:sz="4" w:space="0" w:color="auto"/>
              <w:right w:val="single" w:sz="4" w:space="0" w:color="auto"/>
            </w:tcBorders>
          </w:tcPr>
          <w:p w:rsidR="00000000" w:rsidRPr="0076231D" w:rsidRDefault="00F029A0">
            <w:pPr>
              <w:pStyle w:val="ConsPlusNormal"/>
              <w:jc w:val="center"/>
            </w:pPr>
            <w:r w:rsidRPr="0076231D">
              <w:t>Д</w:t>
            </w:r>
          </w:p>
        </w:tc>
      </w:tr>
      <w:tr w:rsidR="0076231D" w:rsidRPr="0076231D">
        <w:tc>
          <w:tcPr>
            <w:tcW w:w="1815" w:type="dxa"/>
            <w:tcBorders>
              <w:left w:val="single" w:sz="4" w:space="0" w:color="auto"/>
              <w:right w:val="single" w:sz="4" w:space="0" w:color="auto"/>
            </w:tcBorders>
          </w:tcPr>
          <w:p w:rsidR="00000000" w:rsidRPr="0076231D" w:rsidRDefault="00F029A0">
            <w:pPr>
              <w:pStyle w:val="ConsPlusNormal"/>
              <w:jc w:val="both"/>
            </w:pPr>
          </w:p>
        </w:tc>
        <w:tc>
          <w:tcPr>
            <w:tcW w:w="6435" w:type="dxa"/>
            <w:tcBorders>
              <w:left w:val="single" w:sz="4" w:space="0" w:color="auto"/>
              <w:right w:val="single" w:sz="4" w:space="0" w:color="auto"/>
            </w:tcBorders>
          </w:tcPr>
          <w:p w:rsidR="00000000" w:rsidRPr="0076231D" w:rsidRDefault="00F029A0">
            <w:pPr>
              <w:pStyle w:val="ConsPlusNormal"/>
            </w:pPr>
            <w:bookmarkStart w:id="270" w:name="Par4163"/>
            <w:bookmarkEnd w:id="270"/>
            <w:r w:rsidRPr="0076231D">
              <w:t>б) с длительными болезненными проявлениями</w:t>
            </w:r>
          </w:p>
        </w:tc>
        <w:tc>
          <w:tcPr>
            <w:tcW w:w="1320" w:type="dxa"/>
            <w:tcBorders>
              <w:left w:val="single" w:sz="4" w:space="0" w:color="auto"/>
              <w:right w:val="single" w:sz="4" w:space="0" w:color="auto"/>
            </w:tcBorders>
          </w:tcPr>
          <w:p w:rsidR="00000000" w:rsidRPr="0076231D" w:rsidRDefault="00F029A0">
            <w:pPr>
              <w:pStyle w:val="ConsPlusNormal"/>
              <w:jc w:val="center"/>
            </w:pPr>
            <w:r w:rsidRPr="0076231D">
              <w:t>Д</w:t>
            </w:r>
          </w:p>
        </w:tc>
        <w:tc>
          <w:tcPr>
            <w:tcW w:w="1485" w:type="dxa"/>
            <w:tcBorders>
              <w:left w:val="single" w:sz="4" w:space="0" w:color="auto"/>
              <w:right w:val="single" w:sz="4" w:space="0" w:color="auto"/>
            </w:tcBorders>
          </w:tcPr>
          <w:p w:rsidR="00000000" w:rsidRPr="0076231D" w:rsidRDefault="00F029A0">
            <w:pPr>
              <w:pStyle w:val="ConsPlusNormal"/>
              <w:jc w:val="center"/>
            </w:pPr>
            <w:r w:rsidRPr="0076231D">
              <w:t>НГ</w:t>
            </w:r>
          </w:p>
        </w:tc>
        <w:tc>
          <w:tcPr>
            <w:tcW w:w="1155" w:type="dxa"/>
            <w:tcBorders>
              <w:left w:val="single" w:sz="4" w:space="0" w:color="auto"/>
              <w:right w:val="single" w:sz="4" w:space="0" w:color="auto"/>
            </w:tcBorders>
          </w:tcPr>
          <w:p w:rsidR="00000000" w:rsidRPr="0076231D" w:rsidRDefault="00F029A0">
            <w:pPr>
              <w:pStyle w:val="ConsPlusNormal"/>
              <w:jc w:val="center"/>
            </w:pPr>
            <w:r w:rsidRPr="0076231D">
              <w:t>В-4</w:t>
            </w:r>
          </w:p>
        </w:tc>
      </w:tr>
      <w:tr w:rsidR="0076231D" w:rsidRPr="0076231D">
        <w:tc>
          <w:tcPr>
            <w:tcW w:w="1815" w:type="dxa"/>
            <w:tcBorders>
              <w:left w:val="single" w:sz="4" w:space="0" w:color="auto"/>
              <w:right w:val="single" w:sz="4" w:space="0" w:color="auto"/>
            </w:tcBorders>
          </w:tcPr>
          <w:p w:rsidR="00000000" w:rsidRPr="0076231D" w:rsidRDefault="00F029A0">
            <w:pPr>
              <w:pStyle w:val="ConsPlusNormal"/>
              <w:jc w:val="both"/>
            </w:pPr>
          </w:p>
        </w:tc>
        <w:tc>
          <w:tcPr>
            <w:tcW w:w="6435" w:type="dxa"/>
            <w:tcBorders>
              <w:left w:val="single" w:sz="4" w:space="0" w:color="auto"/>
              <w:right w:val="single" w:sz="4" w:space="0" w:color="auto"/>
            </w:tcBorders>
          </w:tcPr>
          <w:p w:rsidR="00000000" w:rsidRPr="0076231D" w:rsidRDefault="00F029A0">
            <w:pPr>
              <w:pStyle w:val="ConsPlusNormal"/>
            </w:pPr>
            <w:r w:rsidRPr="0076231D">
              <w:t>в) с кратковременными болезненными проявлениями непосредственно после стационарного лечения</w:t>
            </w:r>
          </w:p>
        </w:tc>
        <w:tc>
          <w:tcPr>
            <w:tcW w:w="1320" w:type="dxa"/>
            <w:tcBorders>
              <w:left w:val="single" w:sz="4" w:space="0" w:color="auto"/>
              <w:right w:val="single" w:sz="4" w:space="0" w:color="auto"/>
            </w:tcBorders>
          </w:tcPr>
          <w:p w:rsidR="00000000" w:rsidRPr="0076231D" w:rsidRDefault="00F029A0">
            <w:pPr>
              <w:pStyle w:val="ConsPlusNormal"/>
              <w:jc w:val="center"/>
            </w:pPr>
            <w:r w:rsidRPr="0076231D">
              <w:t>Д</w:t>
            </w:r>
          </w:p>
        </w:tc>
        <w:tc>
          <w:tcPr>
            <w:tcW w:w="1485" w:type="dxa"/>
            <w:tcBorders>
              <w:left w:val="single" w:sz="4" w:space="0" w:color="auto"/>
              <w:right w:val="single" w:sz="4" w:space="0" w:color="auto"/>
            </w:tcBorders>
          </w:tcPr>
          <w:p w:rsidR="00000000" w:rsidRPr="0076231D" w:rsidRDefault="00F029A0">
            <w:pPr>
              <w:pStyle w:val="ConsPlusNormal"/>
              <w:jc w:val="center"/>
            </w:pPr>
            <w:r w:rsidRPr="0076231D">
              <w:t>НГ</w:t>
            </w:r>
          </w:p>
        </w:tc>
        <w:tc>
          <w:tcPr>
            <w:tcW w:w="1155" w:type="dxa"/>
            <w:tcBorders>
              <w:left w:val="single" w:sz="4" w:space="0" w:color="auto"/>
              <w:right w:val="single" w:sz="4" w:space="0" w:color="auto"/>
            </w:tcBorders>
          </w:tcPr>
          <w:p w:rsidR="00000000" w:rsidRPr="0076231D" w:rsidRDefault="00F029A0">
            <w:pPr>
              <w:pStyle w:val="ConsPlusNormal"/>
              <w:jc w:val="center"/>
            </w:pPr>
            <w:r w:rsidRPr="0076231D">
              <w:t>В-3</w:t>
            </w:r>
          </w:p>
        </w:tc>
      </w:tr>
      <w:tr w:rsidR="0076231D" w:rsidRPr="0076231D">
        <w:tc>
          <w:tcPr>
            <w:tcW w:w="1815" w:type="dxa"/>
            <w:tcBorders>
              <w:left w:val="single" w:sz="4" w:space="0" w:color="auto"/>
              <w:bottom w:val="single" w:sz="4" w:space="0" w:color="auto"/>
              <w:right w:val="single" w:sz="4" w:space="0" w:color="auto"/>
            </w:tcBorders>
          </w:tcPr>
          <w:p w:rsidR="00000000" w:rsidRPr="0076231D" w:rsidRDefault="00F029A0">
            <w:pPr>
              <w:pStyle w:val="ConsPlusNormal"/>
              <w:jc w:val="both"/>
            </w:pPr>
          </w:p>
        </w:tc>
        <w:tc>
          <w:tcPr>
            <w:tcW w:w="6435" w:type="dxa"/>
            <w:tcBorders>
              <w:left w:val="single" w:sz="4" w:space="0" w:color="auto"/>
              <w:bottom w:val="single" w:sz="4" w:space="0" w:color="auto"/>
              <w:right w:val="single" w:sz="4" w:space="0" w:color="auto"/>
            </w:tcBorders>
          </w:tcPr>
          <w:p w:rsidR="00000000" w:rsidRPr="0076231D" w:rsidRDefault="00F029A0">
            <w:pPr>
              <w:pStyle w:val="ConsPlusNormal"/>
            </w:pPr>
            <w:r w:rsidRPr="0076231D">
              <w:t>г) болезненные проявления, выявленные на момент проведения медицинского освидетельствования</w:t>
            </w:r>
          </w:p>
        </w:tc>
        <w:tc>
          <w:tcPr>
            <w:tcW w:w="1320" w:type="dxa"/>
            <w:tcBorders>
              <w:left w:val="single" w:sz="4" w:space="0" w:color="auto"/>
              <w:bottom w:val="single" w:sz="4" w:space="0" w:color="auto"/>
              <w:right w:val="single" w:sz="4" w:space="0" w:color="auto"/>
            </w:tcBorders>
          </w:tcPr>
          <w:p w:rsidR="00000000" w:rsidRPr="0076231D" w:rsidRDefault="00F029A0">
            <w:pPr>
              <w:pStyle w:val="ConsPlusNormal"/>
              <w:jc w:val="center"/>
            </w:pPr>
            <w:r w:rsidRPr="0076231D">
              <w:t>Д</w:t>
            </w:r>
          </w:p>
        </w:tc>
        <w:tc>
          <w:tcPr>
            <w:tcW w:w="1485" w:type="dxa"/>
            <w:tcBorders>
              <w:left w:val="single" w:sz="4" w:space="0" w:color="auto"/>
              <w:bottom w:val="single" w:sz="4" w:space="0" w:color="auto"/>
              <w:right w:val="single" w:sz="4" w:space="0" w:color="auto"/>
            </w:tcBorders>
          </w:tcPr>
          <w:p w:rsidR="00000000" w:rsidRPr="0076231D" w:rsidRDefault="00F029A0">
            <w:pPr>
              <w:pStyle w:val="ConsPlusNormal"/>
              <w:jc w:val="center"/>
            </w:pPr>
            <w:r w:rsidRPr="0076231D">
              <w:t>НГ</w:t>
            </w:r>
          </w:p>
        </w:tc>
        <w:tc>
          <w:tcPr>
            <w:tcW w:w="1155" w:type="dxa"/>
            <w:tcBorders>
              <w:left w:val="single" w:sz="4" w:space="0" w:color="auto"/>
              <w:bottom w:val="single" w:sz="4" w:space="0" w:color="auto"/>
              <w:right w:val="single" w:sz="4" w:space="0" w:color="auto"/>
            </w:tcBorders>
          </w:tcPr>
          <w:p w:rsidR="00000000" w:rsidRPr="0076231D" w:rsidRDefault="00F029A0">
            <w:pPr>
              <w:pStyle w:val="ConsPlusNormal"/>
              <w:jc w:val="center"/>
            </w:pPr>
            <w:r w:rsidRPr="0076231D">
              <w:t>А</w:t>
            </w:r>
          </w:p>
        </w:tc>
      </w:tr>
    </w:tbl>
    <w:p w:rsidR="00000000" w:rsidRPr="0076231D" w:rsidRDefault="00F029A0">
      <w:pPr>
        <w:pStyle w:val="ConsPlusNormal"/>
        <w:jc w:val="both"/>
      </w:pPr>
    </w:p>
    <w:p w:rsidR="00000000" w:rsidRPr="0076231D" w:rsidRDefault="00F029A0">
      <w:pPr>
        <w:pStyle w:val="ConsPlusNormal"/>
        <w:ind w:firstLine="540"/>
        <w:jc w:val="both"/>
      </w:pPr>
      <w:r w:rsidRPr="0076231D">
        <w:t xml:space="preserve">Категория годности граждан по графам расписания болезней определяется в соответствии с требованиями, указанными в </w:t>
      </w:r>
      <w:r w:rsidRPr="0076231D">
        <w:t>статье 17</w:t>
      </w:r>
      <w:r w:rsidRPr="0076231D">
        <w:t xml:space="preserve"> расписания болезней.</w:t>
      </w:r>
    </w:p>
    <w:p w:rsidR="00000000" w:rsidRPr="0076231D" w:rsidRDefault="00F029A0">
      <w:pPr>
        <w:pStyle w:val="ConsPlusNormal"/>
        <w:jc w:val="both"/>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1815"/>
        <w:gridCol w:w="6435"/>
        <w:gridCol w:w="1320"/>
        <w:gridCol w:w="1485"/>
        <w:gridCol w:w="1155"/>
      </w:tblGrid>
      <w:tr w:rsidR="0076231D" w:rsidRPr="0076231D">
        <w:tc>
          <w:tcPr>
            <w:tcW w:w="1815" w:type="dxa"/>
            <w:vMerge w:val="restart"/>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Статья расписания болезней</w:t>
            </w:r>
          </w:p>
        </w:tc>
        <w:tc>
          <w:tcPr>
            <w:tcW w:w="6435" w:type="dxa"/>
            <w:vMerge w:val="restart"/>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Наименование болезней, степень нарушения функции</w:t>
            </w:r>
          </w:p>
        </w:tc>
        <w:tc>
          <w:tcPr>
            <w:tcW w:w="3960" w:type="dxa"/>
            <w:gridSpan w:val="3"/>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Категория годности к службе</w:t>
            </w:r>
          </w:p>
        </w:tc>
      </w:tr>
      <w:tr w:rsidR="0076231D" w:rsidRPr="0076231D">
        <w:tc>
          <w:tcPr>
            <w:tcW w:w="1815" w:type="dxa"/>
            <w:vMerge/>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c>
          <w:tcPr>
            <w:tcW w:w="6435" w:type="dxa"/>
            <w:vMerge/>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c>
          <w:tcPr>
            <w:tcW w:w="3960" w:type="dxa"/>
            <w:gridSpan w:val="3"/>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графа</w:t>
            </w:r>
          </w:p>
        </w:tc>
      </w:tr>
      <w:tr w:rsidR="0076231D" w:rsidRPr="0076231D">
        <w:tc>
          <w:tcPr>
            <w:tcW w:w="1815" w:type="dxa"/>
            <w:vMerge/>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c>
          <w:tcPr>
            <w:tcW w:w="6435" w:type="dxa"/>
            <w:vMerge/>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c>
          <w:tcPr>
            <w:tcW w:w="1320"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I</w:t>
            </w:r>
          </w:p>
        </w:tc>
        <w:tc>
          <w:tcPr>
            <w:tcW w:w="1485"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II</w:t>
            </w:r>
          </w:p>
        </w:tc>
        <w:tc>
          <w:tcPr>
            <w:tcW w:w="1155"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III</w:t>
            </w:r>
          </w:p>
        </w:tc>
      </w:tr>
      <w:tr w:rsidR="0076231D" w:rsidRPr="0076231D">
        <w:tc>
          <w:tcPr>
            <w:tcW w:w="1815"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pPr>
            <w:bookmarkStart w:id="271" w:name="Par4187"/>
            <w:bookmarkEnd w:id="271"/>
            <w:r w:rsidRPr="0076231D">
              <w:t>48.</w:t>
            </w:r>
          </w:p>
        </w:tc>
        <w:tc>
          <w:tcPr>
            <w:tcW w:w="6435"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pPr>
            <w:r w:rsidRPr="0076231D">
              <w:t>Временные функциональные расстройства системы кровообращения после перенесенного острого заболевания, обострения хронического заболевания, травмы или хирургического лечения</w:t>
            </w:r>
          </w:p>
        </w:tc>
        <w:tc>
          <w:tcPr>
            <w:tcW w:w="1320"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Г</w:t>
            </w:r>
          </w:p>
        </w:tc>
        <w:tc>
          <w:tcPr>
            <w:tcW w:w="1485"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НГ</w:t>
            </w:r>
          </w:p>
        </w:tc>
        <w:tc>
          <w:tcPr>
            <w:tcW w:w="1155"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Г</w:t>
            </w:r>
          </w:p>
        </w:tc>
      </w:tr>
    </w:tbl>
    <w:p w:rsidR="00000000" w:rsidRPr="0076231D" w:rsidRDefault="00F029A0">
      <w:pPr>
        <w:pStyle w:val="ConsPlusNormal"/>
        <w:jc w:val="both"/>
      </w:pPr>
    </w:p>
    <w:p w:rsidR="00000000" w:rsidRPr="0076231D" w:rsidRDefault="00F029A0">
      <w:pPr>
        <w:pStyle w:val="ConsPlusNormal"/>
        <w:ind w:firstLine="540"/>
        <w:jc w:val="both"/>
      </w:pPr>
      <w:r w:rsidRPr="0076231D">
        <w:t>Граждане, поступающие на службу и учебу, после перенесенного неревматического миокардита признаются временно негодными к службе на 6 месяцев после выписки из медицинского учреждения.</w:t>
      </w:r>
    </w:p>
    <w:p w:rsidR="00000000" w:rsidRPr="0076231D" w:rsidRDefault="00F029A0">
      <w:pPr>
        <w:pStyle w:val="ConsPlusNormal"/>
        <w:ind w:firstLine="540"/>
        <w:jc w:val="both"/>
      </w:pPr>
      <w:r w:rsidRPr="0076231D">
        <w:t>Заключение о нуждаемости сотрудников в отпуске по болезни выносится после</w:t>
      </w:r>
      <w:r w:rsidRPr="0076231D">
        <w:t xml:space="preserve"> активного ревматизма, неревматических миокардитов, инфаркта миокарда, а также после операции на сердце, коронарных сосудах, крупных магистральных и периферических сосудах с нарушением функций временного характера, когда для завершения реабилитационного ле</w:t>
      </w:r>
      <w:r w:rsidRPr="0076231D">
        <w:t>чения и полного восстановления способности исполнять служебные обязанности требуется срок не менее месяца.</w:t>
      </w:r>
    </w:p>
    <w:p w:rsidR="00000000" w:rsidRPr="0076231D" w:rsidRDefault="00F029A0">
      <w:pPr>
        <w:pStyle w:val="ConsPlusNormal"/>
        <w:ind w:firstLine="540"/>
        <w:jc w:val="both"/>
      </w:pPr>
      <w:r w:rsidRPr="0076231D">
        <w:t>Сотрудникам после обострения хронической ишемической болезни (нестабильная стенокардия, преходящие нарушения ритма сердца и проводимости, купированны</w:t>
      </w:r>
      <w:r w:rsidRPr="0076231D">
        <w:t>е формы острой сердечной недостаточности), гипертонической болезни (состояние после гипертонических кризов), электроимпульсной терапии при купировании аритмий сердца врачебная комиссия выносит заключение о необходимости предоставления освобождения от испол</w:t>
      </w:r>
      <w:r w:rsidRPr="0076231D">
        <w:t>нения служебных обязанностей.</w:t>
      </w:r>
    </w:p>
    <w:p w:rsidR="00000000" w:rsidRPr="0076231D" w:rsidRDefault="00F029A0">
      <w:pPr>
        <w:pStyle w:val="ConsPlusNormal"/>
        <w:ind w:firstLine="540"/>
        <w:jc w:val="both"/>
      </w:pPr>
    </w:p>
    <w:p w:rsidR="00000000" w:rsidRPr="0076231D" w:rsidRDefault="00F029A0">
      <w:pPr>
        <w:pStyle w:val="ConsPlusNormal"/>
        <w:jc w:val="center"/>
        <w:outlineLvl w:val="3"/>
      </w:pPr>
      <w:r w:rsidRPr="0076231D">
        <w:t>БОЛЕЗНИ ОРГАНОВ ДЫХАНИЯ</w:t>
      </w:r>
    </w:p>
    <w:p w:rsidR="00000000" w:rsidRPr="0076231D" w:rsidRDefault="00F029A0">
      <w:pPr>
        <w:pStyle w:val="ConsPlusNormal"/>
        <w:jc w:val="both"/>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1815"/>
        <w:gridCol w:w="6435"/>
        <w:gridCol w:w="1320"/>
        <w:gridCol w:w="1485"/>
        <w:gridCol w:w="1155"/>
      </w:tblGrid>
      <w:tr w:rsidR="0076231D" w:rsidRPr="0076231D">
        <w:tc>
          <w:tcPr>
            <w:tcW w:w="1815" w:type="dxa"/>
            <w:vMerge w:val="restart"/>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 xml:space="preserve">Статья расписания </w:t>
            </w:r>
            <w:r w:rsidRPr="0076231D">
              <w:lastRenderedPageBreak/>
              <w:t>болезней</w:t>
            </w:r>
          </w:p>
        </w:tc>
        <w:tc>
          <w:tcPr>
            <w:tcW w:w="6435" w:type="dxa"/>
            <w:vMerge w:val="restart"/>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lastRenderedPageBreak/>
              <w:t>Наименование болезней, степень нарушения функции</w:t>
            </w:r>
          </w:p>
        </w:tc>
        <w:tc>
          <w:tcPr>
            <w:tcW w:w="3960" w:type="dxa"/>
            <w:gridSpan w:val="3"/>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Категория годности к службе</w:t>
            </w:r>
          </w:p>
        </w:tc>
      </w:tr>
      <w:tr w:rsidR="0076231D" w:rsidRPr="0076231D">
        <w:tc>
          <w:tcPr>
            <w:tcW w:w="1815" w:type="dxa"/>
            <w:vMerge/>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c>
          <w:tcPr>
            <w:tcW w:w="6435" w:type="dxa"/>
            <w:vMerge/>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c>
          <w:tcPr>
            <w:tcW w:w="3960" w:type="dxa"/>
            <w:gridSpan w:val="3"/>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графа</w:t>
            </w:r>
          </w:p>
        </w:tc>
      </w:tr>
      <w:tr w:rsidR="0076231D" w:rsidRPr="0076231D">
        <w:tc>
          <w:tcPr>
            <w:tcW w:w="1815" w:type="dxa"/>
            <w:vMerge/>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c>
          <w:tcPr>
            <w:tcW w:w="6435" w:type="dxa"/>
            <w:vMerge/>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c>
          <w:tcPr>
            <w:tcW w:w="1320"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I</w:t>
            </w:r>
          </w:p>
        </w:tc>
        <w:tc>
          <w:tcPr>
            <w:tcW w:w="1485"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II</w:t>
            </w:r>
          </w:p>
        </w:tc>
        <w:tc>
          <w:tcPr>
            <w:tcW w:w="1155"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III</w:t>
            </w:r>
          </w:p>
        </w:tc>
      </w:tr>
      <w:tr w:rsidR="0076231D" w:rsidRPr="0076231D">
        <w:tc>
          <w:tcPr>
            <w:tcW w:w="1815" w:type="dxa"/>
            <w:tcBorders>
              <w:top w:val="single" w:sz="4" w:space="0" w:color="auto"/>
              <w:left w:val="single" w:sz="4" w:space="0" w:color="auto"/>
              <w:right w:val="single" w:sz="4" w:space="0" w:color="auto"/>
            </w:tcBorders>
          </w:tcPr>
          <w:p w:rsidR="00000000" w:rsidRPr="0076231D" w:rsidRDefault="00F029A0">
            <w:pPr>
              <w:pStyle w:val="ConsPlusNormal"/>
            </w:pPr>
            <w:bookmarkStart w:id="272" w:name="Par4206"/>
            <w:bookmarkEnd w:id="272"/>
            <w:r w:rsidRPr="0076231D">
              <w:t>49.</w:t>
            </w:r>
          </w:p>
        </w:tc>
        <w:tc>
          <w:tcPr>
            <w:tcW w:w="6435" w:type="dxa"/>
            <w:tcBorders>
              <w:top w:val="single" w:sz="4" w:space="0" w:color="auto"/>
              <w:left w:val="single" w:sz="4" w:space="0" w:color="auto"/>
              <w:right w:val="single" w:sz="4" w:space="0" w:color="auto"/>
            </w:tcBorders>
          </w:tcPr>
          <w:p w:rsidR="00000000" w:rsidRPr="0076231D" w:rsidRDefault="00F029A0">
            <w:pPr>
              <w:pStyle w:val="ConsPlusNormal"/>
            </w:pPr>
            <w:r w:rsidRPr="0076231D">
              <w:t>Болезни полости носа, околоносовых пазух, глотки:</w:t>
            </w:r>
          </w:p>
        </w:tc>
        <w:tc>
          <w:tcPr>
            <w:tcW w:w="1320" w:type="dxa"/>
            <w:tcBorders>
              <w:top w:val="single" w:sz="4" w:space="0" w:color="auto"/>
              <w:left w:val="single" w:sz="4" w:space="0" w:color="auto"/>
              <w:right w:val="single" w:sz="4" w:space="0" w:color="auto"/>
            </w:tcBorders>
          </w:tcPr>
          <w:p w:rsidR="00000000" w:rsidRPr="0076231D" w:rsidRDefault="00F029A0">
            <w:pPr>
              <w:pStyle w:val="ConsPlusNormal"/>
              <w:jc w:val="both"/>
            </w:pPr>
          </w:p>
        </w:tc>
        <w:tc>
          <w:tcPr>
            <w:tcW w:w="1485" w:type="dxa"/>
            <w:tcBorders>
              <w:top w:val="single" w:sz="4" w:space="0" w:color="auto"/>
              <w:left w:val="single" w:sz="4" w:space="0" w:color="auto"/>
              <w:right w:val="single" w:sz="4" w:space="0" w:color="auto"/>
            </w:tcBorders>
          </w:tcPr>
          <w:p w:rsidR="00000000" w:rsidRPr="0076231D" w:rsidRDefault="00F029A0">
            <w:pPr>
              <w:pStyle w:val="ConsPlusNormal"/>
              <w:jc w:val="both"/>
            </w:pPr>
          </w:p>
        </w:tc>
        <w:tc>
          <w:tcPr>
            <w:tcW w:w="1155" w:type="dxa"/>
            <w:tcBorders>
              <w:top w:val="single" w:sz="4" w:space="0" w:color="auto"/>
              <w:left w:val="single" w:sz="4" w:space="0" w:color="auto"/>
              <w:right w:val="single" w:sz="4" w:space="0" w:color="auto"/>
            </w:tcBorders>
          </w:tcPr>
          <w:p w:rsidR="00000000" w:rsidRPr="0076231D" w:rsidRDefault="00F029A0">
            <w:pPr>
              <w:pStyle w:val="ConsPlusNormal"/>
              <w:jc w:val="both"/>
            </w:pPr>
          </w:p>
        </w:tc>
      </w:tr>
      <w:tr w:rsidR="0076231D" w:rsidRPr="0076231D">
        <w:tc>
          <w:tcPr>
            <w:tcW w:w="1815" w:type="dxa"/>
            <w:tcBorders>
              <w:left w:val="single" w:sz="4" w:space="0" w:color="auto"/>
              <w:right w:val="single" w:sz="4" w:space="0" w:color="auto"/>
            </w:tcBorders>
          </w:tcPr>
          <w:p w:rsidR="00000000" w:rsidRPr="0076231D" w:rsidRDefault="00F029A0">
            <w:pPr>
              <w:pStyle w:val="ConsPlusNormal"/>
              <w:jc w:val="both"/>
            </w:pPr>
          </w:p>
        </w:tc>
        <w:tc>
          <w:tcPr>
            <w:tcW w:w="6435" w:type="dxa"/>
            <w:tcBorders>
              <w:left w:val="single" w:sz="4" w:space="0" w:color="auto"/>
              <w:right w:val="single" w:sz="4" w:space="0" w:color="auto"/>
            </w:tcBorders>
          </w:tcPr>
          <w:p w:rsidR="00000000" w:rsidRPr="0076231D" w:rsidRDefault="00F029A0">
            <w:pPr>
              <w:pStyle w:val="ConsPlusNormal"/>
            </w:pPr>
            <w:r w:rsidRPr="0076231D">
              <w:t>а) значительно выраженные зловонный насморк (озена) и (или) атрофический ринит с частыми обострениями</w:t>
            </w:r>
          </w:p>
        </w:tc>
        <w:tc>
          <w:tcPr>
            <w:tcW w:w="1320" w:type="dxa"/>
            <w:tcBorders>
              <w:left w:val="single" w:sz="4" w:space="0" w:color="auto"/>
              <w:right w:val="single" w:sz="4" w:space="0" w:color="auto"/>
            </w:tcBorders>
          </w:tcPr>
          <w:p w:rsidR="00000000" w:rsidRPr="0076231D" w:rsidRDefault="00F029A0">
            <w:pPr>
              <w:pStyle w:val="ConsPlusNormal"/>
              <w:jc w:val="center"/>
            </w:pPr>
            <w:r w:rsidRPr="0076231D">
              <w:t>Д</w:t>
            </w:r>
          </w:p>
        </w:tc>
        <w:tc>
          <w:tcPr>
            <w:tcW w:w="1485" w:type="dxa"/>
            <w:tcBorders>
              <w:left w:val="single" w:sz="4" w:space="0" w:color="auto"/>
              <w:right w:val="single" w:sz="4" w:space="0" w:color="auto"/>
            </w:tcBorders>
          </w:tcPr>
          <w:p w:rsidR="00000000" w:rsidRPr="0076231D" w:rsidRDefault="00F029A0">
            <w:pPr>
              <w:pStyle w:val="ConsPlusNormal"/>
              <w:jc w:val="center"/>
            </w:pPr>
            <w:r w:rsidRPr="0076231D">
              <w:t>НГ</w:t>
            </w:r>
          </w:p>
        </w:tc>
        <w:tc>
          <w:tcPr>
            <w:tcW w:w="1155" w:type="dxa"/>
            <w:tcBorders>
              <w:left w:val="single" w:sz="4" w:space="0" w:color="auto"/>
              <w:right w:val="single" w:sz="4" w:space="0" w:color="auto"/>
            </w:tcBorders>
          </w:tcPr>
          <w:p w:rsidR="00000000" w:rsidRPr="0076231D" w:rsidRDefault="00F029A0">
            <w:pPr>
              <w:pStyle w:val="ConsPlusNormal"/>
              <w:jc w:val="center"/>
            </w:pPr>
            <w:r w:rsidRPr="0076231D">
              <w:t>Д</w:t>
            </w:r>
          </w:p>
        </w:tc>
      </w:tr>
      <w:tr w:rsidR="0076231D" w:rsidRPr="0076231D">
        <w:tc>
          <w:tcPr>
            <w:tcW w:w="1815" w:type="dxa"/>
            <w:tcBorders>
              <w:left w:val="single" w:sz="4" w:space="0" w:color="auto"/>
              <w:right w:val="single" w:sz="4" w:space="0" w:color="auto"/>
            </w:tcBorders>
          </w:tcPr>
          <w:p w:rsidR="00000000" w:rsidRPr="0076231D" w:rsidRDefault="00F029A0">
            <w:pPr>
              <w:pStyle w:val="ConsPlusNormal"/>
              <w:jc w:val="both"/>
            </w:pPr>
          </w:p>
        </w:tc>
        <w:tc>
          <w:tcPr>
            <w:tcW w:w="6435" w:type="dxa"/>
            <w:tcBorders>
              <w:left w:val="single" w:sz="4" w:space="0" w:color="auto"/>
              <w:right w:val="single" w:sz="4" w:space="0" w:color="auto"/>
            </w:tcBorders>
          </w:tcPr>
          <w:p w:rsidR="00000000" w:rsidRPr="0076231D" w:rsidRDefault="00F029A0">
            <w:pPr>
              <w:pStyle w:val="ConsPlusNormal"/>
            </w:pPr>
            <w:r w:rsidRPr="0076231D">
              <w:t>б) полипозные синуситы, сопровождающиеся стойким затруднением носового дыхания, гнойные синуситы с частыми обострениями</w:t>
            </w:r>
          </w:p>
        </w:tc>
        <w:tc>
          <w:tcPr>
            <w:tcW w:w="1320" w:type="dxa"/>
            <w:tcBorders>
              <w:left w:val="single" w:sz="4" w:space="0" w:color="auto"/>
              <w:right w:val="single" w:sz="4" w:space="0" w:color="auto"/>
            </w:tcBorders>
          </w:tcPr>
          <w:p w:rsidR="00000000" w:rsidRPr="0076231D" w:rsidRDefault="00F029A0">
            <w:pPr>
              <w:pStyle w:val="ConsPlusNormal"/>
              <w:jc w:val="center"/>
            </w:pPr>
            <w:r w:rsidRPr="0076231D">
              <w:t>Д</w:t>
            </w:r>
          </w:p>
        </w:tc>
        <w:tc>
          <w:tcPr>
            <w:tcW w:w="1485" w:type="dxa"/>
            <w:tcBorders>
              <w:left w:val="single" w:sz="4" w:space="0" w:color="auto"/>
              <w:right w:val="single" w:sz="4" w:space="0" w:color="auto"/>
            </w:tcBorders>
          </w:tcPr>
          <w:p w:rsidR="00000000" w:rsidRPr="0076231D" w:rsidRDefault="00F029A0">
            <w:pPr>
              <w:pStyle w:val="ConsPlusNormal"/>
              <w:jc w:val="center"/>
            </w:pPr>
            <w:r w:rsidRPr="0076231D">
              <w:t>НГ</w:t>
            </w:r>
          </w:p>
        </w:tc>
        <w:tc>
          <w:tcPr>
            <w:tcW w:w="1155" w:type="dxa"/>
            <w:tcBorders>
              <w:left w:val="single" w:sz="4" w:space="0" w:color="auto"/>
              <w:right w:val="single" w:sz="4" w:space="0" w:color="auto"/>
            </w:tcBorders>
          </w:tcPr>
          <w:p w:rsidR="00000000" w:rsidRPr="0076231D" w:rsidRDefault="00F029A0">
            <w:pPr>
              <w:pStyle w:val="ConsPlusNormal"/>
              <w:jc w:val="center"/>
            </w:pPr>
            <w:r w:rsidRPr="0076231D">
              <w:t>В-4</w:t>
            </w:r>
          </w:p>
        </w:tc>
      </w:tr>
      <w:tr w:rsidR="0076231D" w:rsidRPr="0076231D">
        <w:tc>
          <w:tcPr>
            <w:tcW w:w="1815" w:type="dxa"/>
            <w:tcBorders>
              <w:left w:val="single" w:sz="4" w:space="0" w:color="auto"/>
              <w:right w:val="single" w:sz="4" w:space="0" w:color="auto"/>
            </w:tcBorders>
          </w:tcPr>
          <w:p w:rsidR="00000000" w:rsidRPr="0076231D" w:rsidRDefault="00F029A0">
            <w:pPr>
              <w:pStyle w:val="ConsPlusNormal"/>
              <w:jc w:val="both"/>
            </w:pPr>
          </w:p>
        </w:tc>
        <w:tc>
          <w:tcPr>
            <w:tcW w:w="6435" w:type="dxa"/>
            <w:tcBorders>
              <w:left w:val="single" w:sz="4" w:space="0" w:color="auto"/>
              <w:right w:val="single" w:sz="4" w:space="0" w:color="auto"/>
            </w:tcBorders>
          </w:tcPr>
          <w:p w:rsidR="00000000" w:rsidRPr="0076231D" w:rsidRDefault="00F029A0">
            <w:pPr>
              <w:pStyle w:val="ConsPlusNormal"/>
            </w:pPr>
            <w:bookmarkStart w:id="273" w:name="Par4222"/>
            <w:bookmarkEnd w:id="273"/>
            <w:r w:rsidRPr="0076231D">
              <w:t>в) хронический декомпенсированный тонзиллит</w:t>
            </w:r>
          </w:p>
        </w:tc>
        <w:tc>
          <w:tcPr>
            <w:tcW w:w="1320" w:type="dxa"/>
            <w:tcBorders>
              <w:left w:val="single" w:sz="4" w:space="0" w:color="auto"/>
              <w:right w:val="single" w:sz="4" w:space="0" w:color="auto"/>
            </w:tcBorders>
          </w:tcPr>
          <w:p w:rsidR="00000000" w:rsidRPr="0076231D" w:rsidRDefault="00F029A0">
            <w:pPr>
              <w:pStyle w:val="ConsPlusNormal"/>
              <w:jc w:val="center"/>
            </w:pPr>
            <w:r w:rsidRPr="0076231D">
              <w:t>Д</w:t>
            </w:r>
          </w:p>
        </w:tc>
        <w:tc>
          <w:tcPr>
            <w:tcW w:w="1485" w:type="dxa"/>
            <w:tcBorders>
              <w:left w:val="single" w:sz="4" w:space="0" w:color="auto"/>
              <w:right w:val="single" w:sz="4" w:space="0" w:color="auto"/>
            </w:tcBorders>
          </w:tcPr>
          <w:p w:rsidR="00000000" w:rsidRPr="0076231D" w:rsidRDefault="00F029A0">
            <w:pPr>
              <w:pStyle w:val="ConsPlusNormal"/>
              <w:jc w:val="center"/>
            </w:pPr>
            <w:r w:rsidRPr="0076231D">
              <w:t>НГ</w:t>
            </w:r>
          </w:p>
        </w:tc>
        <w:tc>
          <w:tcPr>
            <w:tcW w:w="1155" w:type="dxa"/>
            <w:tcBorders>
              <w:left w:val="single" w:sz="4" w:space="0" w:color="auto"/>
              <w:right w:val="single" w:sz="4" w:space="0" w:color="auto"/>
            </w:tcBorders>
          </w:tcPr>
          <w:p w:rsidR="00000000" w:rsidRPr="0076231D" w:rsidRDefault="00F029A0">
            <w:pPr>
              <w:pStyle w:val="ConsPlusNormal"/>
              <w:jc w:val="center"/>
            </w:pPr>
            <w:r w:rsidRPr="0076231D">
              <w:t>А 1, 2, 3 группы предназначения - ИНД</w:t>
            </w:r>
          </w:p>
        </w:tc>
      </w:tr>
      <w:tr w:rsidR="0076231D" w:rsidRPr="0076231D">
        <w:tc>
          <w:tcPr>
            <w:tcW w:w="1815" w:type="dxa"/>
            <w:tcBorders>
              <w:left w:val="single" w:sz="4" w:space="0" w:color="auto"/>
              <w:right w:val="single" w:sz="4" w:space="0" w:color="auto"/>
            </w:tcBorders>
          </w:tcPr>
          <w:p w:rsidR="00000000" w:rsidRPr="0076231D" w:rsidRDefault="00F029A0">
            <w:pPr>
              <w:pStyle w:val="ConsPlusNormal"/>
              <w:jc w:val="both"/>
            </w:pPr>
          </w:p>
        </w:tc>
        <w:tc>
          <w:tcPr>
            <w:tcW w:w="6435" w:type="dxa"/>
            <w:tcBorders>
              <w:left w:val="single" w:sz="4" w:space="0" w:color="auto"/>
              <w:right w:val="single" w:sz="4" w:space="0" w:color="auto"/>
            </w:tcBorders>
          </w:tcPr>
          <w:p w:rsidR="00000000" w:rsidRPr="0076231D" w:rsidRDefault="00F029A0">
            <w:pPr>
              <w:pStyle w:val="ConsPlusNormal"/>
            </w:pPr>
            <w:bookmarkStart w:id="274" w:name="Par4227"/>
            <w:bookmarkEnd w:id="274"/>
            <w:r w:rsidRPr="0076231D">
              <w:t>г) полипозные синуситы без стойкого затруднения носового дыхания, гнойные синуситы с редкими обострениями, негнойные синуситы</w:t>
            </w:r>
          </w:p>
        </w:tc>
        <w:tc>
          <w:tcPr>
            <w:tcW w:w="1320" w:type="dxa"/>
            <w:tcBorders>
              <w:left w:val="single" w:sz="4" w:space="0" w:color="auto"/>
              <w:right w:val="single" w:sz="4" w:space="0" w:color="auto"/>
            </w:tcBorders>
          </w:tcPr>
          <w:p w:rsidR="00000000" w:rsidRPr="0076231D" w:rsidRDefault="00F029A0">
            <w:pPr>
              <w:pStyle w:val="ConsPlusNormal"/>
              <w:jc w:val="center"/>
            </w:pPr>
            <w:r w:rsidRPr="0076231D">
              <w:t>Б-3</w:t>
            </w:r>
          </w:p>
        </w:tc>
        <w:tc>
          <w:tcPr>
            <w:tcW w:w="1485" w:type="dxa"/>
            <w:tcBorders>
              <w:left w:val="single" w:sz="4" w:space="0" w:color="auto"/>
              <w:right w:val="single" w:sz="4" w:space="0" w:color="auto"/>
            </w:tcBorders>
          </w:tcPr>
          <w:p w:rsidR="00000000" w:rsidRPr="0076231D" w:rsidRDefault="00F029A0">
            <w:pPr>
              <w:pStyle w:val="ConsPlusNormal"/>
              <w:jc w:val="center"/>
            </w:pPr>
            <w:r w:rsidRPr="0076231D">
              <w:t>НГ</w:t>
            </w:r>
          </w:p>
        </w:tc>
        <w:tc>
          <w:tcPr>
            <w:tcW w:w="1155" w:type="dxa"/>
            <w:tcBorders>
              <w:left w:val="single" w:sz="4" w:space="0" w:color="auto"/>
              <w:right w:val="single" w:sz="4" w:space="0" w:color="auto"/>
            </w:tcBorders>
          </w:tcPr>
          <w:p w:rsidR="00000000" w:rsidRPr="0076231D" w:rsidRDefault="00F029A0">
            <w:pPr>
              <w:pStyle w:val="ConsPlusNormal"/>
              <w:jc w:val="center"/>
            </w:pPr>
            <w:r w:rsidRPr="0076231D">
              <w:t>А 1, 2, 3 группы предназначения - ИНД</w:t>
            </w:r>
          </w:p>
        </w:tc>
      </w:tr>
      <w:tr w:rsidR="0076231D" w:rsidRPr="0076231D">
        <w:tc>
          <w:tcPr>
            <w:tcW w:w="1815" w:type="dxa"/>
            <w:tcBorders>
              <w:left w:val="single" w:sz="4" w:space="0" w:color="auto"/>
              <w:bottom w:val="single" w:sz="4" w:space="0" w:color="auto"/>
              <w:right w:val="single" w:sz="4" w:space="0" w:color="auto"/>
            </w:tcBorders>
          </w:tcPr>
          <w:p w:rsidR="00000000" w:rsidRPr="0076231D" w:rsidRDefault="00F029A0">
            <w:pPr>
              <w:pStyle w:val="ConsPlusNormal"/>
              <w:jc w:val="both"/>
            </w:pPr>
          </w:p>
        </w:tc>
        <w:tc>
          <w:tcPr>
            <w:tcW w:w="6435" w:type="dxa"/>
            <w:tcBorders>
              <w:left w:val="single" w:sz="4" w:space="0" w:color="auto"/>
              <w:bottom w:val="single" w:sz="4" w:space="0" w:color="auto"/>
              <w:right w:val="single" w:sz="4" w:space="0" w:color="auto"/>
            </w:tcBorders>
          </w:tcPr>
          <w:p w:rsidR="00000000" w:rsidRPr="0076231D" w:rsidRDefault="00F029A0">
            <w:pPr>
              <w:pStyle w:val="ConsPlusNormal"/>
            </w:pPr>
            <w:bookmarkStart w:id="275" w:name="Par4232"/>
            <w:bookmarkEnd w:id="275"/>
            <w:r w:rsidRPr="0076231D">
              <w:t>д) болезни носовой полости, носоглотки со стойким затруднением носового дыхания и (или) стойким расстройством барофункции околоносовых пазух</w:t>
            </w:r>
          </w:p>
        </w:tc>
        <w:tc>
          <w:tcPr>
            <w:tcW w:w="1320" w:type="dxa"/>
            <w:tcBorders>
              <w:left w:val="single" w:sz="4" w:space="0" w:color="auto"/>
              <w:bottom w:val="single" w:sz="4" w:space="0" w:color="auto"/>
              <w:right w:val="single" w:sz="4" w:space="0" w:color="auto"/>
            </w:tcBorders>
          </w:tcPr>
          <w:p w:rsidR="00000000" w:rsidRPr="0076231D" w:rsidRDefault="00F029A0">
            <w:pPr>
              <w:pStyle w:val="ConsPlusNormal"/>
              <w:jc w:val="center"/>
            </w:pPr>
            <w:r w:rsidRPr="0076231D">
              <w:t>Б-3</w:t>
            </w:r>
          </w:p>
        </w:tc>
        <w:tc>
          <w:tcPr>
            <w:tcW w:w="1485" w:type="dxa"/>
            <w:tcBorders>
              <w:left w:val="single" w:sz="4" w:space="0" w:color="auto"/>
              <w:bottom w:val="single" w:sz="4" w:space="0" w:color="auto"/>
              <w:right w:val="single" w:sz="4" w:space="0" w:color="auto"/>
            </w:tcBorders>
          </w:tcPr>
          <w:p w:rsidR="00000000" w:rsidRPr="0076231D" w:rsidRDefault="00F029A0">
            <w:pPr>
              <w:pStyle w:val="ConsPlusNormal"/>
              <w:jc w:val="center"/>
            </w:pPr>
            <w:r w:rsidRPr="0076231D">
              <w:t>НГ</w:t>
            </w:r>
          </w:p>
        </w:tc>
        <w:tc>
          <w:tcPr>
            <w:tcW w:w="1155" w:type="dxa"/>
            <w:tcBorders>
              <w:left w:val="single" w:sz="4" w:space="0" w:color="auto"/>
              <w:bottom w:val="single" w:sz="4" w:space="0" w:color="auto"/>
              <w:right w:val="single" w:sz="4" w:space="0" w:color="auto"/>
            </w:tcBorders>
          </w:tcPr>
          <w:p w:rsidR="00000000" w:rsidRPr="0076231D" w:rsidRDefault="00F029A0">
            <w:pPr>
              <w:pStyle w:val="ConsPlusNormal"/>
              <w:jc w:val="center"/>
            </w:pPr>
            <w:r w:rsidRPr="0076231D">
              <w:t>В-2</w:t>
            </w:r>
          </w:p>
        </w:tc>
      </w:tr>
    </w:tbl>
    <w:p w:rsidR="00000000" w:rsidRPr="0076231D" w:rsidRDefault="00F029A0">
      <w:pPr>
        <w:pStyle w:val="ConsPlusNormal"/>
        <w:jc w:val="both"/>
      </w:pPr>
    </w:p>
    <w:p w:rsidR="00000000" w:rsidRPr="0076231D" w:rsidRDefault="00F029A0">
      <w:pPr>
        <w:pStyle w:val="ConsPlusNormal"/>
        <w:ind w:firstLine="540"/>
        <w:jc w:val="both"/>
      </w:pPr>
      <w:r w:rsidRPr="0076231D">
        <w:t>Под частыми следует понимать обострения 3 раза и более в год.</w:t>
      </w:r>
    </w:p>
    <w:p w:rsidR="00000000" w:rsidRPr="0076231D" w:rsidRDefault="00F029A0">
      <w:pPr>
        <w:pStyle w:val="ConsPlusNormal"/>
        <w:ind w:firstLine="540"/>
        <w:jc w:val="both"/>
      </w:pPr>
      <w:r w:rsidRPr="0076231D">
        <w:t>Наличие хронического гнойного заболевания околоносовых пазух должно быть подтверждено риноскопическими данными (гнойные выделения), данными рентгенологического исследования, а при верхнечелюстно</w:t>
      </w:r>
      <w:r w:rsidRPr="0076231D">
        <w:t>м синусите - и диагностической пункцией.</w:t>
      </w:r>
    </w:p>
    <w:p w:rsidR="00000000" w:rsidRPr="0076231D" w:rsidRDefault="00F029A0">
      <w:pPr>
        <w:pStyle w:val="ConsPlusNormal"/>
        <w:ind w:firstLine="540"/>
        <w:jc w:val="both"/>
      </w:pPr>
      <w:r w:rsidRPr="0076231D">
        <w:t>Наличие хронического полипозного синусита должно быть подтверждено данными рентгенологического исследования, риноскопией, а при наличии кисты верхнечелюстной пазухи - контрастной рентгенографией в двух проекциях (ил</w:t>
      </w:r>
      <w:r w:rsidRPr="0076231D">
        <w:t>и компьютерной томографией околоносовых пазух) или диагностической пункцией.</w:t>
      </w:r>
    </w:p>
    <w:p w:rsidR="00000000" w:rsidRPr="0076231D" w:rsidRDefault="00F029A0">
      <w:pPr>
        <w:pStyle w:val="ConsPlusNormal"/>
        <w:ind w:firstLine="540"/>
        <w:jc w:val="both"/>
      </w:pPr>
      <w:r w:rsidRPr="0076231D">
        <w:t xml:space="preserve">При наличии кисты околоносовой пазухи освидетельствование проводится по </w:t>
      </w:r>
      <w:r w:rsidRPr="0076231D">
        <w:t>пункту "г"</w:t>
      </w:r>
      <w:r w:rsidRPr="0076231D">
        <w:t xml:space="preserve"> настоящей статьи. К этому же </w:t>
      </w:r>
      <w:r w:rsidRPr="0076231D">
        <w:t>пункту</w:t>
      </w:r>
      <w:r w:rsidRPr="0076231D">
        <w:t xml:space="preserve"> относя</w:t>
      </w:r>
      <w:r w:rsidRPr="0076231D">
        <w:t>тся перфорации носовой перегородки свыше 0,5 см, сопровождающиеся дистрофическими изменениями слизистой полости носа.</w:t>
      </w:r>
    </w:p>
    <w:p w:rsidR="00000000" w:rsidRPr="0076231D" w:rsidRDefault="00F029A0">
      <w:pPr>
        <w:pStyle w:val="ConsPlusNormal"/>
        <w:ind w:firstLine="540"/>
        <w:jc w:val="both"/>
      </w:pPr>
      <w:r w:rsidRPr="0076231D">
        <w:t>Искривление носовой перегородки при свободном носовом дыхании хотя бы с одной стороны, нестойкие субатрофические явления слизистой верхних</w:t>
      </w:r>
      <w:r w:rsidRPr="0076231D">
        <w:t xml:space="preserve"> дыхательных путей; пристеночное утолщение слизистой верхнечелюстных пазух, если при диагностической пункции не получено гноя или транссудата и сохранена проходимость устья верхнечелюстной пазухи, а также остаточные явления после операции на верхнечелюстны</w:t>
      </w:r>
      <w:r w:rsidRPr="0076231D">
        <w:t xml:space="preserve">х пазухах (линейный рубец переходной складки преддверия полости рта, соустье оперированной пазухи с носовой полостью или вуаль на рентгенограмме) </w:t>
      </w:r>
      <w:r w:rsidRPr="0076231D">
        <w:lastRenderedPageBreak/>
        <w:t xml:space="preserve">не являются основанием для применения </w:t>
      </w:r>
      <w:r w:rsidRPr="0076231D">
        <w:t>статьи 49</w:t>
      </w:r>
      <w:r w:rsidRPr="0076231D">
        <w:t xml:space="preserve">, не препятствуют прохождению </w:t>
      </w:r>
      <w:r w:rsidRPr="0076231D">
        <w:t>службы, поступлению в образовательные учреждения.</w:t>
      </w:r>
    </w:p>
    <w:p w:rsidR="00000000" w:rsidRPr="0076231D" w:rsidRDefault="00F029A0">
      <w:pPr>
        <w:pStyle w:val="ConsPlusNormal"/>
        <w:ind w:firstLine="540"/>
        <w:jc w:val="both"/>
      </w:pPr>
      <w:r w:rsidRPr="0076231D">
        <w:t>Стойкий характер нарушения барофункции околоносовых пазух устанавливается на основании жалоб освидетельствуемого, состояния носовой полости, испытания в барокамере на переносимость перепадов давления с рент</w:t>
      </w:r>
      <w:r w:rsidRPr="0076231D">
        <w:t>генологическим исследованием околоносовых пазух до и после испытания, данных медицинских и служебных характеристик.</w:t>
      </w:r>
    </w:p>
    <w:p w:rsidR="00000000" w:rsidRPr="0076231D" w:rsidRDefault="00F029A0">
      <w:pPr>
        <w:pStyle w:val="ConsPlusNormal"/>
        <w:ind w:firstLine="540"/>
        <w:jc w:val="both"/>
      </w:pPr>
      <w:r w:rsidRPr="0076231D">
        <w:t>Под хроническим декомпенсированным тонзиллитом следует понимать форму хронического тонзиллита, характеризующуюся частыми (2 и более в год) о</w:t>
      </w:r>
      <w:r w:rsidRPr="0076231D">
        <w:t>бострениями, вовлечением в воспалительный процесс околоминдаликовой ткани (паратонзиллярный абсцесс), регионарных лимфоузлов и (или) метатонзиллярными осложнениями.</w:t>
      </w:r>
    </w:p>
    <w:p w:rsidR="00000000" w:rsidRPr="0076231D" w:rsidRDefault="00F029A0">
      <w:pPr>
        <w:pStyle w:val="ConsPlusNormal"/>
        <w:ind w:firstLine="540"/>
        <w:jc w:val="both"/>
      </w:pPr>
      <w:r w:rsidRPr="0076231D">
        <w:t xml:space="preserve">Другие формы хронического тонзиллита не являются основанием для применения настоящей </w:t>
      </w:r>
      <w:r w:rsidRPr="0076231D">
        <w:t>статьи</w:t>
      </w:r>
      <w:r w:rsidRPr="0076231D">
        <w:t>, не препятствуют прохождению службы, поступлению в образовательные учреждения.</w:t>
      </w:r>
    </w:p>
    <w:p w:rsidR="00000000" w:rsidRPr="0076231D" w:rsidRDefault="00F029A0">
      <w:pPr>
        <w:pStyle w:val="ConsPlusNormal"/>
        <w:jc w:val="both"/>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1815"/>
        <w:gridCol w:w="6435"/>
        <w:gridCol w:w="1320"/>
        <w:gridCol w:w="1485"/>
        <w:gridCol w:w="1155"/>
      </w:tblGrid>
      <w:tr w:rsidR="0076231D" w:rsidRPr="0076231D">
        <w:tc>
          <w:tcPr>
            <w:tcW w:w="1815" w:type="dxa"/>
            <w:vMerge w:val="restart"/>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Статья расписания болезней</w:t>
            </w:r>
          </w:p>
        </w:tc>
        <w:tc>
          <w:tcPr>
            <w:tcW w:w="6435" w:type="dxa"/>
            <w:vMerge w:val="restart"/>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Наименование болезней, степень нарушения функции</w:t>
            </w:r>
          </w:p>
        </w:tc>
        <w:tc>
          <w:tcPr>
            <w:tcW w:w="3960" w:type="dxa"/>
            <w:gridSpan w:val="3"/>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Категория годности к службе</w:t>
            </w:r>
          </w:p>
        </w:tc>
      </w:tr>
      <w:tr w:rsidR="0076231D" w:rsidRPr="0076231D">
        <w:tc>
          <w:tcPr>
            <w:tcW w:w="1815" w:type="dxa"/>
            <w:vMerge/>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c>
          <w:tcPr>
            <w:tcW w:w="6435" w:type="dxa"/>
            <w:vMerge/>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c>
          <w:tcPr>
            <w:tcW w:w="3960" w:type="dxa"/>
            <w:gridSpan w:val="3"/>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графа</w:t>
            </w:r>
          </w:p>
        </w:tc>
      </w:tr>
      <w:tr w:rsidR="0076231D" w:rsidRPr="0076231D">
        <w:tc>
          <w:tcPr>
            <w:tcW w:w="1815" w:type="dxa"/>
            <w:vMerge/>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c>
          <w:tcPr>
            <w:tcW w:w="6435" w:type="dxa"/>
            <w:vMerge/>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c>
          <w:tcPr>
            <w:tcW w:w="1320"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I</w:t>
            </w:r>
          </w:p>
        </w:tc>
        <w:tc>
          <w:tcPr>
            <w:tcW w:w="1485"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II</w:t>
            </w:r>
          </w:p>
        </w:tc>
        <w:tc>
          <w:tcPr>
            <w:tcW w:w="1155"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III</w:t>
            </w:r>
          </w:p>
        </w:tc>
      </w:tr>
      <w:tr w:rsidR="0076231D" w:rsidRPr="0076231D">
        <w:tc>
          <w:tcPr>
            <w:tcW w:w="1815" w:type="dxa"/>
            <w:tcBorders>
              <w:top w:val="single" w:sz="4" w:space="0" w:color="auto"/>
              <w:left w:val="single" w:sz="4" w:space="0" w:color="auto"/>
              <w:right w:val="single" w:sz="4" w:space="0" w:color="auto"/>
            </w:tcBorders>
          </w:tcPr>
          <w:p w:rsidR="00000000" w:rsidRPr="0076231D" w:rsidRDefault="00F029A0">
            <w:pPr>
              <w:pStyle w:val="ConsPlusNormal"/>
            </w:pPr>
            <w:bookmarkStart w:id="276" w:name="Par4253"/>
            <w:bookmarkEnd w:id="276"/>
            <w:r w:rsidRPr="0076231D">
              <w:t>50.</w:t>
            </w:r>
          </w:p>
        </w:tc>
        <w:tc>
          <w:tcPr>
            <w:tcW w:w="6435" w:type="dxa"/>
            <w:tcBorders>
              <w:top w:val="single" w:sz="4" w:space="0" w:color="auto"/>
              <w:left w:val="single" w:sz="4" w:space="0" w:color="auto"/>
              <w:right w:val="single" w:sz="4" w:space="0" w:color="auto"/>
            </w:tcBorders>
          </w:tcPr>
          <w:p w:rsidR="00000000" w:rsidRPr="0076231D" w:rsidRDefault="00F029A0">
            <w:pPr>
              <w:pStyle w:val="ConsPlusNormal"/>
            </w:pPr>
            <w:r w:rsidRPr="0076231D">
              <w:t>Болезни и повреждения гортани, шейного отдела трахеи:</w:t>
            </w:r>
          </w:p>
        </w:tc>
        <w:tc>
          <w:tcPr>
            <w:tcW w:w="1320" w:type="dxa"/>
            <w:tcBorders>
              <w:top w:val="single" w:sz="4" w:space="0" w:color="auto"/>
              <w:left w:val="single" w:sz="4" w:space="0" w:color="auto"/>
              <w:right w:val="single" w:sz="4" w:space="0" w:color="auto"/>
            </w:tcBorders>
          </w:tcPr>
          <w:p w:rsidR="00000000" w:rsidRPr="0076231D" w:rsidRDefault="00F029A0">
            <w:pPr>
              <w:pStyle w:val="ConsPlusNormal"/>
              <w:jc w:val="both"/>
            </w:pPr>
          </w:p>
        </w:tc>
        <w:tc>
          <w:tcPr>
            <w:tcW w:w="1485" w:type="dxa"/>
            <w:tcBorders>
              <w:top w:val="single" w:sz="4" w:space="0" w:color="auto"/>
              <w:left w:val="single" w:sz="4" w:space="0" w:color="auto"/>
              <w:right w:val="single" w:sz="4" w:space="0" w:color="auto"/>
            </w:tcBorders>
          </w:tcPr>
          <w:p w:rsidR="00000000" w:rsidRPr="0076231D" w:rsidRDefault="00F029A0">
            <w:pPr>
              <w:pStyle w:val="ConsPlusNormal"/>
              <w:jc w:val="both"/>
            </w:pPr>
          </w:p>
        </w:tc>
        <w:tc>
          <w:tcPr>
            <w:tcW w:w="1155" w:type="dxa"/>
            <w:tcBorders>
              <w:top w:val="single" w:sz="4" w:space="0" w:color="auto"/>
              <w:left w:val="single" w:sz="4" w:space="0" w:color="auto"/>
              <w:right w:val="single" w:sz="4" w:space="0" w:color="auto"/>
            </w:tcBorders>
          </w:tcPr>
          <w:p w:rsidR="00000000" w:rsidRPr="0076231D" w:rsidRDefault="00F029A0">
            <w:pPr>
              <w:pStyle w:val="ConsPlusNormal"/>
              <w:jc w:val="both"/>
            </w:pPr>
          </w:p>
        </w:tc>
      </w:tr>
      <w:tr w:rsidR="0076231D" w:rsidRPr="0076231D">
        <w:tc>
          <w:tcPr>
            <w:tcW w:w="1815" w:type="dxa"/>
            <w:tcBorders>
              <w:left w:val="single" w:sz="4" w:space="0" w:color="auto"/>
              <w:right w:val="single" w:sz="4" w:space="0" w:color="auto"/>
            </w:tcBorders>
          </w:tcPr>
          <w:p w:rsidR="00000000" w:rsidRPr="0076231D" w:rsidRDefault="00F029A0">
            <w:pPr>
              <w:pStyle w:val="ConsPlusNormal"/>
              <w:jc w:val="both"/>
            </w:pPr>
          </w:p>
        </w:tc>
        <w:tc>
          <w:tcPr>
            <w:tcW w:w="6435" w:type="dxa"/>
            <w:tcBorders>
              <w:left w:val="single" w:sz="4" w:space="0" w:color="auto"/>
              <w:right w:val="single" w:sz="4" w:space="0" w:color="auto"/>
            </w:tcBorders>
          </w:tcPr>
          <w:p w:rsidR="00000000" w:rsidRPr="0076231D" w:rsidRDefault="00F029A0">
            <w:pPr>
              <w:pStyle w:val="ConsPlusNormal"/>
            </w:pPr>
            <w:bookmarkStart w:id="277" w:name="Par4259"/>
            <w:bookmarkEnd w:id="277"/>
            <w:r w:rsidRPr="0076231D">
              <w:t>а) со стойким, значительно выраженным нарушением дыхательной и (или) голосовой функции</w:t>
            </w:r>
          </w:p>
        </w:tc>
        <w:tc>
          <w:tcPr>
            <w:tcW w:w="1320" w:type="dxa"/>
            <w:tcBorders>
              <w:left w:val="single" w:sz="4" w:space="0" w:color="auto"/>
              <w:right w:val="single" w:sz="4" w:space="0" w:color="auto"/>
            </w:tcBorders>
          </w:tcPr>
          <w:p w:rsidR="00000000" w:rsidRPr="0076231D" w:rsidRDefault="00F029A0">
            <w:pPr>
              <w:pStyle w:val="ConsPlusNormal"/>
              <w:jc w:val="center"/>
            </w:pPr>
            <w:r w:rsidRPr="0076231D">
              <w:t>Д</w:t>
            </w:r>
          </w:p>
        </w:tc>
        <w:tc>
          <w:tcPr>
            <w:tcW w:w="1485" w:type="dxa"/>
            <w:tcBorders>
              <w:left w:val="single" w:sz="4" w:space="0" w:color="auto"/>
              <w:right w:val="single" w:sz="4" w:space="0" w:color="auto"/>
            </w:tcBorders>
          </w:tcPr>
          <w:p w:rsidR="00000000" w:rsidRPr="0076231D" w:rsidRDefault="00F029A0">
            <w:pPr>
              <w:pStyle w:val="ConsPlusNormal"/>
              <w:jc w:val="center"/>
            </w:pPr>
            <w:r w:rsidRPr="0076231D">
              <w:t>НГ</w:t>
            </w:r>
          </w:p>
        </w:tc>
        <w:tc>
          <w:tcPr>
            <w:tcW w:w="1155" w:type="dxa"/>
            <w:tcBorders>
              <w:left w:val="single" w:sz="4" w:space="0" w:color="auto"/>
              <w:right w:val="single" w:sz="4" w:space="0" w:color="auto"/>
            </w:tcBorders>
          </w:tcPr>
          <w:p w:rsidR="00000000" w:rsidRPr="0076231D" w:rsidRDefault="00F029A0">
            <w:pPr>
              <w:pStyle w:val="ConsPlusNormal"/>
              <w:jc w:val="center"/>
            </w:pPr>
            <w:r w:rsidRPr="0076231D">
              <w:t>Д</w:t>
            </w:r>
          </w:p>
        </w:tc>
      </w:tr>
      <w:tr w:rsidR="0076231D" w:rsidRPr="0076231D">
        <w:tc>
          <w:tcPr>
            <w:tcW w:w="1815" w:type="dxa"/>
            <w:tcBorders>
              <w:left w:val="single" w:sz="4" w:space="0" w:color="auto"/>
              <w:right w:val="single" w:sz="4" w:space="0" w:color="auto"/>
            </w:tcBorders>
          </w:tcPr>
          <w:p w:rsidR="00000000" w:rsidRPr="0076231D" w:rsidRDefault="00F029A0">
            <w:pPr>
              <w:pStyle w:val="ConsPlusNormal"/>
              <w:jc w:val="both"/>
            </w:pPr>
          </w:p>
        </w:tc>
        <w:tc>
          <w:tcPr>
            <w:tcW w:w="6435" w:type="dxa"/>
            <w:tcBorders>
              <w:left w:val="single" w:sz="4" w:space="0" w:color="auto"/>
              <w:right w:val="single" w:sz="4" w:space="0" w:color="auto"/>
            </w:tcBorders>
          </w:tcPr>
          <w:p w:rsidR="00000000" w:rsidRPr="0076231D" w:rsidRDefault="00F029A0">
            <w:pPr>
              <w:pStyle w:val="ConsPlusNormal"/>
            </w:pPr>
            <w:bookmarkStart w:id="278" w:name="Par4264"/>
            <w:bookmarkEnd w:id="278"/>
            <w:r w:rsidRPr="0076231D">
              <w:t>б) со стойким, умеренно выраженным нарушением дыхательной и (или) голосовой функции</w:t>
            </w:r>
          </w:p>
        </w:tc>
        <w:tc>
          <w:tcPr>
            <w:tcW w:w="1320" w:type="dxa"/>
            <w:tcBorders>
              <w:left w:val="single" w:sz="4" w:space="0" w:color="auto"/>
              <w:right w:val="single" w:sz="4" w:space="0" w:color="auto"/>
            </w:tcBorders>
          </w:tcPr>
          <w:p w:rsidR="00000000" w:rsidRPr="0076231D" w:rsidRDefault="00F029A0">
            <w:pPr>
              <w:pStyle w:val="ConsPlusNormal"/>
              <w:jc w:val="center"/>
            </w:pPr>
            <w:r w:rsidRPr="0076231D">
              <w:t>Д</w:t>
            </w:r>
          </w:p>
        </w:tc>
        <w:tc>
          <w:tcPr>
            <w:tcW w:w="1485" w:type="dxa"/>
            <w:tcBorders>
              <w:left w:val="single" w:sz="4" w:space="0" w:color="auto"/>
              <w:right w:val="single" w:sz="4" w:space="0" w:color="auto"/>
            </w:tcBorders>
          </w:tcPr>
          <w:p w:rsidR="00000000" w:rsidRPr="0076231D" w:rsidRDefault="00F029A0">
            <w:pPr>
              <w:pStyle w:val="ConsPlusNormal"/>
              <w:jc w:val="center"/>
            </w:pPr>
            <w:r w:rsidRPr="0076231D">
              <w:t>НГ</w:t>
            </w:r>
          </w:p>
        </w:tc>
        <w:tc>
          <w:tcPr>
            <w:tcW w:w="1155" w:type="dxa"/>
            <w:tcBorders>
              <w:left w:val="single" w:sz="4" w:space="0" w:color="auto"/>
              <w:right w:val="single" w:sz="4" w:space="0" w:color="auto"/>
            </w:tcBorders>
          </w:tcPr>
          <w:p w:rsidR="00000000" w:rsidRPr="0076231D" w:rsidRDefault="00F029A0">
            <w:pPr>
              <w:pStyle w:val="ConsPlusNormal"/>
              <w:jc w:val="center"/>
            </w:pPr>
            <w:r w:rsidRPr="0076231D">
              <w:t>В-4</w:t>
            </w:r>
          </w:p>
        </w:tc>
      </w:tr>
      <w:tr w:rsidR="0076231D" w:rsidRPr="0076231D">
        <w:tc>
          <w:tcPr>
            <w:tcW w:w="1815" w:type="dxa"/>
            <w:tcBorders>
              <w:left w:val="single" w:sz="4" w:space="0" w:color="auto"/>
              <w:right w:val="single" w:sz="4" w:space="0" w:color="auto"/>
            </w:tcBorders>
          </w:tcPr>
          <w:p w:rsidR="00000000" w:rsidRPr="0076231D" w:rsidRDefault="00F029A0">
            <w:pPr>
              <w:pStyle w:val="ConsPlusNormal"/>
              <w:jc w:val="both"/>
            </w:pPr>
          </w:p>
        </w:tc>
        <w:tc>
          <w:tcPr>
            <w:tcW w:w="6435" w:type="dxa"/>
            <w:tcBorders>
              <w:left w:val="single" w:sz="4" w:space="0" w:color="auto"/>
              <w:right w:val="single" w:sz="4" w:space="0" w:color="auto"/>
            </w:tcBorders>
          </w:tcPr>
          <w:p w:rsidR="00000000" w:rsidRPr="0076231D" w:rsidRDefault="00F029A0">
            <w:pPr>
              <w:pStyle w:val="ConsPlusNormal"/>
            </w:pPr>
            <w:bookmarkStart w:id="279" w:name="Par4269"/>
            <w:bookmarkEnd w:id="279"/>
            <w:r w:rsidRPr="0076231D">
              <w:t>в) со стойким, незначительно выраженным нарушением дыхательной функции</w:t>
            </w:r>
          </w:p>
        </w:tc>
        <w:tc>
          <w:tcPr>
            <w:tcW w:w="1320" w:type="dxa"/>
            <w:tcBorders>
              <w:left w:val="single" w:sz="4" w:space="0" w:color="auto"/>
              <w:right w:val="single" w:sz="4" w:space="0" w:color="auto"/>
            </w:tcBorders>
          </w:tcPr>
          <w:p w:rsidR="00000000" w:rsidRPr="0076231D" w:rsidRDefault="00F029A0">
            <w:pPr>
              <w:pStyle w:val="ConsPlusNormal"/>
              <w:jc w:val="center"/>
            </w:pPr>
            <w:r w:rsidRPr="0076231D">
              <w:t>Д</w:t>
            </w:r>
          </w:p>
        </w:tc>
        <w:tc>
          <w:tcPr>
            <w:tcW w:w="1485" w:type="dxa"/>
            <w:tcBorders>
              <w:left w:val="single" w:sz="4" w:space="0" w:color="auto"/>
              <w:right w:val="single" w:sz="4" w:space="0" w:color="auto"/>
            </w:tcBorders>
          </w:tcPr>
          <w:p w:rsidR="00000000" w:rsidRPr="0076231D" w:rsidRDefault="00F029A0">
            <w:pPr>
              <w:pStyle w:val="ConsPlusNormal"/>
              <w:jc w:val="center"/>
            </w:pPr>
            <w:r w:rsidRPr="0076231D">
              <w:t>НГ</w:t>
            </w:r>
          </w:p>
        </w:tc>
        <w:tc>
          <w:tcPr>
            <w:tcW w:w="1155" w:type="dxa"/>
            <w:tcBorders>
              <w:left w:val="single" w:sz="4" w:space="0" w:color="auto"/>
              <w:right w:val="single" w:sz="4" w:space="0" w:color="auto"/>
            </w:tcBorders>
          </w:tcPr>
          <w:p w:rsidR="00000000" w:rsidRPr="0076231D" w:rsidRDefault="00F029A0">
            <w:pPr>
              <w:pStyle w:val="ConsPlusNormal"/>
              <w:jc w:val="center"/>
            </w:pPr>
            <w:r w:rsidRPr="0076231D">
              <w:t>В-3</w:t>
            </w:r>
          </w:p>
        </w:tc>
      </w:tr>
      <w:tr w:rsidR="0076231D" w:rsidRPr="0076231D">
        <w:tc>
          <w:tcPr>
            <w:tcW w:w="1815" w:type="dxa"/>
            <w:tcBorders>
              <w:left w:val="single" w:sz="4" w:space="0" w:color="auto"/>
              <w:bottom w:val="single" w:sz="4" w:space="0" w:color="auto"/>
              <w:right w:val="single" w:sz="4" w:space="0" w:color="auto"/>
            </w:tcBorders>
          </w:tcPr>
          <w:p w:rsidR="00000000" w:rsidRPr="0076231D" w:rsidRDefault="00F029A0">
            <w:pPr>
              <w:pStyle w:val="ConsPlusNormal"/>
              <w:jc w:val="both"/>
            </w:pPr>
          </w:p>
        </w:tc>
        <w:tc>
          <w:tcPr>
            <w:tcW w:w="6435" w:type="dxa"/>
            <w:tcBorders>
              <w:left w:val="single" w:sz="4" w:space="0" w:color="auto"/>
              <w:bottom w:val="single" w:sz="4" w:space="0" w:color="auto"/>
              <w:right w:val="single" w:sz="4" w:space="0" w:color="auto"/>
            </w:tcBorders>
          </w:tcPr>
          <w:p w:rsidR="00000000" w:rsidRPr="0076231D" w:rsidRDefault="00F029A0">
            <w:pPr>
              <w:pStyle w:val="ConsPlusNormal"/>
            </w:pPr>
            <w:bookmarkStart w:id="280" w:name="Par4274"/>
            <w:bookmarkEnd w:id="280"/>
            <w:r w:rsidRPr="0076231D">
              <w:t>г) гиперпластический ларингит со стойким нарушением голосовой функции</w:t>
            </w:r>
          </w:p>
        </w:tc>
        <w:tc>
          <w:tcPr>
            <w:tcW w:w="1320" w:type="dxa"/>
            <w:tcBorders>
              <w:left w:val="single" w:sz="4" w:space="0" w:color="auto"/>
              <w:bottom w:val="single" w:sz="4" w:space="0" w:color="auto"/>
              <w:right w:val="single" w:sz="4" w:space="0" w:color="auto"/>
            </w:tcBorders>
          </w:tcPr>
          <w:p w:rsidR="00000000" w:rsidRPr="0076231D" w:rsidRDefault="00F029A0">
            <w:pPr>
              <w:pStyle w:val="ConsPlusNormal"/>
              <w:jc w:val="center"/>
            </w:pPr>
            <w:r w:rsidRPr="0076231D">
              <w:t>Б-4</w:t>
            </w:r>
          </w:p>
        </w:tc>
        <w:tc>
          <w:tcPr>
            <w:tcW w:w="1485" w:type="dxa"/>
            <w:tcBorders>
              <w:left w:val="single" w:sz="4" w:space="0" w:color="auto"/>
              <w:bottom w:val="single" w:sz="4" w:space="0" w:color="auto"/>
              <w:right w:val="single" w:sz="4" w:space="0" w:color="auto"/>
            </w:tcBorders>
          </w:tcPr>
          <w:p w:rsidR="00000000" w:rsidRPr="0076231D" w:rsidRDefault="00F029A0">
            <w:pPr>
              <w:pStyle w:val="ConsPlusNormal"/>
              <w:jc w:val="center"/>
            </w:pPr>
            <w:r w:rsidRPr="0076231D">
              <w:t>НГ</w:t>
            </w:r>
          </w:p>
        </w:tc>
        <w:tc>
          <w:tcPr>
            <w:tcW w:w="1155" w:type="dxa"/>
            <w:tcBorders>
              <w:left w:val="single" w:sz="4" w:space="0" w:color="auto"/>
              <w:bottom w:val="single" w:sz="4" w:space="0" w:color="auto"/>
              <w:right w:val="single" w:sz="4" w:space="0" w:color="auto"/>
            </w:tcBorders>
          </w:tcPr>
          <w:p w:rsidR="00000000" w:rsidRPr="0076231D" w:rsidRDefault="00F029A0">
            <w:pPr>
              <w:pStyle w:val="ConsPlusNormal"/>
              <w:jc w:val="center"/>
            </w:pPr>
            <w:r w:rsidRPr="0076231D">
              <w:t>А 1, 2 группы предназначения - ИНД</w:t>
            </w:r>
          </w:p>
        </w:tc>
      </w:tr>
    </w:tbl>
    <w:p w:rsidR="00000000" w:rsidRPr="0076231D" w:rsidRDefault="00F029A0">
      <w:pPr>
        <w:pStyle w:val="ConsPlusNormal"/>
        <w:jc w:val="both"/>
      </w:pPr>
    </w:p>
    <w:p w:rsidR="00000000" w:rsidRPr="0076231D" w:rsidRDefault="00F029A0">
      <w:pPr>
        <w:pStyle w:val="ConsPlusNormal"/>
        <w:ind w:firstLine="540"/>
        <w:jc w:val="both"/>
      </w:pPr>
      <w:r w:rsidRPr="0076231D">
        <w:t>Статья</w:t>
      </w:r>
      <w:r w:rsidRPr="0076231D">
        <w:t xml:space="preserve"> предусматривает врожденные и приобретенные болезни, последствия повреждений гортани или шейного отдела</w:t>
      </w:r>
      <w:r w:rsidRPr="0076231D">
        <w:t xml:space="preserve"> трахеи при неудовлетворительных результатах лечения или отказе от него.</w:t>
      </w:r>
    </w:p>
    <w:p w:rsidR="00000000" w:rsidRPr="0076231D" w:rsidRDefault="00F029A0">
      <w:pPr>
        <w:pStyle w:val="ConsPlusNormal"/>
        <w:ind w:firstLine="540"/>
        <w:jc w:val="both"/>
      </w:pPr>
      <w:r w:rsidRPr="0076231D">
        <w:t xml:space="preserve">К </w:t>
      </w:r>
      <w:r w:rsidRPr="0076231D">
        <w:t>пункту "а"</w:t>
      </w:r>
      <w:r w:rsidRPr="0076231D">
        <w:t xml:space="preserve"> относится стойкое отсутствие голосообразования, дыхани</w:t>
      </w:r>
      <w:r w:rsidRPr="0076231D">
        <w:t>я через естественные дыхательные пути, разделительной функции гортаноглотки, срединный стеноз гортани.</w:t>
      </w:r>
    </w:p>
    <w:p w:rsidR="00000000" w:rsidRPr="0076231D" w:rsidRDefault="00F029A0">
      <w:pPr>
        <w:pStyle w:val="ConsPlusNormal"/>
        <w:ind w:firstLine="540"/>
        <w:jc w:val="both"/>
      </w:pPr>
      <w:r w:rsidRPr="0076231D">
        <w:t xml:space="preserve">К </w:t>
      </w:r>
      <w:r w:rsidRPr="0076231D">
        <w:t>пункту "б"</w:t>
      </w:r>
      <w:r w:rsidRPr="0076231D">
        <w:t xml:space="preserve"> относится стойкое затруднение дыхания с дыхательной недостаточностью II степени по обструктивному типу и (или) стойкое затруднение голосообразования, сохраняющееся в течение трех и более месяцев после проведенного лечения.</w:t>
      </w:r>
    </w:p>
    <w:p w:rsidR="00000000" w:rsidRPr="0076231D" w:rsidRDefault="00F029A0">
      <w:pPr>
        <w:pStyle w:val="ConsPlusNormal"/>
        <w:ind w:firstLine="540"/>
        <w:jc w:val="both"/>
      </w:pPr>
      <w:r w:rsidRPr="0076231D">
        <w:lastRenderedPageBreak/>
        <w:t>Для подтверждения стойкого затру</w:t>
      </w:r>
      <w:r w:rsidRPr="0076231D">
        <w:t>днения голосообразования необходимо многократное (не менее трех раз за период обследования) проведение проверки звучности голоса.</w:t>
      </w:r>
    </w:p>
    <w:p w:rsidR="00000000" w:rsidRPr="0076231D" w:rsidRDefault="00F029A0">
      <w:pPr>
        <w:pStyle w:val="ConsPlusNormal"/>
        <w:ind w:firstLine="540"/>
        <w:jc w:val="both"/>
      </w:pPr>
      <w:r w:rsidRPr="0076231D">
        <w:t xml:space="preserve">К </w:t>
      </w:r>
      <w:r w:rsidRPr="0076231D">
        <w:t>пункту "в"</w:t>
      </w:r>
      <w:r w:rsidRPr="0076231D">
        <w:t xml:space="preserve"> относится сто</w:t>
      </w:r>
      <w:r w:rsidRPr="0076231D">
        <w:t>йкое нарушение дыхания с дыхательной недостаточностью I степени по обструктивному типу.</w:t>
      </w:r>
    </w:p>
    <w:p w:rsidR="00000000" w:rsidRPr="0076231D" w:rsidRDefault="00F029A0">
      <w:pPr>
        <w:pStyle w:val="ConsPlusNormal"/>
        <w:ind w:firstLine="540"/>
        <w:jc w:val="both"/>
      </w:pPr>
      <w:r w:rsidRPr="0076231D">
        <w:t>Лица со стойким нарушением голосовой функции признаются негодными к работе, связанной с преподавательской деятельностью в образовательных учреждениях.</w:t>
      </w:r>
    </w:p>
    <w:p w:rsidR="00000000" w:rsidRPr="0076231D" w:rsidRDefault="00F029A0">
      <w:pPr>
        <w:pStyle w:val="ConsPlusNormal"/>
        <w:jc w:val="both"/>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1815"/>
        <w:gridCol w:w="6435"/>
        <w:gridCol w:w="1320"/>
        <w:gridCol w:w="1485"/>
        <w:gridCol w:w="1155"/>
      </w:tblGrid>
      <w:tr w:rsidR="0076231D" w:rsidRPr="0076231D">
        <w:tc>
          <w:tcPr>
            <w:tcW w:w="1815" w:type="dxa"/>
            <w:vMerge w:val="restart"/>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Статья расписани</w:t>
            </w:r>
            <w:r w:rsidRPr="0076231D">
              <w:t>я болезней</w:t>
            </w:r>
          </w:p>
        </w:tc>
        <w:tc>
          <w:tcPr>
            <w:tcW w:w="6435" w:type="dxa"/>
            <w:vMerge w:val="restart"/>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Наименование болезней, степень нарушения функции</w:t>
            </w:r>
          </w:p>
        </w:tc>
        <w:tc>
          <w:tcPr>
            <w:tcW w:w="3960" w:type="dxa"/>
            <w:gridSpan w:val="3"/>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Категория годности к службе</w:t>
            </w:r>
          </w:p>
        </w:tc>
      </w:tr>
      <w:tr w:rsidR="0076231D" w:rsidRPr="0076231D">
        <w:tc>
          <w:tcPr>
            <w:tcW w:w="1815" w:type="dxa"/>
            <w:vMerge/>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c>
          <w:tcPr>
            <w:tcW w:w="6435" w:type="dxa"/>
            <w:vMerge/>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c>
          <w:tcPr>
            <w:tcW w:w="3960" w:type="dxa"/>
            <w:gridSpan w:val="3"/>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графа</w:t>
            </w:r>
          </w:p>
        </w:tc>
      </w:tr>
      <w:tr w:rsidR="0076231D" w:rsidRPr="0076231D">
        <w:tc>
          <w:tcPr>
            <w:tcW w:w="1815" w:type="dxa"/>
            <w:vMerge/>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c>
          <w:tcPr>
            <w:tcW w:w="6435" w:type="dxa"/>
            <w:vMerge/>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c>
          <w:tcPr>
            <w:tcW w:w="1320"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I</w:t>
            </w:r>
          </w:p>
        </w:tc>
        <w:tc>
          <w:tcPr>
            <w:tcW w:w="1485"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II</w:t>
            </w:r>
          </w:p>
        </w:tc>
        <w:tc>
          <w:tcPr>
            <w:tcW w:w="1155"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III</w:t>
            </w:r>
          </w:p>
        </w:tc>
      </w:tr>
      <w:tr w:rsidR="0076231D" w:rsidRPr="0076231D">
        <w:tc>
          <w:tcPr>
            <w:tcW w:w="1815" w:type="dxa"/>
            <w:tcBorders>
              <w:top w:val="single" w:sz="4" w:space="0" w:color="auto"/>
              <w:left w:val="single" w:sz="4" w:space="0" w:color="auto"/>
              <w:right w:val="single" w:sz="4" w:space="0" w:color="auto"/>
            </w:tcBorders>
          </w:tcPr>
          <w:p w:rsidR="00000000" w:rsidRPr="0076231D" w:rsidRDefault="00F029A0">
            <w:pPr>
              <w:pStyle w:val="ConsPlusNormal"/>
            </w:pPr>
            <w:bookmarkStart w:id="281" w:name="Par4293"/>
            <w:bookmarkEnd w:id="281"/>
            <w:r w:rsidRPr="0076231D">
              <w:t>51.</w:t>
            </w:r>
          </w:p>
        </w:tc>
        <w:tc>
          <w:tcPr>
            <w:tcW w:w="6435" w:type="dxa"/>
            <w:tcBorders>
              <w:top w:val="single" w:sz="4" w:space="0" w:color="auto"/>
              <w:left w:val="single" w:sz="4" w:space="0" w:color="auto"/>
              <w:right w:val="single" w:sz="4" w:space="0" w:color="auto"/>
            </w:tcBorders>
          </w:tcPr>
          <w:p w:rsidR="00000000" w:rsidRPr="0076231D" w:rsidRDefault="00F029A0">
            <w:pPr>
              <w:pStyle w:val="ConsPlusNormal"/>
            </w:pPr>
            <w:r w:rsidRPr="0076231D">
              <w:t>Другие болезни органов дыхания:</w:t>
            </w:r>
          </w:p>
        </w:tc>
        <w:tc>
          <w:tcPr>
            <w:tcW w:w="1320" w:type="dxa"/>
            <w:tcBorders>
              <w:top w:val="single" w:sz="4" w:space="0" w:color="auto"/>
              <w:left w:val="single" w:sz="4" w:space="0" w:color="auto"/>
              <w:right w:val="single" w:sz="4" w:space="0" w:color="auto"/>
            </w:tcBorders>
          </w:tcPr>
          <w:p w:rsidR="00000000" w:rsidRPr="0076231D" w:rsidRDefault="00F029A0">
            <w:pPr>
              <w:pStyle w:val="ConsPlusNormal"/>
              <w:jc w:val="both"/>
            </w:pPr>
          </w:p>
        </w:tc>
        <w:tc>
          <w:tcPr>
            <w:tcW w:w="1485" w:type="dxa"/>
            <w:tcBorders>
              <w:top w:val="single" w:sz="4" w:space="0" w:color="auto"/>
              <w:left w:val="single" w:sz="4" w:space="0" w:color="auto"/>
              <w:right w:val="single" w:sz="4" w:space="0" w:color="auto"/>
            </w:tcBorders>
          </w:tcPr>
          <w:p w:rsidR="00000000" w:rsidRPr="0076231D" w:rsidRDefault="00F029A0">
            <w:pPr>
              <w:pStyle w:val="ConsPlusNormal"/>
              <w:jc w:val="both"/>
            </w:pPr>
          </w:p>
        </w:tc>
        <w:tc>
          <w:tcPr>
            <w:tcW w:w="1155" w:type="dxa"/>
            <w:tcBorders>
              <w:top w:val="single" w:sz="4" w:space="0" w:color="auto"/>
              <w:left w:val="single" w:sz="4" w:space="0" w:color="auto"/>
              <w:right w:val="single" w:sz="4" w:space="0" w:color="auto"/>
            </w:tcBorders>
          </w:tcPr>
          <w:p w:rsidR="00000000" w:rsidRPr="0076231D" w:rsidRDefault="00F029A0">
            <w:pPr>
              <w:pStyle w:val="ConsPlusNormal"/>
              <w:jc w:val="both"/>
            </w:pPr>
          </w:p>
        </w:tc>
      </w:tr>
      <w:tr w:rsidR="0076231D" w:rsidRPr="0076231D">
        <w:tc>
          <w:tcPr>
            <w:tcW w:w="1815" w:type="dxa"/>
            <w:tcBorders>
              <w:left w:val="single" w:sz="4" w:space="0" w:color="auto"/>
              <w:right w:val="single" w:sz="4" w:space="0" w:color="auto"/>
            </w:tcBorders>
          </w:tcPr>
          <w:p w:rsidR="00000000" w:rsidRPr="0076231D" w:rsidRDefault="00F029A0">
            <w:pPr>
              <w:pStyle w:val="ConsPlusNormal"/>
              <w:jc w:val="both"/>
            </w:pPr>
          </w:p>
        </w:tc>
        <w:tc>
          <w:tcPr>
            <w:tcW w:w="6435" w:type="dxa"/>
            <w:tcBorders>
              <w:left w:val="single" w:sz="4" w:space="0" w:color="auto"/>
              <w:right w:val="single" w:sz="4" w:space="0" w:color="auto"/>
            </w:tcBorders>
          </w:tcPr>
          <w:p w:rsidR="00000000" w:rsidRPr="0076231D" w:rsidRDefault="00F029A0">
            <w:pPr>
              <w:pStyle w:val="ConsPlusNormal"/>
            </w:pPr>
            <w:bookmarkStart w:id="282" w:name="Par4299"/>
            <w:bookmarkEnd w:id="282"/>
            <w:r w:rsidRPr="0076231D">
              <w:t>а) со значительным нарушением функций</w:t>
            </w:r>
          </w:p>
        </w:tc>
        <w:tc>
          <w:tcPr>
            <w:tcW w:w="1320" w:type="dxa"/>
            <w:tcBorders>
              <w:left w:val="single" w:sz="4" w:space="0" w:color="auto"/>
              <w:right w:val="single" w:sz="4" w:space="0" w:color="auto"/>
            </w:tcBorders>
          </w:tcPr>
          <w:p w:rsidR="00000000" w:rsidRPr="0076231D" w:rsidRDefault="00F029A0">
            <w:pPr>
              <w:pStyle w:val="ConsPlusNormal"/>
              <w:jc w:val="center"/>
            </w:pPr>
            <w:r w:rsidRPr="0076231D">
              <w:t>Д</w:t>
            </w:r>
          </w:p>
        </w:tc>
        <w:tc>
          <w:tcPr>
            <w:tcW w:w="1485" w:type="dxa"/>
            <w:tcBorders>
              <w:left w:val="single" w:sz="4" w:space="0" w:color="auto"/>
              <w:right w:val="single" w:sz="4" w:space="0" w:color="auto"/>
            </w:tcBorders>
          </w:tcPr>
          <w:p w:rsidR="00000000" w:rsidRPr="0076231D" w:rsidRDefault="00F029A0">
            <w:pPr>
              <w:pStyle w:val="ConsPlusNormal"/>
              <w:jc w:val="center"/>
            </w:pPr>
            <w:r w:rsidRPr="0076231D">
              <w:t>НГ</w:t>
            </w:r>
          </w:p>
        </w:tc>
        <w:tc>
          <w:tcPr>
            <w:tcW w:w="1155" w:type="dxa"/>
            <w:tcBorders>
              <w:left w:val="single" w:sz="4" w:space="0" w:color="auto"/>
              <w:right w:val="single" w:sz="4" w:space="0" w:color="auto"/>
            </w:tcBorders>
          </w:tcPr>
          <w:p w:rsidR="00000000" w:rsidRPr="0076231D" w:rsidRDefault="00F029A0">
            <w:pPr>
              <w:pStyle w:val="ConsPlusNormal"/>
              <w:jc w:val="center"/>
            </w:pPr>
            <w:r w:rsidRPr="0076231D">
              <w:t>Д</w:t>
            </w:r>
          </w:p>
        </w:tc>
      </w:tr>
      <w:tr w:rsidR="0076231D" w:rsidRPr="0076231D">
        <w:tc>
          <w:tcPr>
            <w:tcW w:w="1815" w:type="dxa"/>
            <w:tcBorders>
              <w:left w:val="single" w:sz="4" w:space="0" w:color="auto"/>
              <w:right w:val="single" w:sz="4" w:space="0" w:color="auto"/>
            </w:tcBorders>
          </w:tcPr>
          <w:p w:rsidR="00000000" w:rsidRPr="0076231D" w:rsidRDefault="00F029A0">
            <w:pPr>
              <w:pStyle w:val="ConsPlusNormal"/>
              <w:jc w:val="both"/>
            </w:pPr>
          </w:p>
        </w:tc>
        <w:tc>
          <w:tcPr>
            <w:tcW w:w="6435" w:type="dxa"/>
            <w:tcBorders>
              <w:left w:val="single" w:sz="4" w:space="0" w:color="auto"/>
              <w:right w:val="single" w:sz="4" w:space="0" w:color="auto"/>
            </w:tcBorders>
          </w:tcPr>
          <w:p w:rsidR="00000000" w:rsidRPr="0076231D" w:rsidRDefault="00F029A0">
            <w:pPr>
              <w:pStyle w:val="ConsPlusNormal"/>
            </w:pPr>
            <w:bookmarkStart w:id="283" w:name="Par4304"/>
            <w:bookmarkEnd w:id="283"/>
            <w:r w:rsidRPr="0076231D">
              <w:t>б) с умеренным нарушением функций</w:t>
            </w:r>
          </w:p>
        </w:tc>
        <w:tc>
          <w:tcPr>
            <w:tcW w:w="1320" w:type="dxa"/>
            <w:tcBorders>
              <w:left w:val="single" w:sz="4" w:space="0" w:color="auto"/>
              <w:right w:val="single" w:sz="4" w:space="0" w:color="auto"/>
            </w:tcBorders>
          </w:tcPr>
          <w:p w:rsidR="00000000" w:rsidRPr="0076231D" w:rsidRDefault="00F029A0">
            <w:pPr>
              <w:pStyle w:val="ConsPlusNormal"/>
              <w:jc w:val="center"/>
            </w:pPr>
            <w:r w:rsidRPr="0076231D">
              <w:t>Д</w:t>
            </w:r>
          </w:p>
        </w:tc>
        <w:tc>
          <w:tcPr>
            <w:tcW w:w="1485" w:type="dxa"/>
            <w:tcBorders>
              <w:left w:val="single" w:sz="4" w:space="0" w:color="auto"/>
              <w:right w:val="single" w:sz="4" w:space="0" w:color="auto"/>
            </w:tcBorders>
          </w:tcPr>
          <w:p w:rsidR="00000000" w:rsidRPr="0076231D" w:rsidRDefault="00F029A0">
            <w:pPr>
              <w:pStyle w:val="ConsPlusNormal"/>
              <w:jc w:val="center"/>
            </w:pPr>
            <w:r w:rsidRPr="0076231D">
              <w:t>НГ</w:t>
            </w:r>
          </w:p>
        </w:tc>
        <w:tc>
          <w:tcPr>
            <w:tcW w:w="1155" w:type="dxa"/>
            <w:tcBorders>
              <w:left w:val="single" w:sz="4" w:space="0" w:color="auto"/>
              <w:right w:val="single" w:sz="4" w:space="0" w:color="auto"/>
            </w:tcBorders>
          </w:tcPr>
          <w:p w:rsidR="00000000" w:rsidRPr="0076231D" w:rsidRDefault="00F029A0">
            <w:pPr>
              <w:pStyle w:val="ConsPlusNormal"/>
              <w:jc w:val="center"/>
            </w:pPr>
            <w:r w:rsidRPr="0076231D">
              <w:t>В-4</w:t>
            </w:r>
          </w:p>
        </w:tc>
      </w:tr>
      <w:tr w:rsidR="0076231D" w:rsidRPr="0076231D">
        <w:tc>
          <w:tcPr>
            <w:tcW w:w="1815" w:type="dxa"/>
            <w:tcBorders>
              <w:left w:val="single" w:sz="4" w:space="0" w:color="auto"/>
              <w:bottom w:val="single" w:sz="4" w:space="0" w:color="auto"/>
              <w:right w:val="single" w:sz="4" w:space="0" w:color="auto"/>
            </w:tcBorders>
          </w:tcPr>
          <w:p w:rsidR="00000000" w:rsidRPr="0076231D" w:rsidRDefault="00F029A0">
            <w:pPr>
              <w:pStyle w:val="ConsPlusNormal"/>
              <w:jc w:val="both"/>
            </w:pPr>
          </w:p>
        </w:tc>
        <w:tc>
          <w:tcPr>
            <w:tcW w:w="6435" w:type="dxa"/>
            <w:tcBorders>
              <w:left w:val="single" w:sz="4" w:space="0" w:color="auto"/>
              <w:bottom w:val="single" w:sz="4" w:space="0" w:color="auto"/>
              <w:right w:val="single" w:sz="4" w:space="0" w:color="auto"/>
            </w:tcBorders>
          </w:tcPr>
          <w:p w:rsidR="00000000" w:rsidRPr="0076231D" w:rsidRDefault="00F029A0">
            <w:pPr>
              <w:pStyle w:val="ConsPlusNormal"/>
              <w:jc w:val="both"/>
            </w:pPr>
            <w:bookmarkStart w:id="284" w:name="Par4309"/>
            <w:bookmarkEnd w:id="284"/>
            <w:r w:rsidRPr="0076231D">
              <w:t>в) с незначительным нарушением функций</w:t>
            </w:r>
          </w:p>
        </w:tc>
        <w:tc>
          <w:tcPr>
            <w:tcW w:w="1320" w:type="dxa"/>
            <w:tcBorders>
              <w:left w:val="single" w:sz="4" w:space="0" w:color="auto"/>
              <w:bottom w:val="single" w:sz="4" w:space="0" w:color="auto"/>
              <w:right w:val="single" w:sz="4" w:space="0" w:color="auto"/>
            </w:tcBorders>
          </w:tcPr>
          <w:p w:rsidR="00000000" w:rsidRPr="0076231D" w:rsidRDefault="00F029A0">
            <w:pPr>
              <w:pStyle w:val="ConsPlusNormal"/>
              <w:jc w:val="center"/>
            </w:pPr>
            <w:r w:rsidRPr="0076231D">
              <w:t>Б</w:t>
            </w:r>
          </w:p>
        </w:tc>
        <w:tc>
          <w:tcPr>
            <w:tcW w:w="1485" w:type="dxa"/>
            <w:tcBorders>
              <w:left w:val="single" w:sz="4" w:space="0" w:color="auto"/>
              <w:bottom w:val="single" w:sz="4" w:space="0" w:color="auto"/>
              <w:right w:val="single" w:sz="4" w:space="0" w:color="auto"/>
            </w:tcBorders>
          </w:tcPr>
          <w:p w:rsidR="00000000" w:rsidRPr="0076231D" w:rsidRDefault="00F029A0">
            <w:pPr>
              <w:pStyle w:val="ConsPlusNormal"/>
              <w:jc w:val="center"/>
            </w:pPr>
            <w:r w:rsidRPr="0076231D">
              <w:t>НГ</w:t>
            </w:r>
          </w:p>
        </w:tc>
        <w:tc>
          <w:tcPr>
            <w:tcW w:w="1155" w:type="dxa"/>
            <w:tcBorders>
              <w:left w:val="single" w:sz="4" w:space="0" w:color="auto"/>
              <w:bottom w:val="single" w:sz="4" w:space="0" w:color="auto"/>
              <w:right w:val="single" w:sz="4" w:space="0" w:color="auto"/>
            </w:tcBorders>
          </w:tcPr>
          <w:p w:rsidR="00000000" w:rsidRPr="0076231D" w:rsidRDefault="00F029A0">
            <w:pPr>
              <w:pStyle w:val="ConsPlusNormal"/>
            </w:pPr>
            <w:r w:rsidRPr="0076231D">
              <w:t>А</w:t>
            </w:r>
          </w:p>
          <w:p w:rsidR="00000000" w:rsidRPr="0076231D" w:rsidRDefault="00F029A0">
            <w:pPr>
              <w:pStyle w:val="ConsPlusNormal"/>
              <w:jc w:val="center"/>
            </w:pPr>
            <w:r w:rsidRPr="0076231D">
              <w:t>1, 2 группы предназначения - ИНД</w:t>
            </w:r>
          </w:p>
        </w:tc>
      </w:tr>
    </w:tbl>
    <w:p w:rsidR="00000000" w:rsidRPr="0076231D" w:rsidRDefault="00F029A0">
      <w:pPr>
        <w:pStyle w:val="ConsPlusNormal"/>
        <w:jc w:val="both"/>
      </w:pPr>
    </w:p>
    <w:p w:rsidR="00000000" w:rsidRPr="0076231D" w:rsidRDefault="00F029A0">
      <w:pPr>
        <w:pStyle w:val="ConsPlusNormal"/>
        <w:ind w:firstLine="540"/>
        <w:jc w:val="both"/>
      </w:pPr>
      <w:r w:rsidRPr="0076231D">
        <w:t xml:space="preserve">К </w:t>
      </w:r>
      <w:r w:rsidRPr="0076231D">
        <w:t>пункту "а"</w:t>
      </w:r>
      <w:r w:rsidRPr="0076231D">
        <w:t xml:space="preserve"> относятся:</w:t>
      </w:r>
    </w:p>
    <w:p w:rsidR="00000000" w:rsidRPr="0076231D" w:rsidRDefault="00F029A0">
      <w:pPr>
        <w:pStyle w:val="ConsPlusNormal"/>
        <w:ind w:firstLine="540"/>
        <w:jc w:val="both"/>
      </w:pPr>
      <w:r w:rsidRPr="0076231D">
        <w:t>хронические заболевания бронхолегочного аппарата и плевры, нагноительные заболевания легких с дыхательной (легочной) недостаточностью III степени, а также с дыхательной (легочной) недостаточностью II степени и частыми (более двух в год) длительно протекающ</w:t>
      </w:r>
      <w:r w:rsidRPr="0076231D">
        <w:t>ими (более 30 дней) обострениями;</w:t>
      </w:r>
    </w:p>
    <w:p w:rsidR="00000000" w:rsidRPr="0076231D" w:rsidRDefault="00F029A0">
      <w:pPr>
        <w:pStyle w:val="ConsPlusNormal"/>
        <w:ind w:firstLine="540"/>
        <w:jc w:val="both"/>
      </w:pPr>
      <w:r w:rsidRPr="0076231D">
        <w:t>саркоидоз III стадии;</w:t>
      </w:r>
    </w:p>
    <w:p w:rsidR="00000000" w:rsidRPr="0076231D" w:rsidRDefault="00F029A0">
      <w:pPr>
        <w:pStyle w:val="ConsPlusNormal"/>
        <w:ind w:firstLine="540"/>
        <w:jc w:val="both"/>
      </w:pPr>
      <w:r w:rsidRPr="0076231D">
        <w:t>альвеолярный протеиноз, легочный альвеолярный микролитиаз, идиопатический фиброзирующий альвеолит вне зависимости от степени дыхательной недостаточности, подтвержденный морфологическими исследованиями</w:t>
      </w:r>
      <w:r w:rsidRPr="0076231D">
        <w:t>.</w:t>
      </w:r>
    </w:p>
    <w:p w:rsidR="00000000" w:rsidRPr="0076231D" w:rsidRDefault="00F029A0">
      <w:pPr>
        <w:pStyle w:val="ConsPlusNormal"/>
        <w:ind w:firstLine="540"/>
        <w:jc w:val="both"/>
      </w:pPr>
      <w:r w:rsidRPr="0076231D">
        <w:t xml:space="preserve">К </w:t>
      </w:r>
      <w:r w:rsidRPr="0076231D">
        <w:t>пункту "б"</w:t>
      </w:r>
      <w:r w:rsidRPr="0076231D">
        <w:t xml:space="preserve"> относятся:</w:t>
      </w:r>
    </w:p>
    <w:p w:rsidR="00000000" w:rsidRPr="0076231D" w:rsidRDefault="00F029A0">
      <w:pPr>
        <w:pStyle w:val="ConsPlusNormal"/>
        <w:ind w:firstLine="540"/>
        <w:jc w:val="both"/>
      </w:pPr>
      <w:r w:rsidRPr="0076231D">
        <w:t>хронические заболевания бронхолегочного аппарата с дыхательной (легочной) недостаточностью II степени и редкими обострениями;</w:t>
      </w:r>
    </w:p>
    <w:p w:rsidR="00000000" w:rsidRPr="0076231D" w:rsidRDefault="00F029A0">
      <w:pPr>
        <w:pStyle w:val="ConsPlusNormal"/>
        <w:ind w:firstLine="540"/>
        <w:jc w:val="both"/>
      </w:pPr>
      <w:r w:rsidRPr="0076231D">
        <w:t>бронхоэктазы независимо от степени дыхате</w:t>
      </w:r>
      <w:r w:rsidRPr="0076231D">
        <w:t>льной недостаточности, саркоидоз I и II стадии (подтвержденный результатами морфологического исследования или по совокупности клинических и лабораторных данных при отказе от него) у граждан, поступающих на службу;</w:t>
      </w:r>
    </w:p>
    <w:p w:rsidR="00000000" w:rsidRPr="0076231D" w:rsidRDefault="00F029A0">
      <w:pPr>
        <w:pStyle w:val="ConsPlusNormal"/>
        <w:ind w:firstLine="540"/>
        <w:jc w:val="both"/>
      </w:pPr>
      <w:r w:rsidRPr="0076231D">
        <w:t>буллезная болезнь легких, у освидетельству</w:t>
      </w:r>
      <w:r w:rsidRPr="0076231D">
        <w:t>емых по I и II графам.</w:t>
      </w:r>
    </w:p>
    <w:p w:rsidR="00000000" w:rsidRPr="0076231D" w:rsidRDefault="00F029A0">
      <w:pPr>
        <w:pStyle w:val="ConsPlusNormal"/>
        <w:ind w:firstLine="540"/>
        <w:jc w:val="both"/>
      </w:pPr>
      <w:r w:rsidRPr="0076231D">
        <w:t>Сотрудники, страдающие буллезной болезнью легких, освидетельствуются в зависимости от степени дыхательной недостаточности.</w:t>
      </w:r>
    </w:p>
    <w:p w:rsidR="00000000" w:rsidRPr="0076231D" w:rsidRDefault="00F029A0">
      <w:pPr>
        <w:pStyle w:val="ConsPlusNormal"/>
        <w:ind w:firstLine="540"/>
        <w:jc w:val="both"/>
      </w:pPr>
      <w:r w:rsidRPr="0076231D">
        <w:t>Категория годности к службе сотрудников, освидетельствуемых по III графе расписания болезней, определяется в з</w:t>
      </w:r>
      <w:r w:rsidRPr="0076231D">
        <w:t xml:space="preserve">ависимости от степени </w:t>
      </w:r>
      <w:r w:rsidRPr="0076231D">
        <w:lastRenderedPageBreak/>
        <w:t>дыхательной (легочной) недостаточности.</w:t>
      </w:r>
    </w:p>
    <w:p w:rsidR="00000000" w:rsidRPr="0076231D" w:rsidRDefault="00F029A0">
      <w:pPr>
        <w:pStyle w:val="ConsPlusNormal"/>
        <w:ind w:firstLine="540"/>
        <w:jc w:val="both"/>
      </w:pPr>
      <w:r w:rsidRPr="0076231D">
        <w:t xml:space="preserve">Степень дыхательной (легочной) недостаточности определяется с учетом </w:t>
      </w:r>
      <w:r w:rsidRPr="0076231D">
        <w:t>таблицы N 5</w:t>
      </w:r>
      <w:r w:rsidRPr="0076231D">
        <w:t xml:space="preserve"> "Показатели степеней дыха</w:t>
      </w:r>
      <w:r w:rsidRPr="0076231D">
        <w:t>тельной (легочной) недостаточности".</w:t>
      </w:r>
    </w:p>
    <w:p w:rsidR="00000000" w:rsidRPr="0076231D" w:rsidRDefault="00F029A0">
      <w:pPr>
        <w:pStyle w:val="ConsPlusNormal"/>
        <w:ind w:firstLine="540"/>
        <w:jc w:val="both"/>
      </w:pPr>
    </w:p>
    <w:p w:rsidR="00000000" w:rsidRPr="0076231D" w:rsidRDefault="00F029A0">
      <w:pPr>
        <w:pStyle w:val="ConsPlusNormal"/>
        <w:jc w:val="right"/>
        <w:outlineLvl w:val="4"/>
      </w:pPr>
      <w:r w:rsidRPr="0076231D">
        <w:t>Таблица N 5</w:t>
      </w:r>
    </w:p>
    <w:p w:rsidR="00000000" w:rsidRPr="0076231D" w:rsidRDefault="00F029A0">
      <w:pPr>
        <w:pStyle w:val="ConsPlusNormal"/>
        <w:ind w:firstLine="540"/>
        <w:jc w:val="both"/>
      </w:pPr>
    </w:p>
    <w:p w:rsidR="00000000" w:rsidRPr="0076231D" w:rsidRDefault="00F029A0">
      <w:pPr>
        <w:pStyle w:val="ConsPlusNormal"/>
        <w:jc w:val="center"/>
      </w:pPr>
      <w:bookmarkStart w:id="285" w:name="Par4329"/>
      <w:bookmarkEnd w:id="285"/>
      <w:r w:rsidRPr="0076231D">
        <w:t>ПОКАЗАТЕЛИ СТЕПЕНЕЙ ДЫХАТЕЛЬНОЙ (ЛЕГОЧНОЙ) НЕДОСТАТОЧНОСТИ</w:t>
      </w:r>
    </w:p>
    <w:p w:rsidR="00000000" w:rsidRPr="0076231D" w:rsidRDefault="00F029A0">
      <w:pPr>
        <w:pStyle w:val="ConsPlusNormal"/>
        <w:jc w:val="both"/>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3630"/>
        <w:gridCol w:w="1320"/>
        <w:gridCol w:w="2805"/>
        <w:gridCol w:w="2310"/>
        <w:gridCol w:w="2145"/>
      </w:tblGrid>
      <w:tr w:rsidR="0076231D" w:rsidRPr="0076231D">
        <w:tc>
          <w:tcPr>
            <w:tcW w:w="3630" w:type="dxa"/>
            <w:vMerge w:val="restart"/>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Показатели</w:t>
            </w:r>
          </w:p>
        </w:tc>
        <w:tc>
          <w:tcPr>
            <w:tcW w:w="1320" w:type="dxa"/>
            <w:vMerge w:val="restart"/>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Норма</w:t>
            </w:r>
          </w:p>
        </w:tc>
        <w:tc>
          <w:tcPr>
            <w:tcW w:w="7260" w:type="dxa"/>
            <w:gridSpan w:val="3"/>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Степени дыхательной недостаточности</w:t>
            </w:r>
          </w:p>
        </w:tc>
      </w:tr>
      <w:tr w:rsidR="0076231D" w:rsidRPr="0076231D">
        <w:tc>
          <w:tcPr>
            <w:tcW w:w="3630" w:type="dxa"/>
            <w:vMerge/>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c>
          <w:tcPr>
            <w:tcW w:w="1320" w:type="dxa"/>
            <w:vMerge/>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c>
          <w:tcPr>
            <w:tcW w:w="2805"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I степень (незначительная)</w:t>
            </w:r>
          </w:p>
        </w:tc>
        <w:tc>
          <w:tcPr>
            <w:tcW w:w="2310"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II степень (умеренная)</w:t>
            </w:r>
          </w:p>
        </w:tc>
        <w:tc>
          <w:tcPr>
            <w:tcW w:w="2145"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III степень (выраженная)</w:t>
            </w:r>
          </w:p>
        </w:tc>
      </w:tr>
      <w:tr w:rsidR="0076231D" w:rsidRPr="0076231D">
        <w:tc>
          <w:tcPr>
            <w:tcW w:w="3630" w:type="dxa"/>
            <w:tcBorders>
              <w:top w:val="single" w:sz="4" w:space="0" w:color="auto"/>
              <w:left w:val="single" w:sz="4" w:space="0" w:color="auto"/>
              <w:right w:val="single" w:sz="4" w:space="0" w:color="auto"/>
            </w:tcBorders>
          </w:tcPr>
          <w:p w:rsidR="00000000" w:rsidRPr="0076231D" w:rsidRDefault="00F029A0">
            <w:pPr>
              <w:pStyle w:val="ConsPlusNormal"/>
            </w:pPr>
            <w:r w:rsidRPr="0076231D">
              <w:t>1. Клинические:</w:t>
            </w:r>
          </w:p>
        </w:tc>
        <w:tc>
          <w:tcPr>
            <w:tcW w:w="1320" w:type="dxa"/>
            <w:tcBorders>
              <w:top w:val="single" w:sz="4" w:space="0" w:color="auto"/>
              <w:left w:val="single" w:sz="4" w:space="0" w:color="auto"/>
              <w:right w:val="single" w:sz="4" w:space="0" w:color="auto"/>
            </w:tcBorders>
          </w:tcPr>
          <w:p w:rsidR="00000000" w:rsidRPr="0076231D" w:rsidRDefault="00F029A0">
            <w:pPr>
              <w:pStyle w:val="ConsPlusNormal"/>
              <w:jc w:val="center"/>
            </w:pPr>
          </w:p>
        </w:tc>
        <w:tc>
          <w:tcPr>
            <w:tcW w:w="2805" w:type="dxa"/>
            <w:tcBorders>
              <w:top w:val="single" w:sz="4" w:space="0" w:color="auto"/>
              <w:left w:val="single" w:sz="4" w:space="0" w:color="auto"/>
              <w:right w:val="single" w:sz="4" w:space="0" w:color="auto"/>
            </w:tcBorders>
          </w:tcPr>
          <w:p w:rsidR="00000000" w:rsidRPr="0076231D" w:rsidRDefault="00F029A0">
            <w:pPr>
              <w:pStyle w:val="ConsPlusNormal"/>
              <w:jc w:val="center"/>
            </w:pPr>
          </w:p>
        </w:tc>
        <w:tc>
          <w:tcPr>
            <w:tcW w:w="2310" w:type="dxa"/>
            <w:tcBorders>
              <w:top w:val="single" w:sz="4" w:space="0" w:color="auto"/>
              <w:left w:val="single" w:sz="4" w:space="0" w:color="auto"/>
              <w:right w:val="single" w:sz="4" w:space="0" w:color="auto"/>
            </w:tcBorders>
          </w:tcPr>
          <w:p w:rsidR="00000000" w:rsidRPr="0076231D" w:rsidRDefault="00F029A0">
            <w:pPr>
              <w:pStyle w:val="ConsPlusNormal"/>
              <w:jc w:val="center"/>
            </w:pPr>
          </w:p>
        </w:tc>
        <w:tc>
          <w:tcPr>
            <w:tcW w:w="2145" w:type="dxa"/>
            <w:tcBorders>
              <w:top w:val="single" w:sz="4" w:space="0" w:color="auto"/>
              <w:left w:val="single" w:sz="4" w:space="0" w:color="auto"/>
              <w:right w:val="single" w:sz="4" w:space="0" w:color="auto"/>
            </w:tcBorders>
          </w:tcPr>
          <w:p w:rsidR="00000000" w:rsidRPr="0076231D" w:rsidRDefault="00F029A0">
            <w:pPr>
              <w:pStyle w:val="ConsPlusNormal"/>
              <w:jc w:val="center"/>
            </w:pPr>
          </w:p>
        </w:tc>
      </w:tr>
      <w:tr w:rsidR="0076231D" w:rsidRPr="0076231D">
        <w:tc>
          <w:tcPr>
            <w:tcW w:w="3630" w:type="dxa"/>
            <w:tcBorders>
              <w:left w:val="single" w:sz="4" w:space="0" w:color="auto"/>
              <w:right w:val="single" w:sz="4" w:space="0" w:color="auto"/>
            </w:tcBorders>
          </w:tcPr>
          <w:p w:rsidR="00000000" w:rsidRPr="0076231D" w:rsidRDefault="00F029A0">
            <w:pPr>
              <w:pStyle w:val="ConsPlusNormal"/>
            </w:pPr>
            <w:r w:rsidRPr="0076231D">
              <w:t>а) одышка</w:t>
            </w:r>
          </w:p>
        </w:tc>
        <w:tc>
          <w:tcPr>
            <w:tcW w:w="1320" w:type="dxa"/>
            <w:tcBorders>
              <w:left w:val="single" w:sz="4" w:space="0" w:color="auto"/>
              <w:right w:val="single" w:sz="4" w:space="0" w:color="auto"/>
            </w:tcBorders>
          </w:tcPr>
          <w:p w:rsidR="00000000" w:rsidRPr="0076231D" w:rsidRDefault="00F029A0">
            <w:pPr>
              <w:pStyle w:val="ConsPlusNormal"/>
              <w:jc w:val="center"/>
            </w:pPr>
            <w:r w:rsidRPr="0076231D">
              <w:t>Нет</w:t>
            </w:r>
          </w:p>
        </w:tc>
        <w:tc>
          <w:tcPr>
            <w:tcW w:w="2805" w:type="dxa"/>
            <w:tcBorders>
              <w:left w:val="single" w:sz="4" w:space="0" w:color="auto"/>
              <w:right w:val="single" w:sz="4" w:space="0" w:color="auto"/>
            </w:tcBorders>
          </w:tcPr>
          <w:p w:rsidR="00000000" w:rsidRPr="0076231D" w:rsidRDefault="00F029A0">
            <w:pPr>
              <w:pStyle w:val="ConsPlusNormal"/>
              <w:jc w:val="center"/>
            </w:pPr>
            <w:r w:rsidRPr="0076231D">
              <w:t>При доступных ранее усилиях</w:t>
            </w:r>
          </w:p>
        </w:tc>
        <w:tc>
          <w:tcPr>
            <w:tcW w:w="2310" w:type="dxa"/>
            <w:tcBorders>
              <w:left w:val="single" w:sz="4" w:space="0" w:color="auto"/>
              <w:right w:val="single" w:sz="4" w:space="0" w:color="auto"/>
            </w:tcBorders>
          </w:tcPr>
          <w:p w:rsidR="00000000" w:rsidRPr="0076231D" w:rsidRDefault="00F029A0">
            <w:pPr>
              <w:pStyle w:val="ConsPlusNormal"/>
              <w:jc w:val="center"/>
            </w:pPr>
            <w:r w:rsidRPr="0076231D">
              <w:t>При обычных нагрузках</w:t>
            </w:r>
          </w:p>
        </w:tc>
        <w:tc>
          <w:tcPr>
            <w:tcW w:w="2145" w:type="dxa"/>
            <w:tcBorders>
              <w:left w:val="single" w:sz="4" w:space="0" w:color="auto"/>
              <w:right w:val="single" w:sz="4" w:space="0" w:color="auto"/>
            </w:tcBorders>
          </w:tcPr>
          <w:p w:rsidR="00000000" w:rsidRPr="0076231D" w:rsidRDefault="00F029A0">
            <w:pPr>
              <w:pStyle w:val="ConsPlusNormal"/>
              <w:jc w:val="center"/>
            </w:pPr>
            <w:r w:rsidRPr="0076231D">
              <w:t>Постоянная в покое</w:t>
            </w:r>
          </w:p>
        </w:tc>
      </w:tr>
      <w:tr w:rsidR="0076231D" w:rsidRPr="0076231D">
        <w:tc>
          <w:tcPr>
            <w:tcW w:w="3630" w:type="dxa"/>
            <w:tcBorders>
              <w:left w:val="single" w:sz="4" w:space="0" w:color="auto"/>
              <w:right w:val="single" w:sz="4" w:space="0" w:color="auto"/>
            </w:tcBorders>
          </w:tcPr>
          <w:p w:rsidR="00000000" w:rsidRPr="0076231D" w:rsidRDefault="00F029A0">
            <w:pPr>
              <w:pStyle w:val="ConsPlusNormal"/>
            </w:pPr>
            <w:r w:rsidRPr="0076231D">
              <w:t>б) частота дыхания в покое (в минуту)</w:t>
            </w:r>
          </w:p>
        </w:tc>
        <w:tc>
          <w:tcPr>
            <w:tcW w:w="1320" w:type="dxa"/>
            <w:tcBorders>
              <w:left w:val="single" w:sz="4" w:space="0" w:color="auto"/>
              <w:right w:val="single" w:sz="4" w:space="0" w:color="auto"/>
            </w:tcBorders>
          </w:tcPr>
          <w:p w:rsidR="00000000" w:rsidRPr="0076231D" w:rsidRDefault="00F029A0">
            <w:pPr>
              <w:pStyle w:val="ConsPlusNormal"/>
              <w:jc w:val="center"/>
            </w:pPr>
            <w:r w:rsidRPr="0076231D">
              <w:t>До 20</w:t>
            </w:r>
          </w:p>
        </w:tc>
        <w:tc>
          <w:tcPr>
            <w:tcW w:w="2805" w:type="dxa"/>
            <w:tcBorders>
              <w:left w:val="single" w:sz="4" w:space="0" w:color="auto"/>
              <w:right w:val="single" w:sz="4" w:space="0" w:color="auto"/>
            </w:tcBorders>
          </w:tcPr>
          <w:p w:rsidR="00000000" w:rsidRPr="0076231D" w:rsidRDefault="00F029A0">
            <w:pPr>
              <w:pStyle w:val="ConsPlusNormal"/>
              <w:jc w:val="center"/>
            </w:pPr>
            <w:r w:rsidRPr="0076231D">
              <w:t>В пределах нормы</w:t>
            </w:r>
          </w:p>
        </w:tc>
        <w:tc>
          <w:tcPr>
            <w:tcW w:w="2310" w:type="dxa"/>
            <w:tcBorders>
              <w:left w:val="single" w:sz="4" w:space="0" w:color="auto"/>
              <w:right w:val="single" w:sz="4" w:space="0" w:color="auto"/>
            </w:tcBorders>
          </w:tcPr>
          <w:p w:rsidR="00000000" w:rsidRPr="0076231D" w:rsidRDefault="00F029A0">
            <w:pPr>
              <w:pStyle w:val="ConsPlusNormal"/>
              <w:jc w:val="center"/>
            </w:pPr>
            <w:r w:rsidRPr="0076231D">
              <w:t>21 - 28</w:t>
            </w:r>
          </w:p>
        </w:tc>
        <w:tc>
          <w:tcPr>
            <w:tcW w:w="2145" w:type="dxa"/>
            <w:tcBorders>
              <w:left w:val="single" w:sz="4" w:space="0" w:color="auto"/>
              <w:right w:val="single" w:sz="4" w:space="0" w:color="auto"/>
            </w:tcBorders>
          </w:tcPr>
          <w:p w:rsidR="00000000" w:rsidRPr="0076231D" w:rsidRDefault="00F029A0">
            <w:pPr>
              <w:pStyle w:val="ConsPlusNormal"/>
              <w:jc w:val="center"/>
            </w:pPr>
            <w:r w:rsidRPr="0076231D">
              <w:t>29 и чаще</w:t>
            </w:r>
          </w:p>
        </w:tc>
      </w:tr>
      <w:tr w:rsidR="0076231D" w:rsidRPr="0076231D">
        <w:tc>
          <w:tcPr>
            <w:tcW w:w="3630" w:type="dxa"/>
            <w:tcBorders>
              <w:left w:val="single" w:sz="4" w:space="0" w:color="auto"/>
              <w:right w:val="single" w:sz="4" w:space="0" w:color="auto"/>
            </w:tcBorders>
          </w:tcPr>
          <w:p w:rsidR="00000000" w:rsidRPr="0076231D" w:rsidRDefault="00F029A0">
            <w:pPr>
              <w:pStyle w:val="ConsPlusNormal"/>
            </w:pPr>
            <w:r w:rsidRPr="0076231D">
              <w:t>в) цианоз</w:t>
            </w:r>
          </w:p>
        </w:tc>
        <w:tc>
          <w:tcPr>
            <w:tcW w:w="1320" w:type="dxa"/>
            <w:tcBorders>
              <w:left w:val="single" w:sz="4" w:space="0" w:color="auto"/>
              <w:right w:val="single" w:sz="4" w:space="0" w:color="auto"/>
            </w:tcBorders>
          </w:tcPr>
          <w:p w:rsidR="00000000" w:rsidRPr="0076231D" w:rsidRDefault="00F029A0">
            <w:pPr>
              <w:pStyle w:val="ConsPlusNormal"/>
              <w:jc w:val="center"/>
            </w:pPr>
            <w:r w:rsidRPr="0076231D">
              <w:t>Нет</w:t>
            </w:r>
          </w:p>
        </w:tc>
        <w:tc>
          <w:tcPr>
            <w:tcW w:w="2805" w:type="dxa"/>
            <w:tcBorders>
              <w:left w:val="single" w:sz="4" w:space="0" w:color="auto"/>
              <w:right w:val="single" w:sz="4" w:space="0" w:color="auto"/>
            </w:tcBorders>
          </w:tcPr>
          <w:p w:rsidR="00000000" w:rsidRPr="0076231D" w:rsidRDefault="00F029A0">
            <w:pPr>
              <w:pStyle w:val="ConsPlusNormal"/>
              <w:jc w:val="center"/>
            </w:pPr>
            <w:r w:rsidRPr="0076231D">
              <w:t>Нет или незначительный, усиливающийся после нагрузки</w:t>
            </w:r>
          </w:p>
        </w:tc>
        <w:tc>
          <w:tcPr>
            <w:tcW w:w="2310" w:type="dxa"/>
            <w:tcBorders>
              <w:left w:val="single" w:sz="4" w:space="0" w:color="auto"/>
              <w:right w:val="single" w:sz="4" w:space="0" w:color="auto"/>
            </w:tcBorders>
          </w:tcPr>
          <w:p w:rsidR="00000000" w:rsidRPr="0076231D" w:rsidRDefault="00F029A0">
            <w:pPr>
              <w:pStyle w:val="ConsPlusNormal"/>
              <w:jc w:val="center"/>
            </w:pPr>
            <w:r w:rsidRPr="0076231D">
              <w:t>Отчетливый, иногда значительный</w:t>
            </w:r>
          </w:p>
        </w:tc>
        <w:tc>
          <w:tcPr>
            <w:tcW w:w="2145" w:type="dxa"/>
            <w:tcBorders>
              <w:left w:val="single" w:sz="4" w:space="0" w:color="auto"/>
              <w:right w:val="single" w:sz="4" w:space="0" w:color="auto"/>
            </w:tcBorders>
          </w:tcPr>
          <w:p w:rsidR="00000000" w:rsidRPr="0076231D" w:rsidRDefault="00F029A0">
            <w:pPr>
              <w:pStyle w:val="ConsPlusNormal"/>
              <w:jc w:val="center"/>
            </w:pPr>
            <w:r w:rsidRPr="0076231D">
              <w:t>Резко выраженный диффузный</w:t>
            </w:r>
          </w:p>
        </w:tc>
      </w:tr>
      <w:tr w:rsidR="0076231D" w:rsidRPr="0076231D">
        <w:tc>
          <w:tcPr>
            <w:tcW w:w="3630" w:type="dxa"/>
            <w:tcBorders>
              <w:left w:val="single" w:sz="4" w:space="0" w:color="auto"/>
              <w:right w:val="single" w:sz="4" w:space="0" w:color="auto"/>
            </w:tcBorders>
          </w:tcPr>
          <w:p w:rsidR="00000000" w:rsidRPr="0076231D" w:rsidRDefault="00F029A0">
            <w:pPr>
              <w:pStyle w:val="ConsPlusNormal"/>
            </w:pPr>
            <w:r w:rsidRPr="0076231D">
              <w:t>г) пульс в покое (в минуту)</w:t>
            </w:r>
          </w:p>
        </w:tc>
        <w:tc>
          <w:tcPr>
            <w:tcW w:w="1320" w:type="dxa"/>
            <w:tcBorders>
              <w:left w:val="single" w:sz="4" w:space="0" w:color="auto"/>
              <w:right w:val="single" w:sz="4" w:space="0" w:color="auto"/>
            </w:tcBorders>
          </w:tcPr>
          <w:p w:rsidR="00000000" w:rsidRPr="0076231D" w:rsidRDefault="00F029A0">
            <w:pPr>
              <w:pStyle w:val="ConsPlusNormal"/>
              <w:jc w:val="center"/>
            </w:pPr>
            <w:r w:rsidRPr="0076231D">
              <w:t>До 80</w:t>
            </w:r>
          </w:p>
        </w:tc>
        <w:tc>
          <w:tcPr>
            <w:tcW w:w="2805" w:type="dxa"/>
            <w:tcBorders>
              <w:left w:val="single" w:sz="4" w:space="0" w:color="auto"/>
              <w:right w:val="single" w:sz="4" w:space="0" w:color="auto"/>
            </w:tcBorders>
          </w:tcPr>
          <w:p w:rsidR="00000000" w:rsidRPr="0076231D" w:rsidRDefault="00F029A0">
            <w:pPr>
              <w:pStyle w:val="ConsPlusNormal"/>
              <w:jc w:val="center"/>
            </w:pPr>
            <w:r w:rsidRPr="0076231D">
              <w:t>Не учащен</w:t>
            </w:r>
          </w:p>
        </w:tc>
        <w:tc>
          <w:tcPr>
            <w:tcW w:w="2310" w:type="dxa"/>
            <w:tcBorders>
              <w:left w:val="single" w:sz="4" w:space="0" w:color="auto"/>
              <w:right w:val="single" w:sz="4" w:space="0" w:color="auto"/>
            </w:tcBorders>
          </w:tcPr>
          <w:p w:rsidR="00000000" w:rsidRPr="0076231D" w:rsidRDefault="00F029A0">
            <w:pPr>
              <w:pStyle w:val="ConsPlusNormal"/>
              <w:jc w:val="center"/>
            </w:pPr>
            <w:r w:rsidRPr="0076231D">
              <w:t>Наклонность к учащению</w:t>
            </w:r>
          </w:p>
        </w:tc>
        <w:tc>
          <w:tcPr>
            <w:tcW w:w="2145" w:type="dxa"/>
            <w:tcBorders>
              <w:left w:val="single" w:sz="4" w:space="0" w:color="auto"/>
              <w:right w:val="single" w:sz="4" w:space="0" w:color="auto"/>
            </w:tcBorders>
          </w:tcPr>
          <w:p w:rsidR="00000000" w:rsidRPr="0076231D" w:rsidRDefault="00F029A0">
            <w:pPr>
              <w:pStyle w:val="ConsPlusNormal"/>
              <w:jc w:val="center"/>
            </w:pPr>
            <w:r w:rsidRPr="0076231D">
              <w:t>Значительно учащается</w:t>
            </w:r>
          </w:p>
        </w:tc>
      </w:tr>
      <w:tr w:rsidR="0076231D" w:rsidRPr="0076231D">
        <w:tc>
          <w:tcPr>
            <w:tcW w:w="3630" w:type="dxa"/>
            <w:tcBorders>
              <w:left w:val="single" w:sz="4" w:space="0" w:color="auto"/>
              <w:right w:val="single" w:sz="4" w:space="0" w:color="auto"/>
            </w:tcBorders>
          </w:tcPr>
          <w:p w:rsidR="00000000" w:rsidRPr="0076231D" w:rsidRDefault="00F029A0">
            <w:pPr>
              <w:pStyle w:val="ConsPlusNormal"/>
            </w:pPr>
            <w:r w:rsidRPr="0076231D">
              <w:t>2. Инструментальные:</w:t>
            </w:r>
          </w:p>
        </w:tc>
        <w:tc>
          <w:tcPr>
            <w:tcW w:w="1320" w:type="dxa"/>
            <w:tcBorders>
              <w:left w:val="single" w:sz="4" w:space="0" w:color="auto"/>
              <w:right w:val="single" w:sz="4" w:space="0" w:color="auto"/>
            </w:tcBorders>
          </w:tcPr>
          <w:p w:rsidR="00000000" w:rsidRPr="0076231D" w:rsidRDefault="00F029A0">
            <w:pPr>
              <w:pStyle w:val="ConsPlusNormal"/>
              <w:jc w:val="center"/>
            </w:pPr>
          </w:p>
        </w:tc>
        <w:tc>
          <w:tcPr>
            <w:tcW w:w="2805" w:type="dxa"/>
            <w:tcBorders>
              <w:left w:val="single" w:sz="4" w:space="0" w:color="auto"/>
              <w:right w:val="single" w:sz="4" w:space="0" w:color="auto"/>
            </w:tcBorders>
          </w:tcPr>
          <w:p w:rsidR="00000000" w:rsidRPr="0076231D" w:rsidRDefault="00F029A0">
            <w:pPr>
              <w:pStyle w:val="ConsPlusNormal"/>
              <w:jc w:val="center"/>
            </w:pPr>
          </w:p>
        </w:tc>
        <w:tc>
          <w:tcPr>
            <w:tcW w:w="2310" w:type="dxa"/>
            <w:tcBorders>
              <w:left w:val="single" w:sz="4" w:space="0" w:color="auto"/>
              <w:right w:val="single" w:sz="4" w:space="0" w:color="auto"/>
            </w:tcBorders>
          </w:tcPr>
          <w:p w:rsidR="00000000" w:rsidRPr="0076231D" w:rsidRDefault="00F029A0">
            <w:pPr>
              <w:pStyle w:val="ConsPlusNormal"/>
              <w:jc w:val="center"/>
            </w:pPr>
          </w:p>
        </w:tc>
        <w:tc>
          <w:tcPr>
            <w:tcW w:w="2145" w:type="dxa"/>
            <w:tcBorders>
              <w:left w:val="single" w:sz="4" w:space="0" w:color="auto"/>
              <w:right w:val="single" w:sz="4" w:space="0" w:color="auto"/>
            </w:tcBorders>
          </w:tcPr>
          <w:p w:rsidR="00000000" w:rsidRPr="0076231D" w:rsidRDefault="00F029A0">
            <w:pPr>
              <w:pStyle w:val="ConsPlusNormal"/>
              <w:jc w:val="center"/>
            </w:pPr>
          </w:p>
        </w:tc>
      </w:tr>
      <w:tr w:rsidR="0076231D" w:rsidRPr="0076231D">
        <w:tc>
          <w:tcPr>
            <w:tcW w:w="3630" w:type="dxa"/>
            <w:tcBorders>
              <w:left w:val="single" w:sz="4" w:space="0" w:color="auto"/>
              <w:right w:val="single" w:sz="4" w:space="0" w:color="auto"/>
            </w:tcBorders>
          </w:tcPr>
          <w:p w:rsidR="00000000" w:rsidRPr="0076231D" w:rsidRDefault="00F029A0">
            <w:pPr>
              <w:pStyle w:val="ConsPlusNormal"/>
            </w:pPr>
            <w:r w:rsidRPr="0076231D">
              <w:t>а) насыщение гемоглобина кислородом в процентах</w:t>
            </w:r>
          </w:p>
        </w:tc>
        <w:tc>
          <w:tcPr>
            <w:tcW w:w="1320" w:type="dxa"/>
            <w:tcBorders>
              <w:left w:val="single" w:sz="4" w:space="0" w:color="auto"/>
              <w:right w:val="single" w:sz="4" w:space="0" w:color="auto"/>
            </w:tcBorders>
          </w:tcPr>
          <w:p w:rsidR="00000000" w:rsidRPr="0076231D" w:rsidRDefault="00F029A0">
            <w:pPr>
              <w:pStyle w:val="ConsPlusNormal"/>
              <w:jc w:val="center"/>
            </w:pPr>
            <w:r w:rsidRPr="0076231D">
              <w:t>Более 90</w:t>
            </w:r>
          </w:p>
        </w:tc>
        <w:tc>
          <w:tcPr>
            <w:tcW w:w="2805" w:type="dxa"/>
            <w:tcBorders>
              <w:left w:val="single" w:sz="4" w:space="0" w:color="auto"/>
              <w:right w:val="single" w:sz="4" w:space="0" w:color="auto"/>
            </w:tcBorders>
          </w:tcPr>
          <w:p w:rsidR="00000000" w:rsidRPr="0076231D" w:rsidRDefault="00F029A0">
            <w:pPr>
              <w:pStyle w:val="ConsPlusNormal"/>
              <w:jc w:val="center"/>
            </w:pPr>
            <w:r w:rsidRPr="0076231D">
              <w:t>90 - 80</w:t>
            </w:r>
          </w:p>
        </w:tc>
        <w:tc>
          <w:tcPr>
            <w:tcW w:w="2310" w:type="dxa"/>
            <w:tcBorders>
              <w:left w:val="single" w:sz="4" w:space="0" w:color="auto"/>
              <w:right w:val="single" w:sz="4" w:space="0" w:color="auto"/>
            </w:tcBorders>
          </w:tcPr>
          <w:p w:rsidR="00000000" w:rsidRPr="0076231D" w:rsidRDefault="00F029A0">
            <w:pPr>
              <w:pStyle w:val="ConsPlusNormal"/>
              <w:jc w:val="center"/>
            </w:pPr>
            <w:r w:rsidRPr="0076231D">
              <w:t>79 - 60</w:t>
            </w:r>
          </w:p>
        </w:tc>
        <w:tc>
          <w:tcPr>
            <w:tcW w:w="2145" w:type="dxa"/>
            <w:tcBorders>
              <w:left w:val="single" w:sz="4" w:space="0" w:color="auto"/>
              <w:right w:val="single" w:sz="4" w:space="0" w:color="auto"/>
            </w:tcBorders>
          </w:tcPr>
          <w:p w:rsidR="00000000" w:rsidRPr="0076231D" w:rsidRDefault="00F029A0">
            <w:pPr>
              <w:pStyle w:val="ConsPlusNormal"/>
              <w:jc w:val="center"/>
            </w:pPr>
            <w:r w:rsidRPr="0076231D">
              <w:t>Менее 60</w:t>
            </w:r>
          </w:p>
        </w:tc>
      </w:tr>
      <w:tr w:rsidR="0076231D" w:rsidRPr="0076231D">
        <w:tc>
          <w:tcPr>
            <w:tcW w:w="3630" w:type="dxa"/>
            <w:tcBorders>
              <w:left w:val="single" w:sz="4" w:space="0" w:color="auto"/>
              <w:right w:val="single" w:sz="4" w:space="0" w:color="auto"/>
            </w:tcBorders>
          </w:tcPr>
          <w:p w:rsidR="00000000" w:rsidRPr="0076231D" w:rsidRDefault="00F029A0">
            <w:pPr>
              <w:pStyle w:val="ConsPlusNormal"/>
            </w:pPr>
            <w:r w:rsidRPr="0076231D">
              <w:t>б) жизненная емкость легких (ЖЕЛ) в процентах</w:t>
            </w:r>
          </w:p>
        </w:tc>
        <w:tc>
          <w:tcPr>
            <w:tcW w:w="1320" w:type="dxa"/>
            <w:tcBorders>
              <w:left w:val="single" w:sz="4" w:space="0" w:color="auto"/>
              <w:right w:val="single" w:sz="4" w:space="0" w:color="auto"/>
            </w:tcBorders>
          </w:tcPr>
          <w:p w:rsidR="00000000" w:rsidRPr="0076231D" w:rsidRDefault="00F029A0">
            <w:pPr>
              <w:pStyle w:val="ConsPlusNormal"/>
              <w:jc w:val="center"/>
            </w:pPr>
            <w:r w:rsidRPr="0076231D">
              <w:t>90 - 85</w:t>
            </w:r>
          </w:p>
        </w:tc>
        <w:tc>
          <w:tcPr>
            <w:tcW w:w="2805" w:type="dxa"/>
            <w:tcBorders>
              <w:left w:val="single" w:sz="4" w:space="0" w:color="auto"/>
              <w:right w:val="single" w:sz="4" w:space="0" w:color="auto"/>
            </w:tcBorders>
          </w:tcPr>
          <w:p w:rsidR="00000000" w:rsidRPr="0076231D" w:rsidRDefault="00F029A0">
            <w:pPr>
              <w:pStyle w:val="ConsPlusNormal"/>
              <w:jc w:val="center"/>
            </w:pPr>
            <w:r w:rsidRPr="0076231D">
              <w:t>84 - 70</w:t>
            </w:r>
          </w:p>
        </w:tc>
        <w:tc>
          <w:tcPr>
            <w:tcW w:w="2310" w:type="dxa"/>
            <w:tcBorders>
              <w:left w:val="single" w:sz="4" w:space="0" w:color="auto"/>
              <w:right w:val="single" w:sz="4" w:space="0" w:color="auto"/>
            </w:tcBorders>
          </w:tcPr>
          <w:p w:rsidR="00000000" w:rsidRPr="0076231D" w:rsidRDefault="00F029A0">
            <w:pPr>
              <w:pStyle w:val="ConsPlusNormal"/>
              <w:jc w:val="center"/>
            </w:pPr>
            <w:r w:rsidRPr="0076231D">
              <w:t>69 - 50</w:t>
            </w:r>
          </w:p>
        </w:tc>
        <w:tc>
          <w:tcPr>
            <w:tcW w:w="2145" w:type="dxa"/>
            <w:tcBorders>
              <w:left w:val="single" w:sz="4" w:space="0" w:color="auto"/>
              <w:right w:val="single" w:sz="4" w:space="0" w:color="auto"/>
            </w:tcBorders>
          </w:tcPr>
          <w:p w:rsidR="00000000" w:rsidRPr="0076231D" w:rsidRDefault="00F029A0">
            <w:pPr>
              <w:pStyle w:val="ConsPlusNormal"/>
              <w:jc w:val="center"/>
            </w:pPr>
            <w:r w:rsidRPr="0076231D">
              <w:t>Менее 50</w:t>
            </w:r>
          </w:p>
        </w:tc>
      </w:tr>
      <w:tr w:rsidR="0076231D" w:rsidRPr="0076231D">
        <w:tc>
          <w:tcPr>
            <w:tcW w:w="3630" w:type="dxa"/>
            <w:tcBorders>
              <w:left w:val="single" w:sz="4" w:space="0" w:color="auto"/>
              <w:right w:val="single" w:sz="4" w:space="0" w:color="auto"/>
            </w:tcBorders>
          </w:tcPr>
          <w:p w:rsidR="00000000" w:rsidRPr="0076231D" w:rsidRDefault="00F029A0">
            <w:pPr>
              <w:pStyle w:val="ConsPlusNormal"/>
            </w:pPr>
            <w:r w:rsidRPr="0076231D">
              <w:t>в) максимальная вентиляция легких (МВЛ) в процентах к должной величине</w:t>
            </w:r>
          </w:p>
        </w:tc>
        <w:tc>
          <w:tcPr>
            <w:tcW w:w="1320" w:type="dxa"/>
            <w:tcBorders>
              <w:left w:val="single" w:sz="4" w:space="0" w:color="auto"/>
              <w:right w:val="single" w:sz="4" w:space="0" w:color="auto"/>
            </w:tcBorders>
          </w:tcPr>
          <w:p w:rsidR="00000000" w:rsidRPr="0076231D" w:rsidRDefault="00F029A0">
            <w:pPr>
              <w:pStyle w:val="ConsPlusNormal"/>
              <w:jc w:val="center"/>
            </w:pPr>
            <w:r w:rsidRPr="0076231D">
              <w:t>85 - 75</w:t>
            </w:r>
          </w:p>
        </w:tc>
        <w:tc>
          <w:tcPr>
            <w:tcW w:w="2805" w:type="dxa"/>
            <w:tcBorders>
              <w:left w:val="single" w:sz="4" w:space="0" w:color="auto"/>
              <w:right w:val="single" w:sz="4" w:space="0" w:color="auto"/>
            </w:tcBorders>
          </w:tcPr>
          <w:p w:rsidR="00000000" w:rsidRPr="0076231D" w:rsidRDefault="00F029A0">
            <w:pPr>
              <w:pStyle w:val="ConsPlusNormal"/>
              <w:jc w:val="center"/>
            </w:pPr>
            <w:r w:rsidRPr="0076231D">
              <w:t>74 - 55</w:t>
            </w:r>
          </w:p>
        </w:tc>
        <w:tc>
          <w:tcPr>
            <w:tcW w:w="2310" w:type="dxa"/>
            <w:tcBorders>
              <w:left w:val="single" w:sz="4" w:space="0" w:color="auto"/>
              <w:right w:val="single" w:sz="4" w:space="0" w:color="auto"/>
            </w:tcBorders>
          </w:tcPr>
          <w:p w:rsidR="00000000" w:rsidRPr="0076231D" w:rsidRDefault="00F029A0">
            <w:pPr>
              <w:pStyle w:val="ConsPlusNormal"/>
              <w:jc w:val="center"/>
            </w:pPr>
            <w:r w:rsidRPr="0076231D">
              <w:t>54 - 35</w:t>
            </w:r>
          </w:p>
        </w:tc>
        <w:tc>
          <w:tcPr>
            <w:tcW w:w="2145" w:type="dxa"/>
            <w:tcBorders>
              <w:left w:val="single" w:sz="4" w:space="0" w:color="auto"/>
              <w:right w:val="single" w:sz="4" w:space="0" w:color="auto"/>
            </w:tcBorders>
          </w:tcPr>
          <w:p w:rsidR="00000000" w:rsidRPr="0076231D" w:rsidRDefault="00F029A0">
            <w:pPr>
              <w:pStyle w:val="ConsPlusNormal"/>
              <w:jc w:val="center"/>
            </w:pPr>
            <w:r w:rsidRPr="0076231D">
              <w:t>Менее 35</w:t>
            </w:r>
          </w:p>
        </w:tc>
      </w:tr>
      <w:tr w:rsidR="0076231D" w:rsidRPr="0076231D">
        <w:tc>
          <w:tcPr>
            <w:tcW w:w="3630" w:type="dxa"/>
            <w:tcBorders>
              <w:left w:val="single" w:sz="4" w:space="0" w:color="auto"/>
              <w:bottom w:val="single" w:sz="4" w:space="0" w:color="auto"/>
              <w:right w:val="single" w:sz="4" w:space="0" w:color="auto"/>
            </w:tcBorders>
          </w:tcPr>
          <w:p w:rsidR="00000000" w:rsidRPr="0076231D" w:rsidRDefault="00F029A0">
            <w:pPr>
              <w:pStyle w:val="ConsPlusNormal"/>
            </w:pPr>
            <w:r w:rsidRPr="0076231D">
              <w:lastRenderedPageBreak/>
              <w:t>г) объем форсированного выдоха за 1 секунду (ОФВ1) в процентах</w:t>
            </w:r>
          </w:p>
        </w:tc>
        <w:tc>
          <w:tcPr>
            <w:tcW w:w="1320" w:type="dxa"/>
            <w:tcBorders>
              <w:left w:val="single" w:sz="4" w:space="0" w:color="auto"/>
              <w:bottom w:val="single" w:sz="4" w:space="0" w:color="auto"/>
              <w:right w:val="single" w:sz="4" w:space="0" w:color="auto"/>
            </w:tcBorders>
          </w:tcPr>
          <w:p w:rsidR="00000000" w:rsidRPr="0076231D" w:rsidRDefault="00F029A0">
            <w:pPr>
              <w:pStyle w:val="ConsPlusNormal"/>
              <w:jc w:val="center"/>
            </w:pPr>
            <w:r w:rsidRPr="0076231D">
              <w:t>85 - 75</w:t>
            </w:r>
          </w:p>
        </w:tc>
        <w:tc>
          <w:tcPr>
            <w:tcW w:w="2805" w:type="dxa"/>
            <w:tcBorders>
              <w:left w:val="single" w:sz="4" w:space="0" w:color="auto"/>
              <w:bottom w:val="single" w:sz="4" w:space="0" w:color="auto"/>
              <w:right w:val="single" w:sz="4" w:space="0" w:color="auto"/>
            </w:tcBorders>
          </w:tcPr>
          <w:p w:rsidR="00000000" w:rsidRPr="0076231D" w:rsidRDefault="00F029A0">
            <w:pPr>
              <w:pStyle w:val="ConsPlusNormal"/>
              <w:jc w:val="center"/>
            </w:pPr>
            <w:r w:rsidRPr="0076231D">
              <w:t>74 - 55</w:t>
            </w:r>
          </w:p>
        </w:tc>
        <w:tc>
          <w:tcPr>
            <w:tcW w:w="2310" w:type="dxa"/>
            <w:tcBorders>
              <w:left w:val="single" w:sz="4" w:space="0" w:color="auto"/>
              <w:bottom w:val="single" w:sz="4" w:space="0" w:color="auto"/>
              <w:right w:val="single" w:sz="4" w:space="0" w:color="auto"/>
            </w:tcBorders>
          </w:tcPr>
          <w:p w:rsidR="00000000" w:rsidRPr="0076231D" w:rsidRDefault="00F029A0">
            <w:pPr>
              <w:pStyle w:val="ConsPlusNormal"/>
              <w:jc w:val="center"/>
            </w:pPr>
            <w:r w:rsidRPr="0076231D">
              <w:t>54 - 35</w:t>
            </w:r>
          </w:p>
        </w:tc>
        <w:tc>
          <w:tcPr>
            <w:tcW w:w="2145" w:type="dxa"/>
            <w:tcBorders>
              <w:left w:val="single" w:sz="4" w:space="0" w:color="auto"/>
              <w:bottom w:val="single" w:sz="4" w:space="0" w:color="auto"/>
              <w:right w:val="single" w:sz="4" w:space="0" w:color="auto"/>
            </w:tcBorders>
          </w:tcPr>
          <w:p w:rsidR="00000000" w:rsidRPr="0076231D" w:rsidRDefault="00F029A0">
            <w:pPr>
              <w:pStyle w:val="ConsPlusNormal"/>
              <w:jc w:val="center"/>
            </w:pPr>
            <w:r w:rsidRPr="0076231D">
              <w:t>Менее 35</w:t>
            </w:r>
          </w:p>
        </w:tc>
      </w:tr>
    </w:tbl>
    <w:p w:rsidR="00000000" w:rsidRPr="0076231D" w:rsidRDefault="00F029A0">
      <w:pPr>
        <w:pStyle w:val="ConsPlusNormal"/>
        <w:jc w:val="both"/>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1815"/>
        <w:gridCol w:w="6435"/>
        <w:gridCol w:w="1320"/>
        <w:gridCol w:w="1485"/>
        <w:gridCol w:w="1155"/>
      </w:tblGrid>
      <w:tr w:rsidR="0076231D" w:rsidRPr="0076231D">
        <w:tc>
          <w:tcPr>
            <w:tcW w:w="1815" w:type="dxa"/>
            <w:vMerge w:val="restart"/>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Статья расписания болезней</w:t>
            </w:r>
          </w:p>
        </w:tc>
        <w:tc>
          <w:tcPr>
            <w:tcW w:w="6435" w:type="dxa"/>
            <w:vMerge w:val="restart"/>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Наименование болезней, степень нарушения функции</w:t>
            </w:r>
          </w:p>
        </w:tc>
        <w:tc>
          <w:tcPr>
            <w:tcW w:w="3960" w:type="dxa"/>
            <w:gridSpan w:val="3"/>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Категория годности к службе</w:t>
            </w:r>
          </w:p>
        </w:tc>
      </w:tr>
      <w:tr w:rsidR="0076231D" w:rsidRPr="0076231D">
        <w:tc>
          <w:tcPr>
            <w:tcW w:w="1815" w:type="dxa"/>
            <w:vMerge/>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c>
          <w:tcPr>
            <w:tcW w:w="6435" w:type="dxa"/>
            <w:vMerge/>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c>
          <w:tcPr>
            <w:tcW w:w="3960" w:type="dxa"/>
            <w:gridSpan w:val="3"/>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графа</w:t>
            </w:r>
          </w:p>
        </w:tc>
      </w:tr>
      <w:tr w:rsidR="0076231D" w:rsidRPr="0076231D">
        <w:tc>
          <w:tcPr>
            <w:tcW w:w="1815" w:type="dxa"/>
            <w:vMerge/>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c>
          <w:tcPr>
            <w:tcW w:w="6435" w:type="dxa"/>
            <w:vMerge/>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c>
          <w:tcPr>
            <w:tcW w:w="1320"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I</w:t>
            </w:r>
          </w:p>
        </w:tc>
        <w:tc>
          <w:tcPr>
            <w:tcW w:w="1485"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II</w:t>
            </w:r>
          </w:p>
        </w:tc>
        <w:tc>
          <w:tcPr>
            <w:tcW w:w="1155"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III</w:t>
            </w:r>
          </w:p>
        </w:tc>
      </w:tr>
      <w:tr w:rsidR="0076231D" w:rsidRPr="0076231D">
        <w:tc>
          <w:tcPr>
            <w:tcW w:w="1815" w:type="dxa"/>
            <w:tcBorders>
              <w:top w:val="single" w:sz="4" w:space="0" w:color="auto"/>
              <w:left w:val="single" w:sz="4" w:space="0" w:color="auto"/>
              <w:right w:val="single" w:sz="4" w:space="0" w:color="auto"/>
            </w:tcBorders>
          </w:tcPr>
          <w:p w:rsidR="00000000" w:rsidRPr="0076231D" w:rsidRDefault="00F029A0">
            <w:pPr>
              <w:pStyle w:val="ConsPlusNormal"/>
            </w:pPr>
            <w:r w:rsidRPr="0076231D">
              <w:t>52.</w:t>
            </w:r>
          </w:p>
        </w:tc>
        <w:tc>
          <w:tcPr>
            <w:tcW w:w="6435" w:type="dxa"/>
            <w:tcBorders>
              <w:top w:val="single" w:sz="4" w:space="0" w:color="auto"/>
              <w:left w:val="single" w:sz="4" w:space="0" w:color="auto"/>
              <w:right w:val="single" w:sz="4" w:space="0" w:color="auto"/>
            </w:tcBorders>
          </w:tcPr>
          <w:p w:rsidR="00000000" w:rsidRPr="0076231D" w:rsidRDefault="00F029A0">
            <w:pPr>
              <w:pStyle w:val="ConsPlusNormal"/>
            </w:pPr>
            <w:r w:rsidRPr="0076231D">
              <w:t>Бронхиальная астма:</w:t>
            </w:r>
          </w:p>
        </w:tc>
        <w:tc>
          <w:tcPr>
            <w:tcW w:w="1320" w:type="dxa"/>
            <w:tcBorders>
              <w:top w:val="single" w:sz="4" w:space="0" w:color="auto"/>
              <w:left w:val="single" w:sz="4" w:space="0" w:color="auto"/>
              <w:right w:val="single" w:sz="4" w:space="0" w:color="auto"/>
            </w:tcBorders>
          </w:tcPr>
          <w:p w:rsidR="00000000" w:rsidRPr="0076231D" w:rsidRDefault="00F029A0">
            <w:pPr>
              <w:pStyle w:val="ConsPlusNormal"/>
              <w:jc w:val="both"/>
            </w:pPr>
          </w:p>
        </w:tc>
        <w:tc>
          <w:tcPr>
            <w:tcW w:w="1485" w:type="dxa"/>
            <w:tcBorders>
              <w:top w:val="single" w:sz="4" w:space="0" w:color="auto"/>
              <w:left w:val="single" w:sz="4" w:space="0" w:color="auto"/>
              <w:right w:val="single" w:sz="4" w:space="0" w:color="auto"/>
            </w:tcBorders>
          </w:tcPr>
          <w:p w:rsidR="00000000" w:rsidRPr="0076231D" w:rsidRDefault="00F029A0">
            <w:pPr>
              <w:pStyle w:val="ConsPlusNormal"/>
              <w:jc w:val="both"/>
            </w:pPr>
          </w:p>
        </w:tc>
        <w:tc>
          <w:tcPr>
            <w:tcW w:w="1155" w:type="dxa"/>
            <w:tcBorders>
              <w:top w:val="single" w:sz="4" w:space="0" w:color="auto"/>
              <w:left w:val="single" w:sz="4" w:space="0" w:color="auto"/>
              <w:right w:val="single" w:sz="4" w:space="0" w:color="auto"/>
            </w:tcBorders>
          </w:tcPr>
          <w:p w:rsidR="00000000" w:rsidRPr="0076231D" w:rsidRDefault="00F029A0">
            <w:pPr>
              <w:pStyle w:val="ConsPlusNormal"/>
              <w:jc w:val="both"/>
            </w:pPr>
          </w:p>
        </w:tc>
      </w:tr>
      <w:tr w:rsidR="0076231D" w:rsidRPr="0076231D">
        <w:tc>
          <w:tcPr>
            <w:tcW w:w="1815" w:type="dxa"/>
            <w:tcBorders>
              <w:left w:val="single" w:sz="4" w:space="0" w:color="auto"/>
              <w:right w:val="single" w:sz="4" w:space="0" w:color="auto"/>
            </w:tcBorders>
          </w:tcPr>
          <w:p w:rsidR="00000000" w:rsidRPr="0076231D" w:rsidRDefault="00F029A0">
            <w:pPr>
              <w:pStyle w:val="ConsPlusNormal"/>
              <w:jc w:val="both"/>
            </w:pPr>
          </w:p>
        </w:tc>
        <w:tc>
          <w:tcPr>
            <w:tcW w:w="6435" w:type="dxa"/>
            <w:tcBorders>
              <w:left w:val="single" w:sz="4" w:space="0" w:color="auto"/>
              <w:right w:val="single" w:sz="4" w:space="0" w:color="auto"/>
            </w:tcBorders>
          </w:tcPr>
          <w:p w:rsidR="00000000" w:rsidRPr="0076231D" w:rsidRDefault="00F029A0">
            <w:pPr>
              <w:pStyle w:val="ConsPlusNormal"/>
            </w:pPr>
            <w:bookmarkStart w:id="286" w:name="Par4401"/>
            <w:bookmarkEnd w:id="286"/>
            <w:r w:rsidRPr="0076231D">
              <w:t>а) тяжелой степени</w:t>
            </w:r>
          </w:p>
        </w:tc>
        <w:tc>
          <w:tcPr>
            <w:tcW w:w="1320" w:type="dxa"/>
            <w:tcBorders>
              <w:left w:val="single" w:sz="4" w:space="0" w:color="auto"/>
              <w:right w:val="single" w:sz="4" w:space="0" w:color="auto"/>
            </w:tcBorders>
          </w:tcPr>
          <w:p w:rsidR="00000000" w:rsidRPr="0076231D" w:rsidRDefault="00F029A0">
            <w:pPr>
              <w:pStyle w:val="ConsPlusNormal"/>
              <w:jc w:val="center"/>
            </w:pPr>
            <w:r w:rsidRPr="0076231D">
              <w:t>Д</w:t>
            </w:r>
          </w:p>
        </w:tc>
        <w:tc>
          <w:tcPr>
            <w:tcW w:w="1485" w:type="dxa"/>
            <w:tcBorders>
              <w:left w:val="single" w:sz="4" w:space="0" w:color="auto"/>
              <w:right w:val="single" w:sz="4" w:space="0" w:color="auto"/>
            </w:tcBorders>
          </w:tcPr>
          <w:p w:rsidR="00000000" w:rsidRPr="0076231D" w:rsidRDefault="00F029A0">
            <w:pPr>
              <w:pStyle w:val="ConsPlusNormal"/>
              <w:jc w:val="center"/>
            </w:pPr>
            <w:r w:rsidRPr="0076231D">
              <w:t>НГ</w:t>
            </w:r>
          </w:p>
        </w:tc>
        <w:tc>
          <w:tcPr>
            <w:tcW w:w="1155" w:type="dxa"/>
            <w:tcBorders>
              <w:left w:val="single" w:sz="4" w:space="0" w:color="auto"/>
              <w:right w:val="single" w:sz="4" w:space="0" w:color="auto"/>
            </w:tcBorders>
          </w:tcPr>
          <w:p w:rsidR="00000000" w:rsidRPr="0076231D" w:rsidRDefault="00F029A0">
            <w:pPr>
              <w:pStyle w:val="ConsPlusNormal"/>
              <w:jc w:val="center"/>
            </w:pPr>
            <w:r w:rsidRPr="0076231D">
              <w:t>Д</w:t>
            </w:r>
          </w:p>
        </w:tc>
      </w:tr>
      <w:tr w:rsidR="0076231D" w:rsidRPr="0076231D">
        <w:tc>
          <w:tcPr>
            <w:tcW w:w="1815" w:type="dxa"/>
            <w:tcBorders>
              <w:left w:val="single" w:sz="4" w:space="0" w:color="auto"/>
              <w:right w:val="single" w:sz="4" w:space="0" w:color="auto"/>
            </w:tcBorders>
          </w:tcPr>
          <w:p w:rsidR="00000000" w:rsidRPr="0076231D" w:rsidRDefault="00F029A0">
            <w:pPr>
              <w:pStyle w:val="ConsPlusNormal"/>
              <w:jc w:val="both"/>
            </w:pPr>
          </w:p>
        </w:tc>
        <w:tc>
          <w:tcPr>
            <w:tcW w:w="6435" w:type="dxa"/>
            <w:tcBorders>
              <w:left w:val="single" w:sz="4" w:space="0" w:color="auto"/>
              <w:right w:val="single" w:sz="4" w:space="0" w:color="auto"/>
            </w:tcBorders>
          </w:tcPr>
          <w:p w:rsidR="00000000" w:rsidRPr="0076231D" w:rsidRDefault="00F029A0">
            <w:pPr>
              <w:pStyle w:val="ConsPlusNormal"/>
            </w:pPr>
            <w:bookmarkStart w:id="287" w:name="Par4406"/>
            <w:bookmarkEnd w:id="287"/>
            <w:r w:rsidRPr="0076231D">
              <w:t>б) средней степени тяжести</w:t>
            </w:r>
          </w:p>
        </w:tc>
        <w:tc>
          <w:tcPr>
            <w:tcW w:w="1320" w:type="dxa"/>
            <w:tcBorders>
              <w:left w:val="single" w:sz="4" w:space="0" w:color="auto"/>
              <w:right w:val="single" w:sz="4" w:space="0" w:color="auto"/>
            </w:tcBorders>
          </w:tcPr>
          <w:p w:rsidR="00000000" w:rsidRPr="0076231D" w:rsidRDefault="00F029A0">
            <w:pPr>
              <w:pStyle w:val="ConsPlusNormal"/>
              <w:jc w:val="center"/>
            </w:pPr>
            <w:r w:rsidRPr="0076231D">
              <w:t>Д</w:t>
            </w:r>
          </w:p>
        </w:tc>
        <w:tc>
          <w:tcPr>
            <w:tcW w:w="1485" w:type="dxa"/>
            <w:tcBorders>
              <w:left w:val="single" w:sz="4" w:space="0" w:color="auto"/>
              <w:right w:val="single" w:sz="4" w:space="0" w:color="auto"/>
            </w:tcBorders>
          </w:tcPr>
          <w:p w:rsidR="00000000" w:rsidRPr="0076231D" w:rsidRDefault="00F029A0">
            <w:pPr>
              <w:pStyle w:val="ConsPlusNormal"/>
              <w:jc w:val="center"/>
            </w:pPr>
            <w:r w:rsidRPr="0076231D">
              <w:t>НГ</w:t>
            </w:r>
          </w:p>
        </w:tc>
        <w:tc>
          <w:tcPr>
            <w:tcW w:w="1155" w:type="dxa"/>
            <w:tcBorders>
              <w:left w:val="single" w:sz="4" w:space="0" w:color="auto"/>
              <w:right w:val="single" w:sz="4" w:space="0" w:color="auto"/>
            </w:tcBorders>
          </w:tcPr>
          <w:p w:rsidR="00000000" w:rsidRPr="0076231D" w:rsidRDefault="00F029A0">
            <w:pPr>
              <w:pStyle w:val="ConsPlusNormal"/>
              <w:jc w:val="center"/>
            </w:pPr>
            <w:r w:rsidRPr="0076231D">
              <w:t>В-4</w:t>
            </w:r>
          </w:p>
        </w:tc>
      </w:tr>
      <w:tr w:rsidR="0076231D" w:rsidRPr="0076231D">
        <w:tc>
          <w:tcPr>
            <w:tcW w:w="1815" w:type="dxa"/>
            <w:tcBorders>
              <w:left w:val="single" w:sz="4" w:space="0" w:color="auto"/>
              <w:bottom w:val="single" w:sz="4" w:space="0" w:color="auto"/>
              <w:right w:val="single" w:sz="4" w:space="0" w:color="auto"/>
            </w:tcBorders>
          </w:tcPr>
          <w:p w:rsidR="00000000" w:rsidRPr="0076231D" w:rsidRDefault="00F029A0">
            <w:pPr>
              <w:pStyle w:val="ConsPlusNormal"/>
              <w:jc w:val="both"/>
            </w:pPr>
          </w:p>
        </w:tc>
        <w:tc>
          <w:tcPr>
            <w:tcW w:w="6435" w:type="dxa"/>
            <w:tcBorders>
              <w:left w:val="single" w:sz="4" w:space="0" w:color="auto"/>
              <w:bottom w:val="single" w:sz="4" w:space="0" w:color="auto"/>
              <w:right w:val="single" w:sz="4" w:space="0" w:color="auto"/>
            </w:tcBorders>
          </w:tcPr>
          <w:p w:rsidR="00000000" w:rsidRPr="0076231D" w:rsidRDefault="00F029A0">
            <w:pPr>
              <w:pStyle w:val="ConsPlusNormal"/>
            </w:pPr>
            <w:bookmarkStart w:id="288" w:name="Par4411"/>
            <w:bookmarkEnd w:id="288"/>
            <w:r w:rsidRPr="0076231D">
              <w:t>в) легкой степени, а также при отсутствии симптомов в течение 5 лет и более при сохраняющейся измененной реактивности бронхов</w:t>
            </w:r>
          </w:p>
        </w:tc>
        <w:tc>
          <w:tcPr>
            <w:tcW w:w="1320" w:type="dxa"/>
            <w:tcBorders>
              <w:left w:val="single" w:sz="4" w:space="0" w:color="auto"/>
              <w:bottom w:val="single" w:sz="4" w:space="0" w:color="auto"/>
              <w:right w:val="single" w:sz="4" w:space="0" w:color="auto"/>
            </w:tcBorders>
          </w:tcPr>
          <w:p w:rsidR="00000000" w:rsidRPr="0076231D" w:rsidRDefault="00F029A0">
            <w:pPr>
              <w:pStyle w:val="ConsPlusNormal"/>
              <w:jc w:val="center"/>
            </w:pPr>
            <w:r w:rsidRPr="0076231D">
              <w:t>Д</w:t>
            </w:r>
          </w:p>
        </w:tc>
        <w:tc>
          <w:tcPr>
            <w:tcW w:w="1485" w:type="dxa"/>
            <w:tcBorders>
              <w:left w:val="single" w:sz="4" w:space="0" w:color="auto"/>
              <w:bottom w:val="single" w:sz="4" w:space="0" w:color="auto"/>
              <w:right w:val="single" w:sz="4" w:space="0" w:color="auto"/>
            </w:tcBorders>
          </w:tcPr>
          <w:p w:rsidR="00000000" w:rsidRPr="0076231D" w:rsidRDefault="00F029A0">
            <w:pPr>
              <w:pStyle w:val="ConsPlusNormal"/>
              <w:jc w:val="center"/>
            </w:pPr>
            <w:r w:rsidRPr="0076231D">
              <w:t>НГ</w:t>
            </w:r>
          </w:p>
        </w:tc>
        <w:tc>
          <w:tcPr>
            <w:tcW w:w="1155" w:type="dxa"/>
            <w:tcBorders>
              <w:left w:val="single" w:sz="4" w:space="0" w:color="auto"/>
              <w:bottom w:val="single" w:sz="4" w:space="0" w:color="auto"/>
              <w:right w:val="single" w:sz="4" w:space="0" w:color="auto"/>
            </w:tcBorders>
          </w:tcPr>
          <w:p w:rsidR="00000000" w:rsidRPr="0076231D" w:rsidRDefault="00F029A0">
            <w:pPr>
              <w:pStyle w:val="ConsPlusNormal"/>
              <w:jc w:val="center"/>
            </w:pPr>
            <w:r w:rsidRPr="0076231D">
              <w:t>В-3 2 группа предназначения - ИНД</w:t>
            </w:r>
          </w:p>
        </w:tc>
      </w:tr>
    </w:tbl>
    <w:p w:rsidR="00000000" w:rsidRPr="0076231D" w:rsidRDefault="00F029A0">
      <w:pPr>
        <w:pStyle w:val="ConsPlusNormal"/>
        <w:jc w:val="both"/>
      </w:pPr>
    </w:p>
    <w:p w:rsidR="00000000" w:rsidRPr="0076231D" w:rsidRDefault="00F029A0">
      <w:pPr>
        <w:pStyle w:val="ConsPlusNormal"/>
        <w:ind w:firstLine="540"/>
        <w:jc w:val="both"/>
      </w:pPr>
      <w:r w:rsidRPr="0076231D">
        <w:t xml:space="preserve">К </w:t>
      </w:r>
      <w:r w:rsidRPr="0076231D">
        <w:t>пункту "а"</w:t>
      </w:r>
      <w:r w:rsidRPr="0076231D">
        <w:t xml:space="preserve"> относится бронхиальная астма с постоянными симптомами астмы в течение дня, частыми обострениями, значительным ограничением физической активности, частыми ночны</w:t>
      </w:r>
      <w:r w:rsidRPr="0076231D">
        <w:t xml:space="preserve">ми симптомами, с суточными колебаниями пиковой скорости выдоха (ПСВ) или объема форсированного выдоха за первую секунду (ОФВ 1) более 30 процентов и ПСВ или ОФВ 1 менее 60 процентов должных значений в межприступный период, длительное превентивное лечение: </w:t>
      </w:r>
      <w:r w:rsidRPr="0076231D">
        <w:t>высокие дозы ингаляционных кортикостероидов, бронхолитические препараты длительного действия и длительные курсы пероральных глюкокортикостероидов.</w:t>
      </w:r>
    </w:p>
    <w:p w:rsidR="00000000" w:rsidRPr="0076231D" w:rsidRDefault="00F029A0">
      <w:pPr>
        <w:pStyle w:val="ConsPlusNormal"/>
        <w:ind w:firstLine="540"/>
        <w:jc w:val="both"/>
      </w:pPr>
      <w:r w:rsidRPr="0076231D">
        <w:t xml:space="preserve">К </w:t>
      </w:r>
      <w:r w:rsidRPr="0076231D">
        <w:t>пункту "б"</w:t>
      </w:r>
      <w:r w:rsidRPr="0076231D">
        <w:t xml:space="preserve"> относится бронхиальная астма с ежедневны</w:t>
      </w:r>
      <w:r w:rsidRPr="0076231D">
        <w:t>ми дневными симптомами, с ПСВ 60 - 80 процентов должных значений в межприступный период, суточными колебаниями ПСВ 20 - 30 процентов; ночные симптомы чаще 1 раза в неделю, ежедневная превентивная терапия.</w:t>
      </w:r>
    </w:p>
    <w:p w:rsidR="00000000" w:rsidRPr="0076231D" w:rsidRDefault="00F029A0">
      <w:pPr>
        <w:pStyle w:val="ConsPlusNormal"/>
        <w:ind w:firstLine="540"/>
        <w:jc w:val="both"/>
      </w:pPr>
      <w:r w:rsidRPr="0076231D">
        <w:t xml:space="preserve">К </w:t>
      </w:r>
      <w:r w:rsidRPr="0076231D">
        <w:t>пункту "в"</w:t>
      </w:r>
      <w:r w:rsidRPr="0076231D">
        <w:t xml:space="preserve"> относится бронхиальная астма с непродолжительными приступами удушья реже 1 раза в день, которые легко купируются бронхорасширяющими средств</w:t>
      </w:r>
      <w:r w:rsidRPr="0076231D">
        <w:t>ами, ночные симптомы не чаще 2 раз в месяц, при отсутствии симптомов и нормальной функцией легких между обострениями, ПСВ более 80 процентов должных значений в межприступный период, с суточными колебаниями ПСВ менее 30 процентов.</w:t>
      </w:r>
    </w:p>
    <w:p w:rsidR="00000000" w:rsidRPr="0076231D" w:rsidRDefault="00F029A0">
      <w:pPr>
        <w:pStyle w:val="ConsPlusNormal"/>
        <w:ind w:firstLine="540"/>
        <w:jc w:val="both"/>
      </w:pPr>
      <w:r w:rsidRPr="0076231D">
        <w:t>Освидетельствование при вп</w:t>
      </w:r>
      <w:r w:rsidRPr="0076231D">
        <w:t>ервые выявленных признаках бронхиальной астмы проводится только после стационарного обследования. При наличии бронхиальной астмы, подтвержденной медицинскими документами о стационарном лечении и обращениях за медицинской помощью, вопрос о годности к службе</w:t>
      </w:r>
      <w:r w:rsidRPr="0076231D">
        <w:t xml:space="preserve"> граждан, поступающих на службу, может быть решен без направления на стационарное обследование.</w:t>
      </w:r>
    </w:p>
    <w:p w:rsidR="00000000" w:rsidRPr="0076231D" w:rsidRDefault="00F029A0">
      <w:pPr>
        <w:pStyle w:val="ConsPlusNormal"/>
        <w:ind w:firstLine="540"/>
        <w:jc w:val="both"/>
      </w:pPr>
      <w:r w:rsidRPr="0076231D">
        <w:t>В случаях когда бронхоспастические синдромы (обтурационный, эндокринно-гуморальный, неврогенный, токсический и др.) являются осложнением других заболеваний, кат</w:t>
      </w:r>
      <w:r w:rsidRPr="0076231D">
        <w:t>егория годности к службе определяется по соответствующим статьям расписания болезней.</w:t>
      </w:r>
    </w:p>
    <w:p w:rsidR="00000000" w:rsidRPr="0076231D" w:rsidRDefault="00F029A0">
      <w:pPr>
        <w:pStyle w:val="ConsPlusNormal"/>
        <w:jc w:val="both"/>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1815"/>
        <w:gridCol w:w="6435"/>
        <w:gridCol w:w="1320"/>
        <w:gridCol w:w="1485"/>
        <w:gridCol w:w="1155"/>
      </w:tblGrid>
      <w:tr w:rsidR="0076231D" w:rsidRPr="0076231D">
        <w:tc>
          <w:tcPr>
            <w:tcW w:w="1815" w:type="dxa"/>
            <w:vMerge w:val="restart"/>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lastRenderedPageBreak/>
              <w:t>Статья расписания болезней</w:t>
            </w:r>
          </w:p>
        </w:tc>
        <w:tc>
          <w:tcPr>
            <w:tcW w:w="6435" w:type="dxa"/>
            <w:vMerge w:val="restart"/>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Наименование болезней, степень нарушения функции</w:t>
            </w:r>
          </w:p>
        </w:tc>
        <w:tc>
          <w:tcPr>
            <w:tcW w:w="3960" w:type="dxa"/>
            <w:gridSpan w:val="3"/>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Категория годности к службе</w:t>
            </w:r>
          </w:p>
        </w:tc>
      </w:tr>
      <w:tr w:rsidR="0076231D" w:rsidRPr="0076231D">
        <w:tc>
          <w:tcPr>
            <w:tcW w:w="1815" w:type="dxa"/>
            <w:vMerge/>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c>
          <w:tcPr>
            <w:tcW w:w="6435" w:type="dxa"/>
            <w:vMerge/>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c>
          <w:tcPr>
            <w:tcW w:w="3960" w:type="dxa"/>
            <w:gridSpan w:val="3"/>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графа</w:t>
            </w:r>
          </w:p>
        </w:tc>
      </w:tr>
      <w:tr w:rsidR="0076231D" w:rsidRPr="0076231D">
        <w:tc>
          <w:tcPr>
            <w:tcW w:w="1815" w:type="dxa"/>
            <w:vMerge/>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c>
          <w:tcPr>
            <w:tcW w:w="6435" w:type="dxa"/>
            <w:vMerge/>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c>
          <w:tcPr>
            <w:tcW w:w="1320"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I</w:t>
            </w:r>
          </w:p>
        </w:tc>
        <w:tc>
          <w:tcPr>
            <w:tcW w:w="1485"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II</w:t>
            </w:r>
          </w:p>
        </w:tc>
        <w:tc>
          <w:tcPr>
            <w:tcW w:w="1155"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III</w:t>
            </w:r>
          </w:p>
        </w:tc>
      </w:tr>
      <w:tr w:rsidR="0076231D" w:rsidRPr="0076231D">
        <w:tc>
          <w:tcPr>
            <w:tcW w:w="1815"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pPr>
            <w:bookmarkStart w:id="289" w:name="Par4429"/>
            <w:bookmarkEnd w:id="289"/>
            <w:r w:rsidRPr="0076231D">
              <w:t>53.</w:t>
            </w:r>
          </w:p>
        </w:tc>
        <w:tc>
          <w:tcPr>
            <w:tcW w:w="6435"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pPr>
            <w:r w:rsidRPr="0076231D">
              <w:t>Временные функциональные расстройства органов дыхания после острого заболевания, обострения хронического заболевания, травмы или хирургического лечения</w:t>
            </w:r>
          </w:p>
        </w:tc>
        <w:tc>
          <w:tcPr>
            <w:tcW w:w="1320"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Г</w:t>
            </w:r>
          </w:p>
        </w:tc>
        <w:tc>
          <w:tcPr>
            <w:tcW w:w="1485"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НГ</w:t>
            </w:r>
          </w:p>
        </w:tc>
        <w:tc>
          <w:tcPr>
            <w:tcW w:w="1155"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Г</w:t>
            </w:r>
          </w:p>
        </w:tc>
      </w:tr>
    </w:tbl>
    <w:p w:rsidR="00000000" w:rsidRPr="0076231D" w:rsidRDefault="00F029A0">
      <w:pPr>
        <w:pStyle w:val="ConsPlusNormal"/>
        <w:jc w:val="both"/>
      </w:pPr>
    </w:p>
    <w:p w:rsidR="00000000" w:rsidRPr="0076231D" w:rsidRDefault="00F029A0">
      <w:pPr>
        <w:pStyle w:val="ConsPlusNormal"/>
        <w:ind w:firstLine="540"/>
        <w:jc w:val="both"/>
      </w:pPr>
      <w:r w:rsidRPr="0076231D">
        <w:t xml:space="preserve">Заключение о необходимости предоставления сотрудникам отпуска по болезни, а в отношении граждан, поступающих на службу, - заключение о временной негодности к службе выносятся только в случаях осложненного течения острых пневмоний (инфекционный токсический </w:t>
      </w:r>
      <w:r w:rsidRPr="0076231D">
        <w:t>шок, нагноения, плевриты, ателектазы, обширные плевральные наложения).</w:t>
      </w:r>
    </w:p>
    <w:p w:rsidR="00000000" w:rsidRPr="0076231D" w:rsidRDefault="00F029A0">
      <w:pPr>
        <w:pStyle w:val="ConsPlusNormal"/>
        <w:ind w:firstLine="540"/>
        <w:jc w:val="both"/>
      </w:pPr>
    </w:p>
    <w:p w:rsidR="00000000" w:rsidRPr="0076231D" w:rsidRDefault="00F029A0">
      <w:pPr>
        <w:pStyle w:val="ConsPlusNormal"/>
        <w:jc w:val="center"/>
        <w:outlineLvl w:val="3"/>
      </w:pPr>
      <w:r w:rsidRPr="0076231D">
        <w:t>БОЛЕЗНИ ОРГАНОВ ПИЩЕВАРЕНИЯ</w:t>
      </w:r>
    </w:p>
    <w:p w:rsidR="00000000" w:rsidRPr="0076231D" w:rsidRDefault="00F029A0">
      <w:pPr>
        <w:pStyle w:val="ConsPlusNormal"/>
        <w:jc w:val="both"/>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1815"/>
        <w:gridCol w:w="6435"/>
        <w:gridCol w:w="1320"/>
        <w:gridCol w:w="1485"/>
        <w:gridCol w:w="1155"/>
      </w:tblGrid>
      <w:tr w:rsidR="0076231D" w:rsidRPr="0076231D">
        <w:tc>
          <w:tcPr>
            <w:tcW w:w="1815" w:type="dxa"/>
            <w:vMerge w:val="restart"/>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Статья расписания болезней</w:t>
            </w:r>
          </w:p>
        </w:tc>
        <w:tc>
          <w:tcPr>
            <w:tcW w:w="6435" w:type="dxa"/>
            <w:vMerge w:val="restart"/>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Наименование болезней, степень нарушения функции</w:t>
            </w:r>
          </w:p>
        </w:tc>
        <w:tc>
          <w:tcPr>
            <w:tcW w:w="3960" w:type="dxa"/>
            <w:gridSpan w:val="3"/>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Категория годности к службе</w:t>
            </w:r>
          </w:p>
        </w:tc>
      </w:tr>
      <w:tr w:rsidR="0076231D" w:rsidRPr="0076231D">
        <w:tc>
          <w:tcPr>
            <w:tcW w:w="1815" w:type="dxa"/>
            <w:vMerge/>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c>
          <w:tcPr>
            <w:tcW w:w="6435" w:type="dxa"/>
            <w:vMerge/>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c>
          <w:tcPr>
            <w:tcW w:w="3960" w:type="dxa"/>
            <w:gridSpan w:val="3"/>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графа</w:t>
            </w:r>
          </w:p>
        </w:tc>
      </w:tr>
      <w:tr w:rsidR="0076231D" w:rsidRPr="0076231D">
        <w:tc>
          <w:tcPr>
            <w:tcW w:w="1815" w:type="dxa"/>
            <w:vMerge/>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c>
          <w:tcPr>
            <w:tcW w:w="6435" w:type="dxa"/>
            <w:vMerge/>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c>
          <w:tcPr>
            <w:tcW w:w="1320"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I</w:t>
            </w:r>
          </w:p>
        </w:tc>
        <w:tc>
          <w:tcPr>
            <w:tcW w:w="1485"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II</w:t>
            </w:r>
          </w:p>
        </w:tc>
        <w:tc>
          <w:tcPr>
            <w:tcW w:w="1155"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III</w:t>
            </w:r>
          </w:p>
        </w:tc>
      </w:tr>
      <w:tr w:rsidR="0076231D" w:rsidRPr="0076231D">
        <w:tc>
          <w:tcPr>
            <w:tcW w:w="1815" w:type="dxa"/>
            <w:tcBorders>
              <w:top w:val="single" w:sz="4" w:space="0" w:color="auto"/>
              <w:left w:val="single" w:sz="4" w:space="0" w:color="auto"/>
              <w:right w:val="single" w:sz="4" w:space="0" w:color="auto"/>
            </w:tcBorders>
          </w:tcPr>
          <w:p w:rsidR="00000000" w:rsidRPr="0076231D" w:rsidRDefault="00F029A0">
            <w:pPr>
              <w:pStyle w:val="ConsPlusNormal"/>
            </w:pPr>
            <w:r w:rsidRPr="0076231D">
              <w:t>54.</w:t>
            </w:r>
          </w:p>
        </w:tc>
        <w:tc>
          <w:tcPr>
            <w:tcW w:w="6435" w:type="dxa"/>
            <w:tcBorders>
              <w:top w:val="single" w:sz="4" w:space="0" w:color="auto"/>
              <w:left w:val="single" w:sz="4" w:space="0" w:color="auto"/>
              <w:right w:val="single" w:sz="4" w:space="0" w:color="auto"/>
            </w:tcBorders>
          </w:tcPr>
          <w:p w:rsidR="00000000" w:rsidRPr="0076231D" w:rsidRDefault="00F029A0">
            <w:pPr>
              <w:pStyle w:val="ConsPlusNormal"/>
            </w:pPr>
            <w:r w:rsidRPr="0076231D">
              <w:t>Нарушение развития и прорезывания зубов:</w:t>
            </w:r>
          </w:p>
        </w:tc>
        <w:tc>
          <w:tcPr>
            <w:tcW w:w="1320" w:type="dxa"/>
            <w:tcBorders>
              <w:top w:val="single" w:sz="4" w:space="0" w:color="auto"/>
              <w:left w:val="single" w:sz="4" w:space="0" w:color="auto"/>
              <w:right w:val="single" w:sz="4" w:space="0" w:color="auto"/>
            </w:tcBorders>
          </w:tcPr>
          <w:p w:rsidR="00000000" w:rsidRPr="0076231D" w:rsidRDefault="00F029A0">
            <w:pPr>
              <w:pStyle w:val="ConsPlusNormal"/>
              <w:jc w:val="both"/>
            </w:pPr>
          </w:p>
        </w:tc>
        <w:tc>
          <w:tcPr>
            <w:tcW w:w="1485" w:type="dxa"/>
            <w:tcBorders>
              <w:top w:val="single" w:sz="4" w:space="0" w:color="auto"/>
              <w:left w:val="single" w:sz="4" w:space="0" w:color="auto"/>
              <w:right w:val="single" w:sz="4" w:space="0" w:color="auto"/>
            </w:tcBorders>
          </w:tcPr>
          <w:p w:rsidR="00000000" w:rsidRPr="0076231D" w:rsidRDefault="00F029A0">
            <w:pPr>
              <w:pStyle w:val="ConsPlusNormal"/>
              <w:jc w:val="both"/>
            </w:pPr>
          </w:p>
        </w:tc>
        <w:tc>
          <w:tcPr>
            <w:tcW w:w="1155" w:type="dxa"/>
            <w:tcBorders>
              <w:top w:val="single" w:sz="4" w:space="0" w:color="auto"/>
              <w:left w:val="single" w:sz="4" w:space="0" w:color="auto"/>
              <w:right w:val="single" w:sz="4" w:space="0" w:color="auto"/>
            </w:tcBorders>
          </w:tcPr>
          <w:p w:rsidR="00000000" w:rsidRPr="0076231D" w:rsidRDefault="00F029A0">
            <w:pPr>
              <w:pStyle w:val="ConsPlusNormal"/>
              <w:jc w:val="both"/>
            </w:pPr>
          </w:p>
        </w:tc>
      </w:tr>
      <w:tr w:rsidR="0076231D" w:rsidRPr="0076231D">
        <w:tc>
          <w:tcPr>
            <w:tcW w:w="1815" w:type="dxa"/>
            <w:tcBorders>
              <w:left w:val="single" w:sz="4" w:space="0" w:color="auto"/>
              <w:right w:val="single" w:sz="4" w:space="0" w:color="auto"/>
            </w:tcBorders>
          </w:tcPr>
          <w:p w:rsidR="00000000" w:rsidRPr="0076231D" w:rsidRDefault="00F029A0">
            <w:pPr>
              <w:pStyle w:val="ConsPlusNormal"/>
              <w:jc w:val="both"/>
            </w:pPr>
          </w:p>
        </w:tc>
        <w:tc>
          <w:tcPr>
            <w:tcW w:w="6435" w:type="dxa"/>
            <w:tcBorders>
              <w:left w:val="single" w:sz="4" w:space="0" w:color="auto"/>
              <w:right w:val="single" w:sz="4" w:space="0" w:color="auto"/>
            </w:tcBorders>
          </w:tcPr>
          <w:p w:rsidR="00000000" w:rsidRPr="0076231D" w:rsidRDefault="00F029A0">
            <w:pPr>
              <w:pStyle w:val="ConsPlusNormal"/>
            </w:pPr>
            <w:r w:rsidRPr="0076231D">
              <w:t>а) отсутствие 10 и более зубов на одной челюсти или замещение их съемным протезом, отсутствие 8 коренных зубов на одной челюсти, отсутствие 4 коренных зубов на верхней челюсти с одной стороны и 4 коренных зубов на нижней челюсти с другой стороны или замеще</w:t>
            </w:r>
            <w:r w:rsidRPr="0076231D">
              <w:t>ние их съемными протезами</w:t>
            </w:r>
          </w:p>
        </w:tc>
        <w:tc>
          <w:tcPr>
            <w:tcW w:w="1320" w:type="dxa"/>
            <w:tcBorders>
              <w:left w:val="single" w:sz="4" w:space="0" w:color="auto"/>
              <w:right w:val="single" w:sz="4" w:space="0" w:color="auto"/>
            </w:tcBorders>
          </w:tcPr>
          <w:p w:rsidR="00000000" w:rsidRPr="0076231D" w:rsidRDefault="00F029A0">
            <w:pPr>
              <w:pStyle w:val="ConsPlusNormal"/>
              <w:jc w:val="center"/>
            </w:pPr>
            <w:r w:rsidRPr="0076231D">
              <w:t>Д</w:t>
            </w:r>
          </w:p>
        </w:tc>
        <w:tc>
          <w:tcPr>
            <w:tcW w:w="1485" w:type="dxa"/>
            <w:tcBorders>
              <w:left w:val="single" w:sz="4" w:space="0" w:color="auto"/>
              <w:right w:val="single" w:sz="4" w:space="0" w:color="auto"/>
            </w:tcBorders>
          </w:tcPr>
          <w:p w:rsidR="00000000" w:rsidRPr="0076231D" w:rsidRDefault="00F029A0">
            <w:pPr>
              <w:pStyle w:val="ConsPlusNormal"/>
              <w:jc w:val="center"/>
            </w:pPr>
            <w:r w:rsidRPr="0076231D">
              <w:t>НГ</w:t>
            </w:r>
          </w:p>
        </w:tc>
        <w:tc>
          <w:tcPr>
            <w:tcW w:w="1155" w:type="dxa"/>
            <w:tcBorders>
              <w:left w:val="single" w:sz="4" w:space="0" w:color="auto"/>
              <w:right w:val="single" w:sz="4" w:space="0" w:color="auto"/>
            </w:tcBorders>
          </w:tcPr>
          <w:p w:rsidR="00000000" w:rsidRPr="0076231D" w:rsidRDefault="00F029A0">
            <w:pPr>
              <w:pStyle w:val="ConsPlusNormal"/>
              <w:jc w:val="center"/>
            </w:pPr>
            <w:r w:rsidRPr="0076231D">
              <w:t>А 1, 2, 3 группы предназначения - ИНД</w:t>
            </w:r>
          </w:p>
        </w:tc>
      </w:tr>
      <w:tr w:rsidR="0076231D" w:rsidRPr="0076231D">
        <w:tc>
          <w:tcPr>
            <w:tcW w:w="1815" w:type="dxa"/>
            <w:tcBorders>
              <w:left w:val="single" w:sz="4" w:space="0" w:color="auto"/>
              <w:right w:val="single" w:sz="4" w:space="0" w:color="auto"/>
            </w:tcBorders>
          </w:tcPr>
          <w:p w:rsidR="00000000" w:rsidRPr="0076231D" w:rsidRDefault="00F029A0">
            <w:pPr>
              <w:pStyle w:val="ConsPlusNormal"/>
              <w:jc w:val="both"/>
            </w:pPr>
          </w:p>
        </w:tc>
        <w:tc>
          <w:tcPr>
            <w:tcW w:w="6435" w:type="dxa"/>
            <w:tcBorders>
              <w:left w:val="single" w:sz="4" w:space="0" w:color="auto"/>
              <w:right w:val="single" w:sz="4" w:space="0" w:color="auto"/>
            </w:tcBorders>
          </w:tcPr>
          <w:p w:rsidR="00000000" w:rsidRPr="0076231D" w:rsidRDefault="00F029A0">
            <w:pPr>
              <w:pStyle w:val="ConsPlusNormal"/>
            </w:pPr>
            <w:bookmarkStart w:id="290" w:name="Par4457"/>
            <w:bookmarkEnd w:id="290"/>
            <w:r w:rsidRPr="0076231D">
              <w:t>б) отсутствие 4 и более фронтальных зубов на одной челюсти или отсутствие второго резца, клыка и первого малого коренного зуба подряд при невозможности замещения их несъем</w:t>
            </w:r>
            <w:r w:rsidRPr="0076231D">
              <w:t>ными протезами</w:t>
            </w:r>
          </w:p>
        </w:tc>
        <w:tc>
          <w:tcPr>
            <w:tcW w:w="1320" w:type="dxa"/>
            <w:tcBorders>
              <w:left w:val="single" w:sz="4" w:space="0" w:color="auto"/>
              <w:right w:val="single" w:sz="4" w:space="0" w:color="auto"/>
            </w:tcBorders>
          </w:tcPr>
          <w:p w:rsidR="00000000" w:rsidRPr="0076231D" w:rsidRDefault="00F029A0">
            <w:pPr>
              <w:pStyle w:val="ConsPlusNormal"/>
              <w:jc w:val="center"/>
            </w:pPr>
            <w:r w:rsidRPr="0076231D">
              <w:t>Б-4</w:t>
            </w:r>
          </w:p>
        </w:tc>
        <w:tc>
          <w:tcPr>
            <w:tcW w:w="1485" w:type="dxa"/>
            <w:tcBorders>
              <w:left w:val="single" w:sz="4" w:space="0" w:color="auto"/>
              <w:right w:val="single" w:sz="4" w:space="0" w:color="auto"/>
            </w:tcBorders>
          </w:tcPr>
          <w:p w:rsidR="00000000" w:rsidRPr="0076231D" w:rsidRDefault="00F029A0">
            <w:pPr>
              <w:pStyle w:val="ConsPlusNormal"/>
              <w:jc w:val="center"/>
            </w:pPr>
            <w:r w:rsidRPr="0076231D">
              <w:t>1, 2 группы предназначения - НГ</w:t>
            </w:r>
          </w:p>
        </w:tc>
        <w:tc>
          <w:tcPr>
            <w:tcW w:w="1155" w:type="dxa"/>
            <w:tcBorders>
              <w:left w:val="single" w:sz="4" w:space="0" w:color="auto"/>
              <w:right w:val="single" w:sz="4" w:space="0" w:color="auto"/>
            </w:tcBorders>
          </w:tcPr>
          <w:p w:rsidR="00000000" w:rsidRPr="0076231D" w:rsidRDefault="00F029A0">
            <w:pPr>
              <w:pStyle w:val="ConsPlusNormal"/>
              <w:jc w:val="center"/>
            </w:pPr>
            <w:r w:rsidRPr="0076231D">
              <w:t>А 1 группа предназначения - ИНД</w:t>
            </w:r>
          </w:p>
        </w:tc>
      </w:tr>
      <w:tr w:rsidR="0076231D" w:rsidRPr="0076231D">
        <w:tc>
          <w:tcPr>
            <w:tcW w:w="1815" w:type="dxa"/>
            <w:tcBorders>
              <w:left w:val="single" w:sz="4" w:space="0" w:color="auto"/>
              <w:bottom w:val="single" w:sz="4" w:space="0" w:color="auto"/>
              <w:right w:val="single" w:sz="4" w:space="0" w:color="auto"/>
            </w:tcBorders>
          </w:tcPr>
          <w:p w:rsidR="00000000" w:rsidRPr="0076231D" w:rsidRDefault="00F029A0">
            <w:pPr>
              <w:pStyle w:val="ConsPlusNormal"/>
              <w:jc w:val="both"/>
            </w:pPr>
          </w:p>
        </w:tc>
        <w:tc>
          <w:tcPr>
            <w:tcW w:w="6435" w:type="dxa"/>
            <w:tcBorders>
              <w:left w:val="single" w:sz="4" w:space="0" w:color="auto"/>
              <w:bottom w:val="single" w:sz="4" w:space="0" w:color="auto"/>
              <w:right w:val="single" w:sz="4" w:space="0" w:color="auto"/>
            </w:tcBorders>
          </w:tcPr>
          <w:p w:rsidR="00000000" w:rsidRPr="0076231D" w:rsidRDefault="00F029A0">
            <w:pPr>
              <w:pStyle w:val="ConsPlusNormal"/>
            </w:pPr>
            <w:bookmarkStart w:id="291" w:name="Par4462"/>
            <w:bookmarkEnd w:id="291"/>
            <w:r w:rsidRPr="0076231D">
              <w:t>в) множественный осложненный кариес</w:t>
            </w:r>
          </w:p>
        </w:tc>
        <w:tc>
          <w:tcPr>
            <w:tcW w:w="1320" w:type="dxa"/>
            <w:tcBorders>
              <w:left w:val="single" w:sz="4" w:space="0" w:color="auto"/>
              <w:bottom w:val="single" w:sz="4" w:space="0" w:color="auto"/>
              <w:right w:val="single" w:sz="4" w:space="0" w:color="auto"/>
            </w:tcBorders>
          </w:tcPr>
          <w:p w:rsidR="00000000" w:rsidRPr="0076231D" w:rsidRDefault="00F029A0">
            <w:pPr>
              <w:pStyle w:val="ConsPlusNormal"/>
              <w:jc w:val="center"/>
            </w:pPr>
            <w:r w:rsidRPr="0076231D">
              <w:t>Б-3</w:t>
            </w:r>
          </w:p>
        </w:tc>
        <w:tc>
          <w:tcPr>
            <w:tcW w:w="1485" w:type="dxa"/>
            <w:tcBorders>
              <w:left w:val="single" w:sz="4" w:space="0" w:color="auto"/>
              <w:bottom w:val="single" w:sz="4" w:space="0" w:color="auto"/>
              <w:right w:val="single" w:sz="4" w:space="0" w:color="auto"/>
            </w:tcBorders>
          </w:tcPr>
          <w:p w:rsidR="00000000" w:rsidRPr="0076231D" w:rsidRDefault="00F029A0">
            <w:pPr>
              <w:pStyle w:val="ConsPlusNormal"/>
              <w:jc w:val="center"/>
            </w:pPr>
            <w:r w:rsidRPr="0076231D">
              <w:t>НГ</w:t>
            </w:r>
          </w:p>
        </w:tc>
        <w:tc>
          <w:tcPr>
            <w:tcW w:w="1155" w:type="dxa"/>
            <w:tcBorders>
              <w:left w:val="single" w:sz="4" w:space="0" w:color="auto"/>
              <w:bottom w:val="single" w:sz="4" w:space="0" w:color="auto"/>
              <w:right w:val="single" w:sz="4" w:space="0" w:color="auto"/>
            </w:tcBorders>
          </w:tcPr>
          <w:p w:rsidR="00000000" w:rsidRPr="0076231D" w:rsidRDefault="00F029A0">
            <w:pPr>
              <w:pStyle w:val="ConsPlusNormal"/>
              <w:jc w:val="center"/>
            </w:pPr>
            <w:r w:rsidRPr="0076231D">
              <w:t>А</w:t>
            </w:r>
          </w:p>
        </w:tc>
      </w:tr>
    </w:tbl>
    <w:p w:rsidR="00000000" w:rsidRPr="0076231D" w:rsidRDefault="00F029A0">
      <w:pPr>
        <w:pStyle w:val="ConsPlusNormal"/>
        <w:jc w:val="both"/>
      </w:pPr>
    </w:p>
    <w:p w:rsidR="00000000" w:rsidRPr="0076231D" w:rsidRDefault="00F029A0">
      <w:pPr>
        <w:pStyle w:val="ConsPlusNormal"/>
        <w:ind w:firstLine="540"/>
        <w:jc w:val="both"/>
      </w:pPr>
      <w:r w:rsidRPr="0076231D">
        <w:t>Пункт "в"</w:t>
      </w:r>
      <w:r w:rsidRPr="0076231D">
        <w:t xml:space="preserve"> применяется в случаях, когда сумма кариозных и удаленных зубов более 9 и при этом не менее 4 зубов с клиническими или </w:t>
      </w:r>
      <w:r w:rsidRPr="0076231D">
        <w:lastRenderedPageBreak/>
        <w:t>рентгенологическими признаками хронического воспаления с поражением пульпы и периодонта. После успешного лечения множественного осложненн</w:t>
      </w:r>
      <w:r w:rsidRPr="0076231D">
        <w:t>ого кариеса лица, поступающие на учебу, признаются годными к поступлению на факультеты по 3 и 4 группам предназначения.</w:t>
      </w:r>
    </w:p>
    <w:p w:rsidR="00000000" w:rsidRPr="0076231D" w:rsidRDefault="00F029A0">
      <w:pPr>
        <w:pStyle w:val="ConsPlusNormal"/>
        <w:jc w:val="both"/>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1815"/>
        <w:gridCol w:w="6435"/>
        <w:gridCol w:w="1320"/>
        <w:gridCol w:w="1485"/>
        <w:gridCol w:w="1155"/>
      </w:tblGrid>
      <w:tr w:rsidR="0076231D" w:rsidRPr="0076231D">
        <w:tc>
          <w:tcPr>
            <w:tcW w:w="1815" w:type="dxa"/>
            <w:vMerge w:val="restart"/>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Статья расписания болезней</w:t>
            </w:r>
          </w:p>
        </w:tc>
        <w:tc>
          <w:tcPr>
            <w:tcW w:w="6435" w:type="dxa"/>
            <w:vMerge w:val="restart"/>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Наименование болезней, степень нарушения функции</w:t>
            </w:r>
          </w:p>
        </w:tc>
        <w:tc>
          <w:tcPr>
            <w:tcW w:w="3960" w:type="dxa"/>
            <w:gridSpan w:val="3"/>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Категория годности к службе</w:t>
            </w:r>
          </w:p>
        </w:tc>
      </w:tr>
      <w:tr w:rsidR="0076231D" w:rsidRPr="0076231D">
        <w:tc>
          <w:tcPr>
            <w:tcW w:w="1815" w:type="dxa"/>
            <w:vMerge/>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c>
          <w:tcPr>
            <w:tcW w:w="6435" w:type="dxa"/>
            <w:vMerge/>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c>
          <w:tcPr>
            <w:tcW w:w="3960" w:type="dxa"/>
            <w:gridSpan w:val="3"/>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графа</w:t>
            </w:r>
          </w:p>
        </w:tc>
      </w:tr>
      <w:tr w:rsidR="0076231D" w:rsidRPr="0076231D">
        <w:tc>
          <w:tcPr>
            <w:tcW w:w="1815" w:type="dxa"/>
            <w:vMerge/>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c>
          <w:tcPr>
            <w:tcW w:w="6435" w:type="dxa"/>
            <w:vMerge/>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c>
          <w:tcPr>
            <w:tcW w:w="1320"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I</w:t>
            </w:r>
          </w:p>
        </w:tc>
        <w:tc>
          <w:tcPr>
            <w:tcW w:w="1485"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II</w:t>
            </w:r>
          </w:p>
        </w:tc>
        <w:tc>
          <w:tcPr>
            <w:tcW w:w="1155"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III</w:t>
            </w:r>
          </w:p>
        </w:tc>
      </w:tr>
      <w:tr w:rsidR="0076231D" w:rsidRPr="0076231D">
        <w:tc>
          <w:tcPr>
            <w:tcW w:w="1815" w:type="dxa"/>
            <w:tcBorders>
              <w:top w:val="single" w:sz="4" w:space="0" w:color="auto"/>
              <w:left w:val="single" w:sz="4" w:space="0" w:color="auto"/>
              <w:right w:val="single" w:sz="4" w:space="0" w:color="auto"/>
            </w:tcBorders>
          </w:tcPr>
          <w:p w:rsidR="00000000" w:rsidRPr="0076231D" w:rsidRDefault="00F029A0">
            <w:pPr>
              <w:pStyle w:val="ConsPlusNormal"/>
            </w:pPr>
            <w:bookmarkStart w:id="292" w:name="Par4476"/>
            <w:bookmarkEnd w:id="292"/>
            <w:r w:rsidRPr="0076231D">
              <w:t>55.</w:t>
            </w:r>
          </w:p>
        </w:tc>
        <w:tc>
          <w:tcPr>
            <w:tcW w:w="6435" w:type="dxa"/>
            <w:tcBorders>
              <w:top w:val="single" w:sz="4" w:space="0" w:color="auto"/>
              <w:left w:val="single" w:sz="4" w:space="0" w:color="auto"/>
              <w:right w:val="single" w:sz="4" w:space="0" w:color="auto"/>
            </w:tcBorders>
          </w:tcPr>
          <w:p w:rsidR="00000000" w:rsidRPr="0076231D" w:rsidRDefault="00F029A0">
            <w:pPr>
              <w:pStyle w:val="ConsPlusNormal"/>
            </w:pPr>
            <w:r w:rsidRPr="0076231D">
              <w:t>Болезни твердых тканей зубов, пульпы и периапикальных тканей, десен и пародонта, слюнных желез, мягких тканей полости рта, языка:</w:t>
            </w:r>
          </w:p>
        </w:tc>
        <w:tc>
          <w:tcPr>
            <w:tcW w:w="1320" w:type="dxa"/>
            <w:tcBorders>
              <w:top w:val="single" w:sz="4" w:space="0" w:color="auto"/>
              <w:left w:val="single" w:sz="4" w:space="0" w:color="auto"/>
              <w:right w:val="single" w:sz="4" w:space="0" w:color="auto"/>
            </w:tcBorders>
          </w:tcPr>
          <w:p w:rsidR="00000000" w:rsidRPr="0076231D" w:rsidRDefault="00F029A0">
            <w:pPr>
              <w:pStyle w:val="ConsPlusNormal"/>
              <w:jc w:val="both"/>
            </w:pPr>
          </w:p>
        </w:tc>
        <w:tc>
          <w:tcPr>
            <w:tcW w:w="1485" w:type="dxa"/>
            <w:tcBorders>
              <w:top w:val="single" w:sz="4" w:space="0" w:color="auto"/>
              <w:left w:val="single" w:sz="4" w:space="0" w:color="auto"/>
              <w:right w:val="single" w:sz="4" w:space="0" w:color="auto"/>
            </w:tcBorders>
          </w:tcPr>
          <w:p w:rsidR="00000000" w:rsidRPr="0076231D" w:rsidRDefault="00F029A0">
            <w:pPr>
              <w:pStyle w:val="ConsPlusNormal"/>
              <w:jc w:val="both"/>
            </w:pPr>
          </w:p>
        </w:tc>
        <w:tc>
          <w:tcPr>
            <w:tcW w:w="1155" w:type="dxa"/>
            <w:tcBorders>
              <w:top w:val="single" w:sz="4" w:space="0" w:color="auto"/>
              <w:left w:val="single" w:sz="4" w:space="0" w:color="auto"/>
              <w:right w:val="single" w:sz="4" w:space="0" w:color="auto"/>
            </w:tcBorders>
          </w:tcPr>
          <w:p w:rsidR="00000000" w:rsidRPr="0076231D" w:rsidRDefault="00F029A0">
            <w:pPr>
              <w:pStyle w:val="ConsPlusNormal"/>
              <w:jc w:val="both"/>
            </w:pPr>
          </w:p>
        </w:tc>
      </w:tr>
      <w:tr w:rsidR="0076231D" w:rsidRPr="0076231D">
        <w:tc>
          <w:tcPr>
            <w:tcW w:w="1815" w:type="dxa"/>
            <w:tcBorders>
              <w:left w:val="single" w:sz="4" w:space="0" w:color="auto"/>
              <w:right w:val="single" w:sz="4" w:space="0" w:color="auto"/>
            </w:tcBorders>
          </w:tcPr>
          <w:p w:rsidR="00000000" w:rsidRPr="0076231D" w:rsidRDefault="00F029A0">
            <w:pPr>
              <w:pStyle w:val="ConsPlusNormal"/>
              <w:jc w:val="both"/>
            </w:pPr>
          </w:p>
        </w:tc>
        <w:tc>
          <w:tcPr>
            <w:tcW w:w="6435" w:type="dxa"/>
            <w:tcBorders>
              <w:left w:val="single" w:sz="4" w:space="0" w:color="auto"/>
              <w:right w:val="single" w:sz="4" w:space="0" w:color="auto"/>
            </w:tcBorders>
          </w:tcPr>
          <w:p w:rsidR="00000000" w:rsidRPr="0076231D" w:rsidRDefault="00F029A0">
            <w:pPr>
              <w:pStyle w:val="ConsPlusNormal"/>
            </w:pPr>
            <w:bookmarkStart w:id="293" w:name="Par4482"/>
            <w:bookmarkEnd w:id="293"/>
            <w:r w:rsidRPr="0076231D">
              <w:t>а) пародонтит, пародонтоз генерализованные тяжелой степени</w:t>
            </w:r>
          </w:p>
        </w:tc>
        <w:tc>
          <w:tcPr>
            <w:tcW w:w="1320" w:type="dxa"/>
            <w:tcBorders>
              <w:left w:val="single" w:sz="4" w:space="0" w:color="auto"/>
              <w:right w:val="single" w:sz="4" w:space="0" w:color="auto"/>
            </w:tcBorders>
          </w:tcPr>
          <w:p w:rsidR="00000000" w:rsidRPr="0076231D" w:rsidRDefault="00F029A0">
            <w:pPr>
              <w:pStyle w:val="ConsPlusNormal"/>
              <w:jc w:val="center"/>
            </w:pPr>
            <w:r w:rsidRPr="0076231D">
              <w:t>Д</w:t>
            </w:r>
          </w:p>
        </w:tc>
        <w:tc>
          <w:tcPr>
            <w:tcW w:w="1485" w:type="dxa"/>
            <w:tcBorders>
              <w:left w:val="single" w:sz="4" w:space="0" w:color="auto"/>
              <w:right w:val="single" w:sz="4" w:space="0" w:color="auto"/>
            </w:tcBorders>
          </w:tcPr>
          <w:p w:rsidR="00000000" w:rsidRPr="0076231D" w:rsidRDefault="00F029A0">
            <w:pPr>
              <w:pStyle w:val="ConsPlusNormal"/>
              <w:jc w:val="center"/>
            </w:pPr>
            <w:r w:rsidRPr="0076231D">
              <w:t>НГ</w:t>
            </w:r>
          </w:p>
        </w:tc>
        <w:tc>
          <w:tcPr>
            <w:tcW w:w="1155" w:type="dxa"/>
            <w:tcBorders>
              <w:left w:val="single" w:sz="4" w:space="0" w:color="auto"/>
              <w:right w:val="single" w:sz="4" w:space="0" w:color="auto"/>
            </w:tcBorders>
          </w:tcPr>
          <w:p w:rsidR="00000000" w:rsidRPr="0076231D" w:rsidRDefault="00F029A0">
            <w:pPr>
              <w:pStyle w:val="ConsPlusNormal"/>
              <w:jc w:val="center"/>
            </w:pPr>
            <w:r w:rsidRPr="0076231D">
              <w:t>В-3 1, 2 группа предназначения - ИНД</w:t>
            </w:r>
          </w:p>
        </w:tc>
      </w:tr>
      <w:tr w:rsidR="0076231D" w:rsidRPr="0076231D">
        <w:tc>
          <w:tcPr>
            <w:tcW w:w="1815" w:type="dxa"/>
            <w:tcBorders>
              <w:left w:val="single" w:sz="4" w:space="0" w:color="auto"/>
              <w:right w:val="single" w:sz="4" w:space="0" w:color="auto"/>
            </w:tcBorders>
          </w:tcPr>
          <w:p w:rsidR="00000000" w:rsidRPr="0076231D" w:rsidRDefault="00F029A0">
            <w:pPr>
              <w:pStyle w:val="ConsPlusNormal"/>
              <w:jc w:val="both"/>
            </w:pPr>
          </w:p>
        </w:tc>
        <w:tc>
          <w:tcPr>
            <w:tcW w:w="6435" w:type="dxa"/>
            <w:tcBorders>
              <w:left w:val="single" w:sz="4" w:space="0" w:color="auto"/>
              <w:right w:val="single" w:sz="4" w:space="0" w:color="auto"/>
            </w:tcBorders>
          </w:tcPr>
          <w:p w:rsidR="00000000" w:rsidRPr="0076231D" w:rsidRDefault="00F029A0">
            <w:pPr>
              <w:pStyle w:val="ConsPlusNormal"/>
            </w:pPr>
            <w:bookmarkStart w:id="294" w:name="Par4487"/>
            <w:bookmarkEnd w:id="294"/>
            <w:r w:rsidRPr="0076231D">
              <w:t>б) пародонтит, пародонтоз генерализованные средней степени, стоматиты, гингивиты, хейлиты и другие заболевания слизистой полости рта, слюнных желез и языка, не поддающиеся лечению</w:t>
            </w:r>
          </w:p>
        </w:tc>
        <w:tc>
          <w:tcPr>
            <w:tcW w:w="1320" w:type="dxa"/>
            <w:tcBorders>
              <w:left w:val="single" w:sz="4" w:space="0" w:color="auto"/>
              <w:right w:val="single" w:sz="4" w:space="0" w:color="auto"/>
            </w:tcBorders>
          </w:tcPr>
          <w:p w:rsidR="00000000" w:rsidRPr="0076231D" w:rsidRDefault="00F029A0">
            <w:pPr>
              <w:pStyle w:val="ConsPlusNormal"/>
              <w:jc w:val="center"/>
            </w:pPr>
            <w:r w:rsidRPr="0076231D">
              <w:t>Б-4</w:t>
            </w:r>
          </w:p>
        </w:tc>
        <w:tc>
          <w:tcPr>
            <w:tcW w:w="1485" w:type="dxa"/>
            <w:tcBorders>
              <w:left w:val="single" w:sz="4" w:space="0" w:color="auto"/>
              <w:right w:val="single" w:sz="4" w:space="0" w:color="auto"/>
            </w:tcBorders>
          </w:tcPr>
          <w:p w:rsidR="00000000" w:rsidRPr="0076231D" w:rsidRDefault="00F029A0">
            <w:pPr>
              <w:pStyle w:val="ConsPlusNormal"/>
              <w:jc w:val="center"/>
            </w:pPr>
            <w:r w:rsidRPr="0076231D">
              <w:t>НГ</w:t>
            </w:r>
          </w:p>
        </w:tc>
        <w:tc>
          <w:tcPr>
            <w:tcW w:w="1155" w:type="dxa"/>
            <w:tcBorders>
              <w:left w:val="single" w:sz="4" w:space="0" w:color="auto"/>
              <w:right w:val="single" w:sz="4" w:space="0" w:color="auto"/>
            </w:tcBorders>
          </w:tcPr>
          <w:p w:rsidR="00000000" w:rsidRPr="0076231D" w:rsidRDefault="00F029A0">
            <w:pPr>
              <w:pStyle w:val="ConsPlusNormal"/>
              <w:jc w:val="center"/>
            </w:pPr>
            <w:r w:rsidRPr="0076231D">
              <w:t>А 1, 2, 3 группы</w:t>
            </w:r>
            <w:r w:rsidRPr="0076231D">
              <w:t xml:space="preserve"> предназначения - ИНД</w:t>
            </w:r>
          </w:p>
        </w:tc>
      </w:tr>
      <w:tr w:rsidR="0076231D" w:rsidRPr="0076231D">
        <w:tc>
          <w:tcPr>
            <w:tcW w:w="1815" w:type="dxa"/>
            <w:tcBorders>
              <w:left w:val="single" w:sz="4" w:space="0" w:color="auto"/>
              <w:bottom w:val="single" w:sz="4" w:space="0" w:color="auto"/>
              <w:right w:val="single" w:sz="4" w:space="0" w:color="auto"/>
            </w:tcBorders>
          </w:tcPr>
          <w:p w:rsidR="00000000" w:rsidRPr="0076231D" w:rsidRDefault="00F029A0">
            <w:pPr>
              <w:pStyle w:val="ConsPlusNormal"/>
              <w:jc w:val="both"/>
            </w:pPr>
          </w:p>
        </w:tc>
        <w:tc>
          <w:tcPr>
            <w:tcW w:w="6435" w:type="dxa"/>
            <w:tcBorders>
              <w:left w:val="single" w:sz="4" w:space="0" w:color="auto"/>
              <w:bottom w:val="single" w:sz="4" w:space="0" w:color="auto"/>
              <w:right w:val="single" w:sz="4" w:space="0" w:color="auto"/>
            </w:tcBorders>
          </w:tcPr>
          <w:p w:rsidR="00000000" w:rsidRPr="0076231D" w:rsidRDefault="00F029A0">
            <w:pPr>
              <w:pStyle w:val="ConsPlusNormal"/>
            </w:pPr>
            <w:bookmarkStart w:id="295" w:name="Par4492"/>
            <w:bookmarkEnd w:id="295"/>
            <w:r w:rsidRPr="0076231D">
              <w:t>в) пародонтит, пародонтоз генерализованные легкой степени</w:t>
            </w:r>
          </w:p>
        </w:tc>
        <w:tc>
          <w:tcPr>
            <w:tcW w:w="1320" w:type="dxa"/>
            <w:tcBorders>
              <w:left w:val="single" w:sz="4" w:space="0" w:color="auto"/>
              <w:bottom w:val="single" w:sz="4" w:space="0" w:color="auto"/>
              <w:right w:val="single" w:sz="4" w:space="0" w:color="auto"/>
            </w:tcBorders>
          </w:tcPr>
          <w:p w:rsidR="00000000" w:rsidRPr="0076231D" w:rsidRDefault="00F029A0">
            <w:pPr>
              <w:pStyle w:val="ConsPlusNormal"/>
              <w:jc w:val="center"/>
            </w:pPr>
            <w:r w:rsidRPr="0076231D">
              <w:t>Б-3</w:t>
            </w:r>
          </w:p>
        </w:tc>
        <w:tc>
          <w:tcPr>
            <w:tcW w:w="1485" w:type="dxa"/>
            <w:tcBorders>
              <w:left w:val="single" w:sz="4" w:space="0" w:color="auto"/>
              <w:bottom w:val="single" w:sz="4" w:space="0" w:color="auto"/>
              <w:right w:val="single" w:sz="4" w:space="0" w:color="auto"/>
            </w:tcBorders>
          </w:tcPr>
          <w:p w:rsidR="00000000" w:rsidRPr="0076231D" w:rsidRDefault="00F029A0">
            <w:pPr>
              <w:pStyle w:val="ConsPlusNormal"/>
              <w:jc w:val="center"/>
            </w:pPr>
            <w:r w:rsidRPr="0076231D">
              <w:t>НГ</w:t>
            </w:r>
          </w:p>
        </w:tc>
        <w:tc>
          <w:tcPr>
            <w:tcW w:w="1155" w:type="dxa"/>
            <w:tcBorders>
              <w:left w:val="single" w:sz="4" w:space="0" w:color="auto"/>
              <w:bottom w:val="single" w:sz="4" w:space="0" w:color="auto"/>
              <w:right w:val="single" w:sz="4" w:space="0" w:color="auto"/>
            </w:tcBorders>
          </w:tcPr>
          <w:p w:rsidR="00000000" w:rsidRPr="0076231D" w:rsidRDefault="00F029A0">
            <w:pPr>
              <w:pStyle w:val="ConsPlusNormal"/>
              <w:jc w:val="center"/>
            </w:pPr>
            <w:r w:rsidRPr="0076231D">
              <w:t>А</w:t>
            </w:r>
          </w:p>
        </w:tc>
      </w:tr>
    </w:tbl>
    <w:p w:rsidR="00000000" w:rsidRPr="0076231D" w:rsidRDefault="00F029A0">
      <w:pPr>
        <w:pStyle w:val="ConsPlusNormal"/>
        <w:jc w:val="both"/>
      </w:pPr>
    </w:p>
    <w:p w:rsidR="00000000" w:rsidRPr="0076231D" w:rsidRDefault="00F029A0">
      <w:pPr>
        <w:pStyle w:val="ConsPlusNormal"/>
        <w:ind w:firstLine="540"/>
        <w:jc w:val="both"/>
      </w:pPr>
      <w:r w:rsidRPr="0076231D">
        <w:t xml:space="preserve">Основанием для применения настоящей </w:t>
      </w:r>
      <w:r w:rsidRPr="0076231D">
        <w:t>статьи</w:t>
      </w:r>
      <w:r w:rsidRPr="0076231D">
        <w:t xml:space="preserve"> является наличие у освидетельствуемых генерализованной формы пародонтита или пародонтоза с частыми обострениями и (или) абсцедированием.</w:t>
      </w:r>
    </w:p>
    <w:p w:rsidR="00000000" w:rsidRPr="0076231D" w:rsidRDefault="00F029A0">
      <w:pPr>
        <w:pStyle w:val="ConsPlusNormal"/>
        <w:ind w:firstLine="540"/>
        <w:jc w:val="both"/>
      </w:pPr>
      <w:r w:rsidRPr="0076231D">
        <w:t>Наличие пародонтита, пародонтоза устанавливается после исследования всей зубочелюстной системы с рентгенографией и выя</w:t>
      </w:r>
      <w:r w:rsidRPr="0076231D">
        <w:t>влением сопутствующих заболеваний.</w:t>
      </w:r>
    </w:p>
    <w:p w:rsidR="00000000" w:rsidRPr="0076231D" w:rsidRDefault="00F029A0">
      <w:pPr>
        <w:pStyle w:val="ConsPlusNormal"/>
        <w:ind w:firstLine="540"/>
        <w:jc w:val="both"/>
      </w:pPr>
      <w:r w:rsidRPr="0076231D">
        <w:t xml:space="preserve">К </w:t>
      </w:r>
      <w:r w:rsidRPr="0076231D">
        <w:t>пункту "а"</w:t>
      </w:r>
      <w:r w:rsidRPr="0076231D">
        <w:t xml:space="preserve"> относится пародонтит с глубиной зубодесневого кармана 5 мм и более, резорбцией костной ткани лунки зуба на 2/3 длины кор</w:t>
      </w:r>
      <w:r w:rsidRPr="0076231D">
        <w:t>ня, подвижностью зуба II - III степени.</w:t>
      </w:r>
    </w:p>
    <w:p w:rsidR="00000000" w:rsidRPr="0076231D" w:rsidRDefault="00F029A0">
      <w:pPr>
        <w:pStyle w:val="ConsPlusNormal"/>
        <w:ind w:firstLine="540"/>
        <w:jc w:val="both"/>
      </w:pPr>
      <w:r w:rsidRPr="0076231D">
        <w:t xml:space="preserve">К </w:t>
      </w:r>
      <w:r w:rsidRPr="0076231D">
        <w:t>пункту "</w:t>
      </w:r>
      <w:r w:rsidRPr="0076231D">
        <w:t>б"</w:t>
      </w:r>
      <w:r w:rsidRPr="0076231D">
        <w:t xml:space="preserve"> относятся заболевания слизистой оболочки полости рта, не поддающиеся лечению; пародонтит с глубиной зубодесневого кармана от 3 до 5 мм, подвижностью зубов I степени.</w:t>
      </w:r>
    </w:p>
    <w:p w:rsidR="00000000" w:rsidRPr="0076231D" w:rsidRDefault="00F029A0">
      <w:pPr>
        <w:pStyle w:val="ConsPlusNormal"/>
        <w:ind w:firstLine="540"/>
        <w:jc w:val="both"/>
      </w:pPr>
      <w:r w:rsidRPr="0076231D">
        <w:t xml:space="preserve">К </w:t>
      </w:r>
      <w:r w:rsidRPr="0076231D">
        <w:t>пункту "в"</w:t>
      </w:r>
      <w:r w:rsidRPr="0076231D">
        <w:t xml:space="preserve"> относится пародонтит легкой степени, при котором глубина зубодесневого кармана до 3 мм, преимущественно в области межзубного промежутка, имеется начальная степень деструкции костной ткани межзубных перегородок, снижение высоты межзубных пер</w:t>
      </w:r>
      <w:r w:rsidRPr="0076231D">
        <w:t>егородок менее 1/3, но подвижности зубов нет.</w:t>
      </w:r>
    </w:p>
    <w:p w:rsidR="00000000" w:rsidRPr="0076231D" w:rsidRDefault="00F029A0">
      <w:pPr>
        <w:pStyle w:val="ConsPlusNormal"/>
        <w:jc w:val="both"/>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1815"/>
        <w:gridCol w:w="6435"/>
        <w:gridCol w:w="1320"/>
        <w:gridCol w:w="1485"/>
        <w:gridCol w:w="1155"/>
      </w:tblGrid>
      <w:tr w:rsidR="0076231D" w:rsidRPr="0076231D">
        <w:tc>
          <w:tcPr>
            <w:tcW w:w="1815" w:type="dxa"/>
            <w:vMerge w:val="restart"/>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lastRenderedPageBreak/>
              <w:t>Статья расписания болезней</w:t>
            </w:r>
          </w:p>
        </w:tc>
        <w:tc>
          <w:tcPr>
            <w:tcW w:w="6435" w:type="dxa"/>
            <w:vMerge w:val="restart"/>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Наименование болезней, степень нарушения функции</w:t>
            </w:r>
          </w:p>
        </w:tc>
        <w:tc>
          <w:tcPr>
            <w:tcW w:w="3960" w:type="dxa"/>
            <w:gridSpan w:val="3"/>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Категория годности к службе</w:t>
            </w:r>
          </w:p>
        </w:tc>
      </w:tr>
      <w:tr w:rsidR="0076231D" w:rsidRPr="0076231D">
        <w:tc>
          <w:tcPr>
            <w:tcW w:w="1815" w:type="dxa"/>
            <w:vMerge/>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c>
          <w:tcPr>
            <w:tcW w:w="6435" w:type="dxa"/>
            <w:vMerge/>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c>
          <w:tcPr>
            <w:tcW w:w="3960" w:type="dxa"/>
            <w:gridSpan w:val="3"/>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графа</w:t>
            </w:r>
          </w:p>
        </w:tc>
      </w:tr>
      <w:tr w:rsidR="0076231D" w:rsidRPr="0076231D">
        <w:tc>
          <w:tcPr>
            <w:tcW w:w="1815" w:type="dxa"/>
            <w:vMerge/>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c>
          <w:tcPr>
            <w:tcW w:w="6435" w:type="dxa"/>
            <w:vMerge/>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c>
          <w:tcPr>
            <w:tcW w:w="1320"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I</w:t>
            </w:r>
          </w:p>
        </w:tc>
        <w:tc>
          <w:tcPr>
            <w:tcW w:w="1485"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II</w:t>
            </w:r>
          </w:p>
        </w:tc>
        <w:tc>
          <w:tcPr>
            <w:tcW w:w="1155"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III</w:t>
            </w:r>
          </w:p>
        </w:tc>
      </w:tr>
      <w:tr w:rsidR="0076231D" w:rsidRPr="0076231D">
        <w:tc>
          <w:tcPr>
            <w:tcW w:w="1815" w:type="dxa"/>
            <w:tcBorders>
              <w:top w:val="single" w:sz="4" w:space="0" w:color="auto"/>
              <w:left w:val="single" w:sz="4" w:space="0" w:color="auto"/>
              <w:right w:val="single" w:sz="4" w:space="0" w:color="auto"/>
            </w:tcBorders>
          </w:tcPr>
          <w:p w:rsidR="00000000" w:rsidRPr="0076231D" w:rsidRDefault="00F029A0">
            <w:pPr>
              <w:pStyle w:val="ConsPlusNormal"/>
            </w:pPr>
            <w:bookmarkStart w:id="296" w:name="Par4510"/>
            <w:bookmarkEnd w:id="296"/>
            <w:r w:rsidRPr="0076231D">
              <w:t>56.</w:t>
            </w:r>
          </w:p>
        </w:tc>
        <w:tc>
          <w:tcPr>
            <w:tcW w:w="6435" w:type="dxa"/>
            <w:tcBorders>
              <w:top w:val="single" w:sz="4" w:space="0" w:color="auto"/>
              <w:left w:val="single" w:sz="4" w:space="0" w:color="auto"/>
              <w:right w:val="single" w:sz="4" w:space="0" w:color="auto"/>
            </w:tcBorders>
          </w:tcPr>
          <w:p w:rsidR="00000000" w:rsidRPr="0076231D" w:rsidRDefault="00F029A0">
            <w:pPr>
              <w:pStyle w:val="ConsPlusNormal"/>
            </w:pPr>
            <w:r w:rsidRPr="0076231D">
              <w:t>Челюстно-лицевые аномалии (кроме врожденных пороков развития), другие болезни и изменения зубов и их опорного аппарата, болезни челюстей:</w:t>
            </w:r>
          </w:p>
        </w:tc>
        <w:tc>
          <w:tcPr>
            <w:tcW w:w="1320" w:type="dxa"/>
            <w:tcBorders>
              <w:top w:val="single" w:sz="4" w:space="0" w:color="auto"/>
              <w:left w:val="single" w:sz="4" w:space="0" w:color="auto"/>
              <w:right w:val="single" w:sz="4" w:space="0" w:color="auto"/>
            </w:tcBorders>
          </w:tcPr>
          <w:p w:rsidR="00000000" w:rsidRPr="0076231D" w:rsidRDefault="00F029A0">
            <w:pPr>
              <w:pStyle w:val="ConsPlusNormal"/>
              <w:jc w:val="both"/>
            </w:pPr>
          </w:p>
        </w:tc>
        <w:tc>
          <w:tcPr>
            <w:tcW w:w="1485" w:type="dxa"/>
            <w:tcBorders>
              <w:top w:val="single" w:sz="4" w:space="0" w:color="auto"/>
              <w:left w:val="single" w:sz="4" w:space="0" w:color="auto"/>
              <w:right w:val="single" w:sz="4" w:space="0" w:color="auto"/>
            </w:tcBorders>
          </w:tcPr>
          <w:p w:rsidR="00000000" w:rsidRPr="0076231D" w:rsidRDefault="00F029A0">
            <w:pPr>
              <w:pStyle w:val="ConsPlusNormal"/>
              <w:jc w:val="both"/>
            </w:pPr>
          </w:p>
        </w:tc>
        <w:tc>
          <w:tcPr>
            <w:tcW w:w="1155" w:type="dxa"/>
            <w:tcBorders>
              <w:top w:val="single" w:sz="4" w:space="0" w:color="auto"/>
              <w:left w:val="single" w:sz="4" w:space="0" w:color="auto"/>
              <w:right w:val="single" w:sz="4" w:space="0" w:color="auto"/>
            </w:tcBorders>
          </w:tcPr>
          <w:p w:rsidR="00000000" w:rsidRPr="0076231D" w:rsidRDefault="00F029A0">
            <w:pPr>
              <w:pStyle w:val="ConsPlusNormal"/>
              <w:jc w:val="both"/>
            </w:pPr>
          </w:p>
        </w:tc>
      </w:tr>
      <w:tr w:rsidR="0076231D" w:rsidRPr="0076231D">
        <w:tc>
          <w:tcPr>
            <w:tcW w:w="1815" w:type="dxa"/>
            <w:tcBorders>
              <w:left w:val="single" w:sz="4" w:space="0" w:color="auto"/>
              <w:right w:val="single" w:sz="4" w:space="0" w:color="auto"/>
            </w:tcBorders>
          </w:tcPr>
          <w:p w:rsidR="00000000" w:rsidRPr="0076231D" w:rsidRDefault="00F029A0">
            <w:pPr>
              <w:pStyle w:val="ConsPlusNormal"/>
              <w:jc w:val="both"/>
            </w:pPr>
          </w:p>
        </w:tc>
        <w:tc>
          <w:tcPr>
            <w:tcW w:w="6435" w:type="dxa"/>
            <w:tcBorders>
              <w:left w:val="single" w:sz="4" w:space="0" w:color="auto"/>
              <w:right w:val="single" w:sz="4" w:space="0" w:color="auto"/>
            </w:tcBorders>
          </w:tcPr>
          <w:p w:rsidR="00000000" w:rsidRPr="0076231D" w:rsidRDefault="00F029A0">
            <w:pPr>
              <w:pStyle w:val="ConsPlusNormal"/>
            </w:pPr>
            <w:bookmarkStart w:id="297" w:name="Par4516"/>
            <w:bookmarkEnd w:id="297"/>
            <w:r w:rsidRPr="0076231D">
              <w:t>а) со значительным нарушением дыхательной, обонятельной, жевательной, глотательной и речевой функций</w:t>
            </w:r>
          </w:p>
        </w:tc>
        <w:tc>
          <w:tcPr>
            <w:tcW w:w="1320" w:type="dxa"/>
            <w:tcBorders>
              <w:left w:val="single" w:sz="4" w:space="0" w:color="auto"/>
              <w:right w:val="single" w:sz="4" w:space="0" w:color="auto"/>
            </w:tcBorders>
          </w:tcPr>
          <w:p w:rsidR="00000000" w:rsidRPr="0076231D" w:rsidRDefault="00F029A0">
            <w:pPr>
              <w:pStyle w:val="ConsPlusNormal"/>
              <w:jc w:val="center"/>
            </w:pPr>
            <w:r w:rsidRPr="0076231D">
              <w:t>Д</w:t>
            </w:r>
          </w:p>
        </w:tc>
        <w:tc>
          <w:tcPr>
            <w:tcW w:w="1485" w:type="dxa"/>
            <w:tcBorders>
              <w:left w:val="single" w:sz="4" w:space="0" w:color="auto"/>
              <w:right w:val="single" w:sz="4" w:space="0" w:color="auto"/>
            </w:tcBorders>
          </w:tcPr>
          <w:p w:rsidR="00000000" w:rsidRPr="0076231D" w:rsidRDefault="00F029A0">
            <w:pPr>
              <w:pStyle w:val="ConsPlusNormal"/>
              <w:jc w:val="center"/>
            </w:pPr>
            <w:r w:rsidRPr="0076231D">
              <w:t>НГ</w:t>
            </w:r>
          </w:p>
        </w:tc>
        <w:tc>
          <w:tcPr>
            <w:tcW w:w="1155" w:type="dxa"/>
            <w:tcBorders>
              <w:left w:val="single" w:sz="4" w:space="0" w:color="auto"/>
              <w:right w:val="single" w:sz="4" w:space="0" w:color="auto"/>
            </w:tcBorders>
          </w:tcPr>
          <w:p w:rsidR="00000000" w:rsidRPr="0076231D" w:rsidRDefault="00F029A0">
            <w:pPr>
              <w:pStyle w:val="ConsPlusNormal"/>
              <w:jc w:val="center"/>
            </w:pPr>
            <w:r w:rsidRPr="0076231D">
              <w:t>Д</w:t>
            </w:r>
          </w:p>
        </w:tc>
      </w:tr>
      <w:tr w:rsidR="0076231D" w:rsidRPr="0076231D">
        <w:tc>
          <w:tcPr>
            <w:tcW w:w="1815" w:type="dxa"/>
            <w:tcBorders>
              <w:left w:val="single" w:sz="4" w:space="0" w:color="auto"/>
              <w:right w:val="single" w:sz="4" w:space="0" w:color="auto"/>
            </w:tcBorders>
          </w:tcPr>
          <w:p w:rsidR="00000000" w:rsidRPr="0076231D" w:rsidRDefault="00F029A0">
            <w:pPr>
              <w:pStyle w:val="ConsPlusNormal"/>
              <w:jc w:val="both"/>
            </w:pPr>
          </w:p>
        </w:tc>
        <w:tc>
          <w:tcPr>
            <w:tcW w:w="6435" w:type="dxa"/>
            <w:tcBorders>
              <w:left w:val="single" w:sz="4" w:space="0" w:color="auto"/>
              <w:right w:val="single" w:sz="4" w:space="0" w:color="auto"/>
            </w:tcBorders>
          </w:tcPr>
          <w:p w:rsidR="00000000" w:rsidRPr="0076231D" w:rsidRDefault="00F029A0">
            <w:pPr>
              <w:pStyle w:val="ConsPlusNormal"/>
            </w:pPr>
            <w:bookmarkStart w:id="298" w:name="Par4521"/>
            <w:bookmarkEnd w:id="298"/>
            <w:r w:rsidRPr="0076231D">
              <w:t>б) с умеренным нарушением дыхательной, обонятельной, жевательной, глотательной и речевой функций</w:t>
            </w:r>
          </w:p>
        </w:tc>
        <w:tc>
          <w:tcPr>
            <w:tcW w:w="1320" w:type="dxa"/>
            <w:tcBorders>
              <w:left w:val="single" w:sz="4" w:space="0" w:color="auto"/>
              <w:right w:val="single" w:sz="4" w:space="0" w:color="auto"/>
            </w:tcBorders>
          </w:tcPr>
          <w:p w:rsidR="00000000" w:rsidRPr="0076231D" w:rsidRDefault="00F029A0">
            <w:pPr>
              <w:pStyle w:val="ConsPlusNormal"/>
              <w:jc w:val="center"/>
            </w:pPr>
            <w:r w:rsidRPr="0076231D">
              <w:t>Д</w:t>
            </w:r>
          </w:p>
        </w:tc>
        <w:tc>
          <w:tcPr>
            <w:tcW w:w="1485" w:type="dxa"/>
            <w:tcBorders>
              <w:left w:val="single" w:sz="4" w:space="0" w:color="auto"/>
              <w:right w:val="single" w:sz="4" w:space="0" w:color="auto"/>
            </w:tcBorders>
          </w:tcPr>
          <w:p w:rsidR="00000000" w:rsidRPr="0076231D" w:rsidRDefault="00F029A0">
            <w:pPr>
              <w:pStyle w:val="ConsPlusNormal"/>
              <w:jc w:val="center"/>
            </w:pPr>
            <w:r w:rsidRPr="0076231D">
              <w:t>НГ</w:t>
            </w:r>
          </w:p>
        </w:tc>
        <w:tc>
          <w:tcPr>
            <w:tcW w:w="1155" w:type="dxa"/>
            <w:tcBorders>
              <w:left w:val="single" w:sz="4" w:space="0" w:color="auto"/>
              <w:right w:val="single" w:sz="4" w:space="0" w:color="auto"/>
            </w:tcBorders>
          </w:tcPr>
          <w:p w:rsidR="00000000" w:rsidRPr="0076231D" w:rsidRDefault="00F029A0">
            <w:pPr>
              <w:pStyle w:val="ConsPlusNormal"/>
              <w:jc w:val="center"/>
            </w:pPr>
            <w:r w:rsidRPr="0076231D">
              <w:t>В-4</w:t>
            </w:r>
          </w:p>
        </w:tc>
      </w:tr>
      <w:tr w:rsidR="0076231D" w:rsidRPr="0076231D">
        <w:tc>
          <w:tcPr>
            <w:tcW w:w="1815" w:type="dxa"/>
            <w:tcBorders>
              <w:left w:val="single" w:sz="4" w:space="0" w:color="auto"/>
              <w:right w:val="single" w:sz="4" w:space="0" w:color="auto"/>
            </w:tcBorders>
          </w:tcPr>
          <w:p w:rsidR="00000000" w:rsidRPr="0076231D" w:rsidRDefault="00F029A0">
            <w:pPr>
              <w:pStyle w:val="ConsPlusNormal"/>
              <w:jc w:val="both"/>
            </w:pPr>
          </w:p>
        </w:tc>
        <w:tc>
          <w:tcPr>
            <w:tcW w:w="6435" w:type="dxa"/>
            <w:tcBorders>
              <w:left w:val="single" w:sz="4" w:space="0" w:color="auto"/>
              <w:right w:val="single" w:sz="4" w:space="0" w:color="auto"/>
            </w:tcBorders>
          </w:tcPr>
          <w:p w:rsidR="00000000" w:rsidRPr="0076231D" w:rsidRDefault="00F029A0">
            <w:pPr>
              <w:pStyle w:val="ConsPlusNormal"/>
            </w:pPr>
            <w:bookmarkStart w:id="299" w:name="Par4526"/>
            <w:bookmarkEnd w:id="299"/>
            <w:r w:rsidRPr="0076231D">
              <w:t>в) с незна</w:t>
            </w:r>
            <w:r w:rsidRPr="0076231D">
              <w:t>чительным нарушением дыхательной, обонятельной, жевательной, глотательной и речевой функций</w:t>
            </w:r>
          </w:p>
        </w:tc>
        <w:tc>
          <w:tcPr>
            <w:tcW w:w="1320" w:type="dxa"/>
            <w:tcBorders>
              <w:left w:val="single" w:sz="4" w:space="0" w:color="auto"/>
              <w:right w:val="single" w:sz="4" w:space="0" w:color="auto"/>
            </w:tcBorders>
          </w:tcPr>
          <w:p w:rsidR="00000000" w:rsidRPr="0076231D" w:rsidRDefault="00F029A0">
            <w:pPr>
              <w:pStyle w:val="ConsPlusNormal"/>
              <w:jc w:val="center"/>
            </w:pPr>
            <w:r w:rsidRPr="0076231D">
              <w:t>Б-4</w:t>
            </w:r>
          </w:p>
        </w:tc>
        <w:tc>
          <w:tcPr>
            <w:tcW w:w="1485" w:type="dxa"/>
            <w:tcBorders>
              <w:left w:val="single" w:sz="4" w:space="0" w:color="auto"/>
              <w:right w:val="single" w:sz="4" w:space="0" w:color="auto"/>
            </w:tcBorders>
          </w:tcPr>
          <w:p w:rsidR="00000000" w:rsidRPr="0076231D" w:rsidRDefault="00F029A0">
            <w:pPr>
              <w:pStyle w:val="ConsPlusNormal"/>
              <w:jc w:val="center"/>
            </w:pPr>
            <w:r w:rsidRPr="0076231D">
              <w:t>НГ</w:t>
            </w:r>
          </w:p>
        </w:tc>
        <w:tc>
          <w:tcPr>
            <w:tcW w:w="1155" w:type="dxa"/>
            <w:tcBorders>
              <w:left w:val="single" w:sz="4" w:space="0" w:color="auto"/>
              <w:right w:val="single" w:sz="4" w:space="0" w:color="auto"/>
            </w:tcBorders>
          </w:tcPr>
          <w:p w:rsidR="00000000" w:rsidRPr="0076231D" w:rsidRDefault="00F029A0">
            <w:pPr>
              <w:pStyle w:val="ConsPlusNormal"/>
              <w:jc w:val="center"/>
            </w:pPr>
            <w:r w:rsidRPr="0076231D">
              <w:t>А 1, 2, 3 группы предназначения - ИНД</w:t>
            </w:r>
          </w:p>
        </w:tc>
      </w:tr>
      <w:tr w:rsidR="0076231D" w:rsidRPr="0076231D">
        <w:tc>
          <w:tcPr>
            <w:tcW w:w="1815" w:type="dxa"/>
            <w:tcBorders>
              <w:left w:val="single" w:sz="4" w:space="0" w:color="auto"/>
              <w:bottom w:val="single" w:sz="4" w:space="0" w:color="auto"/>
              <w:right w:val="single" w:sz="4" w:space="0" w:color="auto"/>
            </w:tcBorders>
          </w:tcPr>
          <w:p w:rsidR="00000000" w:rsidRPr="0076231D" w:rsidRDefault="00F029A0">
            <w:pPr>
              <w:pStyle w:val="ConsPlusNormal"/>
              <w:jc w:val="both"/>
            </w:pPr>
          </w:p>
        </w:tc>
        <w:tc>
          <w:tcPr>
            <w:tcW w:w="6435" w:type="dxa"/>
            <w:tcBorders>
              <w:left w:val="single" w:sz="4" w:space="0" w:color="auto"/>
              <w:bottom w:val="single" w:sz="4" w:space="0" w:color="auto"/>
              <w:right w:val="single" w:sz="4" w:space="0" w:color="auto"/>
            </w:tcBorders>
          </w:tcPr>
          <w:p w:rsidR="00000000" w:rsidRPr="0076231D" w:rsidRDefault="00F029A0">
            <w:pPr>
              <w:pStyle w:val="ConsPlusNormal"/>
            </w:pPr>
            <w:bookmarkStart w:id="300" w:name="Par4531"/>
            <w:bookmarkEnd w:id="300"/>
            <w:r w:rsidRPr="0076231D">
              <w:t>г) при наличии объективных данных без нарушения функций</w:t>
            </w:r>
          </w:p>
        </w:tc>
        <w:tc>
          <w:tcPr>
            <w:tcW w:w="1320" w:type="dxa"/>
            <w:tcBorders>
              <w:left w:val="single" w:sz="4" w:space="0" w:color="auto"/>
              <w:bottom w:val="single" w:sz="4" w:space="0" w:color="auto"/>
              <w:right w:val="single" w:sz="4" w:space="0" w:color="auto"/>
            </w:tcBorders>
          </w:tcPr>
          <w:p w:rsidR="00000000" w:rsidRPr="0076231D" w:rsidRDefault="00F029A0">
            <w:pPr>
              <w:pStyle w:val="ConsPlusNormal"/>
              <w:jc w:val="center"/>
            </w:pPr>
            <w:r w:rsidRPr="0076231D">
              <w:t>Б-3</w:t>
            </w:r>
          </w:p>
        </w:tc>
        <w:tc>
          <w:tcPr>
            <w:tcW w:w="1485" w:type="dxa"/>
            <w:tcBorders>
              <w:left w:val="single" w:sz="4" w:space="0" w:color="auto"/>
              <w:bottom w:val="single" w:sz="4" w:space="0" w:color="auto"/>
              <w:right w:val="single" w:sz="4" w:space="0" w:color="auto"/>
            </w:tcBorders>
          </w:tcPr>
          <w:p w:rsidR="00000000" w:rsidRPr="0076231D" w:rsidRDefault="00F029A0">
            <w:pPr>
              <w:pStyle w:val="ConsPlusNormal"/>
              <w:jc w:val="center"/>
            </w:pPr>
            <w:r w:rsidRPr="0076231D">
              <w:t>1, 2, 3 группы предназначения - НГ</w:t>
            </w:r>
          </w:p>
        </w:tc>
        <w:tc>
          <w:tcPr>
            <w:tcW w:w="1155" w:type="dxa"/>
            <w:tcBorders>
              <w:left w:val="single" w:sz="4" w:space="0" w:color="auto"/>
              <w:bottom w:val="single" w:sz="4" w:space="0" w:color="auto"/>
              <w:right w:val="single" w:sz="4" w:space="0" w:color="auto"/>
            </w:tcBorders>
          </w:tcPr>
          <w:p w:rsidR="00000000" w:rsidRPr="0076231D" w:rsidRDefault="00F029A0">
            <w:pPr>
              <w:pStyle w:val="ConsPlusNormal"/>
              <w:jc w:val="center"/>
            </w:pPr>
            <w:r w:rsidRPr="0076231D">
              <w:t>А</w:t>
            </w:r>
          </w:p>
        </w:tc>
      </w:tr>
    </w:tbl>
    <w:p w:rsidR="00000000" w:rsidRPr="0076231D" w:rsidRDefault="00F029A0">
      <w:pPr>
        <w:pStyle w:val="ConsPlusNormal"/>
        <w:jc w:val="both"/>
      </w:pPr>
    </w:p>
    <w:p w:rsidR="00000000" w:rsidRPr="0076231D" w:rsidRDefault="00F029A0">
      <w:pPr>
        <w:pStyle w:val="ConsPlusNormal"/>
        <w:ind w:firstLine="540"/>
        <w:jc w:val="both"/>
      </w:pPr>
      <w:r w:rsidRPr="0076231D">
        <w:t xml:space="preserve">К </w:t>
      </w:r>
      <w:r w:rsidRPr="0076231D">
        <w:t>пункту "а"</w:t>
      </w:r>
      <w:r w:rsidRPr="0076231D">
        <w:t xml:space="preserve"> относятся:</w:t>
      </w:r>
    </w:p>
    <w:p w:rsidR="00000000" w:rsidRPr="0076231D" w:rsidRDefault="00F029A0">
      <w:pPr>
        <w:pStyle w:val="ConsPlusNormal"/>
        <w:ind w:firstLine="540"/>
        <w:jc w:val="both"/>
      </w:pPr>
      <w:r w:rsidRPr="0076231D">
        <w:t>дефекты верхней и (или) нижней челюстей, не замещенные трансплантантами после хирургического лечения;</w:t>
      </w:r>
    </w:p>
    <w:p w:rsidR="00000000" w:rsidRPr="0076231D" w:rsidRDefault="00F029A0">
      <w:pPr>
        <w:pStyle w:val="ConsPlusNormal"/>
        <w:ind w:firstLine="540"/>
        <w:jc w:val="both"/>
      </w:pPr>
      <w:r w:rsidRPr="0076231D">
        <w:t>дефекты и деформации челюстно-лицевой области;</w:t>
      </w:r>
    </w:p>
    <w:p w:rsidR="00000000" w:rsidRPr="0076231D" w:rsidRDefault="00F029A0">
      <w:pPr>
        <w:pStyle w:val="ConsPlusNormal"/>
        <w:ind w:firstLine="540"/>
        <w:jc w:val="both"/>
      </w:pPr>
      <w:r w:rsidRPr="0076231D">
        <w:t xml:space="preserve">хронические часто обостряющиеся (более 2 раз в год для освидетельствуемых по графам I, II расписания болезней и более 4 раз в год для освидетельствуемых по графе III расписания болезней) заболевания челюстей, </w:t>
      </w:r>
      <w:r w:rsidRPr="0076231D">
        <w:t>слюнных желез, височно-челюстных суставов, анкилозы височно-нижнечелюстных суставов, контрактуры и ложные суставы нижней челюсти при отсутствии эффекта от лечения (в том числе и хирургического) или отказе от него;</w:t>
      </w:r>
    </w:p>
    <w:p w:rsidR="00000000" w:rsidRPr="0076231D" w:rsidRDefault="00F029A0">
      <w:pPr>
        <w:pStyle w:val="ConsPlusNormal"/>
        <w:ind w:firstLine="540"/>
        <w:jc w:val="both"/>
      </w:pPr>
      <w:r w:rsidRPr="0076231D">
        <w:t>не поддающийся лечению актиномикоз челюстн</w:t>
      </w:r>
      <w:r w:rsidRPr="0076231D">
        <w:t>о-лицевой области.</w:t>
      </w:r>
    </w:p>
    <w:p w:rsidR="00000000" w:rsidRPr="0076231D" w:rsidRDefault="00F029A0">
      <w:pPr>
        <w:pStyle w:val="ConsPlusNormal"/>
        <w:ind w:firstLine="540"/>
        <w:jc w:val="both"/>
      </w:pPr>
      <w:r w:rsidRPr="0076231D">
        <w:t>В отдельных случаях в зависимости от фактической способности исполнять служебные обязанности сотрудники с приобретенными дефектами и деформациями челюстно-лицевой области после ортопедических методов лечения с удовлетворительными результ</w:t>
      </w:r>
      <w:r w:rsidRPr="0076231D">
        <w:t xml:space="preserve">атами могут быть освидетельствованы по </w:t>
      </w:r>
      <w:r w:rsidRPr="0076231D">
        <w:t>пункту "б"</w:t>
      </w:r>
      <w:r w:rsidRPr="0076231D">
        <w:t xml:space="preserve"> или </w:t>
      </w:r>
      <w:r w:rsidRPr="0076231D">
        <w:t>"в"</w:t>
      </w:r>
      <w:r w:rsidRPr="0076231D">
        <w:t>.</w:t>
      </w:r>
    </w:p>
    <w:p w:rsidR="00000000" w:rsidRPr="0076231D" w:rsidRDefault="00F029A0">
      <w:pPr>
        <w:pStyle w:val="ConsPlusNormal"/>
        <w:ind w:firstLine="540"/>
        <w:jc w:val="both"/>
      </w:pPr>
      <w:r w:rsidRPr="0076231D">
        <w:t xml:space="preserve">К </w:t>
      </w:r>
      <w:r w:rsidRPr="0076231D">
        <w:t>пункту "б"</w:t>
      </w:r>
      <w:r w:rsidRPr="0076231D">
        <w:t xml:space="preserve"> относятся:</w:t>
      </w:r>
    </w:p>
    <w:p w:rsidR="00000000" w:rsidRPr="0076231D" w:rsidRDefault="00F029A0">
      <w:pPr>
        <w:pStyle w:val="ConsPlusNormal"/>
        <w:ind w:firstLine="540"/>
        <w:jc w:val="both"/>
      </w:pPr>
      <w:r w:rsidRPr="0076231D">
        <w:t>аномалии прикуса II - III степени с разобщение</w:t>
      </w:r>
      <w:r w:rsidRPr="0076231D">
        <w:t xml:space="preserve">м прикуса более 5 мм или с жевательной эффективностью менее 60 процентов по Н.И. </w:t>
      </w:r>
      <w:r w:rsidRPr="0076231D">
        <w:lastRenderedPageBreak/>
        <w:t>Агапову;</w:t>
      </w:r>
    </w:p>
    <w:p w:rsidR="00000000" w:rsidRPr="0076231D" w:rsidRDefault="00F029A0">
      <w:pPr>
        <w:pStyle w:val="ConsPlusNormal"/>
        <w:ind w:firstLine="540"/>
        <w:jc w:val="both"/>
      </w:pPr>
      <w:r w:rsidRPr="0076231D">
        <w:t>хронические сиалоадениты с частыми обострениями;</w:t>
      </w:r>
    </w:p>
    <w:p w:rsidR="00000000" w:rsidRPr="0076231D" w:rsidRDefault="00F029A0">
      <w:pPr>
        <w:pStyle w:val="ConsPlusNormal"/>
        <w:ind w:firstLine="540"/>
        <w:jc w:val="both"/>
      </w:pPr>
      <w:r w:rsidRPr="0076231D">
        <w:t>актиномикоз челюстно-лицевой области с удовлетворительными результатами лечения, хронический остеомиелит челюстей с н</w:t>
      </w:r>
      <w:r w:rsidRPr="0076231D">
        <w:t>аличием секвестральных полостей и секвестров.</w:t>
      </w:r>
    </w:p>
    <w:p w:rsidR="00000000" w:rsidRPr="0076231D" w:rsidRDefault="00F029A0">
      <w:pPr>
        <w:pStyle w:val="ConsPlusNormal"/>
        <w:ind w:firstLine="540"/>
        <w:jc w:val="both"/>
      </w:pPr>
      <w:r w:rsidRPr="0076231D">
        <w:t xml:space="preserve">Сотрудники после лечения освидетельствуются по </w:t>
      </w:r>
      <w:r w:rsidRPr="0076231D">
        <w:t>статье 61</w:t>
      </w:r>
      <w:r w:rsidRPr="0076231D">
        <w:t xml:space="preserve"> расписания болезней. При отказе от хирургического лечения или неудовлетворительном результате операции освидетельствован</w:t>
      </w:r>
      <w:r w:rsidRPr="0076231D">
        <w:t xml:space="preserve">ие проводится по </w:t>
      </w:r>
      <w:r w:rsidRPr="0076231D">
        <w:t>пункту "а"</w:t>
      </w:r>
      <w:r w:rsidRPr="0076231D">
        <w:t xml:space="preserve"> или </w:t>
      </w:r>
      <w:r w:rsidRPr="0076231D">
        <w:t>"б"</w:t>
      </w:r>
      <w:r w:rsidRPr="0076231D">
        <w:t>.</w:t>
      </w:r>
    </w:p>
    <w:p w:rsidR="00000000" w:rsidRPr="0076231D" w:rsidRDefault="00F029A0">
      <w:pPr>
        <w:pStyle w:val="ConsPlusNormal"/>
        <w:ind w:firstLine="540"/>
        <w:jc w:val="both"/>
      </w:pPr>
      <w:r w:rsidRPr="0076231D">
        <w:t>Граждане, поступающие на службу, учебу, признаются временно негодными к службе, если после оперативного лечения по поводу аномалий прикуса прошло менее 6 месяцев.</w:t>
      </w:r>
    </w:p>
    <w:p w:rsidR="00000000" w:rsidRPr="0076231D" w:rsidRDefault="00F029A0">
      <w:pPr>
        <w:pStyle w:val="ConsPlusNormal"/>
        <w:ind w:firstLine="540"/>
        <w:jc w:val="both"/>
      </w:pPr>
      <w:r w:rsidRPr="0076231D">
        <w:t>При аномалии прикуса II степени с разобщением прикуса от</w:t>
      </w:r>
      <w:r w:rsidRPr="0076231D">
        <w:t xml:space="preserve"> 5 мм до 10 мм с жевательной эффективностью менее 60 процентов по Н.И. Агапову или при аномалии прикуса II степени с разобщением прикуса более 10 мм (без учета жевательной эффективности) заключение о категории годности к службе выносится по </w:t>
      </w:r>
      <w:r w:rsidRPr="0076231D">
        <w:t>пункту "б"</w:t>
      </w:r>
      <w:r w:rsidRPr="0076231D">
        <w:t xml:space="preserve"> настоящей статьи, а при аномалии прикуса II степени с разобщением прикуса от 5 мм до 10 мм с жевательной эффективностью 60 и более про</w:t>
      </w:r>
      <w:r w:rsidRPr="0076231D">
        <w:t xml:space="preserve">центов - по </w:t>
      </w:r>
      <w:r w:rsidRPr="0076231D">
        <w:t>пункту "г"</w:t>
      </w:r>
      <w:r w:rsidRPr="0076231D">
        <w:t>.</w:t>
      </w:r>
    </w:p>
    <w:p w:rsidR="00000000" w:rsidRPr="0076231D" w:rsidRDefault="00F029A0">
      <w:pPr>
        <w:pStyle w:val="ConsPlusNormal"/>
        <w:ind w:firstLine="540"/>
        <w:jc w:val="both"/>
      </w:pPr>
      <w:r w:rsidRPr="0076231D">
        <w:t xml:space="preserve">Наличие аномалии прикуса I степени (смещение зубных рядов до 5 мм включительно) не является основанием для применения настоящей </w:t>
      </w:r>
      <w:r w:rsidRPr="0076231D">
        <w:t>статьи</w:t>
      </w:r>
      <w:r w:rsidRPr="0076231D">
        <w:t>, не препятствует прохождению службы, поступлению в образовательные учреждения.</w:t>
      </w:r>
    </w:p>
    <w:p w:rsidR="00000000" w:rsidRPr="0076231D" w:rsidRDefault="00F029A0">
      <w:pPr>
        <w:pStyle w:val="ConsPlusNormal"/>
        <w:jc w:val="both"/>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1815"/>
        <w:gridCol w:w="6435"/>
        <w:gridCol w:w="1320"/>
        <w:gridCol w:w="1485"/>
        <w:gridCol w:w="1155"/>
      </w:tblGrid>
      <w:tr w:rsidR="0076231D" w:rsidRPr="0076231D">
        <w:tc>
          <w:tcPr>
            <w:tcW w:w="1815" w:type="dxa"/>
            <w:vMerge w:val="restart"/>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Статья расписания болезней</w:t>
            </w:r>
          </w:p>
        </w:tc>
        <w:tc>
          <w:tcPr>
            <w:tcW w:w="6435" w:type="dxa"/>
            <w:vMerge w:val="restart"/>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Наименование болезней, степень нарушения функции</w:t>
            </w:r>
          </w:p>
        </w:tc>
        <w:tc>
          <w:tcPr>
            <w:tcW w:w="3960" w:type="dxa"/>
            <w:gridSpan w:val="3"/>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Категория годности к службе</w:t>
            </w:r>
          </w:p>
        </w:tc>
      </w:tr>
      <w:tr w:rsidR="0076231D" w:rsidRPr="0076231D">
        <w:tc>
          <w:tcPr>
            <w:tcW w:w="1815" w:type="dxa"/>
            <w:vMerge/>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c>
          <w:tcPr>
            <w:tcW w:w="6435" w:type="dxa"/>
            <w:vMerge/>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c>
          <w:tcPr>
            <w:tcW w:w="3960" w:type="dxa"/>
            <w:gridSpan w:val="3"/>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графа</w:t>
            </w:r>
          </w:p>
        </w:tc>
      </w:tr>
      <w:tr w:rsidR="0076231D" w:rsidRPr="0076231D">
        <w:tc>
          <w:tcPr>
            <w:tcW w:w="1815" w:type="dxa"/>
            <w:vMerge/>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c>
          <w:tcPr>
            <w:tcW w:w="6435" w:type="dxa"/>
            <w:vMerge/>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c>
          <w:tcPr>
            <w:tcW w:w="1320"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I</w:t>
            </w:r>
          </w:p>
        </w:tc>
        <w:tc>
          <w:tcPr>
            <w:tcW w:w="1485"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II</w:t>
            </w:r>
          </w:p>
        </w:tc>
        <w:tc>
          <w:tcPr>
            <w:tcW w:w="1155"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III</w:t>
            </w:r>
          </w:p>
        </w:tc>
      </w:tr>
      <w:tr w:rsidR="0076231D" w:rsidRPr="0076231D">
        <w:tc>
          <w:tcPr>
            <w:tcW w:w="1815" w:type="dxa"/>
            <w:tcBorders>
              <w:top w:val="single" w:sz="4" w:space="0" w:color="auto"/>
              <w:left w:val="single" w:sz="4" w:space="0" w:color="auto"/>
              <w:right w:val="single" w:sz="4" w:space="0" w:color="auto"/>
            </w:tcBorders>
          </w:tcPr>
          <w:p w:rsidR="00000000" w:rsidRPr="0076231D" w:rsidRDefault="00F029A0">
            <w:pPr>
              <w:pStyle w:val="ConsPlusNormal"/>
            </w:pPr>
            <w:r w:rsidRPr="0076231D">
              <w:t>57.</w:t>
            </w:r>
          </w:p>
        </w:tc>
        <w:tc>
          <w:tcPr>
            <w:tcW w:w="6435" w:type="dxa"/>
            <w:tcBorders>
              <w:top w:val="single" w:sz="4" w:space="0" w:color="auto"/>
              <w:left w:val="single" w:sz="4" w:space="0" w:color="auto"/>
              <w:right w:val="single" w:sz="4" w:space="0" w:color="auto"/>
            </w:tcBorders>
          </w:tcPr>
          <w:p w:rsidR="00000000" w:rsidRPr="0076231D" w:rsidRDefault="00F029A0">
            <w:pPr>
              <w:pStyle w:val="ConsPlusNormal"/>
            </w:pPr>
            <w:r w:rsidRPr="0076231D">
              <w:t>Болезни пищевода, кишечника (кроме двенадцатиперстной кишки) и брюшины:</w:t>
            </w:r>
          </w:p>
        </w:tc>
        <w:tc>
          <w:tcPr>
            <w:tcW w:w="1320" w:type="dxa"/>
            <w:tcBorders>
              <w:top w:val="single" w:sz="4" w:space="0" w:color="auto"/>
              <w:left w:val="single" w:sz="4" w:space="0" w:color="auto"/>
              <w:right w:val="single" w:sz="4" w:space="0" w:color="auto"/>
            </w:tcBorders>
          </w:tcPr>
          <w:p w:rsidR="00000000" w:rsidRPr="0076231D" w:rsidRDefault="00F029A0">
            <w:pPr>
              <w:pStyle w:val="ConsPlusNormal"/>
              <w:jc w:val="both"/>
            </w:pPr>
          </w:p>
        </w:tc>
        <w:tc>
          <w:tcPr>
            <w:tcW w:w="1485" w:type="dxa"/>
            <w:tcBorders>
              <w:top w:val="single" w:sz="4" w:space="0" w:color="auto"/>
              <w:left w:val="single" w:sz="4" w:space="0" w:color="auto"/>
              <w:right w:val="single" w:sz="4" w:space="0" w:color="auto"/>
            </w:tcBorders>
          </w:tcPr>
          <w:p w:rsidR="00000000" w:rsidRPr="0076231D" w:rsidRDefault="00F029A0">
            <w:pPr>
              <w:pStyle w:val="ConsPlusNormal"/>
              <w:jc w:val="both"/>
            </w:pPr>
          </w:p>
        </w:tc>
        <w:tc>
          <w:tcPr>
            <w:tcW w:w="1155" w:type="dxa"/>
            <w:tcBorders>
              <w:top w:val="single" w:sz="4" w:space="0" w:color="auto"/>
              <w:left w:val="single" w:sz="4" w:space="0" w:color="auto"/>
              <w:right w:val="single" w:sz="4" w:space="0" w:color="auto"/>
            </w:tcBorders>
          </w:tcPr>
          <w:p w:rsidR="00000000" w:rsidRPr="0076231D" w:rsidRDefault="00F029A0">
            <w:pPr>
              <w:pStyle w:val="ConsPlusNormal"/>
              <w:jc w:val="both"/>
            </w:pPr>
          </w:p>
        </w:tc>
      </w:tr>
      <w:tr w:rsidR="0076231D" w:rsidRPr="0076231D">
        <w:tc>
          <w:tcPr>
            <w:tcW w:w="1815" w:type="dxa"/>
            <w:tcBorders>
              <w:left w:val="single" w:sz="4" w:space="0" w:color="auto"/>
              <w:right w:val="single" w:sz="4" w:space="0" w:color="auto"/>
            </w:tcBorders>
          </w:tcPr>
          <w:p w:rsidR="00000000" w:rsidRPr="0076231D" w:rsidRDefault="00F029A0">
            <w:pPr>
              <w:pStyle w:val="ConsPlusNormal"/>
              <w:jc w:val="both"/>
            </w:pPr>
          </w:p>
        </w:tc>
        <w:tc>
          <w:tcPr>
            <w:tcW w:w="6435" w:type="dxa"/>
            <w:tcBorders>
              <w:left w:val="single" w:sz="4" w:space="0" w:color="auto"/>
              <w:right w:val="single" w:sz="4" w:space="0" w:color="auto"/>
            </w:tcBorders>
          </w:tcPr>
          <w:p w:rsidR="00000000" w:rsidRPr="0076231D" w:rsidRDefault="00F029A0">
            <w:pPr>
              <w:pStyle w:val="ConsPlusNormal"/>
            </w:pPr>
            <w:bookmarkStart w:id="301" w:name="Par4564"/>
            <w:bookmarkEnd w:id="301"/>
            <w:r w:rsidRPr="0076231D">
              <w:t>а) со значительным нарушением функций</w:t>
            </w:r>
          </w:p>
        </w:tc>
        <w:tc>
          <w:tcPr>
            <w:tcW w:w="1320" w:type="dxa"/>
            <w:tcBorders>
              <w:left w:val="single" w:sz="4" w:space="0" w:color="auto"/>
              <w:right w:val="single" w:sz="4" w:space="0" w:color="auto"/>
            </w:tcBorders>
          </w:tcPr>
          <w:p w:rsidR="00000000" w:rsidRPr="0076231D" w:rsidRDefault="00F029A0">
            <w:pPr>
              <w:pStyle w:val="ConsPlusNormal"/>
              <w:jc w:val="center"/>
            </w:pPr>
            <w:r w:rsidRPr="0076231D">
              <w:t>Д</w:t>
            </w:r>
          </w:p>
        </w:tc>
        <w:tc>
          <w:tcPr>
            <w:tcW w:w="1485" w:type="dxa"/>
            <w:tcBorders>
              <w:left w:val="single" w:sz="4" w:space="0" w:color="auto"/>
              <w:right w:val="single" w:sz="4" w:space="0" w:color="auto"/>
            </w:tcBorders>
          </w:tcPr>
          <w:p w:rsidR="00000000" w:rsidRPr="0076231D" w:rsidRDefault="00F029A0">
            <w:pPr>
              <w:pStyle w:val="ConsPlusNormal"/>
              <w:jc w:val="center"/>
            </w:pPr>
            <w:r w:rsidRPr="0076231D">
              <w:t>НГ</w:t>
            </w:r>
          </w:p>
        </w:tc>
        <w:tc>
          <w:tcPr>
            <w:tcW w:w="1155" w:type="dxa"/>
            <w:tcBorders>
              <w:left w:val="single" w:sz="4" w:space="0" w:color="auto"/>
              <w:right w:val="single" w:sz="4" w:space="0" w:color="auto"/>
            </w:tcBorders>
          </w:tcPr>
          <w:p w:rsidR="00000000" w:rsidRPr="0076231D" w:rsidRDefault="00F029A0">
            <w:pPr>
              <w:pStyle w:val="ConsPlusNormal"/>
              <w:jc w:val="center"/>
            </w:pPr>
            <w:r w:rsidRPr="0076231D">
              <w:t>Д</w:t>
            </w:r>
          </w:p>
        </w:tc>
      </w:tr>
      <w:tr w:rsidR="0076231D" w:rsidRPr="0076231D">
        <w:tc>
          <w:tcPr>
            <w:tcW w:w="1815" w:type="dxa"/>
            <w:tcBorders>
              <w:left w:val="single" w:sz="4" w:space="0" w:color="auto"/>
              <w:right w:val="single" w:sz="4" w:space="0" w:color="auto"/>
            </w:tcBorders>
          </w:tcPr>
          <w:p w:rsidR="00000000" w:rsidRPr="0076231D" w:rsidRDefault="00F029A0">
            <w:pPr>
              <w:pStyle w:val="ConsPlusNormal"/>
              <w:jc w:val="both"/>
            </w:pPr>
          </w:p>
        </w:tc>
        <w:tc>
          <w:tcPr>
            <w:tcW w:w="6435" w:type="dxa"/>
            <w:tcBorders>
              <w:left w:val="single" w:sz="4" w:space="0" w:color="auto"/>
              <w:right w:val="single" w:sz="4" w:space="0" w:color="auto"/>
            </w:tcBorders>
          </w:tcPr>
          <w:p w:rsidR="00000000" w:rsidRPr="0076231D" w:rsidRDefault="00F029A0">
            <w:pPr>
              <w:pStyle w:val="ConsPlusNormal"/>
            </w:pPr>
            <w:bookmarkStart w:id="302" w:name="Par4569"/>
            <w:bookmarkEnd w:id="302"/>
            <w:r w:rsidRPr="0076231D">
              <w:t>б) с умеренным нарушением функций и частыми обострениями</w:t>
            </w:r>
          </w:p>
        </w:tc>
        <w:tc>
          <w:tcPr>
            <w:tcW w:w="1320" w:type="dxa"/>
            <w:tcBorders>
              <w:left w:val="single" w:sz="4" w:space="0" w:color="auto"/>
              <w:right w:val="single" w:sz="4" w:space="0" w:color="auto"/>
            </w:tcBorders>
          </w:tcPr>
          <w:p w:rsidR="00000000" w:rsidRPr="0076231D" w:rsidRDefault="00F029A0">
            <w:pPr>
              <w:pStyle w:val="ConsPlusNormal"/>
              <w:jc w:val="center"/>
            </w:pPr>
            <w:r w:rsidRPr="0076231D">
              <w:t>Д</w:t>
            </w:r>
          </w:p>
        </w:tc>
        <w:tc>
          <w:tcPr>
            <w:tcW w:w="1485" w:type="dxa"/>
            <w:tcBorders>
              <w:left w:val="single" w:sz="4" w:space="0" w:color="auto"/>
              <w:right w:val="single" w:sz="4" w:space="0" w:color="auto"/>
            </w:tcBorders>
          </w:tcPr>
          <w:p w:rsidR="00000000" w:rsidRPr="0076231D" w:rsidRDefault="00F029A0">
            <w:pPr>
              <w:pStyle w:val="ConsPlusNormal"/>
              <w:jc w:val="center"/>
            </w:pPr>
            <w:r w:rsidRPr="0076231D">
              <w:t>НГ</w:t>
            </w:r>
          </w:p>
        </w:tc>
        <w:tc>
          <w:tcPr>
            <w:tcW w:w="1155" w:type="dxa"/>
            <w:tcBorders>
              <w:left w:val="single" w:sz="4" w:space="0" w:color="auto"/>
              <w:right w:val="single" w:sz="4" w:space="0" w:color="auto"/>
            </w:tcBorders>
          </w:tcPr>
          <w:p w:rsidR="00000000" w:rsidRPr="0076231D" w:rsidRDefault="00F029A0">
            <w:pPr>
              <w:pStyle w:val="ConsPlusNormal"/>
              <w:jc w:val="center"/>
            </w:pPr>
            <w:r w:rsidRPr="0076231D">
              <w:t>В-4</w:t>
            </w:r>
          </w:p>
        </w:tc>
      </w:tr>
      <w:tr w:rsidR="0076231D" w:rsidRPr="0076231D">
        <w:tc>
          <w:tcPr>
            <w:tcW w:w="1815" w:type="dxa"/>
            <w:tcBorders>
              <w:left w:val="single" w:sz="4" w:space="0" w:color="auto"/>
              <w:right w:val="single" w:sz="4" w:space="0" w:color="auto"/>
            </w:tcBorders>
          </w:tcPr>
          <w:p w:rsidR="00000000" w:rsidRPr="0076231D" w:rsidRDefault="00F029A0">
            <w:pPr>
              <w:pStyle w:val="ConsPlusNormal"/>
              <w:jc w:val="both"/>
            </w:pPr>
          </w:p>
        </w:tc>
        <w:tc>
          <w:tcPr>
            <w:tcW w:w="6435" w:type="dxa"/>
            <w:tcBorders>
              <w:left w:val="single" w:sz="4" w:space="0" w:color="auto"/>
              <w:right w:val="single" w:sz="4" w:space="0" w:color="auto"/>
            </w:tcBorders>
          </w:tcPr>
          <w:p w:rsidR="00000000" w:rsidRPr="0076231D" w:rsidRDefault="00F029A0">
            <w:pPr>
              <w:pStyle w:val="ConsPlusNormal"/>
              <w:jc w:val="both"/>
            </w:pPr>
            <w:bookmarkStart w:id="303" w:name="Par4574"/>
            <w:bookmarkEnd w:id="303"/>
            <w:r w:rsidRPr="0076231D">
              <w:t>в) с незначительным нарушением функций</w:t>
            </w:r>
          </w:p>
        </w:tc>
        <w:tc>
          <w:tcPr>
            <w:tcW w:w="1320" w:type="dxa"/>
            <w:tcBorders>
              <w:left w:val="single" w:sz="4" w:space="0" w:color="auto"/>
              <w:right w:val="single" w:sz="4" w:space="0" w:color="auto"/>
            </w:tcBorders>
          </w:tcPr>
          <w:p w:rsidR="00000000" w:rsidRPr="0076231D" w:rsidRDefault="00F029A0">
            <w:pPr>
              <w:pStyle w:val="ConsPlusNormal"/>
              <w:jc w:val="center"/>
            </w:pPr>
            <w:r w:rsidRPr="0076231D">
              <w:t>Д</w:t>
            </w:r>
          </w:p>
        </w:tc>
        <w:tc>
          <w:tcPr>
            <w:tcW w:w="1485" w:type="dxa"/>
            <w:tcBorders>
              <w:left w:val="single" w:sz="4" w:space="0" w:color="auto"/>
              <w:right w:val="single" w:sz="4" w:space="0" w:color="auto"/>
            </w:tcBorders>
          </w:tcPr>
          <w:p w:rsidR="00000000" w:rsidRPr="0076231D" w:rsidRDefault="00F029A0">
            <w:pPr>
              <w:pStyle w:val="ConsPlusNormal"/>
              <w:jc w:val="center"/>
            </w:pPr>
            <w:r w:rsidRPr="0076231D">
              <w:t>НГ</w:t>
            </w:r>
          </w:p>
        </w:tc>
        <w:tc>
          <w:tcPr>
            <w:tcW w:w="1155" w:type="dxa"/>
            <w:tcBorders>
              <w:left w:val="single" w:sz="4" w:space="0" w:color="auto"/>
              <w:right w:val="single" w:sz="4" w:space="0" w:color="auto"/>
            </w:tcBorders>
          </w:tcPr>
          <w:p w:rsidR="00000000" w:rsidRPr="0076231D" w:rsidRDefault="00F029A0">
            <w:pPr>
              <w:pStyle w:val="ConsPlusNormal"/>
              <w:jc w:val="center"/>
            </w:pPr>
            <w:r w:rsidRPr="0076231D">
              <w:t>В-3 1, 2 группы предназначения - ИНД</w:t>
            </w:r>
          </w:p>
        </w:tc>
      </w:tr>
      <w:tr w:rsidR="0076231D" w:rsidRPr="0076231D">
        <w:tc>
          <w:tcPr>
            <w:tcW w:w="1815" w:type="dxa"/>
            <w:tcBorders>
              <w:left w:val="single" w:sz="4" w:space="0" w:color="auto"/>
              <w:bottom w:val="single" w:sz="4" w:space="0" w:color="auto"/>
              <w:right w:val="single" w:sz="4" w:space="0" w:color="auto"/>
            </w:tcBorders>
          </w:tcPr>
          <w:p w:rsidR="00000000" w:rsidRPr="0076231D" w:rsidRDefault="00F029A0">
            <w:pPr>
              <w:pStyle w:val="ConsPlusNormal"/>
              <w:jc w:val="both"/>
            </w:pPr>
          </w:p>
        </w:tc>
        <w:tc>
          <w:tcPr>
            <w:tcW w:w="6435" w:type="dxa"/>
            <w:tcBorders>
              <w:left w:val="single" w:sz="4" w:space="0" w:color="auto"/>
              <w:bottom w:val="single" w:sz="4" w:space="0" w:color="auto"/>
              <w:right w:val="single" w:sz="4" w:space="0" w:color="auto"/>
            </w:tcBorders>
          </w:tcPr>
          <w:p w:rsidR="00000000" w:rsidRPr="0076231D" w:rsidRDefault="00F029A0">
            <w:pPr>
              <w:pStyle w:val="ConsPlusNormal"/>
            </w:pPr>
            <w:bookmarkStart w:id="304" w:name="Par4579"/>
            <w:bookmarkEnd w:id="304"/>
            <w:r w:rsidRPr="0076231D">
              <w:t>г) при наличии объективных данных без нарушения функций</w:t>
            </w:r>
          </w:p>
        </w:tc>
        <w:tc>
          <w:tcPr>
            <w:tcW w:w="1320" w:type="dxa"/>
            <w:tcBorders>
              <w:left w:val="single" w:sz="4" w:space="0" w:color="auto"/>
              <w:bottom w:val="single" w:sz="4" w:space="0" w:color="auto"/>
              <w:right w:val="single" w:sz="4" w:space="0" w:color="auto"/>
            </w:tcBorders>
          </w:tcPr>
          <w:p w:rsidR="00000000" w:rsidRPr="0076231D" w:rsidRDefault="00F029A0">
            <w:pPr>
              <w:pStyle w:val="ConsPlusNormal"/>
              <w:jc w:val="center"/>
            </w:pPr>
            <w:r w:rsidRPr="0076231D">
              <w:t>Б-4</w:t>
            </w:r>
          </w:p>
        </w:tc>
        <w:tc>
          <w:tcPr>
            <w:tcW w:w="1485" w:type="dxa"/>
            <w:tcBorders>
              <w:left w:val="single" w:sz="4" w:space="0" w:color="auto"/>
              <w:bottom w:val="single" w:sz="4" w:space="0" w:color="auto"/>
              <w:right w:val="single" w:sz="4" w:space="0" w:color="auto"/>
            </w:tcBorders>
          </w:tcPr>
          <w:p w:rsidR="00000000" w:rsidRPr="0076231D" w:rsidRDefault="00F029A0">
            <w:pPr>
              <w:pStyle w:val="ConsPlusNormal"/>
              <w:jc w:val="center"/>
            </w:pPr>
            <w:r w:rsidRPr="0076231D">
              <w:t>НГ</w:t>
            </w:r>
          </w:p>
        </w:tc>
        <w:tc>
          <w:tcPr>
            <w:tcW w:w="1155" w:type="dxa"/>
            <w:tcBorders>
              <w:left w:val="single" w:sz="4" w:space="0" w:color="auto"/>
              <w:bottom w:val="single" w:sz="4" w:space="0" w:color="auto"/>
              <w:right w:val="single" w:sz="4" w:space="0" w:color="auto"/>
            </w:tcBorders>
          </w:tcPr>
          <w:p w:rsidR="00000000" w:rsidRPr="0076231D" w:rsidRDefault="00F029A0">
            <w:pPr>
              <w:pStyle w:val="ConsPlusNormal"/>
              <w:jc w:val="center"/>
            </w:pPr>
            <w:r w:rsidRPr="0076231D">
              <w:t>А</w:t>
            </w:r>
          </w:p>
        </w:tc>
      </w:tr>
    </w:tbl>
    <w:p w:rsidR="00000000" w:rsidRPr="0076231D" w:rsidRDefault="00F029A0">
      <w:pPr>
        <w:pStyle w:val="ConsPlusNormal"/>
        <w:jc w:val="both"/>
        <w:sectPr w:rsidR="00000000" w:rsidRPr="0076231D">
          <w:headerReference w:type="default" r:id="rId69"/>
          <w:footerReference w:type="default" r:id="rId70"/>
          <w:pgSz w:w="16838" w:h="11906" w:orient="landscape"/>
          <w:pgMar w:top="1133" w:right="1440" w:bottom="566" w:left="1440" w:header="0" w:footer="0" w:gutter="0"/>
          <w:cols w:space="720"/>
          <w:noEndnote/>
        </w:sectPr>
      </w:pPr>
    </w:p>
    <w:p w:rsidR="00000000" w:rsidRPr="0076231D" w:rsidRDefault="00F029A0">
      <w:pPr>
        <w:pStyle w:val="ConsPlusNormal"/>
        <w:jc w:val="both"/>
      </w:pPr>
    </w:p>
    <w:p w:rsidR="00000000" w:rsidRPr="0076231D" w:rsidRDefault="00F029A0">
      <w:pPr>
        <w:pStyle w:val="ConsPlusNormal"/>
        <w:ind w:firstLine="540"/>
        <w:jc w:val="both"/>
      </w:pPr>
      <w:r w:rsidRPr="0076231D">
        <w:t xml:space="preserve">К </w:t>
      </w:r>
      <w:r w:rsidRPr="0076231D">
        <w:t>пункту "а"</w:t>
      </w:r>
      <w:r w:rsidRPr="0076231D">
        <w:t xml:space="preserve"> относятся:</w:t>
      </w:r>
    </w:p>
    <w:p w:rsidR="00000000" w:rsidRPr="0076231D" w:rsidRDefault="00F029A0">
      <w:pPr>
        <w:pStyle w:val="ConsPlusNormal"/>
        <w:ind w:firstLine="540"/>
        <w:jc w:val="both"/>
      </w:pPr>
      <w:r w:rsidRPr="0076231D">
        <w:t>приобретенные пищеводно-трахеальные или пищеводно-бронхиальные свищи;</w:t>
      </w:r>
    </w:p>
    <w:p w:rsidR="00000000" w:rsidRPr="0076231D" w:rsidRDefault="00F029A0">
      <w:pPr>
        <w:pStyle w:val="ConsPlusNormal"/>
        <w:ind w:firstLine="540"/>
        <w:jc w:val="both"/>
      </w:pPr>
      <w:r w:rsidRPr="0076231D">
        <w:t>рубцов</w:t>
      </w:r>
      <w:r w:rsidRPr="0076231D">
        <w:t>ые сужения или нервно-мышечные заболевания пищевода со значительными клиническими проявлениями, требующие систематического бужирования, баллонной дилятации или хирургического лечения;</w:t>
      </w:r>
    </w:p>
    <w:p w:rsidR="00000000" w:rsidRPr="0076231D" w:rsidRDefault="00F029A0">
      <w:pPr>
        <w:pStyle w:val="ConsPlusNormal"/>
        <w:ind w:firstLine="540"/>
        <w:jc w:val="both"/>
      </w:pPr>
      <w:r w:rsidRPr="0076231D">
        <w:t>гастроэзофагеальная рефлюксная болезнь, эрозивно-язвенная форма с осложн</w:t>
      </w:r>
      <w:r w:rsidRPr="0076231D">
        <w:t>ением в виде стриктур; синдром Баррета;</w:t>
      </w:r>
    </w:p>
    <w:p w:rsidR="00000000" w:rsidRPr="0076231D" w:rsidRDefault="00F029A0">
      <w:pPr>
        <w:pStyle w:val="ConsPlusNormal"/>
        <w:ind w:firstLine="540"/>
        <w:jc w:val="both"/>
      </w:pPr>
      <w:r w:rsidRPr="0076231D">
        <w:t>тяжелая форма хронического неспецифического язвенного колита и энтеритов с резким нарушением функции пищеварения;</w:t>
      </w:r>
    </w:p>
    <w:p w:rsidR="00000000" w:rsidRPr="0076231D" w:rsidRDefault="00F029A0">
      <w:pPr>
        <w:pStyle w:val="ConsPlusNormal"/>
        <w:ind w:firstLine="540"/>
        <w:jc w:val="both"/>
      </w:pPr>
      <w:r w:rsidRPr="0076231D">
        <w:t>осложненная форма дивертикулярной болезни кишечника (с дивертикулитом, дивертикулярным кровотечением);</w:t>
      </w:r>
    </w:p>
    <w:p w:rsidR="00000000" w:rsidRPr="0076231D" w:rsidRDefault="00F029A0">
      <w:pPr>
        <w:pStyle w:val="ConsPlusNormal"/>
        <w:ind w:firstLine="540"/>
        <w:jc w:val="both"/>
      </w:pPr>
      <w:r w:rsidRPr="0076231D">
        <w:t>энтериты с нарушением секреторной, кислотообразующей функции, непрерывными обострениями и недостаточностью питания (ИМТ менее 18,5), требующими повторной и длительной госпитализации (более 2 месяцев) при безуспешном стационарном лечении;</w:t>
      </w:r>
    </w:p>
    <w:p w:rsidR="00000000" w:rsidRPr="0076231D" w:rsidRDefault="00F029A0">
      <w:pPr>
        <w:pStyle w:val="ConsPlusNormal"/>
        <w:ind w:firstLine="540"/>
        <w:jc w:val="both"/>
      </w:pPr>
      <w:r w:rsidRPr="0076231D">
        <w:t>состояния после р</w:t>
      </w:r>
      <w:r w:rsidRPr="0076231D">
        <w:t>езекции тонкой (не менее 1,5 метра) или толстой (не менее 30 см) кишки, сопровождающиеся нарушением пищеварения и недостаточностью питания (ИМТ 19 и менее);</w:t>
      </w:r>
    </w:p>
    <w:p w:rsidR="00000000" w:rsidRPr="0076231D" w:rsidRDefault="00F029A0">
      <w:pPr>
        <w:pStyle w:val="ConsPlusNormal"/>
        <w:ind w:firstLine="540"/>
        <w:jc w:val="both"/>
      </w:pPr>
      <w:r w:rsidRPr="0076231D">
        <w:t>выпадение всех слоев прямой кишки при ходьбе или перемещении тела в вертикальное положение (III ста</w:t>
      </w:r>
      <w:r w:rsidRPr="0076231D">
        <w:t>дия);</w:t>
      </w:r>
    </w:p>
    <w:p w:rsidR="00000000" w:rsidRPr="0076231D" w:rsidRDefault="00F029A0">
      <w:pPr>
        <w:pStyle w:val="ConsPlusNormal"/>
        <w:ind w:firstLine="540"/>
        <w:jc w:val="both"/>
      </w:pPr>
      <w:r w:rsidRPr="0076231D">
        <w:t>противоестественный задний проход, кишечный или каловый свищ, как завершающий этап хирургического лечения;</w:t>
      </w:r>
    </w:p>
    <w:p w:rsidR="00000000" w:rsidRPr="0076231D" w:rsidRDefault="00F029A0">
      <w:pPr>
        <w:pStyle w:val="ConsPlusNormal"/>
        <w:ind w:firstLine="540"/>
        <w:jc w:val="both"/>
      </w:pPr>
      <w:r w:rsidRPr="0076231D">
        <w:t>недостаточность сфинктера заднего прохода III степени;</w:t>
      </w:r>
    </w:p>
    <w:p w:rsidR="00000000" w:rsidRPr="0076231D" w:rsidRDefault="00F029A0">
      <w:pPr>
        <w:pStyle w:val="ConsPlusNormal"/>
        <w:ind w:firstLine="540"/>
        <w:jc w:val="both"/>
      </w:pPr>
      <w:r w:rsidRPr="0076231D">
        <w:t>хронический парапроктит со стойкими или часто открывающимися свищами (лица среднего, ста</w:t>
      </w:r>
      <w:r w:rsidRPr="0076231D">
        <w:t xml:space="preserve">ршего и высшего начальствующего состава освидетельствуются по </w:t>
      </w:r>
      <w:r w:rsidRPr="0076231D">
        <w:t>пункту "б"</w:t>
      </w:r>
      <w:r w:rsidRPr="0076231D">
        <w:t>).</w:t>
      </w:r>
    </w:p>
    <w:p w:rsidR="00000000" w:rsidRPr="0076231D" w:rsidRDefault="00F029A0">
      <w:pPr>
        <w:pStyle w:val="ConsPlusNormal"/>
        <w:ind w:firstLine="540"/>
        <w:jc w:val="both"/>
      </w:pPr>
      <w:r w:rsidRPr="0076231D">
        <w:t xml:space="preserve">К </w:t>
      </w:r>
      <w:r w:rsidRPr="0076231D">
        <w:t>пункту "б"</w:t>
      </w:r>
      <w:r w:rsidRPr="0076231D">
        <w:t xml:space="preserve"> относятся:</w:t>
      </w:r>
    </w:p>
    <w:p w:rsidR="00000000" w:rsidRPr="0076231D" w:rsidRDefault="00F029A0">
      <w:pPr>
        <w:pStyle w:val="ConsPlusNormal"/>
        <w:ind w:firstLine="540"/>
        <w:jc w:val="both"/>
      </w:pPr>
      <w:r w:rsidRPr="0076231D">
        <w:t>дивертикулы пищевода и кишечника с клиническими проявлениями, не требующие хирургического лечения;</w:t>
      </w:r>
    </w:p>
    <w:p w:rsidR="00000000" w:rsidRPr="0076231D" w:rsidRDefault="00F029A0">
      <w:pPr>
        <w:pStyle w:val="ConsPlusNormal"/>
        <w:ind w:firstLine="540"/>
        <w:jc w:val="both"/>
      </w:pPr>
      <w:r w:rsidRPr="0076231D">
        <w:t>рубцовые сужения и нервно-мышечные заболевания пищевода при удовлетворительных результатах консервативного лечения;</w:t>
      </w:r>
    </w:p>
    <w:p w:rsidR="00000000" w:rsidRPr="0076231D" w:rsidRDefault="00F029A0">
      <w:pPr>
        <w:pStyle w:val="ConsPlusNormal"/>
        <w:ind w:firstLine="540"/>
        <w:jc w:val="both"/>
      </w:pPr>
      <w:r w:rsidRPr="0076231D">
        <w:t>энтериты с нарушением секр</w:t>
      </w:r>
      <w:r w:rsidRPr="0076231D">
        <w:t>еторной, кислотообразующей функции, частыми обострениями и недостаточностью питания (ИМТ 18,5 - 19);</w:t>
      </w:r>
    </w:p>
    <w:p w:rsidR="00000000" w:rsidRPr="0076231D" w:rsidRDefault="00F029A0">
      <w:pPr>
        <w:pStyle w:val="ConsPlusNormal"/>
        <w:ind w:firstLine="540"/>
        <w:jc w:val="both"/>
      </w:pPr>
      <w:r w:rsidRPr="0076231D">
        <w:t>резекция тонкой кишки (не менее 1 м) или толстой кишки (не менее 20 см), наложение желудочно-кишечного соустья с редкими проявлениями демпинг-синдрома;</w:t>
      </w:r>
    </w:p>
    <w:p w:rsidR="00000000" w:rsidRPr="0076231D" w:rsidRDefault="00F029A0">
      <w:pPr>
        <w:pStyle w:val="ConsPlusNormal"/>
        <w:ind w:firstLine="540"/>
        <w:jc w:val="both"/>
      </w:pPr>
      <w:r w:rsidRPr="0076231D">
        <w:t>брю</w:t>
      </w:r>
      <w:r w:rsidRPr="0076231D">
        <w:t>шинные спайки с нарушениями эвакуаторной функции, требующими повторного стационарного лечения (спаечный процесс должен быть подтвержден данными рентгенологического или эндоскопического исследования или при лапароскопии);</w:t>
      </w:r>
    </w:p>
    <w:p w:rsidR="00000000" w:rsidRPr="0076231D" w:rsidRDefault="00F029A0">
      <w:pPr>
        <w:pStyle w:val="ConsPlusNormal"/>
        <w:ind w:firstLine="540"/>
        <w:jc w:val="both"/>
      </w:pPr>
      <w:r w:rsidRPr="0076231D">
        <w:t>выпадение прямой кишки при физическ</w:t>
      </w:r>
      <w:r w:rsidRPr="0076231D">
        <w:t>ой нагрузке (II стадия);</w:t>
      </w:r>
    </w:p>
    <w:p w:rsidR="00000000" w:rsidRPr="0076231D" w:rsidRDefault="00F029A0">
      <w:pPr>
        <w:pStyle w:val="ConsPlusNormal"/>
        <w:ind w:firstLine="540"/>
        <w:jc w:val="both"/>
      </w:pPr>
      <w:r w:rsidRPr="0076231D">
        <w:t>недостаточность сфинктера заднего прохода I - II степени;</w:t>
      </w:r>
    </w:p>
    <w:p w:rsidR="00000000" w:rsidRPr="0076231D" w:rsidRDefault="00F029A0">
      <w:pPr>
        <w:pStyle w:val="ConsPlusNormal"/>
        <w:ind w:firstLine="540"/>
        <w:jc w:val="both"/>
      </w:pPr>
      <w:r w:rsidRPr="0076231D">
        <w:t>хронический парапроктит с частыми (2 и более в год) обострениями.</w:t>
      </w:r>
    </w:p>
    <w:p w:rsidR="00000000" w:rsidRPr="0076231D" w:rsidRDefault="00F029A0">
      <w:pPr>
        <w:pStyle w:val="ConsPlusNormal"/>
        <w:ind w:firstLine="540"/>
        <w:jc w:val="both"/>
      </w:pPr>
      <w:r w:rsidRPr="0076231D">
        <w:t xml:space="preserve">Лица с болезнью Крона освидетельствуются по </w:t>
      </w:r>
      <w:r w:rsidRPr="0076231D">
        <w:t>пункту "а"</w:t>
      </w:r>
      <w:r w:rsidRPr="0076231D">
        <w:t xml:space="preserve"> или </w:t>
      </w:r>
      <w:r w:rsidRPr="0076231D">
        <w:t>"б"</w:t>
      </w:r>
      <w:r w:rsidRPr="0076231D">
        <w:t xml:space="preserve"> в зависимости от степени нарушения функции пищеварения и частоты обострений.</w:t>
      </w:r>
    </w:p>
    <w:p w:rsidR="00000000" w:rsidRPr="0076231D" w:rsidRDefault="00F029A0">
      <w:pPr>
        <w:pStyle w:val="ConsPlusNormal"/>
        <w:ind w:firstLine="540"/>
        <w:jc w:val="both"/>
      </w:pPr>
      <w:r w:rsidRPr="0076231D">
        <w:t xml:space="preserve">К </w:t>
      </w:r>
      <w:r w:rsidRPr="0076231D">
        <w:t>пун</w:t>
      </w:r>
      <w:r w:rsidRPr="0076231D">
        <w:t>кту "в"</w:t>
      </w:r>
      <w:r w:rsidRPr="0076231D">
        <w:t xml:space="preserve"> относятся:</w:t>
      </w:r>
    </w:p>
    <w:p w:rsidR="00000000" w:rsidRPr="0076231D" w:rsidRDefault="00F029A0">
      <w:pPr>
        <w:pStyle w:val="ConsPlusNormal"/>
        <w:ind w:firstLine="540"/>
        <w:jc w:val="both"/>
      </w:pPr>
      <w:r w:rsidRPr="0076231D">
        <w:t>болезни пищевода, кишечника (в том числе синдром раздраженного кишечника), брюшинные спайки с незначительным нарушением функций;</w:t>
      </w:r>
    </w:p>
    <w:p w:rsidR="00000000" w:rsidRPr="0076231D" w:rsidRDefault="00F029A0">
      <w:pPr>
        <w:pStyle w:val="ConsPlusNormal"/>
        <w:ind w:firstLine="540"/>
        <w:jc w:val="both"/>
      </w:pPr>
      <w:r w:rsidRPr="0076231D">
        <w:t>гастроэзофагеальная рефлюксная болезнь, неэрозивная форма, без признаков эзофагита или катаральный эзофаг</w:t>
      </w:r>
      <w:r w:rsidRPr="0076231D">
        <w:t>ит;</w:t>
      </w:r>
    </w:p>
    <w:p w:rsidR="00000000" w:rsidRPr="0076231D" w:rsidRDefault="00F029A0">
      <w:pPr>
        <w:pStyle w:val="ConsPlusNormal"/>
        <w:ind w:firstLine="540"/>
        <w:jc w:val="both"/>
      </w:pPr>
      <w:r w:rsidRPr="0076231D">
        <w:t>выпадение прямой кишки при дефекации (I стадия), хронический парапроктит, протекающий с редкими обострениями.</w:t>
      </w:r>
    </w:p>
    <w:p w:rsidR="00000000" w:rsidRPr="0076231D" w:rsidRDefault="00F029A0">
      <w:pPr>
        <w:pStyle w:val="ConsPlusNormal"/>
        <w:ind w:firstLine="540"/>
        <w:jc w:val="both"/>
      </w:pPr>
      <w:r w:rsidRPr="0076231D">
        <w:t>При выпадении прямой кишки, кишечных или каловых свищах, сужении заднего прохода или недостат</w:t>
      </w:r>
      <w:r w:rsidRPr="0076231D">
        <w:t xml:space="preserve">очности сфинктера освидетельствуемым предлагается хирургическое лечение. После операции сотрудникам по </w:t>
      </w:r>
      <w:r w:rsidRPr="0076231D">
        <w:t>статье 61</w:t>
      </w:r>
      <w:r w:rsidRPr="0076231D">
        <w:t xml:space="preserve"> расписания болезней выносится заключение о необходимости предоставления отпуска по болезни, а граждане, поступ</w:t>
      </w:r>
      <w:r w:rsidRPr="0076231D">
        <w:t xml:space="preserve">ающие на службу, признаются временно негодными к службе на 6 месяцев. Категория годности к службе определяется в зависимости от результатов лечения. В случае рецидива заболевания или отказа от лечения заключение выносится по </w:t>
      </w:r>
      <w:r w:rsidRPr="0076231D">
        <w:t>пункту "а"</w:t>
      </w:r>
      <w:r w:rsidRPr="0076231D">
        <w:t xml:space="preserve">, </w:t>
      </w:r>
      <w:r w:rsidRPr="0076231D">
        <w:t>"б"</w:t>
      </w:r>
      <w:r w:rsidRPr="0076231D">
        <w:t xml:space="preserve"> или </w:t>
      </w:r>
      <w:r w:rsidRPr="0076231D">
        <w:t>"в"</w:t>
      </w:r>
      <w:r w:rsidRPr="0076231D">
        <w:t>.</w:t>
      </w:r>
    </w:p>
    <w:p w:rsidR="00000000" w:rsidRPr="0076231D" w:rsidRDefault="00F029A0">
      <w:pPr>
        <w:pStyle w:val="ConsPlusNormal"/>
        <w:ind w:firstLine="540"/>
        <w:jc w:val="both"/>
        <w:sectPr w:rsidR="00000000" w:rsidRPr="0076231D">
          <w:headerReference w:type="default" r:id="rId71"/>
          <w:footerReference w:type="default" r:id="rId72"/>
          <w:pgSz w:w="11906" w:h="16838"/>
          <w:pgMar w:top="1440" w:right="566" w:bottom="1440" w:left="1133" w:header="0" w:footer="0" w:gutter="0"/>
          <w:cols w:space="720"/>
          <w:noEndnote/>
        </w:sectPr>
      </w:pPr>
    </w:p>
    <w:p w:rsidR="00000000" w:rsidRPr="0076231D" w:rsidRDefault="00F029A0">
      <w:pPr>
        <w:pStyle w:val="ConsPlusNormal"/>
        <w:jc w:val="both"/>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1815"/>
        <w:gridCol w:w="6435"/>
        <w:gridCol w:w="1320"/>
        <w:gridCol w:w="1485"/>
        <w:gridCol w:w="1155"/>
      </w:tblGrid>
      <w:tr w:rsidR="0076231D" w:rsidRPr="0076231D">
        <w:tc>
          <w:tcPr>
            <w:tcW w:w="1815" w:type="dxa"/>
            <w:vMerge w:val="restart"/>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Статья расписания болезней</w:t>
            </w:r>
          </w:p>
        </w:tc>
        <w:tc>
          <w:tcPr>
            <w:tcW w:w="6435" w:type="dxa"/>
            <w:vMerge w:val="restart"/>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Наименование болезней, степень нарушения функции</w:t>
            </w:r>
          </w:p>
        </w:tc>
        <w:tc>
          <w:tcPr>
            <w:tcW w:w="3960" w:type="dxa"/>
            <w:gridSpan w:val="3"/>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Категория годности к службе</w:t>
            </w:r>
          </w:p>
        </w:tc>
      </w:tr>
      <w:tr w:rsidR="0076231D" w:rsidRPr="0076231D">
        <w:tc>
          <w:tcPr>
            <w:tcW w:w="1815" w:type="dxa"/>
            <w:vMerge/>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c>
          <w:tcPr>
            <w:tcW w:w="6435" w:type="dxa"/>
            <w:vMerge/>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c>
          <w:tcPr>
            <w:tcW w:w="3960" w:type="dxa"/>
            <w:gridSpan w:val="3"/>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графа</w:t>
            </w:r>
          </w:p>
        </w:tc>
      </w:tr>
      <w:tr w:rsidR="0076231D" w:rsidRPr="0076231D">
        <w:tc>
          <w:tcPr>
            <w:tcW w:w="1815" w:type="dxa"/>
            <w:vMerge/>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c>
          <w:tcPr>
            <w:tcW w:w="6435" w:type="dxa"/>
            <w:vMerge/>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c>
          <w:tcPr>
            <w:tcW w:w="1320"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I</w:t>
            </w:r>
          </w:p>
        </w:tc>
        <w:tc>
          <w:tcPr>
            <w:tcW w:w="1485"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II</w:t>
            </w:r>
          </w:p>
        </w:tc>
        <w:tc>
          <w:tcPr>
            <w:tcW w:w="1155"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III</w:t>
            </w:r>
          </w:p>
        </w:tc>
      </w:tr>
      <w:tr w:rsidR="0076231D" w:rsidRPr="0076231D">
        <w:tc>
          <w:tcPr>
            <w:tcW w:w="1815" w:type="dxa"/>
            <w:tcBorders>
              <w:top w:val="single" w:sz="4" w:space="0" w:color="auto"/>
              <w:left w:val="single" w:sz="4" w:space="0" w:color="auto"/>
              <w:right w:val="single" w:sz="4" w:space="0" w:color="auto"/>
            </w:tcBorders>
          </w:tcPr>
          <w:p w:rsidR="00000000" w:rsidRPr="0076231D" w:rsidRDefault="00F029A0">
            <w:pPr>
              <w:pStyle w:val="ConsPlusNormal"/>
            </w:pPr>
            <w:r w:rsidRPr="0076231D">
              <w:t>58.</w:t>
            </w:r>
          </w:p>
        </w:tc>
        <w:tc>
          <w:tcPr>
            <w:tcW w:w="6435" w:type="dxa"/>
            <w:tcBorders>
              <w:top w:val="single" w:sz="4" w:space="0" w:color="auto"/>
              <w:left w:val="single" w:sz="4" w:space="0" w:color="auto"/>
              <w:right w:val="single" w:sz="4" w:space="0" w:color="auto"/>
            </w:tcBorders>
          </w:tcPr>
          <w:p w:rsidR="00000000" w:rsidRPr="0076231D" w:rsidRDefault="00F029A0">
            <w:pPr>
              <w:pStyle w:val="ConsPlusNormal"/>
            </w:pPr>
            <w:r w:rsidRPr="0076231D">
              <w:t>Язвенная болезнь желудка, двенадцатиперстной кишки:</w:t>
            </w:r>
          </w:p>
        </w:tc>
        <w:tc>
          <w:tcPr>
            <w:tcW w:w="1320" w:type="dxa"/>
            <w:tcBorders>
              <w:top w:val="single" w:sz="4" w:space="0" w:color="auto"/>
              <w:left w:val="single" w:sz="4" w:space="0" w:color="auto"/>
              <w:right w:val="single" w:sz="4" w:space="0" w:color="auto"/>
            </w:tcBorders>
          </w:tcPr>
          <w:p w:rsidR="00000000" w:rsidRPr="0076231D" w:rsidRDefault="00F029A0">
            <w:pPr>
              <w:pStyle w:val="ConsPlusNormal"/>
              <w:jc w:val="both"/>
            </w:pPr>
          </w:p>
        </w:tc>
        <w:tc>
          <w:tcPr>
            <w:tcW w:w="1485" w:type="dxa"/>
            <w:tcBorders>
              <w:top w:val="single" w:sz="4" w:space="0" w:color="auto"/>
              <w:left w:val="single" w:sz="4" w:space="0" w:color="auto"/>
              <w:right w:val="single" w:sz="4" w:space="0" w:color="auto"/>
            </w:tcBorders>
          </w:tcPr>
          <w:p w:rsidR="00000000" w:rsidRPr="0076231D" w:rsidRDefault="00F029A0">
            <w:pPr>
              <w:pStyle w:val="ConsPlusNormal"/>
              <w:jc w:val="both"/>
            </w:pPr>
          </w:p>
        </w:tc>
        <w:tc>
          <w:tcPr>
            <w:tcW w:w="1155" w:type="dxa"/>
            <w:tcBorders>
              <w:top w:val="single" w:sz="4" w:space="0" w:color="auto"/>
              <w:left w:val="single" w:sz="4" w:space="0" w:color="auto"/>
              <w:right w:val="single" w:sz="4" w:space="0" w:color="auto"/>
            </w:tcBorders>
          </w:tcPr>
          <w:p w:rsidR="00000000" w:rsidRPr="0076231D" w:rsidRDefault="00F029A0">
            <w:pPr>
              <w:pStyle w:val="ConsPlusNormal"/>
              <w:jc w:val="both"/>
            </w:pPr>
          </w:p>
        </w:tc>
      </w:tr>
      <w:tr w:rsidR="0076231D" w:rsidRPr="0076231D">
        <w:tc>
          <w:tcPr>
            <w:tcW w:w="1815" w:type="dxa"/>
            <w:tcBorders>
              <w:left w:val="single" w:sz="4" w:space="0" w:color="auto"/>
              <w:right w:val="single" w:sz="4" w:space="0" w:color="auto"/>
            </w:tcBorders>
          </w:tcPr>
          <w:p w:rsidR="00000000" w:rsidRPr="0076231D" w:rsidRDefault="00F029A0">
            <w:pPr>
              <w:pStyle w:val="ConsPlusNormal"/>
              <w:jc w:val="both"/>
            </w:pPr>
          </w:p>
        </w:tc>
        <w:tc>
          <w:tcPr>
            <w:tcW w:w="6435" w:type="dxa"/>
            <w:tcBorders>
              <w:left w:val="single" w:sz="4" w:space="0" w:color="auto"/>
              <w:right w:val="single" w:sz="4" w:space="0" w:color="auto"/>
            </w:tcBorders>
          </w:tcPr>
          <w:p w:rsidR="00000000" w:rsidRPr="0076231D" w:rsidRDefault="00F029A0">
            <w:pPr>
              <w:pStyle w:val="ConsPlusNormal"/>
            </w:pPr>
            <w:bookmarkStart w:id="305" w:name="Par4625"/>
            <w:bookmarkEnd w:id="305"/>
            <w:r w:rsidRPr="0076231D">
              <w:t>а) со значительным нарушением функций</w:t>
            </w:r>
          </w:p>
        </w:tc>
        <w:tc>
          <w:tcPr>
            <w:tcW w:w="1320" w:type="dxa"/>
            <w:tcBorders>
              <w:left w:val="single" w:sz="4" w:space="0" w:color="auto"/>
              <w:right w:val="single" w:sz="4" w:space="0" w:color="auto"/>
            </w:tcBorders>
          </w:tcPr>
          <w:p w:rsidR="00000000" w:rsidRPr="0076231D" w:rsidRDefault="00F029A0">
            <w:pPr>
              <w:pStyle w:val="ConsPlusNormal"/>
              <w:jc w:val="center"/>
            </w:pPr>
            <w:r w:rsidRPr="0076231D">
              <w:t>Д</w:t>
            </w:r>
          </w:p>
        </w:tc>
        <w:tc>
          <w:tcPr>
            <w:tcW w:w="1485" w:type="dxa"/>
            <w:tcBorders>
              <w:left w:val="single" w:sz="4" w:space="0" w:color="auto"/>
              <w:right w:val="single" w:sz="4" w:space="0" w:color="auto"/>
            </w:tcBorders>
          </w:tcPr>
          <w:p w:rsidR="00000000" w:rsidRPr="0076231D" w:rsidRDefault="00F029A0">
            <w:pPr>
              <w:pStyle w:val="ConsPlusNormal"/>
              <w:jc w:val="center"/>
            </w:pPr>
            <w:r w:rsidRPr="0076231D">
              <w:t>НГ</w:t>
            </w:r>
          </w:p>
        </w:tc>
        <w:tc>
          <w:tcPr>
            <w:tcW w:w="1155" w:type="dxa"/>
            <w:tcBorders>
              <w:left w:val="single" w:sz="4" w:space="0" w:color="auto"/>
              <w:right w:val="single" w:sz="4" w:space="0" w:color="auto"/>
            </w:tcBorders>
          </w:tcPr>
          <w:p w:rsidR="00000000" w:rsidRPr="0076231D" w:rsidRDefault="00F029A0">
            <w:pPr>
              <w:pStyle w:val="ConsPlusNormal"/>
              <w:jc w:val="center"/>
            </w:pPr>
            <w:r w:rsidRPr="0076231D">
              <w:t>Д</w:t>
            </w:r>
          </w:p>
        </w:tc>
      </w:tr>
      <w:tr w:rsidR="0076231D" w:rsidRPr="0076231D">
        <w:tc>
          <w:tcPr>
            <w:tcW w:w="1815" w:type="dxa"/>
            <w:tcBorders>
              <w:left w:val="single" w:sz="4" w:space="0" w:color="auto"/>
              <w:right w:val="single" w:sz="4" w:space="0" w:color="auto"/>
            </w:tcBorders>
          </w:tcPr>
          <w:p w:rsidR="00000000" w:rsidRPr="0076231D" w:rsidRDefault="00F029A0">
            <w:pPr>
              <w:pStyle w:val="ConsPlusNormal"/>
              <w:jc w:val="both"/>
            </w:pPr>
          </w:p>
        </w:tc>
        <w:tc>
          <w:tcPr>
            <w:tcW w:w="6435" w:type="dxa"/>
            <w:tcBorders>
              <w:left w:val="single" w:sz="4" w:space="0" w:color="auto"/>
              <w:right w:val="single" w:sz="4" w:space="0" w:color="auto"/>
            </w:tcBorders>
          </w:tcPr>
          <w:p w:rsidR="00000000" w:rsidRPr="0076231D" w:rsidRDefault="00F029A0">
            <w:pPr>
              <w:pStyle w:val="ConsPlusNormal"/>
            </w:pPr>
            <w:bookmarkStart w:id="306" w:name="Par4630"/>
            <w:bookmarkEnd w:id="306"/>
            <w:r w:rsidRPr="0076231D">
              <w:t>б) с умеренным нарушением функций и частыми обострениями</w:t>
            </w:r>
          </w:p>
        </w:tc>
        <w:tc>
          <w:tcPr>
            <w:tcW w:w="1320" w:type="dxa"/>
            <w:tcBorders>
              <w:left w:val="single" w:sz="4" w:space="0" w:color="auto"/>
              <w:right w:val="single" w:sz="4" w:space="0" w:color="auto"/>
            </w:tcBorders>
          </w:tcPr>
          <w:p w:rsidR="00000000" w:rsidRPr="0076231D" w:rsidRDefault="00F029A0">
            <w:pPr>
              <w:pStyle w:val="ConsPlusNormal"/>
              <w:jc w:val="center"/>
            </w:pPr>
            <w:r w:rsidRPr="0076231D">
              <w:t>Д</w:t>
            </w:r>
          </w:p>
        </w:tc>
        <w:tc>
          <w:tcPr>
            <w:tcW w:w="1485" w:type="dxa"/>
            <w:tcBorders>
              <w:left w:val="single" w:sz="4" w:space="0" w:color="auto"/>
              <w:right w:val="single" w:sz="4" w:space="0" w:color="auto"/>
            </w:tcBorders>
          </w:tcPr>
          <w:p w:rsidR="00000000" w:rsidRPr="0076231D" w:rsidRDefault="00F029A0">
            <w:pPr>
              <w:pStyle w:val="ConsPlusNormal"/>
              <w:jc w:val="center"/>
            </w:pPr>
            <w:r w:rsidRPr="0076231D">
              <w:t>НГ</w:t>
            </w:r>
          </w:p>
        </w:tc>
        <w:tc>
          <w:tcPr>
            <w:tcW w:w="1155" w:type="dxa"/>
            <w:tcBorders>
              <w:left w:val="single" w:sz="4" w:space="0" w:color="auto"/>
              <w:right w:val="single" w:sz="4" w:space="0" w:color="auto"/>
            </w:tcBorders>
          </w:tcPr>
          <w:p w:rsidR="00000000" w:rsidRPr="0076231D" w:rsidRDefault="00F029A0">
            <w:pPr>
              <w:pStyle w:val="ConsPlusNormal"/>
              <w:jc w:val="center"/>
            </w:pPr>
            <w:r w:rsidRPr="0076231D">
              <w:t>В-4</w:t>
            </w:r>
          </w:p>
        </w:tc>
      </w:tr>
      <w:tr w:rsidR="0076231D" w:rsidRPr="0076231D">
        <w:tc>
          <w:tcPr>
            <w:tcW w:w="1815" w:type="dxa"/>
            <w:tcBorders>
              <w:left w:val="single" w:sz="4" w:space="0" w:color="auto"/>
              <w:bottom w:val="single" w:sz="4" w:space="0" w:color="auto"/>
              <w:right w:val="single" w:sz="4" w:space="0" w:color="auto"/>
            </w:tcBorders>
          </w:tcPr>
          <w:p w:rsidR="00000000" w:rsidRPr="0076231D" w:rsidRDefault="00F029A0">
            <w:pPr>
              <w:pStyle w:val="ConsPlusNormal"/>
              <w:jc w:val="both"/>
            </w:pPr>
          </w:p>
        </w:tc>
        <w:tc>
          <w:tcPr>
            <w:tcW w:w="6435" w:type="dxa"/>
            <w:tcBorders>
              <w:left w:val="single" w:sz="4" w:space="0" w:color="auto"/>
              <w:bottom w:val="single" w:sz="4" w:space="0" w:color="auto"/>
              <w:right w:val="single" w:sz="4" w:space="0" w:color="auto"/>
            </w:tcBorders>
          </w:tcPr>
          <w:p w:rsidR="00000000" w:rsidRPr="0076231D" w:rsidRDefault="00F029A0">
            <w:pPr>
              <w:pStyle w:val="ConsPlusNormal"/>
            </w:pPr>
            <w:bookmarkStart w:id="307" w:name="Par4635"/>
            <w:bookmarkEnd w:id="307"/>
            <w:r w:rsidRPr="0076231D">
              <w:t>в) с незначительным нарушением функций и редкими обострениями</w:t>
            </w:r>
          </w:p>
        </w:tc>
        <w:tc>
          <w:tcPr>
            <w:tcW w:w="1320" w:type="dxa"/>
            <w:tcBorders>
              <w:left w:val="single" w:sz="4" w:space="0" w:color="auto"/>
              <w:bottom w:val="single" w:sz="4" w:space="0" w:color="auto"/>
              <w:right w:val="single" w:sz="4" w:space="0" w:color="auto"/>
            </w:tcBorders>
          </w:tcPr>
          <w:p w:rsidR="00000000" w:rsidRPr="0076231D" w:rsidRDefault="00F029A0">
            <w:pPr>
              <w:pStyle w:val="ConsPlusNormal"/>
              <w:jc w:val="center"/>
            </w:pPr>
            <w:r w:rsidRPr="0076231D">
              <w:t>Д</w:t>
            </w:r>
          </w:p>
        </w:tc>
        <w:tc>
          <w:tcPr>
            <w:tcW w:w="1485" w:type="dxa"/>
            <w:tcBorders>
              <w:left w:val="single" w:sz="4" w:space="0" w:color="auto"/>
              <w:bottom w:val="single" w:sz="4" w:space="0" w:color="auto"/>
              <w:right w:val="single" w:sz="4" w:space="0" w:color="auto"/>
            </w:tcBorders>
          </w:tcPr>
          <w:p w:rsidR="00000000" w:rsidRPr="0076231D" w:rsidRDefault="00F029A0">
            <w:pPr>
              <w:pStyle w:val="ConsPlusNormal"/>
              <w:jc w:val="center"/>
            </w:pPr>
            <w:r w:rsidRPr="0076231D">
              <w:t>НГ</w:t>
            </w:r>
          </w:p>
        </w:tc>
        <w:tc>
          <w:tcPr>
            <w:tcW w:w="1155" w:type="dxa"/>
            <w:tcBorders>
              <w:left w:val="single" w:sz="4" w:space="0" w:color="auto"/>
              <w:bottom w:val="single" w:sz="4" w:space="0" w:color="auto"/>
              <w:right w:val="single" w:sz="4" w:space="0" w:color="auto"/>
            </w:tcBorders>
          </w:tcPr>
          <w:p w:rsidR="00000000" w:rsidRPr="0076231D" w:rsidRDefault="00F029A0">
            <w:pPr>
              <w:pStyle w:val="ConsPlusNormal"/>
              <w:jc w:val="center"/>
            </w:pPr>
            <w:r w:rsidRPr="0076231D">
              <w:t>В-3 1, 2 группы предназначения - ИНД</w:t>
            </w:r>
          </w:p>
        </w:tc>
      </w:tr>
    </w:tbl>
    <w:p w:rsidR="00000000" w:rsidRPr="0076231D" w:rsidRDefault="00F029A0">
      <w:pPr>
        <w:pStyle w:val="ConsPlusNormal"/>
        <w:jc w:val="both"/>
        <w:sectPr w:rsidR="00000000" w:rsidRPr="0076231D">
          <w:headerReference w:type="default" r:id="rId73"/>
          <w:footerReference w:type="default" r:id="rId74"/>
          <w:pgSz w:w="16838" w:h="11906" w:orient="landscape"/>
          <w:pgMar w:top="1133" w:right="1440" w:bottom="566" w:left="1440" w:header="0" w:footer="0" w:gutter="0"/>
          <w:cols w:space="720"/>
          <w:noEndnote/>
        </w:sectPr>
      </w:pPr>
    </w:p>
    <w:p w:rsidR="00000000" w:rsidRPr="0076231D" w:rsidRDefault="00F029A0">
      <w:pPr>
        <w:pStyle w:val="ConsPlusNormal"/>
        <w:jc w:val="both"/>
      </w:pPr>
    </w:p>
    <w:p w:rsidR="00000000" w:rsidRPr="0076231D" w:rsidRDefault="00F029A0">
      <w:pPr>
        <w:pStyle w:val="ConsPlusNormal"/>
        <w:ind w:firstLine="540"/>
        <w:jc w:val="both"/>
      </w:pPr>
      <w:r w:rsidRPr="0076231D">
        <w:t xml:space="preserve">Наличие язвенной болезни должно быть подтверждено обязательным эндоскопическим исследованием и (или) рентгенологическим исследованием в условиях гипотонии. При подозрении на недоброкачественный характер язвы желудка проводится гистологическое исследование </w:t>
      </w:r>
      <w:r w:rsidRPr="0076231D">
        <w:t>биоптатов, взятых из дна и краев язвы.</w:t>
      </w:r>
    </w:p>
    <w:p w:rsidR="00000000" w:rsidRPr="0076231D" w:rsidRDefault="00F029A0">
      <w:pPr>
        <w:pStyle w:val="ConsPlusNormal"/>
        <w:ind w:firstLine="540"/>
        <w:jc w:val="both"/>
      </w:pPr>
      <w:r w:rsidRPr="0076231D">
        <w:t xml:space="preserve">К </w:t>
      </w:r>
      <w:r w:rsidRPr="0076231D">
        <w:t>пункту "а"</w:t>
      </w:r>
      <w:r w:rsidRPr="0076231D">
        <w:t xml:space="preserve"> относятся:</w:t>
      </w:r>
    </w:p>
    <w:p w:rsidR="00000000" w:rsidRPr="0076231D" w:rsidRDefault="00F029A0">
      <w:pPr>
        <w:pStyle w:val="ConsPlusNormal"/>
        <w:ind w:firstLine="540"/>
        <w:jc w:val="both"/>
      </w:pPr>
      <w:r w:rsidRPr="0076231D">
        <w:t>язвенная болезнь желудка и двенадцатиперстной кишки, осложненная пенетрацией, стенозом пилоробульбарной зоны (задержка контрас</w:t>
      </w:r>
      <w:r w:rsidRPr="0076231D">
        <w:t>тного вещества в желудке более 24 часов), сопровождающаяся недостаточностью питания (ИМТ 19 и менее), при наличии противопоказаний к хирургическому лечению или отказе от него;</w:t>
      </w:r>
    </w:p>
    <w:p w:rsidR="00000000" w:rsidRPr="0076231D" w:rsidRDefault="00F029A0">
      <w:pPr>
        <w:pStyle w:val="ConsPlusNormal"/>
        <w:ind w:firstLine="540"/>
        <w:jc w:val="both"/>
      </w:pPr>
      <w:r w:rsidRPr="0076231D">
        <w:t>язвенная болезнь, осложненная массивным гастродуоденальным кровотечением (снижен</w:t>
      </w:r>
      <w:r w:rsidRPr="0076231D">
        <w:t>ие объема циркулирующей крови до 30 процентов и более) в течение первого года после указанного осложнения;</w:t>
      </w:r>
    </w:p>
    <w:p w:rsidR="00000000" w:rsidRPr="0076231D" w:rsidRDefault="00F029A0">
      <w:pPr>
        <w:pStyle w:val="ConsPlusNormal"/>
        <w:ind w:firstLine="540"/>
        <w:jc w:val="both"/>
      </w:pPr>
      <w:r w:rsidRPr="0076231D">
        <w:t>язвенная болезнь с гигантскими (3 см и более в желудке или 2 см и более в двенадцатиперстной кишке) язвами;</w:t>
      </w:r>
    </w:p>
    <w:p w:rsidR="00000000" w:rsidRPr="0076231D" w:rsidRDefault="00F029A0">
      <w:pPr>
        <w:pStyle w:val="ConsPlusNormal"/>
        <w:ind w:firstLine="540"/>
        <w:jc w:val="both"/>
      </w:pPr>
      <w:r w:rsidRPr="0076231D">
        <w:t>язвенная болезнь с каллезными язвами желу</w:t>
      </w:r>
      <w:r w:rsidRPr="0076231D">
        <w:t>дка;</w:t>
      </w:r>
    </w:p>
    <w:p w:rsidR="00000000" w:rsidRPr="0076231D" w:rsidRDefault="00F029A0">
      <w:pPr>
        <w:pStyle w:val="ConsPlusNormal"/>
        <w:ind w:firstLine="540"/>
        <w:jc w:val="both"/>
      </w:pPr>
      <w:r w:rsidRPr="0076231D">
        <w:t>язвенная болезнь с множественными язвами луковицы и вне ее;</w:t>
      </w:r>
    </w:p>
    <w:p w:rsidR="00000000" w:rsidRPr="0076231D" w:rsidRDefault="00F029A0">
      <w:pPr>
        <w:pStyle w:val="ConsPlusNormal"/>
        <w:ind w:firstLine="540"/>
        <w:jc w:val="both"/>
      </w:pPr>
      <w:r w:rsidRPr="0076231D">
        <w:t>экстирпация желудка или его субтотальная резекция; последствия резекции желудка, наложения желудочно-кишечного соустья с недостаточностью питания (ИМТ 19 и менее);</w:t>
      </w:r>
    </w:p>
    <w:p w:rsidR="00000000" w:rsidRPr="0076231D" w:rsidRDefault="00F029A0">
      <w:pPr>
        <w:pStyle w:val="ConsPlusNormal"/>
        <w:ind w:firstLine="540"/>
        <w:jc w:val="both"/>
      </w:pPr>
      <w:r w:rsidRPr="0076231D">
        <w:t xml:space="preserve">последствия стволовой или селективной ваготомии с наложением желудочно-кишечного соустья со значительным нарушением функции пищеварения (неподдающиеся лечению демпинг-синдром, упорные поносы, недостаточность питания (ИМТ 19 и менее), стойкие анастомозиты, </w:t>
      </w:r>
      <w:r w:rsidRPr="0076231D">
        <w:t>язвы анастомозов).</w:t>
      </w:r>
    </w:p>
    <w:p w:rsidR="00000000" w:rsidRPr="0076231D" w:rsidRDefault="00F029A0">
      <w:pPr>
        <w:pStyle w:val="ConsPlusNormal"/>
        <w:ind w:firstLine="540"/>
        <w:jc w:val="both"/>
      </w:pPr>
      <w:r w:rsidRPr="0076231D">
        <w:t xml:space="preserve">К этому же </w:t>
      </w:r>
      <w:r w:rsidRPr="0076231D">
        <w:t>пункту</w:t>
      </w:r>
      <w:r w:rsidRPr="0076231D">
        <w:t xml:space="preserve"> относятся непрерывно рецидивирующая язвенная болезнь двенадцатиперстной кишки (рецидивы язвы в сроки до 2 месяцев после ее заживления); язвенная болезнь</w:t>
      </w:r>
      <w:r w:rsidRPr="0076231D">
        <w:t xml:space="preserve"> с длительно нерубцующимися язвами (с локализацией в желудке - 3 месяца и более, с локализацией в двенадцатиперстной кишке - 2 месяца и более); язвенная болезнь, осложненная перфорацией или кровотечением с развитием постгеморрагической анемии (в течение 5 </w:t>
      </w:r>
      <w:r w:rsidRPr="0076231D">
        <w:t>лет после указанных осложнений), или грубой рубцовой деформацией луковицы двенадцатиперстной кишки.</w:t>
      </w:r>
    </w:p>
    <w:p w:rsidR="00000000" w:rsidRPr="0076231D" w:rsidRDefault="00F029A0">
      <w:pPr>
        <w:pStyle w:val="ConsPlusNormal"/>
        <w:ind w:firstLine="540"/>
        <w:jc w:val="both"/>
      </w:pPr>
      <w:r w:rsidRPr="0076231D">
        <w:t>Грубой деформацией двенадцатиперстной кишки считается деформация, отчетливо выявляемая при полноценно выполненной дуоденографии в условиях искусственной гип</w:t>
      </w:r>
      <w:r w:rsidRPr="0076231D">
        <w:t>отонии, сопровождающаяся замедленной эвакуацией (задержка контрастного вещества в желудке более 2 часов).</w:t>
      </w:r>
    </w:p>
    <w:p w:rsidR="00000000" w:rsidRPr="0076231D" w:rsidRDefault="00F029A0">
      <w:pPr>
        <w:pStyle w:val="ConsPlusNormal"/>
        <w:ind w:firstLine="540"/>
        <w:jc w:val="both"/>
      </w:pPr>
      <w:r w:rsidRPr="0076231D">
        <w:t xml:space="preserve">К </w:t>
      </w:r>
      <w:r w:rsidRPr="0076231D">
        <w:t>пункту "б"</w:t>
      </w:r>
      <w:r w:rsidRPr="0076231D">
        <w:t xml:space="preserve"> относятся:</w:t>
      </w:r>
    </w:p>
    <w:p w:rsidR="00000000" w:rsidRPr="0076231D" w:rsidRDefault="00F029A0">
      <w:pPr>
        <w:pStyle w:val="ConsPlusNormal"/>
        <w:ind w:firstLine="540"/>
        <w:jc w:val="both"/>
      </w:pPr>
      <w:r w:rsidRPr="0076231D">
        <w:t>язвенная болезнь с частыми (2 и более ра</w:t>
      </w:r>
      <w:r w:rsidRPr="0076231D">
        <w:t>з в год) рецидивами язвы;</w:t>
      </w:r>
    </w:p>
    <w:p w:rsidR="00000000" w:rsidRPr="0076231D" w:rsidRDefault="00F029A0">
      <w:pPr>
        <w:pStyle w:val="ConsPlusNormal"/>
        <w:ind w:firstLine="540"/>
        <w:jc w:val="both"/>
      </w:pPr>
      <w:r w:rsidRPr="0076231D">
        <w:t>язвенная болезнь с одной или множественными внелуковичными язвами;</w:t>
      </w:r>
    </w:p>
    <w:p w:rsidR="00000000" w:rsidRPr="0076231D" w:rsidRDefault="00F029A0">
      <w:pPr>
        <w:pStyle w:val="ConsPlusNormal"/>
        <w:ind w:firstLine="540"/>
        <w:jc w:val="both"/>
      </w:pPr>
      <w:r w:rsidRPr="0076231D">
        <w:t>язвенная болезнь с одной или множественными язвами луковицы;</w:t>
      </w:r>
    </w:p>
    <w:p w:rsidR="00000000" w:rsidRPr="0076231D" w:rsidRDefault="00F029A0">
      <w:pPr>
        <w:pStyle w:val="ConsPlusNormal"/>
        <w:ind w:firstLine="540"/>
        <w:jc w:val="both"/>
      </w:pPr>
      <w:r w:rsidRPr="0076231D">
        <w:t>последствия стволовой или селективной ваготомии, резекции желудка, наложения желудочно-кишечного соуст</w:t>
      </w:r>
      <w:r w:rsidRPr="0076231D">
        <w:t>ья с незначительным нарушением функции пищеварения.</w:t>
      </w:r>
    </w:p>
    <w:p w:rsidR="00000000" w:rsidRPr="0076231D" w:rsidRDefault="00F029A0">
      <w:pPr>
        <w:pStyle w:val="ConsPlusNormal"/>
        <w:ind w:firstLine="540"/>
        <w:jc w:val="both"/>
      </w:pPr>
      <w:r w:rsidRPr="0076231D">
        <w:t>Сотрудники с язвенной болезнью желудка или двенадцатиперстной кишки при наличии незначительной деформации луковицы двенадцатиперстной кишки с редкими (1 раз в год и реже) обострениями, без нарушения функц</w:t>
      </w:r>
      <w:r w:rsidRPr="0076231D">
        <w:t xml:space="preserve">ии пищеварения освидетельствуются по </w:t>
      </w:r>
      <w:r w:rsidRPr="0076231D">
        <w:t>пункту "в"</w:t>
      </w:r>
      <w:r w:rsidRPr="0076231D">
        <w:t>.</w:t>
      </w:r>
    </w:p>
    <w:p w:rsidR="00000000" w:rsidRPr="0076231D" w:rsidRDefault="00F029A0">
      <w:pPr>
        <w:pStyle w:val="ConsPlusNormal"/>
        <w:ind w:firstLine="540"/>
        <w:jc w:val="both"/>
      </w:pPr>
      <w:r w:rsidRPr="0076231D">
        <w:t>Освидетельствуемым по I, II графам расписания болезней при язвенной болезни желудка или двенадцатиперстной кишки нез</w:t>
      </w:r>
      <w:r w:rsidRPr="0076231D">
        <w:t xml:space="preserve">ависимо от длительности (стойкости) ремиссии заключение о категории годности к службе выносится по </w:t>
      </w:r>
      <w:r w:rsidRPr="0076231D">
        <w:t>пункту "в"</w:t>
      </w:r>
      <w:r w:rsidRPr="0076231D">
        <w:t xml:space="preserve"> (при заинтересованности руководства органа внутренних д</w:t>
      </w:r>
      <w:r w:rsidRPr="0076231D">
        <w:t>ел в отношении лиц, ранее проходивших службу, военную службу во внутренних войсках, может быть принято индивидуальное решение о категории годности).</w:t>
      </w:r>
    </w:p>
    <w:p w:rsidR="00000000" w:rsidRPr="0076231D" w:rsidRDefault="00F029A0">
      <w:pPr>
        <w:pStyle w:val="ConsPlusNormal"/>
        <w:ind w:firstLine="540"/>
        <w:jc w:val="both"/>
      </w:pPr>
      <w:r w:rsidRPr="0076231D">
        <w:t>В фазе ремиссии заболевания достоверным признаком перенесенной язвы луковицы двенадцатиперстной кишки являе</w:t>
      </w:r>
      <w:r w:rsidRPr="0076231D">
        <w:t>тся наличие постязвенного рубца при фиброгастроскопии и (или) наличие грубой рубцовой деформации луковицы, выявляемой при дуоденографии в условиях искусственной гипотонии, а перенесенной язвы желудка -наличие постязвенного рубца при фиброгастроскопии.</w:t>
      </w:r>
    </w:p>
    <w:p w:rsidR="00000000" w:rsidRPr="0076231D" w:rsidRDefault="00F029A0">
      <w:pPr>
        <w:pStyle w:val="ConsPlusNormal"/>
        <w:ind w:firstLine="540"/>
        <w:jc w:val="both"/>
      </w:pPr>
      <w:r w:rsidRPr="0076231D">
        <w:t xml:space="preserve">При </w:t>
      </w:r>
      <w:r w:rsidRPr="0076231D">
        <w:t>неосложненных симптоматических язвах желудка и двенадцатиперстной кишки категория годности к службе определяется в зависимости от тяжести и течения основного заболевания по соответствующим статьям расписания болезней. При осложненных симптоматических язвах</w:t>
      </w:r>
      <w:r w:rsidRPr="0076231D">
        <w:t xml:space="preserve"> освидетельствуемым по графам I, II, III расписания болезней категория годности к службе выносится по </w:t>
      </w:r>
      <w:r w:rsidRPr="0076231D">
        <w:t>пункту "а"</w:t>
      </w:r>
      <w:r w:rsidRPr="0076231D">
        <w:t xml:space="preserve">, </w:t>
      </w:r>
      <w:r w:rsidRPr="0076231D">
        <w:t>"б"</w:t>
      </w:r>
      <w:r w:rsidRPr="0076231D">
        <w:t xml:space="preserve"> или </w:t>
      </w:r>
      <w:r w:rsidRPr="0076231D">
        <w:t>"в"</w:t>
      </w:r>
      <w:r w:rsidRPr="0076231D">
        <w:t xml:space="preserve"> в зависимости от нарушения функций пищеварения.</w:t>
      </w:r>
    </w:p>
    <w:p w:rsidR="00000000" w:rsidRPr="0076231D" w:rsidRDefault="00F029A0">
      <w:pPr>
        <w:pStyle w:val="ConsPlusNormal"/>
        <w:ind w:firstLine="540"/>
        <w:jc w:val="both"/>
        <w:sectPr w:rsidR="00000000" w:rsidRPr="0076231D">
          <w:headerReference w:type="default" r:id="rId75"/>
          <w:footerReference w:type="default" r:id="rId76"/>
          <w:pgSz w:w="11906" w:h="16838"/>
          <w:pgMar w:top="1440" w:right="566" w:bottom="1440" w:left="1133" w:header="0" w:footer="0" w:gutter="0"/>
          <w:cols w:space="720"/>
          <w:noEndnote/>
        </w:sectPr>
      </w:pPr>
    </w:p>
    <w:p w:rsidR="00000000" w:rsidRPr="0076231D" w:rsidRDefault="00F029A0">
      <w:pPr>
        <w:pStyle w:val="ConsPlusNormal"/>
        <w:jc w:val="both"/>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1815"/>
        <w:gridCol w:w="6435"/>
        <w:gridCol w:w="1320"/>
        <w:gridCol w:w="1485"/>
        <w:gridCol w:w="1155"/>
      </w:tblGrid>
      <w:tr w:rsidR="0076231D" w:rsidRPr="0076231D">
        <w:tc>
          <w:tcPr>
            <w:tcW w:w="1815" w:type="dxa"/>
            <w:vMerge w:val="restart"/>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Статья расписания болезней</w:t>
            </w:r>
          </w:p>
        </w:tc>
        <w:tc>
          <w:tcPr>
            <w:tcW w:w="6435" w:type="dxa"/>
            <w:vMerge w:val="restart"/>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Наименование болезней, степень нарушения функции</w:t>
            </w:r>
          </w:p>
        </w:tc>
        <w:tc>
          <w:tcPr>
            <w:tcW w:w="3960" w:type="dxa"/>
            <w:gridSpan w:val="3"/>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Категория годности к службе</w:t>
            </w:r>
          </w:p>
        </w:tc>
      </w:tr>
      <w:tr w:rsidR="0076231D" w:rsidRPr="0076231D">
        <w:tc>
          <w:tcPr>
            <w:tcW w:w="1815" w:type="dxa"/>
            <w:vMerge/>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c>
          <w:tcPr>
            <w:tcW w:w="6435" w:type="dxa"/>
            <w:vMerge/>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c>
          <w:tcPr>
            <w:tcW w:w="3960" w:type="dxa"/>
            <w:gridSpan w:val="3"/>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графа</w:t>
            </w:r>
          </w:p>
        </w:tc>
      </w:tr>
      <w:tr w:rsidR="0076231D" w:rsidRPr="0076231D">
        <w:tc>
          <w:tcPr>
            <w:tcW w:w="1815" w:type="dxa"/>
            <w:vMerge/>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c>
          <w:tcPr>
            <w:tcW w:w="6435" w:type="dxa"/>
            <w:vMerge/>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c>
          <w:tcPr>
            <w:tcW w:w="1320"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I</w:t>
            </w:r>
          </w:p>
        </w:tc>
        <w:tc>
          <w:tcPr>
            <w:tcW w:w="1485"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II</w:t>
            </w:r>
          </w:p>
        </w:tc>
        <w:tc>
          <w:tcPr>
            <w:tcW w:w="1155"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III</w:t>
            </w:r>
          </w:p>
        </w:tc>
      </w:tr>
      <w:tr w:rsidR="0076231D" w:rsidRPr="0076231D">
        <w:tc>
          <w:tcPr>
            <w:tcW w:w="1815" w:type="dxa"/>
            <w:tcBorders>
              <w:top w:val="single" w:sz="4" w:space="0" w:color="auto"/>
              <w:left w:val="single" w:sz="4" w:space="0" w:color="auto"/>
              <w:right w:val="single" w:sz="4" w:space="0" w:color="auto"/>
            </w:tcBorders>
          </w:tcPr>
          <w:p w:rsidR="00000000" w:rsidRPr="0076231D" w:rsidRDefault="00F029A0">
            <w:pPr>
              <w:pStyle w:val="ConsPlusNormal"/>
            </w:pPr>
            <w:bookmarkStart w:id="308" w:name="Par4668"/>
            <w:bookmarkEnd w:id="308"/>
            <w:r w:rsidRPr="0076231D">
              <w:t>59.</w:t>
            </w:r>
          </w:p>
        </w:tc>
        <w:tc>
          <w:tcPr>
            <w:tcW w:w="6435" w:type="dxa"/>
            <w:tcBorders>
              <w:top w:val="single" w:sz="4" w:space="0" w:color="auto"/>
              <w:left w:val="single" w:sz="4" w:space="0" w:color="auto"/>
              <w:right w:val="single" w:sz="4" w:space="0" w:color="auto"/>
            </w:tcBorders>
          </w:tcPr>
          <w:p w:rsidR="00000000" w:rsidRPr="0076231D" w:rsidRDefault="00F029A0">
            <w:pPr>
              <w:pStyle w:val="ConsPlusNormal"/>
            </w:pPr>
            <w:r w:rsidRPr="0076231D">
              <w:t>Другие болезни желудка и двенадцатиперстной кишки, болезни печени, желчного пузыря, желчевыводящих путей и поджелудочной железы:</w:t>
            </w:r>
          </w:p>
        </w:tc>
        <w:tc>
          <w:tcPr>
            <w:tcW w:w="1320" w:type="dxa"/>
            <w:tcBorders>
              <w:top w:val="single" w:sz="4" w:space="0" w:color="auto"/>
              <w:left w:val="single" w:sz="4" w:space="0" w:color="auto"/>
              <w:right w:val="single" w:sz="4" w:space="0" w:color="auto"/>
            </w:tcBorders>
          </w:tcPr>
          <w:p w:rsidR="00000000" w:rsidRPr="0076231D" w:rsidRDefault="00F029A0">
            <w:pPr>
              <w:pStyle w:val="ConsPlusNormal"/>
              <w:jc w:val="both"/>
            </w:pPr>
          </w:p>
        </w:tc>
        <w:tc>
          <w:tcPr>
            <w:tcW w:w="1485" w:type="dxa"/>
            <w:tcBorders>
              <w:top w:val="single" w:sz="4" w:space="0" w:color="auto"/>
              <w:left w:val="single" w:sz="4" w:space="0" w:color="auto"/>
              <w:right w:val="single" w:sz="4" w:space="0" w:color="auto"/>
            </w:tcBorders>
          </w:tcPr>
          <w:p w:rsidR="00000000" w:rsidRPr="0076231D" w:rsidRDefault="00F029A0">
            <w:pPr>
              <w:pStyle w:val="ConsPlusNormal"/>
              <w:jc w:val="both"/>
            </w:pPr>
          </w:p>
        </w:tc>
        <w:tc>
          <w:tcPr>
            <w:tcW w:w="1155" w:type="dxa"/>
            <w:tcBorders>
              <w:top w:val="single" w:sz="4" w:space="0" w:color="auto"/>
              <w:left w:val="single" w:sz="4" w:space="0" w:color="auto"/>
              <w:right w:val="single" w:sz="4" w:space="0" w:color="auto"/>
            </w:tcBorders>
          </w:tcPr>
          <w:p w:rsidR="00000000" w:rsidRPr="0076231D" w:rsidRDefault="00F029A0">
            <w:pPr>
              <w:pStyle w:val="ConsPlusNormal"/>
              <w:jc w:val="both"/>
            </w:pPr>
          </w:p>
        </w:tc>
      </w:tr>
      <w:tr w:rsidR="0076231D" w:rsidRPr="0076231D">
        <w:tc>
          <w:tcPr>
            <w:tcW w:w="1815" w:type="dxa"/>
            <w:tcBorders>
              <w:left w:val="single" w:sz="4" w:space="0" w:color="auto"/>
              <w:right w:val="single" w:sz="4" w:space="0" w:color="auto"/>
            </w:tcBorders>
          </w:tcPr>
          <w:p w:rsidR="00000000" w:rsidRPr="0076231D" w:rsidRDefault="00F029A0">
            <w:pPr>
              <w:pStyle w:val="ConsPlusNormal"/>
              <w:jc w:val="both"/>
            </w:pPr>
          </w:p>
        </w:tc>
        <w:tc>
          <w:tcPr>
            <w:tcW w:w="6435" w:type="dxa"/>
            <w:tcBorders>
              <w:left w:val="single" w:sz="4" w:space="0" w:color="auto"/>
              <w:right w:val="single" w:sz="4" w:space="0" w:color="auto"/>
            </w:tcBorders>
          </w:tcPr>
          <w:p w:rsidR="00000000" w:rsidRPr="0076231D" w:rsidRDefault="00F029A0">
            <w:pPr>
              <w:pStyle w:val="ConsPlusNormal"/>
            </w:pPr>
            <w:bookmarkStart w:id="309" w:name="Par4674"/>
            <w:bookmarkEnd w:id="309"/>
            <w:r w:rsidRPr="0076231D">
              <w:t>а) со значительным нарушением функций</w:t>
            </w:r>
          </w:p>
        </w:tc>
        <w:tc>
          <w:tcPr>
            <w:tcW w:w="1320" w:type="dxa"/>
            <w:tcBorders>
              <w:left w:val="single" w:sz="4" w:space="0" w:color="auto"/>
              <w:right w:val="single" w:sz="4" w:space="0" w:color="auto"/>
            </w:tcBorders>
          </w:tcPr>
          <w:p w:rsidR="00000000" w:rsidRPr="0076231D" w:rsidRDefault="00F029A0">
            <w:pPr>
              <w:pStyle w:val="ConsPlusNormal"/>
              <w:jc w:val="center"/>
            </w:pPr>
            <w:r w:rsidRPr="0076231D">
              <w:t>Д</w:t>
            </w:r>
          </w:p>
        </w:tc>
        <w:tc>
          <w:tcPr>
            <w:tcW w:w="1485" w:type="dxa"/>
            <w:tcBorders>
              <w:left w:val="single" w:sz="4" w:space="0" w:color="auto"/>
              <w:right w:val="single" w:sz="4" w:space="0" w:color="auto"/>
            </w:tcBorders>
          </w:tcPr>
          <w:p w:rsidR="00000000" w:rsidRPr="0076231D" w:rsidRDefault="00F029A0">
            <w:pPr>
              <w:pStyle w:val="ConsPlusNormal"/>
              <w:jc w:val="center"/>
            </w:pPr>
            <w:r w:rsidRPr="0076231D">
              <w:t>НГ</w:t>
            </w:r>
          </w:p>
        </w:tc>
        <w:tc>
          <w:tcPr>
            <w:tcW w:w="1155" w:type="dxa"/>
            <w:tcBorders>
              <w:left w:val="single" w:sz="4" w:space="0" w:color="auto"/>
              <w:right w:val="single" w:sz="4" w:space="0" w:color="auto"/>
            </w:tcBorders>
          </w:tcPr>
          <w:p w:rsidR="00000000" w:rsidRPr="0076231D" w:rsidRDefault="00F029A0">
            <w:pPr>
              <w:pStyle w:val="ConsPlusNormal"/>
              <w:jc w:val="center"/>
            </w:pPr>
            <w:r w:rsidRPr="0076231D">
              <w:t>Д</w:t>
            </w:r>
          </w:p>
        </w:tc>
      </w:tr>
      <w:tr w:rsidR="0076231D" w:rsidRPr="0076231D">
        <w:tc>
          <w:tcPr>
            <w:tcW w:w="1815" w:type="dxa"/>
            <w:tcBorders>
              <w:left w:val="single" w:sz="4" w:space="0" w:color="auto"/>
              <w:right w:val="single" w:sz="4" w:space="0" w:color="auto"/>
            </w:tcBorders>
          </w:tcPr>
          <w:p w:rsidR="00000000" w:rsidRPr="0076231D" w:rsidRDefault="00F029A0">
            <w:pPr>
              <w:pStyle w:val="ConsPlusNormal"/>
              <w:jc w:val="both"/>
            </w:pPr>
          </w:p>
        </w:tc>
        <w:tc>
          <w:tcPr>
            <w:tcW w:w="6435" w:type="dxa"/>
            <w:tcBorders>
              <w:left w:val="single" w:sz="4" w:space="0" w:color="auto"/>
              <w:right w:val="single" w:sz="4" w:space="0" w:color="auto"/>
            </w:tcBorders>
          </w:tcPr>
          <w:p w:rsidR="00000000" w:rsidRPr="0076231D" w:rsidRDefault="00F029A0">
            <w:pPr>
              <w:pStyle w:val="ConsPlusNormal"/>
            </w:pPr>
            <w:bookmarkStart w:id="310" w:name="Par4679"/>
            <w:bookmarkEnd w:id="310"/>
            <w:r w:rsidRPr="0076231D">
              <w:t>б) с умеренным нарушением функций и частыми обострениями</w:t>
            </w:r>
          </w:p>
        </w:tc>
        <w:tc>
          <w:tcPr>
            <w:tcW w:w="1320" w:type="dxa"/>
            <w:tcBorders>
              <w:left w:val="single" w:sz="4" w:space="0" w:color="auto"/>
              <w:right w:val="single" w:sz="4" w:space="0" w:color="auto"/>
            </w:tcBorders>
          </w:tcPr>
          <w:p w:rsidR="00000000" w:rsidRPr="0076231D" w:rsidRDefault="00F029A0">
            <w:pPr>
              <w:pStyle w:val="ConsPlusNormal"/>
              <w:jc w:val="center"/>
            </w:pPr>
            <w:r w:rsidRPr="0076231D">
              <w:t>Д</w:t>
            </w:r>
          </w:p>
        </w:tc>
        <w:tc>
          <w:tcPr>
            <w:tcW w:w="1485" w:type="dxa"/>
            <w:tcBorders>
              <w:left w:val="single" w:sz="4" w:space="0" w:color="auto"/>
              <w:right w:val="single" w:sz="4" w:space="0" w:color="auto"/>
            </w:tcBorders>
          </w:tcPr>
          <w:p w:rsidR="00000000" w:rsidRPr="0076231D" w:rsidRDefault="00F029A0">
            <w:pPr>
              <w:pStyle w:val="ConsPlusNormal"/>
              <w:jc w:val="center"/>
            </w:pPr>
            <w:r w:rsidRPr="0076231D">
              <w:t>НГ</w:t>
            </w:r>
          </w:p>
        </w:tc>
        <w:tc>
          <w:tcPr>
            <w:tcW w:w="1155" w:type="dxa"/>
            <w:tcBorders>
              <w:left w:val="single" w:sz="4" w:space="0" w:color="auto"/>
              <w:right w:val="single" w:sz="4" w:space="0" w:color="auto"/>
            </w:tcBorders>
          </w:tcPr>
          <w:p w:rsidR="00000000" w:rsidRPr="0076231D" w:rsidRDefault="00F029A0">
            <w:pPr>
              <w:pStyle w:val="ConsPlusNormal"/>
              <w:jc w:val="center"/>
            </w:pPr>
            <w:r w:rsidRPr="0076231D">
              <w:t>В-4</w:t>
            </w:r>
          </w:p>
        </w:tc>
      </w:tr>
      <w:tr w:rsidR="0076231D" w:rsidRPr="0076231D">
        <w:tc>
          <w:tcPr>
            <w:tcW w:w="1815" w:type="dxa"/>
            <w:tcBorders>
              <w:left w:val="single" w:sz="4" w:space="0" w:color="auto"/>
              <w:bottom w:val="single" w:sz="4" w:space="0" w:color="auto"/>
              <w:right w:val="single" w:sz="4" w:space="0" w:color="auto"/>
            </w:tcBorders>
          </w:tcPr>
          <w:p w:rsidR="00000000" w:rsidRPr="0076231D" w:rsidRDefault="00F029A0">
            <w:pPr>
              <w:pStyle w:val="ConsPlusNormal"/>
              <w:jc w:val="both"/>
            </w:pPr>
          </w:p>
        </w:tc>
        <w:tc>
          <w:tcPr>
            <w:tcW w:w="6435" w:type="dxa"/>
            <w:tcBorders>
              <w:left w:val="single" w:sz="4" w:space="0" w:color="auto"/>
              <w:bottom w:val="single" w:sz="4" w:space="0" w:color="auto"/>
              <w:right w:val="single" w:sz="4" w:space="0" w:color="auto"/>
            </w:tcBorders>
          </w:tcPr>
          <w:p w:rsidR="00000000" w:rsidRPr="0076231D" w:rsidRDefault="00F029A0">
            <w:pPr>
              <w:pStyle w:val="ConsPlusNormal"/>
              <w:jc w:val="both"/>
            </w:pPr>
            <w:bookmarkStart w:id="311" w:name="Par4684"/>
            <w:bookmarkEnd w:id="311"/>
            <w:r w:rsidRPr="0076231D">
              <w:t>в) с незначительным нарушением функций</w:t>
            </w:r>
          </w:p>
        </w:tc>
        <w:tc>
          <w:tcPr>
            <w:tcW w:w="1320" w:type="dxa"/>
            <w:tcBorders>
              <w:left w:val="single" w:sz="4" w:space="0" w:color="auto"/>
              <w:bottom w:val="single" w:sz="4" w:space="0" w:color="auto"/>
              <w:right w:val="single" w:sz="4" w:space="0" w:color="auto"/>
            </w:tcBorders>
          </w:tcPr>
          <w:p w:rsidR="00000000" w:rsidRPr="0076231D" w:rsidRDefault="00F029A0">
            <w:pPr>
              <w:pStyle w:val="ConsPlusNormal"/>
              <w:jc w:val="center"/>
            </w:pPr>
            <w:r w:rsidRPr="0076231D">
              <w:t>Б-4</w:t>
            </w:r>
          </w:p>
        </w:tc>
        <w:tc>
          <w:tcPr>
            <w:tcW w:w="1485" w:type="dxa"/>
            <w:tcBorders>
              <w:left w:val="single" w:sz="4" w:space="0" w:color="auto"/>
              <w:bottom w:val="single" w:sz="4" w:space="0" w:color="auto"/>
              <w:right w:val="single" w:sz="4" w:space="0" w:color="auto"/>
            </w:tcBorders>
          </w:tcPr>
          <w:p w:rsidR="00000000" w:rsidRPr="0076231D" w:rsidRDefault="00F029A0">
            <w:pPr>
              <w:pStyle w:val="ConsPlusNormal"/>
              <w:jc w:val="center"/>
            </w:pPr>
            <w:r w:rsidRPr="0076231D">
              <w:t>НГ</w:t>
            </w:r>
          </w:p>
        </w:tc>
        <w:tc>
          <w:tcPr>
            <w:tcW w:w="1155" w:type="dxa"/>
            <w:tcBorders>
              <w:left w:val="single" w:sz="4" w:space="0" w:color="auto"/>
              <w:bottom w:val="single" w:sz="4" w:space="0" w:color="auto"/>
              <w:right w:val="single" w:sz="4" w:space="0" w:color="auto"/>
            </w:tcBorders>
          </w:tcPr>
          <w:p w:rsidR="00000000" w:rsidRPr="0076231D" w:rsidRDefault="00F029A0">
            <w:pPr>
              <w:pStyle w:val="ConsPlusNormal"/>
              <w:jc w:val="center"/>
            </w:pPr>
            <w:r w:rsidRPr="0076231D">
              <w:t>В-3 1, 2 группы предназначения - ИНД</w:t>
            </w:r>
          </w:p>
        </w:tc>
      </w:tr>
    </w:tbl>
    <w:p w:rsidR="00000000" w:rsidRPr="0076231D" w:rsidRDefault="00F029A0">
      <w:pPr>
        <w:pStyle w:val="ConsPlusNormal"/>
        <w:jc w:val="both"/>
        <w:sectPr w:rsidR="00000000" w:rsidRPr="0076231D">
          <w:headerReference w:type="default" r:id="rId77"/>
          <w:footerReference w:type="default" r:id="rId78"/>
          <w:pgSz w:w="16838" w:h="11906" w:orient="landscape"/>
          <w:pgMar w:top="1133" w:right="1440" w:bottom="566" w:left="1440" w:header="0" w:footer="0" w:gutter="0"/>
          <w:cols w:space="720"/>
          <w:noEndnote/>
        </w:sectPr>
      </w:pPr>
    </w:p>
    <w:p w:rsidR="00000000" w:rsidRPr="0076231D" w:rsidRDefault="00F029A0">
      <w:pPr>
        <w:pStyle w:val="ConsPlusNormal"/>
        <w:jc w:val="both"/>
      </w:pPr>
    </w:p>
    <w:p w:rsidR="00000000" w:rsidRPr="0076231D" w:rsidRDefault="00F029A0">
      <w:pPr>
        <w:pStyle w:val="ConsPlusNormal"/>
        <w:ind w:firstLine="540"/>
        <w:jc w:val="both"/>
      </w:pPr>
      <w:r w:rsidRPr="0076231D">
        <w:t xml:space="preserve">К </w:t>
      </w:r>
      <w:r w:rsidRPr="0076231D">
        <w:t>пункту "а"</w:t>
      </w:r>
      <w:r w:rsidRPr="0076231D">
        <w:t xml:space="preserve"> относятся:</w:t>
      </w:r>
    </w:p>
    <w:p w:rsidR="00000000" w:rsidRPr="0076231D" w:rsidRDefault="00F029A0">
      <w:pPr>
        <w:pStyle w:val="ConsPlusNormal"/>
        <w:ind w:firstLine="540"/>
        <w:jc w:val="both"/>
      </w:pPr>
      <w:r w:rsidRPr="0076231D">
        <w:t>цирроз печени;</w:t>
      </w:r>
    </w:p>
    <w:p w:rsidR="00000000" w:rsidRPr="0076231D" w:rsidRDefault="00F029A0">
      <w:pPr>
        <w:pStyle w:val="ConsPlusNormal"/>
        <w:ind w:firstLine="540"/>
        <w:jc w:val="both"/>
      </w:pPr>
      <w:r w:rsidRPr="0076231D">
        <w:t>хронические гепатиты с высокой степенью активности;</w:t>
      </w:r>
    </w:p>
    <w:p w:rsidR="00000000" w:rsidRPr="0076231D" w:rsidRDefault="00F029A0">
      <w:pPr>
        <w:pStyle w:val="ConsPlusNormal"/>
        <w:ind w:firstLine="540"/>
        <w:jc w:val="both"/>
      </w:pPr>
      <w:r w:rsidRPr="0076231D">
        <w:t>хронические рецидивирующие панкреатиты тяжелого течения (упорные "панкреатические" или "панкреатогенные" поносы, прогрессирующее истощение, полигиповитаминозы);</w:t>
      </w:r>
    </w:p>
    <w:p w:rsidR="00000000" w:rsidRPr="0076231D" w:rsidRDefault="00F029A0">
      <w:pPr>
        <w:pStyle w:val="ConsPlusNormal"/>
        <w:ind w:firstLine="540"/>
        <w:jc w:val="both"/>
      </w:pPr>
      <w:r w:rsidRPr="0076231D">
        <w:t>состояния после резекции поджелудочной железы, наложения билиодигестивных анастомозов;</w:t>
      </w:r>
    </w:p>
    <w:p w:rsidR="00000000" w:rsidRPr="0076231D" w:rsidRDefault="00F029A0">
      <w:pPr>
        <w:pStyle w:val="ConsPlusNormal"/>
        <w:ind w:firstLine="540"/>
        <w:jc w:val="both"/>
      </w:pPr>
      <w:r w:rsidRPr="0076231D">
        <w:t>осложнен</w:t>
      </w:r>
      <w:r w:rsidRPr="0076231D">
        <w:t>ия после хирургического лечения (желчные, панкреатические свищи и другие осложнения).</w:t>
      </w:r>
    </w:p>
    <w:p w:rsidR="00000000" w:rsidRPr="0076231D" w:rsidRDefault="00F029A0">
      <w:pPr>
        <w:pStyle w:val="ConsPlusNormal"/>
        <w:ind w:firstLine="540"/>
        <w:jc w:val="both"/>
      </w:pPr>
      <w:r w:rsidRPr="0076231D">
        <w:t xml:space="preserve">К </w:t>
      </w:r>
      <w:r w:rsidRPr="0076231D">
        <w:t>пункту "б"</w:t>
      </w:r>
      <w:r w:rsidRPr="0076231D">
        <w:t xml:space="preserve"> относятся:</w:t>
      </w:r>
    </w:p>
    <w:p w:rsidR="00000000" w:rsidRPr="0076231D" w:rsidRDefault="00F029A0">
      <w:pPr>
        <w:pStyle w:val="ConsPlusNormal"/>
        <w:ind w:firstLine="540"/>
        <w:jc w:val="both"/>
      </w:pPr>
      <w:r w:rsidRPr="0076231D">
        <w:t>гастриты, гастродуодениты с нарушением секреторной, кислотоо</w:t>
      </w:r>
      <w:r w:rsidRPr="0076231D">
        <w:t>бразующей функции, частыми обострениями и недостаточностью питания (ИМТ 18,5 - 19), требующими повторной и длительной госпитализации (более 2 месяцев);</w:t>
      </w:r>
    </w:p>
    <w:p w:rsidR="00000000" w:rsidRPr="0076231D" w:rsidRDefault="00F029A0">
      <w:pPr>
        <w:pStyle w:val="ConsPlusNormal"/>
        <w:ind w:firstLine="540"/>
        <w:jc w:val="both"/>
      </w:pPr>
      <w:r w:rsidRPr="0076231D">
        <w:t>хронические гепатиты с умеренной степенью активности;</w:t>
      </w:r>
    </w:p>
    <w:p w:rsidR="00000000" w:rsidRPr="0076231D" w:rsidRDefault="00F029A0">
      <w:pPr>
        <w:pStyle w:val="ConsPlusNormal"/>
        <w:ind w:firstLine="540"/>
        <w:jc w:val="both"/>
      </w:pPr>
      <w:r w:rsidRPr="0076231D">
        <w:t>хронические холециститы с частыми (2 и более раз в</w:t>
      </w:r>
      <w:r w:rsidRPr="0076231D">
        <w:t xml:space="preserve"> год) обострениями, требующими стационарного лечения;</w:t>
      </w:r>
    </w:p>
    <w:p w:rsidR="00000000" w:rsidRPr="0076231D" w:rsidRDefault="00F029A0">
      <w:pPr>
        <w:pStyle w:val="ConsPlusNormal"/>
        <w:ind w:firstLine="540"/>
        <w:jc w:val="both"/>
      </w:pPr>
      <w:r w:rsidRPr="0076231D">
        <w:t>хронические панкреатиты с частыми (2 и более раз в год) обострениями и нарушением секреторной или инкреторной функции;</w:t>
      </w:r>
    </w:p>
    <w:p w:rsidR="00000000" w:rsidRPr="0076231D" w:rsidRDefault="00F029A0">
      <w:pPr>
        <w:pStyle w:val="ConsPlusNormal"/>
        <w:ind w:firstLine="540"/>
        <w:jc w:val="both"/>
      </w:pPr>
      <w:r w:rsidRPr="0076231D">
        <w:t>последствия хирургического лечения панкреатитов с исходом в псевдокисту (марсупилиз</w:t>
      </w:r>
      <w:r w:rsidRPr="0076231D">
        <w:t>ация и другие осложнения);</w:t>
      </w:r>
    </w:p>
    <w:p w:rsidR="00000000" w:rsidRPr="0076231D" w:rsidRDefault="00F029A0">
      <w:pPr>
        <w:pStyle w:val="ConsPlusNormal"/>
        <w:ind w:firstLine="540"/>
        <w:jc w:val="both"/>
      </w:pPr>
      <w:r w:rsidRPr="0076231D">
        <w:t>постхолецистэктомический синдром.</w:t>
      </w:r>
    </w:p>
    <w:p w:rsidR="00000000" w:rsidRPr="0076231D" w:rsidRDefault="00F029A0">
      <w:pPr>
        <w:pStyle w:val="ConsPlusNormal"/>
        <w:ind w:firstLine="540"/>
        <w:jc w:val="both"/>
      </w:pPr>
      <w:r w:rsidRPr="0076231D">
        <w:t xml:space="preserve">После удаления желчного пузыря или хирургического лечения болезней желчных протоков, поджелудочной железы с хорошим исходом граждане, поступающие на службу, освидетельствуются по </w:t>
      </w:r>
      <w:r w:rsidRPr="0076231D">
        <w:t>пункту "б"</w:t>
      </w:r>
      <w:r w:rsidRPr="0076231D">
        <w:t xml:space="preserve">, а сотрудники - по </w:t>
      </w:r>
      <w:r w:rsidRPr="0076231D">
        <w:t>пункту "в"</w:t>
      </w:r>
      <w:r w:rsidRPr="0076231D">
        <w:t>.</w:t>
      </w:r>
    </w:p>
    <w:p w:rsidR="00000000" w:rsidRPr="0076231D" w:rsidRDefault="00F029A0">
      <w:pPr>
        <w:pStyle w:val="ConsPlusNormal"/>
        <w:ind w:firstLine="540"/>
        <w:jc w:val="both"/>
      </w:pPr>
      <w:r w:rsidRPr="0076231D">
        <w:t xml:space="preserve">К </w:t>
      </w:r>
      <w:r w:rsidRPr="0076231D">
        <w:t>пункту "в</w:t>
      </w:r>
      <w:r w:rsidRPr="0076231D">
        <w:t>"</w:t>
      </w:r>
      <w:r w:rsidRPr="0076231D">
        <w:t xml:space="preserve"> относятся:</w:t>
      </w:r>
    </w:p>
    <w:p w:rsidR="00000000" w:rsidRPr="0076231D" w:rsidRDefault="00F029A0">
      <w:pPr>
        <w:pStyle w:val="ConsPlusNormal"/>
        <w:ind w:firstLine="540"/>
        <w:jc w:val="both"/>
      </w:pPr>
      <w:r w:rsidRPr="0076231D">
        <w:t>хронические гастриты, гастродуодениты с незначительным нарушением секреторной функции с редкими обострениями;</w:t>
      </w:r>
    </w:p>
    <w:p w:rsidR="00000000" w:rsidRPr="0076231D" w:rsidRDefault="00F029A0">
      <w:pPr>
        <w:pStyle w:val="ConsPlusNormal"/>
        <w:ind w:firstLine="540"/>
        <w:jc w:val="both"/>
      </w:pPr>
      <w:r w:rsidRPr="0076231D">
        <w:t>дискинезии желчевыводящих путей;</w:t>
      </w:r>
    </w:p>
    <w:p w:rsidR="00000000" w:rsidRPr="0076231D" w:rsidRDefault="00F029A0">
      <w:pPr>
        <w:pStyle w:val="ConsPlusNormal"/>
        <w:ind w:firstLine="540"/>
        <w:jc w:val="both"/>
      </w:pPr>
      <w:r w:rsidRPr="0076231D">
        <w:t>ферментопатические (доброкачественные) гипербилирубинемии;</w:t>
      </w:r>
    </w:p>
    <w:p w:rsidR="00000000" w:rsidRPr="0076231D" w:rsidRDefault="00F029A0">
      <w:pPr>
        <w:pStyle w:val="ConsPlusNormal"/>
        <w:ind w:firstLine="540"/>
        <w:jc w:val="both"/>
      </w:pPr>
      <w:r w:rsidRPr="0076231D">
        <w:t>хронические холециститы, панкреатиты с редкими обострениями при хороших результатах лечения;</w:t>
      </w:r>
    </w:p>
    <w:p w:rsidR="00000000" w:rsidRPr="0076231D" w:rsidRDefault="00F029A0">
      <w:pPr>
        <w:pStyle w:val="ConsPlusNormal"/>
        <w:ind w:firstLine="540"/>
        <w:jc w:val="both"/>
      </w:pPr>
      <w:r w:rsidRPr="0076231D">
        <w:t>хронические гепатиты с низкой и минимальной степенью активности и слабой степенью фиброза.</w:t>
      </w:r>
    </w:p>
    <w:p w:rsidR="00000000" w:rsidRPr="0076231D" w:rsidRDefault="00F029A0">
      <w:pPr>
        <w:pStyle w:val="ConsPlusNormal"/>
        <w:ind w:firstLine="540"/>
        <w:jc w:val="both"/>
      </w:pPr>
      <w:r w:rsidRPr="0076231D">
        <w:t>Граждане, страдающие хроническим гепатитом любой степени активности, при</w:t>
      </w:r>
      <w:r w:rsidRPr="0076231D">
        <w:t>знаются негодными к поступлению на службу и в образовательные учреждения.</w:t>
      </w:r>
    </w:p>
    <w:p w:rsidR="00000000" w:rsidRPr="0076231D" w:rsidRDefault="00F029A0">
      <w:pPr>
        <w:pStyle w:val="ConsPlusNormal"/>
        <w:ind w:firstLine="540"/>
        <w:jc w:val="both"/>
      </w:pPr>
      <w:r w:rsidRPr="0076231D">
        <w:t xml:space="preserve">Наличие хронического гепатита, цирроза печени должно быть подтверждено обследованием в условиях специализированного отделения и результатами пункционной биопсии, а при невозможности </w:t>
      </w:r>
      <w:r w:rsidRPr="0076231D">
        <w:t>проведения биопсии или отказе от нее - клиническими, лабораторными, инструментальными данными, свидетельствующими о стабильном поражении печени, и результатами диспансерного наблюдения в течение не менее 6 месяцев.</w:t>
      </w:r>
    </w:p>
    <w:p w:rsidR="00000000" w:rsidRPr="0076231D" w:rsidRDefault="00F029A0">
      <w:pPr>
        <w:pStyle w:val="ConsPlusNormal"/>
        <w:ind w:firstLine="540"/>
        <w:jc w:val="both"/>
      </w:pPr>
      <w:r w:rsidRPr="0076231D">
        <w:t>Граждане, страдающие хроническим калькуле</w:t>
      </w:r>
      <w:r w:rsidRPr="0076231D">
        <w:t>зным холециститом, признаются негодными к поступлению на службу и в образовательные учреждения.</w:t>
      </w:r>
    </w:p>
    <w:p w:rsidR="00000000" w:rsidRPr="0076231D" w:rsidRDefault="00F029A0">
      <w:pPr>
        <w:pStyle w:val="ConsPlusNormal"/>
        <w:ind w:firstLine="540"/>
        <w:jc w:val="both"/>
      </w:pPr>
      <w:r w:rsidRPr="0076231D">
        <w:t>Эндоскопические признаки поверхностного гастродуоденита, УЗИ-признаки хронического холецистита при отсутствии клинических проявлений; хронический гастрит, дуоде</w:t>
      </w:r>
      <w:r w:rsidRPr="0076231D">
        <w:t xml:space="preserve">нит в стадии длительной (5 лет и более) ремиссии не являются основанием для применения данной </w:t>
      </w:r>
      <w:r w:rsidRPr="0076231D">
        <w:t>статьи</w:t>
      </w:r>
      <w:r w:rsidRPr="0076231D">
        <w:t>.</w:t>
      </w:r>
    </w:p>
    <w:p w:rsidR="00000000" w:rsidRPr="0076231D" w:rsidRDefault="00F029A0">
      <w:pPr>
        <w:pStyle w:val="ConsPlusNormal"/>
        <w:ind w:firstLine="540"/>
        <w:jc w:val="both"/>
        <w:sectPr w:rsidR="00000000" w:rsidRPr="0076231D">
          <w:headerReference w:type="default" r:id="rId79"/>
          <w:footerReference w:type="default" r:id="rId80"/>
          <w:pgSz w:w="11906" w:h="16838"/>
          <w:pgMar w:top="1440" w:right="566" w:bottom="1440" w:left="1133" w:header="0" w:footer="0" w:gutter="0"/>
          <w:cols w:space="720"/>
          <w:noEndnote/>
        </w:sectPr>
      </w:pPr>
    </w:p>
    <w:p w:rsidR="00000000" w:rsidRPr="0076231D" w:rsidRDefault="00F029A0">
      <w:pPr>
        <w:pStyle w:val="ConsPlusNormal"/>
        <w:jc w:val="both"/>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1815"/>
        <w:gridCol w:w="6435"/>
        <w:gridCol w:w="1320"/>
        <w:gridCol w:w="1485"/>
        <w:gridCol w:w="1155"/>
      </w:tblGrid>
      <w:tr w:rsidR="0076231D" w:rsidRPr="0076231D">
        <w:tc>
          <w:tcPr>
            <w:tcW w:w="1815" w:type="dxa"/>
            <w:vMerge w:val="restart"/>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Статья расписания болезней</w:t>
            </w:r>
          </w:p>
        </w:tc>
        <w:tc>
          <w:tcPr>
            <w:tcW w:w="6435" w:type="dxa"/>
            <w:vMerge w:val="restart"/>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Наименование болезней, степень нарушения функции</w:t>
            </w:r>
          </w:p>
        </w:tc>
        <w:tc>
          <w:tcPr>
            <w:tcW w:w="3960" w:type="dxa"/>
            <w:gridSpan w:val="3"/>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Категория годности к службе</w:t>
            </w:r>
          </w:p>
        </w:tc>
      </w:tr>
      <w:tr w:rsidR="0076231D" w:rsidRPr="0076231D">
        <w:tc>
          <w:tcPr>
            <w:tcW w:w="1815" w:type="dxa"/>
            <w:vMerge/>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c>
          <w:tcPr>
            <w:tcW w:w="6435" w:type="dxa"/>
            <w:vMerge/>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c>
          <w:tcPr>
            <w:tcW w:w="3960" w:type="dxa"/>
            <w:gridSpan w:val="3"/>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графа</w:t>
            </w:r>
          </w:p>
        </w:tc>
      </w:tr>
      <w:tr w:rsidR="0076231D" w:rsidRPr="0076231D">
        <w:tc>
          <w:tcPr>
            <w:tcW w:w="1815" w:type="dxa"/>
            <w:vMerge/>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c>
          <w:tcPr>
            <w:tcW w:w="6435" w:type="dxa"/>
            <w:vMerge/>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c>
          <w:tcPr>
            <w:tcW w:w="1320"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I</w:t>
            </w:r>
          </w:p>
        </w:tc>
        <w:tc>
          <w:tcPr>
            <w:tcW w:w="1485"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II</w:t>
            </w:r>
          </w:p>
        </w:tc>
        <w:tc>
          <w:tcPr>
            <w:tcW w:w="1155"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III</w:t>
            </w:r>
          </w:p>
        </w:tc>
      </w:tr>
      <w:tr w:rsidR="0076231D" w:rsidRPr="0076231D">
        <w:tc>
          <w:tcPr>
            <w:tcW w:w="1815" w:type="dxa"/>
            <w:tcBorders>
              <w:top w:val="single" w:sz="4" w:space="0" w:color="auto"/>
              <w:left w:val="single" w:sz="4" w:space="0" w:color="auto"/>
              <w:right w:val="single" w:sz="4" w:space="0" w:color="auto"/>
            </w:tcBorders>
          </w:tcPr>
          <w:p w:rsidR="00000000" w:rsidRPr="0076231D" w:rsidRDefault="00F029A0">
            <w:pPr>
              <w:pStyle w:val="ConsPlusNormal"/>
            </w:pPr>
            <w:bookmarkStart w:id="312" w:name="Par4721"/>
            <w:bookmarkEnd w:id="312"/>
            <w:r w:rsidRPr="0076231D">
              <w:t>60.</w:t>
            </w:r>
          </w:p>
        </w:tc>
        <w:tc>
          <w:tcPr>
            <w:tcW w:w="6435" w:type="dxa"/>
            <w:tcBorders>
              <w:top w:val="single" w:sz="4" w:space="0" w:color="auto"/>
              <w:left w:val="single" w:sz="4" w:space="0" w:color="auto"/>
              <w:right w:val="single" w:sz="4" w:space="0" w:color="auto"/>
            </w:tcBorders>
          </w:tcPr>
          <w:p w:rsidR="00000000" w:rsidRPr="0076231D" w:rsidRDefault="00F029A0">
            <w:pPr>
              <w:pStyle w:val="ConsPlusNormal"/>
            </w:pPr>
            <w:r w:rsidRPr="0076231D">
              <w:t>Грыжи:</w:t>
            </w:r>
          </w:p>
        </w:tc>
        <w:tc>
          <w:tcPr>
            <w:tcW w:w="1320" w:type="dxa"/>
            <w:tcBorders>
              <w:top w:val="single" w:sz="4" w:space="0" w:color="auto"/>
              <w:left w:val="single" w:sz="4" w:space="0" w:color="auto"/>
              <w:right w:val="single" w:sz="4" w:space="0" w:color="auto"/>
            </w:tcBorders>
          </w:tcPr>
          <w:p w:rsidR="00000000" w:rsidRPr="0076231D" w:rsidRDefault="00F029A0">
            <w:pPr>
              <w:pStyle w:val="ConsPlusNormal"/>
              <w:jc w:val="both"/>
            </w:pPr>
          </w:p>
        </w:tc>
        <w:tc>
          <w:tcPr>
            <w:tcW w:w="1485" w:type="dxa"/>
            <w:tcBorders>
              <w:top w:val="single" w:sz="4" w:space="0" w:color="auto"/>
              <w:left w:val="single" w:sz="4" w:space="0" w:color="auto"/>
              <w:right w:val="single" w:sz="4" w:space="0" w:color="auto"/>
            </w:tcBorders>
          </w:tcPr>
          <w:p w:rsidR="00000000" w:rsidRPr="0076231D" w:rsidRDefault="00F029A0">
            <w:pPr>
              <w:pStyle w:val="ConsPlusNormal"/>
              <w:jc w:val="both"/>
            </w:pPr>
          </w:p>
        </w:tc>
        <w:tc>
          <w:tcPr>
            <w:tcW w:w="1155" w:type="dxa"/>
            <w:tcBorders>
              <w:top w:val="single" w:sz="4" w:space="0" w:color="auto"/>
              <w:left w:val="single" w:sz="4" w:space="0" w:color="auto"/>
              <w:right w:val="single" w:sz="4" w:space="0" w:color="auto"/>
            </w:tcBorders>
          </w:tcPr>
          <w:p w:rsidR="00000000" w:rsidRPr="0076231D" w:rsidRDefault="00F029A0">
            <w:pPr>
              <w:pStyle w:val="ConsPlusNormal"/>
              <w:jc w:val="both"/>
            </w:pPr>
          </w:p>
        </w:tc>
      </w:tr>
      <w:tr w:rsidR="0076231D" w:rsidRPr="0076231D">
        <w:tc>
          <w:tcPr>
            <w:tcW w:w="1815" w:type="dxa"/>
            <w:tcBorders>
              <w:left w:val="single" w:sz="4" w:space="0" w:color="auto"/>
              <w:right w:val="single" w:sz="4" w:space="0" w:color="auto"/>
            </w:tcBorders>
          </w:tcPr>
          <w:p w:rsidR="00000000" w:rsidRPr="0076231D" w:rsidRDefault="00F029A0">
            <w:pPr>
              <w:pStyle w:val="ConsPlusNormal"/>
              <w:jc w:val="both"/>
            </w:pPr>
          </w:p>
        </w:tc>
        <w:tc>
          <w:tcPr>
            <w:tcW w:w="6435" w:type="dxa"/>
            <w:tcBorders>
              <w:left w:val="single" w:sz="4" w:space="0" w:color="auto"/>
              <w:right w:val="single" w:sz="4" w:space="0" w:color="auto"/>
            </w:tcBorders>
          </w:tcPr>
          <w:p w:rsidR="00000000" w:rsidRPr="0076231D" w:rsidRDefault="00F029A0">
            <w:pPr>
              <w:pStyle w:val="ConsPlusNormal"/>
            </w:pPr>
            <w:bookmarkStart w:id="313" w:name="Par4727"/>
            <w:bookmarkEnd w:id="313"/>
            <w:r w:rsidRPr="0076231D">
              <w:t>а) со значительным нарушением функций</w:t>
            </w:r>
          </w:p>
        </w:tc>
        <w:tc>
          <w:tcPr>
            <w:tcW w:w="1320" w:type="dxa"/>
            <w:tcBorders>
              <w:left w:val="single" w:sz="4" w:space="0" w:color="auto"/>
              <w:right w:val="single" w:sz="4" w:space="0" w:color="auto"/>
            </w:tcBorders>
          </w:tcPr>
          <w:p w:rsidR="00000000" w:rsidRPr="0076231D" w:rsidRDefault="00F029A0">
            <w:pPr>
              <w:pStyle w:val="ConsPlusNormal"/>
              <w:jc w:val="center"/>
            </w:pPr>
            <w:r w:rsidRPr="0076231D">
              <w:t>Д</w:t>
            </w:r>
          </w:p>
        </w:tc>
        <w:tc>
          <w:tcPr>
            <w:tcW w:w="1485" w:type="dxa"/>
            <w:tcBorders>
              <w:left w:val="single" w:sz="4" w:space="0" w:color="auto"/>
              <w:right w:val="single" w:sz="4" w:space="0" w:color="auto"/>
            </w:tcBorders>
          </w:tcPr>
          <w:p w:rsidR="00000000" w:rsidRPr="0076231D" w:rsidRDefault="00F029A0">
            <w:pPr>
              <w:pStyle w:val="ConsPlusNormal"/>
              <w:jc w:val="center"/>
            </w:pPr>
            <w:r w:rsidRPr="0076231D">
              <w:t>НГ</w:t>
            </w:r>
          </w:p>
        </w:tc>
        <w:tc>
          <w:tcPr>
            <w:tcW w:w="1155" w:type="dxa"/>
            <w:tcBorders>
              <w:left w:val="single" w:sz="4" w:space="0" w:color="auto"/>
              <w:right w:val="single" w:sz="4" w:space="0" w:color="auto"/>
            </w:tcBorders>
          </w:tcPr>
          <w:p w:rsidR="00000000" w:rsidRPr="0076231D" w:rsidRDefault="00F029A0">
            <w:pPr>
              <w:pStyle w:val="ConsPlusNormal"/>
              <w:jc w:val="center"/>
            </w:pPr>
            <w:r w:rsidRPr="0076231D">
              <w:t>Д</w:t>
            </w:r>
          </w:p>
        </w:tc>
      </w:tr>
      <w:tr w:rsidR="0076231D" w:rsidRPr="0076231D">
        <w:tc>
          <w:tcPr>
            <w:tcW w:w="1815" w:type="dxa"/>
            <w:tcBorders>
              <w:left w:val="single" w:sz="4" w:space="0" w:color="auto"/>
              <w:right w:val="single" w:sz="4" w:space="0" w:color="auto"/>
            </w:tcBorders>
          </w:tcPr>
          <w:p w:rsidR="00000000" w:rsidRPr="0076231D" w:rsidRDefault="00F029A0">
            <w:pPr>
              <w:pStyle w:val="ConsPlusNormal"/>
              <w:jc w:val="both"/>
            </w:pPr>
          </w:p>
        </w:tc>
        <w:tc>
          <w:tcPr>
            <w:tcW w:w="6435" w:type="dxa"/>
            <w:tcBorders>
              <w:left w:val="single" w:sz="4" w:space="0" w:color="auto"/>
              <w:right w:val="single" w:sz="4" w:space="0" w:color="auto"/>
            </w:tcBorders>
          </w:tcPr>
          <w:p w:rsidR="00000000" w:rsidRPr="0076231D" w:rsidRDefault="00F029A0">
            <w:pPr>
              <w:pStyle w:val="ConsPlusNormal"/>
            </w:pPr>
            <w:bookmarkStart w:id="314" w:name="Par4732"/>
            <w:bookmarkEnd w:id="314"/>
            <w:r w:rsidRPr="0076231D">
              <w:t>б) с умеренным нарушением функций</w:t>
            </w:r>
          </w:p>
        </w:tc>
        <w:tc>
          <w:tcPr>
            <w:tcW w:w="1320" w:type="dxa"/>
            <w:tcBorders>
              <w:left w:val="single" w:sz="4" w:space="0" w:color="auto"/>
              <w:right w:val="single" w:sz="4" w:space="0" w:color="auto"/>
            </w:tcBorders>
          </w:tcPr>
          <w:p w:rsidR="00000000" w:rsidRPr="0076231D" w:rsidRDefault="00F029A0">
            <w:pPr>
              <w:pStyle w:val="ConsPlusNormal"/>
              <w:jc w:val="center"/>
            </w:pPr>
            <w:r w:rsidRPr="0076231D">
              <w:t>Д</w:t>
            </w:r>
          </w:p>
        </w:tc>
        <w:tc>
          <w:tcPr>
            <w:tcW w:w="1485" w:type="dxa"/>
            <w:tcBorders>
              <w:left w:val="single" w:sz="4" w:space="0" w:color="auto"/>
              <w:right w:val="single" w:sz="4" w:space="0" w:color="auto"/>
            </w:tcBorders>
          </w:tcPr>
          <w:p w:rsidR="00000000" w:rsidRPr="0076231D" w:rsidRDefault="00F029A0">
            <w:pPr>
              <w:pStyle w:val="ConsPlusNormal"/>
              <w:jc w:val="center"/>
            </w:pPr>
            <w:r w:rsidRPr="0076231D">
              <w:t>НГ</w:t>
            </w:r>
          </w:p>
        </w:tc>
        <w:tc>
          <w:tcPr>
            <w:tcW w:w="1155" w:type="dxa"/>
            <w:tcBorders>
              <w:left w:val="single" w:sz="4" w:space="0" w:color="auto"/>
              <w:right w:val="single" w:sz="4" w:space="0" w:color="auto"/>
            </w:tcBorders>
          </w:tcPr>
          <w:p w:rsidR="00000000" w:rsidRPr="0076231D" w:rsidRDefault="00F029A0">
            <w:pPr>
              <w:pStyle w:val="ConsPlusNormal"/>
              <w:jc w:val="center"/>
            </w:pPr>
            <w:r w:rsidRPr="0076231D">
              <w:t>В-4</w:t>
            </w:r>
          </w:p>
        </w:tc>
      </w:tr>
      <w:tr w:rsidR="0076231D" w:rsidRPr="0076231D">
        <w:tc>
          <w:tcPr>
            <w:tcW w:w="1815" w:type="dxa"/>
            <w:tcBorders>
              <w:left w:val="single" w:sz="4" w:space="0" w:color="auto"/>
              <w:bottom w:val="single" w:sz="4" w:space="0" w:color="auto"/>
              <w:right w:val="single" w:sz="4" w:space="0" w:color="auto"/>
            </w:tcBorders>
          </w:tcPr>
          <w:p w:rsidR="00000000" w:rsidRPr="0076231D" w:rsidRDefault="00F029A0">
            <w:pPr>
              <w:pStyle w:val="ConsPlusNormal"/>
              <w:jc w:val="both"/>
            </w:pPr>
          </w:p>
        </w:tc>
        <w:tc>
          <w:tcPr>
            <w:tcW w:w="6435" w:type="dxa"/>
            <w:tcBorders>
              <w:left w:val="single" w:sz="4" w:space="0" w:color="auto"/>
              <w:bottom w:val="single" w:sz="4" w:space="0" w:color="auto"/>
              <w:right w:val="single" w:sz="4" w:space="0" w:color="auto"/>
            </w:tcBorders>
          </w:tcPr>
          <w:p w:rsidR="00000000" w:rsidRPr="0076231D" w:rsidRDefault="00F029A0">
            <w:pPr>
              <w:pStyle w:val="ConsPlusNormal"/>
            </w:pPr>
            <w:bookmarkStart w:id="315" w:name="Par4737"/>
            <w:bookmarkEnd w:id="315"/>
            <w:r w:rsidRPr="0076231D">
              <w:t>в) при наличии объективных данных без нарушения функций</w:t>
            </w:r>
          </w:p>
        </w:tc>
        <w:tc>
          <w:tcPr>
            <w:tcW w:w="1320" w:type="dxa"/>
            <w:tcBorders>
              <w:left w:val="single" w:sz="4" w:space="0" w:color="auto"/>
              <w:bottom w:val="single" w:sz="4" w:space="0" w:color="auto"/>
              <w:right w:val="single" w:sz="4" w:space="0" w:color="auto"/>
            </w:tcBorders>
          </w:tcPr>
          <w:p w:rsidR="00000000" w:rsidRPr="0076231D" w:rsidRDefault="00F029A0">
            <w:pPr>
              <w:pStyle w:val="ConsPlusNormal"/>
              <w:jc w:val="center"/>
            </w:pPr>
            <w:r w:rsidRPr="0076231D">
              <w:t>Б-4</w:t>
            </w:r>
          </w:p>
        </w:tc>
        <w:tc>
          <w:tcPr>
            <w:tcW w:w="1485" w:type="dxa"/>
            <w:tcBorders>
              <w:left w:val="single" w:sz="4" w:space="0" w:color="auto"/>
              <w:bottom w:val="single" w:sz="4" w:space="0" w:color="auto"/>
              <w:right w:val="single" w:sz="4" w:space="0" w:color="auto"/>
            </w:tcBorders>
          </w:tcPr>
          <w:p w:rsidR="00000000" w:rsidRPr="0076231D" w:rsidRDefault="00F029A0">
            <w:pPr>
              <w:pStyle w:val="ConsPlusNormal"/>
              <w:jc w:val="center"/>
            </w:pPr>
            <w:r w:rsidRPr="0076231D">
              <w:t>НГ</w:t>
            </w:r>
          </w:p>
        </w:tc>
        <w:tc>
          <w:tcPr>
            <w:tcW w:w="1155" w:type="dxa"/>
            <w:tcBorders>
              <w:left w:val="single" w:sz="4" w:space="0" w:color="auto"/>
              <w:bottom w:val="single" w:sz="4" w:space="0" w:color="auto"/>
              <w:right w:val="single" w:sz="4" w:space="0" w:color="auto"/>
            </w:tcBorders>
          </w:tcPr>
          <w:p w:rsidR="00000000" w:rsidRPr="0076231D" w:rsidRDefault="00F029A0">
            <w:pPr>
              <w:pStyle w:val="ConsPlusNormal"/>
            </w:pPr>
            <w:r w:rsidRPr="0076231D">
              <w:t>А</w:t>
            </w:r>
          </w:p>
          <w:p w:rsidR="00000000" w:rsidRPr="0076231D" w:rsidRDefault="00F029A0">
            <w:pPr>
              <w:pStyle w:val="ConsPlusNormal"/>
              <w:jc w:val="center"/>
            </w:pPr>
            <w:r w:rsidRPr="0076231D">
              <w:t>1, 2, 3 группы предназначения - ИНД</w:t>
            </w:r>
          </w:p>
        </w:tc>
      </w:tr>
    </w:tbl>
    <w:p w:rsidR="00000000" w:rsidRPr="0076231D" w:rsidRDefault="00F029A0">
      <w:pPr>
        <w:pStyle w:val="ConsPlusNormal"/>
        <w:jc w:val="both"/>
      </w:pPr>
    </w:p>
    <w:p w:rsidR="00000000" w:rsidRPr="0076231D" w:rsidRDefault="00F029A0">
      <w:pPr>
        <w:pStyle w:val="ConsPlusNormal"/>
        <w:ind w:firstLine="540"/>
        <w:jc w:val="both"/>
      </w:pPr>
      <w:r w:rsidRPr="0076231D">
        <w:t>При наличии наружной грыжи брюшной стенки освидетельствуемым по графам I, II, III расписания болезней предлагается хирургическое лечение. После успешного лечения они годны к службе.</w:t>
      </w:r>
    </w:p>
    <w:p w:rsidR="00000000" w:rsidRPr="0076231D" w:rsidRDefault="00F029A0">
      <w:pPr>
        <w:pStyle w:val="ConsPlusNormal"/>
        <w:ind w:firstLine="540"/>
        <w:jc w:val="both"/>
      </w:pPr>
      <w:r w:rsidRPr="0076231D">
        <w:t xml:space="preserve">Основанием для применения настоящей </w:t>
      </w:r>
      <w:r w:rsidRPr="0076231D">
        <w:t>статьи</w:t>
      </w:r>
      <w:r w:rsidRPr="0076231D">
        <w:t xml:space="preserve"> являются неудовлетворительные результаты лечения (рецидив заболевания) или отказ от хирургического лечения, а также противопоказания для его проведения.</w:t>
      </w:r>
    </w:p>
    <w:p w:rsidR="00000000" w:rsidRPr="0076231D" w:rsidRDefault="00F029A0">
      <w:pPr>
        <w:pStyle w:val="ConsPlusNormal"/>
        <w:ind w:firstLine="540"/>
        <w:jc w:val="both"/>
      </w:pPr>
      <w:r w:rsidRPr="0076231D">
        <w:t xml:space="preserve">К </w:t>
      </w:r>
      <w:r w:rsidRPr="0076231D">
        <w:t>пункту "а"</w:t>
      </w:r>
      <w:r w:rsidRPr="0076231D">
        <w:t xml:space="preserve"> относятся:</w:t>
      </w:r>
    </w:p>
    <w:p w:rsidR="00000000" w:rsidRPr="0076231D" w:rsidRDefault="00F029A0">
      <w:pPr>
        <w:pStyle w:val="ConsPlusNormal"/>
        <w:ind w:firstLine="540"/>
        <w:jc w:val="both"/>
      </w:pPr>
      <w:r w:rsidRPr="0076231D">
        <w:t>повторно р</w:t>
      </w:r>
      <w:r w:rsidRPr="0076231D">
        <w:t>ецидивные, больших размеров наружные грыжи брюшной стенки, требующие для вправления ручного пособия или горизонтального положения тела, либо нарушающие функцию внутренних органов;</w:t>
      </w:r>
    </w:p>
    <w:p w:rsidR="00000000" w:rsidRPr="0076231D" w:rsidRDefault="00F029A0">
      <w:pPr>
        <w:pStyle w:val="ConsPlusNormal"/>
        <w:ind w:firstLine="540"/>
        <w:jc w:val="both"/>
      </w:pPr>
      <w:r w:rsidRPr="0076231D">
        <w:t>диафрагмальные грыжи (в том числе и приобретенная релаксация диафрагмы), нар</w:t>
      </w:r>
      <w:r w:rsidRPr="0076231D">
        <w:t>ушающие функцию органов грудной клетки или с частыми (2 и более раз в год) ущемлениями либо нарушающие проходимость пищевода;</w:t>
      </w:r>
    </w:p>
    <w:p w:rsidR="00000000" w:rsidRPr="0076231D" w:rsidRDefault="00F029A0">
      <w:pPr>
        <w:pStyle w:val="ConsPlusNormal"/>
        <w:ind w:firstLine="540"/>
        <w:jc w:val="both"/>
      </w:pPr>
      <w:r w:rsidRPr="0076231D">
        <w:t>невправимые вентральные грыжи.</w:t>
      </w:r>
    </w:p>
    <w:p w:rsidR="00000000" w:rsidRPr="0076231D" w:rsidRDefault="00F029A0">
      <w:pPr>
        <w:pStyle w:val="ConsPlusNormal"/>
        <w:ind w:firstLine="540"/>
        <w:jc w:val="both"/>
      </w:pPr>
      <w:r w:rsidRPr="0076231D">
        <w:t xml:space="preserve">Однократный рецидив грыжи после хирургического лечения не дает оснований для применения </w:t>
      </w:r>
      <w:r w:rsidRPr="0076231D">
        <w:t>пункта "а"</w:t>
      </w:r>
      <w:r w:rsidRPr="0076231D">
        <w:t>.</w:t>
      </w:r>
    </w:p>
    <w:p w:rsidR="00000000" w:rsidRPr="0076231D" w:rsidRDefault="00F029A0">
      <w:pPr>
        <w:pStyle w:val="ConsPlusNormal"/>
        <w:ind w:firstLine="540"/>
        <w:jc w:val="both"/>
      </w:pPr>
      <w:r w:rsidRPr="0076231D">
        <w:t xml:space="preserve">К </w:t>
      </w:r>
      <w:r w:rsidRPr="0076231D">
        <w:t>пункту "б"</w:t>
      </w:r>
      <w:r w:rsidRPr="0076231D">
        <w:t xml:space="preserve"> относятся:</w:t>
      </w:r>
    </w:p>
    <w:p w:rsidR="00000000" w:rsidRPr="0076231D" w:rsidRDefault="00F029A0">
      <w:pPr>
        <w:pStyle w:val="ConsPlusNormal"/>
        <w:ind w:firstLine="540"/>
        <w:jc w:val="both"/>
      </w:pPr>
      <w:r w:rsidRPr="0076231D">
        <w:t xml:space="preserve">грыжи пищеводного отверстия диафрагмы, не сопровождающиеся указанными в </w:t>
      </w:r>
      <w:r w:rsidRPr="0076231D">
        <w:t>пункте "а"</w:t>
      </w:r>
      <w:r w:rsidRPr="0076231D">
        <w:t xml:space="preserve"> нарушениями при удовлетворительных результатах лечения;</w:t>
      </w:r>
    </w:p>
    <w:p w:rsidR="00000000" w:rsidRPr="0076231D" w:rsidRDefault="00F029A0">
      <w:pPr>
        <w:pStyle w:val="ConsPlusNormal"/>
        <w:ind w:firstLine="540"/>
        <w:jc w:val="both"/>
      </w:pPr>
      <w:r w:rsidRPr="0076231D">
        <w:t>умеренных размеров рецидивные наружные грыжи, появляющиеся в вертикальном положении тела при физических нагрузках, кашле;</w:t>
      </w:r>
    </w:p>
    <w:p w:rsidR="00000000" w:rsidRPr="0076231D" w:rsidRDefault="00F029A0">
      <w:pPr>
        <w:pStyle w:val="ConsPlusNormal"/>
        <w:ind w:firstLine="540"/>
        <w:jc w:val="both"/>
      </w:pPr>
      <w:r w:rsidRPr="0076231D">
        <w:t xml:space="preserve">вентральные грыжи, требующие </w:t>
      </w:r>
      <w:r w:rsidRPr="0076231D">
        <w:t>ношения бандажа.</w:t>
      </w:r>
    </w:p>
    <w:p w:rsidR="00000000" w:rsidRPr="0076231D" w:rsidRDefault="00F029A0">
      <w:pPr>
        <w:pStyle w:val="ConsPlusNormal"/>
        <w:ind w:firstLine="540"/>
        <w:jc w:val="both"/>
      </w:pPr>
      <w:r w:rsidRPr="0076231D">
        <w:t xml:space="preserve">К </w:t>
      </w:r>
      <w:r w:rsidRPr="0076231D">
        <w:t>пункту "в"</w:t>
      </w:r>
      <w:r w:rsidRPr="0076231D">
        <w:t xml:space="preserve"> относятся грыжи при наличии грыжевых ворот, положительного симптома кашлевого толчка и отсутствии грыжевого мешка и его содержимого, грыжи пи</w:t>
      </w:r>
      <w:r w:rsidRPr="0076231D">
        <w:t>щеводного отверстия диафрагмы без нарушения функции.</w:t>
      </w:r>
    </w:p>
    <w:p w:rsidR="00000000" w:rsidRPr="0076231D" w:rsidRDefault="00F029A0">
      <w:pPr>
        <w:pStyle w:val="ConsPlusNormal"/>
        <w:ind w:firstLine="540"/>
        <w:jc w:val="both"/>
      </w:pPr>
      <w:r w:rsidRPr="0076231D">
        <w:t xml:space="preserve">Небольшая (в пределах физиологического кольца) пупочная грыжа, предбрюшинный жировик белой линии живота, а также расширение </w:t>
      </w:r>
      <w:r w:rsidRPr="0076231D">
        <w:lastRenderedPageBreak/>
        <w:t>паховых колец без грыжевого выпячивания при физической нагрузке, натуживании не</w:t>
      </w:r>
      <w:r w:rsidRPr="0076231D">
        <w:t xml:space="preserve"> являются основанием для применения настоящей </w:t>
      </w:r>
      <w:r w:rsidRPr="0076231D">
        <w:t>статьи</w:t>
      </w:r>
      <w:r w:rsidRPr="0076231D">
        <w:t>, не препятствуют прохождению службы, поступлению в образовательные учреждения.</w:t>
      </w:r>
    </w:p>
    <w:p w:rsidR="00000000" w:rsidRPr="0076231D" w:rsidRDefault="00F029A0">
      <w:pPr>
        <w:pStyle w:val="ConsPlusNormal"/>
        <w:jc w:val="both"/>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1815"/>
        <w:gridCol w:w="6435"/>
        <w:gridCol w:w="1320"/>
        <w:gridCol w:w="1485"/>
        <w:gridCol w:w="1155"/>
      </w:tblGrid>
      <w:tr w:rsidR="0076231D" w:rsidRPr="0076231D">
        <w:tc>
          <w:tcPr>
            <w:tcW w:w="1815" w:type="dxa"/>
            <w:vMerge w:val="restart"/>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Статья расписания болезней</w:t>
            </w:r>
          </w:p>
        </w:tc>
        <w:tc>
          <w:tcPr>
            <w:tcW w:w="6435" w:type="dxa"/>
            <w:vMerge w:val="restart"/>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Наименование болезней, степень нарушения функции</w:t>
            </w:r>
          </w:p>
        </w:tc>
        <w:tc>
          <w:tcPr>
            <w:tcW w:w="3960" w:type="dxa"/>
            <w:gridSpan w:val="3"/>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Категория годности к службе</w:t>
            </w:r>
          </w:p>
        </w:tc>
      </w:tr>
      <w:tr w:rsidR="0076231D" w:rsidRPr="0076231D">
        <w:tc>
          <w:tcPr>
            <w:tcW w:w="1815" w:type="dxa"/>
            <w:vMerge/>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c>
          <w:tcPr>
            <w:tcW w:w="6435" w:type="dxa"/>
            <w:vMerge/>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c>
          <w:tcPr>
            <w:tcW w:w="3960" w:type="dxa"/>
            <w:gridSpan w:val="3"/>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графа</w:t>
            </w:r>
          </w:p>
        </w:tc>
      </w:tr>
      <w:tr w:rsidR="0076231D" w:rsidRPr="0076231D">
        <w:tc>
          <w:tcPr>
            <w:tcW w:w="1815" w:type="dxa"/>
            <w:vMerge/>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c>
          <w:tcPr>
            <w:tcW w:w="6435" w:type="dxa"/>
            <w:vMerge/>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c>
          <w:tcPr>
            <w:tcW w:w="1320"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I</w:t>
            </w:r>
          </w:p>
        </w:tc>
        <w:tc>
          <w:tcPr>
            <w:tcW w:w="1485"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II</w:t>
            </w:r>
          </w:p>
        </w:tc>
        <w:tc>
          <w:tcPr>
            <w:tcW w:w="1155"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III</w:t>
            </w:r>
          </w:p>
        </w:tc>
      </w:tr>
      <w:tr w:rsidR="0076231D" w:rsidRPr="0076231D">
        <w:tc>
          <w:tcPr>
            <w:tcW w:w="1815"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pPr>
            <w:bookmarkStart w:id="316" w:name="Par4764"/>
            <w:bookmarkEnd w:id="316"/>
            <w:r w:rsidRPr="0076231D">
              <w:t>61.</w:t>
            </w:r>
          </w:p>
        </w:tc>
        <w:tc>
          <w:tcPr>
            <w:tcW w:w="6435"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pPr>
            <w:r w:rsidRPr="0076231D">
              <w:t>Временные функциональные расстройства органов пищеварения после острого заболевания, обострения хронического заболевания или хирургического лечения</w:t>
            </w:r>
          </w:p>
        </w:tc>
        <w:tc>
          <w:tcPr>
            <w:tcW w:w="1320"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Г</w:t>
            </w:r>
          </w:p>
        </w:tc>
        <w:tc>
          <w:tcPr>
            <w:tcW w:w="1485"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НГ</w:t>
            </w:r>
          </w:p>
        </w:tc>
        <w:tc>
          <w:tcPr>
            <w:tcW w:w="1155"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Г</w:t>
            </w:r>
          </w:p>
        </w:tc>
      </w:tr>
    </w:tbl>
    <w:p w:rsidR="00000000" w:rsidRPr="0076231D" w:rsidRDefault="00F029A0">
      <w:pPr>
        <w:pStyle w:val="ConsPlusNormal"/>
        <w:jc w:val="both"/>
      </w:pPr>
    </w:p>
    <w:p w:rsidR="00000000" w:rsidRPr="0076231D" w:rsidRDefault="00F029A0">
      <w:pPr>
        <w:pStyle w:val="ConsPlusNormal"/>
        <w:jc w:val="center"/>
        <w:outlineLvl w:val="3"/>
      </w:pPr>
      <w:r w:rsidRPr="0076231D">
        <w:t>БОЛЕЗНИ КОЖИ И ПОДКОЖНОЙ КЛЕТЧАТКИ</w:t>
      </w:r>
    </w:p>
    <w:p w:rsidR="00000000" w:rsidRPr="0076231D" w:rsidRDefault="00F029A0">
      <w:pPr>
        <w:pStyle w:val="ConsPlusNormal"/>
        <w:jc w:val="both"/>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1815"/>
        <w:gridCol w:w="6435"/>
        <w:gridCol w:w="1320"/>
        <w:gridCol w:w="1485"/>
        <w:gridCol w:w="1155"/>
      </w:tblGrid>
      <w:tr w:rsidR="0076231D" w:rsidRPr="0076231D">
        <w:tc>
          <w:tcPr>
            <w:tcW w:w="1815" w:type="dxa"/>
            <w:vMerge w:val="restart"/>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Статья расписания болезней</w:t>
            </w:r>
          </w:p>
        </w:tc>
        <w:tc>
          <w:tcPr>
            <w:tcW w:w="6435" w:type="dxa"/>
            <w:vMerge w:val="restart"/>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Наименование болезней, степень нарушения функции</w:t>
            </w:r>
          </w:p>
        </w:tc>
        <w:tc>
          <w:tcPr>
            <w:tcW w:w="3960" w:type="dxa"/>
            <w:gridSpan w:val="3"/>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Категория годности к службе</w:t>
            </w:r>
          </w:p>
        </w:tc>
      </w:tr>
      <w:tr w:rsidR="0076231D" w:rsidRPr="0076231D">
        <w:tc>
          <w:tcPr>
            <w:tcW w:w="1815" w:type="dxa"/>
            <w:vMerge/>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c>
          <w:tcPr>
            <w:tcW w:w="6435" w:type="dxa"/>
            <w:vMerge/>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c>
          <w:tcPr>
            <w:tcW w:w="3960" w:type="dxa"/>
            <w:gridSpan w:val="3"/>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графа</w:t>
            </w:r>
          </w:p>
        </w:tc>
      </w:tr>
      <w:tr w:rsidR="0076231D" w:rsidRPr="0076231D">
        <w:tc>
          <w:tcPr>
            <w:tcW w:w="1815" w:type="dxa"/>
            <w:vMerge/>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c>
          <w:tcPr>
            <w:tcW w:w="6435" w:type="dxa"/>
            <w:vMerge/>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c>
          <w:tcPr>
            <w:tcW w:w="1320"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I</w:t>
            </w:r>
          </w:p>
        </w:tc>
        <w:tc>
          <w:tcPr>
            <w:tcW w:w="1485"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II</w:t>
            </w:r>
          </w:p>
        </w:tc>
        <w:tc>
          <w:tcPr>
            <w:tcW w:w="1155"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III</w:t>
            </w:r>
          </w:p>
        </w:tc>
      </w:tr>
      <w:tr w:rsidR="0076231D" w:rsidRPr="0076231D">
        <w:tc>
          <w:tcPr>
            <w:tcW w:w="1815" w:type="dxa"/>
            <w:tcBorders>
              <w:top w:val="single" w:sz="4" w:space="0" w:color="auto"/>
              <w:left w:val="single" w:sz="4" w:space="0" w:color="auto"/>
              <w:right w:val="single" w:sz="4" w:space="0" w:color="auto"/>
            </w:tcBorders>
          </w:tcPr>
          <w:p w:rsidR="00000000" w:rsidRPr="0076231D" w:rsidRDefault="00F029A0">
            <w:pPr>
              <w:pStyle w:val="ConsPlusNormal"/>
            </w:pPr>
            <w:bookmarkStart w:id="317" w:name="Par4779"/>
            <w:bookmarkEnd w:id="317"/>
            <w:r w:rsidRPr="0076231D">
              <w:t>62.</w:t>
            </w:r>
          </w:p>
        </w:tc>
        <w:tc>
          <w:tcPr>
            <w:tcW w:w="6435" w:type="dxa"/>
            <w:tcBorders>
              <w:top w:val="single" w:sz="4" w:space="0" w:color="auto"/>
              <w:left w:val="single" w:sz="4" w:space="0" w:color="auto"/>
              <w:right w:val="single" w:sz="4" w:space="0" w:color="auto"/>
            </w:tcBorders>
          </w:tcPr>
          <w:p w:rsidR="00000000" w:rsidRPr="0076231D" w:rsidRDefault="00F029A0">
            <w:pPr>
              <w:pStyle w:val="ConsPlusNormal"/>
            </w:pPr>
            <w:r w:rsidRPr="0076231D">
              <w:t>Болезни кожи и подкожной клетчатки:</w:t>
            </w:r>
          </w:p>
        </w:tc>
        <w:tc>
          <w:tcPr>
            <w:tcW w:w="1320" w:type="dxa"/>
            <w:tcBorders>
              <w:top w:val="single" w:sz="4" w:space="0" w:color="auto"/>
              <w:left w:val="single" w:sz="4" w:space="0" w:color="auto"/>
              <w:right w:val="single" w:sz="4" w:space="0" w:color="auto"/>
            </w:tcBorders>
          </w:tcPr>
          <w:p w:rsidR="00000000" w:rsidRPr="0076231D" w:rsidRDefault="00F029A0">
            <w:pPr>
              <w:pStyle w:val="ConsPlusNormal"/>
              <w:jc w:val="both"/>
            </w:pPr>
          </w:p>
        </w:tc>
        <w:tc>
          <w:tcPr>
            <w:tcW w:w="1485" w:type="dxa"/>
            <w:tcBorders>
              <w:top w:val="single" w:sz="4" w:space="0" w:color="auto"/>
              <w:left w:val="single" w:sz="4" w:space="0" w:color="auto"/>
              <w:right w:val="single" w:sz="4" w:space="0" w:color="auto"/>
            </w:tcBorders>
          </w:tcPr>
          <w:p w:rsidR="00000000" w:rsidRPr="0076231D" w:rsidRDefault="00F029A0">
            <w:pPr>
              <w:pStyle w:val="ConsPlusNormal"/>
              <w:jc w:val="both"/>
            </w:pPr>
          </w:p>
        </w:tc>
        <w:tc>
          <w:tcPr>
            <w:tcW w:w="1155" w:type="dxa"/>
            <w:tcBorders>
              <w:top w:val="single" w:sz="4" w:space="0" w:color="auto"/>
              <w:left w:val="single" w:sz="4" w:space="0" w:color="auto"/>
              <w:right w:val="single" w:sz="4" w:space="0" w:color="auto"/>
            </w:tcBorders>
          </w:tcPr>
          <w:p w:rsidR="00000000" w:rsidRPr="0076231D" w:rsidRDefault="00F029A0">
            <w:pPr>
              <w:pStyle w:val="ConsPlusNormal"/>
              <w:jc w:val="both"/>
            </w:pPr>
          </w:p>
        </w:tc>
      </w:tr>
      <w:tr w:rsidR="0076231D" w:rsidRPr="0076231D">
        <w:tc>
          <w:tcPr>
            <w:tcW w:w="1815" w:type="dxa"/>
            <w:tcBorders>
              <w:left w:val="single" w:sz="4" w:space="0" w:color="auto"/>
              <w:right w:val="single" w:sz="4" w:space="0" w:color="auto"/>
            </w:tcBorders>
          </w:tcPr>
          <w:p w:rsidR="00000000" w:rsidRPr="0076231D" w:rsidRDefault="00F029A0">
            <w:pPr>
              <w:pStyle w:val="ConsPlusNormal"/>
              <w:jc w:val="both"/>
            </w:pPr>
          </w:p>
        </w:tc>
        <w:tc>
          <w:tcPr>
            <w:tcW w:w="6435" w:type="dxa"/>
            <w:tcBorders>
              <w:left w:val="single" w:sz="4" w:space="0" w:color="auto"/>
              <w:right w:val="single" w:sz="4" w:space="0" w:color="auto"/>
            </w:tcBorders>
          </w:tcPr>
          <w:p w:rsidR="00000000" w:rsidRPr="0076231D" w:rsidRDefault="00F029A0">
            <w:pPr>
              <w:pStyle w:val="ConsPlusNormal"/>
            </w:pPr>
            <w:r w:rsidRPr="0076231D">
              <w:t>а) тр</w:t>
            </w:r>
            <w:r w:rsidRPr="0076231D">
              <w:t>удно поддающиеся лечению распространенные формы хронической экземы, псориаза, атопический дерматит с распространенной лихенификацией кожного покрова, буллезные дерматозы</w:t>
            </w:r>
          </w:p>
        </w:tc>
        <w:tc>
          <w:tcPr>
            <w:tcW w:w="1320" w:type="dxa"/>
            <w:tcBorders>
              <w:left w:val="single" w:sz="4" w:space="0" w:color="auto"/>
              <w:right w:val="single" w:sz="4" w:space="0" w:color="auto"/>
            </w:tcBorders>
          </w:tcPr>
          <w:p w:rsidR="00000000" w:rsidRPr="0076231D" w:rsidRDefault="00F029A0">
            <w:pPr>
              <w:pStyle w:val="ConsPlusNormal"/>
              <w:jc w:val="center"/>
            </w:pPr>
            <w:r w:rsidRPr="0076231D">
              <w:t>Д</w:t>
            </w:r>
          </w:p>
        </w:tc>
        <w:tc>
          <w:tcPr>
            <w:tcW w:w="1485" w:type="dxa"/>
            <w:tcBorders>
              <w:left w:val="single" w:sz="4" w:space="0" w:color="auto"/>
              <w:right w:val="single" w:sz="4" w:space="0" w:color="auto"/>
            </w:tcBorders>
          </w:tcPr>
          <w:p w:rsidR="00000000" w:rsidRPr="0076231D" w:rsidRDefault="00F029A0">
            <w:pPr>
              <w:pStyle w:val="ConsPlusNormal"/>
              <w:jc w:val="center"/>
            </w:pPr>
            <w:r w:rsidRPr="0076231D">
              <w:t>НГ</w:t>
            </w:r>
          </w:p>
        </w:tc>
        <w:tc>
          <w:tcPr>
            <w:tcW w:w="1155" w:type="dxa"/>
            <w:tcBorders>
              <w:left w:val="single" w:sz="4" w:space="0" w:color="auto"/>
              <w:right w:val="single" w:sz="4" w:space="0" w:color="auto"/>
            </w:tcBorders>
          </w:tcPr>
          <w:p w:rsidR="00000000" w:rsidRPr="0076231D" w:rsidRDefault="00F029A0">
            <w:pPr>
              <w:pStyle w:val="ConsPlusNormal"/>
              <w:jc w:val="center"/>
            </w:pPr>
            <w:r w:rsidRPr="0076231D">
              <w:t>Д</w:t>
            </w:r>
          </w:p>
        </w:tc>
      </w:tr>
      <w:tr w:rsidR="0076231D" w:rsidRPr="0076231D">
        <w:tc>
          <w:tcPr>
            <w:tcW w:w="1815" w:type="dxa"/>
            <w:tcBorders>
              <w:left w:val="single" w:sz="4" w:space="0" w:color="auto"/>
              <w:right w:val="single" w:sz="4" w:space="0" w:color="auto"/>
            </w:tcBorders>
          </w:tcPr>
          <w:p w:rsidR="00000000" w:rsidRPr="0076231D" w:rsidRDefault="00F029A0">
            <w:pPr>
              <w:pStyle w:val="ConsPlusNormal"/>
              <w:jc w:val="both"/>
            </w:pPr>
          </w:p>
        </w:tc>
        <w:tc>
          <w:tcPr>
            <w:tcW w:w="6435" w:type="dxa"/>
            <w:tcBorders>
              <w:left w:val="single" w:sz="4" w:space="0" w:color="auto"/>
              <w:right w:val="single" w:sz="4" w:space="0" w:color="auto"/>
            </w:tcBorders>
          </w:tcPr>
          <w:p w:rsidR="00000000" w:rsidRPr="0076231D" w:rsidRDefault="00F029A0">
            <w:pPr>
              <w:pStyle w:val="ConsPlusNormal"/>
            </w:pPr>
            <w:bookmarkStart w:id="318" w:name="Par4790"/>
            <w:bookmarkEnd w:id="318"/>
            <w:r w:rsidRPr="0076231D">
              <w:t>б) хроническая крапивница, рецидивирующий отек Квинке, распространенный псориаз, абсцедирующая и хроническая язвенная пиодермия, множественные конглобатные угри, атонический дерматит с очаговой лихенификацией кожного покрова, дискоидная красная волчанка, ф</w:t>
            </w:r>
            <w:r w:rsidRPr="0076231D">
              <w:t>отодерматиты, красный плоский лишай</w:t>
            </w:r>
          </w:p>
        </w:tc>
        <w:tc>
          <w:tcPr>
            <w:tcW w:w="1320" w:type="dxa"/>
            <w:tcBorders>
              <w:left w:val="single" w:sz="4" w:space="0" w:color="auto"/>
              <w:right w:val="single" w:sz="4" w:space="0" w:color="auto"/>
            </w:tcBorders>
          </w:tcPr>
          <w:p w:rsidR="00000000" w:rsidRPr="0076231D" w:rsidRDefault="00F029A0">
            <w:pPr>
              <w:pStyle w:val="ConsPlusNormal"/>
              <w:jc w:val="center"/>
            </w:pPr>
            <w:r w:rsidRPr="0076231D">
              <w:t>Д</w:t>
            </w:r>
          </w:p>
        </w:tc>
        <w:tc>
          <w:tcPr>
            <w:tcW w:w="1485" w:type="dxa"/>
            <w:tcBorders>
              <w:left w:val="single" w:sz="4" w:space="0" w:color="auto"/>
              <w:right w:val="single" w:sz="4" w:space="0" w:color="auto"/>
            </w:tcBorders>
          </w:tcPr>
          <w:p w:rsidR="00000000" w:rsidRPr="0076231D" w:rsidRDefault="00F029A0">
            <w:pPr>
              <w:pStyle w:val="ConsPlusNormal"/>
              <w:jc w:val="center"/>
            </w:pPr>
            <w:r w:rsidRPr="0076231D">
              <w:t>НГ</w:t>
            </w:r>
          </w:p>
        </w:tc>
        <w:tc>
          <w:tcPr>
            <w:tcW w:w="1155" w:type="dxa"/>
            <w:tcBorders>
              <w:left w:val="single" w:sz="4" w:space="0" w:color="auto"/>
              <w:right w:val="single" w:sz="4" w:space="0" w:color="auto"/>
            </w:tcBorders>
          </w:tcPr>
          <w:p w:rsidR="00000000" w:rsidRPr="0076231D" w:rsidRDefault="00F029A0">
            <w:pPr>
              <w:pStyle w:val="ConsPlusNormal"/>
              <w:jc w:val="center"/>
            </w:pPr>
            <w:r w:rsidRPr="0076231D">
              <w:t>В-4</w:t>
            </w:r>
          </w:p>
        </w:tc>
      </w:tr>
      <w:tr w:rsidR="0076231D" w:rsidRPr="0076231D">
        <w:tc>
          <w:tcPr>
            <w:tcW w:w="1815" w:type="dxa"/>
            <w:tcBorders>
              <w:left w:val="single" w:sz="4" w:space="0" w:color="auto"/>
              <w:right w:val="single" w:sz="4" w:space="0" w:color="auto"/>
            </w:tcBorders>
          </w:tcPr>
          <w:p w:rsidR="00000000" w:rsidRPr="0076231D" w:rsidRDefault="00F029A0">
            <w:pPr>
              <w:pStyle w:val="ConsPlusNormal"/>
              <w:jc w:val="both"/>
            </w:pPr>
          </w:p>
        </w:tc>
        <w:tc>
          <w:tcPr>
            <w:tcW w:w="6435" w:type="dxa"/>
            <w:tcBorders>
              <w:left w:val="single" w:sz="4" w:space="0" w:color="auto"/>
              <w:right w:val="single" w:sz="4" w:space="0" w:color="auto"/>
            </w:tcBorders>
          </w:tcPr>
          <w:p w:rsidR="00000000" w:rsidRPr="0076231D" w:rsidRDefault="00F029A0">
            <w:pPr>
              <w:pStyle w:val="ConsPlusNormal"/>
            </w:pPr>
            <w:bookmarkStart w:id="319" w:name="Par4795"/>
            <w:bookmarkEnd w:id="319"/>
            <w:r w:rsidRPr="0076231D">
              <w:t>в) ограниченные и редко рецидивирующие формы экземы, ограниченные формы псориаза, склеродермии, ихтиоз</w:t>
            </w:r>
          </w:p>
        </w:tc>
        <w:tc>
          <w:tcPr>
            <w:tcW w:w="1320" w:type="dxa"/>
            <w:tcBorders>
              <w:left w:val="single" w:sz="4" w:space="0" w:color="auto"/>
              <w:right w:val="single" w:sz="4" w:space="0" w:color="auto"/>
            </w:tcBorders>
          </w:tcPr>
          <w:p w:rsidR="00000000" w:rsidRPr="0076231D" w:rsidRDefault="00F029A0">
            <w:pPr>
              <w:pStyle w:val="ConsPlusNormal"/>
              <w:jc w:val="center"/>
            </w:pPr>
            <w:r w:rsidRPr="0076231D">
              <w:t>Д</w:t>
            </w:r>
          </w:p>
        </w:tc>
        <w:tc>
          <w:tcPr>
            <w:tcW w:w="1485" w:type="dxa"/>
            <w:tcBorders>
              <w:left w:val="single" w:sz="4" w:space="0" w:color="auto"/>
              <w:right w:val="single" w:sz="4" w:space="0" w:color="auto"/>
            </w:tcBorders>
          </w:tcPr>
          <w:p w:rsidR="00000000" w:rsidRPr="0076231D" w:rsidRDefault="00F029A0">
            <w:pPr>
              <w:pStyle w:val="ConsPlusNormal"/>
              <w:jc w:val="center"/>
            </w:pPr>
            <w:r w:rsidRPr="0076231D">
              <w:t>НГ</w:t>
            </w:r>
          </w:p>
        </w:tc>
        <w:tc>
          <w:tcPr>
            <w:tcW w:w="1155" w:type="dxa"/>
            <w:tcBorders>
              <w:left w:val="single" w:sz="4" w:space="0" w:color="auto"/>
              <w:right w:val="single" w:sz="4" w:space="0" w:color="auto"/>
            </w:tcBorders>
          </w:tcPr>
          <w:p w:rsidR="00000000" w:rsidRPr="0076231D" w:rsidRDefault="00F029A0">
            <w:pPr>
              <w:pStyle w:val="ConsPlusNormal"/>
              <w:jc w:val="center"/>
            </w:pPr>
            <w:r w:rsidRPr="0076231D">
              <w:t>В-3</w:t>
            </w:r>
          </w:p>
        </w:tc>
      </w:tr>
      <w:tr w:rsidR="0076231D" w:rsidRPr="0076231D">
        <w:tc>
          <w:tcPr>
            <w:tcW w:w="1815" w:type="dxa"/>
            <w:tcBorders>
              <w:left w:val="single" w:sz="4" w:space="0" w:color="auto"/>
              <w:right w:val="single" w:sz="4" w:space="0" w:color="auto"/>
            </w:tcBorders>
          </w:tcPr>
          <w:p w:rsidR="00000000" w:rsidRPr="0076231D" w:rsidRDefault="00F029A0">
            <w:pPr>
              <w:pStyle w:val="ConsPlusNormal"/>
              <w:jc w:val="both"/>
            </w:pPr>
          </w:p>
        </w:tc>
        <w:tc>
          <w:tcPr>
            <w:tcW w:w="6435" w:type="dxa"/>
            <w:tcBorders>
              <w:left w:val="single" w:sz="4" w:space="0" w:color="auto"/>
              <w:right w:val="single" w:sz="4" w:space="0" w:color="auto"/>
            </w:tcBorders>
          </w:tcPr>
          <w:p w:rsidR="00000000" w:rsidRPr="0076231D" w:rsidRDefault="00F029A0">
            <w:pPr>
              <w:pStyle w:val="ConsPlusNormal"/>
            </w:pPr>
            <w:bookmarkStart w:id="320" w:name="Par4800"/>
            <w:bookmarkEnd w:id="320"/>
            <w:r w:rsidRPr="0076231D">
              <w:t>г) распространенные и тотальные формы гнездной аллопеции и витилиго</w:t>
            </w:r>
          </w:p>
        </w:tc>
        <w:tc>
          <w:tcPr>
            <w:tcW w:w="1320" w:type="dxa"/>
            <w:tcBorders>
              <w:left w:val="single" w:sz="4" w:space="0" w:color="auto"/>
              <w:right w:val="single" w:sz="4" w:space="0" w:color="auto"/>
            </w:tcBorders>
          </w:tcPr>
          <w:p w:rsidR="00000000" w:rsidRPr="0076231D" w:rsidRDefault="00F029A0">
            <w:pPr>
              <w:pStyle w:val="ConsPlusNormal"/>
              <w:jc w:val="center"/>
            </w:pPr>
            <w:r w:rsidRPr="0076231D">
              <w:t>Д</w:t>
            </w:r>
          </w:p>
        </w:tc>
        <w:tc>
          <w:tcPr>
            <w:tcW w:w="1485" w:type="dxa"/>
            <w:tcBorders>
              <w:left w:val="single" w:sz="4" w:space="0" w:color="auto"/>
              <w:right w:val="single" w:sz="4" w:space="0" w:color="auto"/>
            </w:tcBorders>
          </w:tcPr>
          <w:p w:rsidR="00000000" w:rsidRPr="0076231D" w:rsidRDefault="00F029A0">
            <w:pPr>
              <w:pStyle w:val="ConsPlusNormal"/>
              <w:jc w:val="center"/>
            </w:pPr>
            <w:r w:rsidRPr="0076231D">
              <w:t>НГ</w:t>
            </w:r>
          </w:p>
        </w:tc>
        <w:tc>
          <w:tcPr>
            <w:tcW w:w="1155" w:type="dxa"/>
            <w:tcBorders>
              <w:left w:val="single" w:sz="4" w:space="0" w:color="auto"/>
              <w:right w:val="single" w:sz="4" w:space="0" w:color="auto"/>
            </w:tcBorders>
          </w:tcPr>
          <w:p w:rsidR="00000000" w:rsidRPr="0076231D" w:rsidRDefault="00F029A0">
            <w:pPr>
              <w:pStyle w:val="ConsPlusNormal"/>
              <w:jc w:val="center"/>
            </w:pPr>
            <w:r w:rsidRPr="0076231D">
              <w:t>А 1, 2 группы предназначения - ИНД</w:t>
            </w:r>
          </w:p>
        </w:tc>
      </w:tr>
      <w:tr w:rsidR="0076231D" w:rsidRPr="0076231D">
        <w:tc>
          <w:tcPr>
            <w:tcW w:w="1815" w:type="dxa"/>
            <w:tcBorders>
              <w:left w:val="single" w:sz="4" w:space="0" w:color="auto"/>
              <w:bottom w:val="single" w:sz="4" w:space="0" w:color="auto"/>
              <w:right w:val="single" w:sz="4" w:space="0" w:color="auto"/>
            </w:tcBorders>
          </w:tcPr>
          <w:p w:rsidR="00000000" w:rsidRPr="0076231D" w:rsidRDefault="00F029A0">
            <w:pPr>
              <w:pStyle w:val="ConsPlusNormal"/>
              <w:jc w:val="both"/>
            </w:pPr>
          </w:p>
        </w:tc>
        <w:tc>
          <w:tcPr>
            <w:tcW w:w="6435" w:type="dxa"/>
            <w:tcBorders>
              <w:left w:val="single" w:sz="4" w:space="0" w:color="auto"/>
              <w:bottom w:val="single" w:sz="4" w:space="0" w:color="auto"/>
              <w:right w:val="single" w:sz="4" w:space="0" w:color="auto"/>
            </w:tcBorders>
          </w:tcPr>
          <w:p w:rsidR="00000000" w:rsidRPr="0076231D" w:rsidRDefault="00F029A0">
            <w:pPr>
              <w:pStyle w:val="ConsPlusNormal"/>
            </w:pPr>
            <w:bookmarkStart w:id="321" w:name="Par4805"/>
            <w:bookmarkEnd w:id="321"/>
            <w:r w:rsidRPr="0076231D">
              <w:t>д) ксеродермия, фолликулярный кератоз, ограниченные формы экземы в стойкой ремиссии, гнездной аллопеции, витилиго</w:t>
            </w:r>
          </w:p>
        </w:tc>
        <w:tc>
          <w:tcPr>
            <w:tcW w:w="1320" w:type="dxa"/>
            <w:tcBorders>
              <w:left w:val="single" w:sz="4" w:space="0" w:color="auto"/>
              <w:bottom w:val="single" w:sz="4" w:space="0" w:color="auto"/>
              <w:right w:val="single" w:sz="4" w:space="0" w:color="auto"/>
            </w:tcBorders>
          </w:tcPr>
          <w:p w:rsidR="00000000" w:rsidRPr="0076231D" w:rsidRDefault="00F029A0">
            <w:pPr>
              <w:pStyle w:val="ConsPlusNormal"/>
              <w:jc w:val="center"/>
            </w:pPr>
            <w:r w:rsidRPr="0076231D">
              <w:t>Б-4</w:t>
            </w:r>
          </w:p>
        </w:tc>
        <w:tc>
          <w:tcPr>
            <w:tcW w:w="1485" w:type="dxa"/>
            <w:tcBorders>
              <w:left w:val="single" w:sz="4" w:space="0" w:color="auto"/>
              <w:bottom w:val="single" w:sz="4" w:space="0" w:color="auto"/>
              <w:right w:val="single" w:sz="4" w:space="0" w:color="auto"/>
            </w:tcBorders>
          </w:tcPr>
          <w:p w:rsidR="00000000" w:rsidRPr="0076231D" w:rsidRDefault="00F029A0">
            <w:pPr>
              <w:pStyle w:val="ConsPlusNormal"/>
              <w:jc w:val="center"/>
            </w:pPr>
            <w:r w:rsidRPr="0076231D">
              <w:t>1, 2, 3 группы предназначения - НГ</w:t>
            </w:r>
          </w:p>
        </w:tc>
        <w:tc>
          <w:tcPr>
            <w:tcW w:w="1155" w:type="dxa"/>
            <w:tcBorders>
              <w:left w:val="single" w:sz="4" w:space="0" w:color="auto"/>
              <w:bottom w:val="single" w:sz="4" w:space="0" w:color="auto"/>
              <w:right w:val="single" w:sz="4" w:space="0" w:color="auto"/>
            </w:tcBorders>
          </w:tcPr>
          <w:p w:rsidR="00000000" w:rsidRPr="0076231D" w:rsidRDefault="00F029A0">
            <w:pPr>
              <w:pStyle w:val="ConsPlusNormal"/>
              <w:jc w:val="center"/>
            </w:pPr>
            <w:r w:rsidRPr="0076231D">
              <w:t>А</w:t>
            </w:r>
          </w:p>
        </w:tc>
      </w:tr>
    </w:tbl>
    <w:p w:rsidR="00000000" w:rsidRPr="0076231D" w:rsidRDefault="00F029A0">
      <w:pPr>
        <w:pStyle w:val="ConsPlusNormal"/>
        <w:jc w:val="both"/>
      </w:pPr>
    </w:p>
    <w:p w:rsidR="00000000" w:rsidRPr="0076231D" w:rsidRDefault="00F029A0">
      <w:pPr>
        <w:pStyle w:val="ConsPlusNormal"/>
        <w:ind w:firstLine="540"/>
        <w:jc w:val="both"/>
      </w:pPr>
      <w:r w:rsidRPr="0076231D">
        <w:t>Распространенные формы кожных заболева</w:t>
      </w:r>
      <w:r w:rsidRPr="0076231D">
        <w:t>ний характеризуются диссеминированными высыпаниями на значительной (более 50 процентов) поверхности кожного покрова.</w:t>
      </w:r>
    </w:p>
    <w:p w:rsidR="00000000" w:rsidRPr="0076231D" w:rsidRDefault="00F029A0">
      <w:pPr>
        <w:pStyle w:val="ConsPlusNormal"/>
        <w:ind w:firstLine="540"/>
        <w:jc w:val="both"/>
      </w:pPr>
      <w:r w:rsidRPr="0076231D">
        <w:t>Под распространенной формой гнездной аллопеции понимается наличие множественных (3 и более) очагов облысения диаметром не менее 10 см кажды</w:t>
      </w:r>
      <w:r w:rsidRPr="0076231D">
        <w:t>й, а при слиянии плешин - отсутствие роста волос на площади свыше 50 процентов волосистой части головы.</w:t>
      </w:r>
    </w:p>
    <w:p w:rsidR="00000000" w:rsidRPr="0076231D" w:rsidRDefault="00F029A0">
      <w:pPr>
        <w:pStyle w:val="ConsPlusNormal"/>
        <w:ind w:firstLine="540"/>
        <w:jc w:val="both"/>
      </w:pPr>
      <w:r w:rsidRPr="0076231D">
        <w:t>Под распространенной формой витилиго понимается наличие множественных (3 и более) депигментированных пятен на коже различных анатомических областей.</w:t>
      </w:r>
    </w:p>
    <w:p w:rsidR="00000000" w:rsidRPr="0076231D" w:rsidRDefault="00F029A0">
      <w:pPr>
        <w:pStyle w:val="ConsPlusNormal"/>
        <w:ind w:firstLine="540"/>
        <w:jc w:val="both"/>
      </w:pPr>
      <w:r w:rsidRPr="0076231D">
        <w:t>Под</w:t>
      </w:r>
      <w:r w:rsidRPr="0076231D">
        <w:t xml:space="preserve"> распространенной формой псориаза понимается наличие множественных (3 и более) бляшек на коже различных анатомических областей.</w:t>
      </w:r>
    </w:p>
    <w:p w:rsidR="00000000" w:rsidRPr="0076231D" w:rsidRDefault="00F029A0">
      <w:pPr>
        <w:pStyle w:val="ConsPlusNormal"/>
        <w:ind w:firstLine="540"/>
        <w:jc w:val="both"/>
      </w:pPr>
      <w:r w:rsidRPr="0076231D">
        <w:t>Под распространенной лихенификацией при атоническом дерматите понимается поражение кожи лица, локтевых, подколенных ямок, а такж</w:t>
      </w:r>
      <w:r w:rsidRPr="0076231D">
        <w:t>е тотальное поражение.</w:t>
      </w:r>
    </w:p>
    <w:p w:rsidR="00000000" w:rsidRPr="0076231D" w:rsidRDefault="00F029A0">
      <w:pPr>
        <w:pStyle w:val="ConsPlusNormal"/>
        <w:ind w:firstLine="540"/>
        <w:jc w:val="both"/>
      </w:pPr>
      <w:r w:rsidRPr="0076231D">
        <w:t xml:space="preserve">К </w:t>
      </w:r>
      <w:r w:rsidRPr="0076231D">
        <w:t>пункту "б"</w:t>
      </w:r>
      <w:r w:rsidRPr="0076231D">
        <w:t xml:space="preserve"> относятся также ограниченные и часто рецидивирующие (2 и более раз в год) формы экземы, единичные, но крупные (размером с ладонь больного и более) псориати</w:t>
      </w:r>
      <w:r w:rsidRPr="0076231D">
        <w:t>ческие бляшки.</w:t>
      </w:r>
    </w:p>
    <w:p w:rsidR="00000000" w:rsidRPr="0076231D" w:rsidRDefault="00F029A0">
      <w:pPr>
        <w:pStyle w:val="ConsPlusNormal"/>
        <w:ind w:firstLine="540"/>
        <w:jc w:val="both"/>
      </w:pPr>
      <w:r w:rsidRPr="0076231D">
        <w:t>Освидетельствуемым по графе I расписания болезней, страдающим рецидивирующим отеком Квинке и (или) хронической крапивницей, в случаях непрерывного рецидивирования волдырей (уртикарий) на протяжении не менее 2 месяцев и после безуспешного ста</w:t>
      </w:r>
      <w:r w:rsidRPr="0076231D">
        <w:t xml:space="preserve">ционарного лечения заключение выносится по </w:t>
      </w:r>
      <w:r w:rsidRPr="0076231D">
        <w:t>пункту "б"</w:t>
      </w:r>
      <w:r w:rsidRPr="0076231D">
        <w:t>.</w:t>
      </w:r>
    </w:p>
    <w:p w:rsidR="00000000" w:rsidRPr="0076231D" w:rsidRDefault="00F029A0">
      <w:pPr>
        <w:pStyle w:val="ConsPlusNormal"/>
        <w:ind w:firstLine="540"/>
        <w:jc w:val="both"/>
      </w:pPr>
      <w:r w:rsidRPr="0076231D">
        <w:t xml:space="preserve">К </w:t>
      </w:r>
      <w:r w:rsidRPr="0076231D">
        <w:t>пункт</w:t>
      </w:r>
      <w:r w:rsidRPr="0076231D">
        <w:t>у "в"</w:t>
      </w:r>
      <w:r w:rsidRPr="0076231D">
        <w:t xml:space="preserve"> относится бляшечная форма склеродермии вне зависимости от локализации, количества и размеров очагов поражения.</w:t>
      </w:r>
    </w:p>
    <w:p w:rsidR="00000000" w:rsidRPr="0076231D" w:rsidRDefault="00F029A0">
      <w:pPr>
        <w:pStyle w:val="ConsPlusNormal"/>
        <w:ind w:firstLine="540"/>
        <w:jc w:val="both"/>
      </w:pPr>
      <w:r w:rsidRPr="0076231D">
        <w:t>К редко рецидивирующим формам кожных заболеваний относятся случаи обострения не менее 1 раза в течение последних трех лет.</w:t>
      </w:r>
    </w:p>
    <w:p w:rsidR="00000000" w:rsidRPr="0076231D" w:rsidRDefault="00F029A0">
      <w:pPr>
        <w:pStyle w:val="ConsPlusNormal"/>
        <w:ind w:firstLine="540"/>
        <w:jc w:val="both"/>
      </w:pPr>
      <w:r w:rsidRPr="0076231D">
        <w:t xml:space="preserve">К </w:t>
      </w:r>
      <w:r w:rsidRPr="0076231D">
        <w:t>пункту "г"</w:t>
      </w:r>
      <w:r w:rsidRPr="0076231D">
        <w:t xml:space="preserve"> также относятся очаги витилиго на лице, представляющие косметический дефект.</w:t>
      </w:r>
    </w:p>
    <w:p w:rsidR="00000000" w:rsidRPr="0076231D" w:rsidRDefault="00F029A0">
      <w:pPr>
        <w:pStyle w:val="ConsPlusNormal"/>
        <w:ind w:firstLine="540"/>
        <w:jc w:val="both"/>
      </w:pPr>
      <w:r w:rsidRPr="0076231D">
        <w:t>Наличие атопического дерматита (экссудативного диатеза, детской экземы, нейродерми</w:t>
      </w:r>
      <w:r w:rsidRPr="0076231D">
        <w:t xml:space="preserve">та) в анамнезе при отсутствии рецидива в течение последних 10 лет не является основанием для применения настоящей </w:t>
      </w:r>
      <w:r w:rsidRPr="0076231D">
        <w:t>статьи</w:t>
      </w:r>
      <w:r w:rsidRPr="0076231D">
        <w:t>, не препятствует прохождению службы, поступлению в образовательные учреждения.</w:t>
      </w:r>
    </w:p>
    <w:p w:rsidR="00000000" w:rsidRPr="0076231D" w:rsidRDefault="00F029A0">
      <w:pPr>
        <w:pStyle w:val="ConsPlusNormal"/>
        <w:jc w:val="both"/>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1815"/>
        <w:gridCol w:w="6435"/>
        <w:gridCol w:w="1320"/>
        <w:gridCol w:w="1485"/>
        <w:gridCol w:w="1155"/>
      </w:tblGrid>
      <w:tr w:rsidR="0076231D" w:rsidRPr="0076231D">
        <w:tc>
          <w:tcPr>
            <w:tcW w:w="1815" w:type="dxa"/>
            <w:vMerge w:val="restart"/>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Статья расписания боле</w:t>
            </w:r>
            <w:r w:rsidRPr="0076231D">
              <w:t>зней</w:t>
            </w:r>
          </w:p>
        </w:tc>
        <w:tc>
          <w:tcPr>
            <w:tcW w:w="6435" w:type="dxa"/>
            <w:vMerge w:val="restart"/>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Наименование болезней, степень нарушения функции</w:t>
            </w:r>
          </w:p>
        </w:tc>
        <w:tc>
          <w:tcPr>
            <w:tcW w:w="3960" w:type="dxa"/>
            <w:gridSpan w:val="3"/>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Категория годности к службе</w:t>
            </w:r>
          </w:p>
        </w:tc>
      </w:tr>
      <w:tr w:rsidR="0076231D" w:rsidRPr="0076231D">
        <w:tc>
          <w:tcPr>
            <w:tcW w:w="1815" w:type="dxa"/>
            <w:vMerge/>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c>
          <w:tcPr>
            <w:tcW w:w="6435" w:type="dxa"/>
            <w:vMerge/>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c>
          <w:tcPr>
            <w:tcW w:w="3960" w:type="dxa"/>
            <w:gridSpan w:val="3"/>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графа</w:t>
            </w:r>
          </w:p>
        </w:tc>
      </w:tr>
      <w:tr w:rsidR="0076231D" w:rsidRPr="0076231D">
        <w:tc>
          <w:tcPr>
            <w:tcW w:w="1815" w:type="dxa"/>
            <w:vMerge/>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c>
          <w:tcPr>
            <w:tcW w:w="6435" w:type="dxa"/>
            <w:vMerge/>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c>
          <w:tcPr>
            <w:tcW w:w="1320"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I</w:t>
            </w:r>
          </w:p>
        </w:tc>
        <w:tc>
          <w:tcPr>
            <w:tcW w:w="1485"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II</w:t>
            </w:r>
          </w:p>
        </w:tc>
        <w:tc>
          <w:tcPr>
            <w:tcW w:w="1155"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III</w:t>
            </w:r>
          </w:p>
        </w:tc>
      </w:tr>
      <w:tr w:rsidR="0076231D" w:rsidRPr="0076231D">
        <w:tc>
          <w:tcPr>
            <w:tcW w:w="1815"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pPr>
            <w:r w:rsidRPr="0076231D">
              <w:lastRenderedPageBreak/>
              <w:t>63.</w:t>
            </w:r>
          </w:p>
        </w:tc>
        <w:tc>
          <w:tcPr>
            <w:tcW w:w="6435"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pPr>
            <w:r w:rsidRPr="0076231D">
              <w:t>Временные функциональные расстройства после острого заболевания, обострения хронического заболевания кожи и подкожной клетчатки</w:t>
            </w:r>
          </w:p>
        </w:tc>
        <w:tc>
          <w:tcPr>
            <w:tcW w:w="1320"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Г</w:t>
            </w:r>
          </w:p>
        </w:tc>
        <w:tc>
          <w:tcPr>
            <w:tcW w:w="1485"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НГ</w:t>
            </w:r>
          </w:p>
        </w:tc>
        <w:tc>
          <w:tcPr>
            <w:tcW w:w="1155"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Г</w:t>
            </w:r>
          </w:p>
        </w:tc>
      </w:tr>
    </w:tbl>
    <w:p w:rsidR="00000000" w:rsidRPr="0076231D" w:rsidRDefault="00F029A0">
      <w:pPr>
        <w:pStyle w:val="ConsPlusNormal"/>
        <w:jc w:val="both"/>
      </w:pPr>
    </w:p>
    <w:p w:rsidR="00000000" w:rsidRPr="0076231D" w:rsidRDefault="00F029A0">
      <w:pPr>
        <w:pStyle w:val="ConsPlusNormal"/>
        <w:jc w:val="center"/>
        <w:outlineLvl w:val="3"/>
      </w:pPr>
      <w:r w:rsidRPr="0076231D">
        <w:t>БОЛЕЗНИ КОСТНО-МЫШЕЧНОЙ СИСТЕМЫ И СОЕДИНИТЕЛЬНОЙ ТКАНИ</w:t>
      </w:r>
    </w:p>
    <w:p w:rsidR="00000000" w:rsidRPr="0076231D" w:rsidRDefault="00F029A0">
      <w:pPr>
        <w:pStyle w:val="ConsPlusNormal"/>
        <w:jc w:val="both"/>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1815"/>
        <w:gridCol w:w="6435"/>
        <w:gridCol w:w="1320"/>
        <w:gridCol w:w="1485"/>
        <w:gridCol w:w="1155"/>
      </w:tblGrid>
      <w:tr w:rsidR="0076231D" w:rsidRPr="0076231D">
        <w:tc>
          <w:tcPr>
            <w:tcW w:w="1815" w:type="dxa"/>
            <w:vMerge w:val="restart"/>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Статья расписания болезней</w:t>
            </w:r>
          </w:p>
        </w:tc>
        <w:tc>
          <w:tcPr>
            <w:tcW w:w="6435" w:type="dxa"/>
            <w:vMerge w:val="restart"/>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Наименование болезней, степень нарушения функции</w:t>
            </w:r>
          </w:p>
        </w:tc>
        <w:tc>
          <w:tcPr>
            <w:tcW w:w="3960" w:type="dxa"/>
            <w:gridSpan w:val="3"/>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Категория годности к службе</w:t>
            </w:r>
          </w:p>
        </w:tc>
      </w:tr>
      <w:tr w:rsidR="0076231D" w:rsidRPr="0076231D">
        <w:tc>
          <w:tcPr>
            <w:tcW w:w="1815" w:type="dxa"/>
            <w:vMerge/>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c>
          <w:tcPr>
            <w:tcW w:w="6435" w:type="dxa"/>
            <w:vMerge/>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c>
          <w:tcPr>
            <w:tcW w:w="3960" w:type="dxa"/>
            <w:gridSpan w:val="3"/>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графа</w:t>
            </w:r>
          </w:p>
        </w:tc>
      </w:tr>
      <w:tr w:rsidR="0076231D" w:rsidRPr="0076231D">
        <w:tc>
          <w:tcPr>
            <w:tcW w:w="1815" w:type="dxa"/>
            <w:vMerge/>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c>
          <w:tcPr>
            <w:tcW w:w="6435" w:type="dxa"/>
            <w:vMerge/>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c>
          <w:tcPr>
            <w:tcW w:w="1320"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I</w:t>
            </w:r>
          </w:p>
        </w:tc>
        <w:tc>
          <w:tcPr>
            <w:tcW w:w="1485"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II</w:t>
            </w:r>
          </w:p>
        </w:tc>
        <w:tc>
          <w:tcPr>
            <w:tcW w:w="1155"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III</w:t>
            </w:r>
          </w:p>
        </w:tc>
      </w:tr>
      <w:tr w:rsidR="0076231D" w:rsidRPr="0076231D">
        <w:tc>
          <w:tcPr>
            <w:tcW w:w="1815" w:type="dxa"/>
            <w:tcBorders>
              <w:top w:val="single" w:sz="4" w:space="0" w:color="auto"/>
              <w:left w:val="single" w:sz="4" w:space="0" w:color="auto"/>
              <w:right w:val="single" w:sz="4" w:space="0" w:color="auto"/>
            </w:tcBorders>
          </w:tcPr>
          <w:p w:rsidR="00000000" w:rsidRPr="0076231D" w:rsidRDefault="00F029A0">
            <w:pPr>
              <w:pStyle w:val="ConsPlusNormal"/>
            </w:pPr>
            <w:bookmarkStart w:id="322" w:name="Par4844"/>
            <w:bookmarkEnd w:id="322"/>
            <w:r w:rsidRPr="0076231D">
              <w:t>64.</w:t>
            </w:r>
          </w:p>
        </w:tc>
        <w:tc>
          <w:tcPr>
            <w:tcW w:w="6435" w:type="dxa"/>
            <w:tcBorders>
              <w:top w:val="single" w:sz="4" w:space="0" w:color="auto"/>
              <w:left w:val="single" w:sz="4" w:space="0" w:color="auto"/>
              <w:right w:val="single" w:sz="4" w:space="0" w:color="auto"/>
            </w:tcBorders>
          </w:tcPr>
          <w:p w:rsidR="00000000" w:rsidRPr="0076231D" w:rsidRDefault="00F029A0">
            <w:pPr>
              <w:pStyle w:val="ConsPlusNormal"/>
            </w:pPr>
            <w:r w:rsidRPr="0076231D">
              <w:t>Артропатии инфекционного и воспалительного происхождения, системные поражения соединительной ткани:</w:t>
            </w:r>
          </w:p>
        </w:tc>
        <w:tc>
          <w:tcPr>
            <w:tcW w:w="1320" w:type="dxa"/>
            <w:tcBorders>
              <w:top w:val="single" w:sz="4" w:space="0" w:color="auto"/>
              <w:left w:val="single" w:sz="4" w:space="0" w:color="auto"/>
              <w:right w:val="single" w:sz="4" w:space="0" w:color="auto"/>
            </w:tcBorders>
          </w:tcPr>
          <w:p w:rsidR="00000000" w:rsidRPr="0076231D" w:rsidRDefault="00F029A0">
            <w:pPr>
              <w:pStyle w:val="ConsPlusNormal"/>
              <w:jc w:val="both"/>
            </w:pPr>
          </w:p>
        </w:tc>
        <w:tc>
          <w:tcPr>
            <w:tcW w:w="1485" w:type="dxa"/>
            <w:tcBorders>
              <w:top w:val="single" w:sz="4" w:space="0" w:color="auto"/>
              <w:left w:val="single" w:sz="4" w:space="0" w:color="auto"/>
              <w:right w:val="single" w:sz="4" w:space="0" w:color="auto"/>
            </w:tcBorders>
          </w:tcPr>
          <w:p w:rsidR="00000000" w:rsidRPr="0076231D" w:rsidRDefault="00F029A0">
            <w:pPr>
              <w:pStyle w:val="ConsPlusNormal"/>
              <w:jc w:val="both"/>
            </w:pPr>
          </w:p>
        </w:tc>
        <w:tc>
          <w:tcPr>
            <w:tcW w:w="1155" w:type="dxa"/>
            <w:tcBorders>
              <w:top w:val="single" w:sz="4" w:space="0" w:color="auto"/>
              <w:left w:val="single" w:sz="4" w:space="0" w:color="auto"/>
              <w:right w:val="single" w:sz="4" w:space="0" w:color="auto"/>
            </w:tcBorders>
          </w:tcPr>
          <w:p w:rsidR="00000000" w:rsidRPr="0076231D" w:rsidRDefault="00F029A0">
            <w:pPr>
              <w:pStyle w:val="ConsPlusNormal"/>
              <w:jc w:val="both"/>
            </w:pPr>
          </w:p>
        </w:tc>
      </w:tr>
      <w:tr w:rsidR="0076231D" w:rsidRPr="0076231D">
        <w:tc>
          <w:tcPr>
            <w:tcW w:w="1815" w:type="dxa"/>
            <w:tcBorders>
              <w:left w:val="single" w:sz="4" w:space="0" w:color="auto"/>
              <w:right w:val="single" w:sz="4" w:space="0" w:color="auto"/>
            </w:tcBorders>
          </w:tcPr>
          <w:p w:rsidR="00000000" w:rsidRPr="0076231D" w:rsidRDefault="00F029A0">
            <w:pPr>
              <w:pStyle w:val="ConsPlusNormal"/>
              <w:jc w:val="both"/>
            </w:pPr>
          </w:p>
        </w:tc>
        <w:tc>
          <w:tcPr>
            <w:tcW w:w="6435" w:type="dxa"/>
            <w:tcBorders>
              <w:left w:val="single" w:sz="4" w:space="0" w:color="auto"/>
              <w:right w:val="single" w:sz="4" w:space="0" w:color="auto"/>
            </w:tcBorders>
          </w:tcPr>
          <w:p w:rsidR="00000000" w:rsidRPr="0076231D" w:rsidRDefault="00F029A0">
            <w:pPr>
              <w:pStyle w:val="ConsPlusNormal"/>
            </w:pPr>
            <w:bookmarkStart w:id="323" w:name="Par4850"/>
            <w:bookmarkEnd w:id="323"/>
            <w:r w:rsidRPr="0076231D">
              <w:t>а) со значительным нарушением функций, стойкими и выраженными изменениями</w:t>
            </w:r>
          </w:p>
        </w:tc>
        <w:tc>
          <w:tcPr>
            <w:tcW w:w="1320" w:type="dxa"/>
            <w:tcBorders>
              <w:left w:val="single" w:sz="4" w:space="0" w:color="auto"/>
              <w:right w:val="single" w:sz="4" w:space="0" w:color="auto"/>
            </w:tcBorders>
          </w:tcPr>
          <w:p w:rsidR="00000000" w:rsidRPr="0076231D" w:rsidRDefault="00F029A0">
            <w:pPr>
              <w:pStyle w:val="ConsPlusNormal"/>
              <w:jc w:val="center"/>
            </w:pPr>
            <w:r w:rsidRPr="0076231D">
              <w:t>Д</w:t>
            </w:r>
          </w:p>
        </w:tc>
        <w:tc>
          <w:tcPr>
            <w:tcW w:w="1485" w:type="dxa"/>
            <w:tcBorders>
              <w:left w:val="single" w:sz="4" w:space="0" w:color="auto"/>
              <w:right w:val="single" w:sz="4" w:space="0" w:color="auto"/>
            </w:tcBorders>
          </w:tcPr>
          <w:p w:rsidR="00000000" w:rsidRPr="0076231D" w:rsidRDefault="00F029A0">
            <w:pPr>
              <w:pStyle w:val="ConsPlusNormal"/>
              <w:jc w:val="center"/>
            </w:pPr>
            <w:r w:rsidRPr="0076231D">
              <w:t>НГ</w:t>
            </w:r>
          </w:p>
        </w:tc>
        <w:tc>
          <w:tcPr>
            <w:tcW w:w="1155" w:type="dxa"/>
            <w:tcBorders>
              <w:left w:val="single" w:sz="4" w:space="0" w:color="auto"/>
              <w:right w:val="single" w:sz="4" w:space="0" w:color="auto"/>
            </w:tcBorders>
          </w:tcPr>
          <w:p w:rsidR="00000000" w:rsidRPr="0076231D" w:rsidRDefault="00F029A0">
            <w:pPr>
              <w:pStyle w:val="ConsPlusNormal"/>
              <w:jc w:val="center"/>
            </w:pPr>
            <w:r w:rsidRPr="0076231D">
              <w:t>Д</w:t>
            </w:r>
          </w:p>
        </w:tc>
      </w:tr>
      <w:tr w:rsidR="0076231D" w:rsidRPr="0076231D">
        <w:tc>
          <w:tcPr>
            <w:tcW w:w="1815" w:type="dxa"/>
            <w:tcBorders>
              <w:left w:val="single" w:sz="4" w:space="0" w:color="auto"/>
              <w:right w:val="single" w:sz="4" w:space="0" w:color="auto"/>
            </w:tcBorders>
          </w:tcPr>
          <w:p w:rsidR="00000000" w:rsidRPr="0076231D" w:rsidRDefault="00F029A0">
            <w:pPr>
              <w:pStyle w:val="ConsPlusNormal"/>
              <w:jc w:val="both"/>
            </w:pPr>
          </w:p>
        </w:tc>
        <w:tc>
          <w:tcPr>
            <w:tcW w:w="6435" w:type="dxa"/>
            <w:tcBorders>
              <w:left w:val="single" w:sz="4" w:space="0" w:color="auto"/>
              <w:right w:val="single" w:sz="4" w:space="0" w:color="auto"/>
            </w:tcBorders>
          </w:tcPr>
          <w:p w:rsidR="00000000" w:rsidRPr="0076231D" w:rsidRDefault="00F029A0">
            <w:pPr>
              <w:pStyle w:val="ConsPlusNormal"/>
            </w:pPr>
            <w:bookmarkStart w:id="324" w:name="Par4855"/>
            <w:bookmarkEnd w:id="324"/>
            <w:r w:rsidRPr="0076231D">
              <w:t>б) с умеренным нарушением функций и частыми обострениями</w:t>
            </w:r>
          </w:p>
        </w:tc>
        <w:tc>
          <w:tcPr>
            <w:tcW w:w="1320" w:type="dxa"/>
            <w:tcBorders>
              <w:left w:val="single" w:sz="4" w:space="0" w:color="auto"/>
              <w:right w:val="single" w:sz="4" w:space="0" w:color="auto"/>
            </w:tcBorders>
          </w:tcPr>
          <w:p w:rsidR="00000000" w:rsidRPr="0076231D" w:rsidRDefault="00F029A0">
            <w:pPr>
              <w:pStyle w:val="ConsPlusNormal"/>
              <w:jc w:val="center"/>
            </w:pPr>
            <w:r w:rsidRPr="0076231D">
              <w:t>Д</w:t>
            </w:r>
          </w:p>
        </w:tc>
        <w:tc>
          <w:tcPr>
            <w:tcW w:w="1485" w:type="dxa"/>
            <w:tcBorders>
              <w:left w:val="single" w:sz="4" w:space="0" w:color="auto"/>
              <w:right w:val="single" w:sz="4" w:space="0" w:color="auto"/>
            </w:tcBorders>
          </w:tcPr>
          <w:p w:rsidR="00000000" w:rsidRPr="0076231D" w:rsidRDefault="00F029A0">
            <w:pPr>
              <w:pStyle w:val="ConsPlusNormal"/>
              <w:jc w:val="center"/>
            </w:pPr>
            <w:r w:rsidRPr="0076231D">
              <w:t>НГ</w:t>
            </w:r>
          </w:p>
        </w:tc>
        <w:tc>
          <w:tcPr>
            <w:tcW w:w="1155" w:type="dxa"/>
            <w:tcBorders>
              <w:left w:val="single" w:sz="4" w:space="0" w:color="auto"/>
              <w:right w:val="single" w:sz="4" w:space="0" w:color="auto"/>
            </w:tcBorders>
          </w:tcPr>
          <w:p w:rsidR="00000000" w:rsidRPr="0076231D" w:rsidRDefault="00F029A0">
            <w:pPr>
              <w:pStyle w:val="ConsPlusNormal"/>
              <w:jc w:val="center"/>
            </w:pPr>
            <w:r w:rsidRPr="0076231D">
              <w:t>В-4</w:t>
            </w:r>
          </w:p>
        </w:tc>
      </w:tr>
      <w:tr w:rsidR="0076231D" w:rsidRPr="0076231D">
        <w:tc>
          <w:tcPr>
            <w:tcW w:w="1815" w:type="dxa"/>
            <w:tcBorders>
              <w:left w:val="single" w:sz="4" w:space="0" w:color="auto"/>
              <w:bottom w:val="single" w:sz="4" w:space="0" w:color="auto"/>
              <w:right w:val="single" w:sz="4" w:space="0" w:color="auto"/>
            </w:tcBorders>
          </w:tcPr>
          <w:p w:rsidR="00000000" w:rsidRPr="0076231D" w:rsidRDefault="00F029A0">
            <w:pPr>
              <w:pStyle w:val="ConsPlusNormal"/>
              <w:jc w:val="both"/>
            </w:pPr>
          </w:p>
        </w:tc>
        <w:tc>
          <w:tcPr>
            <w:tcW w:w="6435" w:type="dxa"/>
            <w:tcBorders>
              <w:left w:val="single" w:sz="4" w:space="0" w:color="auto"/>
              <w:bottom w:val="single" w:sz="4" w:space="0" w:color="auto"/>
              <w:right w:val="single" w:sz="4" w:space="0" w:color="auto"/>
            </w:tcBorders>
          </w:tcPr>
          <w:p w:rsidR="00000000" w:rsidRPr="0076231D" w:rsidRDefault="00F029A0">
            <w:pPr>
              <w:pStyle w:val="ConsPlusNormal"/>
            </w:pPr>
            <w:bookmarkStart w:id="325" w:name="Par4860"/>
            <w:bookmarkEnd w:id="325"/>
            <w:r w:rsidRPr="0076231D">
              <w:t>в) с незначительным нарушением функций и редкими обострениями</w:t>
            </w:r>
          </w:p>
        </w:tc>
        <w:tc>
          <w:tcPr>
            <w:tcW w:w="1320" w:type="dxa"/>
            <w:tcBorders>
              <w:left w:val="single" w:sz="4" w:space="0" w:color="auto"/>
              <w:bottom w:val="single" w:sz="4" w:space="0" w:color="auto"/>
              <w:right w:val="single" w:sz="4" w:space="0" w:color="auto"/>
            </w:tcBorders>
          </w:tcPr>
          <w:p w:rsidR="00000000" w:rsidRPr="0076231D" w:rsidRDefault="00F029A0">
            <w:pPr>
              <w:pStyle w:val="ConsPlusNormal"/>
              <w:jc w:val="center"/>
            </w:pPr>
            <w:r w:rsidRPr="0076231D">
              <w:t>Д</w:t>
            </w:r>
          </w:p>
        </w:tc>
        <w:tc>
          <w:tcPr>
            <w:tcW w:w="1485" w:type="dxa"/>
            <w:tcBorders>
              <w:left w:val="single" w:sz="4" w:space="0" w:color="auto"/>
              <w:bottom w:val="single" w:sz="4" w:space="0" w:color="auto"/>
              <w:right w:val="single" w:sz="4" w:space="0" w:color="auto"/>
            </w:tcBorders>
          </w:tcPr>
          <w:p w:rsidR="00000000" w:rsidRPr="0076231D" w:rsidRDefault="00F029A0">
            <w:pPr>
              <w:pStyle w:val="ConsPlusNormal"/>
              <w:jc w:val="center"/>
            </w:pPr>
            <w:r w:rsidRPr="0076231D">
              <w:t>НГ</w:t>
            </w:r>
          </w:p>
        </w:tc>
        <w:tc>
          <w:tcPr>
            <w:tcW w:w="1155" w:type="dxa"/>
            <w:tcBorders>
              <w:left w:val="single" w:sz="4" w:space="0" w:color="auto"/>
              <w:bottom w:val="single" w:sz="4" w:space="0" w:color="auto"/>
              <w:right w:val="single" w:sz="4" w:space="0" w:color="auto"/>
            </w:tcBorders>
          </w:tcPr>
          <w:p w:rsidR="00000000" w:rsidRPr="0076231D" w:rsidRDefault="00F029A0">
            <w:pPr>
              <w:pStyle w:val="ConsPlusNormal"/>
              <w:jc w:val="center"/>
            </w:pPr>
            <w:r w:rsidRPr="0076231D">
              <w:t>В-3</w:t>
            </w:r>
          </w:p>
        </w:tc>
      </w:tr>
    </w:tbl>
    <w:p w:rsidR="00000000" w:rsidRPr="0076231D" w:rsidRDefault="00F029A0">
      <w:pPr>
        <w:pStyle w:val="ConsPlusNormal"/>
        <w:jc w:val="both"/>
      </w:pPr>
    </w:p>
    <w:p w:rsidR="00000000" w:rsidRPr="0076231D" w:rsidRDefault="00F029A0">
      <w:pPr>
        <w:pStyle w:val="ConsPlusNormal"/>
        <w:ind w:firstLine="540"/>
        <w:jc w:val="both"/>
      </w:pPr>
      <w:r w:rsidRPr="0076231D">
        <w:t>Статья</w:t>
      </w:r>
      <w:r w:rsidRPr="0076231D">
        <w:t xml:space="preserve"> предусматривает ревматоидный артрит, системную красную волчан</w:t>
      </w:r>
      <w:r w:rsidRPr="0076231D">
        <w:t>ку, болезнь Бехтерева, болезнь Рейтера, узелковый периартрит, гранулематоз Вегенера, псориатическую артропатию, артриты, связанные с инфекцией, и другие системные заболевания соединительной ткани.</w:t>
      </w:r>
    </w:p>
    <w:p w:rsidR="00000000" w:rsidRPr="0076231D" w:rsidRDefault="00F029A0">
      <w:pPr>
        <w:pStyle w:val="ConsPlusNormal"/>
        <w:ind w:firstLine="540"/>
        <w:jc w:val="both"/>
      </w:pPr>
      <w:r w:rsidRPr="0076231D">
        <w:t xml:space="preserve">К </w:t>
      </w:r>
      <w:r w:rsidRPr="0076231D">
        <w:t>пункту "а"</w:t>
      </w:r>
      <w:r w:rsidRPr="0076231D">
        <w:t xml:space="preserve"> относятся:</w:t>
      </w:r>
    </w:p>
    <w:p w:rsidR="00000000" w:rsidRPr="0076231D" w:rsidRDefault="00F029A0">
      <w:pPr>
        <w:pStyle w:val="ConsPlusNormal"/>
        <w:ind w:firstLine="540"/>
        <w:jc w:val="both"/>
      </w:pPr>
      <w:r w:rsidRPr="0076231D">
        <w:t xml:space="preserve">системные болезни соединительной ткани вне зависимости от выраженности изменений со стороны органов и систем, частоты обострений и степени функциональных </w:t>
      </w:r>
      <w:r w:rsidRPr="0076231D">
        <w:t>нарушений суставов;</w:t>
      </w:r>
    </w:p>
    <w:p w:rsidR="00000000" w:rsidRPr="0076231D" w:rsidRDefault="00F029A0">
      <w:pPr>
        <w:pStyle w:val="ConsPlusNormal"/>
        <w:ind w:firstLine="540"/>
        <w:jc w:val="both"/>
      </w:pPr>
      <w:r w:rsidRPr="0076231D">
        <w:t>ревматоидный артрит и анкилозирующий спондилоартрит (болезнь Бехтерева) со значительными нарушениями функций или их системные формы со стойкой утратой способности исполнять служебные обязанности.</w:t>
      </w:r>
    </w:p>
    <w:p w:rsidR="00000000" w:rsidRPr="0076231D" w:rsidRDefault="00F029A0">
      <w:pPr>
        <w:pStyle w:val="ConsPlusNormal"/>
        <w:ind w:firstLine="540"/>
        <w:jc w:val="both"/>
      </w:pPr>
      <w:r w:rsidRPr="0076231D">
        <w:t xml:space="preserve">К </w:t>
      </w:r>
      <w:r w:rsidRPr="0076231D">
        <w:t>пункту "б"</w:t>
      </w:r>
      <w:r w:rsidRPr="0076231D">
        <w:t xml:space="preserve"> относятся:</w:t>
      </w:r>
    </w:p>
    <w:p w:rsidR="00000000" w:rsidRPr="0076231D" w:rsidRDefault="00F029A0">
      <w:pPr>
        <w:pStyle w:val="ConsPlusNormal"/>
        <w:ind w:firstLine="540"/>
        <w:jc w:val="both"/>
      </w:pPr>
      <w:r w:rsidRPr="0076231D">
        <w:t>медленно прогрессирующие формы воспалительных заболеваний с умеренно выраженными экссудативно-пролиферативными изменениями и функциональной недостаточностью суставов II степени при отсут</w:t>
      </w:r>
      <w:r w:rsidRPr="0076231D">
        <w:t>ствии системных проявлений;</w:t>
      </w:r>
    </w:p>
    <w:p w:rsidR="00000000" w:rsidRPr="0076231D" w:rsidRDefault="00F029A0">
      <w:pPr>
        <w:pStyle w:val="ConsPlusNormal"/>
        <w:ind w:firstLine="540"/>
        <w:jc w:val="both"/>
      </w:pPr>
      <w:r w:rsidRPr="0076231D">
        <w:t>начальные формы ревматоидного артрита и болезни Бехтерева при наличии клинико-лабораторных признаков активности процесса.</w:t>
      </w:r>
    </w:p>
    <w:p w:rsidR="00000000" w:rsidRPr="0076231D" w:rsidRDefault="00F029A0">
      <w:pPr>
        <w:pStyle w:val="ConsPlusNormal"/>
        <w:ind w:firstLine="540"/>
        <w:jc w:val="both"/>
      </w:pPr>
      <w:r w:rsidRPr="0076231D">
        <w:t xml:space="preserve">К </w:t>
      </w:r>
      <w:r w:rsidRPr="0076231D">
        <w:t>пункту "в"</w:t>
      </w:r>
      <w:r w:rsidRPr="0076231D">
        <w:t xml:space="preserve"> относятся хронические заболевания суставов и позвоночника с редкими (1 раз в год и реже) обострениями (функциональной недостаточностью суставов I степени).</w:t>
      </w:r>
    </w:p>
    <w:p w:rsidR="00000000" w:rsidRPr="0076231D" w:rsidRDefault="00F029A0">
      <w:pPr>
        <w:pStyle w:val="ConsPlusNormal"/>
        <w:ind w:firstLine="540"/>
        <w:jc w:val="both"/>
      </w:pPr>
      <w:r w:rsidRPr="0076231D">
        <w:t xml:space="preserve">При хронических инфекционных и воспалительных артритах категория годности к службе определяется по </w:t>
      </w:r>
      <w:r w:rsidRPr="0076231D">
        <w:t>пункту "а"</w:t>
      </w:r>
      <w:r w:rsidRPr="0076231D">
        <w:t xml:space="preserve">, </w:t>
      </w:r>
      <w:r w:rsidRPr="0076231D">
        <w:t>"б"</w:t>
      </w:r>
      <w:r w:rsidRPr="0076231D">
        <w:t xml:space="preserve"> или </w:t>
      </w:r>
      <w:r w:rsidRPr="0076231D">
        <w:t>"в"</w:t>
      </w:r>
      <w:r w:rsidRPr="0076231D">
        <w:t xml:space="preserve"> в зависимости от поражения других органов и систем, состояния функции суставов в соответствии с </w:t>
      </w:r>
      <w:r w:rsidRPr="0076231D">
        <w:t>таблицей N 6</w:t>
      </w:r>
      <w:r w:rsidRPr="0076231D">
        <w:t xml:space="preserve"> "Таблица оценки объема движе</w:t>
      </w:r>
      <w:r w:rsidRPr="0076231D">
        <w:t xml:space="preserve">ний </w:t>
      </w:r>
      <w:r w:rsidRPr="0076231D">
        <w:lastRenderedPageBreak/>
        <w:t>в суставах".</w:t>
      </w:r>
    </w:p>
    <w:p w:rsidR="00000000" w:rsidRPr="0076231D" w:rsidRDefault="00F029A0">
      <w:pPr>
        <w:pStyle w:val="ConsPlusNormal"/>
        <w:ind w:firstLine="540"/>
        <w:jc w:val="both"/>
      </w:pPr>
      <w:r w:rsidRPr="0076231D">
        <w:t xml:space="preserve">Хронические формы реактивных артритов при отсутствии обострения заболевания более пяти лет и без нарушения функции суставов не являются основанием для применения настоящей </w:t>
      </w:r>
      <w:r w:rsidRPr="0076231D">
        <w:t>статьи</w:t>
      </w:r>
      <w:r w:rsidRPr="0076231D">
        <w:t>, не препятствуют прохождени</w:t>
      </w:r>
      <w:r w:rsidRPr="0076231D">
        <w:t>ю службы, поступлению в образовательные учреждения.</w:t>
      </w:r>
    </w:p>
    <w:p w:rsidR="00000000" w:rsidRPr="0076231D" w:rsidRDefault="00F029A0">
      <w:pPr>
        <w:pStyle w:val="ConsPlusNormal"/>
        <w:ind w:firstLine="540"/>
        <w:jc w:val="both"/>
      </w:pPr>
      <w:r w:rsidRPr="0076231D">
        <w:t xml:space="preserve">После острых воспалительных заболеваний суставов освидетельствование проводится по </w:t>
      </w:r>
      <w:r w:rsidRPr="0076231D">
        <w:t>статье 86</w:t>
      </w:r>
      <w:r w:rsidRPr="0076231D">
        <w:t xml:space="preserve"> расписания болезней.</w:t>
      </w:r>
    </w:p>
    <w:p w:rsidR="00000000" w:rsidRPr="0076231D" w:rsidRDefault="00F029A0">
      <w:pPr>
        <w:pStyle w:val="ConsPlusNormal"/>
        <w:jc w:val="both"/>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1815"/>
        <w:gridCol w:w="6435"/>
        <w:gridCol w:w="1320"/>
        <w:gridCol w:w="1485"/>
        <w:gridCol w:w="1155"/>
      </w:tblGrid>
      <w:tr w:rsidR="0076231D" w:rsidRPr="0076231D">
        <w:tc>
          <w:tcPr>
            <w:tcW w:w="1815" w:type="dxa"/>
            <w:vMerge w:val="restart"/>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Статья расписания болезней</w:t>
            </w:r>
          </w:p>
        </w:tc>
        <w:tc>
          <w:tcPr>
            <w:tcW w:w="6435" w:type="dxa"/>
            <w:vMerge w:val="restart"/>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Наименование болезней, степен</w:t>
            </w:r>
            <w:r w:rsidRPr="0076231D">
              <w:t>ь нарушения функции</w:t>
            </w:r>
          </w:p>
        </w:tc>
        <w:tc>
          <w:tcPr>
            <w:tcW w:w="3960" w:type="dxa"/>
            <w:gridSpan w:val="3"/>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Категория годности к службе</w:t>
            </w:r>
          </w:p>
        </w:tc>
      </w:tr>
      <w:tr w:rsidR="0076231D" w:rsidRPr="0076231D">
        <w:tc>
          <w:tcPr>
            <w:tcW w:w="1815" w:type="dxa"/>
            <w:vMerge/>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c>
          <w:tcPr>
            <w:tcW w:w="6435" w:type="dxa"/>
            <w:vMerge/>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c>
          <w:tcPr>
            <w:tcW w:w="3960" w:type="dxa"/>
            <w:gridSpan w:val="3"/>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графа</w:t>
            </w:r>
          </w:p>
        </w:tc>
      </w:tr>
      <w:tr w:rsidR="0076231D" w:rsidRPr="0076231D">
        <w:tc>
          <w:tcPr>
            <w:tcW w:w="1815" w:type="dxa"/>
            <w:vMerge/>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c>
          <w:tcPr>
            <w:tcW w:w="6435" w:type="dxa"/>
            <w:vMerge/>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c>
          <w:tcPr>
            <w:tcW w:w="1320"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I</w:t>
            </w:r>
          </w:p>
        </w:tc>
        <w:tc>
          <w:tcPr>
            <w:tcW w:w="1485"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II</w:t>
            </w:r>
          </w:p>
        </w:tc>
        <w:tc>
          <w:tcPr>
            <w:tcW w:w="1155"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III</w:t>
            </w:r>
          </w:p>
        </w:tc>
      </w:tr>
      <w:tr w:rsidR="0076231D" w:rsidRPr="0076231D">
        <w:tc>
          <w:tcPr>
            <w:tcW w:w="1815" w:type="dxa"/>
            <w:tcBorders>
              <w:top w:val="single" w:sz="4" w:space="0" w:color="auto"/>
              <w:left w:val="single" w:sz="4" w:space="0" w:color="auto"/>
              <w:right w:val="single" w:sz="4" w:space="0" w:color="auto"/>
            </w:tcBorders>
          </w:tcPr>
          <w:p w:rsidR="00000000" w:rsidRPr="0076231D" w:rsidRDefault="00F029A0">
            <w:pPr>
              <w:pStyle w:val="ConsPlusNormal"/>
            </w:pPr>
            <w:r w:rsidRPr="0076231D">
              <w:t>65.</w:t>
            </w:r>
          </w:p>
        </w:tc>
        <w:tc>
          <w:tcPr>
            <w:tcW w:w="6435" w:type="dxa"/>
            <w:tcBorders>
              <w:top w:val="single" w:sz="4" w:space="0" w:color="auto"/>
              <w:left w:val="single" w:sz="4" w:space="0" w:color="auto"/>
              <w:right w:val="single" w:sz="4" w:space="0" w:color="auto"/>
            </w:tcBorders>
          </w:tcPr>
          <w:p w:rsidR="00000000" w:rsidRPr="0076231D" w:rsidRDefault="00F029A0">
            <w:pPr>
              <w:pStyle w:val="ConsPlusNormal"/>
            </w:pPr>
            <w:r w:rsidRPr="0076231D">
              <w:t>Хирургические болезни и поражения крупных суставов, хрящей, остеопатии, хондропатии:</w:t>
            </w:r>
          </w:p>
        </w:tc>
        <w:tc>
          <w:tcPr>
            <w:tcW w:w="1320" w:type="dxa"/>
            <w:tcBorders>
              <w:top w:val="single" w:sz="4" w:space="0" w:color="auto"/>
              <w:left w:val="single" w:sz="4" w:space="0" w:color="auto"/>
              <w:right w:val="single" w:sz="4" w:space="0" w:color="auto"/>
            </w:tcBorders>
          </w:tcPr>
          <w:p w:rsidR="00000000" w:rsidRPr="0076231D" w:rsidRDefault="00F029A0">
            <w:pPr>
              <w:pStyle w:val="ConsPlusNormal"/>
              <w:jc w:val="both"/>
            </w:pPr>
          </w:p>
        </w:tc>
        <w:tc>
          <w:tcPr>
            <w:tcW w:w="1485" w:type="dxa"/>
            <w:tcBorders>
              <w:top w:val="single" w:sz="4" w:space="0" w:color="auto"/>
              <w:left w:val="single" w:sz="4" w:space="0" w:color="auto"/>
              <w:right w:val="single" w:sz="4" w:space="0" w:color="auto"/>
            </w:tcBorders>
          </w:tcPr>
          <w:p w:rsidR="00000000" w:rsidRPr="0076231D" w:rsidRDefault="00F029A0">
            <w:pPr>
              <w:pStyle w:val="ConsPlusNormal"/>
              <w:jc w:val="both"/>
            </w:pPr>
          </w:p>
        </w:tc>
        <w:tc>
          <w:tcPr>
            <w:tcW w:w="1155" w:type="dxa"/>
            <w:tcBorders>
              <w:top w:val="single" w:sz="4" w:space="0" w:color="auto"/>
              <w:left w:val="single" w:sz="4" w:space="0" w:color="auto"/>
              <w:right w:val="single" w:sz="4" w:space="0" w:color="auto"/>
            </w:tcBorders>
          </w:tcPr>
          <w:p w:rsidR="00000000" w:rsidRPr="0076231D" w:rsidRDefault="00F029A0">
            <w:pPr>
              <w:pStyle w:val="ConsPlusNormal"/>
              <w:jc w:val="both"/>
            </w:pPr>
          </w:p>
        </w:tc>
      </w:tr>
      <w:tr w:rsidR="0076231D" w:rsidRPr="0076231D">
        <w:tc>
          <w:tcPr>
            <w:tcW w:w="1815" w:type="dxa"/>
            <w:tcBorders>
              <w:left w:val="single" w:sz="4" w:space="0" w:color="auto"/>
              <w:right w:val="single" w:sz="4" w:space="0" w:color="auto"/>
            </w:tcBorders>
          </w:tcPr>
          <w:p w:rsidR="00000000" w:rsidRPr="0076231D" w:rsidRDefault="00F029A0">
            <w:pPr>
              <w:pStyle w:val="ConsPlusNormal"/>
              <w:jc w:val="both"/>
            </w:pPr>
          </w:p>
        </w:tc>
        <w:tc>
          <w:tcPr>
            <w:tcW w:w="6435" w:type="dxa"/>
            <w:tcBorders>
              <w:left w:val="single" w:sz="4" w:space="0" w:color="auto"/>
              <w:right w:val="single" w:sz="4" w:space="0" w:color="auto"/>
            </w:tcBorders>
          </w:tcPr>
          <w:p w:rsidR="00000000" w:rsidRPr="0076231D" w:rsidRDefault="00F029A0">
            <w:pPr>
              <w:pStyle w:val="ConsPlusNormal"/>
            </w:pPr>
            <w:bookmarkStart w:id="326" w:name="Par4890"/>
            <w:bookmarkEnd w:id="326"/>
            <w:r w:rsidRPr="0076231D">
              <w:t>а) со значительным и умеренным нарушением функций</w:t>
            </w:r>
          </w:p>
        </w:tc>
        <w:tc>
          <w:tcPr>
            <w:tcW w:w="1320" w:type="dxa"/>
            <w:tcBorders>
              <w:left w:val="single" w:sz="4" w:space="0" w:color="auto"/>
              <w:right w:val="single" w:sz="4" w:space="0" w:color="auto"/>
            </w:tcBorders>
          </w:tcPr>
          <w:p w:rsidR="00000000" w:rsidRPr="0076231D" w:rsidRDefault="00F029A0">
            <w:pPr>
              <w:pStyle w:val="ConsPlusNormal"/>
              <w:jc w:val="center"/>
            </w:pPr>
            <w:r w:rsidRPr="0076231D">
              <w:t>Д</w:t>
            </w:r>
          </w:p>
        </w:tc>
        <w:tc>
          <w:tcPr>
            <w:tcW w:w="1485" w:type="dxa"/>
            <w:tcBorders>
              <w:left w:val="single" w:sz="4" w:space="0" w:color="auto"/>
              <w:right w:val="single" w:sz="4" w:space="0" w:color="auto"/>
            </w:tcBorders>
          </w:tcPr>
          <w:p w:rsidR="00000000" w:rsidRPr="0076231D" w:rsidRDefault="00F029A0">
            <w:pPr>
              <w:pStyle w:val="ConsPlusNormal"/>
              <w:jc w:val="center"/>
            </w:pPr>
            <w:r w:rsidRPr="0076231D">
              <w:t>НГ</w:t>
            </w:r>
          </w:p>
        </w:tc>
        <w:tc>
          <w:tcPr>
            <w:tcW w:w="1155" w:type="dxa"/>
            <w:tcBorders>
              <w:left w:val="single" w:sz="4" w:space="0" w:color="auto"/>
              <w:right w:val="single" w:sz="4" w:space="0" w:color="auto"/>
            </w:tcBorders>
          </w:tcPr>
          <w:p w:rsidR="00000000" w:rsidRPr="0076231D" w:rsidRDefault="00F029A0">
            <w:pPr>
              <w:pStyle w:val="ConsPlusNormal"/>
              <w:jc w:val="center"/>
            </w:pPr>
            <w:r w:rsidRPr="0076231D">
              <w:t>Д</w:t>
            </w:r>
          </w:p>
        </w:tc>
      </w:tr>
      <w:tr w:rsidR="0076231D" w:rsidRPr="0076231D">
        <w:tc>
          <w:tcPr>
            <w:tcW w:w="1815" w:type="dxa"/>
            <w:tcBorders>
              <w:left w:val="single" w:sz="4" w:space="0" w:color="auto"/>
              <w:right w:val="single" w:sz="4" w:space="0" w:color="auto"/>
            </w:tcBorders>
          </w:tcPr>
          <w:p w:rsidR="00000000" w:rsidRPr="0076231D" w:rsidRDefault="00F029A0">
            <w:pPr>
              <w:pStyle w:val="ConsPlusNormal"/>
              <w:jc w:val="both"/>
            </w:pPr>
          </w:p>
        </w:tc>
        <w:tc>
          <w:tcPr>
            <w:tcW w:w="6435" w:type="dxa"/>
            <w:tcBorders>
              <w:left w:val="single" w:sz="4" w:space="0" w:color="auto"/>
              <w:right w:val="single" w:sz="4" w:space="0" w:color="auto"/>
            </w:tcBorders>
          </w:tcPr>
          <w:p w:rsidR="00000000" w:rsidRPr="0076231D" w:rsidRDefault="00F029A0">
            <w:pPr>
              <w:pStyle w:val="ConsPlusNormal"/>
              <w:jc w:val="both"/>
            </w:pPr>
            <w:bookmarkStart w:id="327" w:name="Par4895"/>
            <w:bookmarkEnd w:id="327"/>
            <w:r w:rsidRPr="0076231D">
              <w:t>б) с незначительным нарушением функций</w:t>
            </w:r>
          </w:p>
        </w:tc>
        <w:tc>
          <w:tcPr>
            <w:tcW w:w="1320" w:type="dxa"/>
            <w:tcBorders>
              <w:left w:val="single" w:sz="4" w:space="0" w:color="auto"/>
              <w:right w:val="single" w:sz="4" w:space="0" w:color="auto"/>
            </w:tcBorders>
          </w:tcPr>
          <w:p w:rsidR="00000000" w:rsidRPr="0076231D" w:rsidRDefault="00F029A0">
            <w:pPr>
              <w:pStyle w:val="ConsPlusNormal"/>
              <w:jc w:val="center"/>
            </w:pPr>
            <w:r w:rsidRPr="0076231D">
              <w:t>Д</w:t>
            </w:r>
          </w:p>
        </w:tc>
        <w:tc>
          <w:tcPr>
            <w:tcW w:w="1485" w:type="dxa"/>
            <w:tcBorders>
              <w:left w:val="single" w:sz="4" w:space="0" w:color="auto"/>
              <w:right w:val="single" w:sz="4" w:space="0" w:color="auto"/>
            </w:tcBorders>
          </w:tcPr>
          <w:p w:rsidR="00000000" w:rsidRPr="0076231D" w:rsidRDefault="00F029A0">
            <w:pPr>
              <w:pStyle w:val="ConsPlusNormal"/>
              <w:jc w:val="center"/>
            </w:pPr>
            <w:r w:rsidRPr="0076231D">
              <w:t>НГ</w:t>
            </w:r>
          </w:p>
        </w:tc>
        <w:tc>
          <w:tcPr>
            <w:tcW w:w="1155" w:type="dxa"/>
            <w:tcBorders>
              <w:left w:val="single" w:sz="4" w:space="0" w:color="auto"/>
              <w:right w:val="single" w:sz="4" w:space="0" w:color="auto"/>
            </w:tcBorders>
          </w:tcPr>
          <w:p w:rsidR="00000000" w:rsidRPr="0076231D" w:rsidRDefault="00F029A0">
            <w:pPr>
              <w:pStyle w:val="ConsPlusNormal"/>
              <w:jc w:val="center"/>
            </w:pPr>
            <w:r w:rsidRPr="0076231D">
              <w:t>В-3</w:t>
            </w:r>
          </w:p>
        </w:tc>
      </w:tr>
      <w:tr w:rsidR="0076231D" w:rsidRPr="0076231D">
        <w:tc>
          <w:tcPr>
            <w:tcW w:w="1815" w:type="dxa"/>
            <w:tcBorders>
              <w:left w:val="single" w:sz="4" w:space="0" w:color="auto"/>
              <w:bottom w:val="single" w:sz="4" w:space="0" w:color="auto"/>
              <w:right w:val="single" w:sz="4" w:space="0" w:color="auto"/>
            </w:tcBorders>
          </w:tcPr>
          <w:p w:rsidR="00000000" w:rsidRPr="0076231D" w:rsidRDefault="00F029A0">
            <w:pPr>
              <w:pStyle w:val="ConsPlusNormal"/>
              <w:jc w:val="both"/>
            </w:pPr>
          </w:p>
        </w:tc>
        <w:tc>
          <w:tcPr>
            <w:tcW w:w="6435" w:type="dxa"/>
            <w:tcBorders>
              <w:left w:val="single" w:sz="4" w:space="0" w:color="auto"/>
              <w:bottom w:val="single" w:sz="4" w:space="0" w:color="auto"/>
              <w:right w:val="single" w:sz="4" w:space="0" w:color="auto"/>
            </w:tcBorders>
          </w:tcPr>
          <w:p w:rsidR="00000000" w:rsidRPr="0076231D" w:rsidRDefault="00F029A0">
            <w:pPr>
              <w:pStyle w:val="ConsPlusNormal"/>
            </w:pPr>
            <w:bookmarkStart w:id="328" w:name="Par4900"/>
            <w:bookmarkEnd w:id="328"/>
            <w:r w:rsidRPr="0076231D">
              <w:t>в) при наличии объективных данных без нарушения функций</w:t>
            </w:r>
          </w:p>
        </w:tc>
        <w:tc>
          <w:tcPr>
            <w:tcW w:w="1320" w:type="dxa"/>
            <w:tcBorders>
              <w:left w:val="single" w:sz="4" w:space="0" w:color="auto"/>
              <w:bottom w:val="single" w:sz="4" w:space="0" w:color="auto"/>
              <w:right w:val="single" w:sz="4" w:space="0" w:color="auto"/>
            </w:tcBorders>
          </w:tcPr>
          <w:p w:rsidR="00000000" w:rsidRPr="0076231D" w:rsidRDefault="00F029A0">
            <w:pPr>
              <w:pStyle w:val="ConsPlusNormal"/>
              <w:jc w:val="center"/>
            </w:pPr>
            <w:r w:rsidRPr="0076231D">
              <w:t>Б-4</w:t>
            </w:r>
          </w:p>
        </w:tc>
        <w:tc>
          <w:tcPr>
            <w:tcW w:w="1485" w:type="dxa"/>
            <w:tcBorders>
              <w:left w:val="single" w:sz="4" w:space="0" w:color="auto"/>
              <w:bottom w:val="single" w:sz="4" w:space="0" w:color="auto"/>
              <w:right w:val="single" w:sz="4" w:space="0" w:color="auto"/>
            </w:tcBorders>
          </w:tcPr>
          <w:p w:rsidR="00000000" w:rsidRPr="0076231D" w:rsidRDefault="00F029A0">
            <w:pPr>
              <w:pStyle w:val="ConsPlusNormal"/>
              <w:jc w:val="center"/>
            </w:pPr>
            <w:r w:rsidRPr="0076231D">
              <w:t>НГ</w:t>
            </w:r>
          </w:p>
        </w:tc>
        <w:tc>
          <w:tcPr>
            <w:tcW w:w="1155" w:type="dxa"/>
            <w:tcBorders>
              <w:left w:val="single" w:sz="4" w:space="0" w:color="auto"/>
              <w:bottom w:val="single" w:sz="4" w:space="0" w:color="auto"/>
              <w:right w:val="single" w:sz="4" w:space="0" w:color="auto"/>
            </w:tcBorders>
          </w:tcPr>
          <w:p w:rsidR="00000000" w:rsidRPr="0076231D" w:rsidRDefault="00F029A0">
            <w:pPr>
              <w:pStyle w:val="ConsPlusNormal"/>
              <w:jc w:val="center"/>
            </w:pPr>
            <w:r w:rsidRPr="0076231D">
              <w:t>А 1, 2 группы предназначения - ИНД</w:t>
            </w:r>
          </w:p>
        </w:tc>
      </w:tr>
    </w:tbl>
    <w:p w:rsidR="00000000" w:rsidRPr="0076231D" w:rsidRDefault="00F029A0">
      <w:pPr>
        <w:pStyle w:val="ConsPlusNormal"/>
        <w:jc w:val="both"/>
        <w:sectPr w:rsidR="00000000" w:rsidRPr="0076231D">
          <w:headerReference w:type="default" r:id="rId81"/>
          <w:footerReference w:type="default" r:id="rId82"/>
          <w:pgSz w:w="16838" w:h="11906" w:orient="landscape"/>
          <w:pgMar w:top="1133" w:right="1440" w:bottom="566" w:left="1440" w:header="0" w:footer="0" w:gutter="0"/>
          <w:cols w:space="720"/>
          <w:noEndnote/>
        </w:sectPr>
      </w:pPr>
    </w:p>
    <w:p w:rsidR="00000000" w:rsidRPr="0076231D" w:rsidRDefault="00F029A0">
      <w:pPr>
        <w:pStyle w:val="ConsPlusNormal"/>
        <w:jc w:val="both"/>
      </w:pPr>
    </w:p>
    <w:p w:rsidR="00000000" w:rsidRPr="0076231D" w:rsidRDefault="00F029A0">
      <w:pPr>
        <w:pStyle w:val="ConsPlusNormal"/>
        <w:ind w:firstLine="540"/>
        <w:jc w:val="both"/>
      </w:pPr>
      <w:r w:rsidRPr="0076231D">
        <w:t>Заключение о категории годности к службе при заболеваниях костей и суставов выносится, как правило, после стационарного обследования и лечения. При этом необходимо учитывать склонность заболевания к р</w:t>
      </w:r>
      <w:r w:rsidRPr="0076231D">
        <w:t xml:space="preserve">ецидивам или прогрессированию, длительность ремиссии и особенности службы. При неудовлетворительных результатах лечения или отказе от него заключение выносится по </w:t>
      </w:r>
      <w:r w:rsidRPr="0076231D">
        <w:t>пункту "а"</w:t>
      </w:r>
      <w:r w:rsidRPr="0076231D">
        <w:t xml:space="preserve"> или</w:t>
      </w:r>
      <w:r w:rsidRPr="0076231D">
        <w:t xml:space="preserve"> </w:t>
      </w:r>
      <w:r w:rsidRPr="0076231D">
        <w:t>"б"</w:t>
      </w:r>
      <w:r w:rsidRPr="0076231D">
        <w:t xml:space="preserve"> в зависимости от функции конечности или сустава.</w:t>
      </w:r>
    </w:p>
    <w:p w:rsidR="00000000" w:rsidRPr="0076231D" w:rsidRDefault="00F029A0">
      <w:pPr>
        <w:pStyle w:val="ConsPlusNormal"/>
        <w:ind w:firstLine="540"/>
        <w:jc w:val="both"/>
      </w:pPr>
      <w:r w:rsidRPr="0076231D">
        <w:t xml:space="preserve">К </w:t>
      </w:r>
      <w:r w:rsidRPr="0076231D">
        <w:t>пункту "а"</w:t>
      </w:r>
      <w:r w:rsidRPr="0076231D">
        <w:t xml:space="preserve"> относятся:</w:t>
      </w:r>
    </w:p>
    <w:p w:rsidR="00000000" w:rsidRPr="0076231D" w:rsidRDefault="00F029A0">
      <w:pPr>
        <w:pStyle w:val="ConsPlusNormal"/>
        <w:ind w:firstLine="540"/>
        <w:jc w:val="both"/>
      </w:pPr>
      <w:r w:rsidRPr="0076231D">
        <w:t>костный анкилоз крупного сустав</w:t>
      </w:r>
      <w:r w:rsidRPr="0076231D">
        <w:t>а или фиброзный анкилоз, искусственный сустав при нарушении функции конечности;</w:t>
      </w:r>
    </w:p>
    <w:p w:rsidR="00000000" w:rsidRPr="0076231D" w:rsidRDefault="00F029A0">
      <w:pPr>
        <w:pStyle w:val="ConsPlusNormal"/>
        <w:ind w:firstLine="540"/>
        <w:jc w:val="both"/>
      </w:pPr>
      <w:r w:rsidRPr="0076231D">
        <w:t>патологическая подвижность (неопорный сустав) или стойкая контрактура сустава со значительным ограничением движений;</w:t>
      </w:r>
    </w:p>
    <w:p w:rsidR="00000000" w:rsidRPr="0076231D" w:rsidRDefault="00F029A0">
      <w:pPr>
        <w:pStyle w:val="ConsPlusNormal"/>
        <w:ind w:firstLine="540"/>
        <w:jc w:val="both"/>
      </w:pPr>
      <w:r w:rsidRPr="0076231D">
        <w:t>выраженный деформирующий (наличие грубых костных разрастани</w:t>
      </w:r>
      <w:r w:rsidRPr="0076231D">
        <w:t>й суставных концов не менее 2 мм) артроз крупных суставов с частыми (2 и более раза в год) рецидивами обострений болевого синдрома, разрушениями суставного хряща (ширина суставной щели на рентгенограмме менее 2 мм), деформацией оси конечностей и контрактур</w:t>
      </w:r>
      <w:r w:rsidRPr="0076231D">
        <w:t>ой;</w:t>
      </w:r>
    </w:p>
    <w:p w:rsidR="00000000" w:rsidRPr="0076231D" w:rsidRDefault="00F029A0">
      <w:pPr>
        <w:pStyle w:val="ConsPlusNormal"/>
        <w:ind w:firstLine="540"/>
        <w:jc w:val="both"/>
      </w:pPr>
      <w:r w:rsidRPr="0076231D">
        <w:t>дефект костей более 1 см с нарушением функции конечности;</w:t>
      </w:r>
    </w:p>
    <w:p w:rsidR="00000000" w:rsidRPr="0076231D" w:rsidRDefault="00F029A0">
      <w:pPr>
        <w:pStyle w:val="ConsPlusNormal"/>
        <w:ind w:firstLine="540"/>
        <w:jc w:val="both"/>
      </w:pPr>
      <w:r w:rsidRPr="0076231D">
        <w:t>асептический некроз головки бедренной кости с исходом в деформирующий артроз;</w:t>
      </w:r>
    </w:p>
    <w:p w:rsidR="00000000" w:rsidRPr="0076231D" w:rsidRDefault="00F029A0">
      <w:pPr>
        <w:pStyle w:val="ConsPlusNormal"/>
        <w:ind w:firstLine="540"/>
        <w:jc w:val="both"/>
      </w:pPr>
      <w:r w:rsidRPr="0076231D">
        <w:t>остеомиелит с наличием секвестральных полостей, секвестров, длительно незаживающих или часто (2 и более раз в год) о</w:t>
      </w:r>
      <w:r w:rsidRPr="0076231D">
        <w:t>ткрывающихся свищей;</w:t>
      </w:r>
    </w:p>
    <w:p w:rsidR="00000000" w:rsidRPr="0076231D" w:rsidRDefault="00F029A0">
      <w:pPr>
        <w:pStyle w:val="ConsPlusNormal"/>
        <w:ind w:firstLine="540"/>
        <w:jc w:val="both"/>
      </w:pPr>
      <w:r w:rsidRPr="0076231D">
        <w:t>частые (3 и более раз в год) вывихи крупных суставов, возникающие вследствие незначительных физических нагрузок, с выраженной неустойчивостью (разболтанностью) или рецидивирующим синовитом сустава, сопровождающиеся умер</w:t>
      </w:r>
      <w:r w:rsidRPr="0076231D">
        <w:t>енно выраженной атрофией мышц конечностей;</w:t>
      </w:r>
    </w:p>
    <w:p w:rsidR="00000000" w:rsidRPr="0076231D" w:rsidRDefault="00F029A0">
      <w:pPr>
        <w:pStyle w:val="ConsPlusNormal"/>
        <w:ind w:firstLine="540"/>
        <w:jc w:val="both"/>
      </w:pPr>
      <w:r w:rsidRPr="0076231D">
        <w:t>деформирующий артроз в одном из крупных суставов (ширина суставной щели на рентгенограмме 2 - 4 мм) с болевым синдромом и контрактурой;</w:t>
      </w:r>
    </w:p>
    <w:p w:rsidR="00000000" w:rsidRPr="0076231D" w:rsidRDefault="00F029A0">
      <w:pPr>
        <w:pStyle w:val="ConsPlusNormal"/>
        <w:ind w:firstLine="540"/>
        <w:jc w:val="both"/>
      </w:pPr>
      <w:r w:rsidRPr="0076231D">
        <w:t>остеомиелит (в том числе и первично хронический) с ежегодными обострениями;</w:t>
      </w:r>
    </w:p>
    <w:p w:rsidR="00000000" w:rsidRPr="0076231D" w:rsidRDefault="00F029A0">
      <w:pPr>
        <w:pStyle w:val="ConsPlusNormal"/>
        <w:ind w:firstLine="540"/>
        <w:jc w:val="both"/>
      </w:pPr>
      <w:r w:rsidRPr="0076231D">
        <w:t>г</w:t>
      </w:r>
      <w:r w:rsidRPr="0076231D">
        <w:t>иперостозы, препятствующие движению конечности или ношению стандартной формы одежды, обуви или снаряжения;</w:t>
      </w:r>
    </w:p>
    <w:p w:rsidR="00000000" w:rsidRPr="0076231D" w:rsidRDefault="00F029A0">
      <w:pPr>
        <w:pStyle w:val="ConsPlusNormal"/>
        <w:ind w:firstLine="540"/>
        <w:jc w:val="both"/>
      </w:pPr>
      <w:r w:rsidRPr="0076231D">
        <w:t>стойкие контрактуры одного из крупных суставов с умеренным ограничением объема движений.</w:t>
      </w:r>
    </w:p>
    <w:p w:rsidR="00000000" w:rsidRPr="0076231D" w:rsidRDefault="00F029A0">
      <w:pPr>
        <w:pStyle w:val="ConsPlusNormal"/>
        <w:ind w:firstLine="540"/>
        <w:jc w:val="both"/>
      </w:pPr>
      <w:r w:rsidRPr="0076231D">
        <w:t>При анкилозах крупных суставах в функционально выгодном поло</w:t>
      </w:r>
      <w:r w:rsidRPr="0076231D">
        <w:t xml:space="preserve">жении, при хорошей функциональной компенсации искусственного сустава категория годности к службе освидетельствуемых по графе III расписания болезней определяется по </w:t>
      </w:r>
      <w:r w:rsidRPr="0076231D">
        <w:t>пункту "б"</w:t>
      </w:r>
      <w:r w:rsidRPr="0076231D">
        <w:t>.</w:t>
      </w:r>
    </w:p>
    <w:p w:rsidR="00000000" w:rsidRPr="0076231D" w:rsidRDefault="00F029A0">
      <w:pPr>
        <w:pStyle w:val="ConsPlusNormal"/>
        <w:ind w:firstLine="540"/>
        <w:jc w:val="both"/>
      </w:pPr>
      <w:r w:rsidRPr="0076231D">
        <w:t xml:space="preserve">К </w:t>
      </w:r>
      <w:r w:rsidRPr="0076231D">
        <w:t>пункту "б"</w:t>
      </w:r>
      <w:r w:rsidRPr="0076231D">
        <w:t xml:space="preserve"> относятся:</w:t>
      </w:r>
    </w:p>
    <w:p w:rsidR="00000000" w:rsidRPr="0076231D" w:rsidRDefault="00F029A0">
      <w:pPr>
        <w:pStyle w:val="ConsPlusNormal"/>
        <w:ind w:firstLine="540"/>
        <w:jc w:val="both"/>
      </w:pPr>
      <w:r w:rsidRPr="0076231D">
        <w:t>редко (менее 3 раз в год) возникающие вывихи плечевого сустава, неустойчивость и синовит суставов вследствие умеренных физических нагрузок;</w:t>
      </w:r>
    </w:p>
    <w:p w:rsidR="00000000" w:rsidRPr="0076231D" w:rsidRDefault="00F029A0">
      <w:pPr>
        <w:pStyle w:val="ConsPlusNormal"/>
        <w:ind w:firstLine="540"/>
        <w:jc w:val="both"/>
      </w:pPr>
      <w:r w:rsidRPr="0076231D">
        <w:t xml:space="preserve">остеомиелит с редкими (раз в 2 - 3 </w:t>
      </w:r>
      <w:r w:rsidRPr="0076231D">
        <w:t>года) обострениями при отсутствии секвестральных полостей и секвестров;</w:t>
      </w:r>
    </w:p>
    <w:p w:rsidR="00000000" w:rsidRPr="0076231D" w:rsidRDefault="00F029A0">
      <w:pPr>
        <w:pStyle w:val="ConsPlusNormal"/>
        <w:ind w:firstLine="540"/>
        <w:jc w:val="both"/>
      </w:pPr>
      <w:r w:rsidRPr="0076231D">
        <w:t>стойкие контрактуры одного из крупных суставов с незначительным ограничением объема движений или при умеренном ограничении объема движений только в одной из плоскостей.</w:t>
      </w:r>
    </w:p>
    <w:p w:rsidR="00000000" w:rsidRPr="0076231D" w:rsidRDefault="00F029A0">
      <w:pPr>
        <w:pStyle w:val="ConsPlusNormal"/>
        <w:ind w:firstLine="540"/>
        <w:jc w:val="both"/>
      </w:pPr>
      <w:r w:rsidRPr="0076231D">
        <w:t>При остеохондро</w:t>
      </w:r>
      <w:r w:rsidRPr="0076231D">
        <w:t xml:space="preserve">патиях с незаконченным процессом граждане, поступающие на службу, по </w:t>
      </w:r>
      <w:r w:rsidRPr="0076231D">
        <w:t>статье 86</w:t>
      </w:r>
      <w:r w:rsidRPr="0076231D">
        <w:t xml:space="preserve"> расписания болезней признаются временно негодными к службе, в последующем при незаконченном процессе заключение о годности к службе выносится по</w:t>
      </w:r>
      <w:r w:rsidRPr="0076231D">
        <w:t xml:space="preserve"> </w:t>
      </w:r>
      <w:r w:rsidRPr="0076231D">
        <w:t>пункту "в"</w:t>
      </w:r>
      <w:r w:rsidRPr="0076231D">
        <w:t xml:space="preserve"> настоящей статьи.</w:t>
      </w:r>
    </w:p>
    <w:p w:rsidR="00000000" w:rsidRPr="0076231D" w:rsidRDefault="00F029A0">
      <w:pPr>
        <w:pStyle w:val="ConsPlusNormal"/>
        <w:ind w:firstLine="540"/>
        <w:jc w:val="both"/>
      </w:pPr>
      <w:r w:rsidRPr="0076231D">
        <w:t>Остеомиелитический процесс считается законченным при отсутствии обострения, секвестральных полостей и секвестров в течение трех и более лет.</w:t>
      </w:r>
    </w:p>
    <w:p w:rsidR="00000000" w:rsidRPr="0076231D" w:rsidRDefault="00F029A0">
      <w:pPr>
        <w:pStyle w:val="ConsPlusNormal"/>
        <w:ind w:firstLine="540"/>
        <w:jc w:val="both"/>
      </w:pPr>
      <w:r w:rsidRPr="0076231D">
        <w:t>Повторение вывиха крупного сустава должно быть удостоверено медицинскими документами и рентгенограммами сустава до и после вправления вывиха. Нестабильность вследствие повреждения связок и капсулы сустава подтверждается клинически и рентгенологически.</w:t>
      </w:r>
    </w:p>
    <w:p w:rsidR="00000000" w:rsidRPr="0076231D" w:rsidRDefault="00F029A0">
      <w:pPr>
        <w:pStyle w:val="ConsPlusNormal"/>
        <w:ind w:firstLine="540"/>
        <w:jc w:val="both"/>
      </w:pPr>
      <w:r w:rsidRPr="0076231D">
        <w:t>По п</w:t>
      </w:r>
      <w:r w:rsidRPr="0076231D">
        <w:t xml:space="preserve">оводу нестабильности суставов освидетельствуемым предлагается хирургическое лечение. После успешного лечения граждане, поступающие на службу и в образовательные учреждения, по </w:t>
      </w:r>
      <w:r w:rsidRPr="0076231D">
        <w:t>статье 86</w:t>
      </w:r>
      <w:r w:rsidRPr="0076231D">
        <w:t xml:space="preserve"> расписания болезней признаются времен</w:t>
      </w:r>
      <w:r w:rsidRPr="0076231D">
        <w:t>но негодными к службе на 6 месяцев.</w:t>
      </w:r>
    </w:p>
    <w:p w:rsidR="00000000" w:rsidRPr="0076231D" w:rsidRDefault="00F029A0">
      <w:pPr>
        <w:pStyle w:val="ConsPlusNormal"/>
        <w:ind w:firstLine="540"/>
        <w:jc w:val="both"/>
      </w:pPr>
      <w:r w:rsidRPr="0076231D">
        <w:t>После успешного хирургического лечения в отношении сотрудников выносится заключение о необходимости предоставления отпуска по болезни с последующим освобождением от строевой, физической подготовки и управления всеми вида</w:t>
      </w:r>
      <w:r w:rsidRPr="0076231D">
        <w:t>ми транспортных средств на 6 месяцев, а после лечения нестабильности коленного сустава, обусловленной повреждением связок и капсулы, - на 12 месяцев.</w:t>
      </w:r>
    </w:p>
    <w:p w:rsidR="00000000" w:rsidRPr="0076231D" w:rsidRDefault="00F029A0">
      <w:pPr>
        <w:pStyle w:val="ConsPlusNormal"/>
        <w:ind w:firstLine="540"/>
        <w:jc w:val="both"/>
      </w:pPr>
      <w:r w:rsidRPr="0076231D">
        <w:t>После безуспешного хирургического лечения сотрудников по поводу нестабильности коленного сустава освидетел</w:t>
      </w:r>
      <w:r w:rsidRPr="0076231D">
        <w:t xml:space="preserve">ьствование проводится по </w:t>
      </w:r>
      <w:r w:rsidRPr="0076231D">
        <w:t>пункту "а"</w:t>
      </w:r>
      <w:r w:rsidRPr="0076231D">
        <w:t xml:space="preserve"> или </w:t>
      </w:r>
      <w:r w:rsidRPr="0076231D">
        <w:t>"б"</w:t>
      </w:r>
      <w:r w:rsidRPr="0076231D">
        <w:t xml:space="preserve"> в зависимости от нарушения функции сустава.</w:t>
      </w:r>
    </w:p>
    <w:p w:rsidR="00000000" w:rsidRPr="0076231D" w:rsidRDefault="00F029A0">
      <w:pPr>
        <w:pStyle w:val="ConsPlusNormal"/>
        <w:ind w:firstLine="540"/>
        <w:jc w:val="both"/>
      </w:pPr>
      <w:r w:rsidRPr="0076231D">
        <w:t>При кистозном перерож</w:t>
      </w:r>
      <w:r w:rsidRPr="0076231D">
        <w:t xml:space="preserve">дении костей, отсекающем остеохондрозе крупного сустава предлагается </w:t>
      </w:r>
      <w:r w:rsidRPr="0076231D">
        <w:lastRenderedPageBreak/>
        <w:t>оперативное лечение. При отказе от оперативного лечения или неудовлетворительных его результатах заключение о категории годности к службе выносится в зависимости от степени нарушения функ</w:t>
      </w:r>
      <w:r w:rsidRPr="0076231D">
        <w:t>ций конечности или сустава.</w:t>
      </w:r>
    </w:p>
    <w:p w:rsidR="00000000" w:rsidRPr="0076231D" w:rsidRDefault="00F029A0">
      <w:pPr>
        <w:pStyle w:val="ConsPlusNormal"/>
        <w:ind w:firstLine="540"/>
        <w:jc w:val="both"/>
      </w:pPr>
      <w:r w:rsidRPr="0076231D">
        <w:t>Освидетельствуемые по графе I расписания болезней с болезнью Осгуд-Шлаттера без нарушения функций суставов признаются годными к службе с показателем предназначения "4".</w:t>
      </w:r>
    </w:p>
    <w:p w:rsidR="00000000" w:rsidRPr="0076231D" w:rsidRDefault="00F029A0">
      <w:pPr>
        <w:pStyle w:val="ConsPlusNormal"/>
        <w:ind w:firstLine="540"/>
        <w:jc w:val="both"/>
      </w:pPr>
      <w:r w:rsidRPr="0076231D">
        <w:t>При оценке объема движений в суставах следует руководствова</w:t>
      </w:r>
      <w:r w:rsidRPr="0076231D">
        <w:t xml:space="preserve">ться </w:t>
      </w:r>
      <w:r w:rsidRPr="0076231D">
        <w:t>таблицей N 6</w:t>
      </w:r>
      <w:r w:rsidRPr="0076231D">
        <w:t xml:space="preserve"> "Таблица оценки объема движений в суставах".</w:t>
      </w:r>
    </w:p>
    <w:p w:rsidR="00000000" w:rsidRPr="0076231D" w:rsidRDefault="00F029A0">
      <w:pPr>
        <w:pStyle w:val="ConsPlusNormal"/>
        <w:ind w:firstLine="540"/>
        <w:jc w:val="both"/>
      </w:pPr>
    </w:p>
    <w:p w:rsidR="00000000" w:rsidRPr="0076231D" w:rsidRDefault="00F029A0">
      <w:pPr>
        <w:pStyle w:val="ConsPlusNormal"/>
        <w:ind w:firstLine="540"/>
        <w:jc w:val="both"/>
        <w:sectPr w:rsidR="00000000" w:rsidRPr="0076231D">
          <w:headerReference w:type="default" r:id="rId83"/>
          <w:footerReference w:type="default" r:id="rId84"/>
          <w:pgSz w:w="11906" w:h="16838"/>
          <w:pgMar w:top="1440" w:right="566" w:bottom="1440" w:left="1133" w:header="0" w:footer="0" w:gutter="0"/>
          <w:cols w:space="720"/>
          <w:noEndnote/>
        </w:sectPr>
      </w:pPr>
    </w:p>
    <w:p w:rsidR="00000000" w:rsidRPr="0076231D" w:rsidRDefault="00F029A0">
      <w:pPr>
        <w:pStyle w:val="ConsPlusNormal"/>
        <w:jc w:val="right"/>
        <w:outlineLvl w:val="4"/>
      </w:pPr>
      <w:r w:rsidRPr="0076231D">
        <w:lastRenderedPageBreak/>
        <w:t>Таблица N 6</w:t>
      </w:r>
    </w:p>
    <w:p w:rsidR="00000000" w:rsidRPr="0076231D" w:rsidRDefault="00F029A0">
      <w:pPr>
        <w:pStyle w:val="ConsPlusNormal"/>
        <w:ind w:firstLine="540"/>
        <w:jc w:val="both"/>
      </w:pPr>
    </w:p>
    <w:p w:rsidR="00000000" w:rsidRPr="0076231D" w:rsidRDefault="00F029A0">
      <w:pPr>
        <w:pStyle w:val="ConsPlusNormal"/>
        <w:jc w:val="center"/>
      </w:pPr>
      <w:bookmarkStart w:id="329" w:name="Par4935"/>
      <w:bookmarkEnd w:id="329"/>
      <w:r w:rsidRPr="0076231D">
        <w:t>ТАБЛИЦА ОЦЕНКИ ОБЪЕМА ДВИЖЕНИЙ В СУСТАВАХ</w:t>
      </w:r>
    </w:p>
    <w:p w:rsidR="00000000" w:rsidRPr="0076231D" w:rsidRDefault="00F029A0">
      <w:pPr>
        <w:pStyle w:val="ConsPlusNormal"/>
        <w:jc w:val="center"/>
      </w:pPr>
      <w:r w:rsidRPr="0076231D">
        <w:t>(в градусах)</w:t>
      </w:r>
    </w:p>
    <w:p w:rsidR="00000000" w:rsidRPr="0076231D" w:rsidRDefault="00F029A0">
      <w:pPr>
        <w:pStyle w:val="ConsPlusNormal"/>
        <w:jc w:val="both"/>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2310"/>
        <w:gridCol w:w="2310"/>
        <w:gridCol w:w="1155"/>
        <w:gridCol w:w="2475"/>
        <w:gridCol w:w="1650"/>
        <w:gridCol w:w="2310"/>
      </w:tblGrid>
      <w:tr w:rsidR="0076231D" w:rsidRPr="0076231D">
        <w:tc>
          <w:tcPr>
            <w:tcW w:w="2310" w:type="dxa"/>
            <w:vMerge w:val="restart"/>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Сустав</w:t>
            </w:r>
          </w:p>
        </w:tc>
        <w:tc>
          <w:tcPr>
            <w:tcW w:w="2310" w:type="dxa"/>
            <w:vMerge w:val="restart"/>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Движение</w:t>
            </w:r>
          </w:p>
        </w:tc>
        <w:tc>
          <w:tcPr>
            <w:tcW w:w="1155" w:type="dxa"/>
            <w:vMerge w:val="restart"/>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Норма</w:t>
            </w:r>
          </w:p>
        </w:tc>
        <w:tc>
          <w:tcPr>
            <w:tcW w:w="6435" w:type="dxa"/>
            <w:gridSpan w:val="3"/>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Ограничение движения</w:t>
            </w:r>
          </w:p>
        </w:tc>
      </w:tr>
      <w:tr w:rsidR="0076231D" w:rsidRPr="0076231D">
        <w:tc>
          <w:tcPr>
            <w:tcW w:w="2310" w:type="dxa"/>
            <w:vMerge/>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c>
          <w:tcPr>
            <w:tcW w:w="2310" w:type="dxa"/>
            <w:vMerge/>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c>
          <w:tcPr>
            <w:tcW w:w="1155" w:type="dxa"/>
            <w:vMerge/>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c>
          <w:tcPr>
            <w:tcW w:w="2475"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незначительное</w:t>
            </w:r>
          </w:p>
        </w:tc>
        <w:tc>
          <w:tcPr>
            <w:tcW w:w="1650"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умеренное</w:t>
            </w:r>
          </w:p>
        </w:tc>
        <w:tc>
          <w:tcPr>
            <w:tcW w:w="2310"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значительное</w:t>
            </w:r>
          </w:p>
        </w:tc>
      </w:tr>
      <w:tr w:rsidR="0076231D" w:rsidRPr="0076231D">
        <w:tc>
          <w:tcPr>
            <w:tcW w:w="2310"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pPr>
            <w:r w:rsidRPr="0076231D">
              <w:t>Плечевой с плечевым поясом</w:t>
            </w:r>
          </w:p>
        </w:tc>
        <w:tc>
          <w:tcPr>
            <w:tcW w:w="2310"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pPr>
            <w:r w:rsidRPr="0076231D">
              <w:t>Сгибание Разгибание Отведение</w:t>
            </w:r>
          </w:p>
        </w:tc>
        <w:tc>
          <w:tcPr>
            <w:tcW w:w="1155"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180</w:t>
            </w:r>
          </w:p>
          <w:p w:rsidR="00000000" w:rsidRPr="0076231D" w:rsidRDefault="00F029A0">
            <w:pPr>
              <w:pStyle w:val="ConsPlusNormal"/>
              <w:jc w:val="center"/>
            </w:pPr>
            <w:r w:rsidRPr="0076231D">
              <w:t>40</w:t>
            </w:r>
          </w:p>
          <w:p w:rsidR="00000000" w:rsidRPr="0076231D" w:rsidRDefault="00F029A0">
            <w:pPr>
              <w:pStyle w:val="ConsPlusNormal"/>
              <w:jc w:val="center"/>
            </w:pPr>
            <w:r w:rsidRPr="0076231D">
              <w:t>180</w:t>
            </w:r>
          </w:p>
        </w:tc>
        <w:tc>
          <w:tcPr>
            <w:tcW w:w="2475"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Менее 115</w:t>
            </w:r>
          </w:p>
          <w:p w:rsidR="00000000" w:rsidRPr="0076231D" w:rsidRDefault="00F029A0">
            <w:pPr>
              <w:pStyle w:val="ConsPlusNormal"/>
              <w:jc w:val="center"/>
            </w:pPr>
            <w:r w:rsidRPr="0076231D">
              <w:t>Менее 30</w:t>
            </w:r>
          </w:p>
          <w:p w:rsidR="00000000" w:rsidRPr="0076231D" w:rsidRDefault="00F029A0">
            <w:pPr>
              <w:pStyle w:val="ConsPlusNormal"/>
              <w:jc w:val="center"/>
            </w:pPr>
            <w:r w:rsidRPr="0076231D">
              <w:t>Менее 115</w:t>
            </w:r>
          </w:p>
        </w:tc>
        <w:tc>
          <w:tcPr>
            <w:tcW w:w="1650"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pPr>
            <w:r w:rsidRPr="0076231D">
              <w:t>Менее 100 Менее 20 Менее 100</w:t>
            </w:r>
          </w:p>
        </w:tc>
        <w:tc>
          <w:tcPr>
            <w:tcW w:w="2310"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Менее 80</w:t>
            </w:r>
          </w:p>
          <w:p w:rsidR="00000000" w:rsidRPr="0076231D" w:rsidRDefault="00F029A0">
            <w:pPr>
              <w:pStyle w:val="ConsPlusNormal"/>
              <w:jc w:val="center"/>
            </w:pPr>
            <w:r w:rsidRPr="0076231D">
              <w:t>Менее 15</w:t>
            </w:r>
          </w:p>
          <w:p w:rsidR="00000000" w:rsidRPr="0076231D" w:rsidRDefault="00F029A0">
            <w:pPr>
              <w:pStyle w:val="ConsPlusNormal"/>
              <w:jc w:val="center"/>
            </w:pPr>
            <w:r w:rsidRPr="0076231D">
              <w:t>Менее 80</w:t>
            </w:r>
          </w:p>
        </w:tc>
      </w:tr>
      <w:tr w:rsidR="0076231D" w:rsidRPr="0076231D">
        <w:tc>
          <w:tcPr>
            <w:tcW w:w="2310"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pPr>
            <w:r w:rsidRPr="0076231D">
              <w:t>Локтевой</w:t>
            </w:r>
          </w:p>
        </w:tc>
        <w:tc>
          <w:tcPr>
            <w:tcW w:w="2310"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pPr>
            <w:r w:rsidRPr="0076231D">
              <w:t>Сгибание Разгибание Пронация Супинация</w:t>
            </w:r>
          </w:p>
        </w:tc>
        <w:tc>
          <w:tcPr>
            <w:tcW w:w="1155"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40</w:t>
            </w:r>
          </w:p>
          <w:p w:rsidR="00000000" w:rsidRPr="0076231D" w:rsidRDefault="00F029A0">
            <w:pPr>
              <w:pStyle w:val="ConsPlusNormal"/>
              <w:jc w:val="center"/>
            </w:pPr>
            <w:r w:rsidRPr="0076231D">
              <w:t>180</w:t>
            </w:r>
          </w:p>
          <w:p w:rsidR="00000000" w:rsidRPr="0076231D" w:rsidRDefault="00F029A0">
            <w:pPr>
              <w:pStyle w:val="ConsPlusNormal"/>
              <w:jc w:val="center"/>
            </w:pPr>
            <w:r w:rsidRPr="0076231D">
              <w:t>180</w:t>
            </w:r>
          </w:p>
          <w:p w:rsidR="00000000" w:rsidRPr="0076231D" w:rsidRDefault="00F029A0">
            <w:pPr>
              <w:pStyle w:val="ConsPlusNormal"/>
              <w:jc w:val="center"/>
            </w:pPr>
            <w:r w:rsidRPr="0076231D">
              <w:t>180</w:t>
            </w:r>
          </w:p>
        </w:tc>
        <w:tc>
          <w:tcPr>
            <w:tcW w:w="2475"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Более 80</w:t>
            </w:r>
          </w:p>
          <w:p w:rsidR="00000000" w:rsidRPr="0076231D" w:rsidRDefault="00F029A0">
            <w:pPr>
              <w:pStyle w:val="ConsPlusNormal"/>
              <w:jc w:val="center"/>
            </w:pPr>
            <w:r w:rsidRPr="0076231D">
              <w:t>Менее 150</w:t>
            </w:r>
          </w:p>
          <w:p w:rsidR="00000000" w:rsidRPr="0076231D" w:rsidRDefault="00F029A0">
            <w:pPr>
              <w:pStyle w:val="ConsPlusNormal"/>
              <w:jc w:val="center"/>
            </w:pPr>
            <w:r w:rsidRPr="0076231D">
              <w:t>Менее 135</w:t>
            </w:r>
          </w:p>
          <w:p w:rsidR="00000000" w:rsidRPr="0076231D" w:rsidRDefault="00F029A0">
            <w:pPr>
              <w:pStyle w:val="ConsPlusNormal"/>
              <w:jc w:val="center"/>
            </w:pPr>
            <w:r w:rsidRPr="0076231D">
              <w:t>Менее 135</w:t>
            </w:r>
          </w:p>
        </w:tc>
        <w:tc>
          <w:tcPr>
            <w:tcW w:w="1650"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pPr>
            <w:r w:rsidRPr="0076231D">
              <w:t>Более 90 Менее 140 Менее 90 Менее 90</w:t>
            </w:r>
          </w:p>
        </w:tc>
        <w:tc>
          <w:tcPr>
            <w:tcW w:w="2310"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Более 100</w:t>
            </w:r>
          </w:p>
          <w:p w:rsidR="00000000" w:rsidRPr="0076231D" w:rsidRDefault="00F029A0">
            <w:pPr>
              <w:pStyle w:val="ConsPlusNormal"/>
              <w:jc w:val="center"/>
            </w:pPr>
            <w:r w:rsidRPr="0076231D">
              <w:t>Менее 120</w:t>
            </w:r>
          </w:p>
          <w:p w:rsidR="00000000" w:rsidRPr="0076231D" w:rsidRDefault="00F029A0">
            <w:pPr>
              <w:pStyle w:val="ConsPlusNormal"/>
              <w:jc w:val="center"/>
            </w:pPr>
            <w:r w:rsidRPr="0076231D">
              <w:t>Менее 60</w:t>
            </w:r>
          </w:p>
          <w:p w:rsidR="00000000" w:rsidRPr="0076231D" w:rsidRDefault="00F029A0">
            <w:pPr>
              <w:pStyle w:val="ConsPlusNormal"/>
              <w:jc w:val="center"/>
            </w:pPr>
            <w:r w:rsidRPr="0076231D">
              <w:t>Менее 60</w:t>
            </w:r>
          </w:p>
        </w:tc>
      </w:tr>
      <w:tr w:rsidR="0076231D" w:rsidRPr="0076231D">
        <w:tc>
          <w:tcPr>
            <w:tcW w:w="2310"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pPr>
            <w:r w:rsidRPr="0076231D">
              <w:t>Кистевой</w:t>
            </w:r>
          </w:p>
        </w:tc>
        <w:tc>
          <w:tcPr>
            <w:tcW w:w="2310"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pPr>
            <w:r w:rsidRPr="0076231D">
              <w:t>Сгибание Разгибание Отведение: радиальное ульнарное</w:t>
            </w:r>
          </w:p>
        </w:tc>
        <w:tc>
          <w:tcPr>
            <w:tcW w:w="1155"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75</w:t>
            </w:r>
          </w:p>
          <w:p w:rsidR="00000000" w:rsidRPr="0076231D" w:rsidRDefault="00F029A0">
            <w:pPr>
              <w:pStyle w:val="ConsPlusNormal"/>
              <w:jc w:val="center"/>
            </w:pPr>
            <w:r w:rsidRPr="0076231D">
              <w:t>65</w:t>
            </w:r>
          </w:p>
          <w:p w:rsidR="00000000" w:rsidRPr="0076231D" w:rsidRDefault="00F029A0">
            <w:pPr>
              <w:pStyle w:val="ConsPlusNormal"/>
              <w:jc w:val="center"/>
            </w:pPr>
          </w:p>
          <w:p w:rsidR="00000000" w:rsidRPr="0076231D" w:rsidRDefault="00F029A0">
            <w:pPr>
              <w:pStyle w:val="ConsPlusNormal"/>
              <w:jc w:val="center"/>
            </w:pPr>
            <w:r w:rsidRPr="0076231D">
              <w:t>20</w:t>
            </w:r>
          </w:p>
          <w:p w:rsidR="00000000" w:rsidRPr="0076231D" w:rsidRDefault="00F029A0">
            <w:pPr>
              <w:pStyle w:val="ConsPlusNormal"/>
              <w:jc w:val="center"/>
            </w:pPr>
            <w:r w:rsidRPr="0076231D">
              <w:t>40</w:t>
            </w:r>
          </w:p>
        </w:tc>
        <w:tc>
          <w:tcPr>
            <w:tcW w:w="2475"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Менее 35</w:t>
            </w:r>
          </w:p>
          <w:p w:rsidR="00000000" w:rsidRPr="0076231D" w:rsidRDefault="00F029A0">
            <w:pPr>
              <w:pStyle w:val="ConsPlusNormal"/>
              <w:jc w:val="center"/>
            </w:pPr>
            <w:r w:rsidRPr="0076231D">
              <w:t>Менее 30</w:t>
            </w:r>
          </w:p>
          <w:p w:rsidR="00000000" w:rsidRPr="0076231D" w:rsidRDefault="00F029A0">
            <w:pPr>
              <w:pStyle w:val="ConsPlusNormal"/>
              <w:jc w:val="center"/>
            </w:pPr>
          </w:p>
          <w:p w:rsidR="00000000" w:rsidRPr="0076231D" w:rsidRDefault="00F029A0">
            <w:pPr>
              <w:pStyle w:val="ConsPlusNormal"/>
              <w:jc w:val="center"/>
            </w:pPr>
            <w:r w:rsidRPr="0076231D">
              <w:t>Менее 10</w:t>
            </w:r>
          </w:p>
          <w:p w:rsidR="00000000" w:rsidRPr="0076231D" w:rsidRDefault="00F029A0">
            <w:pPr>
              <w:pStyle w:val="ConsPlusNormal"/>
              <w:jc w:val="center"/>
            </w:pPr>
            <w:r w:rsidRPr="0076231D">
              <w:t>Менее 25</w:t>
            </w:r>
          </w:p>
        </w:tc>
        <w:tc>
          <w:tcPr>
            <w:tcW w:w="1650"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pPr>
            <w:r w:rsidRPr="0076231D">
              <w:t>Менее 20 Менее 20</w:t>
            </w:r>
          </w:p>
          <w:p w:rsidR="00000000" w:rsidRPr="0076231D" w:rsidRDefault="00F029A0">
            <w:pPr>
              <w:pStyle w:val="ConsPlusNormal"/>
            </w:pPr>
          </w:p>
          <w:p w:rsidR="00000000" w:rsidRPr="0076231D" w:rsidRDefault="00F029A0">
            <w:pPr>
              <w:pStyle w:val="ConsPlusNormal"/>
            </w:pPr>
            <w:r w:rsidRPr="0076231D">
              <w:t>Менее 5 Менее 15</w:t>
            </w:r>
          </w:p>
        </w:tc>
        <w:tc>
          <w:tcPr>
            <w:tcW w:w="2310"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Менее 15</w:t>
            </w:r>
          </w:p>
          <w:p w:rsidR="00000000" w:rsidRPr="0076231D" w:rsidRDefault="00F029A0">
            <w:pPr>
              <w:pStyle w:val="ConsPlusNormal"/>
              <w:jc w:val="center"/>
            </w:pPr>
            <w:r w:rsidRPr="0076231D">
              <w:t>Менее 15</w:t>
            </w:r>
          </w:p>
          <w:p w:rsidR="00000000" w:rsidRPr="0076231D" w:rsidRDefault="00F029A0">
            <w:pPr>
              <w:pStyle w:val="ConsPlusNormal"/>
              <w:jc w:val="center"/>
            </w:pPr>
          </w:p>
          <w:p w:rsidR="00000000" w:rsidRPr="0076231D" w:rsidRDefault="00F029A0">
            <w:pPr>
              <w:pStyle w:val="ConsPlusNormal"/>
              <w:jc w:val="center"/>
            </w:pPr>
            <w:r w:rsidRPr="0076231D">
              <w:t>Менее 2</w:t>
            </w:r>
          </w:p>
          <w:p w:rsidR="00000000" w:rsidRPr="0076231D" w:rsidRDefault="00F029A0">
            <w:pPr>
              <w:pStyle w:val="ConsPlusNormal"/>
              <w:jc w:val="center"/>
            </w:pPr>
            <w:r w:rsidRPr="0076231D">
              <w:t>Менее 10</w:t>
            </w:r>
          </w:p>
        </w:tc>
      </w:tr>
      <w:tr w:rsidR="0076231D" w:rsidRPr="0076231D">
        <w:tc>
          <w:tcPr>
            <w:tcW w:w="2310"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r w:rsidRPr="0076231D">
              <w:t>Тазобедренный</w:t>
            </w:r>
          </w:p>
        </w:tc>
        <w:tc>
          <w:tcPr>
            <w:tcW w:w="2310"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pPr>
            <w:r w:rsidRPr="0076231D">
              <w:t>Сгибание Разгибание Отведение</w:t>
            </w:r>
          </w:p>
        </w:tc>
        <w:tc>
          <w:tcPr>
            <w:tcW w:w="1155"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75</w:t>
            </w:r>
          </w:p>
          <w:p w:rsidR="00000000" w:rsidRPr="0076231D" w:rsidRDefault="00F029A0">
            <w:pPr>
              <w:pStyle w:val="ConsPlusNormal"/>
              <w:jc w:val="center"/>
            </w:pPr>
            <w:r w:rsidRPr="0076231D">
              <w:t>180</w:t>
            </w:r>
          </w:p>
          <w:p w:rsidR="00000000" w:rsidRPr="0076231D" w:rsidRDefault="00F029A0">
            <w:pPr>
              <w:pStyle w:val="ConsPlusNormal"/>
              <w:jc w:val="center"/>
            </w:pPr>
            <w:r w:rsidRPr="0076231D">
              <w:t>50</w:t>
            </w:r>
          </w:p>
        </w:tc>
        <w:tc>
          <w:tcPr>
            <w:tcW w:w="2475"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Более 100</w:t>
            </w:r>
          </w:p>
          <w:p w:rsidR="00000000" w:rsidRPr="0076231D" w:rsidRDefault="00F029A0">
            <w:pPr>
              <w:pStyle w:val="ConsPlusNormal"/>
              <w:jc w:val="center"/>
            </w:pPr>
            <w:r w:rsidRPr="0076231D">
              <w:t>Менее 170</w:t>
            </w:r>
          </w:p>
          <w:p w:rsidR="00000000" w:rsidRPr="0076231D" w:rsidRDefault="00F029A0">
            <w:pPr>
              <w:pStyle w:val="ConsPlusNormal"/>
              <w:jc w:val="center"/>
            </w:pPr>
            <w:r w:rsidRPr="0076231D">
              <w:t>Менее 25</w:t>
            </w:r>
          </w:p>
        </w:tc>
        <w:tc>
          <w:tcPr>
            <w:tcW w:w="1650"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r w:rsidRPr="0076231D">
              <w:t>Более 110</w:t>
            </w:r>
          </w:p>
          <w:p w:rsidR="00000000" w:rsidRPr="0076231D" w:rsidRDefault="00F029A0">
            <w:pPr>
              <w:pStyle w:val="ConsPlusNormal"/>
              <w:jc w:val="both"/>
            </w:pPr>
            <w:r w:rsidRPr="0076231D">
              <w:t>Менее 160</w:t>
            </w:r>
          </w:p>
          <w:p w:rsidR="00000000" w:rsidRPr="0076231D" w:rsidRDefault="00F029A0">
            <w:pPr>
              <w:pStyle w:val="ConsPlusNormal"/>
              <w:jc w:val="both"/>
            </w:pPr>
            <w:r w:rsidRPr="0076231D">
              <w:t>Менее 20</w:t>
            </w:r>
          </w:p>
        </w:tc>
        <w:tc>
          <w:tcPr>
            <w:tcW w:w="2310"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Более 120</w:t>
            </w:r>
          </w:p>
          <w:p w:rsidR="00000000" w:rsidRPr="0076231D" w:rsidRDefault="00F029A0">
            <w:pPr>
              <w:pStyle w:val="ConsPlusNormal"/>
              <w:jc w:val="center"/>
            </w:pPr>
            <w:r w:rsidRPr="0076231D">
              <w:t>Менее 150</w:t>
            </w:r>
          </w:p>
          <w:p w:rsidR="00000000" w:rsidRPr="0076231D" w:rsidRDefault="00F029A0">
            <w:pPr>
              <w:pStyle w:val="ConsPlusNormal"/>
              <w:jc w:val="center"/>
            </w:pPr>
            <w:r w:rsidRPr="0076231D">
              <w:t>Менее 15</w:t>
            </w:r>
          </w:p>
        </w:tc>
      </w:tr>
      <w:tr w:rsidR="0076231D" w:rsidRPr="0076231D">
        <w:tc>
          <w:tcPr>
            <w:tcW w:w="2310"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pPr>
            <w:r w:rsidRPr="0076231D">
              <w:t>Коленный</w:t>
            </w:r>
          </w:p>
        </w:tc>
        <w:tc>
          <w:tcPr>
            <w:tcW w:w="2310"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pPr>
            <w:r w:rsidRPr="0076231D">
              <w:t>Сгибание Разгибание</w:t>
            </w:r>
          </w:p>
        </w:tc>
        <w:tc>
          <w:tcPr>
            <w:tcW w:w="1155"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40</w:t>
            </w:r>
          </w:p>
          <w:p w:rsidR="00000000" w:rsidRPr="0076231D" w:rsidRDefault="00F029A0">
            <w:pPr>
              <w:pStyle w:val="ConsPlusNormal"/>
              <w:jc w:val="center"/>
            </w:pPr>
            <w:r w:rsidRPr="0076231D">
              <w:t>180</w:t>
            </w:r>
          </w:p>
        </w:tc>
        <w:tc>
          <w:tcPr>
            <w:tcW w:w="2475"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Более 60</w:t>
            </w:r>
          </w:p>
          <w:p w:rsidR="00000000" w:rsidRPr="0076231D" w:rsidRDefault="00F029A0">
            <w:pPr>
              <w:pStyle w:val="ConsPlusNormal"/>
              <w:jc w:val="center"/>
            </w:pPr>
            <w:r w:rsidRPr="0076231D">
              <w:t>Менее 175</w:t>
            </w:r>
          </w:p>
        </w:tc>
        <w:tc>
          <w:tcPr>
            <w:tcW w:w="1650"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pPr>
            <w:r w:rsidRPr="0076231D">
              <w:t>Более 90 Менее 170</w:t>
            </w:r>
          </w:p>
        </w:tc>
        <w:tc>
          <w:tcPr>
            <w:tcW w:w="2310"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Более 110</w:t>
            </w:r>
          </w:p>
          <w:p w:rsidR="00000000" w:rsidRPr="0076231D" w:rsidRDefault="00F029A0">
            <w:pPr>
              <w:pStyle w:val="ConsPlusNormal"/>
              <w:jc w:val="center"/>
            </w:pPr>
            <w:r w:rsidRPr="0076231D">
              <w:t>Менее 160</w:t>
            </w:r>
          </w:p>
        </w:tc>
      </w:tr>
      <w:tr w:rsidR="0076231D" w:rsidRPr="0076231D">
        <w:tc>
          <w:tcPr>
            <w:tcW w:w="2310"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r w:rsidRPr="0076231D">
              <w:t>Голеностопный</w:t>
            </w:r>
          </w:p>
        </w:tc>
        <w:tc>
          <w:tcPr>
            <w:tcW w:w="2310"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pPr>
            <w:r w:rsidRPr="0076231D">
              <w:t>Подошвенное сгибание</w:t>
            </w:r>
          </w:p>
          <w:p w:rsidR="00000000" w:rsidRPr="0076231D" w:rsidRDefault="00F029A0">
            <w:pPr>
              <w:pStyle w:val="ConsPlusNormal"/>
            </w:pPr>
            <w:r w:rsidRPr="0076231D">
              <w:t>Тыльное сгибание (разгибание)</w:t>
            </w:r>
          </w:p>
        </w:tc>
        <w:tc>
          <w:tcPr>
            <w:tcW w:w="1155"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130</w:t>
            </w:r>
          </w:p>
          <w:p w:rsidR="00000000" w:rsidRPr="0076231D" w:rsidRDefault="00F029A0">
            <w:pPr>
              <w:pStyle w:val="ConsPlusNormal"/>
              <w:jc w:val="center"/>
            </w:pPr>
          </w:p>
          <w:p w:rsidR="00000000" w:rsidRPr="0076231D" w:rsidRDefault="00F029A0">
            <w:pPr>
              <w:pStyle w:val="ConsPlusNormal"/>
              <w:jc w:val="center"/>
            </w:pPr>
            <w:r w:rsidRPr="0076231D">
              <w:t>70</w:t>
            </w:r>
          </w:p>
        </w:tc>
        <w:tc>
          <w:tcPr>
            <w:tcW w:w="2475"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Менее 120</w:t>
            </w:r>
          </w:p>
          <w:p w:rsidR="00000000" w:rsidRPr="0076231D" w:rsidRDefault="00F029A0">
            <w:pPr>
              <w:pStyle w:val="ConsPlusNormal"/>
              <w:jc w:val="center"/>
            </w:pPr>
          </w:p>
          <w:p w:rsidR="00000000" w:rsidRPr="0076231D" w:rsidRDefault="00F029A0">
            <w:pPr>
              <w:pStyle w:val="ConsPlusNormal"/>
              <w:jc w:val="center"/>
            </w:pPr>
            <w:r w:rsidRPr="0076231D">
              <w:t>Более 75</w:t>
            </w:r>
          </w:p>
        </w:tc>
        <w:tc>
          <w:tcPr>
            <w:tcW w:w="1650"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r w:rsidRPr="0076231D">
              <w:t>Менее 110</w:t>
            </w:r>
          </w:p>
          <w:p w:rsidR="00000000" w:rsidRPr="0076231D" w:rsidRDefault="00F029A0">
            <w:pPr>
              <w:pStyle w:val="ConsPlusNormal"/>
              <w:jc w:val="both"/>
            </w:pPr>
          </w:p>
          <w:p w:rsidR="00000000" w:rsidRPr="0076231D" w:rsidRDefault="00F029A0">
            <w:pPr>
              <w:pStyle w:val="ConsPlusNormal"/>
            </w:pPr>
            <w:r w:rsidRPr="0076231D">
              <w:t>Более 80</w:t>
            </w:r>
          </w:p>
        </w:tc>
        <w:tc>
          <w:tcPr>
            <w:tcW w:w="2310"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Менее 100</w:t>
            </w:r>
          </w:p>
          <w:p w:rsidR="00000000" w:rsidRPr="0076231D" w:rsidRDefault="00F029A0">
            <w:pPr>
              <w:pStyle w:val="ConsPlusNormal"/>
              <w:jc w:val="center"/>
            </w:pPr>
          </w:p>
          <w:p w:rsidR="00000000" w:rsidRPr="0076231D" w:rsidRDefault="00F029A0">
            <w:pPr>
              <w:pStyle w:val="ConsPlusNormal"/>
              <w:jc w:val="center"/>
            </w:pPr>
            <w:r w:rsidRPr="0076231D">
              <w:t>Более 85</w:t>
            </w:r>
          </w:p>
        </w:tc>
      </w:tr>
    </w:tbl>
    <w:p w:rsidR="00000000" w:rsidRPr="0076231D" w:rsidRDefault="00F029A0">
      <w:pPr>
        <w:pStyle w:val="ConsPlusNormal"/>
        <w:jc w:val="both"/>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1815"/>
        <w:gridCol w:w="6435"/>
        <w:gridCol w:w="1320"/>
        <w:gridCol w:w="1485"/>
        <w:gridCol w:w="1155"/>
      </w:tblGrid>
      <w:tr w:rsidR="0076231D" w:rsidRPr="0076231D">
        <w:tc>
          <w:tcPr>
            <w:tcW w:w="1815" w:type="dxa"/>
            <w:vMerge w:val="restart"/>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 xml:space="preserve">Статья </w:t>
            </w:r>
            <w:r w:rsidRPr="0076231D">
              <w:lastRenderedPageBreak/>
              <w:t>расписания болезней</w:t>
            </w:r>
          </w:p>
        </w:tc>
        <w:tc>
          <w:tcPr>
            <w:tcW w:w="6435" w:type="dxa"/>
            <w:vMerge w:val="restart"/>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lastRenderedPageBreak/>
              <w:t>Наименование болезней, степень нарушения функции</w:t>
            </w:r>
          </w:p>
        </w:tc>
        <w:tc>
          <w:tcPr>
            <w:tcW w:w="3960" w:type="dxa"/>
            <w:gridSpan w:val="3"/>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Категория годности к службе</w:t>
            </w:r>
          </w:p>
        </w:tc>
      </w:tr>
      <w:tr w:rsidR="0076231D" w:rsidRPr="0076231D">
        <w:tc>
          <w:tcPr>
            <w:tcW w:w="1815" w:type="dxa"/>
            <w:vMerge/>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c>
          <w:tcPr>
            <w:tcW w:w="6435" w:type="dxa"/>
            <w:vMerge/>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c>
          <w:tcPr>
            <w:tcW w:w="3960" w:type="dxa"/>
            <w:gridSpan w:val="3"/>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графа</w:t>
            </w:r>
          </w:p>
        </w:tc>
      </w:tr>
      <w:tr w:rsidR="0076231D" w:rsidRPr="0076231D">
        <w:tc>
          <w:tcPr>
            <w:tcW w:w="1815" w:type="dxa"/>
            <w:vMerge/>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c>
          <w:tcPr>
            <w:tcW w:w="6435" w:type="dxa"/>
            <w:vMerge/>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c>
          <w:tcPr>
            <w:tcW w:w="1320"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I</w:t>
            </w:r>
          </w:p>
        </w:tc>
        <w:tc>
          <w:tcPr>
            <w:tcW w:w="1485"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II</w:t>
            </w:r>
          </w:p>
        </w:tc>
        <w:tc>
          <w:tcPr>
            <w:tcW w:w="1155"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III</w:t>
            </w:r>
          </w:p>
        </w:tc>
      </w:tr>
      <w:tr w:rsidR="0076231D" w:rsidRPr="0076231D">
        <w:tc>
          <w:tcPr>
            <w:tcW w:w="1815" w:type="dxa"/>
            <w:tcBorders>
              <w:top w:val="single" w:sz="4" w:space="0" w:color="auto"/>
              <w:left w:val="single" w:sz="4" w:space="0" w:color="auto"/>
              <w:right w:val="single" w:sz="4" w:space="0" w:color="auto"/>
            </w:tcBorders>
          </w:tcPr>
          <w:p w:rsidR="00000000" w:rsidRPr="0076231D" w:rsidRDefault="00F029A0">
            <w:pPr>
              <w:pStyle w:val="ConsPlusNormal"/>
            </w:pPr>
            <w:bookmarkStart w:id="330" w:name="Par5038"/>
            <w:bookmarkEnd w:id="330"/>
            <w:r w:rsidRPr="0076231D">
              <w:t>66.</w:t>
            </w:r>
          </w:p>
        </w:tc>
        <w:tc>
          <w:tcPr>
            <w:tcW w:w="6435" w:type="dxa"/>
            <w:tcBorders>
              <w:top w:val="single" w:sz="4" w:space="0" w:color="auto"/>
              <w:left w:val="single" w:sz="4" w:space="0" w:color="auto"/>
              <w:right w:val="single" w:sz="4" w:space="0" w:color="auto"/>
            </w:tcBorders>
          </w:tcPr>
          <w:p w:rsidR="00000000" w:rsidRPr="0076231D" w:rsidRDefault="00F029A0">
            <w:pPr>
              <w:pStyle w:val="ConsPlusNormal"/>
            </w:pPr>
            <w:r w:rsidRPr="0076231D">
              <w:t>Болезни позвоночника и их последствия (кроме врожденных деформаций и пороков развития):</w:t>
            </w:r>
          </w:p>
        </w:tc>
        <w:tc>
          <w:tcPr>
            <w:tcW w:w="1320" w:type="dxa"/>
            <w:tcBorders>
              <w:top w:val="single" w:sz="4" w:space="0" w:color="auto"/>
              <w:left w:val="single" w:sz="4" w:space="0" w:color="auto"/>
              <w:right w:val="single" w:sz="4" w:space="0" w:color="auto"/>
            </w:tcBorders>
          </w:tcPr>
          <w:p w:rsidR="00000000" w:rsidRPr="0076231D" w:rsidRDefault="00F029A0">
            <w:pPr>
              <w:pStyle w:val="ConsPlusNormal"/>
              <w:jc w:val="both"/>
            </w:pPr>
          </w:p>
        </w:tc>
        <w:tc>
          <w:tcPr>
            <w:tcW w:w="1485" w:type="dxa"/>
            <w:tcBorders>
              <w:top w:val="single" w:sz="4" w:space="0" w:color="auto"/>
              <w:left w:val="single" w:sz="4" w:space="0" w:color="auto"/>
              <w:right w:val="single" w:sz="4" w:space="0" w:color="auto"/>
            </w:tcBorders>
          </w:tcPr>
          <w:p w:rsidR="00000000" w:rsidRPr="0076231D" w:rsidRDefault="00F029A0">
            <w:pPr>
              <w:pStyle w:val="ConsPlusNormal"/>
              <w:jc w:val="both"/>
            </w:pPr>
          </w:p>
        </w:tc>
        <w:tc>
          <w:tcPr>
            <w:tcW w:w="1155" w:type="dxa"/>
            <w:tcBorders>
              <w:top w:val="single" w:sz="4" w:space="0" w:color="auto"/>
              <w:left w:val="single" w:sz="4" w:space="0" w:color="auto"/>
              <w:right w:val="single" w:sz="4" w:space="0" w:color="auto"/>
            </w:tcBorders>
          </w:tcPr>
          <w:p w:rsidR="00000000" w:rsidRPr="0076231D" w:rsidRDefault="00F029A0">
            <w:pPr>
              <w:pStyle w:val="ConsPlusNormal"/>
              <w:jc w:val="both"/>
            </w:pPr>
          </w:p>
        </w:tc>
      </w:tr>
      <w:tr w:rsidR="0076231D" w:rsidRPr="0076231D">
        <w:tc>
          <w:tcPr>
            <w:tcW w:w="1815" w:type="dxa"/>
            <w:tcBorders>
              <w:left w:val="single" w:sz="4" w:space="0" w:color="auto"/>
              <w:right w:val="single" w:sz="4" w:space="0" w:color="auto"/>
            </w:tcBorders>
          </w:tcPr>
          <w:p w:rsidR="00000000" w:rsidRPr="0076231D" w:rsidRDefault="00F029A0">
            <w:pPr>
              <w:pStyle w:val="ConsPlusNormal"/>
              <w:jc w:val="both"/>
            </w:pPr>
          </w:p>
        </w:tc>
        <w:tc>
          <w:tcPr>
            <w:tcW w:w="6435" w:type="dxa"/>
            <w:tcBorders>
              <w:left w:val="single" w:sz="4" w:space="0" w:color="auto"/>
              <w:right w:val="single" w:sz="4" w:space="0" w:color="auto"/>
            </w:tcBorders>
          </w:tcPr>
          <w:p w:rsidR="00000000" w:rsidRPr="0076231D" w:rsidRDefault="00F029A0">
            <w:pPr>
              <w:pStyle w:val="ConsPlusNormal"/>
            </w:pPr>
            <w:bookmarkStart w:id="331" w:name="Par5044"/>
            <w:bookmarkEnd w:id="331"/>
            <w:r w:rsidRPr="0076231D">
              <w:t>а) со значительным нарушением функций</w:t>
            </w:r>
          </w:p>
        </w:tc>
        <w:tc>
          <w:tcPr>
            <w:tcW w:w="1320" w:type="dxa"/>
            <w:tcBorders>
              <w:left w:val="single" w:sz="4" w:space="0" w:color="auto"/>
              <w:right w:val="single" w:sz="4" w:space="0" w:color="auto"/>
            </w:tcBorders>
          </w:tcPr>
          <w:p w:rsidR="00000000" w:rsidRPr="0076231D" w:rsidRDefault="00F029A0">
            <w:pPr>
              <w:pStyle w:val="ConsPlusNormal"/>
              <w:jc w:val="center"/>
            </w:pPr>
            <w:r w:rsidRPr="0076231D">
              <w:t>Д</w:t>
            </w:r>
          </w:p>
        </w:tc>
        <w:tc>
          <w:tcPr>
            <w:tcW w:w="1485" w:type="dxa"/>
            <w:tcBorders>
              <w:left w:val="single" w:sz="4" w:space="0" w:color="auto"/>
              <w:right w:val="single" w:sz="4" w:space="0" w:color="auto"/>
            </w:tcBorders>
          </w:tcPr>
          <w:p w:rsidR="00000000" w:rsidRPr="0076231D" w:rsidRDefault="00F029A0">
            <w:pPr>
              <w:pStyle w:val="ConsPlusNormal"/>
              <w:jc w:val="center"/>
            </w:pPr>
            <w:r w:rsidRPr="0076231D">
              <w:t>НГ</w:t>
            </w:r>
          </w:p>
        </w:tc>
        <w:tc>
          <w:tcPr>
            <w:tcW w:w="1155" w:type="dxa"/>
            <w:tcBorders>
              <w:left w:val="single" w:sz="4" w:space="0" w:color="auto"/>
              <w:right w:val="single" w:sz="4" w:space="0" w:color="auto"/>
            </w:tcBorders>
          </w:tcPr>
          <w:p w:rsidR="00000000" w:rsidRPr="0076231D" w:rsidRDefault="00F029A0">
            <w:pPr>
              <w:pStyle w:val="ConsPlusNormal"/>
              <w:jc w:val="center"/>
            </w:pPr>
            <w:r w:rsidRPr="0076231D">
              <w:t>Д</w:t>
            </w:r>
          </w:p>
        </w:tc>
      </w:tr>
      <w:tr w:rsidR="0076231D" w:rsidRPr="0076231D">
        <w:tc>
          <w:tcPr>
            <w:tcW w:w="1815" w:type="dxa"/>
            <w:tcBorders>
              <w:left w:val="single" w:sz="4" w:space="0" w:color="auto"/>
              <w:right w:val="single" w:sz="4" w:space="0" w:color="auto"/>
            </w:tcBorders>
          </w:tcPr>
          <w:p w:rsidR="00000000" w:rsidRPr="0076231D" w:rsidRDefault="00F029A0">
            <w:pPr>
              <w:pStyle w:val="ConsPlusNormal"/>
              <w:jc w:val="both"/>
            </w:pPr>
          </w:p>
        </w:tc>
        <w:tc>
          <w:tcPr>
            <w:tcW w:w="6435" w:type="dxa"/>
            <w:tcBorders>
              <w:left w:val="single" w:sz="4" w:space="0" w:color="auto"/>
              <w:right w:val="single" w:sz="4" w:space="0" w:color="auto"/>
            </w:tcBorders>
          </w:tcPr>
          <w:p w:rsidR="00000000" w:rsidRPr="0076231D" w:rsidRDefault="00F029A0">
            <w:pPr>
              <w:pStyle w:val="ConsPlusNormal"/>
            </w:pPr>
            <w:bookmarkStart w:id="332" w:name="Par5049"/>
            <w:bookmarkEnd w:id="332"/>
            <w:r w:rsidRPr="0076231D">
              <w:t>б) с умеренным нарушением функций</w:t>
            </w:r>
          </w:p>
        </w:tc>
        <w:tc>
          <w:tcPr>
            <w:tcW w:w="1320" w:type="dxa"/>
            <w:tcBorders>
              <w:left w:val="single" w:sz="4" w:space="0" w:color="auto"/>
              <w:right w:val="single" w:sz="4" w:space="0" w:color="auto"/>
            </w:tcBorders>
          </w:tcPr>
          <w:p w:rsidR="00000000" w:rsidRPr="0076231D" w:rsidRDefault="00F029A0">
            <w:pPr>
              <w:pStyle w:val="ConsPlusNormal"/>
              <w:jc w:val="center"/>
            </w:pPr>
            <w:r w:rsidRPr="0076231D">
              <w:t>Д</w:t>
            </w:r>
          </w:p>
        </w:tc>
        <w:tc>
          <w:tcPr>
            <w:tcW w:w="1485" w:type="dxa"/>
            <w:tcBorders>
              <w:left w:val="single" w:sz="4" w:space="0" w:color="auto"/>
              <w:right w:val="single" w:sz="4" w:space="0" w:color="auto"/>
            </w:tcBorders>
          </w:tcPr>
          <w:p w:rsidR="00000000" w:rsidRPr="0076231D" w:rsidRDefault="00F029A0">
            <w:pPr>
              <w:pStyle w:val="ConsPlusNormal"/>
              <w:jc w:val="center"/>
            </w:pPr>
            <w:r w:rsidRPr="0076231D">
              <w:t>НГ</w:t>
            </w:r>
          </w:p>
        </w:tc>
        <w:tc>
          <w:tcPr>
            <w:tcW w:w="1155" w:type="dxa"/>
            <w:tcBorders>
              <w:left w:val="single" w:sz="4" w:space="0" w:color="auto"/>
              <w:right w:val="single" w:sz="4" w:space="0" w:color="auto"/>
            </w:tcBorders>
          </w:tcPr>
          <w:p w:rsidR="00000000" w:rsidRPr="0076231D" w:rsidRDefault="00F029A0">
            <w:pPr>
              <w:pStyle w:val="ConsPlusNormal"/>
              <w:jc w:val="center"/>
            </w:pPr>
            <w:r w:rsidRPr="0076231D">
              <w:t>В-4</w:t>
            </w:r>
          </w:p>
        </w:tc>
      </w:tr>
      <w:tr w:rsidR="0076231D" w:rsidRPr="0076231D">
        <w:tc>
          <w:tcPr>
            <w:tcW w:w="1815" w:type="dxa"/>
            <w:tcBorders>
              <w:left w:val="single" w:sz="4" w:space="0" w:color="auto"/>
              <w:right w:val="single" w:sz="4" w:space="0" w:color="auto"/>
            </w:tcBorders>
          </w:tcPr>
          <w:p w:rsidR="00000000" w:rsidRPr="0076231D" w:rsidRDefault="00F029A0">
            <w:pPr>
              <w:pStyle w:val="ConsPlusNormal"/>
              <w:jc w:val="both"/>
            </w:pPr>
          </w:p>
        </w:tc>
        <w:tc>
          <w:tcPr>
            <w:tcW w:w="6435" w:type="dxa"/>
            <w:tcBorders>
              <w:left w:val="single" w:sz="4" w:space="0" w:color="auto"/>
              <w:right w:val="single" w:sz="4" w:space="0" w:color="auto"/>
            </w:tcBorders>
          </w:tcPr>
          <w:p w:rsidR="00000000" w:rsidRPr="0076231D" w:rsidRDefault="00F029A0">
            <w:pPr>
              <w:pStyle w:val="ConsPlusNormal"/>
              <w:jc w:val="both"/>
            </w:pPr>
            <w:bookmarkStart w:id="333" w:name="Par5054"/>
            <w:bookmarkEnd w:id="333"/>
            <w:r w:rsidRPr="0076231D">
              <w:t>в) с незначительным нарушением функций</w:t>
            </w:r>
          </w:p>
        </w:tc>
        <w:tc>
          <w:tcPr>
            <w:tcW w:w="1320" w:type="dxa"/>
            <w:tcBorders>
              <w:left w:val="single" w:sz="4" w:space="0" w:color="auto"/>
              <w:right w:val="single" w:sz="4" w:space="0" w:color="auto"/>
            </w:tcBorders>
          </w:tcPr>
          <w:p w:rsidR="00000000" w:rsidRPr="0076231D" w:rsidRDefault="00F029A0">
            <w:pPr>
              <w:pStyle w:val="ConsPlusNormal"/>
              <w:jc w:val="center"/>
            </w:pPr>
            <w:r w:rsidRPr="0076231D">
              <w:t>Д</w:t>
            </w:r>
          </w:p>
        </w:tc>
        <w:tc>
          <w:tcPr>
            <w:tcW w:w="1485" w:type="dxa"/>
            <w:tcBorders>
              <w:left w:val="single" w:sz="4" w:space="0" w:color="auto"/>
              <w:right w:val="single" w:sz="4" w:space="0" w:color="auto"/>
            </w:tcBorders>
          </w:tcPr>
          <w:p w:rsidR="00000000" w:rsidRPr="0076231D" w:rsidRDefault="00F029A0">
            <w:pPr>
              <w:pStyle w:val="ConsPlusNormal"/>
              <w:jc w:val="center"/>
            </w:pPr>
            <w:r w:rsidRPr="0076231D">
              <w:t>НГ</w:t>
            </w:r>
          </w:p>
        </w:tc>
        <w:tc>
          <w:tcPr>
            <w:tcW w:w="1155" w:type="dxa"/>
            <w:tcBorders>
              <w:left w:val="single" w:sz="4" w:space="0" w:color="auto"/>
              <w:right w:val="single" w:sz="4" w:space="0" w:color="auto"/>
            </w:tcBorders>
          </w:tcPr>
          <w:p w:rsidR="00000000" w:rsidRPr="0076231D" w:rsidRDefault="00F029A0">
            <w:pPr>
              <w:pStyle w:val="ConsPlusNormal"/>
              <w:jc w:val="center"/>
            </w:pPr>
            <w:r w:rsidRPr="0076231D">
              <w:t>В-3 2 группы предназначения - ИНД</w:t>
            </w:r>
          </w:p>
        </w:tc>
      </w:tr>
      <w:tr w:rsidR="0076231D" w:rsidRPr="0076231D">
        <w:tc>
          <w:tcPr>
            <w:tcW w:w="1815" w:type="dxa"/>
            <w:tcBorders>
              <w:left w:val="single" w:sz="4" w:space="0" w:color="auto"/>
              <w:bottom w:val="single" w:sz="4" w:space="0" w:color="auto"/>
              <w:right w:val="single" w:sz="4" w:space="0" w:color="auto"/>
            </w:tcBorders>
          </w:tcPr>
          <w:p w:rsidR="00000000" w:rsidRPr="0076231D" w:rsidRDefault="00F029A0">
            <w:pPr>
              <w:pStyle w:val="ConsPlusNormal"/>
              <w:jc w:val="both"/>
            </w:pPr>
          </w:p>
        </w:tc>
        <w:tc>
          <w:tcPr>
            <w:tcW w:w="6435" w:type="dxa"/>
            <w:tcBorders>
              <w:left w:val="single" w:sz="4" w:space="0" w:color="auto"/>
              <w:bottom w:val="single" w:sz="4" w:space="0" w:color="auto"/>
              <w:right w:val="single" w:sz="4" w:space="0" w:color="auto"/>
            </w:tcBorders>
          </w:tcPr>
          <w:p w:rsidR="00000000" w:rsidRPr="0076231D" w:rsidRDefault="00F029A0">
            <w:pPr>
              <w:pStyle w:val="ConsPlusNormal"/>
            </w:pPr>
            <w:bookmarkStart w:id="334" w:name="Par5059"/>
            <w:bookmarkEnd w:id="334"/>
            <w:r w:rsidRPr="0076231D">
              <w:t>г) при наличии объективных данных без нарушения функций</w:t>
            </w:r>
          </w:p>
        </w:tc>
        <w:tc>
          <w:tcPr>
            <w:tcW w:w="1320" w:type="dxa"/>
            <w:tcBorders>
              <w:left w:val="single" w:sz="4" w:space="0" w:color="auto"/>
              <w:bottom w:val="single" w:sz="4" w:space="0" w:color="auto"/>
              <w:right w:val="single" w:sz="4" w:space="0" w:color="auto"/>
            </w:tcBorders>
          </w:tcPr>
          <w:p w:rsidR="00000000" w:rsidRPr="0076231D" w:rsidRDefault="00F029A0">
            <w:pPr>
              <w:pStyle w:val="ConsPlusNormal"/>
              <w:jc w:val="center"/>
            </w:pPr>
            <w:r w:rsidRPr="0076231D">
              <w:t>Б-4</w:t>
            </w:r>
          </w:p>
        </w:tc>
        <w:tc>
          <w:tcPr>
            <w:tcW w:w="1485" w:type="dxa"/>
            <w:tcBorders>
              <w:left w:val="single" w:sz="4" w:space="0" w:color="auto"/>
              <w:bottom w:val="single" w:sz="4" w:space="0" w:color="auto"/>
              <w:right w:val="single" w:sz="4" w:space="0" w:color="auto"/>
            </w:tcBorders>
          </w:tcPr>
          <w:p w:rsidR="00000000" w:rsidRPr="0076231D" w:rsidRDefault="00F029A0">
            <w:pPr>
              <w:pStyle w:val="ConsPlusNormal"/>
              <w:jc w:val="center"/>
            </w:pPr>
            <w:r w:rsidRPr="0076231D">
              <w:t>1, 2, 3 группы предназначения - НГ</w:t>
            </w:r>
          </w:p>
        </w:tc>
        <w:tc>
          <w:tcPr>
            <w:tcW w:w="1155" w:type="dxa"/>
            <w:tcBorders>
              <w:left w:val="single" w:sz="4" w:space="0" w:color="auto"/>
              <w:bottom w:val="single" w:sz="4" w:space="0" w:color="auto"/>
              <w:right w:val="single" w:sz="4" w:space="0" w:color="auto"/>
            </w:tcBorders>
          </w:tcPr>
          <w:p w:rsidR="00000000" w:rsidRPr="0076231D" w:rsidRDefault="00F029A0">
            <w:pPr>
              <w:pStyle w:val="ConsPlusNormal"/>
              <w:jc w:val="center"/>
            </w:pPr>
            <w:r w:rsidRPr="0076231D">
              <w:t>А 1, 2 группы предназначения - ИНД</w:t>
            </w:r>
          </w:p>
        </w:tc>
      </w:tr>
    </w:tbl>
    <w:p w:rsidR="00000000" w:rsidRPr="0076231D" w:rsidRDefault="00F029A0">
      <w:pPr>
        <w:pStyle w:val="ConsPlusNormal"/>
        <w:jc w:val="both"/>
        <w:sectPr w:rsidR="00000000" w:rsidRPr="0076231D">
          <w:headerReference w:type="default" r:id="rId85"/>
          <w:footerReference w:type="default" r:id="rId86"/>
          <w:pgSz w:w="16838" w:h="11906" w:orient="landscape"/>
          <w:pgMar w:top="1133" w:right="1440" w:bottom="566" w:left="1440" w:header="0" w:footer="0" w:gutter="0"/>
          <w:cols w:space="720"/>
          <w:noEndnote/>
        </w:sectPr>
      </w:pPr>
    </w:p>
    <w:p w:rsidR="00000000" w:rsidRPr="0076231D" w:rsidRDefault="00F029A0">
      <w:pPr>
        <w:pStyle w:val="ConsPlusNormal"/>
        <w:jc w:val="both"/>
      </w:pPr>
    </w:p>
    <w:p w:rsidR="00000000" w:rsidRPr="0076231D" w:rsidRDefault="00F029A0">
      <w:pPr>
        <w:pStyle w:val="ConsPlusNormal"/>
        <w:ind w:firstLine="540"/>
        <w:jc w:val="both"/>
      </w:pPr>
      <w:r w:rsidRPr="0076231D">
        <w:t xml:space="preserve">К </w:t>
      </w:r>
      <w:r w:rsidRPr="0076231D">
        <w:t>пункту "а"</w:t>
      </w:r>
      <w:r w:rsidRPr="0076231D">
        <w:t xml:space="preserve"> относятся:</w:t>
      </w:r>
    </w:p>
    <w:p w:rsidR="00000000" w:rsidRPr="0076231D" w:rsidRDefault="00F029A0">
      <w:pPr>
        <w:pStyle w:val="ConsPlusNormal"/>
        <w:ind w:firstLine="540"/>
        <w:jc w:val="both"/>
      </w:pPr>
      <w:r w:rsidRPr="0076231D">
        <w:t>инфекционный</w:t>
      </w:r>
      <w:r w:rsidRPr="0076231D">
        <w:t xml:space="preserve"> спондилит с частыми (3 и более раз в год) обострениями;</w:t>
      </w:r>
    </w:p>
    <w:p w:rsidR="00000000" w:rsidRPr="0076231D" w:rsidRDefault="00F029A0">
      <w:pPr>
        <w:pStyle w:val="ConsPlusNormal"/>
        <w:ind w:firstLine="540"/>
        <w:jc w:val="both"/>
      </w:pPr>
      <w:r w:rsidRPr="0076231D">
        <w:t>травматическая спондилопатия (болезнь Кюммеля);</w:t>
      </w:r>
    </w:p>
    <w:p w:rsidR="00000000" w:rsidRPr="0076231D" w:rsidRDefault="00F029A0">
      <w:pPr>
        <w:pStyle w:val="ConsPlusNormal"/>
        <w:ind w:firstLine="540"/>
        <w:jc w:val="both"/>
      </w:pPr>
      <w:r w:rsidRPr="0076231D">
        <w:t>спондилолистез III - IV степени при поражении двух и более позвонков (смещение больше половины поперечного диаметра тела позвонка) с постоянным выражен</w:t>
      </w:r>
      <w:r w:rsidRPr="0076231D">
        <w:t>ным болевым синдромом и нестабильностью позвоночника;</w:t>
      </w:r>
    </w:p>
    <w:p w:rsidR="00000000" w:rsidRPr="0076231D" w:rsidRDefault="00F029A0">
      <w:pPr>
        <w:pStyle w:val="ConsPlusNormal"/>
        <w:ind w:firstLine="540"/>
        <w:jc w:val="both"/>
      </w:pPr>
      <w:r w:rsidRPr="0076231D">
        <w:t>деформирующий спондилез шейного отдела позвоночника, сопровождающийся нестабильностью;</w:t>
      </w:r>
    </w:p>
    <w:p w:rsidR="00000000" w:rsidRPr="0076231D" w:rsidRDefault="00F029A0">
      <w:pPr>
        <w:pStyle w:val="ConsPlusNormal"/>
        <w:ind w:firstLine="540"/>
        <w:jc w:val="both"/>
      </w:pPr>
      <w:r w:rsidRPr="0076231D">
        <w:t>деформирующий спондилез грудного и поясничного отделов позвоночника, сопровождающийся глубокими пара- и тетрапареза</w:t>
      </w:r>
      <w:r w:rsidRPr="0076231D">
        <w:t xml:space="preserve">ми с нарушением функции сфинктеров, с синдромом бокового амиотрофического склероза, а также полиомиелитическим, каудальным, сосудистым, компрессионным, выраженным болевым синдромом и статодинамическими нарушениями после длительного (не менее 3-х месяцев в </w:t>
      </w:r>
      <w:r w:rsidRPr="0076231D">
        <w:t>год) стационарного лечения без стойкого клинического эффекта, что подтверждается данными диспансерного наблюдения (медицинской характеристики);</w:t>
      </w:r>
    </w:p>
    <w:p w:rsidR="00000000" w:rsidRPr="0076231D" w:rsidRDefault="00F029A0">
      <w:pPr>
        <w:pStyle w:val="ConsPlusNormal"/>
        <w:ind w:firstLine="540"/>
        <w:jc w:val="both"/>
      </w:pPr>
      <w:r w:rsidRPr="0076231D">
        <w:t>фиксированные искривления позвоночника, подтвержденные рентгенологически клиновидными деформациями тел позвонков</w:t>
      </w:r>
      <w:r w:rsidRPr="0076231D">
        <w:t xml:space="preserve"> и их ротацией в местах наибольшего изгиба позвоночника (кифозы, сколиозы IV степени) и сопровождающиеся резкой деформацией грудной клетки (реберный горб) и дыхательной недостаточностью III степени по рестриктивному типу.</w:t>
      </w:r>
    </w:p>
    <w:p w:rsidR="00000000" w:rsidRPr="0076231D" w:rsidRDefault="00F029A0">
      <w:pPr>
        <w:pStyle w:val="ConsPlusNormal"/>
        <w:ind w:firstLine="540"/>
        <w:jc w:val="both"/>
      </w:pPr>
      <w:r w:rsidRPr="0076231D">
        <w:t xml:space="preserve">К </w:t>
      </w:r>
      <w:r w:rsidRPr="0076231D">
        <w:t>пункту "б"</w:t>
      </w:r>
      <w:r w:rsidRPr="0076231D">
        <w:t xml:space="preserve"> относятся:</w:t>
      </w:r>
    </w:p>
    <w:p w:rsidR="00000000" w:rsidRPr="0076231D" w:rsidRDefault="00F029A0">
      <w:pPr>
        <w:pStyle w:val="ConsPlusNormal"/>
        <w:ind w:firstLine="540"/>
        <w:jc w:val="both"/>
      </w:pPr>
      <w:r w:rsidRPr="0076231D">
        <w:t>остеохондропатии позвоночника (кифозы, структурные и неструктурные сколиозы III степени) с умеренной деформацией грудной клетки и дыхательной недостаточностью II степени по рестриктивному типу;</w:t>
      </w:r>
    </w:p>
    <w:p w:rsidR="00000000" w:rsidRPr="0076231D" w:rsidRDefault="00F029A0">
      <w:pPr>
        <w:pStyle w:val="ConsPlusNormal"/>
        <w:ind w:firstLine="540"/>
        <w:jc w:val="both"/>
      </w:pPr>
      <w:r w:rsidRPr="0076231D">
        <w:t>инфекцион</w:t>
      </w:r>
      <w:r w:rsidRPr="0076231D">
        <w:t>ный спондилит с редкими (не более 2 раз в год) обострениями;</w:t>
      </w:r>
    </w:p>
    <w:p w:rsidR="00000000" w:rsidRPr="0076231D" w:rsidRDefault="00F029A0">
      <w:pPr>
        <w:pStyle w:val="ConsPlusNormal"/>
        <w:ind w:firstLine="540"/>
        <w:jc w:val="both"/>
      </w:pPr>
      <w:r w:rsidRPr="0076231D">
        <w:t>распространенный деформирующий спондилез и межпозвонковый остеохондроз с массивными множественными клювовидными разрастаниями в области межпозвонковых сочленений с болевым синдромом;</w:t>
      </w:r>
    </w:p>
    <w:p w:rsidR="00000000" w:rsidRPr="0076231D" w:rsidRDefault="00F029A0">
      <w:pPr>
        <w:pStyle w:val="ConsPlusNormal"/>
        <w:ind w:firstLine="540"/>
        <w:jc w:val="both"/>
      </w:pPr>
      <w:r w:rsidRPr="0076231D">
        <w:t>спондилолист</w:t>
      </w:r>
      <w:r w:rsidRPr="0076231D">
        <w:t>ез I и II степени (смещение на 1/4 и 1/2 части поперечного диаметра тела позвонка соответственно) со стойким болевым синдромом и нестабильностью;</w:t>
      </w:r>
    </w:p>
    <w:p w:rsidR="00000000" w:rsidRPr="0076231D" w:rsidRDefault="00F029A0">
      <w:pPr>
        <w:pStyle w:val="ConsPlusNormal"/>
        <w:ind w:firstLine="540"/>
        <w:jc w:val="both"/>
      </w:pPr>
      <w:r w:rsidRPr="0076231D">
        <w:t>состояния после удаления межпозвонковых дисков - для освидетельствуемых по графам I, II расписания болезней.</w:t>
      </w:r>
    </w:p>
    <w:p w:rsidR="00000000" w:rsidRPr="0076231D" w:rsidRDefault="00F029A0">
      <w:pPr>
        <w:pStyle w:val="ConsPlusNormal"/>
        <w:ind w:firstLine="540"/>
        <w:jc w:val="both"/>
      </w:pPr>
      <w:r w:rsidRPr="0076231D">
        <w:t>Для умеренной степени нарушения функции характерны парезы отдельных групп мышц без компенсации их функций, а также слабость тазовых сфинктеров.</w:t>
      </w:r>
    </w:p>
    <w:p w:rsidR="00000000" w:rsidRPr="0076231D" w:rsidRDefault="00F029A0">
      <w:pPr>
        <w:pStyle w:val="ConsPlusNormal"/>
        <w:ind w:firstLine="540"/>
        <w:jc w:val="both"/>
      </w:pPr>
      <w:r w:rsidRPr="0076231D">
        <w:t xml:space="preserve">К </w:t>
      </w:r>
      <w:r w:rsidRPr="0076231D">
        <w:t>пункту "в"</w:t>
      </w:r>
      <w:r w:rsidRPr="0076231D">
        <w:t xml:space="preserve"> относятся:</w:t>
      </w:r>
    </w:p>
    <w:p w:rsidR="00000000" w:rsidRPr="0076231D" w:rsidRDefault="00F029A0">
      <w:pPr>
        <w:pStyle w:val="ConsPlusNormal"/>
        <w:ind w:firstLine="540"/>
        <w:jc w:val="both"/>
      </w:pPr>
      <w:r w:rsidRPr="0076231D">
        <w:t>фиксированные приобр</w:t>
      </w:r>
      <w:r w:rsidRPr="0076231D">
        <w:t>етенные искривления позвоночника, сопровождающиеся ротацией позвонков (сколиоз II степени, остеохондропатический кифоз с клиновидной деформацией 3 и более позвонков со снижением высоты передней поверхности тела позвонка в 2 и более раза и другие деформации</w:t>
      </w:r>
      <w:r w:rsidRPr="0076231D">
        <w:t xml:space="preserve"> позвонков);</w:t>
      </w:r>
    </w:p>
    <w:p w:rsidR="00000000" w:rsidRPr="0076231D" w:rsidRDefault="00F029A0">
      <w:pPr>
        <w:pStyle w:val="ConsPlusNormal"/>
        <w:ind w:firstLine="540"/>
        <w:jc w:val="both"/>
      </w:pPr>
      <w:r w:rsidRPr="0076231D">
        <w:t>ограниченный деформирующий спондилез (поражение тел 3 и более позвонков) и межпозвонковый остеохондроз (поражение 3 и более межпозвонковых дисков) с болевым синдромом при значительных физических нагрузках и четкими анатомическими признаками де</w:t>
      </w:r>
      <w:r w:rsidRPr="0076231D">
        <w:t>формаций.</w:t>
      </w:r>
    </w:p>
    <w:p w:rsidR="00000000" w:rsidRPr="0076231D" w:rsidRDefault="00F029A0">
      <w:pPr>
        <w:pStyle w:val="ConsPlusNormal"/>
        <w:ind w:firstLine="540"/>
        <w:jc w:val="both"/>
      </w:pPr>
      <w:r w:rsidRPr="0076231D">
        <w:t>Для незначительной степени нарушения функции характерны двигательные и чувствительные нарушения, проявляющиеся неполной утратой чувствительности в зоне одного невромера, утратой или снижением сухожильного рефлекса, снижением мышечной силы отдельн</w:t>
      </w:r>
      <w:r w:rsidRPr="0076231D">
        <w:t>ых мышц конечности при общей компенсации их функций.</w:t>
      </w:r>
    </w:p>
    <w:p w:rsidR="00000000" w:rsidRPr="0076231D" w:rsidRDefault="00F029A0">
      <w:pPr>
        <w:pStyle w:val="ConsPlusNormal"/>
        <w:ind w:firstLine="540"/>
        <w:jc w:val="both"/>
      </w:pPr>
      <w:r w:rsidRPr="0076231D">
        <w:t>Болевой синдром при физической нагрузке должен быть подтвержден неоднократными обращениями за медицинской помощью, которые отражаются в медицинских документах освидетельствуемого. Только совокупность кли</w:t>
      </w:r>
      <w:r w:rsidRPr="0076231D">
        <w:t xml:space="preserve">нических и рентгенологических признаков ограниченного деформирующего спондилеза и межпозвонкового остеохондроза дает основание к применению </w:t>
      </w:r>
      <w:r w:rsidRPr="0076231D">
        <w:t>пункта "в"</w:t>
      </w:r>
      <w:r w:rsidRPr="0076231D">
        <w:t xml:space="preserve"> настоящей статьи.</w:t>
      </w:r>
    </w:p>
    <w:p w:rsidR="00000000" w:rsidRPr="0076231D" w:rsidRDefault="00F029A0">
      <w:pPr>
        <w:pStyle w:val="ConsPlusNormal"/>
        <w:ind w:firstLine="540"/>
        <w:jc w:val="both"/>
      </w:pPr>
      <w:r w:rsidRPr="0076231D">
        <w:t>Степень сколиоза оп</w:t>
      </w:r>
      <w:r w:rsidRPr="0076231D">
        <w:t>ределяется рентгенологом по рентгенограммам на основании измерения углов сколиоза: I степень - 5 - 10 градусов, II степень - 11 - 25 градусов, III степень - 26 - 50 градусов, IV степень - более 50 градусов (по В.Д. Чаклину).</w:t>
      </w:r>
    </w:p>
    <w:p w:rsidR="00000000" w:rsidRPr="0076231D" w:rsidRDefault="00F029A0">
      <w:pPr>
        <w:pStyle w:val="ConsPlusNormal"/>
        <w:ind w:firstLine="540"/>
        <w:jc w:val="both"/>
      </w:pPr>
      <w:r w:rsidRPr="0076231D">
        <w:t xml:space="preserve">К </w:t>
      </w:r>
      <w:r w:rsidRPr="0076231D">
        <w:t>пункту "г"</w:t>
      </w:r>
      <w:r w:rsidRPr="0076231D">
        <w:t xml:space="preserve"> относятся:</w:t>
      </w:r>
    </w:p>
    <w:p w:rsidR="00000000" w:rsidRPr="0076231D" w:rsidRDefault="00F029A0">
      <w:pPr>
        <w:pStyle w:val="ConsPlusNormal"/>
        <w:ind w:firstLine="540"/>
        <w:jc w:val="both"/>
      </w:pPr>
      <w:r w:rsidRPr="0076231D">
        <w:t>искривления позвоночника, в том числе остеохондропатический кифоз (конечная стадия заболевания);</w:t>
      </w:r>
    </w:p>
    <w:p w:rsidR="00000000" w:rsidRPr="0076231D" w:rsidRDefault="00F029A0">
      <w:pPr>
        <w:pStyle w:val="ConsPlusNormal"/>
        <w:ind w:firstLine="540"/>
        <w:jc w:val="both"/>
      </w:pPr>
      <w:r w:rsidRPr="0076231D">
        <w:t>изолированные явления деформирующего спондилеза и межпозвонкового остеохондроза б</w:t>
      </w:r>
      <w:r w:rsidRPr="0076231D">
        <w:t>ез нарушения функций.</w:t>
      </w:r>
    </w:p>
    <w:p w:rsidR="00000000" w:rsidRPr="0076231D" w:rsidRDefault="00F029A0">
      <w:pPr>
        <w:pStyle w:val="ConsPlusNormal"/>
        <w:ind w:firstLine="540"/>
        <w:jc w:val="both"/>
      </w:pPr>
      <w:r w:rsidRPr="0076231D">
        <w:t xml:space="preserve">Бессимптомное течение межпозвонкового остеохондроза (грыжи Шморля), неструктурный сколиоз до 8 градусов не являются основанием для применения настоящей </w:t>
      </w:r>
      <w:r w:rsidRPr="0076231D">
        <w:t>статьи</w:t>
      </w:r>
      <w:r w:rsidRPr="0076231D">
        <w:t>, не препятствуют службе, поступлению в обр</w:t>
      </w:r>
      <w:r w:rsidRPr="0076231D">
        <w:t>азовательные учреждения.</w:t>
      </w:r>
    </w:p>
    <w:p w:rsidR="00000000" w:rsidRPr="0076231D" w:rsidRDefault="00F029A0">
      <w:pPr>
        <w:pStyle w:val="ConsPlusNormal"/>
        <w:ind w:firstLine="540"/>
        <w:jc w:val="both"/>
      </w:pPr>
      <w:r w:rsidRPr="0076231D">
        <w:lastRenderedPageBreak/>
        <w:t>Характер патологических изменений позвоночника должен быть подтвержден многоосевыми, нагрузочными и функциональными рентгенологическими и другими исследованиями.</w:t>
      </w:r>
    </w:p>
    <w:p w:rsidR="00000000" w:rsidRPr="0076231D" w:rsidRDefault="00F029A0">
      <w:pPr>
        <w:pStyle w:val="ConsPlusNormal"/>
        <w:ind w:firstLine="540"/>
        <w:jc w:val="both"/>
      </w:pPr>
      <w:r w:rsidRPr="0076231D">
        <w:t>В норме расстояние между остистым отростком VII шейного позвонка и бу</w:t>
      </w:r>
      <w:r w:rsidRPr="0076231D">
        <w:t>горком затылочной кости при наклоне головы увеличивается на 3 - 4 см, а при запрокидывании головы (разгибании) - уменьшается на 8 - 10 см. В норме сгибание-разгибание в шейной области возможно в пределах 130 - 160 градусов, поворот в сторону до 80 - 90 гра</w:t>
      </w:r>
      <w:r w:rsidRPr="0076231D">
        <w:t xml:space="preserve">дусов, наклон (ухо к плечу) до 45 градусов. Расстояние между остистыми отростками VII шейного и I крестцового позвонков при нагибании увеличивается на 5 - 7 см по сравнению с обычной осанкой и уменьшается на 5 - 6 см при прогибании назад. Боковые движения </w:t>
      </w:r>
      <w:r w:rsidRPr="0076231D">
        <w:t>(наклоны) в поясничном и грудном отделах возможны в пределах 25 - 30 градусов от вертикальной линии, угол наклона туловища вперед при выпрямленных и разогнутых в коленях ногах составляет в среднем 90 градусов, объем ротационных движений в поясничном отделе</w:t>
      </w:r>
      <w:r w:rsidRPr="0076231D">
        <w:t xml:space="preserve"> до 10 градусов.</w:t>
      </w:r>
    </w:p>
    <w:p w:rsidR="00000000" w:rsidRPr="0076231D" w:rsidRDefault="00F029A0">
      <w:pPr>
        <w:pStyle w:val="ConsPlusNormal"/>
        <w:ind w:firstLine="540"/>
        <w:jc w:val="both"/>
        <w:sectPr w:rsidR="00000000" w:rsidRPr="0076231D">
          <w:headerReference w:type="default" r:id="rId87"/>
          <w:footerReference w:type="default" r:id="rId88"/>
          <w:pgSz w:w="11906" w:h="16838"/>
          <w:pgMar w:top="1440" w:right="566" w:bottom="1440" w:left="1133" w:header="0" w:footer="0" w:gutter="0"/>
          <w:cols w:space="720"/>
          <w:noEndnote/>
        </w:sectPr>
      </w:pPr>
    </w:p>
    <w:p w:rsidR="00000000" w:rsidRPr="0076231D" w:rsidRDefault="00F029A0">
      <w:pPr>
        <w:pStyle w:val="ConsPlusNormal"/>
        <w:jc w:val="both"/>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1815"/>
        <w:gridCol w:w="6435"/>
        <w:gridCol w:w="1320"/>
        <w:gridCol w:w="1485"/>
        <w:gridCol w:w="1155"/>
      </w:tblGrid>
      <w:tr w:rsidR="0076231D" w:rsidRPr="0076231D">
        <w:tc>
          <w:tcPr>
            <w:tcW w:w="1815" w:type="dxa"/>
            <w:vMerge w:val="restart"/>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Статья расписания болезней</w:t>
            </w:r>
          </w:p>
        </w:tc>
        <w:tc>
          <w:tcPr>
            <w:tcW w:w="6435" w:type="dxa"/>
            <w:vMerge w:val="restart"/>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Наименование болезней, степень нарушения функции</w:t>
            </w:r>
          </w:p>
        </w:tc>
        <w:tc>
          <w:tcPr>
            <w:tcW w:w="3960" w:type="dxa"/>
            <w:gridSpan w:val="3"/>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Категория годности к службе</w:t>
            </w:r>
          </w:p>
        </w:tc>
      </w:tr>
      <w:tr w:rsidR="0076231D" w:rsidRPr="0076231D">
        <w:tc>
          <w:tcPr>
            <w:tcW w:w="1815" w:type="dxa"/>
            <w:vMerge/>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c>
          <w:tcPr>
            <w:tcW w:w="6435" w:type="dxa"/>
            <w:vMerge/>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c>
          <w:tcPr>
            <w:tcW w:w="3960" w:type="dxa"/>
            <w:gridSpan w:val="3"/>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графа</w:t>
            </w:r>
          </w:p>
        </w:tc>
      </w:tr>
      <w:tr w:rsidR="0076231D" w:rsidRPr="0076231D">
        <w:tc>
          <w:tcPr>
            <w:tcW w:w="1815" w:type="dxa"/>
            <w:vMerge/>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c>
          <w:tcPr>
            <w:tcW w:w="6435" w:type="dxa"/>
            <w:vMerge/>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c>
          <w:tcPr>
            <w:tcW w:w="1320"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I</w:t>
            </w:r>
          </w:p>
        </w:tc>
        <w:tc>
          <w:tcPr>
            <w:tcW w:w="1485"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II</w:t>
            </w:r>
          </w:p>
        </w:tc>
        <w:tc>
          <w:tcPr>
            <w:tcW w:w="1155"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III</w:t>
            </w:r>
          </w:p>
        </w:tc>
      </w:tr>
      <w:tr w:rsidR="0076231D" w:rsidRPr="0076231D">
        <w:tc>
          <w:tcPr>
            <w:tcW w:w="1815" w:type="dxa"/>
            <w:tcBorders>
              <w:top w:val="single" w:sz="4" w:space="0" w:color="auto"/>
              <w:left w:val="single" w:sz="4" w:space="0" w:color="auto"/>
              <w:right w:val="single" w:sz="4" w:space="0" w:color="auto"/>
            </w:tcBorders>
          </w:tcPr>
          <w:p w:rsidR="00000000" w:rsidRPr="0076231D" w:rsidRDefault="00F029A0">
            <w:pPr>
              <w:pStyle w:val="ConsPlusNormal"/>
            </w:pPr>
            <w:bookmarkStart w:id="335" w:name="Par5098"/>
            <w:bookmarkEnd w:id="335"/>
            <w:r w:rsidRPr="0076231D">
              <w:t>67.</w:t>
            </w:r>
          </w:p>
        </w:tc>
        <w:tc>
          <w:tcPr>
            <w:tcW w:w="6435" w:type="dxa"/>
            <w:tcBorders>
              <w:top w:val="single" w:sz="4" w:space="0" w:color="auto"/>
              <w:left w:val="single" w:sz="4" w:space="0" w:color="auto"/>
              <w:right w:val="single" w:sz="4" w:space="0" w:color="auto"/>
            </w:tcBorders>
          </w:tcPr>
          <w:p w:rsidR="00000000" w:rsidRPr="0076231D" w:rsidRDefault="00F029A0">
            <w:pPr>
              <w:pStyle w:val="ConsPlusNormal"/>
            </w:pPr>
            <w:r w:rsidRPr="0076231D">
              <w:t>Отсутствие, деформации, дефекты кисти и пальцев:</w:t>
            </w:r>
          </w:p>
        </w:tc>
        <w:tc>
          <w:tcPr>
            <w:tcW w:w="1320" w:type="dxa"/>
            <w:tcBorders>
              <w:top w:val="single" w:sz="4" w:space="0" w:color="auto"/>
              <w:left w:val="single" w:sz="4" w:space="0" w:color="auto"/>
              <w:right w:val="single" w:sz="4" w:space="0" w:color="auto"/>
            </w:tcBorders>
          </w:tcPr>
          <w:p w:rsidR="00000000" w:rsidRPr="0076231D" w:rsidRDefault="00F029A0">
            <w:pPr>
              <w:pStyle w:val="ConsPlusNormal"/>
              <w:jc w:val="both"/>
            </w:pPr>
          </w:p>
        </w:tc>
        <w:tc>
          <w:tcPr>
            <w:tcW w:w="1485" w:type="dxa"/>
            <w:tcBorders>
              <w:top w:val="single" w:sz="4" w:space="0" w:color="auto"/>
              <w:left w:val="single" w:sz="4" w:space="0" w:color="auto"/>
              <w:right w:val="single" w:sz="4" w:space="0" w:color="auto"/>
            </w:tcBorders>
          </w:tcPr>
          <w:p w:rsidR="00000000" w:rsidRPr="0076231D" w:rsidRDefault="00F029A0">
            <w:pPr>
              <w:pStyle w:val="ConsPlusNormal"/>
              <w:jc w:val="both"/>
            </w:pPr>
          </w:p>
        </w:tc>
        <w:tc>
          <w:tcPr>
            <w:tcW w:w="1155" w:type="dxa"/>
            <w:tcBorders>
              <w:top w:val="single" w:sz="4" w:space="0" w:color="auto"/>
              <w:left w:val="single" w:sz="4" w:space="0" w:color="auto"/>
              <w:right w:val="single" w:sz="4" w:space="0" w:color="auto"/>
            </w:tcBorders>
          </w:tcPr>
          <w:p w:rsidR="00000000" w:rsidRPr="0076231D" w:rsidRDefault="00F029A0">
            <w:pPr>
              <w:pStyle w:val="ConsPlusNormal"/>
              <w:jc w:val="both"/>
            </w:pPr>
          </w:p>
        </w:tc>
      </w:tr>
      <w:tr w:rsidR="0076231D" w:rsidRPr="0076231D">
        <w:tc>
          <w:tcPr>
            <w:tcW w:w="1815" w:type="dxa"/>
            <w:tcBorders>
              <w:left w:val="single" w:sz="4" w:space="0" w:color="auto"/>
              <w:right w:val="single" w:sz="4" w:space="0" w:color="auto"/>
            </w:tcBorders>
          </w:tcPr>
          <w:p w:rsidR="00000000" w:rsidRPr="0076231D" w:rsidRDefault="00F029A0">
            <w:pPr>
              <w:pStyle w:val="ConsPlusNormal"/>
              <w:jc w:val="both"/>
            </w:pPr>
          </w:p>
        </w:tc>
        <w:tc>
          <w:tcPr>
            <w:tcW w:w="6435" w:type="dxa"/>
            <w:tcBorders>
              <w:left w:val="single" w:sz="4" w:space="0" w:color="auto"/>
              <w:right w:val="single" w:sz="4" w:space="0" w:color="auto"/>
            </w:tcBorders>
          </w:tcPr>
          <w:p w:rsidR="00000000" w:rsidRPr="0076231D" w:rsidRDefault="00F029A0">
            <w:pPr>
              <w:pStyle w:val="ConsPlusNormal"/>
            </w:pPr>
            <w:bookmarkStart w:id="336" w:name="Par5104"/>
            <w:bookmarkEnd w:id="336"/>
            <w:r w:rsidRPr="0076231D">
              <w:t>а) со значительным и умеренным нарушением функций</w:t>
            </w:r>
          </w:p>
        </w:tc>
        <w:tc>
          <w:tcPr>
            <w:tcW w:w="1320" w:type="dxa"/>
            <w:tcBorders>
              <w:left w:val="single" w:sz="4" w:space="0" w:color="auto"/>
              <w:right w:val="single" w:sz="4" w:space="0" w:color="auto"/>
            </w:tcBorders>
          </w:tcPr>
          <w:p w:rsidR="00000000" w:rsidRPr="0076231D" w:rsidRDefault="00F029A0">
            <w:pPr>
              <w:pStyle w:val="ConsPlusNormal"/>
              <w:jc w:val="center"/>
            </w:pPr>
            <w:r w:rsidRPr="0076231D">
              <w:t>Д</w:t>
            </w:r>
          </w:p>
        </w:tc>
        <w:tc>
          <w:tcPr>
            <w:tcW w:w="1485" w:type="dxa"/>
            <w:tcBorders>
              <w:left w:val="single" w:sz="4" w:space="0" w:color="auto"/>
              <w:right w:val="single" w:sz="4" w:space="0" w:color="auto"/>
            </w:tcBorders>
          </w:tcPr>
          <w:p w:rsidR="00000000" w:rsidRPr="0076231D" w:rsidRDefault="00F029A0">
            <w:pPr>
              <w:pStyle w:val="ConsPlusNormal"/>
              <w:jc w:val="center"/>
            </w:pPr>
            <w:r w:rsidRPr="0076231D">
              <w:t>НГ</w:t>
            </w:r>
          </w:p>
        </w:tc>
        <w:tc>
          <w:tcPr>
            <w:tcW w:w="1155" w:type="dxa"/>
            <w:tcBorders>
              <w:left w:val="single" w:sz="4" w:space="0" w:color="auto"/>
              <w:right w:val="single" w:sz="4" w:space="0" w:color="auto"/>
            </w:tcBorders>
          </w:tcPr>
          <w:p w:rsidR="00000000" w:rsidRPr="0076231D" w:rsidRDefault="00F029A0">
            <w:pPr>
              <w:pStyle w:val="ConsPlusNormal"/>
              <w:jc w:val="center"/>
            </w:pPr>
            <w:r w:rsidRPr="0076231D">
              <w:t>Д</w:t>
            </w:r>
          </w:p>
        </w:tc>
      </w:tr>
      <w:tr w:rsidR="0076231D" w:rsidRPr="0076231D">
        <w:tc>
          <w:tcPr>
            <w:tcW w:w="1815" w:type="dxa"/>
            <w:tcBorders>
              <w:left w:val="single" w:sz="4" w:space="0" w:color="auto"/>
              <w:right w:val="single" w:sz="4" w:space="0" w:color="auto"/>
            </w:tcBorders>
          </w:tcPr>
          <w:p w:rsidR="00000000" w:rsidRPr="0076231D" w:rsidRDefault="00F029A0">
            <w:pPr>
              <w:pStyle w:val="ConsPlusNormal"/>
              <w:jc w:val="both"/>
            </w:pPr>
          </w:p>
        </w:tc>
        <w:tc>
          <w:tcPr>
            <w:tcW w:w="6435" w:type="dxa"/>
            <w:tcBorders>
              <w:left w:val="single" w:sz="4" w:space="0" w:color="auto"/>
              <w:right w:val="single" w:sz="4" w:space="0" w:color="auto"/>
            </w:tcBorders>
          </w:tcPr>
          <w:p w:rsidR="00000000" w:rsidRPr="0076231D" w:rsidRDefault="00F029A0">
            <w:pPr>
              <w:pStyle w:val="ConsPlusNormal"/>
              <w:jc w:val="both"/>
            </w:pPr>
            <w:bookmarkStart w:id="337" w:name="Par5109"/>
            <w:bookmarkEnd w:id="337"/>
            <w:r w:rsidRPr="0076231D">
              <w:t>б) с незначительным нарушением функций</w:t>
            </w:r>
          </w:p>
        </w:tc>
        <w:tc>
          <w:tcPr>
            <w:tcW w:w="1320" w:type="dxa"/>
            <w:tcBorders>
              <w:left w:val="single" w:sz="4" w:space="0" w:color="auto"/>
              <w:right w:val="single" w:sz="4" w:space="0" w:color="auto"/>
            </w:tcBorders>
          </w:tcPr>
          <w:p w:rsidR="00000000" w:rsidRPr="0076231D" w:rsidRDefault="00F029A0">
            <w:pPr>
              <w:pStyle w:val="ConsPlusNormal"/>
              <w:jc w:val="center"/>
            </w:pPr>
            <w:r w:rsidRPr="0076231D">
              <w:t>Д</w:t>
            </w:r>
          </w:p>
        </w:tc>
        <w:tc>
          <w:tcPr>
            <w:tcW w:w="1485" w:type="dxa"/>
            <w:tcBorders>
              <w:left w:val="single" w:sz="4" w:space="0" w:color="auto"/>
              <w:right w:val="single" w:sz="4" w:space="0" w:color="auto"/>
            </w:tcBorders>
          </w:tcPr>
          <w:p w:rsidR="00000000" w:rsidRPr="0076231D" w:rsidRDefault="00F029A0">
            <w:pPr>
              <w:pStyle w:val="ConsPlusNormal"/>
              <w:jc w:val="center"/>
            </w:pPr>
            <w:r w:rsidRPr="0076231D">
              <w:t>НГ</w:t>
            </w:r>
          </w:p>
        </w:tc>
        <w:tc>
          <w:tcPr>
            <w:tcW w:w="1155" w:type="dxa"/>
            <w:tcBorders>
              <w:left w:val="single" w:sz="4" w:space="0" w:color="auto"/>
              <w:right w:val="single" w:sz="4" w:space="0" w:color="auto"/>
            </w:tcBorders>
          </w:tcPr>
          <w:p w:rsidR="00000000" w:rsidRPr="0076231D" w:rsidRDefault="00F029A0">
            <w:pPr>
              <w:pStyle w:val="ConsPlusNormal"/>
              <w:jc w:val="center"/>
            </w:pPr>
            <w:r w:rsidRPr="0076231D">
              <w:t>В-3</w:t>
            </w:r>
          </w:p>
        </w:tc>
      </w:tr>
      <w:tr w:rsidR="0076231D" w:rsidRPr="0076231D">
        <w:tc>
          <w:tcPr>
            <w:tcW w:w="1815" w:type="dxa"/>
            <w:tcBorders>
              <w:left w:val="single" w:sz="4" w:space="0" w:color="auto"/>
              <w:bottom w:val="single" w:sz="4" w:space="0" w:color="auto"/>
              <w:right w:val="single" w:sz="4" w:space="0" w:color="auto"/>
            </w:tcBorders>
          </w:tcPr>
          <w:p w:rsidR="00000000" w:rsidRPr="0076231D" w:rsidRDefault="00F029A0">
            <w:pPr>
              <w:pStyle w:val="ConsPlusNormal"/>
              <w:jc w:val="both"/>
            </w:pPr>
          </w:p>
        </w:tc>
        <w:tc>
          <w:tcPr>
            <w:tcW w:w="6435" w:type="dxa"/>
            <w:tcBorders>
              <w:left w:val="single" w:sz="4" w:space="0" w:color="auto"/>
              <w:bottom w:val="single" w:sz="4" w:space="0" w:color="auto"/>
              <w:right w:val="single" w:sz="4" w:space="0" w:color="auto"/>
            </w:tcBorders>
          </w:tcPr>
          <w:p w:rsidR="00000000" w:rsidRPr="0076231D" w:rsidRDefault="00F029A0">
            <w:pPr>
              <w:pStyle w:val="ConsPlusNormal"/>
            </w:pPr>
            <w:bookmarkStart w:id="338" w:name="Par5114"/>
            <w:bookmarkEnd w:id="338"/>
            <w:r w:rsidRPr="0076231D">
              <w:t>в) при наличии объективных данных без нарушения функций</w:t>
            </w:r>
          </w:p>
        </w:tc>
        <w:tc>
          <w:tcPr>
            <w:tcW w:w="1320" w:type="dxa"/>
            <w:tcBorders>
              <w:left w:val="single" w:sz="4" w:space="0" w:color="auto"/>
              <w:bottom w:val="single" w:sz="4" w:space="0" w:color="auto"/>
              <w:right w:val="single" w:sz="4" w:space="0" w:color="auto"/>
            </w:tcBorders>
          </w:tcPr>
          <w:p w:rsidR="00000000" w:rsidRPr="0076231D" w:rsidRDefault="00F029A0">
            <w:pPr>
              <w:pStyle w:val="ConsPlusNormal"/>
              <w:jc w:val="center"/>
            </w:pPr>
            <w:r w:rsidRPr="0076231D">
              <w:t>Б-4</w:t>
            </w:r>
          </w:p>
        </w:tc>
        <w:tc>
          <w:tcPr>
            <w:tcW w:w="1485" w:type="dxa"/>
            <w:tcBorders>
              <w:left w:val="single" w:sz="4" w:space="0" w:color="auto"/>
              <w:bottom w:val="single" w:sz="4" w:space="0" w:color="auto"/>
              <w:right w:val="single" w:sz="4" w:space="0" w:color="auto"/>
            </w:tcBorders>
          </w:tcPr>
          <w:p w:rsidR="00000000" w:rsidRPr="0076231D" w:rsidRDefault="00F029A0">
            <w:pPr>
              <w:pStyle w:val="ConsPlusNormal"/>
              <w:jc w:val="center"/>
            </w:pPr>
            <w:r w:rsidRPr="0076231D">
              <w:t>НГ</w:t>
            </w:r>
          </w:p>
        </w:tc>
        <w:tc>
          <w:tcPr>
            <w:tcW w:w="1155" w:type="dxa"/>
            <w:tcBorders>
              <w:left w:val="single" w:sz="4" w:space="0" w:color="auto"/>
              <w:bottom w:val="single" w:sz="4" w:space="0" w:color="auto"/>
              <w:right w:val="single" w:sz="4" w:space="0" w:color="auto"/>
            </w:tcBorders>
          </w:tcPr>
          <w:p w:rsidR="00000000" w:rsidRPr="0076231D" w:rsidRDefault="00F029A0">
            <w:pPr>
              <w:pStyle w:val="ConsPlusNormal"/>
              <w:jc w:val="center"/>
            </w:pPr>
            <w:r w:rsidRPr="0076231D">
              <w:t>А 1, 2 группы предназначения - ИНД</w:t>
            </w:r>
          </w:p>
        </w:tc>
      </w:tr>
    </w:tbl>
    <w:p w:rsidR="00000000" w:rsidRPr="0076231D" w:rsidRDefault="00F029A0">
      <w:pPr>
        <w:pStyle w:val="ConsPlusNormal"/>
        <w:jc w:val="both"/>
        <w:sectPr w:rsidR="00000000" w:rsidRPr="0076231D">
          <w:headerReference w:type="default" r:id="rId89"/>
          <w:footerReference w:type="default" r:id="rId90"/>
          <w:pgSz w:w="16838" w:h="11906" w:orient="landscape"/>
          <w:pgMar w:top="1133" w:right="1440" w:bottom="566" w:left="1440" w:header="0" w:footer="0" w:gutter="0"/>
          <w:cols w:space="720"/>
          <w:noEndnote/>
        </w:sectPr>
      </w:pPr>
    </w:p>
    <w:p w:rsidR="00000000" w:rsidRPr="0076231D" w:rsidRDefault="00F029A0">
      <w:pPr>
        <w:pStyle w:val="ConsPlusNormal"/>
        <w:jc w:val="both"/>
      </w:pPr>
    </w:p>
    <w:p w:rsidR="00000000" w:rsidRPr="0076231D" w:rsidRDefault="00F029A0">
      <w:pPr>
        <w:pStyle w:val="ConsPlusNormal"/>
        <w:ind w:firstLine="540"/>
        <w:jc w:val="both"/>
      </w:pPr>
      <w:r w:rsidRPr="0076231D">
        <w:t xml:space="preserve">К </w:t>
      </w:r>
      <w:r w:rsidRPr="0076231D">
        <w:t>пункту "а"</w:t>
      </w:r>
      <w:r w:rsidRPr="0076231D">
        <w:t xml:space="preserve"> относятся:</w:t>
      </w:r>
    </w:p>
    <w:p w:rsidR="00000000" w:rsidRPr="0076231D" w:rsidRDefault="00F029A0">
      <w:pPr>
        <w:pStyle w:val="ConsPlusNormal"/>
        <w:ind w:firstLine="540"/>
        <w:jc w:val="both"/>
      </w:pPr>
      <w:r w:rsidRPr="0076231D">
        <w:t>отсутствие двух кистей на уровне кистевых суставов &lt;1&gt;;</w:t>
      </w:r>
    </w:p>
    <w:p w:rsidR="00000000" w:rsidRPr="0076231D" w:rsidRDefault="00F029A0">
      <w:pPr>
        <w:pStyle w:val="ConsPlusNormal"/>
        <w:ind w:firstLine="540"/>
        <w:jc w:val="both"/>
      </w:pPr>
      <w:r w:rsidRPr="0076231D">
        <w:t>--------------------------------</w:t>
      </w:r>
    </w:p>
    <w:p w:rsidR="00000000" w:rsidRPr="0076231D" w:rsidRDefault="00F029A0">
      <w:pPr>
        <w:pStyle w:val="ConsPlusNormal"/>
        <w:ind w:firstLine="540"/>
        <w:jc w:val="both"/>
      </w:pPr>
      <w:r w:rsidRPr="0076231D">
        <w:t>&lt;1&gt; Кистевым суставом называется комплекс суставов, соединяющих кисть с предплечьем и включающий лучезапястный, запястный, межпястные, запястно-пястные и межзапястные суставы, а также дистальный лучелоктевой сустав.</w:t>
      </w:r>
    </w:p>
    <w:p w:rsidR="00000000" w:rsidRPr="0076231D" w:rsidRDefault="00F029A0">
      <w:pPr>
        <w:pStyle w:val="ConsPlusNormal"/>
        <w:ind w:firstLine="540"/>
        <w:jc w:val="both"/>
      </w:pPr>
    </w:p>
    <w:p w:rsidR="00000000" w:rsidRPr="0076231D" w:rsidRDefault="00F029A0">
      <w:pPr>
        <w:pStyle w:val="ConsPlusNormal"/>
        <w:ind w:firstLine="540"/>
        <w:jc w:val="both"/>
      </w:pPr>
      <w:r w:rsidRPr="0076231D">
        <w:t>отсутствие трех пальцев на уровне пястн</w:t>
      </w:r>
      <w:r w:rsidRPr="0076231D">
        <w:t>о-фаланговых суставов на каждой кисти;</w:t>
      </w:r>
    </w:p>
    <w:p w:rsidR="00000000" w:rsidRPr="0076231D" w:rsidRDefault="00F029A0">
      <w:pPr>
        <w:pStyle w:val="ConsPlusNormal"/>
        <w:ind w:firstLine="540"/>
        <w:jc w:val="both"/>
      </w:pPr>
      <w:r w:rsidRPr="0076231D">
        <w:t>отсутствие четырех пальцев на уровне дистальных концов основных фаланг на каждой кисти;</w:t>
      </w:r>
    </w:p>
    <w:p w:rsidR="00000000" w:rsidRPr="0076231D" w:rsidRDefault="00F029A0">
      <w:pPr>
        <w:pStyle w:val="ConsPlusNormal"/>
        <w:ind w:firstLine="540"/>
        <w:jc w:val="both"/>
      </w:pPr>
      <w:r w:rsidRPr="0076231D">
        <w:t>отсутствие первого и второго пальцев на уровне пястно-фаланговых суставов на обеих кистях;</w:t>
      </w:r>
    </w:p>
    <w:p w:rsidR="00000000" w:rsidRPr="0076231D" w:rsidRDefault="00F029A0">
      <w:pPr>
        <w:pStyle w:val="ConsPlusNormal"/>
        <w:ind w:firstLine="540"/>
        <w:jc w:val="both"/>
      </w:pPr>
      <w:r w:rsidRPr="0076231D">
        <w:t>отсутствие одной кисти на уровне кисте</w:t>
      </w:r>
      <w:r w:rsidRPr="0076231D">
        <w:t>вого сустава;</w:t>
      </w:r>
    </w:p>
    <w:p w:rsidR="00000000" w:rsidRPr="0076231D" w:rsidRDefault="00F029A0">
      <w:pPr>
        <w:pStyle w:val="ConsPlusNormal"/>
        <w:ind w:firstLine="540"/>
        <w:jc w:val="both"/>
      </w:pPr>
      <w:r w:rsidRPr="0076231D">
        <w:t>отсутствие кисти на уровне пястных костей;</w:t>
      </w:r>
    </w:p>
    <w:p w:rsidR="00000000" w:rsidRPr="0076231D" w:rsidRDefault="00F029A0">
      <w:pPr>
        <w:pStyle w:val="ConsPlusNormal"/>
        <w:ind w:firstLine="540"/>
        <w:jc w:val="both"/>
      </w:pPr>
      <w:r w:rsidRPr="0076231D">
        <w:t>отсутствие на одной кисти: трех пальцев на уровне пястно-фаланговых суставов; четырех пальцев на уровне дистальных концов основных фаланг; первого и второго пальцев на уровне пястно-фаланговых сустав</w:t>
      </w:r>
      <w:r w:rsidRPr="0076231D">
        <w:t>ов; первого пальца на уровне межфалангового сустава и второго - пятого пальцев на уровне дистальных концов средних фаланг; первых пальцев на уровне пястно-фаланговых суставов на обеих кистях;</w:t>
      </w:r>
    </w:p>
    <w:p w:rsidR="00000000" w:rsidRPr="0076231D" w:rsidRDefault="00F029A0">
      <w:pPr>
        <w:pStyle w:val="ConsPlusNormal"/>
        <w:ind w:firstLine="540"/>
        <w:jc w:val="both"/>
      </w:pPr>
      <w:r w:rsidRPr="0076231D">
        <w:t>повреждение локтевой и лучевой артерий (либо каждой из них в отд</w:t>
      </w:r>
      <w:r w:rsidRPr="0076231D">
        <w:t>ельности) с резким нарушением кровообращения кисти и пальцев или развитием ишемической контрактуры мелких мышц кисти;</w:t>
      </w:r>
    </w:p>
    <w:p w:rsidR="00000000" w:rsidRPr="0076231D" w:rsidRDefault="00F029A0">
      <w:pPr>
        <w:pStyle w:val="ConsPlusNormal"/>
        <w:ind w:firstLine="540"/>
        <w:jc w:val="both"/>
      </w:pPr>
      <w:r w:rsidRPr="0076231D">
        <w:t>застарелые вывихи или дефекты трех и более пястных костей;</w:t>
      </w:r>
    </w:p>
    <w:p w:rsidR="00000000" w:rsidRPr="0076231D" w:rsidRDefault="00F029A0">
      <w:pPr>
        <w:pStyle w:val="ConsPlusNormal"/>
        <w:ind w:firstLine="540"/>
        <w:jc w:val="both"/>
      </w:pPr>
      <w:r w:rsidRPr="0076231D">
        <w:t>разрушение, дефекты и состояние после артропластики трех и более пястно-фаланго</w:t>
      </w:r>
      <w:r w:rsidRPr="0076231D">
        <w:t>вых суставов;</w:t>
      </w:r>
    </w:p>
    <w:p w:rsidR="00000000" w:rsidRPr="0076231D" w:rsidRDefault="00F029A0">
      <w:pPr>
        <w:pStyle w:val="ConsPlusNormal"/>
        <w:ind w:firstLine="540"/>
        <w:jc w:val="both"/>
      </w:pPr>
      <w:r w:rsidRPr="0076231D">
        <w:t>застарелые повреждения или дефекты сухожилий сгибателей трех или более пальцев проксимальнее уровня пястных костей;</w:t>
      </w:r>
    </w:p>
    <w:p w:rsidR="00000000" w:rsidRPr="0076231D" w:rsidRDefault="00F029A0">
      <w:pPr>
        <w:pStyle w:val="ConsPlusNormal"/>
        <w:ind w:firstLine="540"/>
        <w:jc w:val="both"/>
      </w:pPr>
      <w:r w:rsidRPr="0076231D">
        <w:t>совокупность застарелых повреждений трех и более пальцев, приводящих к стойкой контрактуре или значительным нарушениям трофики</w:t>
      </w:r>
      <w:r w:rsidRPr="0076231D">
        <w:t xml:space="preserve"> (анестезия, гипестезия и другие расстройства).</w:t>
      </w:r>
    </w:p>
    <w:p w:rsidR="00000000" w:rsidRPr="0076231D" w:rsidRDefault="00F029A0">
      <w:pPr>
        <w:pStyle w:val="ConsPlusNormal"/>
        <w:ind w:firstLine="540"/>
        <w:jc w:val="both"/>
      </w:pPr>
      <w:r w:rsidRPr="0076231D">
        <w:t xml:space="preserve">К </w:t>
      </w:r>
      <w:r w:rsidRPr="0076231D">
        <w:t>пункту "б"</w:t>
      </w:r>
      <w:r w:rsidRPr="0076231D">
        <w:t xml:space="preserve"> относятся:</w:t>
      </w:r>
    </w:p>
    <w:p w:rsidR="00000000" w:rsidRPr="0076231D" w:rsidRDefault="00F029A0">
      <w:pPr>
        <w:pStyle w:val="ConsPlusNormal"/>
        <w:ind w:firstLine="540"/>
        <w:jc w:val="both"/>
      </w:pPr>
      <w:r w:rsidRPr="0076231D">
        <w:t>отсутствие первого пальца на уровне межфалангового сустава и второго пальца на уровне основной фаланги или третьего - пятого пальцев на уровне дистальных концов средних фаланг на одной кисти; второго - четвертого пальцев на уровне дистальных концов средних</w:t>
      </w:r>
      <w:r w:rsidRPr="0076231D">
        <w:t xml:space="preserve"> фаланг на одной кисти; по три пальца на уровне проксимальных концов средних фаланг на каждой кисти; первого или второго пальца на уровне пястно-фалангового сустава на одной кисти; первого пальца на уровне межфалангового сустава на правой (для левши - на л</w:t>
      </w:r>
      <w:r w:rsidRPr="0076231D">
        <w:t>евой) или на обеих кистях; двух пальцев на уровне проксимального конца основной фаланги на одной кисти; дистальных фаланг второго - четвертого пальцев на обеих кистях;</w:t>
      </w:r>
    </w:p>
    <w:p w:rsidR="00000000" w:rsidRPr="0076231D" w:rsidRDefault="00F029A0">
      <w:pPr>
        <w:pStyle w:val="ConsPlusNormal"/>
        <w:ind w:firstLine="540"/>
        <w:jc w:val="both"/>
      </w:pPr>
      <w:r w:rsidRPr="0076231D">
        <w:t>остеохондропатии кистевого сустава;</w:t>
      </w:r>
    </w:p>
    <w:p w:rsidR="00000000" w:rsidRPr="0076231D" w:rsidRDefault="00F029A0">
      <w:pPr>
        <w:pStyle w:val="ConsPlusNormal"/>
        <w:ind w:firstLine="540"/>
        <w:jc w:val="both"/>
      </w:pPr>
      <w:r w:rsidRPr="0076231D">
        <w:t>дефекты, вывихи двух пястных костей;</w:t>
      </w:r>
    </w:p>
    <w:p w:rsidR="00000000" w:rsidRPr="0076231D" w:rsidRDefault="00F029A0">
      <w:pPr>
        <w:pStyle w:val="ConsPlusNormal"/>
        <w:ind w:firstLine="540"/>
        <w:jc w:val="both"/>
      </w:pPr>
      <w:r w:rsidRPr="0076231D">
        <w:t>ложные суставы,</w:t>
      </w:r>
      <w:r w:rsidRPr="0076231D">
        <w:t xml:space="preserve"> хронические остеомиелиты трех и более пястных костей;</w:t>
      </w:r>
    </w:p>
    <w:p w:rsidR="00000000" w:rsidRPr="0076231D" w:rsidRDefault="00F029A0">
      <w:pPr>
        <w:pStyle w:val="ConsPlusNormal"/>
        <w:ind w:firstLine="540"/>
        <w:jc w:val="both"/>
      </w:pPr>
      <w:r w:rsidRPr="0076231D">
        <w:t>разрушения, дефекты и состояние после артропластики двух пястно-фаланговых суставов;</w:t>
      </w:r>
    </w:p>
    <w:p w:rsidR="00000000" w:rsidRPr="0076231D" w:rsidRDefault="00F029A0">
      <w:pPr>
        <w:pStyle w:val="ConsPlusNormal"/>
        <w:ind w:firstLine="540"/>
        <w:jc w:val="both"/>
      </w:pPr>
      <w:r w:rsidRPr="0076231D">
        <w:t>синдром карпального или латерального канала;</w:t>
      </w:r>
    </w:p>
    <w:p w:rsidR="00000000" w:rsidRPr="0076231D" w:rsidRDefault="00F029A0">
      <w:pPr>
        <w:pStyle w:val="ConsPlusNormal"/>
        <w:ind w:firstLine="540"/>
        <w:jc w:val="both"/>
      </w:pPr>
      <w:r w:rsidRPr="0076231D">
        <w:t>застарелые повреждения сухожилий сгибателей двух пальцев на уровне пяст</w:t>
      </w:r>
      <w:r w:rsidRPr="0076231D">
        <w:t>ных костей и длинного сгибателя первого пальца;</w:t>
      </w:r>
    </w:p>
    <w:p w:rsidR="00000000" w:rsidRPr="0076231D" w:rsidRDefault="00F029A0">
      <w:pPr>
        <w:pStyle w:val="ConsPlusNormal"/>
        <w:ind w:firstLine="540"/>
        <w:jc w:val="both"/>
      </w:pPr>
      <w:r w:rsidRPr="0076231D">
        <w:t>совокупность повреждений структур кисти, кистевого сустава и пальцев, сопровождающиеся умеренным нарушением функции кисти и трофическими расстройствами (анестезии, гипестезии, атрофия мышц и другие нарушения)</w:t>
      </w:r>
      <w:r w:rsidRPr="0076231D">
        <w:t>, умеренным нарушением кровообращения не менее двух пальцев.</w:t>
      </w:r>
    </w:p>
    <w:p w:rsidR="00000000" w:rsidRPr="0076231D" w:rsidRDefault="00F029A0">
      <w:pPr>
        <w:pStyle w:val="ConsPlusNormal"/>
        <w:ind w:firstLine="540"/>
        <w:jc w:val="both"/>
      </w:pPr>
      <w:r w:rsidRPr="0076231D">
        <w:t xml:space="preserve">К </w:t>
      </w:r>
      <w:r w:rsidRPr="0076231D">
        <w:t>пункту "в"</w:t>
      </w:r>
      <w:r w:rsidRPr="0076231D">
        <w:t xml:space="preserve"> относятся повреждения структур кисти и пальцев, не указанных в </w:t>
      </w:r>
      <w:r w:rsidRPr="0076231D">
        <w:t>пунктах "а"</w:t>
      </w:r>
      <w:r w:rsidRPr="0076231D">
        <w:t xml:space="preserve"> или </w:t>
      </w:r>
      <w:r w:rsidRPr="0076231D">
        <w:t>"б"</w:t>
      </w:r>
      <w:r w:rsidRPr="0076231D">
        <w:t>.</w:t>
      </w:r>
    </w:p>
    <w:p w:rsidR="00000000" w:rsidRPr="0076231D" w:rsidRDefault="00F029A0">
      <w:pPr>
        <w:pStyle w:val="ConsPlusNormal"/>
        <w:ind w:firstLine="540"/>
        <w:jc w:val="both"/>
      </w:pPr>
      <w:r w:rsidRPr="0076231D">
        <w:t>Отсутствием пальца на кисти следует считать: для первого пальца -отсутствие ногтевой фаланги, для других пальцев - отсутст</w:t>
      </w:r>
      <w:r w:rsidRPr="0076231D">
        <w:t>вие двух фаланг. Отсутствие фаланги на уровне ее проксимальной головки считается отсутствием фаланги. Повреждения или заболевания костей, сухожилий, сосудов или нервов пальцев, приведшие к развитию стойких контрактур в порочном положении, считаются отсутст</w:t>
      </w:r>
      <w:r w:rsidRPr="0076231D">
        <w:t>вием пальца.</w:t>
      </w:r>
    </w:p>
    <w:p w:rsidR="00000000" w:rsidRPr="0076231D" w:rsidRDefault="00F029A0">
      <w:pPr>
        <w:pStyle w:val="ConsPlusNormal"/>
        <w:ind w:firstLine="540"/>
        <w:jc w:val="both"/>
        <w:sectPr w:rsidR="00000000" w:rsidRPr="0076231D">
          <w:headerReference w:type="default" r:id="rId91"/>
          <w:footerReference w:type="default" r:id="rId92"/>
          <w:pgSz w:w="11906" w:h="16838"/>
          <w:pgMar w:top="1440" w:right="566" w:bottom="1440" w:left="1133" w:header="0" w:footer="0" w:gutter="0"/>
          <w:cols w:space="720"/>
          <w:noEndnote/>
        </w:sectPr>
      </w:pPr>
    </w:p>
    <w:p w:rsidR="00000000" w:rsidRPr="0076231D" w:rsidRDefault="00F029A0">
      <w:pPr>
        <w:pStyle w:val="ConsPlusNormal"/>
        <w:ind w:firstLine="540"/>
        <w:jc w:val="both"/>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1815"/>
        <w:gridCol w:w="6435"/>
        <w:gridCol w:w="1320"/>
        <w:gridCol w:w="1485"/>
        <w:gridCol w:w="1155"/>
      </w:tblGrid>
      <w:tr w:rsidR="0076231D" w:rsidRPr="0076231D">
        <w:tc>
          <w:tcPr>
            <w:tcW w:w="1815" w:type="dxa"/>
            <w:vMerge w:val="restart"/>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Статья расписания болезней</w:t>
            </w:r>
          </w:p>
        </w:tc>
        <w:tc>
          <w:tcPr>
            <w:tcW w:w="6435" w:type="dxa"/>
            <w:vMerge w:val="restart"/>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Наименование болезней, степень нарушения функции</w:t>
            </w:r>
          </w:p>
        </w:tc>
        <w:tc>
          <w:tcPr>
            <w:tcW w:w="3960" w:type="dxa"/>
            <w:gridSpan w:val="3"/>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Категория годности к службе</w:t>
            </w:r>
          </w:p>
        </w:tc>
      </w:tr>
      <w:tr w:rsidR="0076231D" w:rsidRPr="0076231D">
        <w:tc>
          <w:tcPr>
            <w:tcW w:w="1815" w:type="dxa"/>
            <w:vMerge/>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ind w:firstLine="540"/>
              <w:jc w:val="both"/>
            </w:pPr>
          </w:p>
        </w:tc>
        <w:tc>
          <w:tcPr>
            <w:tcW w:w="6435" w:type="dxa"/>
            <w:vMerge/>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ind w:firstLine="540"/>
              <w:jc w:val="both"/>
            </w:pPr>
          </w:p>
        </w:tc>
        <w:tc>
          <w:tcPr>
            <w:tcW w:w="3960" w:type="dxa"/>
            <w:gridSpan w:val="3"/>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графа</w:t>
            </w:r>
          </w:p>
        </w:tc>
      </w:tr>
      <w:tr w:rsidR="0076231D" w:rsidRPr="0076231D">
        <w:tc>
          <w:tcPr>
            <w:tcW w:w="1815" w:type="dxa"/>
            <w:vMerge/>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ind w:firstLine="540"/>
              <w:jc w:val="both"/>
            </w:pPr>
          </w:p>
        </w:tc>
        <w:tc>
          <w:tcPr>
            <w:tcW w:w="6435" w:type="dxa"/>
            <w:vMerge/>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ind w:firstLine="540"/>
              <w:jc w:val="both"/>
            </w:pPr>
          </w:p>
        </w:tc>
        <w:tc>
          <w:tcPr>
            <w:tcW w:w="1320"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I</w:t>
            </w:r>
          </w:p>
        </w:tc>
        <w:tc>
          <w:tcPr>
            <w:tcW w:w="1485"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II</w:t>
            </w:r>
          </w:p>
        </w:tc>
        <w:tc>
          <w:tcPr>
            <w:tcW w:w="1155"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III</w:t>
            </w:r>
          </w:p>
        </w:tc>
      </w:tr>
      <w:tr w:rsidR="0076231D" w:rsidRPr="0076231D">
        <w:tc>
          <w:tcPr>
            <w:tcW w:w="1815" w:type="dxa"/>
            <w:tcBorders>
              <w:top w:val="single" w:sz="4" w:space="0" w:color="auto"/>
              <w:left w:val="single" w:sz="4" w:space="0" w:color="auto"/>
              <w:right w:val="single" w:sz="4" w:space="0" w:color="auto"/>
            </w:tcBorders>
          </w:tcPr>
          <w:p w:rsidR="00000000" w:rsidRPr="0076231D" w:rsidRDefault="00F029A0">
            <w:pPr>
              <w:pStyle w:val="ConsPlusNormal"/>
            </w:pPr>
            <w:bookmarkStart w:id="339" w:name="Par5154"/>
            <w:bookmarkEnd w:id="339"/>
            <w:r w:rsidRPr="0076231D">
              <w:t>68.</w:t>
            </w:r>
          </w:p>
        </w:tc>
        <w:tc>
          <w:tcPr>
            <w:tcW w:w="6435" w:type="dxa"/>
            <w:tcBorders>
              <w:top w:val="single" w:sz="4" w:space="0" w:color="auto"/>
              <w:left w:val="single" w:sz="4" w:space="0" w:color="auto"/>
              <w:right w:val="single" w:sz="4" w:space="0" w:color="auto"/>
            </w:tcBorders>
          </w:tcPr>
          <w:p w:rsidR="00000000" w:rsidRPr="0076231D" w:rsidRDefault="00F029A0">
            <w:pPr>
              <w:pStyle w:val="ConsPlusNormal"/>
            </w:pPr>
            <w:r w:rsidRPr="0076231D">
              <w:t>Плоскостопие и другие деформации стопы:</w:t>
            </w:r>
          </w:p>
        </w:tc>
        <w:tc>
          <w:tcPr>
            <w:tcW w:w="1320" w:type="dxa"/>
            <w:tcBorders>
              <w:top w:val="single" w:sz="4" w:space="0" w:color="auto"/>
              <w:left w:val="single" w:sz="4" w:space="0" w:color="auto"/>
              <w:right w:val="single" w:sz="4" w:space="0" w:color="auto"/>
            </w:tcBorders>
          </w:tcPr>
          <w:p w:rsidR="00000000" w:rsidRPr="0076231D" w:rsidRDefault="00F029A0">
            <w:pPr>
              <w:pStyle w:val="ConsPlusNormal"/>
              <w:jc w:val="both"/>
            </w:pPr>
          </w:p>
        </w:tc>
        <w:tc>
          <w:tcPr>
            <w:tcW w:w="1485" w:type="dxa"/>
            <w:tcBorders>
              <w:top w:val="single" w:sz="4" w:space="0" w:color="auto"/>
              <w:left w:val="single" w:sz="4" w:space="0" w:color="auto"/>
              <w:right w:val="single" w:sz="4" w:space="0" w:color="auto"/>
            </w:tcBorders>
          </w:tcPr>
          <w:p w:rsidR="00000000" w:rsidRPr="0076231D" w:rsidRDefault="00F029A0">
            <w:pPr>
              <w:pStyle w:val="ConsPlusNormal"/>
              <w:jc w:val="both"/>
            </w:pPr>
          </w:p>
        </w:tc>
        <w:tc>
          <w:tcPr>
            <w:tcW w:w="1155" w:type="dxa"/>
            <w:tcBorders>
              <w:top w:val="single" w:sz="4" w:space="0" w:color="auto"/>
              <w:left w:val="single" w:sz="4" w:space="0" w:color="auto"/>
              <w:right w:val="single" w:sz="4" w:space="0" w:color="auto"/>
            </w:tcBorders>
          </w:tcPr>
          <w:p w:rsidR="00000000" w:rsidRPr="0076231D" w:rsidRDefault="00F029A0">
            <w:pPr>
              <w:pStyle w:val="ConsPlusNormal"/>
              <w:jc w:val="both"/>
            </w:pPr>
          </w:p>
        </w:tc>
      </w:tr>
      <w:tr w:rsidR="0076231D" w:rsidRPr="0076231D">
        <w:tc>
          <w:tcPr>
            <w:tcW w:w="1815" w:type="dxa"/>
            <w:tcBorders>
              <w:left w:val="single" w:sz="4" w:space="0" w:color="auto"/>
              <w:right w:val="single" w:sz="4" w:space="0" w:color="auto"/>
            </w:tcBorders>
          </w:tcPr>
          <w:p w:rsidR="00000000" w:rsidRPr="0076231D" w:rsidRDefault="00F029A0">
            <w:pPr>
              <w:pStyle w:val="ConsPlusNormal"/>
              <w:jc w:val="both"/>
            </w:pPr>
          </w:p>
        </w:tc>
        <w:tc>
          <w:tcPr>
            <w:tcW w:w="6435" w:type="dxa"/>
            <w:tcBorders>
              <w:left w:val="single" w:sz="4" w:space="0" w:color="auto"/>
              <w:right w:val="single" w:sz="4" w:space="0" w:color="auto"/>
            </w:tcBorders>
          </w:tcPr>
          <w:p w:rsidR="00000000" w:rsidRPr="0076231D" w:rsidRDefault="00F029A0">
            <w:pPr>
              <w:pStyle w:val="ConsPlusNormal"/>
            </w:pPr>
            <w:bookmarkStart w:id="340" w:name="Par5160"/>
            <w:bookmarkEnd w:id="340"/>
            <w:r w:rsidRPr="0076231D">
              <w:t>а) со значительным и умеренным нарушением функций</w:t>
            </w:r>
          </w:p>
        </w:tc>
        <w:tc>
          <w:tcPr>
            <w:tcW w:w="1320" w:type="dxa"/>
            <w:tcBorders>
              <w:left w:val="single" w:sz="4" w:space="0" w:color="auto"/>
              <w:right w:val="single" w:sz="4" w:space="0" w:color="auto"/>
            </w:tcBorders>
          </w:tcPr>
          <w:p w:rsidR="00000000" w:rsidRPr="0076231D" w:rsidRDefault="00F029A0">
            <w:pPr>
              <w:pStyle w:val="ConsPlusNormal"/>
              <w:jc w:val="center"/>
            </w:pPr>
            <w:r w:rsidRPr="0076231D">
              <w:t>Д</w:t>
            </w:r>
          </w:p>
        </w:tc>
        <w:tc>
          <w:tcPr>
            <w:tcW w:w="1485" w:type="dxa"/>
            <w:tcBorders>
              <w:left w:val="single" w:sz="4" w:space="0" w:color="auto"/>
              <w:right w:val="single" w:sz="4" w:space="0" w:color="auto"/>
            </w:tcBorders>
          </w:tcPr>
          <w:p w:rsidR="00000000" w:rsidRPr="0076231D" w:rsidRDefault="00F029A0">
            <w:pPr>
              <w:pStyle w:val="ConsPlusNormal"/>
              <w:jc w:val="center"/>
            </w:pPr>
            <w:r w:rsidRPr="0076231D">
              <w:t>НГ</w:t>
            </w:r>
          </w:p>
        </w:tc>
        <w:tc>
          <w:tcPr>
            <w:tcW w:w="1155" w:type="dxa"/>
            <w:tcBorders>
              <w:left w:val="single" w:sz="4" w:space="0" w:color="auto"/>
              <w:right w:val="single" w:sz="4" w:space="0" w:color="auto"/>
            </w:tcBorders>
          </w:tcPr>
          <w:p w:rsidR="00000000" w:rsidRPr="0076231D" w:rsidRDefault="00F029A0">
            <w:pPr>
              <w:pStyle w:val="ConsPlusNormal"/>
              <w:jc w:val="center"/>
            </w:pPr>
            <w:r w:rsidRPr="0076231D">
              <w:t>Д</w:t>
            </w:r>
          </w:p>
        </w:tc>
      </w:tr>
      <w:tr w:rsidR="0076231D" w:rsidRPr="0076231D">
        <w:tc>
          <w:tcPr>
            <w:tcW w:w="1815" w:type="dxa"/>
            <w:tcBorders>
              <w:left w:val="single" w:sz="4" w:space="0" w:color="auto"/>
              <w:right w:val="single" w:sz="4" w:space="0" w:color="auto"/>
            </w:tcBorders>
          </w:tcPr>
          <w:p w:rsidR="00000000" w:rsidRPr="0076231D" w:rsidRDefault="00F029A0">
            <w:pPr>
              <w:pStyle w:val="ConsPlusNormal"/>
              <w:jc w:val="both"/>
            </w:pPr>
          </w:p>
        </w:tc>
        <w:tc>
          <w:tcPr>
            <w:tcW w:w="6435" w:type="dxa"/>
            <w:tcBorders>
              <w:left w:val="single" w:sz="4" w:space="0" w:color="auto"/>
              <w:right w:val="single" w:sz="4" w:space="0" w:color="auto"/>
            </w:tcBorders>
          </w:tcPr>
          <w:p w:rsidR="00000000" w:rsidRPr="0076231D" w:rsidRDefault="00F029A0">
            <w:pPr>
              <w:pStyle w:val="ConsPlusNormal"/>
              <w:jc w:val="both"/>
            </w:pPr>
            <w:bookmarkStart w:id="341" w:name="Par5165"/>
            <w:bookmarkEnd w:id="341"/>
            <w:r w:rsidRPr="0076231D">
              <w:t>б) с незначительным нарушением функций</w:t>
            </w:r>
          </w:p>
        </w:tc>
        <w:tc>
          <w:tcPr>
            <w:tcW w:w="1320" w:type="dxa"/>
            <w:tcBorders>
              <w:left w:val="single" w:sz="4" w:space="0" w:color="auto"/>
              <w:right w:val="single" w:sz="4" w:space="0" w:color="auto"/>
            </w:tcBorders>
          </w:tcPr>
          <w:p w:rsidR="00000000" w:rsidRPr="0076231D" w:rsidRDefault="00F029A0">
            <w:pPr>
              <w:pStyle w:val="ConsPlusNormal"/>
              <w:jc w:val="center"/>
            </w:pPr>
            <w:r w:rsidRPr="0076231D">
              <w:t>Д</w:t>
            </w:r>
          </w:p>
        </w:tc>
        <w:tc>
          <w:tcPr>
            <w:tcW w:w="1485" w:type="dxa"/>
            <w:tcBorders>
              <w:left w:val="single" w:sz="4" w:space="0" w:color="auto"/>
              <w:right w:val="single" w:sz="4" w:space="0" w:color="auto"/>
            </w:tcBorders>
          </w:tcPr>
          <w:p w:rsidR="00000000" w:rsidRPr="0076231D" w:rsidRDefault="00F029A0">
            <w:pPr>
              <w:pStyle w:val="ConsPlusNormal"/>
              <w:jc w:val="center"/>
            </w:pPr>
            <w:r w:rsidRPr="0076231D">
              <w:t>НГ</w:t>
            </w:r>
          </w:p>
        </w:tc>
        <w:tc>
          <w:tcPr>
            <w:tcW w:w="1155" w:type="dxa"/>
            <w:tcBorders>
              <w:left w:val="single" w:sz="4" w:space="0" w:color="auto"/>
              <w:right w:val="single" w:sz="4" w:space="0" w:color="auto"/>
            </w:tcBorders>
          </w:tcPr>
          <w:p w:rsidR="00000000" w:rsidRPr="0076231D" w:rsidRDefault="00F029A0">
            <w:pPr>
              <w:pStyle w:val="ConsPlusNormal"/>
              <w:jc w:val="center"/>
            </w:pPr>
            <w:r w:rsidRPr="0076231D">
              <w:t>В-3</w:t>
            </w:r>
          </w:p>
        </w:tc>
      </w:tr>
      <w:tr w:rsidR="0076231D" w:rsidRPr="0076231D">
        <w:tc>
          <w:tcPr>
            <w:tcW w:w="1815" w:type="dxa"/>
            <w:tcBorders>
              <w:left w:val="single" w:sz="4" w:space="0" w:color="auto"/>
              <w:bottom w:val="single" w:sz="4" w:space="0" w:color="auto"/>
              <w:right w:val="single" w:sz="4" w:space="0" w:color="auto"/>
            </w:tcBorders>
          </w:tcPr>
          <w:p w:rsidR="00000000" w:rsidRPr="0076231D" w:rsidRDefault="00F029A0">
            <w:pPr>
              <w:pStyle w:val="ConsPlusNormal"/>
              <w:jc w:val="both"/>
            </w:pPr>
          </w:p>
        </w:tc>
        <w:tc>
          <w:tcPr>
            <w:tcW w:w="6435" w:type="dxa"/>
            <w:tcBorders>
              <w:left w:val="single" w:sz="4" w:space="0" w:color="auto"/>
              <w:bottom w:val="single" w:sz="4" w:space="0" w:color="auto"/>
              <w:right w:val="single" w:sz="4" w:space="0" w:color="auto"/>
            </w:tcBorders>
          </w:tcPr>
          <w:p w:rsidR="00000000" w:rsidRPr="0076231D" w:rsidRDefault="00F029A0">
            <w:pPr>
              <w:pStyle w:val="ConsPlusNormal"/>
            </w:pPr>
            <w:bookmarkStart w:id="342" w:name="Par5170"/>
            <w:bookmarkEnd w:id="342"/>
            <w:r w:rsidRPr="0076231D">
              <w:t>в) при наличии объективных данных без нарушения функций</w:t>
            </w:r>
          </w:p>
        </w:tc>
        <w:tc>
          <w:tcPr>
            <w:tcW w:w="1320" w:type="dxa"/>
            <w:tcBorders>
              <w:left w:val="single" w:sz="4" w:space="0" w:color="auto"/>
              <w:bottom w:val="single" w:sz="4" w:space="0" w:color="auto"/>
              <w:right w:val="single" w:sz="4" w:space="0" w:color="auto"/>
            </w:tcBorders>
          </w:tcPr>
          <w:p w:rsidR="00000000" w:rsidRPr="0076231D" w:rsidRDefault="00F029A0">
            <w:pPr>
              <w:pStyle w:val="ConsPlusNormal"/>
              <w:jc w:val="center"/>
            </w:pPr>
            <w:r w:rsidRPr="0076231D">
              <w:t>Б-4</w:t>
            </w:r>
          </w:p>
        </w:tc>
        <w:tc>
          <w:tcPr>
            <w:tcW w:w="1485" w:type="dxa"/>
            <w:tcBorders>
              <w:left w:val="single" w:sz="4" w:space="0" w:color="auto"/>
              <w:bottom w:val="single" w:sz="4" w:space="0" w:color="auto"/>
              <w:right w:val="single" w:sz="4" w:space="0" w:color="auto"/>
            </w:tcBorders>
          </w:tcPr>
          <w:p w:rsidR="00000000" w:rsidRPr="0076231D" w:rsidRDefault="00F029A0">
            <w:pPr>
              <w:pStyle w:val="ConsPlusNormal"/>
              <w:jc w:val="center"/>
            </w:pPr>
            <w:r w:rsidRPr="0076231D">
              <w:t>1, 2, 3 группы предназначения - НГ</w:t>
            </w:r>
          </w:p>
        </w:tc>
        <w:tc>
          <w:tcPr>
            <w:tcW w:w="1155" w:type="dxa"/>
            <w:tcBorders>
              <w:left w:val="single" w:sz="4" w:space="0" w:color="auto"/>
              <w:bottom w:val="single" w:sz="4" w:space="0" w:color="auto"/>
              <w:right w:val="single" w:sz="4" w:space="0" w:color="auto"/>
            </w:tcBorders>
          </w:tcPr>
          <w:p w:rsidR="00000000" w:rsidRPr="0076231D" w:rsidRDefault="00F029A0">
            <w:pPr>
              <w:pStyle w:val="ConsPlusNormal"/>
              <w:jc w:val="center"/>
            </w:pPr>
            <w:r w:rsidRPr="0076231D">
              <w:t>А</w:t>
            </w:r>
          </w:p>
        </w:tc>
      </w:tr>
    </w:tbl>
    <w:p w:rsidR="00000000" w:rsidRPr="0076231D" w:rsidRDefault="00F029A0">
      <w:pPr>
        <w:pStyle w:val="ConsPlusNormal"/>
        <w:ind w:firstLine="540"/>
        <w:jc w:val="both"/>
        <w:sectPr w:rsidR="00000000" w:rsidRPr="0076231D">
          <w:headerReference w:type="default" r:id="rId93"/>
          <w:footerReference w:type="default" r:id="rId94"/>
          <w:pgSz w:w="16838" w:h="11906" w:orient="landscape"/>
          <w:pgMar w:top="1133" w:right="1440" w:bottom="566" w:left="1440" w:header="0" w:footer="0" w:gutter="0"/>
          <w:cols w:space="720"/>
          <w:noEndnote/>
        </w:sectPr>
      </w:pPr>
    </w:p>
    <w:p w:rsidR="00000000" w:rsidRPr="0076231D" w:rsidRDefault="00F029A0">
      <w:pPr>
        <w:pStyle w:val="ConsPlusNormal"/>
        <w:jc w:val="both"/>
      </w:pPr>
    </w:p>
    <w:p w:rsidR="00000000" w:rsidRPr="0076231D" w:rsidRDefault="00F029A0">
      <w:pPr>
        <w:pStyle w:val="ConsPlusNormal"/>
        <w:ind w:firstLine="540"/>
        <w:jc w:val="both"/>
      </w:pPr>
      <w:r w:rsidRPr="0076231D">
        <w:t>Статья</w:t>
      </w:r>
      <w:r w:rsidRPr="0076231D">
        <w:t xml:space="preserve"> предусматривает приобретенные фиксированные деформации стопы. Стопа с повышенными продольными сводами при правильной ее установке на поверхности при опорной нагрузке часто является вариантом нормы. Патологически полой считается стопа, имеющая деформацию в</w:t>
      </w:r>
      <w:r w:rsidRPr="0076231D">
        <w:t xml:space="preserve"> виде супинации заднего и пронации переднего отдела при наличии высоких внутреннего и наружного сводов (так называемая резко скрученная стопа), передний отдел стопы распластан, широкий и несколько приведен, имеются натоптыши под головками средних плюсневых</w:t>
      </w:r>
      <w:r w:rsidRPr="0076231D">
        <w:t xml:space="preserve"> костей и когтистая или молоточкообразная деформация пальцев. Наибольшие функциональные нарушения возникают при сопутствующих эверсионно-инверсионных компонентах деформации в виде наружной или внутренней ротации всей стопы или ее элементов.</w:t>
      </w:r>
    </w:p>
    <w:p w:rsidR="00000000" w:rsidRPr="0076231D" w:rsidRDefault="00F029A0">
      <w:pPr>
        <w:pStyle w:val="ConsPlusNormal"/>
        <w:ind w:firstLine="540"/>
        <w:jc w:val="both"/>
      </w:pPr>
      <w:r w:rsidRPr="0076231D">
        <w:t xml:space="preserve">К </w:t>
      </w:r>
      <w:r w:rsidRPr="0076231D">
        <w:t>пункту "а"</w:t>
      </w:r>
      <w:r w:rsidRPr="0076231D">
        <w:t xml:space="preserve"> относятся:</w:t>
      </w:r>
    </w:p>
    <w:p w:rsidR="00000000" w:rsidRPr="0076231D" w:rsidRDefault="00F029A0">
      <w:pPr>
        <w:pStyle w:val="ConsPlusNormal"/>
        <w:ind w:firstLine="540"/>
        <w:jc w:val="both"/>
      </w:pPr>
      <w:r w:rsidRPr="0076231D">
        <w:t>патологические конская, пяточная, варусная, полая, плоско-вальгусная, эквино-варусная стопы и другие, приобретенные в результате травм или заболеваний необратимые резко</w:t>
      </w:r>
      <w:r w:rsidRPr="0076231D">
        <w:t xml:space="preserve"> выраженные искривления стоп, при которых невозможно пользование стандартной обувью;</w:t>
      </w:r>
    </w:p>
    <w:p w:rsidR="00000000" w:rsidRPr="0076231D" w:rsidRDefault="00F029A0">
      <w:pPr>
        <w:pStyle w:val="ConsPlusNormal"/>
        <w:ind w:firstLine="540"/>
        <w:jc w:val="both"/>
      </w:pPr>
      <w:r w:rsidRPr="0076231D">
        <w:t>продольное III степени или поперечное III - IV степени плоскостопие с выраженным болевым синдромом, экзостозами, контрактурой пальцев и наличием артроза в суставах среднег</w:t>
      </w:r>
      <w:r w:rsidRPr="0076231D">
        <w:t>о отдела стопы;</w:t>
      </w:r>
    </w:p>
    <w:p w:rsidR="00000000" w:rsidRPr="0076231D" w:rsidRDefault="00F029A0">
      <w:pPr>
        <w:pStyle w:val="ConsPlusNormal"/>
        <w:ind w:firstLine="540"/>
        <w:jc w:val="both"/>
      </w:pPr>
      <w:r w:rsidRPr="0076231D">
        <w:t>отсутствие всех пальцев или части стопы на любом ее уровне;</w:t>
      </w:r>
    </w:p>
    <w:p w:rsidR="00000000" w:rsidRPr="0076231D" w:rsidRDefault="00F029A0">
      <w:pPr>
        <w:pStyle w:val="ConsPlusNormal"/>
        <w:ind w:firstLine="540"/>
        <w:jc w:val="both"/>
      </w:pPr>
      <w:r w:rsidRPr="0076231D">
        <w:t>стойкая комбинированная контрактура всех пальцев на обеих стопах при их когтистой или молоточкообразной деформации;</w:t>
      </w:r>
    </w:p>
    <w:p w:rsidR="00000000" w:rsidRPr="0076231D" w:rsidRDefault="00F029A0">
      <w:pPr>
        <w:pStyle w:val="ConsPlusNormal"/>
        <w:ind w:firstLine="540"/>
        <w:jc w:val="both"/>
      </w:pPr>
      <w:r w:rsidRPr="0076231D">
        <w:t xml:space="preserve">посттравматическая деформация пяточной кости с уменьшением угла </w:t>
      </w:r>
      <w:r w:rsidRPr="0076231D">
        <w:t>Белера свыше минус 10 градусов, болевым синдромом и артрозом подтаранного сустава II стадии.</w:t>
      </w:r>
    </w:p>
    <w:p w:rsidR="00000000" w:rsidRPr="0076231D" w:rsidRDefault="00F029A0">
      <w:pPr>
        <w:pStyle w:val="ConsPlusNormal"/>
        <w:ind w:firstLine="540"/>
        <w:jc w:val="both"/>
      </w:pPr>
      <w:r w:rsidRPr="0076231D">
        <w:t>При декомпенсированном или субкомпенсированном продольном плоскостопии боли в области стоп возникают в положении стоя и усиливаются обычно к вечеру, когда появляет</w:t>
      </w:r>
      <w:r w:rsidRPr="0076231D">
        <w:t>ся их пастозность. Внешне стопа пронирована, удлинена и расширена в средней части, продольный свод опущен, ладьевидная кость обрисовывается сквозь кожу на медиальном крае стопы, пятка вальгирована.</w:t>
      </w:r>
    </w:p>
    <w:p w:rsidR="00000000" w:rsidRPr="0076231D" w:rsidRDefault="00F029A0">
      <w:pPr>
        <w:pStyle w:val="ConsPlusNormal"/>
        <w:ind w:firstLine="540"/>
        <w:jc w:val="both"/>
      </w:pPr>
      <w:r w:rsidRPr="0076231D">
        <w:t xml:space="preserve">К </w:t>
      </w:r>
      <w:r w:rsidRPr="0076231D">
        <w:t>пункту "б"</w:t>
      </w:r>
      <w:r w:rsidRPr="0076231D">
        <w:t xml:space="preserve"> относятся:</w:t>
      </w:r>
    </w:p>
    <w:p w:rsidR="00000000" w:rsidRPr="0076231D" w:rsidRDefault="00F029A0">
      <w:pPr>
        <w:pStyle w:val="ConsPlusNormal"/>
        <w:ind w:firstLine="540"/>
        <w:jc w:val="both"/>
      </w:pPr>
      <w:r w:rsidRPr="0076231D">
        <w:t>умеренно выраженные деформации стопы с незначительным болевым синдромом и нарушением статики, при которых можно приспособить для ношения стандартную обувь;</w:t>
      </w:r>
    </w:p>
    <w:p w:rsidR="00000000" w:rsidRPr="0076231D" w:rsidRDefault="00F029A0">
      <w:pPr>
        <w:pStyle w:val="ConsPlusNormal"/>
        <w:ind w:firstLine="540"/>
        <w:jc w:val="both"/>
      </w:pPr>
      <w:r w:rsidRPr="0076231D">
        <w:t>продольное плоскостопие III степени без вальгусной установки пяточ</w:t>
      </w:r>
      <w:r w:rsidRPr="0076231D">
        <w:t>ной кости и явлений деформирующего артроза в суставах среднего отдела стопы;</w:t>
      </w:r>
    </w:p>
    <w:p w:rsidR="00000000" w:rsidRPr="0076231D" w:rsidRDefault="00F029A0">
      <w:pPr>
        <w:pStyle w:val="ConsPlusNormal"/>
        <w:ind w:firstLine="540"/>
        <w:jc w:val="both"/>
      </w:pPr>
      <w:r w:rsidRPr="0076231D">
        <w:t>продольное или поперечное плоскостопие II степени с деформирующим артрозом II стадии суставов среднего отдела стопы;</w:t>
      </w:r>
    </w:p>
    <w:p w:rsidR="00000000" w:rsidRPr="0076231D" w:rsidRDefault="00F029A0">
      <w:pPr>
        <w:pStyle w:val="ConsPlusNormal"/>
        <w:ind w:firstLine="540"/>
        <w:jc w:val="both"/>
      </w:pPr>
      <w:r w:rsidRPr="0076231D">
        <w:t>деформирующий артроз первого плюсневого сустава III стадии с о</w:t>
      </w:r>
      <w:r w:rsidRPr="0076231D">
        <w:t>граничением движений в пределах подошвенного сгибания менее 10 градусов и тыльного сгибания менее 20 градусов;</w:t>
      </w:r>
    </w:p>
    <w:p w:rsidR="00000000" w:rsidRPr="0076231D" w:rsidRDefault="00F029A0">
      <w:pPr>
        <w:pStyle w:val="ConsPlusNormal"/>
        <w:ind w:firstLine="540"/>
        <w:jc w:val="both"/>
      </w:pPr>
      <w:r w:rsidRPr="0076231D">
        <w:t>посттравматическая деформация пяточной кости с уменьшением угла Белера от 0 до минус 10 градусов и наличием артроза подтаранного сустава.</w:t>
      </w:r>
    </w:p>
    <w:p w:rsidR="00000000" w:rsidRPr="0076231D" w:rsidRDefault="00F029A0">
      <w:pPr>
        <w:pStyle w:val="ConsPlusNormal"/>
        <w:ind w:firstLine="540"/>
        <w:jc w:val="both"/>
      </w:pPr>
      <w:r w:rsidRPr="0076231D">
        <w:t xml:space="preserve">К </w:t>
      </w:r>
      <w:r w:rsidRPr="0076231D">
        <w:t>пункту "в"</w:t>
      </w:r>
      <w:r w:rsidRPr="0076231D">
        <w:t xml:space="preserve"> относится продольное или поперечное плоскостопие I или II степени с деформирующим артрозом I стадии суставов среднего отдела стопы при отсутствии контрактуры ее паль</w:t>
      </w:r>
      <w:r w:rsidRPr="0076231D">
        <w:t>цев и экзостозов.</w:t>
      </w:r>
    </w:p>
    <w:p w:rsidR="00000000" w:rsidRPr="0076231D" w:rsidRDefault="00F029A0">
      <w:pPr>
        <w:pStyle w:val="ConsPlusNormal"/>
        <w:ind w:firstLine="540"/>
        <w:jc w:val="both"/>
      </w:pPr>
      <w:r w:rsidRPr="0076231D">
        <w:t>Отсутствием пальца на стопе считаются отсутствие его на уровне плюснефалангового сустава, а также полное сведение или неподвижность пальца.</w:t>
      </w:r>
    </w:p>
    <w:p w:rsidR="00000000" w:rsidRPr="0076231D" w:rsidRDefault="00F029A0">
      <w:pPr>
        <w:pStyle w:val="ConsPlusNormal"/>
        <w:ind w:firstLine="540"/>
        <w:jc w:val="both"/>
      </w:pPr>
      <w:r w:rsidRPr="0076231D">
        <w:t>Продольное плоскостопие и молоточкообразная деформация пяточной кости оцениваются по профильным ре</w:t>
      </w:r>
      <w:r w:rsidRPr="0076231D">
        <w:t>нтгенограммам в положении стоя под нагрузкой. На рентгенограммах путем построения треугольника определяются угол продольного свода и высота свода. В норме угол свода равен 125 - 130 градусам, высота свода - 39 мм. Плоскостопие I степени: угол продольного в</w:t>
      </w:r>
      <w:r w:rsidRPr="0076231D">
        <w:t>нутреннего подошвенного свода 131 - 140 градусов, высота свода 35 - 25 мм; плоскостопие II степени: угол продольного внутреннего свода 141 - 155 градусов, высота свода 24 - 17 мм; плоскостопие III степени: угол продольного внутреннего свода больше 155 град</w:t>
      </w:r>
      <w:r w:rsidRPr="0076231D">
        <w:t>усов, высота свода менее 17 мм.</w:t>
      </w:r>
    </w:p>
    <w:p w:rsidR="00000000" w:rsidRPr="0076231D" w:rsidRDefault="00F029A0">
      <w:pPr>
        <w:pStyle w:val="ConsPlusNormal"/>
        <w:ind w:firstLine="540"/>
        <w:jc w:val="both"/>
      </w:pPr>
      <w:r w:rsidRPr="0076231D">
        <w:t xml:space="preserve">Для определения степени посттравматической деформации пяточной кости вычисляют угол Белера (угол суставной части бугра пяточной кости), образуемый пересечением двух линий, одна из которых соединяет наиболее </w:t>
      </w:r>
      <w:r w:rsidRPr="0076231D">
        <w:t>высокую точку переднего угла подтаранного сустава и вершину задней суставной фасетки, а другая проходит вдоль верхней поверхности бугра пяточной кости. В норме этот угол составляет 20 - 40 градусов. Его уменьшение обычно сопровождает посттравматическое пло</w:t>
      </w:r>
      <w:r w:rsidRPr="0076231D">
        <w:t>скостопие. Наиболее информативным для оценки состояния подтаранного сустава является его компьютерная томография, выполненная в коронарной плоскости, перпендикулярной задней суставной фасетке пяточной кости. Поперечное плоскостопие оценивается по рентгеног</w:t>
      </w:r>
      <w:r w:rsidRPr="0076231D">
        <w:t>раммам переднего и среднего отделов стопы в прямой проекции, выполненным под нагрузкой. Достоверными критериями степени поперечного плоскостопия являются параметры угловых отклонений первой плюсневой кости и первого пальца. На рентгенограммах проводятся тр</w:t>
      </w:r>
      <w:r w:rsidRPr="0076231D">
        <w:t xml:space="preserve">и прямые линии, соответствующие продольным осям I - II плюсневых костей и основной </w:t>
      </w:r>
      <w:r w:rsidRPr="0076231D">
        <w:lastRenderedPageBreak/>
        <w:t>фаланге первого пальца. При I степени деформации угол между I - II плюсневыми костями составляет 10 - 12 градусов, а угол отклонения первого пальца - 15 - 20 градусов; при I</w:t>
      </w:r>
      <w:r w:rsidRPr="0076231D">
        <w:t>I степени эти углы соответственно увеличиваются до 15 и 30 градусов; при III степени - до 20 и 40 градусов, а при IV степени - превышают 20 и 40 градусов.</w:t>
      </w:r>
    </w:p>
    <w:p w:rsidR="00000000" w:rsidRPr="0076231D" w:rsidRDefault="00F029A0">
      <w:pPr>
        <w:pStyle w:val="ConsPlusNormal"/>
        <w:ind w:firstLine="540"/>
        <w:jc w:val="both"/>
      </w:pPr>
      <w:r w:rsidRPr="0076231D">
        <w:t>Деформирующий артроз I стадии суставов стопы рентгенологически характеризуется сужением суставной щел</w:t>
      </w:r>
      <w:r w:rsidRPr="0076231D">
        <w:t>и менее чем на 50 процентов и краевыми костными разрастаниями, не превышающими 1 мм от края суставной щели. Артроз II стадии характеризуется сужением суставной щели более 50 процентов, краевыми костными разрастаниями, превышающими 1 мм от края суставной ще</w:t>
      </w:r>
      <w:r w:rsidRPr="0076231D">
        <w:t>ли, деформацией и субхондральным остеосклерозом суставных концов сочленяющих костей. При артрозе III стадии суставная щель рентгенологически не определяется, имеются выраженные краевые костные разрастания, грубая деформация и субхондральный остеосклероз су</w:t>
      </w:r>
      <w:r w:rsidRPr="0076231D">
        <w:t>ставных концов сочленяющих костей.</w:t>
      </w:r>
    </w:p>
    <w:p w:rsidR="00000000" w:rsidRPr="0076231D" w:rsidRDefault="00F029A0">
      <w:pPr>
        <w:pStyle w:val="ConsPlusNormal"/>
        <w:ind w:firstLine="540"/>
        <w:jc w:val="both"/>
      </w:pPr>
      <w:r w:rsidRPr="0076231D">
        <w:t xml:space="preserve">Продольное плоскостопие I или II степени, а также поперечное плоскостопие I степени без артроза в суставах среднего отдела стопы, контрактуры пальцев и экзостозов не является основанием для применения настоящей </w:t>
      </w:r>
      <w:r w:rsidRPr="0076231D">
        <w:t>статьи</w:t>
      </w:r>
      <w:r w:rsidRPr="0076231D">
        <w:t>, не препятствует прохождению службы, поступлению в образовательные учреждения.</w:t>
      </w:r>
    </w:p>
    <w:p w:rsidR="00000000" w:rsidRPr="0076231D" w:rsidRDefault="00F029A0">
      <w:pPr>
        <w:pStyle w:val="ConsPlusNormal"/>
        <w:ind w:firstLine="540"/>
        <w:jc w:val="both"/>
        <w:sectPr w:rsidR="00000000" w:rsidRPr="0076231D">
          <w:headerReference w:type="default" r:id="rId95"/>
          <w:footerReference w:type="default" r:id="rId96"/>
          <w:pgSz w:w="11906" w:h="16838"/>
          <w:pgMar w:top="1440" w:right="566" w:bottom="1440" w:left="1133" w:header="0" w:footer="0" w:gutter="0"/>
          <w:cols w:space="720"/>
          <w:noEndnote/>
        </w:sectPr>
      </w:pPr>
    </w:p>
    <w:p w:rsidR="00000000" w:rsidRPr="0076231D" w:rsidRDefault="00F029A0">
      <w:pPr>
        <w:pStyle w:val="ConsPlusNormal"/>
        <w:jc w:val="both"/>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1815"/>
        <w:gridCol w:w="6435"/>
        <w:gridCol w:w="1320"/>
        <w:gridCol w:w="1485"/>
        <w:gridCol w:w="1155"/>
      </w:tblGrid>
      <w:tr w:rsidR="0076231D" w:rsidRPr="0076231D">
        <w:tc>
          <w:tcPr>
            <w:tcW w:w="1815" w:type="dxa"/>
            <w:vMerge w:val="restart"/>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Статья расписания болезней</w:t>
            </w:r>
          </w:p>
        </w:tc>
        <w:tc>
          <w:tcPr>
            <w:tcW w:w="6435" w:type="dxa"/>
            <w:vMerge w:val="restart"/>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Наименование болезней, степень нарушения функции</w:t>
            </w:r>
          </w:p>
        </w:tc>
        <w:tc>
          <w:tcPr>
            <w:tcW w:w="3960" w:type="dxa"/>
            <w:gridSpan w:val="3"/>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Категория годности к службе</w:t>
            </w:r>
          </w:p>
        </w:tc>
      </w:tr>
      <w:tr w:rsidR="0076231D" w:rsidRPr="0076231D">
        <w:tc>
          <w:tcPr>
            <w:tcW w:w="1815" w:type="dxa"/>
            <w:vMerge/>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c>
          <w:tcPr>
            <w:tcW w:w="6435" w:type="dxa"/>
            <w:vMerge/>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c>
          <w:tcPr>
            <w:tcW w:w="3960" w:type="dxa"/>
            <w:gridSpan w:val="3"/>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графа</w:t>
            </w:r>
          </w:p>
        </w:tc>
      </w:tr>
      <w:tr w:rsidR="0076231D" w:rsidRPr="0076231D">
        <w:tc>
          <w:tcPr>
            <w:tcW w:w="1815" w:type="dxa"/>
            <w:vMerge/>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c>
          <w:tcPr>
            <w:tcW w:w="6435" w:type="dxa"/>
            <w:vMerge/>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c>
          <w:tcPr>
            <w:tcW w:w="1320"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I</w:t>
            </w:r>
          </w:p>
        </w:tc>
        <w:tc>
          <w:tcPr>
            <w:tcW w:w="1485"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II</w:t>
            </w:r>
          </w:p>
        </w:tc>
        <w:tc>
          <w:tcPr>
            <w:tcW w:w="1155"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III</w:t>
            </w:r>
          </w:p>
        </w:tc>
      </w:tr>
      <w:tr w:rsidR="0076231D" w:rsidRPr="0076231D">
        <w:tc>
          <w:tcPr>
            <w:tcW w:w="1815" w:type="dxa"/>
            <w:tcBorders>
              <w:top w:val="single" w:sz="4" w:space="0" w:color="auto"/>
              <w:left w:val="single" w:sz="4" w:space="0" w:color="auto"/>
              <w:right w:val="single" w:sz="4" w:space="0" w:color="auto"/>
            </w:tcBorders>
          </w:tcPr>
          <w:p w:rsidR="00000000" w:rsidRPr="0076231D" w:rsidRDefault="00F029A0">
            <w:pPr>
              <w:pStyle w:val="ConsPlusNormal"/>
            </w:pPr>
            <w:bookmarkStart w:id="343" w:name="Par5203"/>
            <w:bookmarkEnd w:id="343"/>
            <w:r w:rsidRPr="0076231D">
              <w:t>69.</w:t>
            </w:r>
          </w:p>
        </w:tc>
        <w:tc>
          <w:tcPr>
            <w:tcW w:w="6435" w:type="dxa"/>
            <w:tcBorders>
              <w:top w:val="single" w:sz="4" w:space="0" w:color="auto"/>
              <w:left w:val="single" w:sz="4" w:space="0" w:color="auto"/>
              <w:right w:val="single" w:sz="4" w:space="0" w:color="auto"/>
            </w:tcBorders>
          </w:tcPr>
          <w:p w:rsidR="00000000" w:rsidRPr="0076231D" w:rsidRDefault="00F029A0">
            <w:pPr>
              <w:pStyle w:val="ConsPlusNormal"/>
            </w:pPr>
            <w:r w:rsidRPr="0076231D">
              <w:t>Приобретенные деформации конечностей, вызывающие нарушение функции и (или) затрудняющие ношение форменной одежды, обуви или снаряжения:</w:t>
            </w:r>
          </w:p>
        </w:tc>
        <w:tc>
          <w:tcPr>
            <w:tcW w:w="1320" w:type="dxa"/>
            <w:tcBorders>
              <w:top w:val="single" w:sz="4" w:space="0" w:color="auto"/>
              <w:left w:val="single" w:sz="4" w:space="0" w:color="auto"/>
              <w:right w:val="single" w:sz="4" w:space="0" w:color="auto"/>
            </w:tcBorders>
          </w:tcPr>
          <w:p w:rsidR="00000000" w:rsidRPr="0076231D" w:rsidRDefault="00F029A0">
            <w:pPr>
              <w:pStyle w:val="ConsPlusNormal"/>
              <w:jc w:val="both"/>
            </w:pPr>
          </w:p>
        </w:tc>
        <w:tc>
          <w:tcPr>
            <w:tcW w:w="1485" w:type="dxa"/>
            <w:tcBorders>
              <w:top w:val="single" w:sz="4" w:space="0" w:color="auto"/>
              <w:left w:val="single" w:sz="4" w:space="0" w:color="auto"/>
              <w:right w:val="single" w:sz="4" w:space="0" w:color="auto"/>
            </w:tcBorders>
          </w:tcPr>
          <w:p w:rsidR="00000000" w:rsidRPr="0076231D" w:rsidRDefault="00F029A0">
            <w:pPr>
              <w:pStyle w:val="ConsPlusNormal"/>
              <w:jc w:val="both"/>
            </w:pPr>
          </w:p>
        </w:tc>
        <w:tc>
          <w:tcPr>
            <w:tcW w:w="1155" w:type="dxa"/>
            <w:tcBorders>
              <w:top w:val="single" w:sz="4" w:space="0" w:color="auto"/>
              <w:left w:val="single" w:sz="4" w:space="0" w:color="auto"/>
              <w:right w:val="single" w:sz="4" w:space="0" w:color="auto"/>
            </w:tcBorders>
          </w:tcPr>
          <w:p w:rsidR="00000000" w:rsidRPr="0076231D" w:rsidRDefault="00F029A0">
            <w:pPr>
              <w:pStyle w:val="ConsPlusNormal"/>
              <w:jc w:val="both"/>
            </w:pPr>
          </w:p>
        </w:tc>
      </w:tr>
      <w:tr w:rsidR="0076231D" w:rsidRPr="0076231D">
        <w:tc>
          <w:tcPr>
            <w:tcW w:w="1815" w:type="dxa"/>
            <w:tcBorders>
              <w:left w:val="single" w:sz="4" w:space="0" w:color="auto"/>
              <w:right w:val="single" w:sz="4" w:space="0" w:color="auto"/>
            </w:tcBorders>
          </w:tcPr>
          <w:p w:rsidR="00000000" w:rsidRPr="0076231D" w:rsidRDefault="00F029A0">
            <w:pPr>
              <w:pStyle w:val="ConsPlusNormal"/>
              <w:jc w:val="both"/>
            </w:pPr>
          </w:p>
        </w:tc>
        <w:tc>
          <w:tcPr>
            <w:tcW w:w="6435" w:type="dxa"/>
            <w:tcBorders>
              <w:left w:val="single" w:sz="4" w:space="0" w:color="auto"/>
              <w:right w:val="single" w:sz="4" w:space="0" w:color="auto"/>
            </w:tcBorders>
          </w:tcPr>
          <w:p w:rsidR="00000000" w:rsidRPr="0076231D" w:rsidRDefault="00F029A0">
            <w:pPr>
              <w:pStyle w:val="ConsPlusNormal"/>
            </w:pPr>
            <w:bookmarkStart w:id="344" w:name="Par5209"/>
            <w:bookmarkEnd w:id="344"/>
            <w:r w:rsidRPr="0076231D">
              <w:t>а) со значительным и умеренным нарушением функций</w:t>
            </w:r>
          </w:p>
        </w:tc>
        <w:tc>
          <w:tcPr>
            <w:tcW w:w="1320" w:type="dxa"/>
            <w:tcBorders>
              <w:left w:val="single" w:sz="4" w:space="0" w:color="auto"/>
              <w:right w:val="single" w:sz="4" w:space="0" w:color="auto"/>
            </w:tcBorders>
          </w:tcPr>
          <w:p w:rsidR="00000000" w:rsidRPr="0076231D" w:rsidRDefault="00F029A0">
            <w:pPr>
              <w:pStyle w:val="ConsPlusNormal"/>
              <w:jc w:val="center"/>
            </w:pPr>
            <w:r w:rsidRPr="0076231D">
              <w:t>Д</w:t>
            </w:r>
          </w:p>
        </w:tc>
        <w:tc>
          <w:tcPr>
            <w:tcW w:w="1485" w:type="dxa"/>
            <w:tcBorders>
              <w:left w:val="single" w:sz="4" w:space="0" w:color="auto"/>
              <w:right w:val="single" w:sz="4" w:space="0" w:color="auto"/>
            </w:tcBorders>
          </w:tcPr>
          <w:p w:rsidR="00000000" w:rsidRPr="0076231D" w:rsidRDefault="00F029A0">
            <w:pPr>
              <w:pStyle w:val="ConsPlusNormal"/>
              <w:jc w:val="center"/>
            </w:pPr>
            <w:r w:rsidRPr="0076231D">
              <w:t>НГ</w:t>
            </w:r>
          </w:p>
        </w:tc>
        <w:tc>
          <w:tcPr>
            <w:tcW w:w="1155" w:type="dxa"/>
            <w:tcBorders>
              <w:left w:val="single" w:sz="4" w:space="0" w:color="auto"/>
              <w:right w:val="single" w:sz="4" w:space="0" w:color="auto"/>
            </w:tcBorders>
          </w:tcPr>
          <w:p w:rsidR="00000000" w:rsidRPr="0076231D" w:rsidRDefault="00F029A0">
            <w:pPr>
              <w:pStyle w:val="ConsPlusNormal"/>
              <w:jc w:val="center"/>
            </w:pPr>
            <w:r w:rsidRPr="0076231D">
              <w:t>Д</w:t>
            </w:r>
          </w:p>
        </w:tc>
      </w:tr>
      <w:tr w:rsidR="0076231D" w:rsidRPr="0076231D">
        <w:tc>
          <w:tcPr>
            <w:tcW w:w="1815" w:type="dxa"/>
            <w:tcBorders>
              <w:left w:val="single" w:sz="4" w:space="0" w:color="auto"/>
              <w:right w:val="single" w:sz="4" w:space="0" w:color="auto"/>
            </w:tcBorders>
          </w:tcPr>
          <w:p w:rsidR="00000000" w:rsidRPr="0076231D" w:rsidRDefault="00F029A0">
            <w:pPr>
              <w:pStyle w:val="ConsPlusNormal"/>
              <w:jc w:val="both"/>
            </w:pPr>
          </w:p>
        </w:tc>
        <w:tc>
          <w:tcPr>
            <w:tcW w:w="6435" w:type="dxa"/>
            <w:tcBorders>
              <w:left w:val="single" w:sz="4" w:space="0" w:color="auto"/>
              <w:right w:val="single" w:sz="4" w:space="0" w:color="auto"/>
            </w:tcBorders>
          </w:tcPr>
          <w:p w:rsidR="00000000" w:rsidRPr="0076231D" w:rsidRDefault="00F029A0">
            <w:pPr>
              <w:pStyle w:val="ConsPlusNormal"/>
              <w:jc w:val="both"/>
            </w:pPr>
            <w:bookmarkStart w:id="345" w:name="Par5214"/>
            <w:bookmarkEnd w:id="345"/>
            <w:r w:rsidRPr="0076231D">
              <w:t>б) с незначительным нарушением функций</w:t>
            </w:r>
          </w:p>
        </w:tc>
        <w:tc>
          <w:tcPr>
            <w:tcW w:w="1320" w:type="dxa"/>
            <w:tcBorders>
              <w:left w:val="single" w:sz="4" w:space="0" w:color="auto"/>
              <w:right w:val="single" w:sz="4" w:space="0" w:color="auto"/>
            </w:tcBorders>
          </w:tcPr>
          <w:p w:rsidR="00000000" w:rsidRPr="0076231D" w:rsidRDefault="00F029A0">
            <w:pPr>
              <w:pStyle w:val="ConsPlusNormal"/>
              <w:jc w:val="center"/>
            </w:pPr>
            <w:r w:rsidRPr="0076231D">
              <w:t>Д</w:t>
            </w:r>
          </w:p>
        </w:tc>
        <w:tc>
          <w:tcPr>
            <w:tcW w:w="1485" w:type="dxa"/>
            <w:tcBorders>
              <w:left w:val="single" w:sz="4" w:space="0" w:color="auto"/>
              <w:right w:val="single" w:sz="4" w:space="0" w:color="auto"/>
            </w:tcBorders>
          </w:tcPr>
          <w:p w:rsidR="00000000" w:rsidRPr="0076231D" w:rsidRDefault="00F029A0">
            <w:pPr>
              <w:pStyle w:val="ConsPlusNormal"/>
              <w:jc w:val="center"/>
            </w:pPr>
            <w:r w:rsidRPr="0076231D">
              <w:t>НГ</w:t>
            </w:r>
          </w:p>
        </w:tc>
        <w:tc>
          <w:tcPr>
            <w:tcW w:w="1155" w:type="dxa"/>
            <w:tcBorders>
              <w:left w:val="single" w:sz="4" w:space="0" w:color="auto"/>
              <w:right w:val="single" w:sz="4" w:space="0" w:color="auto"/>
            </w:tcBorders>
          </w:tcPr>
          <w:p w:rsidR="00000000" w:rsidRPr="0076231D" w:rsidRDefault="00F029A0">
            <w:pPr>
              <w:pStyle w:val="ConsPlusNormal"/>
              <w:jc w:val="center"/>
            </w:pPr>
            <w:r w:rsidRPr="0076231D">
              <w:t>В-3 2 группы предназначения - ИНД</w:t>
            </w:r>
          </w:p>
        </w:tc>
      </w:tr>
      <w:tr w:rsidR="0076231D" w:rsidRPr="0076231D">
        <w:tc>
          <w:tcPr>
            <w:tcW w:w="1815" w:type="dxa"/>
            <w:tcBorders>
              <w:left w:val="single" w:sz="4" w:space="0" w:color="auto"/>
              <w:bottom w:val="single" w:sz="4" w:space="0" w:color="auto"/>
              <w:right w:val="single" w:sz="4" w:space="0" w:color="auto"/>
            </w:tcBorders>
          </w:tcPr>
          <w:p w:rsidR="00000000" w:rsidRPr="0076231D" w:rsidRDefault="00F029A0">
            <w:pPr>
              <w:pStyle w:val="ConsPlusNormal"/>
              <w:jc w:val="both"/>
            </w:pPr>
          </w:p>
        </w:tc>
        <w:tc>
          <w:tcPr>
            <w:tcW w:w="6435" w:type="dxa"/>
            <w:tcBorders>
              <w:left w:val="single" w:sz="4" w:space="0" w:color="auto"/>
              <w:bottom w:val="single" w:sz="4" w:space="0" w:color="auto"/>
              <w:right w:val="single" w:sz="4" w:space="0" w:color="auto"/>
            </w:tcBorders>
          </w:tcPr>
          <w:p w:rsidR="00000000" w:rsidRPr="0076231D" w:rsidRDefault="00F029A0">
            <w:pPr>
              <w:pStyle w:val="ConsPlusNormal"/>
            </w:pPr>
            <w:bookmarkStart w:id="346" w:name="Par5219"/>
            <w:bookmarkEnd w:id="346"/>
            <w:r w:rsidRPr="0076231D">
              <w:t>в) при наличии объективных данных без нарушения функций</w:t>
            </w:r>
          </w:p>
        </w:tc>
        <w:tc>
          <w:tcPr>
            <w:tcW w:w="1320" w:type="dxa"/>
            <w:tcBorders>
              <w:left w:val="single" w:sz="4" w:space="0" w:color="auto"/>
              <w:bottom w:val="single" w:sz="4" w:space="0" w:color="auto"/>
              <w:right w:val="single" w:sz="4" w:space="0" w:color="auto"/>
            </w:tcBorders>
          </w:tcPr>
          <w:p w:rsidR="00000000" w:rsidRPr="0076231D" w:rsidRDefault="00F029A0">
            <w:pPr>
              <w:pStyle w:val="ConsPlusNormal"/>
              <w:jc w:val="center"/>
            </w:pPr>
            <w:r w:rsidRPr="0076231D">
              <w:t>Б-4</w:t>
            </w:r>
          </w:p>
        </w:tc>
        <w:tc>
          <w:tcPr>
            <w:tcW w:w="1485" w:type="dxa"/>
            <w:tcBorders>
              <w:left w:val="single" w:sz="4" w:space="0" w:color="auto"/>
              <w:bottom w:val="single" w:sz="4" w:space="0" w:color="auto"/>
              <w:right w:val="single" w:sz="4" w:space="0" w:color="auto"/>
            </w:tcBorders>
          </w:tcPr>
          <w:p w:rsidR="00000000" w:rsidRPr="0076231D" w:rsidRDefault="00F029A0">
            <w:pPr>
              <w:pStyle w:val="ConsPlusNormal"/>
              <w:jc w:val="center"/>
            </w:pPr>
            <w:r w:rsidRPr="0076231D">
              <w:t>1, 2, 3 группы предназначения - НГ</w:t>
            </w:r>
          </w:p>
        </w:tc>
        <w:tc>
          <w:tcPr>
            <w:tcW w:w="1155" w:type="dxa"/>
            <w:tcBorders>
              <w:left w:val="single" w:sz="4" w:space="0" w:color="auto"/>
              <w:bottom w:val="single" w:sz="4" w:space="0" w:color="auto"/>
              <w:right w:val="single" w:sz="4" w:space="0" w:color="auto"/>
            </w:tcBorders>
          </w:tcPr>
          <w:p w:rsidR="00000000" w:rsidRPr="0076231D" w:rsidRDefault="00F029A0">
            <w:pPr>
              <w:pStyle w:val="ConsPlusNormal"/>
              <w:jc w:val="center"/>
            </w:pPr>
            <w:r w:rsidRPr="0076231D">
              <w:t>А 1 группа предназначения - ИНД</w:t>
            </w:r>
          </w:p>
        </w:tc>
      </w:tr>
    </w:tbl>
    <w:p w:rsidR="00000000" w:rsidRPr="0076231D" w:rsidRDefault="00F029A0">
      <w:pPr>
        <w:pStyle w:val="ConsPlusNormal"/>
        <w:jc w:val="both"/>
      </w:pPr>
    </w:p>
    <w:p w:rsidR="00000000" w:rsidRPr="0076231D" w:rsidRDefault="00F029A0">
      <w:pPr>
        <w:pStyle w:val="ConsPlusNormal"/>
        <w:ind w:firstLine="540"/>
        <w:jc w:val="both"/>
      </w:pPr>
      <w:r w:rsidRPr="0076231D">
        <w:t>Статья</w:t>
      </w:r>
      <w:r w:rsidRPr="0076231D">
        <w:t xml:space="preserve"> предусматривает приобретенное укорочение конечностей, в том числе вследствие угловой деформации костей после переломов.</w:t>
      </w:r>
    </w:p>
    <w:p w:rsidR="00000000" w:rsidRPr="0076231D" w:rsidRDefault="00F029A0">
      <w:pPr>
        <w:pStyle w:val="ConsPlusNormal"/>
        <w:ind w:firstLine="540"/>
        <w:jc w:val="both"/>
      </w:pPr>
      <w:r w:rsidRPr="0076231D">
        <w:t xml:space="preserve">К </w:t>
      </w:r>
      <w:r w:rsidRPr="0076231D">
        <w:t>пункту "а"</w:t>
      </w:r>
      <w:r w:rsidRPr="0076231D">
        <w:t xml:space="preserve"> относится укорочение руки или ноги</w:t>
      </w:r>
      <w:r w:rsidRPr="0076231D">
        <w:t xml:space="preserve"> более 5 см.</w:t>
      </w:r>
    </w:p>
    <w:p w:rsidR="00000000" w:rsidRPr="0076231D" w:rsidRDefault="00F029A0">
      <w:pPr>
        <w:pStyle w:val="ConsPlusNormal"/>
        <w:ind w:firstLine="540"/>
        <w:jc w:val="both"/>
      </w:pPr>
      <w:r w:rsidRPr="0076231D">
        <w:t xml:space="preserve">К </w:t>
      </w:r>
      <w:r w:rsidRPr="0076231D">
        <w:t>пункту "б"</w:t>
      </w:r>
      <w:r w:rsidRPr="0076231D">
        <w:t xml:space="preserve"> относится укорочение ноги от 2 до 5 см включительно.</w:t>
      </w:r>
    </w:p>
    <w:p w:rsidR="00000000" w:rsidRPr="0076231D" w:rsidRDefault="00F029A0">
      <w:pPr>
        <w:pStyle w:val="ConsPlusNormal"/>
        <w:ind w:firstLine="540"/>
        <w:jc w:val="both"/>
      </w:pPr>
      <w:r w:rsidRPr="0076231D">
        <w:t xml:space="preserve">К </w:t>
      </w:r>
      <w:r w:rsidRPr="0076231D">
        <w:t>пункту "в"</w:t>
      </w:r>
      <w:r w:rsidRPr="0076231D">
        <w:t xml:space="preserve"> относится у</w:t>
      </w:r>
      <w:r w:rsidRPr="0076231D">
        <w:t>корочение руки от 2 см до 5 см или ноги на 2 см.</w:t>
      </w:r>
    </w:p>
    <w:p w:rsidR="00000000" w:rsidRPr="0076231D" w:rsidRDefault="00F029A0">
      <w:pPr>
        <w:pStyle w:val="ConsPlusNormal"/>
        <w:ind w:firstLine="540"/>
        <w:jc w:val="both"/>
      </w:pPr>
      <w:r w:rsidRPr="0076231D">
        <w:t>При укорочении ноги освидетельствуемым по графам III расписания болезней предлагается лечение с использованием компрессионно-дистракционного остеосинтеза. При отказе от лечения или неудовлетворительных его р</w:t>
      </w:r>
      <w:r w:rsidRPr="0076231D">
        <w:t xml:space="preserve">езультатах заключение о годности к службе выносится по соответствующим пунктам настоящей </w:t>
      </w:r>
      <w:r w:rsidRPr="0076231D">
        <w:t>статьи</w:t>
      </w:r>
      <w:r w:rsidRPr="0076231D">
        <w:t>.</w:t>
      </w:r>
    </w:p>
    <w:p w:rsidR="00000000" w:rsidRPr="0076231D" w:rsidRDefault="00F029A0">
      <w:pPr>
        <w:pStyle w:val="ConsPlusNormal"/>
        <w:jc w:val="both"/>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1815"/>
        <w:gridCol w:w="6435"/>
        <w:gridCol w:w="1320"/>
        <w:gridCol w:w="1485"/>
        <w:gridCol w:w="1155"/>
      </w:tblGrid>
      <w:tr w:rsidR="0076231D" w:rsidRPr="0076231D">
        <w:tc>
          <w:tcPr>
            <w:tcW w:w="1815" w:type="dxa"/>
            <w:vMerge w:val="restart"/>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Статья расписания болезней</w:t>
            </w:r>
          </w:p>
        </w:tc>
        <w:tc>
          <w:tcPr>
            <w:tcW w:w="6435" w:type="dxa"/>
            <w:vMerge w:val="restart"/>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Наименование болезней, степень нарушения функции</w:t>
            </w:r>
          </w:p>
        </w:tc>
        <w:tc>
          <w:tcPr>
            <w:tcW w:w="3960" w:type="dxa"/>
            <w:gridSpan w:val="3"/>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Категория годности к службе</w:t>
            </w:r>
          </w:p>
        </w:tc>
      </w:tr>
      <w:tr w:rsidR="0076231D" w:rsidRPr="0076231D">
        <w:tc>
          <w:tcPr>
            <w:tcW w:w="1815" w:type="dxa"/>
            <w:vMerge/>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c>
          <w:tcPr>
            <w:tcW w:w="6435" w:type="dxa"/>
            <w:vMerge/>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c>
          <w:tcPr>
            <w:tcW w:w="3960" w:type="dxa"/>
            <w:gridSpan w:val="3"/>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графа</w:t>
            </w:r>
          </w:p>
        </w:tc>
      </w:tr>
      <w:tr w:rsidR="0076231D" w:rsidRPr="0076231D">
        <w:tc>
          <w:tcPr>
            <w:tcW w:w="1815" w:type="dxa"/>
            <w:vMerge/>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c>
          <w:tcPr>
            <w:tcW w:w="6435" w:type="dxa"/>
            <w:vMerge/>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c>
          <w:tcPr>
            <w:tcW w:w="1320"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I</w:t>
            </w:r>
          </w:p>
        </w:tc>
        <w:tc>
          <w:tcPr>
            <w:tcW w:w="1485"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II</w:t>
            </w:r>
          </w:p>
        </w:tc>
        <w:tc>
          <w:tcPr>
            <w:tcW w:w="1155"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III</w:t>
            </w:r>
          </w:p>
        </w:tc>
      </w:tr>
      <w:tr w:rsidR="0076231D" w:rsidRPr="0076231D">
        <w:tc>
          <w:tcPr>
            <w:tcW w:w="1815" w:type="dxa"/>
            <w:tcBorders>
              <w:top w:val="single" w:sz="4" w:space="0" w:color="auto"/>
              <w:left w:val="single" w:sz="4" w:space="0" w:color="auto"/>
              <w:right w:val="single" w:sz="4" w:space="0" w:color="auto"/>
            </w:tcBorders>
          </w:tcPr>
          <w:p w:rsidR="00000000" w:rsidRPr="0076231D" w:rsidRDefault="00F029A0">
            <w:pPr>
              <w:pStyle w:val="ConsPlusNormal"/>
            </w:pPr>
            <w:r w:rsidRPr="0076231D">
              <w:lastRenderedPageBreak/>
              <w:t>70.</w:t>
            </w:r>
          </w:p>
        </w:tc>
        <w:tc>
          <w:tcPr>
            <w:tcW w:w="6435" w:type="dxa"/>
            <w:tcBorders>
              <w:top w:val="single" w:sz="4" w:space="0" w:color="auto"/>
              <w:left w:val="single" w:sz="4" w:space="0" w:color="auto"/>
              <w:right w:val="single" w:sz="4" w:space="0" w:color="auto"/>
            </w:tcBorders>
          </w:tcPr>
          <w:p w:rsidR="00000000" w:rsidRPr="0076231D" w:rsidRDefault="00F029A0">
            <w:pPr>
              <w:pStyle w:val="ConsPlusNormal"/>
            </w:pPr>
            <w:r w:rsidRPr="0076231D">
              <w:t>Отсутствие конечности:</w:t>
            </w:r>
          </w:p>
        </w:tc>
        <w:tc>
          <w:tcPr>
            <w:tcW w:w="1320" w:type="dxa"/>
            <w:tcBorders>
              <w:top w:val="single" w:sz="4" w:space="0" w:color="auto"/>
              <w:left w:val="single" w:sz="4" w:space="0" w:color="auto"/>
              <w:right w:val="single" w:sz="4" w:space="0" w:color="auto"/>
            </w:tcBorders>
          </w:tcPr>
          <w:p w:rsidR="00000000" w:rsidRPr="0076231D" w:rsidRDefault="00F029A0">
            <w:pPr>
              <w:pStyle w:val="ConsPlusNormal"/>
              <w:jc w:val="both"/>
            </w:pPr>
          </w:p>
        </w:tc>
        <w:tc>
          <w:tcPr>
            <w:tcW w:w="1485" w:type="dxa"/>
            <w:tcBorders>
              <w:top w:val="single" w:sz="4" w:space="0" w:color="auto"/>
              <w:left w:val="single" w:sz="4" w:space="0" w:color="auto"/>
              <w:right w:val="single" w:sz="4" w:space="0" w:color="auto"/>
            </w:tcBorders>
          </w:tcPr>
          <w:p w:rsidR="00000000" w:rsidRPr="0076231D" w:rsidRDefault="00F029A0">
            <w:pPr>
              <w:pStyle w:val="ConsPlusNormal"/>
              <w:jc w:val="both"/>
            </w:pPr>
          </w:p>
        </w:tc>
        <w:tc>
          <w:tcPr>
            <w:tcW w:w="1155" w:type="dxa"/>
            <w:tcBorders>
              <w:top w:val="single" w:sz="4" w:space="0" w:color="auto"/>
              <w:left w:val="single" w:sz="4" w:space="0" w:color="auto"/>
              <w:right w:val="single" w:sz="4" w:space="0" w:color="auto"/>
            </w:tcBorders>
          </w:tcPr>
          <w:p w:rsidR="00000000" w:rsidRPr="0076231D" w:rsidRDefault="00F029A0">
            <w:pPr>
              <w:pStyle w:val="ConsPlusNormal"/>
              <w:jc w:val="both"/>
            </w:pPr>
          </w:p>
        </w:tc>
      </w:tr>
      <w:tr w:rsidR="0076231D" w:rsidRPr="0076231D">
        <w:tc>
          <w:tcPr>
            <w:tcW w:w="1815" w:type="dxa"/>
            <w:tcBorders>
              <w:left w:val="single" w:sz="4" w:space="0" w:color="auto"/>
              <w:right w:val="single" w:sz="4" w:space="0" w:color="auto"/>
            </w:tcBorders>
          </w:tcPr>
          <w:p w:rsidR="00000000" w:rsidRPr="0076231D" w:rsidRDefault="00F029A0">
            <w:pPr>
              <w:pStyle w:val="ConsPlusNormal"/>
              <w:jc w:val="both"/>
            </w:pPr>
          </w:p>
        </w:tc>
        <w:tc>
          <w:tcPr>
            <w:tcW w:w="6435" w:type="dxa"/>
            <w:tcBorders>
              <w:left w:val="single" w:sz="4" w:space="0" w:color="auto"/>
              <w:right w:val="single" w:sz="4" w:space="0" w:color="auto"/>
            </w:tcBorders>
          </w:tcPr>
          <w:p w:rsidR="00000000" w:rsidRPr="0076231D" w:rsidRDefault="00F029A0">
            <w:pPr>
              <w:pStyle w:val="ConsPlusNormal"/>
            </w:pPr>
            <w:r w:rsidRPr="0076231D">
              <w:t>а) двусторонние ампутационные культи верхних или нижних конечностей на любом уровне; отсутствие всей верхней или нижней конечности; отсутствие конечности до уровня верхней трети плеча или бедра; отсутствие пальцев стоп</w:t>
            </w:r>
          </w:p>
        </w:tc>
        <w:tc>
          <w:tcPr>
            <w:tcW w:w="1320" w:type="dxa"/>
            <w:tcBorders>
              <w:left w:val="single" w:sz="4" w:space="0" w:color="auto"/>
              <w:right w:val="single" w:sz="4" w:space="0" w:color="auto"/>
            </w:tcBorders>
          </w:tcPr>
          <w:p w:rsidR="00000000" w:rsidRPr="0076231D" w:rsidRDefault="00F029A0">
            <w:pPr>
              <w:pStyle w:val="ConsPlusNormal"/>
              <w:jc w:val="center"/>
            </w:pPr>
            <w:r w:rsidRPr="0076231D">
              <w:t>Д</w:t>
            </w:r>
          </w:p>
        </w:tc>
        <w:tc>
          <w:tcPr>
            <w:tcW w:w="1485" w:type="dxa"/>
            <w:tcBorders>
              <w:left w:val="single" w:sz="4" w:space="0" w:color="auto"/>
              <w:right w:val="single" w:sz="4" w:space="0" w:color="auto"/>
            </w:tcBorders>
          </w:tcPr>
          <w:p w:rsidR="00000000" w:rsidRPr="0076231D" w:rsidRDefault="00F029A0">
            <w:pPr>
              <w:pStyle w:val="ConsPlusNormal"/>
              <w:jc w:val="center"/>
            </w:pPr>
            <w:r w:rsidRPr="0076231D">
              <w:t>НГ</w:t>
            </w:r>
          </w:p>
        </w:tc>
        <w:tc>
          <w:tcPr>
            <w:tcW w:w="1155" w:type="dxa"/>
            <w:tcBorders>
              <w:left w:val="single" w:sz="4" w:space="0" w:color="auto"/>
              <w:right w:val="single" w:sz="4" w:space="0" w:color="auto"/>
            </w:tcBorders>
          </w:tcPr>
          <w:p w:rsidR="00000000" w:rsidRPr="0076231D" w:rsidRDefault="00F029A0">
            <w:pPr>
              <w:pStyle w:val="ConsPlusNormal"/>
              <w:jc w:val="center"/>
            </w:pPr>
            <w:r w:rsidRPr="0076231D">
              <w:t>Д</w:t>
            </w:r>
          </w:p>
        </w:tc>
      </w:tr>
      <w:tr w:rsidR="0076231D" w:rsidRPr="0076231D">
        <w:tc>
          <w:tcPr>
            <w:tcW w:w="1815" w:type="dxa"/>
            <w:tcBorders>
              <w:left w:val="single" w:sz="4" w:space="0" w:color="auto"/>
              <w:bottom w:val="single" w:sz="4" w:space="0" w:color="auto"/>
              <w:right w:val="single" w:sz="4" w:space="0" w:color="auto"/>
            </w:tcBorders>
          </w:tcPr>
          <w:p w:rsidR="00000000" w:rsidRPr="0076231D" w:rsidRDefault="00F029A0">
            <w:pPr>
              <w:pStyle w:val="ConsPlusNormal"/>
              <w:jc w:val="both"/>
            </w:pPr>
          </w:p>
        </w:tc>
        <w:tc>
          <w:tcPr>
            <w:tcW w:w="6435" w:type="dxa"/>
            <w:tcBorders>
              <w:left w:val="single" w:sz="4" w:space="0" w:color="auto"/>
              <w:bottom w:val="single" w:sz="4" w:space="0" w:color="auto"/>
              <w:right w:val="single" w:sz="4" w:space="0" w:color="auto"/>
            </w:tcBorders>
          </w:tcPr>
          <w:p w:rsidR="00000000" w:rsidRPr="0076231D" w:rsidRDefault="00F029A0">
            <w:pPr>
              <w:pStyle w:val="ConsPlusNormal"/>
            </w:pPr>
            <w:r w:rsidRPr="0076231D">
              <w:t>б) отсутствие первого, второго и третьего пальцев стопы</w:t>
            </w:r>
          </w:p>
        </w:tc>
        <w:tc>
          <w:tcPr>
            <w:tcW w:w="1320" w:type="dxa"/>
            <w:tcBorders>
              <w:left w:val="single" w:sz="4" w:space="0" w:color="auto"/>
              <w:bottom w:val="single" w:sz="4" w:space="0" w:color="auto"/>
              <w:right w:val="single" w:sz="4" w:space="0" w:color="auto"/>
            </w:tcBorders>
          </w:tcPr>
          <w:p w:rsidR="00000000" w:rsidRPr="0076231D" w:rsidRDefault="00F029A0">
            <w:pPr>
              <w:pStyle w:val="ConsPlusNormal"/>
              <w:jc w:val="center"/>
            </w:pPr>
            <w:r w:rsidRPr="0076231D">
              <w:t>Д</w:t>
            </w:r>
          </w:p>
        </w:tc>
        <w:tc>
          <w:tcPr>
            <w:tcW w:w="1485" w:type="dxa"/>
            <w:tcBorders>
              <w:left w:val="single" w:sz="4" w:space="0" w:color="auto"/>
              <w:bottom w:val="single" w:sz="4" w:space="0" w:color="auto"/>
              <w:right w:val="single" w:sz="4" w:space="0" w:color="auto"/>
            </w:tcBorders>
          </w:tcPr>
          <w:p w:rsidR="00000000" w:rsidRPr="0076231D" w:rsidRDefault="00F029A0">
            <w:pPr>
              <w:pStyle w:val="ConsPlusNormal"/>
              <w:jc w:val="center"/>
            </w:pPr>
            <w:r w:rsidRPr="0076231D">
              <w:t>Д</w:t>
            </w:r>
          </w:p>
        </w:tc>
        <w:tc>
          <w:tcPr>
            <w:tcW w:w="1155" w:type="dxa"/>
            <w:tcBorders>
              <w:left w:val="single" w:sz="4" w:space="0" w:color="auto"/>
              <w:bottom w:val="single" w:sz="4" w:space="0" w:color="auto"/>
              <w:right w:val="single" w:sz="4" w:space="0" w:color="auto"/>
            </w:tcBorders>
          </w:tcPr>
          <w:p w:rsidR="00000000" w:rsidRPr="0076231D" w:rsidRDefault="00F029A0">
            <w:pPr>
              <w:pStyle w:val="ConsPlusNormal"/>
              <w:jc w:val="center"/>
            </w:pPr>
            <w:r w:rsidRPr="0076231D">
              <w:t>В-4</w:t>
            </w:r>
          </w:p>
        </w:tc>
      </w:tr>
    </w:tbl>
    <w:p w:rsidR="00000000" w:rsidRPr="0076231D" w:rsidRDefault="00F029A0">
      <w:pPr>
        <w:pStyle w:val="ConsPlusNormal"/>
        <w:jc w:val="both"/>
      </w:pPr>
    </w:p>
    <w:p w:rsidR="00000000" w:rsidRPr="0076231D" w:rsidRDefault="00F029A0">
      <w:pPr>
        <w:pStyle w:val="ConsPlusNormal"/>
        <w:ind w:firstLine="540"/>
        <w:jc w:val="both"/>
      </w:pPr>
      <w:r w:rsidRPr="0076231D">
        <w:t>При наличии ампутационных культей конечностей на любом уровне по поводу злокачественных новообразований или болезней сосудов (эндартериит, атеросклер</w:t>
      </w:r>
      <w:r w:rsidRPr="0076231D">
        <w:t>оз и др.) заключение выносится и по статьям расписания болезней, предусматривающим основное заболевание.</w:t>
      </w:r>
    </w:p>
    <w:p w:rsidR="00000000" w:rsidRPr="0076231D" w:rsidRDefault="00F029A0">
      <w:pPr>
        <w:pStyle w:val="ConsPlusNormal"/>
        <w:ind w:firstLine="540"/>
        <w:jc w:val="both"/>
      </w:pPr>
      <w:r w:rsidRPr="0076231D">
        <w:t>При отсутствии одной конечности до уровня верхней трети плеча или бедра в случае удовлетворительных результатов протезирования и заинтересованности рук</w:t>
      </w:r>
      <w:r w:rsidRPr="0076231D">
        <w:t>оводства органа внутренних дел сотрудники могут быть признаны годными к военной службе в должностях по 4 группе предназначения в порядке индивидуальной оценки годности.</w:t>
      </w:r>
    </w:p>
    <w:p w:rsidR="00000000" w:rsidRPr="0076231D" w:rsidRDefault="00F029A0">
      <w:pPr>
        <w:pStyle w:val="ConsPlusNormal"/>
        <w:ind w:firstLine="540"/>
        <w:jc w:val="both"/>
      </w:pPr>
    </w:p>
    <w:p w:rsidR="00000000" w:rsidRPr="0076231D" w:rsidRDefault="00F029A0">
      <w:pPr>
        <w:pStyle w:val="ConsPlusNormal"/>
        <w:jc w:val="center"/>
        <w:outlineLvl w:val="3"/>
      </w:pPr>
      <w:r w:rsidRPr="0076231D">
        <w:t>БОЛЕЗНИ МОЧЕПОЛОВОЙ СИСТЕМЫ</w:t>
      </w:r>
    </w:p>
    <w:p w:rsidR="00000000" w:rsidRPr="0076231D" w:rsidRDefault="00F029A0">
      <w:pPr>
        <w:pStyle w:val="ConsPlusNormal"/>
        <w:jc w:val="both"/>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1815"/>
        <w:gridCol w:w="6435"/>
        <w:gridCol w:w="1320"/>
        <w:gridCol w:w="1485"/>
        <w:gridCol w:w="1155"/>
      </w:tblGrid>
      <w:tr w:rsidR="0076231D" w:rsidRPr="0076231D">
        <w:tc>
          <w:tcPr>
            <w:tcW w:w="1815" w:type="dxa"/>
            <w:vMerge w:val="restart"/>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Статья расписания болезней</w:t>
            </w:r>
          </w:p>
        </w:tc>
        <w:tc>
          <w:tcPr>
            <w:tcW w:w="6435" w:type="dxa"/>
            <w:vMerge w:val="restart"/>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Наименование болезней, степень</w:t>
            </w:r>
            <w:r w:rsidRPr="0076231D">
              <w:t xml:space="preserve"> нарушения функции</w:t>
            </w:r>
          </w:p>
        </w:tc>
        <w:tc>
          <w:tcPr>
            <w:tcW w:w="3960" w:type="dxa"/>
            <w:gridSpan w:val="3"/>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Категория годности к службе</w:t>
            </w:r>
          </w:p>
        </w:tc>
      </w:tr>
      <w:tr w:rsidR="0076231D" w:rsidRPr="0076231D">
        <w:tc>
          <w:tcPr>
            <w:tcW w:w="1815" w:type="dxa"/>
            <w:vMerge/>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c>
          <w:tcPr>
            <w:tcW w:w="6435" w:type="dxa"/>
            <w:vMerge/>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c>
          <w:tcPr>
            <w:tcW w:w="3960" w:type="dxa"/>
            <w:gridSpan w:val="3"/>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графа</w:t>
            </w:r>
          </w:p>
        </w:tc>
      </w:tr>
      <w:tr w:rsidR="0076231D" w:rsidRPr="0076231D">
        <w:tc>
          <w:tcPr>
            <w:tcW w:w="1815" w:type="dxa"/>
            <w:vMerge/>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c>
          <w:tcPr>
            <w:tcW w:w="6435" w:type="dxa"/>
            <w:vMerge/>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c>
          <w:tcPr>
            <w:tcW w:w="1320"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I</w:t>
            </w:r>
          </w:p>
        </w:tc>
        <w:tc>
          <w:tcPr>
            <w:tcW w:w="1485"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II</w:t>
            </w:r>
          </w:p>
        </w:tc>
        <w:tc>
          <w:tcPr>
            <w:tcW w:w="1155"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III</w:t>
            </w:r>
          </w:p>
        </w:tc>
      </w:tr>
      <w:tr w:rsidR="0076231D" w:rsidRPr="0076231D">
        <w:tc>
          <w:tcPr>
            <w:tcW w:w="1815" w:type="dxa"/>
            <w:tcBorders>
              <w:top w:val="single" w:sz="4" w:space="0" w:color="auto"/>
              <w:left w:val="single" w:sz="4" w:space="0" w:color="auto"/>
              <w:right w:val="single" w:sz="4" w:space="0" w:color="auto"/>
            </w:tcBorders>
          </w:tcPr>
          <w:p w:rsidR="00000000" w:rsidRPr="0076231D" w:rsidRDefault="00F029A0">
            <w:pPr>
              <w:pStyle w:val="ConsPlusNormal"/>
            </w:pPr>
            <w:bookmarkStart w:id="347" w:name="Par5265"/>
            <w:bookmarkEnd w:id="347"/>
            <w:r w:rsidRPr="0076231D">
              <w:t>71.</w:t>
            </w:r>
          </w:p>
        </w:tc>
        <w:tc>
          <w:tcPr>
            <w:tcW w:w="6435" w:type="dxa"/>
            <w:tcBorders>
              <w:top w:val="single" w:sz="4" w:space="0" w:color="auto"/>
              <w:left w:val="single" w:sz="4" w:space="0" w:color="auto"/>
              <w:right w:val="single" w:sz="4" w:space="0" w:color="auto"/>
            </w:tcBorders>
          </w:tcPr>
          <w:p w:rsidR="00000000" w:rsidRPr="0076231D" w:rsidRDefault="00F029A0">
            <w:pPr>
              <w:pStyle w:val="ConsPlusNormal"/>
            </w:pPr>
            <w:r w:rsidRPr="0076231D">
              <w:t>Хронические заболевания почек:</w:t>
            </w:r>
          </w:p>
        </w:tc>
        <w:tc>
          <w:tcPr>
            <w:tcW w:w="1320" w:type="dxa"/>
            <w:tcBorders>
              <w:top w:val="single" w:sz="4" w:space="0" w:color="auto"/>
              <w:left w:val="single" w:sz="4" w:space="0" w:color="auto"/>
              <w:right w:val="single" w:sz="4" w:space="0" w:color="auto"/>
            </w:tcBorders>
          </w:tcPr>
          <w:p w:rsidR="00000000" w:rsidRPr="0076231D" w:rsidRDefault="00F029A0">
            <w:pPr>
              <w:pStyle w:val="ConsPlusNormal"/>
              <w:jc w:val="both"/>
            </w:pPr>
          </w:p>
        </w:tc>
        <w:tc>
          <w:tcPr>
            <w:tcW w:w="1485" w:type="dxa"/>
            <w:tcBorders>
              <w:top w:val="single" w:sz="4" w:space="0" w:color="auto"/>
              <w:left w:val="single" w:sz="4" w:space="0" w:color="auto"/>
              <w:right w:val="single" w:sz="4" w:space="0" w:color="auto"/>
            </w:tcBorders>
          </w:tcPr>
          <w:p w:rsidR="00000000" w:rsidRPr="0076231D" w:rsidRDefault="00F029A0">
            <w:pPr>
              <w:pStyle w:val="ConsPlusNormal"/>
              <w:jc w:val="both"/>
            </w:pPr>
          </w:p>
        </w:tc>
        <w:tc>
          <w:tcPr>
            <w:tcW w:w="1155" w:type="dxa"/>
            <w:tcBorders>
              <w:top w:val="single" w:sz="4" w:space="0" w:color="auto"/>
              <w:left w:val="single" w:sz="4" w:space="0" w:color="auto"/>
              <w:right w:val="single" w:sz="4" w:space="0" w:color="auto"/>
            </w:tcBorders>
          </w:tcPr>
          <w:p w:rsidR="00000000" w:rsidRPr="0076231D" w:rsidRDefault="00F029A0">
            <w:pPr>
              <w:pStyle w:val="ConsPlusNormal"/>
              <w:jc w:val="both"/>
            </w:pPr>
          </w:p>
        </w:tc>
      </w:tr>
      <w:tr w:rsidR="0076231D" w:rsidRPr="0076231D">
        <w:tc>
          <w:tcPr>
            <w:tcW w:w="1815" w:type="dxa"/>
            <w:tcBorders>
              <w:left w:val="single" w:sz="4" w:space="0" w:color="auto"/>
              <w:right w:val="single" w:sz="4" w:space="0" w:color="auto"/>
            </w:tcBorders>
          </w:tcPr>
          <w:p w:rsidR="00000000" w:rsidRPr="0076231D" w:rsidRDefault="00F029A0">
            <w:pPr>
              <w:pStyle w:val="ConsPlusNormal"/>
              <w:jc w:val="both"/>
            </w:pPr>
          </w:p>
        </w:tc>
        <w:tc>
          <w:tcPr>
            <w:tcW w:w="6435" w:type="dxa"/>
            <w:tcBorders>
              <w:left w:val="single" w:sz="4" w:space="0" w:color="auto"/>
              <w:right w:val="single" w:sz="4" w:space="0" w:color="auto"/>
            </w:tcBorders>
          </w:tcPr>
          <w:p w:rsidR="00000000" w:rsidRPr="0076231D" w:rsidRDefault="00F029A0">
            <w:pPr>
              <w:pStyle w:val="ConsPlusNormal"/>
            </w:pPr>
            <w:r w:rsidRPr="0076231D">
              <w:t>а) с хронической почечной недостаточностью</w:t>
            </w:r>
          </w:p>
        </w:tc>
        <w:tc>
          <w:tcPr>
            <w:tcW w:w="1320" w:type="dxa"/>
            <w:tcBorders>
              <w:left w:val="single" w:sz="4" w:space="0" w:color="auto"/>
              <w:right w:val="single" w:sz="4" w:space="0" w:color="auto"/>
            </w:tcBorders>
          </w:tcPr>
          <w:p w:rsidR="00000000" w:rsidRPr="0076231D" w:rsidRDefault="00F029A0">
            <w:pPr>
              <w:pStyle w:val="ConsPlusNormal"/>
              <w:jc w:val="center"/>
            </w:pPr>
            <w:r w:rsidRPr="0076231D">
              <w:t>Д</w:t>
            </w:r>
          </w:p>
        </w:tc>
        <w:tc>
          <w:tcPr>
            <w:tcW w:w="1485" w:type="dxa"/>
            <w:tcBorders>
              <w:left w:val="single" w:sz="4" w:space="0" w:color="auto"/>
              <w:right w:val="single" w:sz="4" w:space="0" w:color="auto"/>
            </w:tcBorders>
          </w:tcPr>
          <w:p w:rsidR="00000000" w:rsidRPr="0076231D" w:rsidRDefault="00F029A0">
            <w:pPr>
              <w:pStyle w:val="ConsPlusNormal"/>
              <w:jc w:val="center"/>
            </w:pPr>
            <w:r w:rsidRPr="0076231D">
              <w:t>НГ</w:t>
            </w:r>
          </w:p>
        </w:tc>
        <w:tc>
          <w:tcPr>
            <w:tcW w:w="1155" w:type="dxa"/>
            <w:tcBorders>
              <w:left w:val="single" w:sz="4" w:space="0" w:color="auto"/>
              <w:right w:val="single" w:sz="4" w:space="0" w:color="auto"/>
            </w:tcBorders>
          </w:tcPr>
          <w:p w:rsidR="00000000" w:rsidRPr="0076231D" w:rsidRDefault="00F029A0">
            <w:pPr>
              <w:pStyle w:val="ConsPlusNormal"/>
              <w:jc w:val="center"/>
            </w:pPr>
            <w:r w:rsidRPr="0076231D">
              <w:t>Д</w:t>
            </w:r>
          </w:p>
        </w:tc>
      </w:tr>
      <w:tr w:rsidR="0076231D" w:rsidRPr="0076231D">
        <w:tc>
          <w:tcPr>
            <w:tcW w:w="1815" w:type="dxa"/>
            <w:tcBorders>
              <w:left w:val="single" w:sz="4" w:space="0" w:color="auto"/>
              <w:bottom w:val="single" w:sz="4" w:space="0" w:color="auto"/>
              <w:right w:val="single" w:sz="4" w:space="0" w:color="auto"/>
            </w:tcBorders>
          </w:tcPr>
          <w:p w:rsidR="00000000" w:rsidRPr="0076231D" w:rsidRDefault="00F029A0">
            <w:pPr>
              <w:pStyle w:val="ConsPlusNormal"/>
              <w:jc w:val="both"/>
            </w:pPr>
          </w:p>
        </w:tc>
        <w:tc>
          <w:tcPr>
            <w:tcW w:w="6435" w:type="dxa"/>
            <w:tcBorders>
              <w:left w:val="single" w:sz="4" w:space="0" w:color="auto"/>
              <w:bottom w:val="single" w:sz="4" w:space="0" w:color="auto"/>
              <w:right w:val="single" w:sz="4" w:space="0" w:color="auto"/>
            </w:tcBorders>
          </w:tcPr>
          <w:p w:rsidR="00000000" w:rsidRPr="0076231D" w:rsidRDefault="00F029A0">
            <w:pPr>
              <w:pStyle w:val="ConsPlusNormal"/>
            </w:pPr>
            <w:bookmarkStart w:id="348" w:name="Par5276"/>
            <w:bookmarkEnd w:id="348"/>
            <w:r w:rsidRPr="0076231D">
              <w:t>б) без хронической почечной недостаточности</w:t>
            </w:r>
          </w:p>
        </w:tc>
        <w:tc>
          <w:tcPr>
            <w:tcW w:w="1320" w:type="dxa"/>
            <w:tcBorders>
              <w:left w:val="single" w:sz="4" w:space="0" w:color="auto"/>
              <w:bottom w:val="single" w:sz="4" w:space="0" w:color="auto"/>
              <w:right w:val="single" w:sz="4" w:space="0" w:color="auto"/>
            </w:tcBorders>
          </w:tcPr>
          <w:p w:rsidR="00000000" w:rsidRPr="0076231D" w:rsidRDefault="00F029A0">
            <w:pPr>
              <w:pStyle w:val="ConsPlusNormal"/>
              <w:jc w:val="center"/>
            </w:pPr>
            <w:r w:rsidRPr="0076231D">
              <w:t>Д</w:t>
            </w:r>
          </w:p>
        </w:tc>
        <w:tc>
          <w:tcPr>
            <w:tcW w:w="1485" w:type="dxa"/>
            <w:tcBorders>
              <w:left w:val="single" w:sz="4" w:space="0" w:color="auto"/>
              <w:bottom w:val="single" w:sz="4" w:space="0" w:color="auto"/>
              <w:right w:val="single" w:sz="4" w:space="0" w:color="auto"/>
            </w:tcBorders>
          </w:tcPr>
          <w:p w:rsidR="00000000" w:rsidRPr="0076231D" w:rsidRDefault="00F029A0">
            <w:pPr>
              <w:pStyle w:val="ConsPlusNormal"/>
              <w:jc w:val="center"/>
            </w:pPr>
            <w:r w:rsidRPr="0076231D">
              <w:t>НГ</w:t>
            </w:r>
          </w:p>
        </w:tc>
        <w:tc>
          <w:tcPr>
            <w:tcW w:w="1155" w:type="dxa"/>
            <w:tcBorders>
              <w:left w:val="single" w:sz="4" w:space="0" w:color="auto"/>
              <w:bottom w:val="single" w:sz="4" w:space="0" w:color="auto"/>
              <w:right w:val="single" w:sz="4" w:space="0" w:color="auto"/>
            </w:tcBorders>
          </w:tcPr>
          <w:p w:rsidR="00000000" w:rsidRPr="0076231D" w:rsidRDefault="00F029A0">
            <w:pPr>
              <w:pStyle w:val="ConsPlusNormal"/>
              <w:jc w:val="center"/>
            </w:pPr>
            <w:r w:rsidRPr="0076231D">
              <w:t>В-4</w:t>
            </w:r>
          </w:p>
        </w:tc>
      </w:tr>
    </w:tbl>
    <w:p w:rsidR="00000000" w:rsidRPr="0076231D" w:rsidRDefault="00F029A0">
      <w:pPr>
        <w:pStyle w:val="ConsPlusNormal"/>
        <w:jc w:val="both"/>
      </w:pPr>
    </w:p>
    <w:p w:rsidR="00000000" w:rsidRPr="0076231D" w:rsidRDefault="00F029A0">
      <w:pPr>
        <w:pStyle w:val="ConsPlusNormal"/>
        <w:ind w:firstLine="540"/>
        <w:jc w:val="both"/>
      </w:pPr>
      <w:r w:rsidRPr="0076231D">
        <w:t>Статья</w:t>
      </w:r>
      <w:r w:rsidRPr="0076231D">
        <w:t xml:space="preserve"> предусматривает хронический гломерулонефрит, нефротический синдром, другие гломерулярные болезни, хронический тубулоинтерстициальный нефрит (инфекционный интерстициальный нефрит), сморщенную почку, амилоидоз почек, другие нефро</w:t>
      </w:r>
      <w:r w:rsidRPr="0076231D">
        <w:t>патии.</w:t>
      </w:r>
    </w:p>
    <w:p w:rsidR="00000000" w:rsidRPr="0076231D" w:rsidRDefault="00F029A0">
      <w:pPr>
        <w:pStyle w:val="ConsPlusNormal"/>
        <w:ind w:firstLine="540"/>
        <w:jc w:val="both"/>
      </w:pPr>
      <w:r w:rsidRPr="0076231D">
        <w:t>Освидетельствование граждан, поступающих на службу, сотрудников по поводу заболеваний почек проводится после стационарного обследования и лечения.</w:t>
      </w:r>
    </w:p>
    <w:p w:rsidR="00000000" w:rsidRPr="0076231D" w:rsidRDefault="00F029A0">
      <w:pPr>
        <w:pStyle w:val="ConsPlusNormal"/>
        <w:ind w:firstLine="540"/>
        <w:jc w:val="both"/>
      </w:pPr>
      <w:r w:rsidRPr="0076231D">
        <w:t>При наличии стойкой симптоматической (ренальной) артериальной гипертензии, требующей постоянной медика</w:t>
      </w:r>
      <w:r w:rsidRPr="0076231D">
        <w:t xml:space="preserve">ментозной коррекции, заключение выносится по </w:t>
      </w:r>
      <w:r w:rsidRPr="0076231D">
        <w:t>пункту "б"</w:t>
      </w:r>
      <w:r w:rsidRPr="0076231D">
        <w:t>.</w:t>
      </w:r>
    </w:p>
    <w:p w:rsidR="00000000" w:rsidRPr="0076231D" w:rsidRDefault="00F029A0">
      <w:pPr>
        <w:pStyle w:val="ConsPlusNormal"/>
        <w:ind w:firstLine="540"/>
        <w:jc w:val="both"/>
      </w:pPr>
      <w:r w:rsidRPr="0076231D">
        <w:t xml:space="preserve">По этому же </w:t>
      </w:r>
      <w:r w:rsidRPr="0076231D">
        <w:t>пункту</w:t>
      </w:r>
      <w:r w:rsidRPr="0076231D">
        <w:t xml:space="preserve"> освидетельствуются граждане, посту</w:t>
      </w:r>
      <w:r w:rsidRPr="0076231D">
        <w:t xml:space="preserve">пающие на службу, если в течение 12 месяцев после перенесенного острого воспалительного заболевания почек у них сохраняется стойкий патологический мочевой синдром (наличие патологических изменений в моче (протеин, форменные элементы крови), определяемых в </w:t>
      </w:r>
      <w:r w:rsidRPr="0076231D">
        <w:t xml:space="preserve">течение не менее 4 месяцев после перенесенного острого воспалительного заболевания </w:t>
      </w:r>
      <w:r w:rsidRPr="0076231D">
        <w:lastRenderedPageBreak/>
        <w:t>почек).</w:t>
      </w:r>
    </w:p>
    <w:p w:rsidR="00000000" w:rsidRPr="0076231D" w:rsidRDefault="00F029A0">
      <w:pPr>
        <w:pStyle w:val="ConsPlusNormal"/>
        <w:ind w:firstLine="540"/>
        <w:jc w:val="both"/>
      </w:pPr>
      <w:r w:rsidRPr="0076231D">
        <w:t xml:space="preserve">Заключение о необходимости предоставления отпуска по болезни или освобождения после острых воспалительных заболеваний почек выносится по </w:t>
      </w:r>
      <w:r w:rsidRPr="0076231D">
        <w:t>статье 78</w:t>
      </w:r>
      <w:r w:rsidRPr="0076231D">
        <w:t xml:space="preserve"> расписания болезней.</w:t>
      </w:r>
    </w:p>
    <w:p w:rsidR="00000000" w:rsidRPr="0076231D" w:rsidRDefault="00F029A0">
      <w:pPr>
        <w:pStyle w:val="ConsPlusNormal"/>
        <w:jc w:val="both"/>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1815"/>
        <w:gridCol w:w="6435"/>
        <w:gridCol w:w="1320"/>
        <w:gridCol w:w="1485"/>
        <w:gridCol w:w="1155"/>
      </w:tblGrid>
      <w:tr w:rsidR="0076231D" w:rsidRPr="0076231D">
        <w:tc>
          <w:tcPr>
            <w:tcW w:w="1815" w:type="dxa"/>
            <w:vMerge w:val="restart"/>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Статья расписания болезней</w:t>
            </w:r>
          </w:p>
        </w:tc>
        <w:tc>
          <w:tcPr>
            <w:tcW w:w="6435" w:type="dxa"/>
            <w:vMerge w:val="restart"/>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Наименование болезней, степень нарушения функции</w:t>
            </w:r>
          </w:p>
        </w:tc>
        <w:tc>
          <w:tcPr>
            <w:tcW w:w="3960" w:type="dxa"/>
            <w:gridSpan w:val="3"/>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Категория годности к службе</w:t>
            </w:r>
          </w:p>
        </w:tc>
      </w:tr>
      <w:tr w:rsidR="0076231D" w:rsidRPr="0076231D">
        <w:tc>
          <w:tcPr>
            <w:tcW w:w="1815" w:type="dxa"/>
            <w:vMerge/>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c>
          <w:tcPr>
            <w:tcW w:w="6435" w:type="dxa"/>
            <w:vMerge/>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c>
          <w:tcPr>
            <w:tcW w:w="3960" w:type="dxa"/>
            <w:gridSpan w:val="3"/>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графа</w:t>
            </w:r>
          </w:p>
        </w:tc>
      </w:tr>
      <w:tr w:rsidR="0076231D" w:rsidRPr="0076231D">
        <w:tc>
          <w:tcPr>
            <w:tcW w:w="1815" w:type="dxa"/>
            <w:vMerge/>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c>
          <w:tcPr>
            <w:tcW w:w="6435" w:type="dxa"/>
            <w:vMerge/>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c>
          <w:tcPr>
            <w:tcW w:w="1320"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I</w:t>
            </w:r>
          </w:p>
        </w:tc>
        <w:tc>
          <w:tcPr>
            <w:tcW w:w="1485"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II</w:t>
            </w:r>
          </w:p>
        </w:tc>
        <w:tc>
          <w:tcPr>
            <w:tcW w:w="1155"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III</w:t>
            </w:r>
          </w:p>
        </w:tc>
      </w:tr>
      <w:tr w:rsidR="0076231D" w:rsidRPr="0076231D">
        <w:tc>
          <w:tcPr>
            <w:tcW w:w="1815" w:type="dxa"/>
            <w:tcBorders>
              <w:top w:val="single" w:sz="4" w:space="0" w:color="auto"/>
              <w:left w:val="single" w:sz="4" w:space="0" w:color="auto"/>
              <w:right w:val="single" w:sz="4" w:space="0" w:color="auto"/>
            </w:tcBorders>
          </w:tcPr>
          <w:p w:rsidR="00000000" w:rsidRPr="0076231D" w:rsidRDefault="00F029A0">
            <w:pPr>
              <w:pStyle w:val="ConsPlusNormal"/>
            </w:pPr>
            <w:r w:rsidRPr="0076231D">
              <w:t>72.</w:t>
            </w:r>
          </w:p>
        </w:tc>
        <w:tc>
          <w:tcPr>
            <w:tcW w:w="6435" w:type="dxa"/>
            <w:tcBorders>
              <w:top w:val="single" w:sz="4" w:space="0" w:color="auto"/>
              <w:left w:val="single" w:sz="4" w:space="0" w:color="auto"/>
              <w:right w:val="single" w:sz="4" w:space="0" w:color="auto"/>
            </w:tcBorders>
          </w:tcPr>
          <w:p w:rsidR="00000000" w:rsidRPr="0076231D" w:rsidRDefault="00F029A0">
            <w:pPr>
              <w:pStyle w:val="ConsPlusNormal"/>
            </w:pPr>
            <w:r w:rsidRPr="0076231D">
              <w:t>Обструктивная уропатия и рефлюкс-уропатия (гидронефроз, пионефроз), пи</w:t>
            </w:r>
            <w:r w:rsidRPr="0076231D">
              <w:t>елонефрит, мочекаменная болезнь, другие болезни почек и мочеточников, цистит, другие заболевания мочевого пузыря, невенерический уретрит, стриктура уретры, другие болезни уретры:</w:t>
            </w:r>
          </w:p>
        </w:tc>
        <w:tc>
          <w:tcPr>
            <w:tcW w:w="1320" w:type="dxa"/>
            <w:tcBorders>
              <w:top w:val="single" w:sz="4" w:space="0" w:color="auto"/>
              <w:left w:val="single" w:sz="4" w:space="0" w:color="auto"/>
              <w:right w:val="single" w:sz="4" w:space="0" w:color="auto"/>
            </w:tcBorders>
          </w:tcPr>
          <w:p w:rsidR="00000000" w:rsidRPr="0076231D" w:rsidRDefault="00F029A0">
            <w:pPr>
              <w:pStyle w:val="ConsPlusNormal"/>
              <w:jc w:val="both"/>
            </w:pPr>
          </w:p>
        </w:tc>
        <w:tc>
          <w:tcPr>
            <w:tcW w:w="1485" w:type="dxa"/>
            <w:tcBorders>
              <w:top w:val="single" w:sz="4" w:space="0" w:color="auto"/>
              <w:left w:val="single" w:sz="4" w:space="0" w:color="auto"/>
              <w:right w:val="single" w:sz="4" w:space="0" w:color="auto"/>
            </w:tcBorders>
          </w:tcPr>
          <w:p w:rsidR="00000000" w:rsidRPr="0076231D" w:rsidRDefault="00F029A0">
            <w:pPr>
              <w:pStyle w:val="ConsPlusNormal"/>
              <w:jc w:val="both"/>
            </w:pPr>
          </w:p>
        </w:tc>
        <w:tc>
          <w:tcPr>
            <w:tcW w:w="1155" w:type="dxa"/>
            <w:tcBorders>
              <w:top w:val="single" w:sz="4" w:space="0" w:color="auto"/>
              <w:left w:val="single" w:sz="4" w:space="0" w:color="auto"/>
              <w:right w:val="single" w:sz="4" w:space="0" w:color="auto"/>
            </w:tcBorders>
          </w:tcPr>
          <w:p w:rsidR="00000000" w:rsidRPr="0076231D" w:rsidRDefault="00F029A0">
            <w:pPr>
              <w:pStyle w:val="ConsPlusNormal"/>
              <w:jc w:val="both"/>
            </w:pPr>
          </w:p>
        </w:tc>
      </w:tr>
      <w:tr w:rsidR="0076231D" w:rsidRPr="0076231D">
        <w:tc>
          <w:tcPr>
            <w:tcW w:w="1815" w:type="dxa"/>
            <w:tcBorders>
              <w:left w:val="single" w:sz="4" w:space="0" w:color="auto"/>
              <w:right w:val="single" w:sz="4" w:space="0" w:color="auto"/>
            </w:tcBorders>
          </w:tcPr>
          <w:p w:rsidR="00000000" w:rsidRPr="0076231D" w:rsidRDefault="00F029A0">
            <w:pPr>
              <w:pStyle w:val="ConsPlusNormal"/>
              <w:jc w:val="both"/>
            </w:pPr>
          </w:p>
        </w:tc>
        <w:tc>
          <w:tcPr>
            <w:tcW w:w="6435" w:type="dxa"/>
            <w:tcBorders>
              <w:left w:val="single" w:sz="4" w:space="0" w:color="auto"/>
              <w:right w:val="single" w:sz="4" w:space="0" w:color="auto"/>
            </w:tcBorders>
          </w:tcPr>
          <w:p w:rsidR="00000000" w:rsidRPr="0076231D" w:rsidRDefault="00F029A0">
            <w:pPr>
              <w:pStyle w:val="ConsPlusNormal"/>
            </w:pPr>
            <w:bookmarkStart w:id="349" w:name="Par5300"/>
            <w:bookmarkEnd w:id="349"/>
            <w:r w:rsidRPr="0076231D">
              <w:t>а) со значительным нарушением функций</w:t>
            </w:r>
          </w:p>
        </w:tc>
        <w:tc>
          <w:tcPr>
            <w:tcW w:w="1320" w:type="dxa"/>
            <w:tcBorders>
              <w:left w:val="single" w:sz="4" w:space="0" w:color="auto"/>
              <w:right w:val="single" w:sz="4" w:space="0" w:color="auto"/>
            </w:tcBorders>
          </w:tcPr>
          <w:p w:rsidR="00000000" w:rsidRPr="0076231D" w:rsidRDefault="00F029A0">
            <w:pPr>
              <w:pStyle w:val="ConsPlusNormal"/>
              <w:jc w:val="center"/>
            </w:pPr>
            <w:r w:rsidRPr="0076231D">
              <w:t>Д</w:t>
            </w:r>
          </w:p>
        </w:tc>
        <w:tc>
          <w:tcPr>
            <w:tcW w:w="1485" w:type="dxa"/>
            <w:tcBorders>
              <w:left w:val="single" w:sz="4" w:space="0" w:color="auto"/>
              <w:right w:val="single" w:sz="4" w:space="0" w:color="auto"/>
            </w:tcBorders>
          </w:tcPr>
          <w:p w:rsidR="00000000" w:rsidRPr="0076231D" w:rsidRDefault="00F029A0">
            <w:pPr>
              <w:pStyle w:val="ConsPlusNormal"/>
              <w:jc w:val="center"/>
            </w:pPr>
            <w:r w:rsidRPr="0076231D">
              <w:t>НГ</w:t>
            </w:r>
          </w:p>
        </w:tc>
        <w:tc>
          <w:tcPr>
            <w:tcW w:w="1155" w:type="dxa"/>
            <w:tcBorders>
              <w:left w:val="single" w:sz="4" w:space="0" w:color="auto"/>
              <w:right w:val="single" w:sz="4" w:space="0" w:color="auto"/>
            </w:tcBorders>
          </w:tcPr>
          <w:p w:rsidR="00000000" w:rsidRPr="0076231D" w:rsidRDefault="00F029A0">
            <w:pPr>
              <w:pStyle w:val="ConsPlusNormal"/>
              <w:jc w:val="center"/>
            </w:pPr>
            <w:r w:rsidRPr="0076231D">
              <w:t>Д</w:t>
            </w:r>
          </w:p>
        </w:tc>
      </w:tr>
      <w:tr w:rsidR="0076231D" w:rsidRPr="0076231D">
        <w:tc>
          <w:tcPr>
            <w:tcW w:w="1815" w:type="dxa"/>
            <w:tcBorders>
              <w:left w:val="single" w:sz="4" w:space="0" w:color="auto"/>
              <w:right w:val="single" w:sz="4" w:space="0" w:color="auto"/>
            </w:tcBorders>
          </w:tcPr>
          <w:p w:rsidR="00000000" w:rsidRPr="0076231D" w:rsidRDefault="00F029A0">
            <w:pPr>
              <w:pStyle w:val="ConsPlusNormal"/>
              <w:jc w:val="both"/>
            </w:pPr>
          </w:p>
        </w:tc>
        <w:tc>
          <w:tcPr>
            <w:tcW w:w="6435" w:type="dxa"/>
            <w:tcBorders>
              <w:left w:val="single" w:sz="4" w:space="0" w:color="auto"/>
              <w:right w:val="single" w:sz="4" w:space="0" w:color="auto"/>
            </w:tcBorders>
          </w:tcPr>
          <w:p w:rsidR="00000000" w:rsidRPr="0076231D" w:rsidRDefault="00F029A0">
            <w:pPr>
              <w:pStyle w:val="ConsPlusNormal"/>
            </w:pPr>
            <w:bookmarkStart w:id="350" w:name="Par5305"/>
            <w:bookmarkEnd w:id="350"/>
            <w:r w:rsidRPr="0076231D">
              <w:t>б) с умеренным нарушением функций</w:t>
            </w:r>
          </w:p>
        </w:tc>
        <w:tc>
          <w:tcPr>
            <w:tcW w:w="1320" w:type="dxa"/>
            <w:tcBorders>
              <w:left w:val="single" w:sz="4" w:space="0" w:color="auto"/>
              <w:right w:val="single" w:sz="4" w:space="0" w:color="auto"/>
            </w:tcBorders>
          </w:tcPr>
          <w:p w:rsidR="00000000" w:rsidRPr="0076231D" w:rsidRDefault="00F029A0">
            <w:pPr>
              <w:pStyle w:val="ConsPlusNormal"/>
              <w:jc w:val="center"/>
            </w:pPr>
            <w:r w:rsidRPr="0076231D">
              <w:t>Д</w:t>
            </w:r>
          </w:p>
        </w:tc>
        <w:tc>
          <w:tcPr>
            <w:tcW w:w="1485" w:type="dxa"/>
            <w:tcBorders>
              <w:left w:val="single" w:sz="4" w:space="0" w:color="auto"/>
              <w:right w:val="single" w:sz="4" w:space="0" w:color="auto"/>
            </w:tcBorders>
          </w:tcPr>
          <w:p w:rsidR="00000000" w:rsidRPr="0076231D" w:rsidRDefault="00F029A0">
            <w:pPr>
              <w:pStyle w:val="ConsPlusNormal"/>
              <w:jc w:val="center"/>
            </w:pPr>
            <w:r w:rsidRPr="0076231D">
              <w:t>НГ</w:t>
            </w:r>
          </w:p>
        </w:tc>
        <w:tc>
          <w:tcPr>
            <w:tcW w:w="1155" w:type="dxa"/>
            <w:tcBorders>
              <w:left w:val="single" w:sz="4" w:space="0" w:color="auto"/>
              <w:right w:val="single" w:sz="4" w:space="0" w:color="auto"/>
            </w:tcBorders>
          </w:tcPr>
          <w:p w:rsidR="00000000" w:rsidRPr="0076231D" w:rsidRDefault="00F029A0">
            <w:pPr>
              <w:pStyle w:val="ConsPlusNormal"/>
              <w:jc w:val="center"/>
            </w:pPr>
            <w:r w:rsidRPr="0076231D">
              <w:t>В-4</w:t>
            </w:r>
          </w:p>
        </w:tc>
      </w:tr>
      <w:tr w:rsidR="0076231D" w:rsidRPr="0076231D">
        <w:tc>
          <w:tcPr>
            <w:tcW w:w="1815" w:type="dxa"/>
            <w:tcBorders>
              <w:left w:val="single" w:sz="4" w:space="0" w:color="auto"/>
              <w:right w:val="single" w:sz="4" w:space="0" w:color="auto"/>
            </w:tcBorders>
          </w:tcPr>
          <w:p w:rsidR="00000000" w:rsidRPr="0076231D" w:rsidRDefault="00F029A0">
            <w:pPr>
              <w:pStyle w:val="ConsPlusNormal"/>
              <w:jc w:val="both"/>
            </w:pPr>
          </w:p>
        </w:tc>
        <w:tc>
          <w:tcPr>
            <w:tcW w:w="6435" w:type="dxa"/>
            <w:tcBorders>
              <w:left w:val="single" w:sz="4" w:space="0" w:color="auto"/>
              <w:right w:val="single" w:sz="4" w:space="0" w:color="auto"/>
            </w:tcBorders>
          </w:tcPr>
          <w:p w:rsidR="00000000" w:rsidRPr="0076231D" w:rsidRDefault="00F029A0">
            <w:pPr>
              <w:pStyle w:val="ConsPlusNormal"/>
              <w:jc w:val="both"/>
            </w:pPr>
            <w:bookmarkStart w:id="351" w:name="Par5310"/>
            <w:bookmarkEnd w:id="351"/>
            <w:r w:rsidRPr="0076231D">
              <w:t>в) с незначительным нарушением функций</w:t>
            </w:r>
          </w:p>
        </w:tc>
        <w:tc>
          <w:tcPr>
            <w:tcW w:w="1320" w:type="dxa"/>
            <w:tcBorders>
              <w:left w:val="single" w:sz="4" w:space="0" w:color="auto"/>
              <w:right w:val="single" w:sz="4" w:space="0" w:color="auto"/>
            </w:tcBorders>
          </w:tcPr>
          <w:p w:rsidR="00000000" w:rsidRPr="0076231D" w:rsidRDefault="00F029A0">
            <w:pPr>
              <w:pStyle w:val="ConsPlusNormal"/>
              <w:jc w:val="center"/>
            </w:pPr>
            <w:r w:rsidRPr="0076231D">
              <w:t>Д</w:t>
            </w:r>
          </w:p>
        </w:tc>
        <w:tc>
          <w:tcPr>
            <w:tcW w:w="1485" w:type="dxa"/>
            <w:tcBorders>
              <w:left w:val="single" w:sz="4" w:space="0" w:color="auto"/>
              <w:right w:val="single" w:sz="4" w:space="0" w:color="auto"/>
            </w:tcBorders>
          </w:tcPr>
          <w:p w:rsidR="00000000" w:rsidRPr="0076231D" w:rsidRDefault="00F029A0">
            <w:pPr>
              <w:pStyle w:val="ConsPlusNormal"/>
              <w:jc w:val="center"/>
            </w:pPr>
            <w:r w:rsidRPr="0076231D">
              <w:t>НГ</w:t>
            </w:r>
          </w:p>
        </w:tc>
        <w:tc>
          <w:tcPr>
            <w:tcW w:w="1155" w:type="dxa"/>
            <w:tcBorders>
              <w:left w:val="single" w:sz="4" w:space="0" w:color="auto"/>
              <w:right w:val="single" w:sz="4" w:space="0" w:color="auto"/>
            </w:tcBorders>
          </w:tcPr>
          <w:p w:rsidR="00000000" w:rsidRPr="0076231D" w:rsidRDefault="00F029A0">
            <w:pPr>
              <w:pStyle w:val="ConsPlusNormal"/>
              <w:jc w:val="center"/>
            </w:pPr>
            <w:r w:rsidRPr="0076231D">
              <w:t>В-3</w:t>
            </w:r>
          </w:p>
        </w:tc>
      </w:tr>
      <w:tr w:rsidR="0076231D" w:rsidRPr="0076231D">
        <w:tc>
          <w:tcPr>
            <w:tcW w:w="1815" w:type="dxa"/>
            <w:tcBorders>
              <w:left w:val="single" w:sz="4" w:space="0" w:color="auto"/>
              <w:bottom w:val="single" w:sz="4" w:space="0" w:color="auto"/>
              <w:right w:val="single" w:sz="4" w:space="0" w:color="auto"/>
            </w:tcBorders>
          </w:tcPr>
          <w:p w:rsidR="00000000" w:rsidRPr="0076231D" w:rsidRDefault="00F029A0">
            <w:pPr>
              <w:pStyle w:val="ConsPlusNormal"/>
              <w:jc w:val="both"/>
            </w:pPr>
          </w:p>
        </w:tc>
        <w:tc>
          <w:tcPr>
            <w:tcW w:w="6435" w:type="dxa"/>
            <w:tcBorders>
              <w:left w:val="single" w:sz="4" w:space="0" w:color="auto"/>
              <w:bottom w:val="single" w:sz="4" w:space="0" w:color="auto"/>
              <w:right w:val="single" w:sz="4" w:space="0" w:color="auto"/>
            </w:tcBorders>
          </w:tcPr>
          <w:p w:rsidR="00000000" w:rsidRPr="0076231D" w:rsidRDefault="00F029A0">
            <w:pPr>
              <w:pStyle w:val="ConsPlusNormal"/>
            </w:pPr>
            <w:bookmarkStart w:id="352" w:name="Par5315"/>
            <w:bookmarkEnd w:id="352"/>
            <w:r w:rsidRPr="0076231D">
              <w:t>г) при наличии объективных данных без нарушения функций</w:t>
            </w:r>
          </w:p>
        </w:tc>
        <w:tc>
          <w:tcPr>
            <w:tcW w:w="1320" w:type="dxa"/>
            <w:tcBorders>
              <w:left w:val="single" w:sz="4" w:space="0" w:color="auto"/>
              <w:bottom w:val="single" w:sz="4" w:space="0" w:color="auto"/>
              <w:right w:val="single" w:sz="4" w:space="0" w:color="auto"/>
            </w:tcBorders>
          </w:tcPr>
          <w:p w:rsidR="00000000" w:rsidRPr="0076231D" w:rsidRDefault="00F029A0">
            <w:pPr>
              <w:pStyle w:val="ConsPlusNormal"/>
              <w:jc w:val="center"/>
            </w:pPr>
            <w:r w:rsidRPr="0076231D">
              <w:t>Б-4</w:t>
            </w:r>
          </w:p>
        </w:tc>
        <w:tc>
          <w:tcPr>
            <w:tcW w:w="1485" w:type="dxa"/>
            <w:tcBorders>
              <w:left w:val="single" w:sz="4" w:space="0" w:color="auto"/>
              <w:bottom w:val="single" w:sz="4" w:space="0" w:color="auto"/>
              <w:right w:val="single" w:sz="4" w:space="0" w:color="auto"/>
            </w:tcBorders>
          </w:tcPr>
          <w:p w:rsidR="00000000" w:rsidRPr="0076231D" w:rsidRDefault="00F029A0">
            <w:pPr>
              <w:pStyle w:val="ConsPlusNormal"/>
              <w:jc w:val="center"/>
            </w:pPr>
            <w:r w:rsidRPr="0076231D">
              <w:t>НГ</w:t>
            </w:r>
          </w:p>
        </w:tc>
        <w:tc>
          <w:tcPr>
            <w:tcW w:w="1155" w:type="dxa"/>
            <w:tcBorders>
              <w:left w:val="single" w:sz="4" w:space="0" w:color="auto"/>
              <w:bottom w:val="single" w:sz="4" w:space="0" w:color="auto"/>
              <w:right w:val="single" w:sz="4" w:space="0" w:color="auto"/>
            </w:tcBorders>
          </w:tcPr>
          <w:p w:rsidR="00000000" w:rsidRPr="0076231D" w:rsidRDefault="00F029A0">
            <w:pPr>
              <w:pStyle w:val="ConsPlusNormal"/>
              <w:jc w:val="center"/>
            </w:pPr>
            <w:r w:rsidRPr="0076231D">
              <w:t>А 1, 2 группы предназначения - ИНД</w:t>
            </w:r>
          </w:p>
        </w:tc>
      </w:tr>
    </w:tbl>
    <w:p w:rsidR="00000000" w:rsidRPr="0076231D" w:rsidRDefault="00F029A0">
      <w:pPr>
        <w:pStyle w:val="ConsPlusNormal"/>
        <w:jc w:val="both"/>
        <w:sectPr w:rsidR="00000000" w:rsidRPr="0076231D">
          <w:headerReference w:type="default" r:id="rId97"/>
          <w:footerReference w:type="default" r:id="rId98"/>
          <w:pgSz w:w="16838" w:h="11906" w:orient="landscape"/>
          <w:pgMar w:top="1133" w:right="1440" w:bottom="566" w:left="1440" w:header="0" w:footer="0" w:gutter="0"/>
          <w:cols w:space="720"/>
          <w:noEndnote/>
        </w:sectPr>
      </w:pPr>
    </w:p>
    <w:p w:rsidR="00000000" w:rsidRPr="0076231D" w:rsidRDefault="00F029A0">
      <w:pPr>
        <w:pStyle w:val="ConsPlusNormal"/>
        <w:jc w:val="both"/>
      </w:pPr>
    </w:p>
    <w:p w:rsidR="00000000" w:rsidRPr="0076231D" w:rsidRDefault="00F029A0">
      <w:pPr>
        <w:pStyle w:val="ConsPlusNormal"/>
        <w:ind w:firstLine="540"/>
        <w:jc w:val="both"/>
      </w:pPr>
      <w:r w:rsidRPr="0076231D">
        <w:t xml:space="preserve">К </w:t>
      </w:r>
      <w:r w:rsidRPr="0076231D">
        <w:t>пункту "а"</w:t>
      </w:r>
      <w:r w:rsidRPr="0076231D">
        <w:t xml:space="preserve"> относятся заболевания, сопровождающиеся значительно выраженными нарушениями выделительной функции почек или хронической почечной недостаточностью:</w:t>
      </w:r>
    </w:p>
    <w:p w:rsidR="00000000" w:rsidRPr="0076231D" w:rsidRDefault="00F029A0">
      <w:pPr>
        <w:pStyle w:val="ConsPlusNormal"/>
        <w:ind w:firstLine="540"/>
        <w:jc w:val="both"/>
      </w:pPr>
      <w:r w:rsidRPr="0076231D">
        <w:t>мочекаменная болезнь с поражением обеих почек при неудовлетворительных результатах лечения (камни, гидронефр</w:t>
      </w:r>
      <w:r w:rsidRPr="0076231D">
        <w:t>оз, пионефроз, вторичный пиелонефрит, не поддающиеся лечению);</w:t>
      </w:r>
    </w:p>
    <w:p w:rsidR="00000000" w:rsidRPr="0076231D" w:rsidRDefault="00F029A0">
      <w:pPr>
        <w:pStyle w:val="ConsPlusNormal"/>
        <w:ind w:firstLine="540"/>
        <w:jc w:val="both"/>
      </w:pPr>
      <w:r w:rsidRPr="0076231D">
        <w:t>двусторонний нефроптоз III стадии;</w:t>
      </w:r>
    </w:p>
    <w:p w:rsidR="00000000" w:rsidRPr="0076231D" w:rsidRDefault="00F029A0">
      <w:pPr>
        <w:pStyle w:val="ConsPlusNormal"/>
        <w:ind w:firstLine="540"/>
        <w:jc w:val="both"/>
      </w:pPr>
      <w:r w:rsidRPr="0076231D">
        <w:t>тазовая дистопия почек;</w:t>
      </w:r>
    </w:p>
    <w:p w:rsidR="00000000" w:rsidRPr="0076231D" w:rsidRDefault="00F029A0">
      <w:pPr>
        <w:pStyle w:val="ConsPlusNormal"/>
        <w:ind w:firstLine="540"/>
        <w:jc w:val="both"/>
      </w:pPr>
      <w:r w:rsidRPr="0076231D">
        <w:t>отсутствие одной почки, удаленной по поводу заболеваний, при наличии любой степени нарушения функции оставшейся почки;</w:t>
      </w:r>
    </w:p>
    <w:p w:rsidR="00000000" w:rsidRPr="0076231D" w:rsidRDefault="00F029A0">
      <w:pPr>
        <w:pStyle w:val="ConsPlusNormal"/>
        <w:ind w:firstLine="540"/>
        <w:jc w:val="both"/>
      </w:pPr>
      <w:r w:rsidRPr="0076231D">
        <w:t>состояния после</w:t>
      </w:r>
      <w:r w:rsidRPr="0076231D">
        <w:t xml:space="preserve"> резекции или пластики мочевого пузыря;</w:t>
      </w:r>
    </w:p>
    <w:p w:rsidR="00000000" w:rsidRPr="0076231D" w:rsidRDefault="00F029A0">
      <w:pPr>
        <w:pStyle w:val="ConsPlusNormal"/>
        <w:ind w:firstLine="540"/>
        <w:jc w:val="both"/>
      </w:pPr>
      <w:r w:rsidRPr="0076231D">
        <w:t>склероз шейки мочевого пузыря, сопровождающийся пузырно-мочеточниковым рефлюксом и двусторонним вторичным хроническим пиелонефритом или гидронефрозом;</w:t>
      </w:r>
    </w:p>
    <w:p w:rsidR="00000000" w:rsidRPr="0076231D" w:rsidRDefault="00F029A0">
      <w:pPr>
        <w:pStyle w:val="ConsPlusNormal"/>
        <w:ind w:firstLine="540"/>
        <w:jc w:val="both"/>
      </w:pPr>
      <w:r w:rsidRPr="0076231D">
        <w:t>стриктура уретры, требующая систематического блокирования.</w:t>
      </w:r>
    </w:p>
    <w:p w:rsidR="00000000" w:rsidRPr="0076231D" w:rsidRDefault="00F029A0">
      <w:pPr>
        <w:pStyle w:val="ConsPlusNormal"/>
        <w:ind w:firstLine="540"/>
        <w:jc w:val="both"/>
      </w:pPr>
      <w:r w:rsidRPr="0076231D">
        <w:t xml:space="preserve">К </w:t>
      </w:r>
      <w:r w:rsidRPr="0076231D">
        <w:t>пункту "б"</w:t>
      </w:r>
      <w:r w:rsidRPr="0076231D">
        <w:t xml:space="preserve"> относятся:</w:t>
      </w:r>
    </w:p>
    <w:p w:rsidR="00000000" w:rsidRPr="0076231D" w:rsidRDefault="00F029A0">
      <w:pPr>
        <w:pStyle w:val="ConsPlusNormal"/>
        <w:ind w:firstLine="540"/>
        <w:jc w:val="both"/>
      </w:pPr>
      <w:r w:rsidRPr="0076231D">
        <w:t>мочекаменная болезнь с частыми (3 и более раз в год) приступами почечной колики, отхождением камней, умеренным нарушением выделительной функции почек;</w:t>
      </w:r>
    </w:p>
    <w:p w:rsidR="00000000" w:rsidRPr="0076231D" w:rsidRDefault="00F029A0">
      <w:pPr>
        <w:pStyle w:val="ConsPlusNormal"/>
        <w:ind w:firstLine="540"/>
        <w:jc w:val="both"/>
      </w:pPr>
      <w:r w:rsidRPr="0076231D">
        <w:t xml:space="preserve">нефункционирующая почка </w:t>
      </w:r>
      <w:r w:rsidRPr="0076231D">
        <w:t>или отсутствие одной почки, удаленной по поводу заболеваний без нарушения функции другой почки;</w:t>
      </w:r>
    </w:p>
    <w:p w:rsidR="00000000" w:rsidRPr="0076231D" w:rsidRDefault="00F029A0">
      <w:pPr>
        <w:pStyle w:val="ConsPlusNormal"/>
        <w:ind w:firstLine="540"/>
        <w:jc w:val="both"/>
      </w:pPr>
      <w:r w:rsidRPr="0076231D">
        <w:t>двусторонний нефроптоз II стадии с болевым синдромом, вторичным пиелонефритом или вазоренальной гипертензией;</w:t>
      </w:r>
    </w:p>
    <w:p w:rsidR="00000000" w:rsidRPr="0076231D" w:rsidRDefault="00F029A0">
      <w:pPr>
        <w:pStyle w:val="ConsPlusNormal"/>
        <w:ind w:firstLine="540"/>
        <w:jc w:val="both"/>
      </w:pPr>
      <w:r w:rsidRPr="0076231D">
        <w:t>односторонний нефроптоз III стадии;</w:t>
      </w:r>
    </w:p>
    <w:p w:rsidR="00000000" w:rsidRPr="0076231D" w:rsidRDefault="00F029A0">
      <w:pPr>
        <w:pStyle w:val="ConsPlusNormal"/>
        <w:ind w:firstLine="540"/>
        <w:jc w:val="both"/>
      </w:pPr>
      <w:r w:rsidRPr="0076231D">
        <w:t xml:space="preserve">односторонняя </w:t>
      </w:r>
      <w:r w:rsidRPr="0076231D">
        <w:t>тазовая дистопия почки;</w:t>
      </w:r>
    </w:p>
    <w:p w:rsidR="00000000" w:rsidRPr="0076231D" w:rsidRDefault="00F029A0">
      <w:pPr>
        <w:pStyle w:val="ConsPlusNormal"/>
        <w:ind w:firstLine="540"/>
        <w:jc w:val="both"/>
      </w:pPr>
      <w:r w:rsidRPr="0076231D">
        <w:t>склероз шейки мочевого пузыря при односторонних вторичных изменениях мочевыделительной системы (односторонний гидроуретер, гидронефроз, вторичный пиелонефрит);</w:t>
      </w:r>
    </w:p>
    <w:p w:rsidR="00000000" w:rsidRPr="0076231D" w:rsidRDefault="00F029A0">
      <w:pPr>
        <w:pStyle w:val="ConsPlusNormal"/>
        <w:ind w:firstLine="540"/>
        <w:jc w:val="both"/>
      </w:pPr>
      <w:r w:rsidRPr="0076231D">
        <w:t>стриктура уретры, требующая бужирования не более 1 раза в год при удовле</w:t>
      </w:r>
      <w:r w:rsidRPr="0076231D">
        <w:t>творительных результатах лечения.</w:t>
      </w:r>
    </w:p>
    <w:p w:rsidR="00000000" w:rsidRPr="0076231D" w:rsidRDefault="00F029A0">
      <w:pPr>
        <w:pStyle w:val="ConsPlusNormal"/>
        <w:ind w:firstLine="540"/>
        <w:jc w:val="both"/>
      </w:pPr>
      <w:r w:rsidRPr="0076231D">
        <w:t xml:space="preserve">При наличии стойкой симптоматической (ренальной) артериальной гипертензии, требующей постоянной медикаментозной коррекции, заключение выносится по </w:t>
      </w:r>
      <w:r w:rsidRPr="0076231D">
        <w:t>пунктам "а"</w:t>
      </w:r>
      <w:r w:rsidRPr="0076231D">
        <w:t xml:space="preserve"> и </w:t>
      </w:r>
      <w:r w:rsidRPr="0076231D">
        <w:t>"б"</w:t>
      </w:r>
      <w:r w:rsidRPr="0076231D">
        <w:t xml:space="preserve"> в зависимости от степени нарушения функции почек.</w:t>
      </w:r>
    </w:p>
    <w:p w:rsidR="00000000" w:rsidRPr="0076231D" w:rsidRDefault="00F029A0">
      <w:pPr>
        <w:pStyle w:val="ConsPlusNormal"/>
        <w:ind w:firstLine="540"/>
        <w:jc w:val="both"/>
      </w:pPr>
      <w:r w:rsidRPr="0076231D">
        <w:t xml:space="preserve">К </w:t>
      </w:r>
      <w:r w:rsidRPr="0076231D">
        <w:t>пункту "в"</w:t>
      </w:r>
      <w:r w:rsidRPr="0076231D">
        <w:t xml:space="preserve"> относятся:</w:t>
      </w:r>
    </w:p>
    <w:p w:rsidR="00000000" w:rsidRPr="0076231D" w:rsidRDefault="00F029A0">
      <w:pPr>
        <w:pStyle w:val="ConsPlusNormal"/>
        <w:ind w:firstLine="540"/>
        <w:jc w:val="both"/>
      </w:pPr>
      <w:r w:rsidRPr="0076231D">
        <w:t>одиночные (до 0,5 см) камни почек, мочето</w:t>
      </w:r>
      <w:r w:rsidRPr="0076231D">
        <w:t>чников с редкими (менее 3 раз в год) приступами почечной колики, подтвержденные данными ультразвукового исследования и при наличии патологических изменений в моче;</w:t>
      </w:r>
    </w:p>
    <w:p w:rsidR="00000000" w:rsidRPr="0076231D" w:rsidRDefault="00F029A0">
      <w:pPr>
        <w:pStyle w:val="ConsPlusNormal"/>
        <w:ind w:firstLine="540"/>
        <w:jc w:val="both"/>
      </w:pPr>
      <w:r w:rsidRPr="0076231D">
        <w:t>одиночные (0,5 см и более) камни почек, мочеточников без нарушения выделительной функции поч</w:t>
      </w:r>
      <w:r w:rsidRPr="0076231D">
        <w:t>ек;</w:t>
      </w:r>
    </w:p>
    <w:p w:rsidR="00000000" w:rsidRPr="0076231D" w:rsidRDefault="00F029A0">
      <w:pPr>
        <w:pStyle w:val="ConsPlusNormal"/>
        <w:ind w:firstLine="540"/>
        <w:jc w:val="both"/>
      </w:pPr>
      <w:r w:rsidRPr="0076231D">
        <w:t>двусторонний нефроптоз II стадии с незначительными клиническими проявлениями и незначительным нарушением выделительной функции почек;</w:t>
      </w:r>
    </w:p>
    <w:p w:rsidR="00000000" w:rsidRPr="0076231D" w:rsidRDefault="00F029A0">
      <w:pPr>
        <w:pStyle w:val="ConsPlusNormal"/>
        <w:ind w:firstLine="540"/>
        <w:jc w:val="both"/>
      </w:pPr>
      <w:r w:rsidRPr="0076231D">
        <w:t>односторонний нефроптоз II стадии с вторичным пиелонефритом;</w:t>
      </w:r>
    </w:p>
    <w:p w:rsidR="00000000" w:rsidRPr="0076231D" w:rsidRDefault="00F029A0">
      <w:pPr>
        <w:pStyle w:val="ConsPlusNormal"/>
        <w:ind w:firstLine="540"/>
        <w:jc w:val="both"/>
      </w:pPr>
      <w:r w:rsidRPr="0076231D">
        <w:t>хронические болезни мочевыделительной системы (цистит, ур</w:t>
      </w:r>
      <w:r w:rsidRPr="0076231D">
        <w:t>етрит) с частыми (3 и более раз в год) обострениями, требующими стационарного лечения;</w:t>
      </w:r>
    </w:p>
    <w:p w:rsidR="00000000" w:rsidRPr="0076231D" w:rsidRDefault="00F029A0">
      <w:pPr>
        <w:pStyle w:val="ConsPlusNormal"/>
        <w:ind w:firstLine="540"/>
        <w:jc w:val="both"/>
      </w:pPr>
      <w:r w:rsidRPr="0076231D">
        <w:t>поясничная дистопия почек с незначительным нарушением выделительной функции.</w:t>
      </w:r>
    </w:p>
    <w:p w:rsidR="00000000" w:rsidRPr="0076231D" w:rsidRDefault="00F029A0">
      <w:pPr>
        <w:pStyle w:val="ConsPlusNormal"/>
        <w:ind w:firstLine="540"/>
        <w:jc w:val="both"/>
      </w:pPr>
      <w:r w:rsidRPr="0076231D">
        <w:t xml:space="preserve">К </w:t>
      </w:r>
      <w:r w:rsidRPr="0076231D">
        <w:t>пункту "</w:t>
      </w:r>
      <w:r w:rsidRPr="0076231D">
        <w:t>г"</w:t>
      </w:r>
      <w:r w:rsidRPr="0076231D">
        <w:t xml:space="preserve"> относятся:</w:t>
      </w:r>
    </w:p>
    <w:p w:rsidR="00000000" w:rsidRPr="0076231D" w:rsidRDefault="00F029A0">
      <w:pPr>
        <w:pStyle w:val="ConsPlusNormal"/>
        <w:ind w:firstLine="540"/>
        <w:jc w:val="both"/>
      </w:pPr>
      <w:r w:rsidRPr="0076231D">
        <w:t>состояния после инструментального удаления или самостоятельного отхождения одиночного камня из мочевыводящих путей (лоханка, мочеточник, мочевой пузырь) без повторного камнеобразования;</w:t>
      </w:r>
    </w:p>
    <w:p w:rsidR="00000000" w:rsidRPr="0076231D" w:rsidRDefault="00F029A0">
      <w:pPr>
        <w:pStyle w:val="ConsPlusNormal"/>
        <w:ind w:firstLine="540"/>
        <w:jc w:val="both"/>
      </w:pPr>
      <w:r w:rsidRPr="0076231D">
        <w:t>состояния после дробления камней мочевыделите</w:t>
      </w:r>
      <w:r w:rsidRPr="0076231D">
        <w:t>льной системы (для освидетельствуемых по графе III расписания болезней);</w:t>
      </w:r>
    </w:p>
    <w:p w:rsidR="00000000" w:rsidRPr="0076231D" w:rsidRDefault="00F029A0">
      <w:pPr>
        <w:pStyle w:val="ConsPlusNormal"/>
        <w:ind w:firstLine="540"/>
        <w:jc w:val="both"/>
      </w:pPr>
      <w:r w:rsidRPr="0076231D">
        <w:t>мелкие (до 0,5 см) одиночные конкременты почек, мочеточников, подтвержденные только ультразвуковым исследованием, без патологических изменений в моче;</w:t>
      </w:r>
    </w:p>
    <w:p w:rsidR="00000000" w:rsidRPr="0076231D" w:rsidRDefault="00F029A0">
      <w:pPr>
        <w:pStyle w:val="ConsPlusNormal"/>
        <w:ind w:firstLine="540"/>
        <w:jc w:val="both"/>
      </w:pPr>
      <w:r w:rsidRPr="0076231D">
        <w:t>односторонний или двусторонний н</w:t>
      </w:r>
      <w:r w:rsidRPr="0076231D">
        <w:t>ефроптоз I стадии;</w:t>
      </w:r>
    </w:p>
    <w:p w:rsidR="00000000" w:rsidRPr="0076231D" w:rsidRDefault="00F029A0">
      <w:pPr>
        <w:pStyle w:val="ConsPlusNormal"/>
        <w:ind w:firstLine="540"/>
        <w:jc w:val="both"/>
      </w:pPr>
      <w:r w:rsidRPr="0076231D">
        <w:t>односторонний нефроптоз II стадии без нарушения выделительной функции почки и при отсутствии патологических изменений в моче.</w:t>
      </w:r>
    </w:p>
    <w:p w:rsidR="00000000" w:rsidRPr="0076231D" w:rsidRDefault="00F029A0">
      <w:pPr>
        <w:pStyle w:val="ConsPlusNormal"/>
        <w:ind w:firstLine="540"/>
        <w:jc w:val="both"/>
      </w:pPr>
      <w:r w:rsidRPr="0076231D">
        <w:t>Диагноз "хронический пиелонефрит" устанавливается при наличии лейкоцитурии и бактериурии, сохраняющихся более 1</w:t>
      </w:r>
      <w:r w:rsidRPr="0076231D">
        <w:t>2 месяцев и выявляемых количественными методами, при условии исключения воспалительных заболеваний мочевыводящих путей и половых органов после обследования с участием дерматовенеролога, уролога (для женщин, кроме того, гинеколога), обязательного рентгеноур</w:t>
      </w:r>
      <w:r w:rsidRPr="0076231D">
        <w:t>ологического исследования. При необходимости проводится ультразвуковое и радиоизотопное исследование почек.</w:t>
      </w:r>
    </w:p>
    <w:p w:rsidR="00000000" w:rsidRPr="0076231D" w:rsidRDefault="00F029A0">
      <w:pPr>
        <w:pStyle w:val="ConsPlusNormal"/>
        <w:ind w:firstLine="540"/>
        <w:jc w:val="both"/>
      </w:pPr>
      <w:r w:rsidRPr="0076231D">
        <w:t>Нарушение выделительной функции почек должно быть подтверждено данными хромоцистоскопии, выделительной урографии или радиоизотопными исследованиями.</w:t>
      </w:r>
    </w:p>
    <w:p w:rsidR="00000000" w:rsidRPr="0076231D" w:rsidRDefault="00F029A0">
      <w:pPr>
        <w:pStyle w:val="ConsPlusNormal"/>
        <w:ind w:firstLine="540"/>
        <w:jc w:val="both"/>
      </w:pPr>
      <w:r w:rsidRPr="0076231D">
        <w:lastRenderedPageBreak/>
        <w:t>Умеренным нарушением выделительной функции почек следует считать выделение индигокармина больной почкой при хромоцистоскопии на 4 - 5 минут позднее здоровой; на экскреторных урограммах выделение и накопление контрастного вещества замедлено.</w:t>
      </w:r>
    </w:p>
    <w:p w:rsidR="00000000" w:rsidRPr="0076231D" w:rsidRDefault="00F029A0">
      <w:pPr>
        <w:pStyle w:val="ConsPlusNormal"/>
        <w:ind w:firstLine="540"/>
        <w:jc w:val="both"/>
      </w:pPr>
      <w:r w:rsidRPr="0076231D">
        <w:t>Стадия нефропт</w:t>
      </w:r>
      <w:r w:rsidRPr="0076231D">
        <w:t>оза определяется рентгенологом по рентгенограммам, выполненным в вертикальном положении обследуемого: I стадия - опущение нижнего полюса почки на 2 позвонка, II стадия - на 3 позвонка, III стадия - более 3 позвонков.</w:t>
      </w:r>
    </w:p>
    <w:p w:rsidR="00000000" w:rsidRPr="0076231D" w:rsidRDefault="00F029A0">
      <w:pPr>
        <w:pStyle w:val="ConsPlusNormal"/>
        <w:ind w:firstLine="540"/>
        <w:jc w:val="both"/>
        <w:sectPr w:rsidR="00000000" w:rsidRPr="0076231D">
          <w:headerReference w:type="default" r:id="rId99"/>
          <w:footerReference w:type="default" r:id="rId100"/>
          <w:pgSz w:w="11906" w:h="16838"/>
          <w:pgMar w:top="1440" w:right="566" w:bottom="1440" w:left="1133" w:header="0" w:footer="0" w:gutter="0"/>
          <w:cols w:space="720"/>
          <w:noEndnote/>
        </w:sectPr>
      </w:pPr>
    </w:p>
    <w:p w:rsidR="00000000" w:rsidRPr="0076231D" w:rsidRDefault="00F029A0">
      <w:pPr>
        <w:pStyle w:val="ConsPlusNormal"/>
        <w:jc w:val="both"/>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1815"/>
        <w:gridCol w:w="6435"/>
        <w:gridCol w:w="1320"/>
        <w:gridCol w:w="1485"/>
        <w:gridCol w:w="1155"/>
      </w:tblGrid>
      <w:tr w:rsidR="0076231D" w:rsidRPr="0076231D">
        <w:tc>
          <w:tcPr>
            <w:tcW w:w="1815" w:type="dxa"/>
            <w:vMerge w:val="restart"/>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Статья расписания болезней</w:t>
            </w:r>
          </w:p>
        </w:tc>
        <w:tc>
          <w:tcPr>
            <w:tcW w:w="6435" w:type="dxa"/>
            <w:vMerge w:val="restart"/>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Наименование болезней, степень нарушения функции</w:t>
            </w:r>
          </w:p>
        </w:tc>
        <w:tc>
          <w:tcPr>
            <w:tcW w:w="3960" w:type="dxa"/>
            <w:gridSpan w:val="3"/>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Категория годности к службе</w:t>
            </w:r>
          </w:p>
        </w:tc>
      </w:tr>
      <w:tr w:rsidR="0076231D" w:rsidRPr="0076231D">
        <w:tc>
          <w:tcPr>
            <w:tcW w:w="1815" w:type="dxa"/>
            <w:vMerge/>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c>
          <w:tcPr>
            <w:tcW w:w="6435" w:type="dxa"/>
            <w:vMerge/>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c>
          <w:tcPr>
            <w:tcW w:w="3960" w:type="dxa"/>
            <w:gridSpan w:val="3"/>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графа</w:t>
            </w:r>
          </w:p>
        </w:tc>
      </w:tr>
      <w:tr w:rsidR="0076231D" w:rsidRPr="0076231D">
        <w:tc>
          <w:tcPr>
            <w:tcW w:w="1815" w:type="dxa"/>
            <w:vMerge/>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c>
          <w:tcPr>
            <w:tcW w:w="6435" w:type="dxa"/>
            <w:vMerge/>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c>
          <w:tcPr>
            <w:tcW w:w="1320"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I</w:t>
            </w:r>
          </w:p>
        </w:tc>
        <w:tc>
          <w:tcPr>
            <w:tcW w:w="1485"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II</w:t>
            </w:r>
          </w:p>
        </w:tc>
        <w:tc>
          <w:tcPr>
            <w:tcW w:w="1155"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III</w:t>
            </w:r>
          </w:p>
        </w:tc>
      </w:tr>
      <w:tr w:rsidR="0076231D" w:rsidRPr="0076231D">
        <w:tc>
          <w:tcPr>
            <w:tcW w:w="1815" w:type="dxa"/>
            <w:tcBorders>
              <w:top w:val="single" w:sz="4" w:space="0" w:color="auto"/>
              <w:left w:val="single" w:sz="4" w:space="0" w:color="auto"/>
              <w:right w:val="single" w:sz="4" w:space="0" w:color="auto"/>
            </w:tcBorders>
          </w:tcPr>
          <w:p w:rsidR="00000000" w:rsidRPr="0076231D" w:rsidRDefault="00F029A0">
            <w:pPr>
              <w:pStyle w:val="ConsPlusNormal"/>
            </w:pPr>
            <w:bookmarkStart w:id="353" w:name="Par5362"/>
            <w:bookmarkEnd w:id="353"/>
            <w:r w:rsidRPr="0076231D">
              <w:t>73.</w:t>
            </w:r>
          </w:p>
        </w:tc>
        <w:tc>
          <w:tcPr>
            <w:tcW w:w="6435" w:type="dxa"/>
            <w:tcBorders>
              <w:top w:val="single" w:sz="4" w:space="0" w:color="auto"/>
              <w:left w:val="single" w:sz="4" w:space="0" w:color="auto"/>
              <w:right w:val="single" w:sz="4" w:space="0" w:color="auto"/>
            </w:tcBorders>
          </w:tcPr>
          <w:p w:rsidR="00000000" w:rsidRPr="0076231D" w:rsidRDefault="00F029A0">
            <w:pPr>
              <w:pStyle w:val="ConsPlusNormal"/>
            </w:pPr>
            <w:r w:rsidRPr="0076231D">
              <w:t>Болезни мужских половых органов:</w:t>
            </w:r>
          </w:p>
        </w:tc>
        <w:tc>
          <w:tcPr>
            <w:tcW w:w="1320" w:type="dxa"/>
            <w:tcBorders>
              <w:top w:val="single" w:sz="4" w:space="0" w:color="auto"/>
              <w:left w:val="single" w:sz="4" w:space="0" w:color="auto"/>
              <w:right w:val="single" w:sz="4" w:space="0" w:color="auto"/>
            </w:tcBorders>
          </w:tcPr>
          <w:p w:rsidR="00000000" w:rsidRPr="0076231D" w:rsidRDefault="00F029A0">
            <w:pPr>
              <w:pStyle w:val="ConsPlusNormal"/>
              <w:jc w:val="both"/>
            </w:pPr>
          </w:p>
        </w:tc>
        <w:tc>
          <w:tcPr>
            <w:tcW w:w="1485" w:type="dxa"/>
            <w:tcBorders>
              <w:top w:val="single" w:sz="4" w:space="0" w:color="auto"/>
              <w:left w:val="single" w:sz="4" w:space="0" w:color="auto"/>
              <w:right w:val="single" w:sz="4" w:space="0" w:color="auto"/>
            </w:tcBorders>
          </w:tcPr>
          <w:p w:rsidR="00000000" w:rsidRPr="0076231D" w:rsidRDefault="00F029A0">
            <w:pPr>
              <w:pStyle w:val="ConsPlusNormal"/>
              <w:jc w:val="both"/>
            </w:pPr>
          </w:p>
        </w:tc>
        <w:tc>
          <w:tcPr>
            <w:tcW w:w="1155" w:type="dxa"/>
            <w:tcBorders>
              <w:top w:val="single" w:sz="4" w:space="0" w:color="auto"/>
              <w:left w:val="single" w:sz="4" w:space="0" w:color="auto"/>
              <w:right w:val="single" w:sz="4" w:space="0" w:color="auto"/>
            </w:tcBorders>
          </w:tcPr>
          <w:p w:rsidR="00000000" w:rsidRPr="0076231D" w:rsidRDefault="00F029A0">
            <w:pPr>
              <w:pStyle w:val="ConsPlusNormal"/>
              <w:jc w:val="both"/>
            </w:pPr>
          </w:p>
        </w:tc>
      </w:tr>
      <w:tr w:rsidR="0076231D" w:rsidRPr="0076231D">
        <w:tc>
          <w:tcPr>
            <w:tcW w:w="1815" w:type="dxa"/>
            <w:tcBorders>
              <w:left w:val="single" w:sz="4" w:space="0" w:color="auto"/>
              <w:right w:val="single" w:sz="4" w:space="0" w:color="auto"/>
            </w:tcBorders>
          </w:tcPr>
          <w:p w:rsidR="00000000" w:rsidRPr="0076231D" w:rsidRDefault="00F029A0">
            <w:pPr>
              <w:pStyle w:val="ConsPlusNormal"/>
              <w:jc w:val="both"/>
            </w:pPr>
          </w:p>
        </w:tc>
        <w:tc>
          <w:tcPr>
            <w:tcW w:w="6435" w:type="dxa"/>
            <w:tcBorders>
              <w:left w:val="single" w:sz="4" w:space="0" w:color="auto"/>
              <w:right w:val="single" w:sz="4" w:space="0" w:color="auto"/>
            </w:tcBorders>
          </w:tcPr>
          <w:p w:rsidR="00000000" w:rsidRPr="0076231D" w:rsidRDefault="00F029A0">
            <w:pPr>
              <w:pStyle w:val="ConsPlusNormal"/>
            </w:pPr>
            <w:bookmarkStart w:id="354" w:name="Par5368"/>
            <w:bookmarkEnd w:id="354"/>
            <w:r w:rsidRPr="0076231D">
              <w:t>а) со значительным нарушением функций</w:t>
            </w:r>
          </w:p>
        </w:tc>
        <w:tc>
          <w:tcPr>
            <w:tcW w:w="1320" w:type="dxa"/>
            <w:tcBorders>
              <w:left w:val="single" w:sz="4" w:space="0" w:color="auto"/>
              <w:right w:val="single" w:sz="4" w:space="0" w:color="auto"/>
            </w:tcBorders>
          </w:tcPr>
          <w:p w:rsidR="00000000" w:rsidRPr="0076231D" w:rsidRDefault="00F029A0">
            <w:pPr>
              <w:pStyle w:val="ConsPlusNormal"/>
              <w:jc w:val="center"/>
            </w:pPr>
            <w:r w:rsidRPr="0076231D">
              <w:t>Д</w:t>
            </w:r>
          </w:p>
        </w:tc>
        <w:tc>
          <w:tcPr>
            <w:tcW w:w="1485" w:type="dxa"/>
            <w:tcBorders>
              <w:left w:val="single" w:sz="4" w:space="0" w:color="auto"/>
              <w:right w:val="single" w:sz="4" w:space="0" w:color="auto"/>
            </w:tcBorders>
          </w:tcPr>
          <w:p w:rsidR="00000000" w:rsidRPr="0076231D" w:rsidRDefault="00F029A0">
            <w:pPr>
              <w:pStyle w:val="ConsPlusNormal"/>
              <w:jc w:val="center"/>
            </w:pPr>
            <w:r w:rsidRPr="0076231D">
              <w:t>НГ</w:t>
            </w:r>
          </w:p>
        </w:tc>
        <w:tc>
          <w:tcPr>
            <w:tcW w:w="1155" w:type="dxa"/>
            <w:tcBorders>
              <w:left w:val="single" w:sz="4" w:space="0" w:color="auto"/>
              <w:right w:val="single" w:sz="4" w:space="0" w:color="auto"/>
            </w:tcBorders>
          </w:tcPr>
          <w:p w:rsidR="00000000" w:rsidRPr="0076231D" w:rsidRDefault="00F029A0">
            <w:pPr>
              <w:pStyle w:val="ConsPlusNormal"/>
              <w:jc w:val="center"/>
            </w:pPr>
            <w:r w:rsidRPr="0076231D">
              <w:t>Д</w:t>
            </w:r>
          </w:p>
        </w:tc>
      </w:tr>
      <w:tr w:rsidR="0076231D" w:rsidRPr="0076231D">
        <w:tc>
          <w:tcPr>
            <w:tcW w:w="1815" w:type="dxa"/>
            <w:tcBorders>
              <w:left w:val="single" w:sz="4" w:space="0" w:color="auto"/>
              <w:right w:val="single" w:sz="4" w:space="0" w:color="auto"/>
            </w:tcBorders>
          </w:tcPr>
          <w:p w:rsidR="00000000" w:rsidRPr="0076231D" w:rsidRDefault="00F029A0">
            <w:pPr>
              <w:pStyle w:val="ConsPlusNormal"/>
              <w:jc w:val="both"/>
            </w:pPr>
          </w:p>
        </w:tc>
        <w:tc>
          <w:tcPr>
            <w:tcW w:w="6435" w:type="dxa"/>
            <w:tcBorders>
              <w:left w:val="single" w:sz="4" w:space="0" w:color="auto"/>
              <w:right w:val="single" w:sz="4" w:space="0" w:color="auto"/>
            </w:tcBorders>
          </w:tcPr>
          <w:p w:rsidR="00000000" w:rsidRPr="0076231D" w:rsidRDefault="00F029A0">
            <w:pPr>
              <w:pStyle w:val="ConsPlusNormal"/>
            </w:pPr>
            <w:bookmarkStart w:id="355" w:name="Par5373"/>
            <w:bookmarkEnd w:id="355"/>
            <w:r w:rsidRPr="0076231D">
              <w:t>б) с умеренным нарушением функций</w:t>
            </w:r>
          </w:p>
        </w:tc>
        <w:tc>
          <w:tcPr>
            <w:tcW w:w="1320" w:type="dxa"/>
            <w:tcBorders>
              <w:left w:val="single" w:sz="4" w:space="0" w:color="auto"/>
              <w:right w:val="single" w:sz="4" w:space="0" w:color="auto"/>
            </w:tcBorders>
          </w:tcPr>
          <w:p w:rsidR="00000000" w:rsidRPr="0076231D" w:rsidRDefault="00F029A0">
            <w:pPr>
              <w:pStyle w:val="ConsPlusNormal"/>
              <w:jc w:val="center"/>
            </w:pPr>
            <w:r w:rsidRPr="0076231D">
              <w:t>Д</w:t>
            </w:r>
          </w:p>
        </w:tc>
        <w:tc>
          <w:tcPr>
            <w:tcW w:w="1485" w:type="dxa"/>
            <w:tcBorders>
              <w:left w:val="single" w:sz="4" w:space="0" w:color="auto"/>
              <w:right w:val="single" w:sz="4" w:space="0" w:color="auto"/>
            </w:tcBorders>
          </w:tcPr>
          <w:p w:rsidR="00000000" w:rsidRPr="0076231D" w:rsidRDefault="00F029A0">
            <w:pPr>
              <w:pStyle w:val="ConsPlusNormal"/>
              <w:jc w:val="center"/>
            </w:pPr>
            <w:r w:rsidRPr="0076231D">
              <w:t>НГ</w:t>
            </w:r>
          </w:p>
        </w:tc>
        <w:tc>
          <w:tcPr>
            <w:tcW w:w="1155" w:type="dxa"/>
            <w:tcBorders>
              <w:left w:val="single" w:sz="4" w:space="0" w:color="auto"/>
              <w:right w:val="single" w:sz="4" w:space="0" w:color="auto"/>
            </w:tcBorders>
          </w:tcPr>
          <w:p w:rsidR="00000000" w:rsidRPr="0076231D" w:rsidRDefault="00F029A0">
            <w:pPr>
              <w:pStyle w:val="ConsPlusNormal"/>
              <w:jc w:val="center"/>
            </w:pPr>
            <w:r w:rsidRPr="0076231D">
              <w:t>В-4</w:t>
            </w:r>
          </w:p>
        </w:tc>
      </w:tr>
      <w:tr w:rsidR="0076231D" w:rsidRPr="0076231D">
        <w:tc>
          <w:tcPr>
            <w:tcW w:w="1815" w:type="dxa"/>
            <w:tcBorders>
              <w:left w:val="single" w:sz="4" w:space="0" w:color="auto"/>
              <w:right w:val="single" w:sz="4" w:space="0" w:color="auto"/>
            </w:tcBorders>
          </w:tcPr>
          <w:p w:rsidR="00000000" w:rsidRPr="0076231D" w:rsidRDefault="00F029A0">
            <w:pPr>
              <w:pStyle w:val="ConsPlusNormal"/>
              <w:jc w:val="both"/>
            </w:pPr>
          </w:p>
        </w:tc>
        <w:tc>
          <w:tcPr>
            <w:tcW w:w="6435" w:type="dxa"/>
            <w:tcBorders>
              <w:left w:val="single" w:sz="4" w:space="0" w:color="auto"/>
              <w:right w:val="single" w:sz="4" w:space="0" w:color="auto"/>
            </w:tcBorders>
          </w:tcPr>
          <w:p w:rsidR="00000000" w:rsidRPr="0076231D" w:rsidRDefault="00F029A0">
            <w:pPr>
              <w:pStyle w:val="ConsPlusNormal"/>
              <w:jc w:val="both"/>
            </w:pPr>
            <w:bookmarkStart w:id="356" w:name="Par5378"/>
            <w:bookmarkEnd w:id="356"/>
            <w:r w:rsidRPr="0076231D">
              <w:t>в) с незначительным нарушением функций</w:t>
            </w:r>
          </w:p>
        </w:tc>
        <w:tc>
          <w:tcPr>
            <w:tcW w:w="1320" w:type="dxa"/>
            <w:tcBorders>
              <w:left w:val="single" w:sz="4" w:space="0" w:color="auto"/>
              <w:right w:val="single" w:sz="4" w:space="0" w:color="auto"/>
            </w:tcBorders>
          </w:tcPr>
          <w:p w:rsidR="00000000" w:rsidRPr="0076231D" w:rsidRDefault="00F029A0">
            <w:pPr>
              <w:pStyle w:val="ConsPlusNormal"/>
              <w:jc w:val="center"/>
            </w:pPr>
            <w:r w:rsidRPr="0076231D">
              <w:t>Д</w:t>
            </w:r>
          </w:p>
        </w:tc>
        <w:tc>
          <w:tcPr>
            <w:tcW w:w="1485" w:type="dxa"/>
            <w:tcBorders>
              <w:left w:val="single" w:sz="4" w:space="0" w:color="auto"/>
              <w:right w:val="single" w:sz="4" w:space="0" w:color="auto"/>
            </w:tcBorders>
          </w:tcPr>
          <w:p w:rsidR="00000000" w:rsidRPr="0076231D" w:rsidRDefault="00F029A0">
            <w:pPr>
              <w:pStyle w:val="ConsPlusNormal"/>
              <w:jc w:val="center"/>
            </w:pPr>
            <w:r w:rsidRPr="0076231D">
              <w:t>НГ</w:t>
            </w:r>
          </w:p>
        </w:tc>
        <w:tc>
          <w:tcPr>
            <w:tcW w:w="1155" w:type="dxa"/>
            <w:tcBorders>
              <w:left w:val="single" w:sz="4" w:space="0" w:color="auto"/>
              <w:right w:val="single" w:sz="4" w:space="0" w:color="auto"/>
            </w:tcBorders>
          </w:tcPr>
          <w:p w:rsidR="00000000" w:rsidRPr="0076231D" w:rsidRDefault="00F029A0">
            <w:pPr>
              <w:pStyle w:val="ConsPlusNormal"/>
              <w:jc w:val="center"/>
            </w:pPr>
            <w:r w:rsidRPr="0076231D">
              <w:t>В-3 2 группа предназначения ИНД</w:t>
            </w:r>
          </w:p>
        </w:tc>
      </w:tr>
      <w:tr w:rsidR="0076231D" w:rsidRPr="0076231D">
        <w:tc>
          <w:tcPr>
            <w:tcW w:w="1815" w:type="dxa"/>
            <w:tcBorders>
              <w:left w:val="single" w:sz="4" w:space="0" w:color="auto"/>
              <w:bottom w:val="single" w:sz="4" w:space="0" w:color="auto"/>
              <w:right w:val="single" w:sz="4" w:space="0" w:color="auto"/>
            </w:tcBorders>
          </w:tcPr>
          <w:p w:rsidR="00000000" w:rsidRPr="0076231D" w:rsidRDefault="00F029A0">
            <w:pPr>
              <w:pStyle w:val="ConsPlusNormal"/>
              <w:jc w:val="both"/>
            </w:pPr>
          </w:p>
        </w:tc>
        <w:tc>
          <w:tcPr>
            <w:tcW w:w="6435" w:type="dxa"/>
            <w:tcBorders>
              <w:left w:val="single" w:sz="4" w:space="0" w:color="auto"/>
              <w:bottom w:val="single" w:sz="4" w:space="0" w:color="auto"/>
              <w:right w:val="single" w:sz="4" w:space="0" w:color="auto"/>
            </w:tcBorders>
          </w:tcPr>
          <w:p w:rsidR="00000000" w:rsidRPr="0076231D" w:rsidRDefault="00F029A0">
            <w:pPr>
              <w:pStyle w:val="ConsPlusNormal"/>
            </w:pPr>
            <w:bookmarkStart w:id="357" w:name="Par5383"/>
            <w:bookmarkEnd w:id="357"/>
            <w:r w:rsidRPr="0076231D">
              <w:t>г) при наличии объективных данных с незначительными клиническими проявлениями</w:t>
            </w:r>
          </w:p>
        </w:tc>
        <w:tc>
          <w:tcPr>
            <w:tcW w:w="1320" w:type="dxa"/>
            <w:tcBorders>
              <w:left w:val="single" w:sz="4" w:space="0" w:color="auto"/>
              <w:bottom w:val="single" w:sz="4" w:space="0" w:color="auto"/>
              <w:right w:val="single" w:sz="4" w:space="0" w:color="auto"/>
            </w:tcBorders>
          </w:tcPr>
          <w:p w:rsidR="00000000" w:rsidRPr="0076231D" w:rsidRDefault="00F029A0">
            <w:pPr>
              <w:pStyle w:val="ConsPlusNormal"/>
              <w:jc w:val="center"/>
            </w:pPr>
            <w:r w:rsidRPr="0076231D">
              <w:t>Б-4</w:t>
            </w:r>
          </w:p>
        </w:tc>
        <w:tc>
          <w:tcPr>
            <w:tcW w:w="1485" w:type="dxa"/>
            <w:tcBorders>
              <w:left w:val="single" w:sz="4" w:space="0" w:color="auto"/>
              <w:bottom w:val="single" w:sz="4" w:space="0" w:color="auto"/>
              <w:right w:val="single" w:sz="4" w:space="0" w:color="auto"/>
            </w:tcBorders>
          </w:tcPr>
          <w:p w:rsidR="00000000" w:rsidRPr="0076231D" w:rsidRDefault="00F029A0">
            <w:pPr>
              <w:pStyle w:val="ConsPlusNormal"/>
              <w:jc w:val="center"/>
            </w:pPr>
            <w:r w:rsidRPr="0076231D">
              <w:t>Г</w:t>
            </w:r>
          </w:p>
        </w:tc>
        <w:tc>
          <w:tcPr>
            <w:tcW w:w="1155" w:type="dxa"/>
            <w:tcBorders>
              <w:left w:val="single" w:sz="4" w:space="0" w:color="auto"/>
              <w:bottom w:val="single" w:sz="4" w:space="0" w:color="auto"/>
              <w:right w:val="single" w:sz="4" w:space="0" w:color="auto"/>
            </w:tcBorders>
          </w:tcPr>
          <w:p w:rsidR="00000000" w:rsidRPr="0076231D" w:rsidRDefault="00F029A0">
            <w:pPr>
              <w:pStyle w:val="ConsPlusNormal"/>
              <w:jc w:val="center"/>
            </w:pPr>
            <w:r w:rsidRPr="0076231D">
              <w:t>А</w:t>
            </w:r>
          </w:p>
        </w:tc>
      </w:tr>
    </w:tbl>
    <w:p w:rsidR="00000000" w:rsidRPr="0076231D" w:rsidRDefault="00F029A0">
      <w:pPr>
        <w:pStyle w:val="ConsPlusNormal"/>
        <w:jc w:val="both"/>
      </w:pPr>
    </w:p>
    <w:p w:rsidR="00000000" w:rsidRPr="0076231D" w:rsidRDefault="00F029A0">
      <w:pPr>
        <w:pStyle w:val="ConsPlusNormal"/>
        <w:ind w:firstLine="540"/>
        <w:jc w:val="both"/>
      </w:pPr>
      <w:r w:rsidRPr="0076231D">
        <w:t>Статья</w:t>
      </w:r>
      <w:r w:rsidRPr="0076231D">
        <w:t xml:space="preserve"> предусматривает доброкачественную гиперплазию, воспалительные и другие болезни предстательной железы; водянку яичка, орхит и эпидидимит; избыточную крайнюю плоть, фимоз и парафимоз; другие болезни мужских половых органов.</w:t>
      </w:r>
    </w:p>
    <w:p w:rsidR="00000000" w:rsidRPr="0076231D" w:rsidRDefault="00F029A0">
      <w:pPr>
        <w:pStyle w:val="ConsPlusNormal"/>
        <w:ind w:firstLine="540"/>
        <w:jc w:val="both"/>
      </w:pPr>
      <w:r w:rsidRPr="0076231D">
        <w:t>По поводу заболеваний мужских пол</w:t>
      </w:r>
      <w:r w:rsidRPr="0076231D">
        <w:t>овых органов освидетельствуемым по показаниям предлагается хирургическое лечение. При неудовлетворительных результатах лечения или отказе от него освидетельствование проводится в зависимости от степени функциональных нарушений.</w:t>
      </w:r>
    </w:p>
    <w:p w:rsidR="00000000" w:rsidRPr="0076231D" w:rsidRDefault="00F029A0">
      <w:pPr>
        <w:pStyle w:val="ConsPlusNormal"/>
        <w:ind w:firstLine="540"/>
        <w:jc w:val="both"/>
      </w:pPr>
      <w:r w:rsidRPr="0076231D">
        <w:t xml:space="preserve">К </w:t>
      </w:r>
      <w:r w:rsidRPr="0076231D">
        <w:t>пункту "а"</w:t>
      </w:r>
      <w:r w:rsidRPr="0076231D">
        <w:t xml:space="preserve"> относятся:</w:t>
      </w:r>
    </w:p>
    <w:p w:rsidR="00000000" w:rsidRPr="0076231D" w:rsidRDefault="00F029A0">
      <w:pPr>
        <w:pStyle w:val="ConsPlusNormal"/>
        <w:ind w:firstLine="540"/>
        <w:jc w:val="both"/>
      </w:pPr>
      <w:r w:rsidRPr="0076231D">
        <w:t>доброкачественная гиперплазия предстательной железы III - IV стадии со значительным нарушением мочевыделения при неудовлетворительных результатах лечения или отказе от него;</w:t>
      </w:r>
    </w:p>
    <w:p w:rsidR="00000000" w:rsidRPr="0076231D" w:rsidRDefault="00F029A0">
      <w:pPr>
        <w:pStyle w:val="ConsPlusNormal"/>
        <w:ind w:firstLine="540"/>
        <w:jc w:val="both"/>
      </w:pPr>
      <w:r w:rsidRPr="0076231D">
        <w:t>хронический простат</w:t>
      </w:r>
      <w:r w:rsidRPr="0076231D">
        <w:t>ит с частыми обострениями, требующими стационарного лечения более 3 и более раз в год;</w:t>
      </w:r>
    </w:p>
    <w:p w:rsidR="00000000" w:rsidRPr="0076231D" w:rsidRDefault="00F029A0">
      <w:pPr>
        <w:pStyle w:val="ConsPlusNormal"/>
        <w:ind w:firstLine="540"/>
        <w:jc w:val="both"/>
      </w:pPr>
      <w:r w:rsidRPr="0076231D">
        <w:t>отсутствие полового члена.</w:t>
      </w:r>
    </w:p>
    <w:p w:rsidR="00000000" w:rsidRPr="0076231D" w:rsidRDefault="00F029A0">
      <w:pPr>
        <w:pStyle w:val="ConsPlusNormal"/>
        <w:ind w:firstLine="540"/>
        <w:jc w:val="both"/>
      </w:pPr>
      <w:r w:rsidRPr="0076231D">
        <w:t xml:space="preserve">К </w:t>
      </w:r>
      <w:r w:rsidRPr="0076231D">
        <w:t>пункту "б"</w:t>
      </w:r>
      <w:r w:rsidRPr="0076231D">
        <w:t xml:space="preserve"> относятся:</w:t>
      </w:r>
    </w:p>
    <w:p w:rsidR="00000000" w:rsidRPr="0076231D" w:rsidRDefault="00F029A0">
      <w:pPr>
        <w:pStyle w:val="ConsPlusNormal"/>
        <w:ind w:firstLine="540"/>
        <w:jc w:val="both"/>
      </w:pPr>
      <w:r w:rsidRPr="0076231D">
        <w:t xml:space="preserve">доброкачественная гиперплазия предстательной железы II </w:t>
      </w:r>
      <w:r w:rsidRPr="0076231D">
        <w:t>стадии с умеренным нарушением мочевыделения (наличие остаточной мочи до 50 мл);</w:t>
      </w:r>
    </w:p>
    <w:p w:rsidR="00000000" w:rsidRPr="0076231D" w:rsidRDefault="00F029A0">
      <w:pPr>
        <w:pStyle w:val="ConsPlusNormal"/>
        <w:ind w:firstLine="540"/>
        <w:jc w:val="both"/>
      </w:pPr>
      <w:r w:rsidRPr="0076231D">
        <w:t>хронический простатит, требующий стационарного лечения больного не более 2 раз в год;</w:t>
      </w:r>
    </w:p>
    <w:p w:rsidR="00000000" w:rsidRPr="0076231D" w:rsidRDefault="00F029A0">
      <w:pPr>
        <w:pStyle w:val="ConsPlusNormal"/>
        <w:ind w:firstLine="540"/>
        <w:jc w:val="both"/>
      </w:pPr>
      <w:r w:rsidRPr="0076231D">
        <w:t>рецидивная (после повторного хирургического лечения) односторонняя или двухсторонняя водян</w:t>
      </w:r>
      <w:r w:rsidRPr="0076231D">
        <w:t>ка оболочек яичка или семенного канатика с объемом жидкости более 100 мл.</w:t>
      </w:r>
    </w:p>
    <w:p w:rsidR="00000000" w:rsidRPr="0076231D" w:rsidRDefault="00F029A0">
      <w:pPr>
        <w:pStyle w:val="ConsPlusNormal"/>
        <w:ind w:firstLine="540"/>
        <w:jc w:val="both"/>
      </w:pPr>
      <w:r w:rsidRPr="0076231D">
        <w:t xml:space="preserve">Однократный рецидив водянки оболочек яичка или семенного канатика не является основанием для применения </w:t>
      </w:r>
      <w:r w:rsidRPr="0076231D">
        <w:t>пункта "б"</w:t>
      </w:r>
      <w:r w:rsidRPr="0076231D">
        <w:t>.</w:t>
      </w:r>
    </w:p>
    <w:p w:rsidR="00000000" w:rsidRPr="0076231D" w:rsidRDefault="00F029A0">
      <w:pPr>
        <w:pStyle w:val="ConsPlusNormal"/>
        <w:ind w:firstLine="540"/>
        <w:jc w:val="both"/>
      </w:pPr>
      <w:r w:rsidRPr="0076231D">
        <w:t xml:space="preserve">К </w:t>
      </w:r>
      <w:r w:rsidRPr="0076231D">
        <w:t>пункту "в"</w:t>
      </w:r>
      <w:r w:rsidRPr="0076231D">
        <w:t xml:space="preserve"> относятся:</w:t>
      </w:r>
    </w:p>
    <w:p w:rsidR="00000000" w:rsidRPr="0076231D" w:rsidRDefault="00F029A0">
      <w:pPr>
        <w:pStyle w:val="ConsPlusNormal"/>
        <w:ind w:firstLine="540"/>
        <w:jc w:val="both"/>
      </w:pPr>
      <w:r w:rsidRPr="0076231D">
        <w:lastRenderedPageBreak/>
        <w:t>доброкачественная гиперплазия предстательной железы I стадии;</w:t>
      </w:r>
    </w:p>
    <w:p w:rsidR="00000000" w:rsidRPr="0076231D" w:rsidRDefault="00F029A0">
      <w:pPr>
        <w:pStyle w:val="ConsPlusNormal"/>
        <w:ind w:firstLine="540"/>
        <w:jc w:val="both"/>
      </w:pPr>
      <w:r w:rsidRPr="0076231D">
        <w:t>хронический простатит с камнями предстательной железы.</w:t>
      </w:r>
    </w:p>
    <w:p w:rsidR="00000000" w:rsidRPr="0076231D" w:rsidRDefault="00F029A0">
      <w:pPr>
        <w:pStyle w:val="ConsPlusNormal"/>
        <w:ind w:firstLine="540"/>
        <w:jc w:val="both"/>
      </w:pPr>
      <w:r w:rsidRPr="0076231D">
        <w:t xml:space="preserve">К </w:t>
      </w:r>
      <w:r w:rsidRPr="0076231D">
        <w:t>пункту "г"</w:t>
      </w:r>
      <w:r w:rsidRPr="0076231D">
        <w:t xml:space="preserve"> относятся водянка яичка или семенного канатика с объемом жидкости менее 100 мл, фимоз, другие болезни мужских половых органов с незначительными клиническими проявлениями.</w:t>
      </w:r>
    </w:p>
    <w:p w:rsidR="00000000" w:rsidRPr="0076231D" w:rsidRDefault="00F029A0">
      <w:pPr>
        <w:pStyle w:val="ConsPlusNormal"/>
        <w:ind w:firstLine="540"/>
        <w:jc w:val="both"/>
      </w:pPr>
      <w:r w:rsidRPr="0076231D">
        <w:t>Граждане, посту</w:t>
      </w:r>
      <w:r w:rsidRPr="0076231D">
        <w:t xml:space="preserve">пающие в образовательные учреждения, по </w:t>
      </w:r>
      <w:r w:rsidRPr="0076231D">
        <w:t>пункту "г"</w:t>
      </w:r>
      <w:r w:rsidRPr="0076231D">
        <w:t xml:space="preserve"> временно не годны к поступлению, подлежат обследованию и лечению.</w:t>
      </w:r>
    </w:p>
    <w:p w:rsidR="00000000" w:rsidRPr="0076231D" w:rsidRDefault="00F029A0">
      <w:pPr>
        <w:pStyle w:val="ConsPlusNormal"/>
        <w:ind w:firstLine="540"/>
        <w:jc w:val="both"/>
      </w:pPr>
      <w:r w:rsidRPr="0076231D">
        <w:t>Отсутствие одного яичка после ег</w:t>
      </w:r>
      <w:r w:rsidRPr="0076231D">
        <w:t xml:space="preserve">о удаления по поводу заболеваний (неспецифического и доброкачественного характера), ранения или других повреждений не является основанием для применения настоящей </w:t>
      </w:r>
      <w:r w:rsidRPr="0076231D">
        <w:t>статьи</w:t>
      </w:r>
      <w:r w:rsidRPr="0076231D">
        <w:t>, не препятствует прохождению службы, поступлению в об</w:t>
      </w:r>
      <w:r w:rsidRPr="0076231D">
        <w:t>разовательные учреждения.</w:t>
      </w:r>
    </w:p>
    <w:p w:rsidR="00000000" w:rsidRPr="0076231D" w:rsidRDefault="00F029A0">
      <w:pPr>
        <w:pStyle w:val="ConsPlusNormal"/>
        <w:jc w:val="both"/>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1815"/>
        <w:gridCol w:w="6435"/>
        <w:gridCol w:w="1320"/>
        <w:gridCol w:w="1485"/>
        <w:gridCol w:w="1155"/>
      </w:tblGrid>
      <w:tr w:rsidR="0076231D" w:rsidRPr="0076231D">
        <w:tc>
          <w:tcPr>
            <w:tcW w:w="1815" w:type="dxa"/>
            <w:vMerge w:val="restart"/>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Статья расписания болезней</w:t>
            </w:r>
          </w:p>
        </w:tc>
        <w:tc>
          <w:tcPr>
            <w:tcW w:w="6435" w:type="dxa"/>
            <w:vMerge w:val="restart"/>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Наименование болезней, степень нарушения функции</w:t>
            </w:r>
          </w:p>
        </w:tc>
        <w:tc>
          <w:tcPr>
            <w:tcW w:w="3960" w:type="dxa"/>
            <w:gridSpan w:val="3"/>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Категория годности к службе</w:t>
            </w:r>
          </w:p>
        </w:tc>
      </w:tr>
      <w:tr w:rsidR="0076231D" w:rsidRPr="0076231D">
        <w:tc>
          <w:tcPr>
            <w:tcW w:w="1815" w:type="dxa"/>
            <w:vMerge/>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c>
          <w:tcPr>
            <w:tcW w:w="6435" w:type="dxa"/>
            <w:vMerge/>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c>
          <w:tcPr>
            <w:tcW w:w="3960" w:type="dxa"/>
            <w:gridSpan w:val="3"/>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графа</w:t>
            </w:r>
          </w:p>
        </w:tc>
      </w:tr>
      <w:tr w:rsidR="0076231D" w:rsidRPr="0076231D">
        <w:tc>
          <w:tcPr>
            <w:tcW w:w="1815" w:type="dxa"/>
            <w:vMerge/>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c>
          <w:tcPr>
            <w:tcW w:w="6435" w:type="dxa"/>
            <w:vMerge/>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c>
          <w:tcPr>
            <w:tcW w:w="1320"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I</w:t>
            </w:r>
          </w:p>
        </w:tc>
        <w:tc>
          <w:tcPr>
            <w:tcW w:w="1485"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II</w:t>
            </w:r>
          </w:p>
        </w:tc>
        <w:tc>
          <w:tcPr>
            <w:tcW w:w="1155"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III</w:t>
            </w:r>
          </w:p>
        </w:tc>
      </w:tr>
      <w:tr w:rsidR="0076231D" w:rsidRPr="0076231D">
        <w:tc>
          <w:tcPr>
            <w:tcW w:w="1815" w:type="dxa"/>
            <w:tcBorders>
              <w:top w:val="single" w:sz="4" w:space="0" w:color="auto"/>
              <w:left w:val="single" w:sz="4" w:space="0" w:color="auto"/>
              <w:right w:val="single" w:sz="4" w:space="0" w:color="auto"/>
            </w:tcBorders>
          </w:tcPr>
          <w:p w:rsidR="00000000" w:rsidRPr="0076231D" w:rsidRDefault="00F029A0">
            <w:pPr>
              <w:pStyle w:val="ConsPlusNormal"/>
            </w:pPr>
            <w:bookmarkStart w:id="358" w:name="Par5413"/>
            <w:bookmarkEnd w:id="358"/>
            <w:r w:rsidRPr="0076231D">
              <w:t>74.</w:t>
            </w:r>
          </w:p>
        </w:tc>
        <w:tc>
          <w:tcPr>
            <w:tcW w:w="6435" w:type="dxa"/>
            <w:tcBorders>
              <w:top w:val="single" w:sz="4" w:space="0" w:color="auto"/>
              <w:left w:val="single" w:sz="4" w:space="0" w:color="auto"/>
              <w:right w:val="single" w:sz="4" w:space="0" w:color="auto"/>
            </w:tcBorders>
          </w:tcPr>
          <w:p w:rsidR="00000000" w:rsidRPr="0076231D" w:rsidRDefault="00F029A0">
            <w:pPr>
              <w:pStyle w:val="ConsPlusNormal"/>
            </w:pPr>
            <w:r w:rsidRPr="0076231D">
              <w:t>Хронические воспалительные болезни женских половых органов:</w:t>
            </w:r>
          </w:p>
        </w:tc>
        <w:tc>
          <w:tcPr>
            <w:tcW w:w="1320" w:type="dxa"/>
            <w:tcBorders>
              <w:top w:val="single" w:sz="4" w:space="0" w:color="auto"/>
              <w:left w:val="single" w:sz="4" w:space="0" w:color="auto"/>
              <w:right w:val="single" w:sz="4" w:space="0" w:color="auto"/>
            </w:tcBorders>
          </w:tcPr>
          <w:p w:rsidR="00000000" w:rsidRPr="0076231D" w:rsidRDefault="00F029A0">
            <w:pPr>
              <w:pStyle w:val="ConsPlusNormal"/>
              <w:jc w:val="both"/>
            </w:pPr>
          </w:p>
        </w:tc>
        <w:tc>
          <w:tcPr>
            <w:tcW w:w="1485" w:type="dxa"/>
            <w:tcBorders>
              <w:top w:val="single" w:sz="4" w:space="0" w:color="auto"/>
              <w:left w:val="single" w:sz="4" w:space="0" w:color="auto"/>
              <w:right w:val="single" w:sz="4" w:space="0" w:color="auto"/>
            </w:tcBorders>
          </w:tcPr>
          <w:p w:rsidR="00000000" w:rsidRPr="0076231D" w:rsidRDefault="00F029A0">
            <w:pPr>
              <w:pStyle w:val="ConsPlusNormal"/>
              <w:jc w:val="both"/>
            </w:pPr>
          </w:p>
        </w:tc>
        <w:tc>
          <w:tcPr>
            <w:tcW w:w="1155" w:type="dxa"/>
            <w:tcBorders>
              <w:top w:val="single" w:sz="4" w:space="0" w:color="auto"/>
              <w:left w:val="single" w:sz="4" w:space="0" w:color="auto"/>
              <w:right w:val="single" w:sz="4" w:space="0" w:color="auto"/>
            </w:tcBorders>
          </w:tcPr>
          <w:p w:rsidR="00000000" w:rsidRPr="0076231D" w:rsidRDefault="00F029A0">
            <w:pPr>
              <w:pStyle w:val="ConsPlusNormal"/>
              <w:jc w:val="both"/>
            </w:pPr>
          </w:p>
        </w:tc>
      </w:tr>
      <w:tr w:rsidR="0076231D" w:rsidRPr="0076231D">
        <w:tc>
          <w:tcPr>
            <w:tcW w:w="1815" w:type="dxa"/>
            <w:tcBorders>
              <w:left w:val="single" w:sz="4" w:space="0" w:color="auto"/>
              <w:right w:val="single" w:sz="4" w:space="0" w:color="auto"/>
            </w:tcBorders>
          </w:tcPr>
          <w:p w:rsidR="00000000" w:rsidRPr="0076231D" w:rsidRDefault="00F029A0">
            <w:pPr>
              <w:pStyle w:val="ConsPlusNormal"/>
              <w:jc w:val="both"/>
            </w:pPr>
          </w:p>
        </w:tc>
        <w:tc>
          <w:tcPr>
            <w:tcW w:w="6435" w:type="dxa"/>
            <w:tcBorders>
              <w:left w:val="single" w:sz="4" w:space="0" w:color="auto"/>
              <w:right w:val="single" w:sz="4" w:space="0" w:color="auto"/>
            </w:tcBorders>
          </w:tcPr>
          <w:p w:rsidR="00000000" w:rsidRPr="0076231D" w:rsidRDefault="00F029A0">
            <w:pPr>
              <w:pStyle w:val="ConsPlusNormal"/>
            </w:pPr>
            <w:bookmarkStart w:id="359" w:name="Par5419"/>
            <w:bookmarkEnd w:id="359"/>
            <w:r w:rsidRPr="0076231D">
              <w:t>а) со значительным нарушением функций</w:t>
            </w:r>
          </w:p>
        </w:tc>
        <w:tc>
          <w:tcPr>
            <w:tcW w:w="1320" w:type="dxa"/>
            <w:tcBorders>
              <w:left w:val="single" w:sz="4" w:space="0" w:color="auto"/>
              <w:right w:val="single" w:sz="4" w:space="0" w:color="auto"/>
            </w:tcBorders>
          </w:tcPr>
          <w:p w:rsidR="00000000" w:rsidRPr="0076231D" w:rsidRDefault="00F029A0">
            <w:pPr>
              <w:pStyle w:val="ConsPlusNormal"/>
              <w:jc w:val="center"/>
            </w:pPr>
            <w:r w:rsidRPr="0076231D">
              <w:t>Д</w:t>
            </w:r>
          </w:p>
        </w:tc>
        <w:tc>
          <w:tcPr>
            <w:tcW w:w="1485" w:type="dxa"/>
            <w:tcBorders>
              <w:left w:val="single" w:sz="4" w:space="0" w:color="auto"/>
              <w:right w:val="single" w:sz="4" w:space="0" w:color="auto"/>
            </w:tcBorders>
          </w:tcPr>
          <w:p w:rsidR="00000000" w:rsidRPr="0076231D" w:rsidRDefault="00F029A0">
            <w:pPr>
              <w:pStyle w:val="ConsPlusNormal"/>
              <w:jc w:val="center"/>
            </w:pPr>
            <w:r w:rsidRPr="0076231D">
              <w:t>НГ</w:t>
            </w:r>
          </w:p>
        </w:tc>
        <w:tc>
          <w:tcPr>
            <w:tcW w:w="1155" w:type="dxa"/>
            <w:tcBorders>
              <w:left w:val="single" w:sz="4" w:space="0" w:color="auto"/>
              <w:right w:val="single" w:sz="4" w:space="0" w:color="auto"/>
            </w:tcBorders>
          </w:tcPr>
          <w:p w:rsidR="00000000" w:rsidRPr="0076231D" w:rsidRDefault="00F029A0">
            <w:pPr>
              <w:pStyle w:val="ConsPlusNormal"/>
              <w:jc w:val="center"/>
            </w:pPr>
            <w:r w:rsidRPr="0076231D">
              <w:t>Д</w:t>
            </w:r>
          </w:p>
        </w:tc>
      </w:tr>
      <w:tr w:rsidR="0076231D" w:rsidRPr="0076231D">
        <w:tc>
          <w:tcPr>
            <w:tcW w:w="1815" w:type="dxa"/>
            <w:tcBorders>
              <w:left w:val="single" w:sz="4" w:space="0" w:color="auto"/>
              <w:right w:val="single" w:sz="4" w:space="0" w:color="auto"/>
            </w:tcBorders>
          </w:tcPr>
          <w:p w:rsidR="00000000" w:rsidRPr="0076231D" w:rsidRDefault="00F029A0">
            <w:pPr>
              <w:pStyle w:val="ConsPlusNormal"/>
              <w:jc w:val="both"/>
            </w:pPr>
          </w:p>
        </w:tc>
        <w:tc>
          <w:tcPr>
            <w:tcW w:w="6435" w:type="dxa"/>
            <w:tcBorders>
              <w:left w:val="single" w:sz="4" w:space="0" w:color="auto"/>
              <w:right w:val="single" w:sz="4" w:space="0" w:color="auto"/>
            </w:tcBorders>
          </w:tcPr>
          <w:p w:rsidR="00000000" w:rsidRPr="0076231D" w:rsidRDefault="00F029A0">
            <w:pPr>
              <w:pStyle w:val="ConsPlusNormal"/>
            </w:pPr>
            <w:bookmarkStart w:id="360" w:name="Par5424"/>
            <w:bookmarkEnd w:id="360"/>
            <w:r w:rsidRPr="0076231D">
              <w:t>б) с умеренным нарушением функций</w:t>
            </w:r>
          </w:p>
        </w:tc>
        <w:tc>
          <w:tcPr>
            <w:tcW w:w="1320" w:type="dxa"/>
            <w:tcBorders>
              <w:left w:val="single" w:sz="4" w:space="0" w:color="auto"/>
              <w:right w:val="single" w:sz="4" w:space="0" w:color="auto"/>
            </w:tcBorders>
          </w:tcPr>
          <w:p w:rsidR="00000000" w:rsidRPr="0076231D" w:rsidRDefault="00F029A0">
            <w:pPr>
              <w:pStyle w:val="ConsPlusNormal"/>
              <w:jc w:val="center"/>
            </w:pPr>
            <w:r w:rsidRPr="0076231D">
              <w:t>Д</w:t>
            </w:r>
          </w:p>
        </w:tc>
        <w:tc>
          <w:tcPr>
            <w:tcW w:w="1485" w:type="dxa"/>
            <w:tcBorders>
              <w:left w:val="single" w:sz="4" w:space="0" w:color="auto"/>
              <w:right w:val="single" w:sz="4" w:space="0" w:color="auto"/>
            </w:tcBorders>
          </w:tcPr>
          <w:p w:rsidR="00000000" w:rsidRPr="0076231D" w:rsidRDefault="00F029A0">
            <w:pPr>
              <w:pStyle w:val="ConsPlusNormal"/>
              <w:jc w:val="center"/>
            </w:pPr>
            <w:r w:rsidRPr="0076231D">
              <w:t>НГ</w:t>
            </w:r>
          </w:p>
        </w:tc>
        <w:tc>
          <w:tcPr>
            <w:tcW w:w="1155" w:type="dxa"/>
            <w:tcBorders>
              <w:left w:val="single" w:sz="4" w:space="0" w:color="auto"/>
              <w:right w:val="single" w:sz="4" w:space="0" w:color="auto"/>
            </w:tcBorders>
          </w:tcPr>
          <w:p w:rsidR="00000000" w:rsidRPr="0076231D" w:rsidRDefault="00F029A0">
            <w:pPr>
              <w:pStyle w:val="ConsPlusNormal"/>
              <w:jc w:val="center"/>
            </w:pPr>
            <w:r w:rsidRPr="0076231D">
              <w:t>В-4</w:t>
            </w:r>
          </w:p>
        </w:tc>
      </w:tr>
      <w:tr w:rsidR="0076231D" w:rsidRPr="0076231D">
        <w:tc>
          <w:tcPr>
            <w:tcW w:w="1815" w:type="dxa"/>
            <w:tcBorders>
              <w:left w:val="single" w:sz="4" w:space="0" w:color="auto"/>
              <w:bottom w:val="single" w:sz="4" w:space="0" w:color="auto"/>
              <w:right w:val="single" w:sz="4" w:space="0" w:color="auto"/>
            </w:tcBorders>
          </w:tcPr>
          <w:p w:rsidR="00000000" w:rsidRPr="0076231D" w:rsidRDefault="00F029A0">
            <w:pPr>
              <w:pStyle w:val="ConsPlusNormal"/>
              <w:jc w:val="both"/>
            </w:pPr>
          </w:p>
        </w:tc>
        <w:tc>
          <w:tcPr>
            <w:tcW w:w="6435" w:type="dxa"/>
            <w:tcBorders>
              <w:left w:val="single" w:sz="4" w:space="0" w:color="auto"/>
              <w:bottom w:val="single" w:sz="4" w:space="0" w:color="auto"/>
              <w:right w:val="single" w:sz="4" w:space="0" w:color="auto"/>
            </w:tcBorders>
          </w:tcPr>
          <w:p w:rsidR="00000000" w:rsidRPr="0076231D" w:rsidRDefault="00F029A0">
            <w:pPr>
              <w:pStyle w:val="ConsPlusNormal"/>
              <w:jc w:val="both"/>
            </w:pPr>
            <w:bookmarkStart w:id="361" w:name="Par5429"/>
            <w:bookmarkEnd w:id="361"/>
            <w:r w:rsidRPr="0076231D">
              <w:t>в) с незначительным нарушением функций</w:t>
            </w:r>
          </w:p>
        </w:tc>
        <w:tc>
          <w:tcPr>
            <w:tcW w:w="1320" w:type="dxa"/>
            <w:tcBorders>
              <w:left w:val="single" w:sz="4" w:space="0" w:color="auto"/>
              <w:bottom w:val="single" w:sz="4" w:space="0" w:color="auto"/>
              <w:right w:val="single" w:sz="4" w:space="0" w:color="auto"/>
            </w:tcBorders>
          </w:tcPr>
          <w:p w:rsidR="00000000" w:rsidRPr="0076231D" w:rsidRDefault="00F029A0">
            <w:pPr>
              <w:pStyle w:val="ConsPlusNormal"/>
              <w:jc w:val="center"/>
            </w:pPr>
            <w:r w:rsidRPr="0076231D">
              <w:t>Б-4</w:t>
            </w:r>
          </w:p>
        </w:tc>
        <w:tc>
          <w:tcPr>
            <w:tcW w:w="1485" w:type="dxa"/>
            <w:tcBorders>
              <w:left w:val="single" w:sz="4" w:space="0" w:color="auto"/>
              <w:bottom w:val="single" w:sz="4" w:space="0" w:color="auto"/>
              <w:right w:val="single" w:sz="4" w:space="0" w:color="auto"/>
            </w:tcBorders>
          </w:tcPr>
          <w:p w:rsidR="00000000" w:rsidRPr="0076231D" w:rsidRDefault="00F029A0">
            <w:pPr>
              <w:pStyle w:val="ConsPlusNormal"/>
              <w:jc w:val="center"/>
            </w:pPr>
            <w:r w:rsidRPr="0076231D">
              <w:t>НГ</w:t>
            </w:r>
          </w:p>
        </w:tc>
        <w:tc>
          <w:tcPr>
            <w:tcW w:w="1155" w:type="dxa"/>
            <w:tcBorders>
              <w:left w:val="single" w:sz="4" w:space="0" w:color="auto"/>
              <w:bottom w:val="single" w:sz="4" w:space="0" w:color="auto"/>
              <w:right w:val="single" w:sz="4" w:space="0" w:color="auto"/>
            </w:tcBorders>
          </w:tcPr>
          <w:p w:rsidR="00000000" w:rsidRPr="0076231D" w:rsidRDefault="00F029A0">
            <w:pPr>
              <w:pStyle w:val="ConsPlusNormal"/>
              <w:jc w:val="center"/>
            </w:pPr>
            <w:r w:rsidRPr="0076231D">
              <w:t>А</w:t>
            </w:r>
          </w:p>
        </w:tc>
      </w:tr>
    </w:tbl>
    <w:p w:rsidR="00000000" w:rsidRPr="0076231D" w:rsidRDefault="00F029A0">
      <w:pPr>
        <w:pStyle w:val="ConsPlusNormal"/>
        <w:jc w:val="both"/>
      </w:pPr>
    </w:p>
    <w:p w:rsidR="00000000" w:rsidRPr="0076231D" w:rsidRDefault="00F029A0">
      <w:pPr>
        <w:pStyle w:val="ConsPlusNormal"/>
        <w:ind w:firstLine="540"/>
        <w:jc w:val="both"/>
      </w:pPr>
      <w:r w:rsidRPr="0076231D">
        <w:t>Статья</w:t>
      </w:r>
      <w:r w:rsidRPr="0076231D">
        <w:t xml:space="preserve"> предусматривает хронические воспалительные болезни яичников, маточных труб, тазовой клетчатки, брюшины, шейки матки.</w:t>
      </w:r>
    </w:p>
    <w:p w:rsidR="00000000" w:rsidRPr="0076231D" w:rsidRDefault="00F029A0">
      <w:pPr>
        <w:pStyle w:val="ConsPlusNormal"/>
        <w:ind w:firstLine="540"/>
        <w:jc w:val="both"/>
      </w:pPr>
      <w:r w:rsidRPr="0076231D">
        <w:t xml:space="preserve">При наличии показаний сотрудникам женского пола предлагается хирургическое лечение. При неудовлетворительных результатах лечения или отказе от него категория годности к службе определяется по </w:t>
      </w:r>
      <w:r w:rsidRPr="0076231D">
        <w:t>пункту "а"</w:t>
      </w:r>
      <w:r w:rsidRPr="0076231D">
        <w:t xml:space="preserve"> настоящей статьи.</w:t>
      </w:r>
    </w:p>
    <w:p w:rsidR="00000000" w:rsidRPr="0076231D" w:rsidRDefault="00F029A0">
      <w:pPr>
        <w:pStyle w:val="ConsPlusNormal"/>
        <w:ind w:firstLine="540"/>
        <w:jc w:val="both"/>
      </w:pPr>
      <w:r w:rsidRPr="0076231D">
        <w:t xml:space="preserve">К </w:t>
      </w:r>
      <w:r w:rsidRPr="0076231D">
        <w:t>пункту "а"</w:t>
      </w:r>
      <w:r w:rsidRPr="0076231D">
        <w:t xml:space="preserve"> относятся воспалительные болезни женских половых органов со значительным нарушением функций с вовлечением смежных органов и (или) требующие опер</w:t>
      </w:r>
      <w:r w:rsidRPr="0076231D">
        <w:t>ативного лечения.</w:t>
      </w:r>
    </w:p>
    <w:p w:rsidR="00000000" w:rsidRPr="0076231D" w:rsidRDefault="00F029A0">
      <w:pPr>
        <w:pStyle w:val="ConsPlusNormal"/>
        <w:ind w:firstLine="540"/>
        <w:jc w:val="both"/>
      </w:pPr>
      <w:r w:rsidRPr="0076231D">
        <w:t xml:space="preserve">К </w:t>
      </w:r>
      <w:r w:rsidRPr="0076231D">
        <w:t>пункту "б"</w:t>
      </w:r>
      <w:r w:rsidRPr="0076231D">
        <w:t xml:space="preserve"> относятся воспалительные болезни женских половых органов с умеренным нарушением функций без вовлечения смежных органов и не требующие оперативного лечения.</w:t>
      </w:r>
    </w:p>
    <w:p w:rsidR="00000000" w:rsidRPr="0076231D" w:rsidRDefault="00F029A0">
      <w:pPr>
        <w:pStyle w:val="ConsPlusNormal"/>
        <w:ind w:firstLine="540"/>
        <w:jc w:val="both"/>
      </w:pPr>
      <w:r w:rsidRPr="0076231D">
        <w:t xml:space="preserve">К </w:t>
      </w:r>
      <w:r w:rsidRPr="0076231D">
        <w:t>пункту "в"</w:t>
      </w:r>
      <w:r w:rsidRPr="0076231D">
        <w:t xml:space="preserve"> относятся воспалительные болезни женских половых органов с незначительными клиническими проявлениями и не подпадающие под действие </w:t>
      </w:r>
      <w:r w:rsidRPr="0076231D">
        <w:t>пунктов "а"</w:t>
      </w:r>
      <w:r w:rsidRPr="0076231D">
        <w:t xml:space="preserve">, </w:t>
      </w:r>
      <w:r w:rsidRPr="0076231D">
        <w:t>"б"</w:t>
      </w:r>
      <w:r w:rsidRPr="0076231D">
        <w:t xml:space="preserve"> настоящей статьи.</w:t>
      </w:r>
    </w:p>
    <w:p w:rsidR="00000000" w:rsidRPr="0076231D" w:rsidRDefault="00F029A0">
      <w:pPr>
        <w:pStyle w:val="ConsPlusNormal"/>
        <w:jc w:val="both"/>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1815"/>
        <w:gridCol w:w="6435"/>
        <w:gridCol w:w="1320"/>
        <w:gridCol w:w="1485"/>
        <w:gridCol w:w="1155"/>
      </w:tblGrid>
      <w:tr w:rsidR="0076231D" w:rsidRPr="0076231D">
        <w:tc>
          <w:tcPr>
            <w:tcW w:w="1815" w:type="dxa"/>
            <w:vMerge w:val="restart"/>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Статья расписания болезней</w:t>
            </w:r>
          </w:p>
        </w:tc>
        <w:tc>
          <w:tcPr>
            <w:tcW w:w="6435" w:type="dxa"/>
            <w:vMerge w:val="restart"/>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Наименование болезней, степень нарушения функции</w:t>
            </w:r>
          </w:p>
        </w:tc>
        <w:tc>
          <w:tcPr>
            <w:tcW w:w="3960" w:type="dxa"/>
            <w:gridSpan w:val="3"/>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Категория годности к службе</w:t>
            </w:r>
          </w:p>
        </w:tc>
      </w:tr>
      <w:tr w:rsidR="0076231D" w:rsidRPr="0076231D">
        <w:tc>
          <w:tcPr>
            <w:tcW w:w="1815" w:type="dxa"/>
            <w:vMerge/>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c>
          <w:tcPr>
            <w:tcW w:w="6435" w:type="dxa"/>
            <w:vMerge/>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c>
          <w:tcPr>
            <w:tcW w:w="3960" w:type="dxa"/>
            <w:gridSpan w:val="3"/>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графа</w:t>
            </w:r>
          </w:p>
        </w:tc>
      </w:tr>
      <w:tr w:rsidR="0076231D" w:rsidRPr="0076231D">
        <w:tc>
          <w:tcPr>
            <w:tcW w:w="1815" w:type="dxa"/>
            <w:vMerge/>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c>
          <w:tcPr>
            <w:tcW w:w="6435" w:type="dxa"/>
            <w:vMerge/>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c>
          <w:tcPr>
            <w:tcW w:w="1320"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I</w:t>
            </w:r>
          </w:p>
        </w:tc>
        <w:tc>
          <w:tcPr>
            <w:tcW w:w="1485"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II</w:t>
            </w:r>
          </w:p>
        </w:tc>
        <w:tc>
          <w:tcPr>
            <w:tcW w:w="1155"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III</w:t>
            </w:r>
          </w:p>
        </w:tc>
      </w:tr>
      <w:tr w:rsidR="0076231D" w:rsidRPr="0076231D">
        <w:tc>
          <w:tcPr>
            <w:tcW w:w="1815" w:type="dxa"/>
            <w:tcBorders>
              <w:top w:val="single" w:sz="4" w:space="0" w:color="auto"/>
              <w:left w:val="single" w:sz="4" w:space="0" w:color="auto"/>
              <w:right w:val="single" w:sz="4" w:space="0" w:color="auto"/>
            </w:tcBorders>
          </w:tcPr>
          <w:p w:rsidR="00000000" w:rsidRPr="0076231D" w:rsidRDefault="00F029A0">
            <w:pPr>
              <w:pStyle w:val="ConsPlusNormal"/>
            </w:pPr>
            <w:bookmarkStart w:id="362" w:name="Par5447"/>
            <w:bookmarkEnd w:id="362"/>
            <w:r w:rsidRPr="0076231D">
              <w:lastRenderedPageBreak/>
              <w:t>75.</w:t>
            </w:r>
          </w:p>
        </w:tc>
        <w:tc>
          <w:tcPr>
            <w:tcW w:w="6435" w:type="dxa"/>
            <w:tcBorders>
              <w:top w:val="single" w:sz="4" w:space="0" w:color="auto"/>
              <w:left w:val="single" w:sz="4" w:space="0" w:color="auto"/>
              <w:right w:val="single" w:sz="4" w:space="0" w:color="auto"/>
            </w:tcBorders>
          </w:tcPr>
          <w:p w:rsidR="00000000" w:rsidRPr="0076231D" w:rsidRDefault="00F029A0">
            <w:pPr>
              <w:pStyle w:val="ConsPlusNormal"/>
            </w:pPr>
            <w:r w:rsidRPr="0076231D">
              <w:t>Эндометриоз:</w:t>
            </w:r>
          </w:p>
        </w:tc>
        <w:tc>
          <w:tcPr>
            <w:tcW w:w="1320" w:type="dxa"/>
            <w:tcBorders>
              <w:top w:val="single" w:sz="4" w:space="0" w:color="auto"/>
              <w:left w:val="single" w:sz="4" w:space="0" w:color="auto"/>
              <w:right w:val="single" w:sz="4" w:space="0" w:color="auto"/>
            </w:tcBorders>
          </w:tcPr>
          <w:p w:rsidR="00000000" w:rsidRPr="0076231D" w:rsidRDefault="00F029A0">
            <w:pPr>
              <w:pStyle w:val="ConsPlusNormal"/>
              <w:jc w:val="both"/>
            </w:pPr>
          </w:p>
        </w:tc>
        <w:tc>
          <w:tcPr>
            <w:tcW w:w="1485" w:type="dxa"/>
            <w:tcBorders>
              <w:top w:val="single" w:sz="4" w:space="0" w:color="auto"/>
              <w:left w:val="single" w:sz="4" w:space="0" w:color="auto"/>
              <w:right w:val="single" w:sz="4" w:space="0" w:color="auto"/>
            </w:tcBorders>
          </w:tcPr>
          <w:p w:rsidR="00000000" w:rsidRPr="0076231D" w:rsidRDefault="00F029A0">
            <w:pPr>
              <w:pStyle w:val="ConsPlusNormal"/>
              <w:jc w:val="both"/>
            </w:pPr>
          </w:p>
        </w:tc>
        <w:tc>
          <w:tcPr>
            <w:tcW w:w="1155" w:type="dxa"/>
            <w:tcBorders>
              <w:top w:val="single" w:sz="4" w:space="0" w:color="auto"/>
              <w:left w:val="single" w:sz="4" w:space="0" w:color="auto"/>
              <w:right w:val="single" w:sz="4" w:space="0" w:color="auto"/>
            </w:tcBorders>
          </w:tcPr>
          <w:p w:rsidR="00000000" w:rsidRPr="0076231D" w:rsidRDefault="00F029A0">
            <w:pPr>
              <w:pStyle w:val="ConsPlusNormal"/>
              <w:jc w:val="both"/>
            </w:pPr>
          </w:p>
        </w:tc>
      </w:tr>
      <w:tr w:rsidR="0076231D" w:rsidRPr="0076231D">
        <w:tc>
          <w:tcPr>
            <w:tcW w:w="1815" w:type="dxa"/>
            <w:tcBorders>
              <w:left w:val="single" w:sz="4" w:space="0" w:color="auto"/>
              <w:right w:val="single" w:sz="4" w:space="0" w:color="auto"/>
            </w:tcBorders>
          </w:tcPr>
          <w:p w:rsidR="00000000" w:rsidRPr="0076231D" w:rsidRDefault="00F029A0">
            <w:pPr>
              <w:pStyle w:val="ConsPlusNormal"/>
              <w:jc w:val="both"/>
            </w:pPr>
          </w:p>
        </w:tc>
        <w:tc>
          <w:tcPr>
            <w:tcW w:w="6435" w:type="dxa"/>
            <w:tcBorders>
              <w:left w:val="single" w:sz="4" w:space="0" w:color="auto"/>
              <w:right w:val="single" w:sz="4" w:space="0" w:color="auto"/>
            </w:tcBorders>
          </w:tcPr>
          <w:p w:rsidR="00000000" w:rsidRPr="0076231D" w:rsidRDefault="00F029A0">
            <w:pPr>
              <w:pStyle w:val="ConsPlusNormal"/>
            </w:pPr>
            <w:bookmarkStart w:id="363" w:name="Par5453"/>
            <w:bookmarkEnd w:id="363"/>
            <w:r w:rsidRPr="0076231D">
              <w:t>а) со значительным нарушением функций</w:t>
            </w:r>
          </w:p>
        </w:tc>
        <w:tc>
          <w:tcPr>
            <w:tcW w:w="1320" w:type="dxa"/>
            <w:tcBorders>
              <w:left w:val="single" w:sz="4" w:space="0" w:color="auto"/>
              <w:right w:val="single" w:sz="4" w:space="0" w:color="auto"/>
            </w:tcBorders>
          </w:tcPr>
          <w:p w:rsidR="00000000" w:rsidRPr="0076231D" w:rsidRDefault="00F029A0">
            <w:pPr>
              <w:pStyle w:val="ConsPlusNormal"/>
              <w:jc w:val="center"/>
            </w:pPr>
            <w:r w:rsidRPr="0076231D">
              <w:t>Д</w:t>
            </w:r>
          </w:p>
        </w:tc>
        <w:tc>
          <w:tcPr>
            <w:tcW w:w="1485" w:type="dxa"/>
            <w:tcBorders>
              <w:left w:val="single" w:sz="4" w:space="0" w:color="auto"/>
              <w:right w:val="single" w:sz="4" w:space="0" w:color="auto"/>
            </w:tcBorders>
          </w:tcPr>
          <w:p w:rsidR="00000000" w:rsidRPr="0076231D" w:rsidRDefault="00F029A0">
            <w:pPr>
              <w:pStyle w:val="ConsPlusNormal"/>
              <w:jc w:val="center"/>
            </w:pPr>
            <w:r w:rsidRPr="0076231D">
              <w:t>НГ</w:t>
            </w:r>
          </w:p>
        </w:tc>
        <w:tc>
          <w:tcPr>
            <w:tcW w:w="1155" w:type="dxa"/>
            <w:tcBorders>
              <w:left w:val="single" w:sz="4" w:space="0" w:color="auto"/>
              <w:right w:val="single" w:sz="4" w:space="0" w:color="auto"/>
            </w:tcBorders>
          </w:tcPr>
          <w:p w:rsidR="00000000" w:rsidRPr="0076231D" w:rsidRDefault="00F029A0">
            <w:pPr>
              <w:pStyle w:val="ConsPlusNormal"/>
              <w:jc w:val="center"/>
            </w:pPr>
            <w:r w:rsidRPr="0076231D">
              <w:t>Д</w:t>
            </w:r>
          </w:p>
        </w:tc>
      </w:tr>
      <w:tr w:rsidR="0076231D" w:rsidRPr="0076231D">
        <w:tc>
          <w:tcPr>
            <w:tcW w:w="1815" w:type="dxa"/>
            <w:tcBorders>
              <w:left w:val="single" w:sz="4" w:space="0" w:color="auto"/>
              <w:right w:val="single" w:sz="4" w:space="0" w:color="auto"/>
            </w:tcBorders>
          </w:tcPr>
          <w:p w:rsidR="00000000" w:rsidRPr="0076231D" w:rsidRDefault="00F029A0">
            <w:pPr>
              <w:pStyle w:val="ConsPlusNormal"/>
              <w:jc w:val="both"/>
            </w:pPr>
          </w:p>
        </w:tc>
        <w:tc>
          <w:tcPr>
            <w:tcW w:w="6435" w:type="dxa"/>
            <w:tcBorders>
              <w:left w:val="single" w:sz="4" w:space="0" w:color="auto"/>
              <w:right w:val="single" w:sz="4" w:space="0" w:color="auto"/>
            </w:tcBorders>
          </w:tcPr>
          <w:p w:rsidR="00000000" w:rsidRPr="0076231D" w:rsidRDefault="00F029A0">
            <w:pPr>
              <w:pStyle w:val="ConsPlusNormal"/>
            </w:pPr>
            <w:bookmarkStart w:id="364" w:name="Par5458"/>
            <w:bookmarkEnd w:id="364"/>
            <w:r w:rsidRPr="0076231D">
              <w:t>б) с умеренным нарушением функций</w:t>
            </w:r>
          </w:p>
        </w:tc>
        <w:tc>
          <w:tcPr>
            <w:tcW w:w="1320" w:type="dxa"/>
            <w:tcBorders>
              <w:left w:val="single" w:sz="4" w:space="0" w:color="auto"/>
              <w:right w:val="single" w:sz="4" w:space="0" w:color="auto"/>
            </w:tcBorders>
          </w:tcPr>
          <w:p w:rsidR="00000000" w:rsidRPr="0076231D" w:rsidRDefault="00F029A0">
            <w:pPr>
              <w:pStyle w:val="ConsPlusNormal"/>
              <w:jc w:val="center"/>
            </w:pPr>
            <w:r w:rsidRPr="0076231D">
              <w:t>Д</w:t>
            </w:r>
          </w:p>
        </w:tc>
        <w:tc>
          <w:tcPr>
            <w:tcW w:w="1485" w:type="dxa"/>
            <w:tcBorders>
              <w:left w:val="single" w:sz="4" w:space="0" w:color="auto"/>
              <w:right w:val="single" w:sz="4" w:space="0" w:color="auto"/>
            </w:tcBorders>
          </w:tcPr>
          <w:p w:rsidR="00000000" w:rsidRPr="0076231D" w:rsidRDefault="00F029A0">
            <w:pPr>
              <w:pStyle w:val="ConsPlusNormal"/>
              <w:jc w:val="center"/>
            </w:pPr>
            <w:r w:rsidRPr="0076231D">
              <w:t>НГ</w:t>
            </w:r>
          </w:p>
        </w:tc>
        <w:tc>
          <w:tcPr>
            <w:tcW w:w="1155" w:type="dxa"/>
            <w:tcBorders>
              <w:left w:val="single" w:sz="4" w:space="0" w:color="auto"/>
              <w:right w:val="single" w:sz="4" w:space="0" w:color="auto"/>
            </w:tcBorders>
          </w:tcPr>
          <w:p w:rsidR="00000000" w:rsidRPr="0076231D" w:rsidRDefault="00F029A0">
            <w:pPr>
              <w:pStyle w:val="ConsPlusNormal"/>
              <w:jc w:val="center"/>
            </w:pPr>
            <w:r w:rsidRPr="0076231D">
              <w:t>В-4</w:t>
            </w:r>
          </w:p>
        </w:tc>
      </w:tr>
      <w:tr w:rsidR="0076231D" w:rsidRPr="0076231D">
        <w:tc>
          <w:tcPr>
            <w:tcW w:w="1815" w:type="dxa"/>
            <w:tcBorders>
              <w:left w:val="single" w:sz="4" w:space="0" w:color="auto"/>
              <w:bottom w:val="single" w:sz="4" w:space="0" w:color="auto"/>
              <w:right w:val="single" w:sz="4" w:space="0" w:color="auto"/>
            </w:tcBorders>
          </w:tcPr>
          <w:p w:rsidR="00000000" w:rsidRPr="0076231D" w:rsidRDefault="00F029A0">
            <w:pPr>
              <w:pStyle w:val="ConsPlusNormal"/>
              <w:jc w:val="both"/>
            </w:pPr>
          </w:p>
        </w:tc>
        <w:tc>
          <w:tcPr>
            <w:tcW w:w="6435" w:type="dxa"/>
            <w:tcBorders>
              <w:left w:val="single" w:sz="4" w:space="0" w:color="auto"/>
              <w:bottom w:val="single" w:sz="4" w:space="0" w:color="auto"/>
              <w:right w:val="single" w:sz="4" w:space="0" w:color="auto"/>
            </w:tcBorders>
          </w:tcPr>
          <w:p w:rsidR="00000000" w:rsidRPr="0076231D" w:rsidRDefault="00F029A0">
            <w:pPr>
              <w:pStyle w:val="ConsPlusNormal"/>
              <w:jc w:val="both"/>
            </w:pPr>
            <w:bookmarkStart w:id="365" w:name="Par5463"/>
            <w:bookmarkEnd w:id="365"/>
            <w:r w:rsidRPr="0076231D">
              <w:t>в) с незначительным нарушением функций</w:t>
            </w:r>
          </w:p>
        </w:tc>
        <w:tc>
          <w:tcPr>
            <w:tcW w:w="1320" w:type="dxa"/>
            <w:tcBorders>
              <w:left w:val="single" w:sz="4" w:space="0" w:color="auto"/>
              <w:bottom w:val="single" w:sz="4" w:space="0" w:color="auto"/>
              <w:right w:val="single" w:sz="4" w:space="0" w:color="auto"/>
            </w:tcBorders>
          </w:tcPr>
          <w:p w:rsidR="00000000" w:rsidRPr="0076231D" w:rsidRDefault="00F029A0">
            <w:pPr>
              <w:pStyle w:val="ConsPlusNormal"/>
              <w:jc w:val="center"/>
            </w:pPr>
            <w:r w:rsidRPr="0076231D">
              <w:t>Б-4</w:t>
            </w:r>
          </w:p>
        </w:tc>
        <w:tc>
          <w:tcPr>
            <w:tcW w:w="1485" w:type="dxa"/>
            <w:tcBorders>
              <w:left w:val="single" w:sz="4" w:space="0" w:color="auto"/>
              <w:bottom w:val="single" w:sz="4" w:space="0" w:color="auto"/>
              <w:right w:val="single" w:sz="4" w:space="0" w:color="auto"/>
            </w:tcBorders>
          </w:tcPr>
          <w:p w:rsidR="00000000" w:rsidRPr="0076231D" w:rsidRDefault="00F029A0">
            <w:pPr>
              <w:pStyle w:val="ConsPlusNormal"/>
              <w:jc w:val="center"/>
            </w:pPr>
            <w:r w:rsidRPr="0076231D">
              <w:t>НГ</w:t>
            </w:r>
          </w:p>
        </w:tc>
        <w:tc>
          <w:tcPr>
            <w:tcW w:w="1155" w:type="dxa"/>
            <w:tcBorders>
              <w:left w:val="single" w:sz="4" w:space="0" w:color="auto"/>
              <w:bottom w:val="single" w:sz="4" w:space="0" w:color="auto"/>
              <w:right w:val="single" w:sz="4" w:space="0" w:color="auto"/>
            </w:tcBorders>
          </w:tcPr>
          <w:p w:rsidR="00000000" w:rsidRPr="0076231D" w:rsidRDefault="00F029A0">
            <w:pPr>
              <w:pStyle w:val="ConsPlusNormal"/>
              <w:jc w:val="center"/>
            </w:pPr>
            <w:r w:rsidRPr="0076231D">
              <w:t>А</w:t>
            </w:r>
          </w:p>
        </w:tc>
      </w:tr>
    </w:tbl>
    <w:p w:rsidR="00000000" w:rsidRPr="0076231D" w:rsidRDefault="00F029A0">
      <w:pPr>
        <w:pStyle w:val="ConsPlusNormal"/>
        <w:jc w:val="both"/>
      </w:pPr>
    </w:p>
    <w:p w:rsidR="00000000" w:rsidRPr="0076231D" w:rsidRDefault="00F029A0">
      <w:pPr>
        <w:pStyle w:val="ConsPlusNormal"/>
        <w:ind w:firstLine="540"/>
        <w:jc w:val="both"/>
      </w:pPr>
      <w:r w:rsidRPr="0076231D">
        <w:t xml:space="preserve">При наличии показаний сотрудникам женского пола предлагается хирургическое лечение. При неудовлетворительных результатах лечения или отказе от него категория годности к службе определяется по </w:t>
      </w:r>
      <w:r w:rsidRPr="0076231D">
        <w:t>пункту "а"</w:t>
      </w:r>
      <w:r w:rsidRPr="0076231D">
        <w:t xml:space="preserve"> настоящей статьи.</w:t>
      </w:r>
    </w:p>
    <w:p w:rsidR="00000000" w:rsidRPr="0076231D" w:rsidRDefault="00F029A0">
      <w:pPr>
        <w:pStyle w:val="ConsPlusNormal"/>
        <w:ind w:firstLine="540"/>
        <w:jc w:val="both"/>
      </w:pPr>
      <w:r w:rsidRPr="0076231D">
        <w:t xml:space="preserve">К </w:t>
      </w:r>
      <w:r w:rsidRPr="0076231D">
        <w:t>пункту "а"</w:t>
      </w:r>
      <w:r w:rsidRPr="0076231D">
        <w:t xml:space="preserve"> относится эндометриоз с выраженным болевым синдромом с вовлечением смежных органов и нарушением функции тазовых органов.</w:t>
      </w:r>
    </w:p>
    <w:p w:rsidR="00000000" w:rsidRPr="0076231D" w:rsidRDefault="00F029A0">
      <w:pPr>
        <w:pStyle w:val="ConsPlusNormal"/>
        <w:ind w:firstLine="540"/>
        <w:jc w:val="both"/>
      </w:pPr>
      <w:r w:rsidRPr="0076231D">
        <w:t xml:space="preserve">К </w:t>
      </w:r>
      <w:r w:rsidRPr="0076231D">
        <w:t>пункту "б"</w:t>
      </w:r>
      <w:r w:rsidRPr="0076231D">
        <w:t xml:space="preserve"> относится эндометриоз с умеренным нарушением функций органов репродуктивной системы без вовлечения смежных органов, без выраженного болевого синдрома.</w:t>
      </w:r>
    </w:p>
    <w:p w:rsidR="00000000" w:rsidRPr="0076231D" w:rsidRDefault="00F029A0">
      <w:pPr>
        <w:pStyle w:val="ConsPlusNormal"/>
        <w:ind w:firstLine="540"/>
        <w:jc w:val="both"/>
      </w:pPr>
      <w:r w:rsidRPr="0076231D">
        <w:t xml:space="preserve">К </w:t>
      </w:r>
      <w:r w:rsidRPr="0076231D">
        <w:t>пункту "в"</w:t>
      </w:r>
      <w:r w:rsidRPr="0076231D">
        <w:t xml:space="preserve"> относится эндометриоз с незначительными клиническими проявлениями и не подпадающий под действие </w:t>
      </w:r>
      <w:r w:rsidRPr="0076231D">
        <w:t>пунктов "а"</w:t>
      </w:r>
      <w:r w:rsidRPr="0076231D">
        <w:t xml:space="preserve">, </w:t>
      </w:r>
      <w:r w:rsidRPr="0076231D">
        <w:t>"б"</w:t>
      </w:r>
      <w:r w:rsidRPr="0076231D">
        <w:t xml:space="preserve"> настоящей статьи.</w:t>
      </w:r>
    </w:p>
    <w:p w:rsidR="00000000" w:rsidRPr="0076231D" w:rsidRDefault="00F029A0">
      <w:pPr>
        <w:pStyle w:val="ConsPlusNormal"/>
        <w:jc w:val="both"/>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1815"/>
        <w:gridCol w:w="6435"/>
        <w:gridCol w:w="1320"/>
        <w:gridCol w:w="1485"/>
        <w:gridCol w:w="1155"/>
      </w:tblGrid>
      <w:tr w:rsidR="0076231D" w:rsidRPr="0076231D">
        <w:tc>
          <w:tcPr>
            <w:tcW w:w="1815" w:type="dxa"/>
            <w:vMerge w:val="restart"/>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Статья расписания болезней</w:t>
            </w:r>
          </w:p>
        </w:tc>
        <w:tc>
          <w:tcPr>
            <w:tcW w:w="6435" w:type="dxa"/>
            <w:vMerge w:val="restart"/>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Наименование болезней, степень нарушения функции</w:t>
            </w:r>
          </w:p>
        </w:tc>
        <w:tc>
          <w:tcPr>
            <w:tcW w:w="3960" w:type="dxa"/>
            <w:gridSpan w:val="3"/>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Категория годности к службе</w:t>
            </w:r>
          </w:p>
        </w:tc>
      </w:tr>
      <w:tr w:rsidR="0076231D" w:rsidRPr="0076231D">
        <w:tc>
          <w:tcPr>
            <w:tcW w:w="1815" w:type="dxa"/>
            <w:vMerge/>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c>
          <w:tcPr>
            <w:tcW w:w="6435" w:type="dxa"/>
            <w:vMerge/>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c>
          <w:tcPr>
            <w:tcW w:w="3960" w:type="dxa"/>
            <w:gridSpan w:val="3"/>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графа</w:t>
            </w:r>
          </w:p>
        </w:tc>
      </w:tr>
      <w:tr w:rsidR="0076231D" w:rsidRPr="0076231D">
        <w:tc>
          <w:tcPr>
            <w:tcW w:w="1815" w:type="dxa"/>
            <w:vMerge/>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c>
          <w:tcPr>
            <w:tcW w:w="6435" w:type="dxa"/>
            <w:vMerge/>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c>
          <w:tcPr>
            <w:tcW w:w="1320"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I</w:t>
            </w:r>
          </w:p>
        </w:tc>
        <w:tc>
          <w:tcPr>
            <w:tcW w:w="1485"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II</w:t>
            </w:r>
          </w:p>
        </w:tc>
        <w:tc>
          <w:tcPr>
            <w:tcW w:w="1155"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III</w:t>
            </w:r>
          </w:p>
        </w:tc>
      </w:tr>
      <w:tr w:rsidR="0076231D" w:rsidRPr="0076231D">
        <w:tc>
          <w:tcPr>
            <w:tcW w:w="1815" w:type="dxa"/>
            <w:tcBorders>
              <w:top w:val="single" w:sz="4" w:space="0" w:color="auto"/>
              <w:left w:val="single" w:sz="4" w:space="0" w:color="auto"/>
              <w:right w:val="single" w:sz="4" w:space="0" w:color="auto"/>
            </w:tcBorders>
          </w:tcPr>
          <w:p w:rsidR="00000000" w:rsidRPr="0076231D" w:rsidRDefault="00F029A0">
            <w:pPr>
              <w:pStyle w:val="ConsPlusNormal"/>
            </w:pPr>
            <w:bookmarkStart w:id="366" w:name="Par5480"/>
            <w:bookmarkEnd w:id="366"/>
            <w:r w:rsidRPr="0076231D">
              <w:t>76.</w:t>
            </w:r>
          </w:p>
        </w:tc>
        <w:tc>
          <w:tcPr>
            <w:tcW w:w="6435" w:type="dxa"/>
            <w:tcBorders>
              <w:top w:val="single" w:sz="4" w:space="0" w:color="auto"/>
              <w:left w:val="single" w:sz="4" w:space="0" w:color="auto"/>
              <w:right w:val="single" w:sz="4" w:space="0" w:color="auto"/>
            </w:tcBorders>
          </w:tcPr>
          <w:p w:rsidR="00000000" w:rsidRPr="0076231D" w:rsidRDefault="00F029A0">
            <w:pPr>
              <w:pStyle w:val="ConsPlusNormal"/>
            </w:pPr>
            <w:r w:rsidRPr="0076231D">
              <w:t>Выпадения, свищи и другие невоспалительные болезни женских половых органов:</w:t>
            </w:r>
          </w:p>
        </w:tc>
        <w:tc>
          <w:tcPr>
            <w:tcW w:w="1320" w:type="dxa"/>
            <w:tcBorders>
              <w:top w:val="single" w:sz="4" w:space="0" w:color="auto"/>
              <w:left w:val="single" w:sz="4" w:space="0" w:color="auto"/>
              <w:right w:val="single" w:sz="4" w:space="0" w:color="auto"/>
            </w:tcBorders>
          </w:tcPr>
          <w:p w:rsidR="00000000" w:rsidRPr="0076231D" w:rsidRDefault="00F029A0">
            <w:pPr>
              <w:pStyle w:val="ConsPlusNormal"/>
              <w:jc w:val="both"/>
            </w:pPr>
          </w:p>
        </w:tc>
        <w:tc>
          <w:tcPr>
            <w:tcW w:w="1485" w:type="dxa"/>
            <w:tcBorders>
              <w:top w:val="single" w:sz="4" w:space="0" w:color="auto"/>
              <w:left w:val="single" w:sz="4" w:space="0" w:color="auto"/>
              <w:right w:val="single" w:sz="4" w:space="0" w:color="auto"/>
            </w:tcBorders>
          </w:tcPr>
          <w:p w:rsidR="00000000" w:rsidRPr="0076231D" w:rsidRDefault="00F029A0">
            <w:pPr>
              <w:pStyle w:val="ConsPlusNormal"/>
              <w:jc w:val="both"/>
            </w:pPr>
          </w:p>
        </w:tc>
        <w:tc>
          <w:tcPr>
            <w:tcW w:w="1155" w:type="dxa"/>
            <w:tcBorders>
              <w:top w:val="single" w:sz="4" w:space="0" w:color="auto"/>
              <w:left w:val="single" w:sz="4" w:space="0" w:color="auto"/>
              <w:right w:val="single" w:sz="4" w:space="0" w:color="auto"/>
            </w:tcBorders>
          </w:tcPr>
          <w:p w:rsidR="00000000" w:rsidRPr="0076231D" w:rsidRDefault="00F029A0">
            <w:pPr>
              <w:pStyle w:val="ConsPlusNormal"/>
              <w:jc w:val="both"/>
            </w:pPr>
          </w:p>
        </w:tc>
      </w:tr>
      <w:tr w:rsidR="0076231D" w:rsidRPr="0076231D">
        <w:tc>
          <w:tcPr>
            <w:tcW w:w="1815" w:type="dxa"/>
            <w:tcBorders>
              <w:left w:val="single" w:sz="4" w:space="0" w:color="auto"/>
              <w:right w:val="single" w:sz="4" w:space="0" w:color="auto"/>
            </w:tcBorders>
          </w:tcPr>
          <w:p w:rsidR="00000000" w:rsidRPr="0076231D" w:rsidRDefault="00F029A0">
            <w:pPr>
              <w:pStyle w:val="ConsPlusNormal"/>
              <w:jc w:val="both"/>
            </w:pPr>
          </w:p>
        </w:tc>
        <w:tc>
          <w:tcPr>
            <w:tcW w:w="6435" w:type="dxa"/>
            <w:tcBorders>
              <w:left w:val="single" w:sz="4" w:space="0" w:color="auto"/>
              <w:right w:val="single" w:sz="4" w:space="0" w:color="auto"/>
            </w:tcBorders>
          </w:tcPr>
          <w:p w:rsidR="00000000" w:rsidRPr="0076231D" w:rsidRDefault="00F029A0">
            <w:pPr>
              <w:pStyle w:val="ConsPlusNormal"/>
            </w:pPr>
            <w:bookmarkStart w:id="367" w:name="Par5486"/>
            <w:bookmarkEnd w:id="367"/>
            <w:r w:rsidRPr="0076231D">
              <w:t>а) со значительным нарушением функций</w:t>
            </w:r>
          </w:p>
        </w:tc>
        <w:tc>
          <w:tcPr>
            <w:tcW w:w="1320" w:type="dxa"/>
            <w:tcBorders>
              <w:left w:val="single" w:sz="4" w:space="0" w:color="auto"/>
              <w:right w:val="single" w:sz="4" w:space="0" w:color="auto"/>
            </w:tcBorders>
          </w:tcPr>
          <w:p w:rsidR="00000000" w:rsidRPr="0076231D" w:rsidRDefault="00F029A0">
            <w:pPr>
              <w:pStyle w:val="ConsPlusNormal"/>
              <w:jc w:val="center"/>
            </w:pPr>
            <w:r w:rsidRPr="0076231D">
              <w:t>Д</w:t>
            </w:r>
          </w:p>
        </w:tc>
        <w:tc>
          <w:tcPr>
            <w:tcW w:w="1485" w:type="dxa"/>
            <w:tcBorders>
              <w:left w:val="single" w:sz="4" w:space="0" w:color="auto"/>
              <w:right w:val="single" w:sz="4" w:space="0" w:color="auto"/>
            </w:tcBorders>
          </w:tcPr>
          <w:p w:rsidR="00000000" w:rsidRPr="0076231D" w:rsidRDefault="00F029A0">
            <w:pPr>
              <w:pStyle w:val="ConsPlusNormal"/>
              <w:jc w:val="center"/>
            </w:pPr>
            <w:r w:rsidRPr="0076231D">
              <w:t>НГ</w:t>
            </w:r>
          </w:p>
        </w:tc>
        <w:tc>
          <w:tcPr>
            <w:tcW w:w="1155" w:type="dxa"/>
            <w:tcBorders>
              <w:left w:val="single" w:sz="4" w:space="0" w:color="auto"/>
              <w:right w:val="single" w:sz="4" w:space="0" w:color="auto"/>
            </w:tcBorders>
          </w:tcPr>
          <w:p w:rsidR="00000000" w:rsidRPr="0076231D" w:rsidRDefault="00F029A0">
            <w:pPr>
              <w:pStyle w:val="ConsPlusNormal"/>
              <w:jc w:val="center"/>
            </w:pPr>
            <w:r w:rsidRPr="0076231D">
              <w:t>Д</w:t>
            </w:r>
          </w:p>
        </w:tc>
      </w:tr>
      <w:tr w:rsidR="0076231D" w:rsidRPr="0076231D">
        <w:tc>
          <w:tcPr>
            <w:tcW w:w="1815" w:type="dxa"/>
            <w:tcBorders>
              <w:left w:val="single" w:sz="4" w:space="0" w:color="auto"/>
              <w:right w:val="single" w:sz="4" w:space="0" w:color="auto"/>
            </w:tcBorders>
          </w:tcPr>
          <w:p w:rsidR="00000000" w:rsidRPr="0076231D" w:rsidRDefault="00F029A0">
            <w:pPr>
              <w:pStyle w:val="ConsPlusNormal"/>
              <w:jc w:val="both"/>
            </w:pPr>
          </w:p>
        </w:tc>
        <w:tc>
          <w:tcPr>
            <w:tcW w:w="6435" w:type="dxa"/>
            <w:tcBorders>
              <w:left w:val="single" w:sz="4" w:space="0" w:color="auto"/>
              <w:right w:val="single" w:sz="4" w:space="0" w:color="auto"/>
            </w:tcBorders>
          </w:tcPr>
          <w:p w:rsidR="00000000" w:rsidRPr="0076231D" w:rsidRDefault="00F029A0">
            <w:pPr>
              <w:pStyle w:val="ConsPlusNormal"/>
            </w:pPr>
            <w:bookmarkStart w:id="368" w:name="Par5491"/>
            <w:bookmarkEnd w:id="368"/>
            <w:r w:rsidRPr="0076231D">
              <w:t>б) с умеренным нарушением функций</w:t>
            </w:r>
          </w:p>
        </w:tc>
        <w:tc>
          <w:tcPr>
            <w:tcW w:w="1320" w:type="dxa"/>
            <w:tcBorders>
              <w:left w:val="single" w:sz="4" w:space="0" w:color="auto"/>
              <w:right w:val="single" w:sz="4" w:space="0" w:color="auto"/>
            </w:tcBorders>
          </w:tcPr>
          <w:p w:rsidR="00000000" w:rsidRPr="0076231D" w:rsidRDefault="00F029A0">
            <w:pPr>
              <w:pStyle w:val="ConsPlusNormal"/>
              <w:jc w:val="center"/>
            </w:pPr>
            <w:r w:rsidRPr="0076231D">
              <w:t>Д</w:t>
            </w:r>
          </w:p>
        </w:tc>
        <w:tc>
          <w:tcPr>
            <w:tcW w:w="1485" w:type="dxa"/>
            <w:tcBorders>
              <w:left w:val="single" w:sz="4" w:space="0" w:color="auto"/>
              <w:right w:val="single" w:sz="4" w:space="0" w:color="auto"/>
            </w:tcBorders>
          </w:tcPr>
          <w:p w:rsidR="00000000" w:rsidRPr="0076231D" w:rsidRDefault="00F029A0">
            <w:pPr>
              <w:pStyle w:val="ConsPlusNormal"/>
              <w:jc w:val="center"/>
            </w:pPr>
            <w:r w:rsidRPr="0076231D">
              <w:t>НГ</w:t>
            </w:r>
          </w:p>
        </w:tc>
        <w:tc>
          <w:tcPr>
            <w:tcW w:w="1155" w:type="dxa"/>
            <w:tcBorders>
              <w:left w:val="single" w:sz="4" w:space="0" w:color="auto"/>
              <w:right w:val="single" w:sz="4" w:space="0" w:color="auto"/>
            </w:tcBorders>
          </w:tcPr>
          <w:p w:rsidR="00000000" w:rsidRPr="0076231D" w:rsidRDefault="00F029A0">
            <w:pPr>
              <w:pStyle w:val="ConsPlusNormal"/>
              <w:jc w:val="center"/>
            </w:pPr>
            <w:r w:rsidRPr="0076231D">
              <w:t>В-4</w:t>
            </w:r>
          </w:p>
        </w:tc>
      </w:tr>
      <w:tr w:rsidR="0076231D" w:rsidRPr="0076231D">
        <w:tc>
          <w:tcPr>
            <w:tcW w:w="1815" w:type="dxa"/>
            <w:tcBorders>
              <w:left w:val="single" w:sz="4" w:space="0" w:color="auto"/>
              <w:bottom w:val="single" w:sz="4" w:space="0" w:color="auto"/>
              <w:right w:val="single" w:sz="4" w:space="0" w:color="auto"/>
            </w:tcBorders>
          </w:tcPr>
          <w:p w:rsidR="00000000" w:rsidRPr="0076231D" w:rsidRDefault="00F029A0">
            <w:pPr>
              <w:pStyle w:val="ConsPlusNormal"/>
              <w:jc w:val="both"/>
            </w:pPr>
          </w:p>
        </w:tc>
        <w:tc>
          <w:tcPr>
            <w:tcW w:w="6435" w:type="dxa"/>
            <w:tcBorders>
              <w:left w:val="single" w:sz="4" w:space="0" w:color="auto"/>
              <w:bottom w:val="single" w:sz="4" w:space="0" w:color="auto"/>
              <w:right w:val="single" w:sz="4" w:space="0" w:color="auto"/>
            </w:tcBorders>
          </w:tcPr>
          <w:p w:rsidR="00000000" w:rsidRPr="0076231D" w:rsidRDefault="00F029A0">
            <w:pPr>
              <w:pStyle w:val="ConsPlusNormal"/>
              <w:jc w:val="both"/>
            </w:pPr>
            <w:bookmarkStart w:id="369" w:name="Par5496"/>
            <w:bookmarkEnd w:id="369"/>
            <w:r w:rsidRPr="0076231D">
              <w:t>в) с незначительным нарушением функций</w:t>
            </w:r>
          </w:p>
        </w:tc>
        <w:tc>
          <w:tcPr>
            <w:tcW w:w="1320" w:type="dxa"/>
            <w:tcBorders>
              <w:left w:val="single" w:sz="4" w:space="0" w:color="auto"/>
              <w:bottom w:val="single" w:sz="4" w:space="0" w:color="auto"/>
              <w:right w:val="single" w:sz="4" w:space="0" w:color="auto"/>
            </w:tcBorders>
          </w:tcPr>
          <w:p w:rsidR="00000000" w:rsidRPr="0076231D" w:rsidRDefault="00F029A0">
            <w:pPr>
              <w:pStyle w:val="ConsPlusNormal"/>
              <w:jc w:val="center"/>
            </w:pPr>
            <w:r w:rsidRPr="0076231D">
              <w:t>Д</w:t>
            </w:r>
          </w:p>
        </w:tc>
        <w:tc>
          <w:tcPr>
            <w:tcW w:w="1485" w:type="dxa"/>
            <w:tcBorders>
              <w:left w:val="single" w:sz="4" w:space="0" w:color="auto"/>
              <w:bottom w:val="single" w:sz="4" w:space="0" w:color="auto"/>
              <w:right w:val="single" w:sz="4" w:space="0" w:color="auto"/>
            </w:tcBorders>
          </w:tcPr>
          <w:p w:rsidR="00000000" w:rsidRPr="0076231D" w:rsidRDefault="00F029A0">
            <w:pPr>
              <w:pStyle w:val="ConsPlusNormal"/>
              <w:jc w:val="center"/>
            </w:pPr>
            <w:r w:rsidRPr="0076231D">
              <w:t>НГ</w:t>
            </w:r>
          </w:p>
        </w:tc>
        <w:tc>
          <w:tcPr>
            <w:tcW w:w="1155" w:type="dxa"/>
            <w:tcBorders>
              <w:left w:val="single" w:sz="4" w:space="0" w:color="auto"/>
              <w:bottom w:val="single" w:sz="4" w:space="0" w:color="auto"/>
              <w:right w:val="single" w:sz="4" w:space="0" w:color="auto"/>
            </w:tcBorders>
          </w:tcPr>
          <w:p w:rsidR="00000000" w:rsidRPr="0076231D" w:rsidRDefault="00F029A0">
            <w:pPr>
              <w:pStyle w:val="ConsPlusNormal"/>
              <w:jc w:val="center"/>
            </w:pPr>
            <w:r w:rsidRPr="0076231D">
              <w:t>В-3</w:t>
            </w:r>
          </w:p>
        </w:tc>
      </w:tr>
    </w:tbl>
    <w:p w:rsidR="00000000" w:rsidRPr="0076231D" w:rsidRDefault="00F029A0">
      <w:pPr>
        <w:pStyle w:val="ConsPlusNormal"/>
        <w:jc w:val="both"/>
      </w:pPr>
    </w:p>
    <w:p w:rsidR="00000000" w:rsidRPr="0076231D" w:rsidRDefault="00F029A0">
      <w:pPr>
        <w:pStyle w:val="ConsPlusNormal"/>
        <w:ind w:firstLine="540"/>
        <w:jc w:val="both"/>
      </w:pPr>
      <w:r w:rsidRPr="0076231D">
        <w:t xml:space="preserve">К </w:t>
      </w:r>
      <w:r w:rsidRPr="0076231D">
        <w:t>пункту "а"</w:t>
      </w:r>
      <w:r w:rsidRPr="0076231D">
        <w:t xml:space="preserve"> относятся выпадение внутренних половых органов (влагалища III степени, матки IV степени) с болевым синдромом и (или) недержанием мочи; свищи с вовлечением половых органов (мочеполовые, кишечнополовые) при неудовлетворительных результатах лече</w:t>
      </w:r>
      <w:r w:rsidRPr="0076231D">
        <w:t>ния или отказе от него.</w:t>
      </w:r>
    </w:p>
    <w:p w:rsidR="00000000" w:rsidRPr="0076231D" w:rsidRDefault="00F029A0">
      <w:pPr>
        <w:pStyle w:val="ConsPlusNormal"/>
        <w:ind w:firstLine="540"/>
        <w:jc w:val="both"/>
      </w:pPr>
      <w:r w:rsidRPr="0076231D">
        <w:t xml:space="preserve">К </w:t>
      </w:r>
      <w:r w:rsidRPr="0076231D">
        <w:t>пункту "б"</w:t>
      </w:r>
      <w:r w:rsidRPr="0076231D">
        <w:t xml:space="preserve"> относится выпадение или опущение внутренних половых органов (влагалища II степени, матки II, III степени) с умеренным болевым синдромом или без него, а такж</w:t>
      </w:r>
      <w:r w:rsidRPr="0076231D">
        <w:t>е опущение внутренних половых органов (влагалища I степени, матки I степени) при наличии болевого синдрома.</w:t>
      </w:r>
    </w:p>
    <w:p w:rsidR="00000000" w:rsidRPr="0076231D" w:rsidRDefault="00F029A0">
      <w:pPr>
        <w:pStyle w:val="ConsPlusNormal"/>
        <w:ind w:firstLine="540"/>
        <w:jc w:val="both"/>
      </w:pPr>
      <w:r w:rsidRPr="0076231D">
        <w:lastRenderedPageBreak/>
        <w:t xml:space="preserve">При опущении половых органов, осложненном недержанием мочи, освидетельствование проводится по </w:t>
      </w:r>
      <w:r w:rsidRPr="0076231D">
        <w:t>пункту "а"</w:t>
      </w:r>
      <w:r w:rsidRPr="0076231D">
        <w:t xml:space="preserve"> или </w:t>
      </w:r>
      <w:r w:rsidRPr="0076231D">
        <w:t>"б"</w:t>
      </w:r>
      <w:r w:rsidRPr="0076231D">
        <w:t xml:space="preserve"> в зависимости от результатов лечения.</w:t>
      </w:r>
    </w:p>
    <w:p w:rsidR="00000000" w:rsidRPr="0076231D" w:rsidRDefault="00F029A0">
      <w:pPr>
        <w:pStyle w:val="ConsPlusNormal"/>
        <w:ind w:firstLine="540"/>
        <w:jc w:val="both"/>
      </w:pPr>
      <w:r w:rsidRPr="0076231D">
        <w:t xml:space="preserve">Неправильное положение матки без нарушения функций не является основанием для применения настоящей </w:t>
      </w:r>
      <w:r w:rsidRPr="0076231D">
        <w:t>статьи</w:t>
      </w:r>
      <w:r w:rsidRPr="0076231D">
        <w:t>, не препятствует прохождению службы, поступлению в образовательные учреждения.</w:t>
      </w:r>
    </w:p>
    <w:p w:rsidR="00000000" w:rsidRPr="0076231D" w:rsidRDefault="00F029A0">
      <w:pPr>
        <w:pStyle w:val="ConsPlusNormal"/>
        <w:ind w:firstLine="540"/>
        <w:jc w:val="both"/>
      </w:pPr>
      <w:r w:rsidRPr="0076231D">
        <w:t xml:space="preserve">При неправильном положении матки, сопровождающемся меноррагиями, запорами, болями в области крестца и внизу живота, освидетельствование проводится по </w:t>
      </w:r>
      <w:r w:rsidRPr="0076231D">
        <w:t>пункту "в"</w:t>
      </w:r>
      <w:r w:rsidRPr="0076231D">
        <w:t>.</w:t>
      </w:r>
    </w:p>
    <w:p w:rsidR="00000000" w:rsidRPr="0076231D" w:rsidRDefault="00F029A0">
      <w:pPr>
        <w:pStyle w:val="ConsPlusNormal"/>
        <w:ind w:firstLine="540"/>
        <w:jc w:val="both"/>
      </w:pPr>
      <w:r w:rsidRPr="0076231D">
        <w:t xml:space="preserve">К </w:t>
      </w:r>
      <w:r w:rsidRPr="0076231D">
        <w:t>пункту "в"</w:t>
      </w:r>
      <w:r w:rsidRPr="0076231D">
        <w:t xml:space="preserve"> относятся опущение внутренних половых органов (влагалища I степени, матки I степени) без болевого синдрома</w:t>
      </w:r>
      <w:r w:rsidRPr="0076231D">
        <w:t>.</w:t>
      </w:r>
    </w:p>
    <w:p w:rsidR="00000000" w:rsidRPr="0076231D" w:rsidRDefault="00F029A0">
      <w:pPr>
        <w:pStyle w:val="ConsPlusNormal"/>
        <w:ind w:firstLine="540"/>
        <w:jc w:val="both"/>
      </w:pPr>
      <w:r w:rsidRPr="0076231D">
        <w:t xml:space="preserve">Определение степеней опущения и выпадения стенок влагалища и матки проводится в соответствии с </w:t>
      </w:r>
      <w:r w:rsidRPr="0076231D">
        <w:t>таблицей N 7</w:t>
      </w:r>
      <w:r w:rsidRPr="0076231D">
        <w:t>:</w:t>
      </w:r>
    </w:p>
    <w:p w:rsidR="00000000" w:rsidRPr="0076231D" w:rsidRDefault="00F029A0">
      <w:pPr>
        <w:pStyle w:val="ConsPlusNormal"/>
        <w:ind w:firstLine="540"/>
        <w:jc w:val="both"/>
      </w:pPr>
    </w:p>
    <w:p w:rsidR="00000000" w:rsidRPr="0076231D" w:rsidRDefault="00F029A0">
      <w:pPr>
        <w:pStyle w:val="ConsPlusNormal"/>
        <w:jc w:val="right"/>
        <w:outlineLvl w:val="4"/>
      </w:pPr>
      <w:bookmarkStart w:id="370" w:name="Par5509"/>
      <w:bookmarkEnd w:id="370"/>
      <w:r w:rsidRPr="0076231D">
        <w:t>Таблица N 7</w:t>
      </w:r>
    </w:p>
    <w:p w:rsidR="00000000" w:rsidRPr="0076231D" w:rsidRDefault="00F029A0">
      <w:pPr>
        <w:pStyle w:val="ConsPlusNormal"/>
        <w:jc w:val="both"/>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2475"/>
        <w:gridCol w:w="9735"/>
      </w:tblGrid>
      <w:tr w:rsidR="0076231D" w:rsidRPr="0076231D">
        <w:tc>
          <w:tcPr>
            <w:tcW w:w="12210" w:type="dxa"/>
            <w:gridSpan w:val="2"/>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pPr>
            <w:r w:rsidRPr="0076231D">
              <w:t>Смещение влагалища вниз:</w:t>
            </w:r>
          </w:p>
        </w:tc>
      </w:tr>
      <w:tr w:rsidR="0076231D" w:rsidRPr="0076231D">
        <w:tc>
          <w:tcPr>
            <w:tcW w:w="2475"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pPr>
            <w:r w:rsidRPr="0076231D">
              <w:t>I степень</w:t>
            </w:r>
          </w:p>
        </w:tc>
        <w:tc>
          <w:tcPr>
            <w:tcW w:w="9735"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pPr>
            <w:r w:rsidRPr="0076231D">
              <w:t>Опущение передней стенки влагалища, задней или обеих сразу; во всех случаях стенки не выходят за область входа во влагалище</w:t>
            </w:r>
          </w:p>
        </w:tc>
      </w:tr>
      <w:tr w:rsidR="0076231D" w:rsidRPr="0076231D">
        <w:tc>
          <w:tcPr>
            <w:tcW w:w="2475"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pPr>
            <w:r w:rsidRPr="0076231D">
              <w:t>II степень</w:t>
            </w:r>
          </w:p>
        </w:tc>
        <w:tc>
          <w:tcPr>
            <w:tcW w:w="9735"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pPr>
            <w:r w:rsidRPr="0076231D">
              <w:t>Частичное выпадение передней стенки влагалища и части мочевого пузыря, задней и части передней стенки прямой кишки или к</w:t>
            </w:r>
            <w:r w:rsidRPr="0076231D">
              <w:t>омбинации обеих выпадений; стенки выходят наружу от входа во влагалище</w:t>
            </w:r>
          </w:p>
        </w:tc>
      </w:tr>
      <w:tr w:rsidR="0076231D" w:rsidRPr="0076231D">
        <w:tc>
          <w:tcPr>
            <w:tcW w:w="12210" w:type="dxa"/>
            <w:gridSpan w:val="2"/>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pPr>
            <w:r w:rsidRPr="0076231D">
              <w:t>Смещение влагалища вниз:</w:t>
            </w:r>
          </w:p>
        </w:tc>
      </w:tr>
      <w:tr w:rsidR="0076231D" w:rsidRPr="0076231D">
        <w:tc>
          <w:tcPr>
            <w:tcW w:w="2475"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pPr>
            <w:r w:rsidRPr="0076231D">
              <w:t>III степень</w:t>
            </w:r>
          </w:p>
        </w:tc>
        <w:tc>
          <w:tcPr>
            <w:tcW w:w="9735"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pPr>
            <w:r w:rsidRPr="0076231D">
              <w:t>Полное выпадение влагалища, которое часто сопровождается и выпадением матки</w:t>
            </w:r>
          </w:p>
        </w:tc>
      </w:tr>
      <w:tr w:rsidR="0076231D" w:rsidRPr="0076231D">
        <w:tc>
          <w:tcPr>
            <w:tcW w:w="12210" w:type="dxa"/>
            <w:gridSpan w:val="2"/>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pPr>
            <w:r w:rsidRPr="0076231D">
              <w:t>Смещение матки книзу:</w:t>
            </w:r>
          </w:p>
        </w:tc>
      </w:tr>
      <w:tr w:rsidR="0076231D" w:rsidRPr="0076231D">
        <w:tc>
          <w:tcPr>
            <w:tcW w:w="2475"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pPr>
            <w:r w:rsidRPr="0076231D">
              <w:t>I степень</w:t>
            </w:r>
          </w:p>
        </w:tc>
        <w:tc>
          <w:tcPr>
            <w:tcW w:w="9735"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pPr>
            <w:r w:rsidRPr="0076231D">
              <w:t>Опущение матки или шейки матки - шей</w:t>
            </w:r>
            <w:r w:rsidRPr="0076231D">
              <w:t>ка матки опущена к уровню входа во влагалище</w:t>
            </w:r>
          </w:p>
        </w:tc>
      </w:tr>
      <w:tr w:rsidR="0076231D" w:rsidRPr="0076231D">
        <w:tc>
          <w:tcPr>
            <w:tcW w:w="2475"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pPr>
            <w:r w:rsidRPr="0076231D">
              <w:t>II степень</w:t>
            </w:r>
          </w:p>
        </w:tc>
        <w:tc>
          <w:tcPr>
            <w:tcW w:w="9735"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pPr>
            <w:r w:rsidRPr="0076231D">
              <w:t>Частичное выпадение матки или шейки матки - шейка матки при натуживании выступает за область половой щели</w:t>
            </w:r>
          </w:p>
        </w:tc>
      </w:tr>
      <w:tr w:rsidR="0076231D" w:rsidRPr="0076231D">
        <w:tc>
          <w:tcPr>
            <w:tcW w:w="2475"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pPr>
            <w:r w:rsidRPr="0076231D">
              <w:t>III степень</w:t>
            </w:r>
          </w:p>
        </w:tc>
        <w:tc>
          <w:tcPr>
            <w:tcW w:w="9735"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pPr>
            <w:r w:rsidRPr="0076231D">
              <w:t>Неполное выпадение матки - за половой щелью находится не только шейка матки</w:t>
            </w:r>
            <w:r w:rsidRPr="0076231D">
              <w:t>, но и часть ее тела</w:t>
            </w:r>
          </w:p>
        </w:tc>
      </w:tr>
      <w:tr w:rsidR="0076231D" w:rsidRPr="0076231D">
        <w:tc>
          <w:tcPr>
            <w:tcW w:w="2475"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pPr>
            <w:r w:rsidRPr="0076231D">
              <w:t>IV степень</w:t>
            </w:r>
          </w:p>
        </w:tc>
        <w:tc>
          <w:tcPr>
            <w:tcW w:w="9735"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pPr>
            <w:r w:rsidRPr="0076231D">
              <w:t>Полное выпадение матки - за половой щелью (между стенками влагалища, которые выпали) находится вся матка, при этом можно свести указательный и средний пальцы над ее дном</w:t>
            </w:r>
          </w:p>
        </w:tc>
      </w:tr>
    </w:tbl>
    <w:p w:rsidR="00000000" w:rsidRPr="0076231D" w:rsidRDefault="00F029A0">
      <w:pPr>
        <w:pStyle w:val="ConsPlusNormal"/>
        <w:jc w:val="both"/>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1815"/>
        <w:gridCol w:w="6435"/>
        <w:gridCol w:w="1320"/>
        <w:gridCol w:w="1485"/>
        <w:gridCol w:w="1155"/>
      </w:tblGrid>
      <w:tr w:rsidR="0076231D" w:rsidRPr="0076231D">
        <w:tc>
          <w:tcPr>
            <w:tcW w:w="1815" w:type="dxa"/>
            <w:vMerge w:val="restart"/>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 xml:space="preserve">Статья </w:t>
            </w:r>
            <w:r w:rsidRPr="0076231D">
              <w:lastRenderedPageBreak/>
              <w:t>расписания болезней</w:t>
            </w:r>
          </w:p>
        </w:tc>
        <w:tc>
          <w:tcPr>
            <w:tcW w:w="6435" w:type="dxa"/>
            <w:vMerge w:val="restart"/>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lastRenderedPageBreak/>
              <w:t>Наименование болезней, с</w:t>
            </w:r>
            <w:r w:rsidRPr="0076231D">
              <w:t>тепень нарушения функции</w:t>
            </w:r>
          </w:p>
        </w:tc>
        <w:tc>
          <w:tcPr>
            <w:tcW w:w="3960" w:type="dxa"/>
            <w:gridSpan w:val="3"/>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Категория годности к службе</w:t>
            </w:r>
          </w:p>
        </w:tc>
      </w:tr>
      <w:tr w:rsidR="0076231D" w:rsidRPr="0076231D">
        <w:tc>
          <w:tcPr>
            <w:tcW w:w="1815" w:type="dxa"/>
            <w:vMerge/>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c>
          <w:tcPr>
            <w:tcW w:w="6435" w:type="dxa"/>
            <w:vMerge/>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c>
          <w:tcPr>
            <w:tcW w:w="3960" w:type="dxa"/>
            <w:gridSpan w:val="3"/>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графа</w:t>
            </w:r>
          </w:p>
        </w:tc>
      </w:tr>
      <w:tr w:rsidR="0076231D" w:rsidRPr="0076231D">
        <w:tc>
          <w:tcPr>
            <w:tcW w:w="1815" w:type="dxa"/>
            <w:vMerge/>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c>
          <w:tcPr>
            <w:tcW w:w="6435" w:type="dxa"/>
            <w:vMerge/>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c>
          <w:tcPr>
            <w:tcW w:w="1320"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I</w:t>
            </w:r>
          </w:p>
        </w:tc>
        <w:tc>
          <w:tcPr>
            <w:tcW w:w="1485"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II</w:t>
            </w:r>
          </w:p>
        </w:tc>
        <w:tc>
          <w:tcPr>
            <w:tcW w:w="1155"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III</w:t>
            </w:r>
          </w:p>
        </w:tc>
      </w:tr>
      <w:tr w:rsidR="0076231D" w:rsidRPr="0076231D">
        <w:tc>
          <w:tcPr>
            <w:tcW w:w="1815" w:type="dxa"/>
            <w:tcBorders>
              <w:top w:val="single" w:sz="4" w:space="0" w:color="auto"/>
              <w:left w:val="single" w:sz="4" w:space="0" w:color="auto"/>
              <w:right w:val="single" w:sz="4" w:space="0" w:color="auto"/>
            </w:tcBorders>
          </w:tcPr>
          <w:p w:rsidR="00000000" w:rsidRPr="0076231D" w:rsidRDefault="00F029A0">
            <w:pPr>
              <w:pStyle w:val="ConsPlusNormal"/>
            </w:pPr>
            <w:r w:rsidRPr="0076231D">
              <w:t>77.</w:t>
            </w:r>
          </w:p>
        </w:tc>
        <w:tc>
          <w:tcPr>
            <w:tcW w:w="6435" w:type="dxa"/>
            <w:tcBorders>
              <w:top w:val="single" w:sz="4" w:space="0" w:color="auto"/>
              <w:left w:val="single" w:sz="4" w:space="0" w:color="auto"/>
              <w:right w:val="single" w:sz="4" w:space="0" w:color="auto"/>
            </w:tcBorders>
          </w:tcPr>
          <w:p w:rsidR="00000000" w:rsidRPr="0076231D" w:rsidRDefault="00F029A0">
            <w:pPr>
              <w:pStyle w:val="ConsPlusNormal"/>
            </w:pPr>
            <w:r w:rsidRPr="0076231D">
              <w:t>Расстройства овариально-менструальной функции:</w:t>
            </w:r>
          </w:p>
        </w:tc>
        <w:tc>
          <w:tcPr>
            <w:tcW w:w="1320" w:type="dxa"/>
            <w:tcBorders>
              <w:top w:val="single" w:sz="4" w:space="0" w:color="auto"/>
              <w:left w:val="single" w:sz="4" w:space="0" w:color="auto"/>
              <w:right w:val="single" w:sz="4" w:space="0" w:color="auto"/>
            </w:tcBorders>
          </w:tcPr>
          <w:p w:rsidR="00000000" w:rsidRPr="0076231D" w:rsidRDefault="00F029A0">
            <w:pPr>
              <w:pStyle w:val="ConsPlusNormal"/>
              <w:jc w:val="both"/>
            </w:pPr>
          </w:p>
        </w:tc>
        <w:tc>
          <w:tcPr>
            <w:tcW w:w="1485" w:type="dxa"/>
            <w:tcBorders>
              <w:top w:val="single" w:sz="4" w:space="0" w:color="auto"/>
              <w:left w:val="single" w:sz="4" w:space="0" w:color="auto"/>
              <w:right w:val="single" w:sz="4" w:space="0" w:color="auto"/>
            </w:tcBorders>
          </w:tcPr>
          <w:p w:rsidR="00000000" w:rsidRPr="0076231D" w:rsidRDefault="00F029A0">
            <w:pPr>
              <w:pStyle w:val="ConsPlusNormal"/>
              <w:jc w:val="both"/>
            </w:pPr>
          </w:p>
        </w:tc>
        <w:tc>
          <w:tcPr>
            <w:tcW w:w="1155" w:type="dxa"/>
            <w:tcBorders>
              <w:top w:val="single" w:sz="4" w:space="0" w:color="auto"/>
              <w:left w:val="single" w:sz="4" w:space="0" w:color="auto"/>
              <w:right w:val="single" w:sz="4" w:space="0" w:color="auto"/>
            </w:tcBorders>
          </w:tcPr>
          <w:p w:rsidR="00000000" w:rsidRPr="0076231D" w:rsidRDefault="00F029A0">
            <w:pPr>
              <w:pStyle w:val="ConsPlusNormal"/>
              <w:jc w:val="both"/>
            </w:pPr>
          </w:p>
        </w:tc>
      </w:tr>
      <w:tr w:rsidR="0076231D" w:rsidRPr="0076231D">
        <w:tc>
          <w:tcPr>
            <w:tcW w:w="1815" w:type="dxa"/>
            <w:tcBorders>
              <w:left w:val="single" w:sz="4" w:space="0" w:color="auto"/>
              <w:right w:val="single" w:sz="4" w:space="0" w:color="auto"/>
            </w:tcBorders>
          </w:tcPr>
          <w:p w:rsidR="00000000" w:rsidRPr="0076231D" w:rsidRDefault="00F029A0">
            <w:pPr>
              <w:pStyle w:val="ConsPlusNormal"/>
              <w:jc w:val="both"/>
            </w:pPr>
          </w:p>
        </w:tc>
        <w:tc>
          <w:tcPr>
            <w:tcW w:w="6435" w:type="dxa"/>
            <w:tcBorders>
              <w:left w:val="single" w:sz="4" w:space="0" w:color="auto"/>
              <w:right w:val="single" w:sz="4" w:space="0" w:color="auto"/>
            </w:tcBorders>
          </w:tcPr>
          <w:p w:rsidR="00000000" w:rsidRPr="0076231D" w:rsidRDefault="00F029A0">
            <w:pPr>
              <w:pStyle w:val="ConsPlusNormal"/>
            </w:pPr>
            <w:bookmarkStart w:id="371" w:name="Par5542"/>
            <w:bookmarkEnd w:id="371"/>
            <w:r w:rsidRPr="0076231D">
              <w:t>а) со значительным нарушением функций</w:t>
            </w:r>
          </w:p>
        </w:tc>
        <w:tc>
          <w:tcPr>
            <w:tcW w:w="1320" w:type="dxa"/>
            <w:tcBorders>
              <w:left w:val="single" w:sz="4" w:space="0" w:color="auto"/>
              <w:right w:val="single" w:sz="4" w:space="0" w:color="auto"/>
            </w:tcBorders>
          </w:tcPr>
          <w:p w:rsidR="00000000" w:rsidRPr="0076231D" w:rsidRDefault="00F029A0">
            <w:pPr>
              <w:pStyle w:val="ConsPlusNormal"/>
              <w:jc w:val="center"/>
            </w:pPr>
            <w:r w:rsidRPr="0076231D">
              <w:t>Д</w:t>
            </w:r>
          </w:p>
        </w:tc>
        <w:tc>
          <w:tcPr>
            <w:tcW w:w="1485" w:type="dxa"/>
            <w:tcBorders>
              <w:left w:val="single" w:sz="4" w:space="0" w:color="auto"/>
              <w:right w:val="single" w:sz="4" w:space="0" w:color="auto"/>
            </w:tcBorders>
          </w:tcPr>
          <w:p w:rsidR="00000000" w:rsidRPr="0076231D" w:rsidRDefault="00F029A0">
            <w:pPr>
              <w:pStyle w:val="ConsPlusNormal"/>
              <w:jc w:val="center"/>
            </w:pPr>
            <w:r w:rsidRPr="0076231D">
              <w:t>НГ</w:t>
            </w:r>
          </w:p>
        </w:tc>
        <w:tc>
          <w:tcPr>
            <w:tcW w:w="1155" w:type="dxa"/>
            <w:tcBorders>
              <w:left w:val="single" w:sz="4" w:space="0" w:color="auto"/>
              <w:right w:val="single" w:sz="4" w:space="0" w:color="auto"/>
            </w:tcBorders>
          </w:tcPr>
          <w:p w:rsidR="00000000" w:rsidRPr="0076231D" w:rsidRDefault="00F029A0">
            <w:pPr>
              <w:pStyle w:val="ConsPlusNormal"/>
              <w:jc w:val="center"/>
            </w:pPr>
            <w:r w:rsidRPr="0076231D">
              <w:t>Д</w:t>
            </w:r>
          </w:p>
        </w:tc>
      </w:tr>
      <w:tr w:rsidR="0076231D" w:rsidRPr="0076231D">
        <w:tc>
          <w:tcPr>
            <w:tcW w:w="1815" w:type="dxa"/>
            <w:tcBorders>
              <w:left w:val="single" w:sz="4" w:space="0" w:color="auto"/>
              <w:right w:val="single" w:sz="4" w:space="0" w:color="auto"/>
            </w:tcBorders>
          </w:tcPr>
          <w:p w:rsidR="00000000" w:rsidRPr="0076231D" w:rsidRDefault="00F029A0">
            <w:pPr>
              <w:pStyle w:val="ConsPlusNormal"/>
              <w:jc w:val="both"/>
            </w:pPr>
          </w:p>
        </w:tc>
        <w:tc>
          <w:tcPr>
            <w:tcW w:w="6435" w:type="dxa"/>
            <w:tcBorders>
              <w:left w:val="single" w:sz="4" w:space="0" w:color="auto"/>
              <w:right w:val="single" w:sz="4" w:space="0" w:color="auto"/>
            </w:tcBorders>
          </w:tcPr>
          <w:p w:rsidR="00000000" w:rsidRPr="0076231D" w:rsidRDefault="00F029A0">
            <w:pPr>
              <w:pStyle w:val="ConsPlusNormal"/>
            </w:pPr>
            <w:bookmarkStart w:id="372" w:name="Par5547"/>
            <w:bookmarkEnd w:id="372"/>
            <w:r w:rsidRPr="0076231D">
              <w:t>б) с умеренным нарушением функций</w:t>
            </w:r>
          </w:p>
        </w:tc>
        <w:tc>
          <w:tcPr>
            <w:tcW w:w="1320" w:type="dxa"/>
            <w:tcBorders>
              <w:left w:val="single" w:sz="4" w:space="0" w:color="auto"/>
              <w:right w:val="single" w:sz="4" w:space="0" w:color="auto"/>
            </w:tcBorders>
          </w:tcPr>
          <w:p w:rsidR="00000000" w:rsidRPr="0076231D" w:rsidRDefault="00F029A0">
            <w:pPr>
              <w:pStyle w:val="ConsPlusNormal"/>
              <w:jc w:val="center"/>
            </w:pPr>
            <w:r w:rsidRPr="0076231D">
              <w:t>Д</w:t>
            </w:r>
          </w:p>
        </w:tc>
        <w:tc>
          <w:tcPr>
            <w:tcW w:w="1485" w:type="dxa"/>
            <w:tcBorders>
              <w:left w:val="single" w:sz="4" w:space="0" w:color="auto"/>
              <w:right w:val="single" w:sz="4" w:space="0" w:color="auto"/>
            </w:tcBorders>
          </w:tcPr>
          <w:p w:rsidR="00000000" w:rsidRPr="0076231D" w:rsidRDefault="00F029A0">
            <w:pPr>
              <w:pStyle w:val="ConsPlusNormal"/>
              <w:jc w:val="center"/>
            </w:pPr>
            <w:r w:rsidRPr="0076231D">
              <w:t>НГ</w:t>
            </w:r>
          </w:p>
        </w:tc>
        <w:tc>
          <w:tcPr>
            <w:tcW w:w="1155" w:type="dxa"/>
            <w:tcBorders>
              <w:left w:val="single" w:sz="4" w:space="0" w:color="auto"/>
              <w:right w:val="single" w:sz="4" w:space="0" w:color="auto"/>
            </w:tcBorders>
          </w:tcPr>
          <w:p w:rsidR="00000000" w:rsidRPr="0076231D" w:rsidRDefault="00F029A0">
            <w:pPr>
              <w:pStyle w:val="ConsPlusNormal"/>
              <w:jc w:val="center"/>
            </w:pPr>
            <w:r w:rsidRPr="0076231D">
              <w:t>В-3</w:t>
            </w:r>
          </w:p>
        </w:tc>
      </w:tr>
      <w:tr w:rsidR="0076231D" w:rsidRPr="0076231D">
        <w:tc>
          <w:tcPr>
            <w:tcW w:w="1815" w:type="dxa"/>
            <w:tcBorders>
              <w:left w:val="single" w:sz="4" w:space="0" w:color="auto"/>
              <w:bottom w:val="single" w:sz="4" w:space="0" w:color="auto"/>
              <w:right w:val="single" w:sz="4" w:space="0" w:color="auto"/>
            </w:tcBorders>
          </w:tcPr>
          <w:p w:rsidR="00000000" w:rsidRPr="0076231D" w:rsidRDefault="00F029A0">
            <w:pPr>
              <w:pStyle w:val="ConsPlusNormal"/>
              <w:jc w:val="both"/>
            </w:pPr>
          </w:p>
        </w:tc>
        <w:tc>
          <w:tcPr>
            <w:tcW w:w="6435" w:type="dxa"/>
            <w:tcBorders>
              <w:left w:val="single" w:sz="4" w:space="0" w:color="auto"/>
              <w:bottom w:val="single" w:sz="4" w:space="0" w:color="auto"/>
              <w:right w:val="single" w:sz="4" w:space="0" w:color="auto"/>
            </w:tcBorders>
          </w:tcPr>
          <w:p w:rsidR="00000000" w:rsidRPr="0076231D" w:rsidRDefault="00F029A0">
            <w:pPr>
              <w:pStyle w:val="ConsPlusNormal"/>
              <w:jc w:val="both"/>
            </w:pPr>
            <w:bookmarkStart w:id="373" w:name="Par5552"/>
            <w:bookmarkEnd w:id="373"/>
            <w:r w:rsidRPr="0076231D">
              <w:t>в) с незначительным нарушением функций</w:t>
            </w:r>
          </w:p>
        </w:tc>
        <w:tc>
          <w:tcPr>
            <w:tcW w:w="1320" w:type="dxa"/>
            <w:tcBorders>
              <w:left w:val="single" w:sz="4" w:space="0" w:color="auto"/>
              <w:bottom w:val="single" w:sz="4" w:space="0" w:color="auto"/>
              <w:right w:val="single" w:sz="4" w:space="0" w:color="auto"/>
            </w:tcBorders>
          </w:tcPr>
          <w:p w:rsidR="00000000" w:rsidRPr="0076231D" w:rsidRDefault="00F029A0">
            <w:pPr>
              <w:pStyle w:val="ConsPlusNormal"/>
              <w:jc w:val="center"/>
            </w:pPr>
            <w:r w:rsidRPr="0076231D">
              <w:t>А</w:t>
            </w:r>
          </w:p>
        </w:tc>
        <w:tc>
          <w:tcPr>
            <w:tcW w:w="1485" w:type="dxa"/>
            <w:tcBorders>
              <w:left w:val="single" w:sz="4" w:space="0" w:color="auto"/>
              <w:bottom w:val="single" w:sz="4" w:space="0" w:color="auto"/>
              <w:right w:val="single" w:sz="4" w:space="0" w:color="auto"/>
            </w:tcBorders>
          </w:tcPr>
          <w:p w:rsidR="00000000" w:rsidRPr="0076231D" w:rsidRDefault="00F029A0">
            <w:pPr>
              <w:pStyle w:val="ConsPlusNormal"/>
              <w:jc w:val="center"/>
            </w:pPr>
            <w:r w:rsidRPr="0076231D">
              <w:t>А</w:t>
            </w:r>
          </w:p>
        </w:tc>
        <w:tc>
          <w:tcPr>
            <w:tcW w:w="1155" w:type="dxa"/>
            <w:tcBorders>
              <w:left w:val="single" w:sz="4" w:space="0" w:color="auto"/>
              <w:bottom w:val="single" w:sz="4" w:space="0" w:color="auto"/>
              <w:right w:val="single" w:sz="4" w:space="0" w:color="auto"/>
            </w:tcBorders>
          </w:tcPr>
          <w:p w:rsidR="00000000" w:rsidRPr="0076231D" w:rsidRDefault="00F029A0">
            <w:pPr>
              <w:pStyle w:val="ConsPlusNormal"/>
              <w:jc w:val="center"/>
            </w:pPr>
            <w:r w:rsidRPr="0076231D">
              <w:t>А</w:t>
            </w:r>
          </w:p>
        </w:tc>
      </w:tr>
    </w:tbl>
    <w:p w:rsidR="00000000" w:rsidRPr="0076231D" w:rsidRDefault="00F029A0">
      <w:pPr>
        <w:pStyle w:val="ConsPlusNormal"/>
        <w:jc w:val="both"/>
      </w:pPr>
    </w:p>
    <w:p w:rsidR="00000000" w:rsidRPr="0076231D" w:rsidRDefault="00F029A0">
      <w:pPr>
        <w:pStyle w:val="ConsPlusNormal"/>
        <w:ind w:firstLine="540"/>
        <w:jc w:val="both"/>
      </w:pPr>
      <w:r w:rsidRPr="0076231D">
        <w:t xml:space="preserve">К </w:t>
      </w:r>
      <w:r w:rsidRPr="0076231D">
        <w:t>пункту "а"</w:t>
      </w:r>
      <w:r w:rsidRPr="0076231D">
        <w:t xml:space="preserve"> относятся расстройства овариаль</w:t>
      </w:r>
      <w:r w:rsidRPr="0076231D">
        <w:t>но-менструальной функции с мено- и метроррагиями различной степени тяжести, дисменорреей.</w:t>
      </w:r>
    </w:p>
    <w:p w:rsidR="00000000" w:rsidRPr="0076231D" w:rsidRDefault="00F029A0">
      <w:pPr>
        <w:pStyle w:val="ConsPlusNormal"/>
        <w:ind w:firstLine="540"/>
        <w:jc w:val="both"/>
      </w:pPr>
      <w:r w:rsidRPr="0076231D">
        <w:t xml:space="preserve">К </w:t>
      </w:r>
      <w:r w:rsidRPr="0076231D">
        <w:t>пункту "б"</w:t>
      </w:r>
      <w:r w:rsidRPr="0076231D">
        <w:t xml:space="preserve"> относятся нарушения овариально-менструальной функции без явлений мено- и метроррагии (олигоменоррея, аменорея).</w:t>
      </w:r>
    </w:p>
    <w:p w:rsidR="00000000" w:rsidRPr="0076231D" w:rsidRDefault="00F029A0">
      <w:pPr>
        <w:pStyle w:val="ConsPlusNormal"/>
        <w:ind w:firstLine="540"/>
        <w:jc w:val="both"/>
      </w:pPr>
      <w:r w:rsidRPr="0076231D">
        <w:t xml:space="preserve">К </w:t>
      </w:r>
      <w:r w:rsidRPr="0076231D">
        <w:t>пункту "в"</w:t>
      </w:r>
      <w:r w:rsidRPr="0076231D">
        <w:t xml:space="preserve"> относятся различные клинические ситуации, связанные с нарушени</w:t>
      </w:r>
      <w:r w:rsidRPr="0076231D">
        <w:t xml:space="preserve">ем менструальной функции, не сопровождающиеся мено- и метроррагиями и дисменорреей. К этому же </w:t>
      </w:r>
      <w:r w:rsidRPr="0076231D">
        <w:t>пункту</w:t>
      </w:r>
      <w:r w:rsidRPr="0076231D">
        <w:t xml:space="preserve"> относятся половой инфантилизм при удовлетворительном общем развитии, бесплодие.</w:t>
      </w:r>
    </w:p>
    <w:p w:rsidR="00000000" w:rsidRPr="0076231D" w:rsidRDefault="00F029A0">
      <w:pPr>
        <w:pStyle w:val="ConsPlusNormal"/>
        <w:jc w:val="both"/>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1815"/>
        <w:gridCol w:w="6435"/>
        <w:gridCol w:w="1320"/>
        <w:gridCol w:w="1485"/>
        <w:gridCol w:w="1155"/>
      </w:tblGrid>
      <w:tr w:rsidR="0076231D" w:rsidRPr="0076231D">
        <w:tc>
          <w:tcPr>
            <w:tcW w:w="1815" w:type="dxa"/>
            <w:vMerge w:val="restart"/>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Стать</w:t>
            </w:r>
            <w:r w:rsidRPr="0076231D">
              <w:t>я расписания болезней</w:t>
            </w:r>
          </w:p>
        </w:tc>
        <w:tc>
          <w:tcPr>
            <w:tcW w:w="6435" w:type="dxa"/>
            <w:vMerge w:val="restart"/>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Наименование болезней, степень нарушения функции</w:t>
            </w:r>
          </w:p>
        </w:tc>
        <w:tc>
          <w:tcPr>
            <w:tcW w:w="3960" w:type="dxa"/>
            <w:gridSpan w:val="3"/>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Категория годности к службе</w:t>
            </w:r>
          </w:p>
        </w:tc>
      </w:tr>
      <w:tr w:rsidR="0076231D" w:rsidRPr="0076231D">
        <w:tc>
          <w:tcPr>
            <w:tcW w:w="1815" w:type="dxa"/>
            <w:vMerge/>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c>
          <w:tcPr>
            <w:tcW w:w="6435" w:type="dxa"/>
            <w:vMerge/>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c>
          <w:tcPr>
            <w:tcW w:w="3960" w:type="dxa"/>
            <w:gridSpan w:val="3"/>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графа</w:t>
            </w:r>
          </w:p>
        </w:tc>
      </w:tr>
      <w:tr w:rsidR="0076231D" w:rsidRPr="0076231D">
        <w:tc>
          <w:tcPr>
            <w:tcW w:w="1815" w:type="dxa"/>
            <w:vMerge/>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c>
          <w:tcPr>
            <w:tcW w:w="6435" w:type="dxa"/>
            <w:vMerge/>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c>
          <w:tcPr>
            <w:tcW w:w="1320"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I</w:t>
            </w:r>
          </w:p>
        </w:tc>
        <w:tc>
          <w:tcPr>
            <w:tcW w:w="1485"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II</w:t>
            </w:r>
          </w:p>
        </w:tc>
        <w:tc>
          <w:tcPr>
            <w:tcW w:w="1155"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III</w:t>
            </w:r>
          </w:p>
        </w:tc>
      </w:tr>
      <w:tr w:rsidR="0076231D" w:rsidRPr="0076231D">
        <w:tc>
          <w:tcPr>
            <w:tcW w:w="1815"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pPr>
            <w:bookmarkStart w:id="374" w:name="Par5568"/>
            <w:bookmarkEnd w:id="374"/>
            <w:r w:rsidRPr="0076231D">
              <w:t>78.</w:t>
            </w:r>
          </w:p>
        </w:tc>
        <w:tc>
          <w:tcPr>
            <w:tcW w:w="6435"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pPr>
            <w:r w:rsidRPr="0076231D">
              <w:t>Временные функциональные расстройства мочеполовой системы после острого заболевания, обострения хронического заболевания или хирургического лечения</w:t>
            </w:r>
          </w:p>
        </w:tc>
        <w:tc>
          <w:tcPr>
            <w:tcW w:w="1320"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Г</w:t>
            </w:r>
          </w:p>
        </w:tc>
        <w:tc>
          <w:tcPr>
            <w:tcW w:w="1485"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НГ</w:t>
            </w:r>
          </w:p>
        </w:tc>
        <w:tc>
          <w:tcPr>
            <w:tcW w:w="1155"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Г</w:t>
            </w:r>
          </w:p>
        </w:tc>
      </w:tr>
    </w:tbl>
    <w:p w:rsidR="00000000" w:rsidRPr="0076231D" w:rsidRDefault="00F029A0">
      <w:pPr>
        <w:pStyle w:val="ConsPlusNormal"/>
        <w:jc w:val="both"/>
      </w:pPr>
    </w:p>
    <w:p w:rsidR="00000000" w:rsidRPr="0076231D" w:rsidRDefault="00F029A0">
      <w:pPr>
        <w:pStyle w:val="ConsPlusNormal"/>
        <w:ind w:firstLine="540"/>
        <w:jc w:val="both"/>
      </w:pPr>
      <w:r w:rsidRPr="0076231D">
        <w:t>Граждане, поступающие на службу, признаются временно негодными к службе на 12 месяцев, а поступающие в образовательные учреждения - негодными к поступлению на учебу, если у них после перенесенного острого воспалительного заболевания почек сохраняются патол</w:t>
      </w:r>
      <w:r w:rsidRPr="0076231D">
        <w:t>огические изменения в моче.</w:t>
      </w:r>
    </w:p>
    <w:p w:rsidR="00000000" w:rsidRPr="0076231D" w:rsidRDefault="00F029A0">
      <w:pPr>
        <w:pStyle w:val="ConsPlusNormal"/>
        <w:ind w:firstLine="540"/>
        <w:jc w:val="both"/>
      </w:pPr>
      <w:r w:rsidRPr="0076231D">
        <w:t xml:space="preserve">Заключение о необходимости предоставления сотрудникам отпуска по болезни выносится только после острых диффузных гломерулонефритов, при затяжном осложненном течении острых пиелонефритов, после острых (со сроком лечения не более </w:t>
      </w:r>
      <w:r w:rsidRPr="0076231D">
        <w:t>2 месяцев) воспалительных заболеваний женских половых органов, а также после оперативных вмешательств на органах мочеполовой сферы при наличии положительного прогноза на продолжение службы.</w:t>
      </w:r>
    </w:p>
    <w:p w:rsidR="00000000" w:rsidRPr="0076231D" w:rsidRDefault="00F029A0">
      <w:pPr>
        <w:pStyle w:val="ConsPlusNormal"/>
        <w:ind w:firstLine="540"/>
        <w:jc w:val="both"/>
      </w:pPr>
      <w:r w:rsidRPr="0076231D">
        <w:t>В случае если имеются основания полагать, что возможность исполнят</w:t>
      </w:r>
      <w:r w:rsidRPr="0076231D">
        <w:t>ь служебные обязанности не восстановится, заключение ВВК о необходимости предоставления сотруднику отпуска по болезни не выносится, а решается вопрос о его годности к службе.</w:t>
      </w:r>
    </w:p>
    <w:p w:rsidR="00000000" w:rsidRPr="0076231D" w:rsidRDefault="00F029A0">
      <w:pPr>
        <w:pStyle w:val="ConsPlusNormal"/>
        <w:ind w:firstLine="540"/>
        <w:jc w:val="both"/>
      </w:pPr>
      <w:r w:rsidRPr="0076231D">
        <w:t>При отсутствии данных о нарушении функции почек и патологических изменений в моче</w:t>
      </w:r>
      <w:r w:rsidRPr="0076231D">
        <w:t xml:space="preserve"> после острого воспалительного заболевания почек </w:t>
      </w:r>
      <w:r w:rsidRPr="0076231D">
        <w:lastRenderedPageBreak/>
        <w:t>освидетельствуемые признаются годными к службе. Окончательный вывод о наличии или отсутствии хронического нефрита (пиелонефрита) может быть сделан после повторного стационарного обследования.</w:t>
      </w:r>
    </w:p>
    <w:p w:rsidR="00000000" w:rsidRPr="0076231D" w:rsidRDefault="00F029A0">
      <w:pPr>
        <w:pStyle w:val="ConsPlusNormal"/>
        <w:ind w:firstLine="540"/>
        <w:jc w:val="both"/>
      </w:pPr>
    </w:p>
    <w:p w:rsidR="00000000" w:rsidRPr="0076231D" w:rsidRDefault="00F029A0">
      <w:pPr>
        <w:pStyle w:val="ConsPlusNormal"/>
        <w:jc w:val="center"/>
        <w:outlineLvl w:val="3"/>
      </w:pPr>
      <w:r w:rsidRPr="0076231D">
        <w:t xml:space="preserve">БЕРЕМЕННОСТЬ, </w:t>
      </w:r>
      <w:r w:rsidRPr="0076231D">
        <w:t>РОДЫ И ПОСЛЕРОДОВОЙ ПЕРИОД</w:t>
      </w:r>
    </w:p>
    <w:p w:rsidR="00000000" w:rsidRPr="0076231D" w:rsidRDefault="00F029A0">
      <w:pPr>
        <w:pStyle w:val="ConsPlusNormal"/>
        <w:jc w:val="both"/>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1815"/>
        <w:gridCol w:w="6435"/>
        <w:gridCol w:w="1320"/>
        <w:gridCol w:w="1485"/>
        <w:gridCol w:w="1155"/>
      </w:tblGrid>
      <w:tr w:rsidR="0076231D" w:rsidRPr="0076231D">
        <w:tc>
          <w:tcPr>
            <w:tcW w:w="1815" w:type="dxa"/>
            <w:vMerge w:val="restart"/>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Статья расписания болезней</w:t>
            </w:r>
          </w:p>
        </w:tc>
        <w:tc>
          <w:tcPr>
            <w:tcW w:w="6435" w:type="dxa"/>
            <w:vMerge w:val="restart"/>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Наименование болезней, степень нарушения функции</w:t>
            </w:r>
          </w:p>
        </w:tc>
        <w:tc>
          <w:tcPr>
            <w:tcW w:w="3960" w:type="dxa"/>
            <w:gridSpan w:val="3"/>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Категория годности к службе</w:t>
            </w:r>
          </w:p>
        </w:tc>
      </w:tr>
      <w:tr w:rsidR="0076231D" w:rsidRPr="0076231D">
        <w:tc>
          <w:tcPr>
            <w:tcW w:w="1815" w:type="dxa"/>
            <w:vMerge/>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c>
          <w:tcPr>
            <w:tcW w:w="6435" w:type="dxa"/>
            <w:vMerge/>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c>
          <w:tcPr>
            <w:tcW w:w="3960" w:type="dxa"/>
            <w:gridSpan w:val="3"/>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графа</w:t>
            </w:r>
          </w:p>
        </w:tc>
      </w:tr>
      <w:tr w:rsidR="0076231D" w:rsidRPr="0076231D">
        <w:tc>
          <w:tcPr>
            <w:tcW w:w="1815" w:type="dxa"/>
            <w:vMerge/>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c>
          <w:tcPr>
            <w:tcW w:w="6435" w:type="dxa"/>
            <w:vMerge/>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c>
          <w:tcPr>
            <w:tcW w:w="1320"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I</w:t>
            </w:r>
          </w:p>
        </w:tc>
        <w:tc>
          <w:tcPr>
            <w:tcW w:w="1485"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II</w:t>
            </w:r>
          </w:p>
        </w:tc>
        <w:tc>
          <w:tcPr>
            <w:tcW w:w="1155"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III</w:t>
            </w:r>
          </w:p>
        </w:tc>
      </w:tr>
      <w:tr w:rsidR="0076231D" w:rsidRPr="0076231D">
        <w:tc>
          <w:tcPr>
            <w:tcW w:w="1815"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pPr>
            <w:bookmarkStart w:id="375" w:name="Par5588"/>
            <w:bookmarkEnd w:id="375"/>
            <w:r w:rsidRPr="0076231D">
              <w:t>79.</w:t>
            </w:r>
          </w:p>
        </w:tc>
        <w:tc>
          <w:tcPr>
            <w:tcW w:w="6435"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pPr>
            <w:r w:rsidRPr="0076231D">
              <w:t>Беременность, послеродовой период и их осложнения</w:t>
            </w:r>
          </w:p>
        </w:tc>
        <w:tc>
          <w:tcPr>
            <w:tcW w:w="1320"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Г</w:t>
            </w:r>
          </w:p>
        </w:tc>
        <w:tc>
          <w:tcPr>
            <w:tcW w:w="1485"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НГ</w:t>
            </w:r>
          </w:p>
        </w:tc>
        <w:tc>
          <w:tcPr>
            <w:tcW w:w="1155"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Г</w:t>
            </w:r>
          </w:p>
        </w:tc>
      </w:tr>
    </w:tbl>
    <w:p w:rsidR="00000000" w:rsidRPr="0076231D" w:rsidRDefault="00F029A0">
      <w:pPr>
        <w:pStyle w:val="ConsPlusNormal"/>
        <w:jc w:val="both"/>
      </w:pPr>
    </w:p>
    <w:p w:rsidR="00000000" w:rsidRPr="0076231D" w:rsidRDefault="00F029A0">
      <w:pPr>
        <w:pStyle w:val="ConsPlusNormal"/>
        <w:ind w:firstLine="540"/>
        <w:jc w:val="both"/>
      </w:pPr>
      <w:r w:rsidRPr="0076231D">
        <w:t>При токсикозе беременных легкой и средней степени тяжести медицинским учреждением предоставляется освобождение от служебных обязанностей, а при тяжелой степени тяжести ВВК выносится заключение о необходимости предоставления отпуска по болезни.</w:t>
      </w:r>
    </w:p>
    <w:p w:rsidR="00000000" w:rsidRPr="0076231D" w:rsidRDefault="00F029A0">
      <w:pPr>
        <w:pStyle w:val="ConsPlusNormal"/>
        <w:ind w:firstLine="540"/>
        <w:jc w:val="both"/>
      </w:pPr>
      <w:r w:rsidRPr="0076231D">
        <w:t>При угрозе п</w:t>
      </w:r>
      <w:r w:rsidRPr="0076231D">
        <w:t>рерывания беременности заключение о необходимости предоставления отпуска по болезни выносится после стационарного лечения. Женщины из числа сотрудников при установлении у них беременности признаются временно негодными к службе в спецсооружениях, службе с Р</w:t>
      </w:r>
      <w:r w:rsidRPr="0076231D">
        <w:t>В, ИИИ, КРТ, источниками ЭМП, лазерного излучения и микроорганизмами I - II групп патогенности.</w:t>
      </w:r>
    </w:p>
    <w:p w:rsidR="00000000" w:rsidRPr="0076231D" w:rsidRDefault="00F029A0">
      <w:pPr>
        <w:pStyle w:val="ConsPlusNormal"/>
        <w:ind w:firstLine="540"/>
        <w:jc w:val="both"/>
      </w:pPr>
      <w:r w:rsidRPr="0076231D">
        <w:t>Дородовый отпуск беременным и отпуск родильницам предоставляется в порядке, установленном законодательством.</w:t>
      </w:r>
    </w:p>
    <w:p w:rsidR="00000000" w:rsidRPr="0076231D" w:rsidRDefault="00F029A0">
      <w:pPr>
        <w:pStyle w:val="ConsPlusNormal"/>
        <w:ind w:firstLine="540"/>
        <w:jc w:val="both"/>
      </w:pPr>
    </w:p>
    <w:p w:rsidR="00000000" w:rsidRPr="0076231D" w:rsidRDefault="00F029A0">
      <w:pPr>
        <w:pStyle w:val="ConsPlusNormal"/>
        <w:jc w:val="center"/>
        <w:outlineLvl w:val="3"/>
      </w:pPr>
      <w:r w:rsidRPr="0076231D">
        <w:t>ВРОЖДЕННЫЕ АНОМАЛИИ, ДЕФОРМАЦИИ И ХРОМОСОМНЫЕ НАРУ</w:t>
      </w:r>
      <w:r w:rsidRPr="0076231D">
        <w:t>ШЕНИЯ</w:t>
      </w:r>
    </w:p>
    <w:p w:rsidR="00000000" w:rsidRPr="0076231D" w:rsidRDefault="00F029A0">
      <w:pPr>
        <w:pStyle w:val="ConsPlusNormal"/>
        <w:jc w:val="both"/>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1815"/>
        <w:gridCol w:w="6435"/>
        <w:gridCol w:w="1320"/>
        <w:gridCol w:w="1485"/>
        <w:gridCol w:w="1155"/>
      </w:tblGrid>
      <w:tr w:rsidR="0076231D" w:rsidRPr="0076231D">
        <w:tc>
          <w:tcPr>
            <w:tcW w:w="1815" w:type="dxa"/>
            <w:vMerge w:val="restart"/>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Статья расписания болезней</w:t>
            </w:r>
          </w:p>
        </w:tc>
        <w:tc>
          <w:tcPr>
            <w:tcW w:w="6435" w:type="dxa"/>
            <w:vMerge w:val="restart"/>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Наименование болезней, степень нарушения функции</w:t>
            </w:r>
          </w:p>
        </w:tc>
        <w:tc>
          <w:tcPr>
            <w:tcW w:w="3960" w:type="dxa"/>
            <w:gridSpan w:val="3"/>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Категория годности к службе</w:t>
            </w:r>
          </w:p>
        </w:tc>
      </w:tr>
      <w:tr w:rsidR="0076231D" w:rsidRPr="0076231D">
        <w:tc>
          <w:tcPr>
            <w:tcW w:w="1815" w:type="dxa"/>
            <w:vMerge/>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c>
          <w:tcPr>
            <w:tcW w:w="6435" w:type="dxa"/>
            <w:vMerge/>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c>
          <w:tcPr>
            <w:tcW w:w="3960" w:type="dxa"/>
            <w:gridSpan w:val="3"/>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графа</w:t>
            </w:r>
          </w:p>
        </w:tc>
      </w:tr>
      <w:tr w:rsidR="0076231D" w:rsidRPr="0076231D">
        <w:tc>
          <w:tcPr>
            <w:tcW w:w="1815" w:type="dxa"/>
            <w:vMerge/>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c>
          <w:tcPr>
            <w:tcW w:w="6435" w:type="dxa"/>
            <w:vMerge/>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c>
          <w:tcPr>
            <w:tcW w:w="1320"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I</w:t>
            </w:r>
          </w:p>
        </w:tc>
        <w:tc>
          <w:tcPr>
            <w:tcW w:w="1485"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II</w:t>
            </w:r>
          </w:p>
        </w:tc>
        <w:tc>
          <w:tcPr>
            <w:tcW w:w="1155"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III</w:t>
            </w:r>
          </w:p>
        </w:tc>
      </w:tr>
      <w:tr w:rsidR="0076231D" w:rsidRPr="0076231D">
        <w:tc>
          <w:tcPr>
            <w:tcW w:w="1815" w:type="dxa"/>
            <w:tcBorders>
              <w:top w:val="single" w:sz="4" w:space="0" w:color="auto"/>
              <w:left w:val="single" w:sz="4" w:space="0" w:color="auto"/>
              <w:right w:val="single" w:sz="4" w:space="0" w:color="auto"/>
            </w:tcBorders>
          </w:tcPr>
          <w:p w:rsidR="00000000" w:rsidRPr="0076231D" w:rsidRDefault="00F029A0">
            <w:pPr>
              <w:pStyle w:val="ConsPlusNormal"/>
            </w:pPr>
            <w:bookmarkStart w:id="376" w:name="Par5607"/>
            <w:bookmarkEnd w:id="376"/>
            <w:r w:rsidRPr="0076231D">
              <w:t>80.</w:t>
            </w:r>
          </w:p>
        </w:tc>
        <w:tc>
          <w:tcPr>
            <w:tcW w:w="6435" w:type="dxa"/>
            <w:tcBorders>
              <w:top w:val="single" w:sz="4" w:space="0" w:color="auto"/>
              <w:left w:val="single" w:sz="4" w:space="0" w:color="auto"/>
              <w:right w:val="single" w:sz="4" w:space="0" w:color="auto"/>
            </w:tcBorders>
          </w:tcPr>
          <w:p w:rsidR="00000000" w:rsidRPr="0076231D" w:rsidRDefault="00F029A0">
            <w:pPr>
              <w:pStyle w:val="ConsPlusNormal"/>
            </w:pPr>
            <w:r w:rsidRPr="0076231D">
              <w:t>Врожденные аномалии развития органов и систем:</w:t>
            </w:r>
          </w:p>
        </w:tc>
        <w:tc>
          <w:tcPr>
            <w:tcW w:w="1320" w:type="dxa"/>
            <w:tcBorders>
              <w:top w:val="single" w:sz="4" w:space="0" w:color="auto"/>
              <w:left w:val="single" w:sz="4" w:space="0" w:color="auto"/>
              <w:right w:val="single" w:sz="4" w:space="0" w:color="auto"/>
            </w:tcBorders>
          </w:tcPr>
          <w:p w:rsidR="00000000" w:rsidRPr="0076231D" w:rsidRDefault="00F029A0">
            <w:pPr>
              <w:pStyle w:val="ConsPlusNormal"/>
              <w:jc w:val="both"/>
            </w:pPr>
          </w:p>
        </w:tc>
        <w:tc>
          <w:tcPr>
            <w:tcW w:w="1485" w:type="dxa"/>
            <w:tcBorders>
              <w:top w:val="single" w:sz="4" w:space="0" w:color="auto"/>
              <w:left w:val="single" w:sz="4" w:space="0" w:color="auto"/>
              <w:right w:val="single" w:sz="4" w:space="0" w:color="auto"/>
            </w:tcBorders>
          </w:tcPr>
          <w:p w:rsidR="00000000" w:rsidRPr="0076231D" w:rsidRDefault="00F029A0">
            <w:pPr>
              <w:pStyle w:val="ConsPlusNormal"/>
              <w:jc w:val="both"/>
            </w:pPr>
          </w:p>
        </w:tc>
        <w:tc>
          <w:tcPr>
            <w:tcW w:w="1155" w:type="dxa"/>
            <w:tcBorders>
              <w:top w:val="single" w:sz="4" w:space="0" w:color="auto"/>
              <w:left w:val="single" w:sz="4" w:space="0" w:color="auto"/>
              <w:right w:val="single" w:sz="4" w:space="0" w:color="auto"/>
            </w:tcBorders>
          </w:tcPr>
          <w:p w:rsidR="00000000" w:rsidRPr="0076231D" w:rsidRDefault="00F029A0">
            <w:pPr>
              <w:pStyle w:val="ConsPlusNormal"/>
              <w:jc w:val="both"/>
            </w:pPr>
          </w:p>
        </w:tc>
      </w:tr>
      <w:tr w:rsidR="0076231D" w:rsidRPr="0076231D">
        <w:tc>
          <w:tcPr>
            <w:tcW w:w="1815" w:type="dxa"/>
            <w:tcBorders>
              <w:left w:val="single" w:sz="4" w:space="0" w:color="auto"/>
              <w:right w:val="single" w:sz="4" w:space="0" w:color="auto"/>
            </w:tcBorders>
          </w:tcPr>
          <w:p w:rsidR="00000000" w:rsidRPr="0076231D" w:rsidRDefault="00F029A0">
            <w:pPr>
              <w:pStyle w:val="ConsPlusNormal"/>
              <w:jc w:val="both"/>
            </w:pPr>
          </w:p>
        </w:tc>
        <w:tc>
          <w:tcPr>
            <w:tcW w:w="6435" w:type="dxa"/>
            <w:tcBorders>
              <w:left w:val="single" w:sz="4" w:space="0" w:color="auto"/>
              <w:right w:val="single" w:sz="4" w:space="0" w:color="auto"/>
            </w:tcBorders>
          </w:tcPr>
          <w:p w:rsidR="00000000" w:rsidRPr="0076231D" w:rsidRDefault="00F029A0">
            <w:pPr>
              <w:pStyle w:val="ConsPlusNormal"/>
            </w:pPr>
            <w:bookmarkStart w:id="377" w:name="Par5613"/>
            <w:bookmarkEnd w:id="377"/>
            <w:r w:rsidRPr="0076231D">
              <w:t>а) со значительным и умеренным нарушением функций</w:t>
            </w:r>
          </w:p>
        </w:tc>
        <w:tc>
          <w:tcPr>
            <w:tcW w:w="1320" w:type="dxa"/>
            <w:tcBorders>
              <w:left w:val="single" w:sz="4" w:space="0" w:color="auto"/>
              <w:right w:val="single" w:sz="4" w:space="0" w:color="auto"/>
            </w:tcBorders>
          </w:tcPr>
          <w:p w:rsidR="00000000" w:rsidRPr="0076231D" w:rsidRDefault="00F029A0">
            <w:pPr>
              <w:pStyle w:val="ConsPlusNormal"/>
              <w:jc w:val="center"/>
            </w:pPr>
            <w:r w:rsidRPr="0076231D">
              <w:t>Д</w:t>
            </w:r>
          </w:p>
        </w:tc>
        <w:tc>
          <w:tcPr>
            <w:tcW w:w="1485" w:type="dxa"/>
            <w:tcBorders>
              <w:left w:val="single" w:sz="4" w:space="0" w:color="auto"/>
              <w:right w:val="single" w:sz="4" w:space="0" w:color="auto"/>
            </w:tcBorders>
          </w:tcPr>
          <w:p w:rsidR="00000000" w:rsidRPr="0076231D" w:rsidRDefault="00F029A0">
            <w:pPr>
              <w:pStyle w:val="ConsPlusNormal"/>
              <w:jc w:val="center"/>
            </w:pPr>
            <w:r w:rsidRPr="0076231D">
              <w:t>НГ</w:t>
            </w:r>
          </w:p>
        </w:tc>
        <w:tc>
          <w:tcPr>
            <w:tcW w:w="1155" w:type="dxa"/>
            <w:tcBorders>
              <w:left w:val="single" w:sz="4" w:space="0" w:color="auto"/>
              <w:right w:val="single" w:sz="4" w:space="0" w:color="auto"/>
            </w:tcBorders>
          </w:tcPr>
          <w:p w:rsidR="00000000" w:rsidRPr="0076231D" w:rsidRDefault="00F029A0">
            <w:pPr>
              <w:pStyle w:val="ConsPlusNormal"/>
              <w:jc w:val="center"/>
            </w:pPr>
            <w:r w:rsidRPr="0076231D">
              <w:t>Д</w:t>
            </w:r>
          </w:p>
        </w:tc>
      </w:tr>
      <w:tr w:rsidR="0076231D" w:rsidRPr="0076231D">
        <w:tc>
          <w:tcPr>
            <w:tcW w:w="1815" w:type="dxa"/>
            <w:tcBorders>
              <w:left w:val="single" w:sz="4" w:space="0" w:color="auto"/>
              <w:right w:val="single" w:sz="4" w:space="0" w:color="auto"/>
            </w:tcBorders>
          </w:tcPr>
          <w:p w:rsidR="00000000" w:rsidRPr="0076231D" w:rsidRDefault="00F029A0">
            <w:pPr>
              <w:pStyle w:val="ConsPlusNormal"/>
              <w:jc w:val="both"/>
            </w:pPr>
          </w:p>
        </w:tc>
        <w:tc>
          <w:tcPr>
            <w:tcW w:w="6435" w:type="dxa"/>
            <w:tcBorders>
              <w:left w:val="single" w:sz="4" w:space="0" w:color="auto"/>
              <w:right w:val="single" w:sz="4" w:space="0" w:color="auto"/>
            </w:tcBorders>
          </w:tcPr>
          <w:p w:rsidR="00000000" w:rsidRPr="0076231D" w:rsidRDefault="00F029A0">
            <w:pPr>
              <w:pStyle w:val="ConsPlusNormal"/>
              <w:jc w:val="both"/>
            </w:pPr>
            <w:bookmarkStart w:id="378" w:name="Par5618"/>
            <w:bookmarkEnd w:id="378"/>
            <w:r w:rsidRPr="0076231D">
              <w:t>б) с незначительным нарушением функций</w:t>
            </w:r>
          </w:p>
        </w:tc>
        <w:tc>
          <w:tcPr>
            <w:tcW w:w="1320" w:type="dxa"/>
            <w:tcBorders>
              <w:left w:val="single" w:sz="4" w:space="0" w:color="auto"/>
              <w:right w:val="single" w:sz="4" w:space="0" w:color="auto"/>
            </w:tcBorders>
          </w:tcPr>
          <w:p w:rsidR="00000000" w:rsidRPr="0076231D" w:rsidRDefault="00F029A0">
            <w:pPr>
              <w:pStyle w:val="ConsPlusNormal"/>
              <w:jc w:val="center"/>
            </w:pPr>
            <w:r w:rsidRPr="0076231D">
              <w:t>Д</w:t>
            </w:r>
          </w:p>
        </w:tc>
        <w:tc>
          <w:tcPr>
            <w:tcW w:w="1485" w:type="dxa"/>
            <w:tcBorders>
              <w:left w:val="single" w:sz="4" w:space="0" w:color="auto"/>
              <w:right w:val="single" w:sz="4" w:space="0" w:color="auto"/>
            </w:tcBorders>
          </w:tcPr>
          <w:p w:rsidR="00000000" w:rsidRPr="0076231D" w:rsidRDefault="00F029A0">
            <w:pPr>
              <w:pStyle w:val="ConsPlusNormal"/>
              <w:jc w:val="center"/>
            </w:pPr>
            <w:r w:rsidRPr="0076231D">
              <w:t>НГ</w:t>
            </w:r>
          </w:p>
        </w:tc>
        <w:tc>
          <w:tcPr>
            <w:tcW w:w="1155" w:type="dxa"/>
            <w:tcBorders>
              <w:left w:val="single" w:sz="4" w:space="0" w:color="auto"/>
              <w:right w:val="single" w:sz="4" w:space="0" w:color="auto"/>
            </w:tcBorders>
          </w:tcPr>
          <w:p w:rsidR="00000000" w:rsidRPr="0076231D" w:rsidRDefault="00F029A0">
            <w:pPr>
              <w:pStyle w:val="ConsPlusNormal"/>
              <w:jc w:val="center"/>
            </w:pPr>
            <w:r w:rsidRPr="0076231D">
              <w:t>В-3</w:t>
            </w:r>
          </w:p>
        </w:tc>
      </w:tr>
      <w:tr w:rsidR="0076231D" w:rsidRPr="0076231D">
        <w:tc>
          <w:tcPr>
            <w:tcW w:w="1815" w:type="dxa"/>
            <w:tcBorders>
              <w:left w:val="single" w:sz="4" w:space="0" w:color="auto"/>
              <w:bottom w:val="single" w:sz="4" w:space="0" w:color="auto"/>
              <w:right w:val="single" w:sz="4" w:space="0" w:color="auto"/>
            </w:tcBorders>
          </w:tcPr>
          <w:p w:rsidR="00000000" w:rsidRPr="0076231D" w:rsidRDefault="00F029A0">
            <w:pPr>
              <w:pStyle w:val="ConsPlusNormal"/>
              <w:jc w:val="both"/>
            </w:pPr>
          </w:p>
        </w:tc>
        <w:tc>
          <w:tcPr>
            <w:tcW w:w="6435" w:type="dxa"/>
            <w:tcBorders>
              <w:left w:val="single" w:sz="4" w:space="0" w:color="auto"/>
              <w:bottom w:val="single" w:sz="4" w:space="0" w:color="auto"/>
              <w:right w:val="single" w:sz="4" w:space="0" w:color="auto"/>
            </w:tcBorders>
          </w:tcPr>
          <w:p w:rsidR="00000000" w:rsidRPr="0076231D" w:rsidRDefault="00F029A0">
            <w:pPr>
              <w:pStyle w:val="ConsPlusNormal"/>
            </w:pPr>
            <w:bookmarkStart w:id="379" w:name="Par5623"/>
            <w:bookmarkEnd w:id="379"/>
            <w:r w:rsidRPr="0076231D">
              <w:t>в) при наличии объективных данных без нарушения функций</w:t>
            </w:r>
          </w:p>
        </w:tc>
        <w:tc>
          <w:tcPr>
            <w:tcW w:w="1320" w:type="dxa"/>
            <w:tcBorders>
              <w:left w:val="single" w:sz="4" w:space="0" w:color="auto"/>
              <w:bottom w:val="single" w:sz="4" w:space="0" w:color="auto"/>
              <w:right w:val="single" w:sz="4" w:space="0" w:color="auto"/>
            </w:tcBorders>
          </w:tcPr>
          <w:p w:rsidR="00000000" w:rsidRPr="0076231D" w:rsidRDefault="00F029A0">
            <w:pPr>
              <w:pStyle w:val="ConsPlusNormal"/>
              <w:jc w:val="center"/>
            </w:pPr>
            <w:r w:rsidRPr="0076231D">
              <w:t>Б-4</w:t>
            </w:r>
          </w:p>
        </w:tc>
        <w:tc>
          <w:tcPr>
            <w:tcW w:w="1485" w:type="dxa"/>
            <w:tcBorders>
              <w:left w:val="single" w:sz="4" w:space="0" w:color="auto"/>
              <w:bottom w:val="single" w:sz="4" w:space="0" w:color="auto"/>
              <w:right w:val="single" w:sz="4" w:space="0" w:color="auto"/>
            </w:tcBorders>
          </w:tcPr>
          <w:p w:rsidR="00000000" w:rsidRPr="0076231D" w:rsidRDefault="00F029A0">
            <w:pPr>
              <w:pStyle w:val="ConsPlusNormal"/>
              <w:jc w:val="center"/>
            </w:pPr>
            <w:r w:rsidRPr="0076231D">
              <w:t>1, 2, 3 группы предназначения - НГ</w:t>
            </w:r>
          </w:p>
        </w:tc>
        <w:tc>
          <w:tcPr>
            <w:tcW w:w="1155" w:type="dxa"/>
            <w:tcBorders>
              <w:left w:val="single" w:sz="4" w:space="0" w:color="auto"/>
              <w:bottom w:val="single" w:sz="4" w:space="0" w:color="auto"/>
              <w:right w:val="single" w:sz="4" w:space="0" w:color="auto"/>
            </w:tcBorders>
          </w:tcPr>
          <w:p w:rsidR="00000000" w:rsidRPr="0076231D" w:rsidRDefault="00F029A0">
            <w:pPr>
              <w:pStyle w:val="ConsPlusNormal"/>
              <w:jc w:val="center"/>
            </w:pPr>
            <w:r w:rsidRPr="0076231D">
              <w:t>А</w:t>
            </w:r>
          </w:p>
        </w:tc>
      </w:tr>
    </w:tbl>
    <w:p w:rsidR="00000000" w:rsidRPr="0076231D" w:rsidRDefault="00F029A0">
      <w:pPr>
        <w:pStyle w:val="ConsPlusNormal"/>
        <w:jc w:val="both"/>
        <w:sectPr w:rsidR="00000000" w:rsidRPr="0076231D">
          <w:headerReference w:type="default" r:id="rId101"/>
          <w:footerReference w:type="default" r:id="rId102"/>
          <w:pgSz w:w="16838" w:h="11906" w:orient="landscape"/>
          <w:pgMar w:top="1133" w:right="1440" w:bottom="566" w:left="1440" w:header="0" w:footer="0" w:gutter="0"/>
          <w:cols w:space="720"/>
          <w:noEndnote/>
        </w:sectPr>
      </w:pPr>
    </w:p>
    <w:p w:rsidR="00000000" w:rsidRPr="0076231D" w:rsidRDefault="00F029A0">
      <w:pPr>
        <w:pStyle w:val="ConsPlusNormal"/>
        <w:jc w:val="both"/>
      </w:pPr>
    </w:p>
    <w:p w:rsidR="00000000" w:rsidRPr="0076231D" w:rsidRDefault="00F029A0">
      <w:pPr>
        <w:pStyle w:val="ConsPlusNormal"/>
        <w:ind w:firstLine="540"/>
        <w:jc w:val="both"/>
      </w:pPr>
      <w:r w:rsidRPr="0076231D">
        <w:t>Статья</w:t>
      </w:r>
      <w:r w:rsidRPr="0076231D">
        <w:t xml:space="preserve"> применяется при невозможности лечения врожденных пороков развития, отказе от лечения или неудовлетворительных его результатах.</w:t>
      </w:r>
    </w:p>
    <w:p w:rsidR="00000000" w:rsidRPr="0076231D" w:rsidRDefault="00F029A0">
      <w:pPr>
        <w:pStyle w:val="ConsPlusNormal"/>
        <w:ind w:firstLine="540"/>
        <w:jc w:val="both"/>
      </w:pPr>
      <w:r w:rsidRPr="0076231D">
        <w:t xml:space="preserve">К </w:t>
      </w:r>
      <w:r w:rsidRPr="0076231D">
        <w:t>пункту "а"</w:t>
      </w:r>
      <w:r w:rsidRPr="0076231D">
        <w:t xml:space="preserve"> относятся:</w:t>
      </w:r>
    </w:p>
    <w:p w:rsidR="00000000" w:rsidRPr="0076231D" w:rsidRDefault="00F029A0">
      <w:pPr>
        <w:pStyle w:val="ConsPlusNormal"/>
        <w:ind w:firstLine="540"/>
        <w:jc w:val="both"/>
      </w:pPr>
      <w:r w:rsidRPr="0076231D">
        <w:t>комбинированные или сочет</w:t>
      </w:r>
      <w:r w:rsidRPr="0076231D">
        <w:t>анные врожденные пороки сердца при наличии или отсутствии сердечной недостаточности;</w:t>
      </w:r>
    </w:p>
    <w:p w:rsidR="00000000" w:rsidRPr="0076231D" w:rsidRDefault="00F029A0">
      <w:pPr>
        <w:pStyle w:val="ConsPlusNormal"/>
        <w:ind w:firstLine="540"/>
        <w:jc w:val="both"/>
      </w:pPr>
      <w:r w:rsidRPr="0076231D">
        <w:t>изолированные врожденные пороки сердца при наличии сердечной недостаточности II - IV ФК;</w:t>
      </w:r>
    </w:p>
    <w:p w:rsidR="00000000" w:rsidRPr="0076231D" w:rsidRDefault="00F029A0">
      <w:pPr>
        <w:pStyle w:val="ConsPlusNormal"/>
        <w:ind w:firstLine="540"/>
        <w:jc w:val="both"/>
      </w:pPr>
      <w:r w:rsidRPr="0076231D">
        <w:t>врожденные аномалии органов дыхания с дыхательной недостаточностью II, III степени</w:t>
      </w:r>
      <w:r w:rsidRPr="0076231D">
        <w:t>;</w:t>
      </w:r>
    </w:p>
    <w:p w:rsidR="00000000" w:rsidRPr="0076231D" w:rsidRDefault="00F029A0">
      <w:pPr>
        <w:pStyle w:val="ConsPlusNormal"/>
        <w:ind w:firstLine="540"/>
        <w:jc w:val="both"/>
      </w:pPr>
      <w:r w:rsidRPr="0076231D">
        <w:t>врожденное отсутствие ушной раковины, расщелины губы и неба, другие врожденные аномалии органов пищеварения с выраженными клиническими проявлениями и резким нарушением функций;</w:t>
      </w:r>
    </w:p>
    <w:p w:rsidR="00000000" w:rsidRPr="0076231D" w:rsidRDefault="00F029A0">
      <w:pPr>
        <w:pStyle w:val="ConsPlusNormal"/>
        <w:ind w:firstLine="540"/>
        <w:jc w:val="both"/>
      </w:pPr>
      <w:r w:rsidRPr="0076231D">
        <w:t>врожденные фиксированные искривления позвоночника (сколиозы и другие искривле</w:t>
      </w:r>
      <w:r w:rsidRPr="0076231D">
        <w:t>ния) с резкой деформацией грудной клетки (реберный горб и другие деформации) и дыхательной недостаточностью II, III степени по рестриктивному типу;</w:t>
      </w:r>
    </w:p>
    <w:p w:rsidR="00000000" w:rsidRPr="0076231D" w:rsidRDefault="00F029A0">
      <w:pPr>
        <w:pStyle w:val="ConsPlusNormal"/>
        <w:ind w:firstLine="540"/>
        <w:jc w:val="both"/>
      </w:pPr>
      <w:r w:rsidRPr="0076231D">
        <w:t>остеосклероз (остеопетроз, мраморная болезнь);</w:t>
      </w:r>
    </w:p>
    <w:p w:rsidR="00000000" w:rsidRPr="0076231D" w:rsidRDefault="00F029A0">
      <w:pPr>
        <w:pStyle w:val="ConsPlusNormal"/>
        <w:ind w:firstLine="540"/>
        <w:jc w:val="both"/>
      </w:pPr>
      <w:r w:rsidRPr="0076231D">
        <w:t>отсутствие одной почки или ее функции при нарушении функции оставшейся почки;</w:t>
      </w:r>
    </w:p>
    <w:p w:rsidR="00000000" w:rsidRPr="0076231D" w:rsidRDefault="00F029A0">
      <w:pPr>
        <w:pStyle w:val="ConsPlusNormal"/>
        <w:ind w:firstLine="540"/>
        <w:jc w:val="both"/>
      </w:pPr>
      <w:r w:rsidRPr="0076231D">
        <w:t>поликистоз почек со значительным нарушением выделительной функции или с хронической почечной недостаточностью;</w:t>
      </w:r>
    </w:p>
    <w:p w:rsidR="00000000" w:rsidRPr="0076231D" w:rsidRDefault="00F029A0">
      <w:pPr>
        <w:pStyle w:val="ConsPlusNormal"/>
        <w:ind w:firstLine="540"/>
        <w:jc w:val="both"/>
      </w:pPr>
      <w:r w:rsidRPr="0076231D">
        <w:t>аномалии почечных сосудов (подтвержденные данными ангиографии) с ва</w:t>
      </w:r>
      <w:r w:rsidRPr="0076231D">
        <w:t>зоренальной артериальной гипертензией и почечными кровотечениями;</w:t>
      </w:r>
    </w:p>
    <w:p w:rsidR="00000000" w:rsidRPr="0076231D" w:rsidRDefault="00F029A0">
      <w:pPr>
        <w:pStyle w:val="ConsPlusNormal"/>
        <w:ind w:firstLine="540"/>
        <w:jc w:val="both"/>
      </w:pPr>
      <w:r w:rsidRPr="0076231D">
        <w:t>аномалии половых органов (отсутствие полового члена, атрезия влагалища);</w:t>
      </w:r>
    </w:p>
    <w:p w:rsidR="00000000" w:rsidRPr="0076231D" w:rsidRDefault="00F029A0">
      <w:pPr>
        <w:pStyle w:val="ConsPlusNormal"/>
        <w:ind w:firstLine="540"/>
        <w:jc w:val="both"/>
      </w:pPr>
      <w:r w:rsidRPr="0076231D">
        <w:t>деформация костей с укорочением конечности более 5 см;</w:t>
      </w:r>
    </w:p>
    <w:p w:rsidR="00000000" w:rsidRPr="0076231D" w:rsidRDefault="00F029A0">
      <w:pPr>
        <w:pStyle w:val="ConsPlusNormal"/>
        <w:ind w:firstLine="540"/>
        <w:jc w:val="both"/>
      </w:pPr>
      <w:r w:rsidRPr="0076231D">
        <w:t>отсутствие сегмента конечности;</w:t>
      </w:r>
    </w:p>
    <w:p w:rsidR="00000000" w:rsidRPr="0076231D" w:rsidRDefault="00F029A0">
      <w:pPr>
        <w:pStyle w:val="ConsPlusNormal"/>
        <w:ind w:firstLine="540"/>
        <w:jc w:val="both"/>
      </w:pPr>
      <w:r w:rsidRPr="0076231D">
        <w:t>О-образное искривление ног при</w:t>
      </w:r>
      <w:r w:rsidRPr="0076231D">
        <w:t xml:space="preserve"> расстоянии между выступами внутренних мыщелков бедренных костей более 12 см или Х-образное искривление при расстоянии между внутренними лодыжками голеней более 12 см;</w:t>
      </w:r>
    </w:p>
    <w:p w:rsidR="00000000" w:rsidRPr="0076231D" w:rsidRDefault="00F029A0">
      <w:pPr>
        <w:pStyle w:val="ConsPlusNormal"/>
        <w:ind w:firstLine="540"/>
        <w:jc w:val="both"/>
      </w:pPr>
      <w:r w:rsidRPr="0076231D">
        <w:t>другие пороки развития, заболевания и деформации костей, суставов, сухожилий, мышц со зн</w:t>
      </w:r>
      <w:r w:rsidRPr="0076231D">
        <w:t>ачительным и умеренным нарушением функций;</w:t>
      </w:r>
    </w:p>
    <w:p w:rsidR="00000000" w:rsidRPr="0076231D" w:rsidRDefault="00F029A0">
      <w:pPr>
        <w:pStyle w:val="ConsPlusNormal"/>
        <w:ind w:firstLine="540"/>
        <w:jc w:val="both"/>
      </w:pPr>
      <w:r w:rsidRPr="0076231D">
        <w:t>врожденный ихтиоз;</w:t>
      </w:r>
    </w:p>
    <w:p w:rsidR="00000000" w:rsidRPr="0076231D" w:rsidRDefault="00F029A0">
      <w:pPr>
        <w:pStyle w:val="ConsPlusNormal"/>
        <w:ind w:firstLine="540"/>
        <w:jc w:val="both"/>
      </w:pPr>
      <w:r w:rsidRPr="0076231D">
        <w:t>дисплазии, удвоение почек и их элементов, подковообразная почка, аномалии мочеточников или мочевого пузыря с умеренным нарушением выделительной функции;</w:t>
      </w:r>
    </w:p>
    <w:p w:rsidR="00000000" w:rsidRPr="0076231D" w:rsidRDefault="00F029A0">
      <w:pPr>
        <w:pStyle w:val="ConsPlusNormal"/>
        <w:ind w:firstLine="540"/>
        <w:jc w:val="both"/>
      </w:pPr>
      <w:r w:rsidRPr="0076231D">
        <w:t>мошоночная или промежностная гипоспадия.</w:t>
      </w:r>
    </w:p>
    <w:p w:rsidR="00000000" w:rsidRPr="0076231D" w:rsidRDefault="00F029A0">
      <w:pPr>
        <w:pStyle w:val="ConsPlusNormal"/>
        <w:ind w:firstLine="540"/>
        <w:jc w:val="both"/>
      </w:pPr>
      <w:r w:rsidRPr="0076231D">
        <w:t xml:space="preserve">К </w:t>
      </w:r>
      <w:r w:rsidRPr="0076231D">
        <w:t>пункту "б"</w:t>
      </w:r>
      <w:r w:rsidRPr="0076231D">
        <w:t xml:space="preserve"> относятся:</w:t>
      </w:r>
    </w:p>
    <w:p w:rsidR="00000000" w:rsidRPr="0076231D" w:rsidRDefault="00F029A0">
      <w:pPr>
        <w:pStyle w:val="ConsPlusNormal"/>
        <w:ind w:firstLine="540"/>
        <w:jc w:val="both"/>
      </w:pPr>
      <w:r w:rsidRPr="0076231D">
        <w:t>врожденные пороки сердца при наличии сердечной недостаточности I ФК или при отсутствии сердечной недостаточности;</w:t>
      </w:r>
    </w:p>
    <w:p w:rsidR="00000000" w:rsidRPr="0076231D" w:rsidRDefault="00F029A0">
      <w:pPr>
        <w:pStyle w:val="ConsPlusNormal"/>
        <w:ind w:firstLine="540"/>
        <w:jc w:val="both"/>
      </w:pPr>
      <w:r w:rsidRPr="0076231D">
        <w:t>двухсторонняя микротия;</w:t>
      </w:r>
    </w:p>
    <w:p w:rsidR="00000000" w:rsidRPr="0076231D" w:rsidRDefault="00F029A0">
      <w:pPr>
        <w:pStyle w:val="ConsPlusNormal"/>
        <w:ind w:firstLine="540"/>
        <w:jc w:val="both"/>
      </w:pPr>
      <w:r w:rsidRPr="0076231D">
        <w:t>деформация костей с укороч</w:t>
      </w:r>
      <w:r w:rsidRPr="0076231D">
        <w:t>ением ноги от 2 до 5 см;</w:t>
      </w:r>
    </w:p>
    <w:p w:rsidR="00000000" w:rsidRPr="0076231D" w:rsidRDefault="00F029A0">
      <w:pPr>
        <w:pStyle w:val="ConsPlusNormal"/>
        <w:ind w:firstLine="540"/>
        <w:jc w:val="both"/>
      </w:pPr>
      <w:r w:rsidRPr="0076231D">
        <w:t>другие пороки развития, заболевания и деформации костей, суставов, сухожилий, мышц с незначительным нарушением функций;</w:t>
      </w:r>
    </w:p>
    <w:p w:rsidR="00000000" w:rsidRPr="0076231D" w:rsidRDefault="00F029A0">
      <w:pPr>
        <w:pStyle w:val="ConsPlusNormal"/>
        <w:ind w:firstLine="540"/>
        <w:jc w:val="both"/>
      </w:pPr>
      <w:r w:rsidRPr="0076231D">
        <w:t>незаращение боталлова протока, дефект межжелудочковой перегородки;</w:t>
      </w:r>
    </w:p>
    <w:p w:rsidR="00000000" w:rsidRPr="0076231D" w:rsidRDefault="00F029A0">
      <w:pPr>
        <w:pStyle w:val="ConsPlusNormal"/>
        <w:ind w:firstLine="540"/>
        <w:jc w:val="both"/>
      </w:pPr>
      <w:r w:rsidRPr="0076231D">
        <w:t>врожденные фиксированные искривления позвоно</w:t>
      </w:r>
      <w:r w:rsidRPr="0076231D">
        <w:t>чника (сколиозы и другие искривления) с деформацией грудной клетки и дыхательной недостаточностью II степени по рестриктивному типу;</w:t>
      </w:r>
    </w:p>
    <w:p w:rsidR="00000000" w:rsidRPr="0076231D" w:rsidRDefault="00F029A0">
      <w:pPr>
        <w:pStyle w:val="ConsPlusNormal"/>
        <w:ind w:firstLine="540"/>
        <w:jc w:val="both"/>
      </w:pPr>
      <w:r w:rsidRPr="0076231D">
        <w:t>отсутствие одной почки или ее функции при нормальной функции оставшейся почки;</w:t>
      </w:r>
    </w:p>
    <w:p w:rsidR="00000000" w:rsidRPr="0076231D" w:rsidRDefault="00F029A0">
      <w:pPr>
        <w:pStyle w:val="ConsPlusNormal"/>
        <w:ind w:firstLine="540"/>
        <w:jc w:val="both"/>
      </w:pPr>
      <w:r w:rsidRPr="0076231D">
        <w:t>поликистоз почек;</w:t>
      </w:r>
    </w:p>
    <w:p w:rsidR="00000000" w:rsidRPr="0076231D" w:rsidRDefault="00F029A0">
      <w:pPr>
        <w:pStyle w:val="ConsPlusNormal"/>
        <w:ind w:firstLine="540"/>
        <w:jc w:val="both"/>
      </w:pPr>
      <w:r w:rsidRPr="0076231D">
        <w:t>одиночные солитарные кисты</w:t>
      </w:r>
      <w:r w:rsidRPr="0076231D">
        <w:t xml:space="preserve"> почек с незначительным нарушением функции;</w:t>
      </w:r>
    </w:p>
    <w:p w:rsidR="00000000" w:rsidRPr="0076231D" w:rsidRDefault="00F029A0">
      <w:pPr>
        <w:pStyle w:val="ConsPlusNormal"/>
        <w:ind w:firstLine="540"/>
        <w:jc w:val="both"/>
      </w:pPr>
      <w:r w:rsidRPr="0076231D">
        <w:t>свищ мочеиспускательного канала от корня до середины полового члена;</w:t>
      </w:r>
    </w:p>
    <w:p w:rsidR="00000000" w:rsidRPr="0076231D" w:rsidRDefault="00F029A0">
      <w:pPr>
        <w:pStyle w:val="ConsPlusNormal"/>
        <w:ind w:firstLine="540"/>
        <w:jc w:val="both"/>
      </w:pPr>
      <w:r w:rsidRPr="0076231D">
        <w:t>задержка яичек в брюшной полости, паховых каналах или у наружных отверстий их;</w:t>
      </w:r>
    </w:p>
    <w:p w:rsidR="00000000" w:rsidRPr="0076231D" w:rsidRDefault="00F029A0">
      <w:pPr>
        <w:pStyle w:val="ConsPlusNormal"/>
        <w:ind w:firstLine="540"/>
        <w:jc w:val="both"/>
      </w:pPr>
      <w:r w:rsidRPr="0076231D">
        <w:t>задержка одного яичка в брюшной полости;</w:t>
      </w:r>
    </w:p>
    <w:p w:rsidR="00000000" w:rsidRPr="0076231D" w:rsidRDefault="00F029A0">
      <w:pPr>
        <w:pStyle w:val="ConsPlusNormal"/>
        <w:ind w:firstLine="540"/>
        <w:jc w:val="both"/>
      </w:pPr>
      <w:r w:rsidRPr="0076231D">
        <w:t>рецидивирующие дермоидн</w:t>
      </w:r>
      <w:r w:rsidRPr="0076231D">
        <w:t>ые кисты копчика после неоднократного (3 раза и более) радикального хирургического лечения;</w:t>
      </w:r>
    </w:p>
    <w:p w:rsidR="00000000" w:rsidRPr="0076231D" w:rsidRDefault="00F029A0">
      <w:pPr>
        <w:pStyle w:val="ConsPlusNormal"/>
        <w:ind w:firstLine="540"/>
        <w:jc w:val="both"/>
      </w:pPr>
      <w:r w:rsidRPr="0076231D">
        <w:t>доминантный (простой) ихтиоз;</w:t>
      </w:r>
    </w:p>
    <w:p w:rsidR="00000000" w:rsidRPr="0076231D" w:rsidRDefault="00F029A0">
      <w:pPr>
        <w:pStyle w:val="ConsPlusNormal"/>
        <w:ind w:firstLine="540"/>
        <w:jc w:val="both"/>
      </w:pPr>
      <w:r w:rsidRPr="0076231D">
        <w:t>наследственные кератодермии ладоней, нарушающие функцию кистей, а также подошв, затрудняющие ходьбу и ношение стандартной обуви.</w:t>
      </w:r>
    </w:p>
    <w:p w:rsidR="00000000" w:rsidRPr="0076231D" w:rsidRDefault="00F029A0">
      <w:pPr>
        <w:pStyle w:val="ConsPlusNormal"/>
        <w:ind w:firstLine="540"/>
        <w:jc w:val="both"/>
      </w:pPr>
      <w:r w:rsidRPr="0076231D">
        <w:t xml:space="preserve">К </w:t>
      </w:r>
      <w:r w:rsidRPr="0076231D">
        <w:t>пункту "в"</w:t>
      </w:r>
      <w:r w:rsidRPr="0076231D">
        <w:t xml:space="preserve"> относятся:</w:t>
      </w:r>
    </w:p>
    <w:p w:rsidR="00000000" w:rsidRPr="0076231D" w:rsidRDefault="00F029A0">
      <w:pPr>
        <w:pStyle w:val="ConsPlusNormal"/>
        <w:ind w:firstLine="540"/>
        <w:jc w:val="both"/>
      </w:pPr>
      <w:r w:rsidRPr="0076231D">
        <w:t>односторонняя микротия;</w:t>
      </w:r>
    </w:p>
    <w:p w:rsidR="00000000" w:rsidRPr="0076231D" w:rsidRDefault="00F029A0">
      <w:pPr>
        <w:pStyle w:val="ConsPlusNormal"/>
        <w:ind w:firstLine="540"/>
        <w:jc w:val="both"/>
      </w:pPr>
      <w:r w:rsidRPr="0076231D">
        <w:t>врожденные аномалии почек без нарушения функций;</w:t>
      </w:r>
    </w:p>
    <w:p w:rsidR="00000000" w:rsidRPr="0076231D" w:rsidRDefault="00F029A0">
      <w:pPr>
        <w:pStyle w:val="ConsPlusNormal"/>
        <w:ind w:firstLine="540"/>
        <w:jc w:val="both"/>
      </w:pPr>
      <w:r w:rsidRPr="0076231D">
        <w:t>задержка одного яичка в паховом канале или у его наружного отверстия;</w:t>
      </w:r>
    </w:p>
    <w:p w:rsidR="00000000" w:rsidRPr="0076231D" w:rsidRDefault="00F029A0">
      <w:pPr>
        <w:pStyle w:val="ConsPlusNormal"/>
        <w:ind w:firstLine="540"/>
        <w:jc w:val="both"/>
      </w:pPr>
      <w:r w:rsidRPr="0076231D">
        <w:t>деформация костей с укорочением руки от 2 до 5 см;</w:t>
      </w:r>
    </w:p>
    <w:p w:rsidR="00000000" w:rsidRPr="0076231D" w:rsidRDefault="00F029A0">
      <w:pPr>
        <w:pStyle w:val="ConsPlusNormal"/>
        <w:ind w:firstLine="540"/>
        <w:jc w:val="both"/>
      </w:pPr>
      <w:r w:rsidRPr="0076231D">
        <w:lastRenderedPageBreak/>
        <w:t xml:space="preserve">сакрализация V поясничного или люмбализация I крестцового позвонка, незаращение дужек указанных позвонков, гипоспадия у коронарной борозды не являются основанием для применения настоящей </w:t>
      </w:r>
      <w:r w:rsidRPr="0076231D">
        <w:t>статьи</w:t>
      </w:r>
      <w:r w:rsidRPr="0076231D">
        <w:t>, не препятствуют прохождению службы, поступлению в образовательные учреждения.</w:t>
      </w:r>
    </w:p>
    <w:p w:rsidR="00000000" w:rsidRPr="0076231D" w:rsidRDefault="00F029A0">
      <w:pPr>
        <w:pStyle w:val="ConsPlusNormal"/>
        <w:ind w:firstLine="540"/>
        <w:jc w:val="both"/>
      </w:pPr>
      <w:r w:rsidRPr="0076231D">
        <w:t xml:space="preserve">Лица с врожденными пороками нервной системы освидетельствуются по </w:t>
      </w:r>
      <w:r w:rsidRPr="0076231D">
        <w:t>статье 23</w:t>
      </w:r>
      <w:r w:rsidRPr="0076231D">
        <w:t xml:space="preserve"> расписания болезней, а с психическими расстрой</w:t>
      </w:r>
      <w:r w:rsidRPr="0076231D">
        <w:t xml:space="preserve">ствами - по </w:t>
      </w:r>
      <w:r w:rsidRPr="0076231D">
        <w:t>статье 14</w:t>
      </w:r>
      <w:r w:rsidRPr="0076231D">
        <w:t xml:space="preserve"> или </w:t>
      </w:r>
      <w:r w:rsidRPr="0076231D">
        <w:t>20</w:t>
      </w:r>
      <w:r w:rsidRPr="0076231D">
        <w:t xml:space="preserve"> расписания болезней соответственно характеру дефекта.</w:t>
      </w:r>
    </w:p>
    <w:p w:rsidR="00000000" w:rsidRPr="0076231D" w:rsidRDefault="00F029A0">
      <w:pPr>
        <w:pStyle w:val="ConsPlusNormal"/>
        <w:ind w:firstLine="540"/>
        <w:jc w:val="both"/>
      </w:pPr>
      <w:r w:rsidRPr="0076231D">
        <w:t xml:space="preserve">Лица с врожденными пороками кисти или стопы освидетельствуются по </w:t>
      </w:r>
      <w:r w:rsidRPr="0076231D">
        <w:t>статье 67</w:t>
      </w:r>
      <w:r w:rsidRPr="0076231D">
        <w:t xml:space="preserve"> или </w:t>
      </w:r>
      <w:r w:rsidRPr="0076231D">
        <w:t>68</w:t>
      </w:r>
      <w:r w:rsidRPr="0076231D">
        <w:t xml:space="preserve"> расписания болезней.</w:t>
      </w:r>
    </w:p>
    <w:p w:rsidR="00000000" w:rsidRPr="0076231D" w:rsidRDefault="00F029A0">
      <w:pPr>
        <w:pStyle w:val="ConsPlusNormal"/>
        <w:ind w:firstLine="540"/>
        <w:jc w:val="both"/>
      </w:pPr>
    </w:p>
    <w:p w:rsidR="00000000" w:rsidRPr="0076231D" w:rsidRDefault="00F029A0">
      <w:pPr>
        <w:pStyle w:val="ConsPlusNormal"/>
        <w:ind w:firstLine="540"/>
        <w:jc w:val="both"/>
        <w:sectPr w:rsidR="00000000" w:rsidRPr="0076231D">
          <w:headerReference w:type="default" r:id="rId103"/>
          <w:footerReference w:type="default" r:id="rId104"/>
          <w:pgSz w:w="11906" w:h="16838"/>
          <w:pgMar w:top="1440" w:right="566" w:bottom="1440" w:left="1133" w:header="0" w:footer="0" w:gutter="0"/>
          <w:cols w:space="720"/>
          <w:noEndnote/>
        </w:sectPr>
      </w:pPr>
    </w:p>
    <w:p w:rsidR="00000000" w:rsidRPr="0076231D" w:rsidRDefault="00F029A0">
      <w:pPr>
        <w:pStyle w:val="ConsPlusNormal"/>
        <w:jc w:val="center"/>
        <w:outlineLvl w:val="3"/>
      </w:pPr>
      <w:r w:rsidRPr="0076231D">
        <w:lastRenderedPageBreak/>
        <w:t>ПОСЛЕДСТВИЯ ТРАВМ, ОТРАВЛЕНИЙ И ДРУГИХ ВОЗДЕЙСТВИЙ</w:t>
      </w:r>
    </w:p>
    <w:p w:rsidR="00000000" w:rsidRPr="0076231D" w:rsidRDefault="00F029A0">
      <w:pPr>
        <w:pStyle w:val="ConsPlusNormal"/>
        <w:jc w:val="center"/>
      </w:pPr>
      <w:r w:rsidRPr="0076231D">
        <w:t>ВНЕШНИХ ФАКТОРОВ</w:t>
      </w:r>
    </w:p>
    <w:p w:rsidR="00000000" w:rsidRPr="0076231D" w:rsidRDefault="00F029A0">
      <w:pPr>
        <w:pStyle w:val="ConsPlusNormal"/>
        <w:jc w:val="both"/>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1815"/>
        <w:gridCol w:w="6435"/>
        <w:gridCol w:w="1320"/>
        <w:gridCol w:w="1485"/>
        <w:gridCol w:w="1155"/>
      </w:tblGrid>
      <w:tr w:rsidR="0076231D" w:rsidRPr="0076231D">
        <w:tc>
          <w:tcPr>
            <w:tcW w:w="1815" w:type="dxa"/>
            <w:vMerge w:val="restart"/>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Статья расписания болезней</w:t>
            </w:r>
          </w:p>
        </w:tc>
        <w:tc>
          <w:tcPr>
            <w:tcW w:w="6435" w:type="dxa"/>
            <w:vMerge w:val="restart"/>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Наименование болезней, степень нарушения функции</w:t>
            </w:r>
          </w:p>
        </w:tc>
        <w:tc>
          <w:tcPr>
            <w:tcW w:w="3960" w:type="dxa"/>
            <w:gridSpan w:val="3"/>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Категория годности к службе</w:t>
            </w:r>
          </w:p>
        </w:tc>
      </w:tr>
      <w:tr w:rsidR="0076231D" w:rsidRPr="0076231D">
        <w:tc>
          <w:tcPr>
            <w:tcW w:w="1815" w:type="dxa"/>
            <w:vMerge/>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c>
          <w:tcPr>
            <w:tcW w:w="6435" w:type="dxa"/>
            <w:vMerge/>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c>
          <w:tcPr>
            <w:tcW w:w="3960" w:type="dxa"/>
            <w:gridSpan w:val="3"/>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графа</w:t>
            </w:r>
          </w:p>
        </w:tc>
      </w:tr>
      <w:tr w:rsidR="0076231D" w:rsidRPr="0076231D">
        <w:tc>
          <w:tcPr>
            <w:tcW w:w="1815" w:type="dxa"/>
            <w:vMerge/>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c>
          <w:tcPr>
            <w:tcW w:w="6435" w:type="dxa"/>
            <w:vMerge/>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c>
          <w:tcPr>
            <w:tcW w:w="1320"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I</w:t>
            </w:r>
          </w:p>
        </w:tc>
        <w:tc>
          <w:tcPr>
            <w:tcW w:w="1485"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II</w:t>
            </w:r>
          </w:p>
        </w:tc>
        <w:tc>
          <w:tcPr>
            <w:tcW w:w="1155"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III</w:t>
            </w:r>
          </w:p>
        </w:tc>
      </w:tr>
      <w:tr w:rsidR="0076231D" w:rsidRPr="0076231D">
        <w:tc>
          <w:tcPr>
            <w:tcW w:w="1815" w:type="dxa"/>
            <w:tcBorders>
              <w:top w:val="single" w:sz="4" w:space="0" w:color="auto"/>
              <w:left w:val="single" w:sz="4" w:space="0" w:color="auto"/>
              <w:right w:val="single" w:sz="4" w:space="0" w:color="auto"/>
            </w:tcBorders>
          </w:tcPr>
          <w:p w:rsidR="00000000" w:rsidRPr="0076231D" w:rsidRDefault="00F029A0">
            <w:pPr>
              <w:pStyle w:val="ConsPlusNormal"/>
            </w:pPr>
            <w:bookmarkStart w:id="380" w:name="Par5682"/>
            <w:bookmarkEnd w:id="380"/>
            <w:r w:rsidRPr="0076231D">
              <w:t>81.</w:t>
            </w:r>
          </w:p>
        </w:tc>
        <w:tc>
          <w:tcPr>
            <w:tcW w:w="6435" w:type="dxa"/>
            <w:tcBorders>
              <w:top w:val="single" w:sz="4" w:space="0" w:color="auto"/>
              <w:left w:val="single" w:sz="4" w:space="0" w:color="auto"/>
              <w:right w:val="single" w:sz="4" w:space="0" w:color="auto"/>
            </w:tcBorders>
          </w:tcPr>
          <w:p w:rsidR="00000000" w:rsidRPr="0076231D" w:rsidRDefault="00F029A0">
            <w:pPr>
              <w:pStyle w:val="ConsPlusNormal"/>
            </w:pPr>
            <w:r w:rsidRPr="0076231D">
              <w:t>Переломы костей черепа (переломы костей черепа, лицевых костей, в том числе нижней и верхней челюстей, другие переломы костей черепа):</w:t>
            </w:r>
          </w:p>
        </w:tc>
        <w:tc>
          <w:tcPr>
            <w:tcW w:w="1320" w:type="dxa"/>
            <w:tcBorders>
              <w:top w:val="single" w:sz="4" w:space="0" w:color="auto"/>
              <w:left w:val="single" w:sz="4" w:space="0" w:color="auto"/>
              <w:right w:val="single" w:sz="4" w:space="0" w:color="auto"/>
            </w:tcBorders>
          </w:tcPr>
          <w:p w:rsidR="00000000" w:rsidRPr="0076231D" w:rsidRDefault="00F029A0">
            <w:pPr>
              <w:pStyle w:val="ConsPlusNormal"/>
              <w:jc w:val="both"/>
            </w:pPr>
          </w:p>
        </w:tc>
        <w:tc>
          <w:tcPr>
            <w:tcW w:w="1485" w:type="dxa"/>
            <w:tcBorders>
              <w:top w:val="single" w:sz="4" w:space="0" w:color="auto"/>
              <w:left w:val="single" w:sz="4" w:space="0" w:color="auto"/>
              <w:right w:val="single" w:sz="4" w:space="0" w:color="auto"/>
            </w:tcBorders>
          </w:tcPr>
          <w:p w:rsidR="00000000" w:rsidRPr="0076231D" w:rsidRDefault="00F029A0">
            <w:pPr>
              <w:pStyle w:val="ConsPlusNormal"/>
              <w:jc w:val="both"/>
            </w:pPr>
          </w:p>
        </w:tc>
        <w:tc>
          <w:tcPr>
            <w:tcW w:w="1155" w:type="dxa"/>
            <w:tcBorders>
              <w:top w:val="single" w:sz="4" w:space="0" w:color="auto"/>
              <w:left w:val="single" w:sz="4" w:space="0" w:color="auto"/>
              <w:right w:val="single" w:sz="4" w:space="0" w:color="auto"/>
            </w:tcBorders>
          </w:tcPr>
          <w:p w:rsidR="00000000" w:rsidRPr="0076231D" w:rsidRDefault="00F029A0">
            <w:pPr>
              <w:pStyle w:val="ConsPlusNormal"/>
              <w:jc w:val="both"/>
            </w:pPr>
          </w:p>
        </w:tc>
      </w:tr>
      <w:tr w:rsidR="0076231D" w:rsidRPr="0076231D">
        <w:tc>
          <w:tcPr>
            <w:tcW w:w="1815" w:type="dxa"/>
            <w:tcBorders>
              <w:left w:val="single" w:sz="4" w:space="0" w:color="auto"/>
              <w:right w:val="single" w:sz="4" w:space="0" w:color="auto"/>
            </w:tcBorders>
          </w:tcPr>
          <w:p w:rsidR="00000000" w:rsidRPr="0076231D" w:rsidRDefault="00F029A0">
            <w:pPr>
              <w:pStyle w:val="ConsPlusNormal"/>
              <w:jc w:val="both"/>
            </w:pPr>
          </w:p>
        </w:tc>
        <w:tc>
          <w:tcPr>
            <w:tcW w:w="6435" w:type="dxa"/>
            <w:tcBorders>
              <w:left w:val="single" w:sz="4" w:space="0" w:color="auto"/>
              <w:right w:val="single" w:sz="4" w:space="0" w:color="auto"/>
            </w:tcBorders>
          </w:tcPr>
          <w:p w:rsidR="00000000" w:rsidRPr="0076231D" w:rsidRDefault="00F029A0">
            <w:pPr>
              <w:pStyle w:val="ConsPlusNormal"/>
            </w:pPr>
            <w:bookmarkStart w:id="381" w:name="Par5688"/>
            <w:bookmarkEnd w:id="381"/>
            <w:r w:rsidRPr="0076231D">
              <w:t>а) с наличием инородного тела в полости черепа; дефекта костей свода и основания черепа более 8 кв. см</w:t>
            </w:r>
          </w:p>
        </w:tc>
        <w:tc>
          <w:tcPr>
            <w:tcW w:w="1320" w:type="dxa"/>
            <w:tcBorders>
              <w:left w:val="single" w:sz="4" w:space="0" w:color="auto"/>
              <w:right w:val="single" w:sz="4" w:space="0" w:color="auto"/>
            </w:tcBorders>
          </w:tcPr>
          <w:p w:rsidR="00000000" w:rsidRPr="0076231D" w:rsidRDefault="00F029A0">
            <w:pPr>
              <w:pStyle w:val="ConsPlusNormal"/>
              <w:jc w:val="center"/>
            </w:pPr>
            <w:r w:rsidRPr="0076231D">
              <w:t>Д</w:t>
            </w:r>
          </w:p>
        </w:tc>
        <w:tc>
          <w:tcPr>
            <w:tcW w:w="1485" w:type="dxa"/>
            <w:tcBorders>
              <w:left w:val="single" w:sz="4" w:space="0" w:color="auto"/>
              <w:right w:val="single" w:sz="4" w:space="0" w:color="auto"/>
            </w:tcBorders>
          </w:tcPr>
          <w:p w:rsidR="00000000" w:rsidRPr="0076231D" w:rsidRDefault="00F029A0">
            <w:pPr>
              <w:pStyle w:val="ConsPlusNormal"/>
              <w:jc w:val="center"/>
            </w:pPr>
            <w:r w:rsidRPr="0076231D">
              <w:t>НГ</w:t>
            </w:r>
          </w:p>
        </w:tc>
        <w:tc>
          <w:tcPr>
            <w:tcW w:w="1155" w:type="dxa"/>
            <w:tcBorders>
              <w:left w:val="single" w:sz="4" w:space="0" w:color="auto"/>
              <w:right w:val="single" w:sz="4" w:space="0" w:color="auto"/>
            </w:tcBorders>
          </w:tcPr>
          <w:p w:rsidR="00000000" w:rsidRPr="0076231D" w:rsidRDefault="00F029A0">
            <w:pPr>
              <w:pStyle w:val="ConsPlusNormal"/>
              <w:jc w:val="center"/>
            </w:pPr>
            <w:r w:rsidRPr="0076231D">
              <w:t>Д</w:t>
            </w:r>
          </w:p>
        </w:tc>
      </w:tr>
      <w:tr w:rsidR="0076231D" w:rsidRPr="0076231D">
        <w:tc>
          <w:tcPr>
            <w:tcW w:w="1815" w:type="dxa"/>
            <w:tcBorders>
              <w:left w:val="single" w:sz="4" w:space="0" w:color="auto"/>
              <w:bottom w:val="single" w:sz="4" w:space="0" w:color="auto"/>
              <w:right w:val="single" w:sz="4" w:space="0" w:color="auto"/>
            </w:tcBorders>
          </w:tcPr>
          <w:p w:rsidR="00000000" w:rsidRPr="0076231D" w:rsidRDefault="00F029A0">
            <w:pPr>
              <w:pStyle w:val="ConsPlusNormal"/>
              <w:jc w:val="both"/>
            </w:pPr>
          </w:p>
        </w:tc>
        <w:tc>
          <w:tcPr>
            <w:tcW w:w="6435" w:type="dxa"/>
            <w:tcBorders>
              <w:left w:val="single" w:sz="4" w:space="0" w:color="auto"/>
              <w:bottom w:val="single" w:sz="4" w:space="0" w:color="auto"/>
              <w:right w:val="single" w:sz="4" w:space="0" w:color="auto"/>
            </w:tcBorders>
          </w:tcPr>
          <w:p w:rsidR="00000000" w:rsidRPr="0076231D" w:rsidRDefault="00F029A0">
            <w:pPr>
              <w:pStyle w:val="ConsPlusNormal"/>
            </w:pPr>
            <w:bookmarkStart w:id="382" w:name="Par5693"/>
            <w:bookmarkEnd w:id="382"/>
            <w:r w:rsidRPr="0076231D">
              <w:t>б) с дефектом костей свода и основания черепа до 8 кв. см, замещенным пластическим материалом</w:t>
            </w:r>
          </w:p>
        </w:tc>
        <w:tc>
          <w:tcPr>
            <w:tcW w:w="1320" w:type="dxa"/>
            <w:tcBorders>
              <w:left w:val="single" w:sz="4" w:space="0" w:color="auto"/>
              <w:bottom w:val="single" w:sz="4" w:space="0" w:color="auto"/>
              <w:right w:val="single" w:sz="4" w:space="0" w:color="auto"/>
            </w:tcBorders>
          </w:tcPr>
          <w:p w:rsidR="00000000" w:rsidRPr="0076231D" w:rsidRDefault="00F029A0">
            <w:pPr>
              <w:pStyle w:val="ConsPlusNormal"/>
              <w:jc w:val="center"/>
            </w:pPr>
            <w:r w:rsidRPr="0076231D">
              <w:t>Д</w:t>
            </w:r>
          </w:p>
        </w:tc>
        <w:tc>
          <w:tcPr>
            <w:tcW w:w="1485" w:type="dxa"/>
            <w:tcBorders>
              <w:left w:val="single" w:sz="4" w:space="0" w:color="auto"/>
              <w:bottom w:val="single" w:sz="4" w:space="0" w:color="auto"/>
              <w:right w:val="single" w:sz="4" w:space="0" w:color="auto"/>
            </w:tcBorders>
          </w:tcPr>
          <w:p w:rsidR="00000000" w:rsidRPr="0076231D" w:rsidRDefault="00F029A0">
            <w:pPr>
              <w:pStyle w:val="ConsPlusNormal"/>
              <w:jc w:val="center"/>
            </w:pPr>
            <w:r w:rsidRPr="0076231D">
              <w:t>НГ</w:t>
            </w:r>
          </w:p>
        </w:tc>
        <w:tc>
          <w:tcPr>
            <w:tcW w:w="1155" w:type="dxa"/>
            <w:tcBorders>
              <w:left w:val="single" w:sz="4" w:space="0" w:color="auto"/>
              <w:bottom w:val="single" w:sz="4" w:space="0" w:color="auto"/>
              <w:right w:val="single" w:sz="4" w:space="0" w:color="auto"/>
            </w:tcBorders>
          </w:tcPr>
          <w:p w:rsidR="00000000" w:rsidRPr="0076231D" w:rsidRDefault="00F029A0">
            <w:pPr>
              <w:pStyle w:val="ConsPlusNormal"/>
              <w:jc w:val="center"/>
            </w:pPr>
            <w:r w:rsidRPr="0076231D">
              <w:t>В-4</w:t>
            </w:r>
          </w:p>
        </w:tc>
      </w:tr>
    </w:tbl>
    <w:p w:rsidR="00000000" w:rsidRPr="0076231D" w:rsidRDefault="00F029A0">
      <w:pPr>
        <w:pStyle w:val="ConsPlusNormal"/>
        <w:jc w:val="both"/>
      </w:pPr>
    </w:p>
    <w:p w:rsidR="00000000" w:rsidRPr="0076231D" w:rsidRDefault="00F029A0">
      <w:pPr>
        <w:pStyle w:val="ConsPlusNormal"/>
        <w:ind w:firstLine="540"/>
        <w:jc w:val="both"/>
      </w:pPr>
      <w:r w:rsidRPr="0076231D">
        <w:t xml:space="preserve">К </w:t>
      </w:r>
      <w:r w:rsidRPr="0076231D">
        <w:t>пункту "а"</w:t>
      </w:r>
      <w:r w:rsidRPr="0076231D">
        <w:t xml:space="preserve"> относятся также:</w:t>
      </w:r>
    </w:p>
    <w:p w:rsidR="00000000" w:rsidRPr="0076231D" w:rsidRDefault="00F029A0">
      <w:pPr>
        <w:pStyle w:val="ConsPlusNormal"/>
        <w:ind w:firstLine="540"/>
        <w:jc w:val="both"/>
      </w:pPr>
      <w:r w:rsidRPr="0076231D">
        <w:t>дефекты и деформации челюстно-лицевой области после ранений и травм, не замещенные трансплантатами;</w:t>
      </w:r>
    </w:p>
    <w:p w:rsidR="00000000" w:rsidRPr="0076231D" w:rsidRDefault="00F029A0">
      <w:pPr>
        <w:pStyle w:val="ConsPlusNormal"/>
        <w:ind w:firstLine="540"/>
        <w:jc w:val="both"/>
      </w:pPr>
      <w:r w:rsidRPr="0076231D">
        <w:t>анкилоз</w:t>
      </w:r>
      <w:r w:rsidRPr="0076231D">
        <w:t>ы височно-нижнечелюстных суставов;</w:t>
      </w:r>
    </w:p>
    <w:p w:rsidR="00000000" w:rsidRPr="0076231D" w:rsidRDefault="00F029A0">
      <w:pPr>
        <w:pStyle w:val="ConsPlusNormal"/>
        <w:ind w:firstLine="540"/>
        <w:jc w:val="both"/>
      </w:pPr>
      <w:r w:rsidRPr="0076231D">
        <w:t>ложные суставы нижней челюсти, контрактуры челюстно-лицевой области при отсутствии эффекта от лечения, в том числе хирургического, или отказе от него.</w:t>
      </w:r>
    </w:p>
    <w:p w:rsidR="00000000" w:rsidRPr="0076231D" w:rsidRDefault="00F029A0">
      <w:pPr>
        <w:pStyle w:val="ConsPlusNormal"/>
        <w:ind w:firstLine="540"/>
        <w:jc w:val="both"/>
      </w:pPr>
      <w:r w:rsidRPr="0076231D">
        <w:t xml:space="preserve">К </w:t>
      </w:r>
      <w:r w:rsidRPr="0076231D">
        <w:t>пункту "б"</w:t>
      </w:r>
      <w:r w:rsidRPr="0076231D">
        <w:t xml:space="preserve"> относятся:</w:t>
      </w:r>
    </w:p>
    <w:p w:rsidR="00000000" w:rsidRPr="0076231D" w:rsidRDefault="00F029A0">
      <w:pPr>
        <w:pStyle w:val="ConsPlusNormal"/>
        <w:ind w:firstLine="540"/>
        <w:jc w:val="both"/>
      </w:pPr>
      <w:r w:rsidRPr="0076231D">
        <w:t>дефект костей черепа после костно-пластической трепанации не более 2 кв. см;</w:t>
      </w:r>
    </w:p>
    <w:p w:rsidR="00000000" w:rsidRPr="0076231D" w:rsidRDefault="00F029A0">
      <w:pPr>
        <w:pStyle w:val="ConsPlusNormal"/>
        <w:ind w:firstLine="540"/>
        <w:jc w:val="both"/>
      </w:pPr>
      <w:r w:rsidRPr="0076231D">
        <w:t>накладываемые после черепно-мозговой травмы диагностические фрезевые отверстия, суммарная площадь кото</w:t>
      </w:r>
      <w:r w:rsidRPr="0076231D">
        <w:t>рых не превышает 2 кв. см.</w:t>
      </w:r>
    </w:p>
    <w:p w:rsidR="00000000" w:rsidRPr="0076231D" w:rsidRDefault="00F029A0">
      <w:pPr>
        <w:pStyle w:val="ConsPlusNormal"/>
        <w:ind w:firstLine="540"/>
        <w:jc w:val="both"/>
      </w:pPr>
      <w:r w:rsidRPr="0076231D">
        <w:t xml:space="preserve">Лица с последствиями повреждений челюстно-лицевой области, не указанными в настоящей </w:t>
      </w:r>
      <w:r w:rsidRPr="0076231D">
        <w:t>статье</w:t>
      </w:r>
      <w:r w:rsidRPr="0076231D">
        <w:t xml:space="preserve">, освидетельствуются по </w:t>
      </w:r>
      <w:r w:rsidRPr="0076231D">
        <w:t>статье 56</w:t>
      </w:r>
      <w:r w:rsidRPr="0076231D">
        <w:t xml:space="preserve"> расписания болезней.</w:t>
      </w:r>
    </w:p>
    <w:p w:rsidR="00000000" w:rsidRPr="0076231D" w:rsidRDefault="00F029A0">
      <w:pPr>
        <w:pStyle w:val="ConsPlusNormal"/>
        <w:jc w:val="both"/>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1815"/>
        <w:gridCol w:w="6435"/>
        <w:gridCol w:w="1320"/>
        <w:gridCol w:w="1485"/>
        <w:gridCol w:w="1155"/>
      </w:tblGrid>
      <w:tr w:rsidR="0076231D" w:rsidRPr="0076231D">
        <w:tc>
          <w:tcPr>
            <w:tcW w:w="1815" w:type="dxa"/>
            <w:vMerge w:val="restart"/>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Статья расписани</w:t>
            </w:r>
            <w:r w:rsidRPr="0076231D">
              <w:t>я болезней</w:t>
            </w:r>
          </w:p>
        </w:tc>
        <w:tc>
          <w:tcPr>
            <w:tcW w:w="6435" w:type="dxa"/>
            <w:vMerge w:val="restart"/>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Наименование болезней, степень нарушения функции</w:t>
            </w:r>
          </w:p>
        </w:tc>
        <w:tc>
          <w:tcPr>
            <w:tcW w:w="3960" w:type="dxa"/>
            <w:gridSpan w:val="3"/>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Категория годности к службе</w:t>
            </w:r>
          </w:p>
        </w:tc>
      </w:tr>
      <w:tr w:rsidR="0076231D" w:rsidRPr="0076231D">
        <w:tc>
          <w:tcPr>
            <w:tcW w:w="1815" w:type="dxa"/>
            <w:vMerge/>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c>
          <w:tcPr>
            <w:tcW w:w="6435" w:type="dxa"/>
            <w:vMerge/>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c>
          <w:tcPr>
            <w:tcW w:w="3960" w:type="dxa"/>
            <w:gridSpan w:val="3"/>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графа</w:t>
            </w:r>
          </w:p>
        </w:tc>
      </w:tr>
      <w:tr w:rsidR="0076231D" w:rsidRPr="0076231D">
        <w:tc>
          <w:tcPr>
            <w:tcW w:w="1815" w:type="dxa"/>
            <w:vMerge/>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c>
          <w:tcPr>
            <w:tcW w:w="6435" w:type="dxa"/>
            <w:vMerge/>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c>
          <w:tcPr>
            <w:tcW w:w="1320"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I</w:t>
            </w:r>
          </w:p>
        </w:tc>
        <w:tc>
          <w:tcPr>
            <w:tcW w:w="1485"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II</w:t>
            </w:r>
          </w:p>
        </w:tc>
        <w:tc>
          <w:tcPr>
            <w:tcW w:w="1155"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III</w:t>
            </w:r>
          </w:p>
        </w:tc>
      </w:tr>
      <w:tr w:rsidR="0076231D" w:rsidRPr="0076231D">
        <w:tc>
          <w:tcPr>
            <w:tcW w:w="1815" w:type="dxa"/>
            <w:tcBorders>
              <w:top w:val="single" w:sz="4" w:space="0" w:color="auto"/>
              <w:left w:val="single" w:sz="4" w:space="0" w:color="auto"/>
              <w:right w:val="single" w:sz="4" w:space="0" w:color="auto"/>
            </w:tcBorders>
          </w:tcPr>
          <w:p w:rsidR="00000000" w:rsidRPr="0076231D" w:rsidRDefault="00F029A0">
            <w:pPr>
              <w:pStyle w:val="ConsPlusNormal"/>
            </w:pPr>
            <w:bookmarkStart w:id="383" w:name="Par5714"/>
            <w:bookmarkEnd w:id="383"/>
            <w:r w:rsidRPr="0076231D">
              <w:t>82.</w:t>
            </w:r>
          </w:p>
        </w:tc>
        <w:tc>
          <w:tcPr>
            <w:tcW w:w="6435" w:type="dxa"/>
            <w:tcBorders>
              <w:top w:val="single" w:sz="4" w:space="0" w:color="auto"/>
              <w:left w:val="single" w:sz="4" w:space="0" w:color="auto"/>
              <w:right w:val="single" w:sz="4" w:space="0" w:color="auto"/>
            </w:tcBorders>
          </w:tcPr>
          <w:p w:rsidR="00000000" w:rsidRPr="0076231D" w:rsidRDefault="00F029A0">
            <w:pPr>
              <w:pStyle w:val="ConsPlusNormal"/>
            </w:pPr>
            <w:r w:rsidRPr="0076231D">
              <w:t xml:space="preserve">Переломы позвоночника, костей туловища, верхних и нижних конечностей (переломы костей таза, лопатки, ключицы, грудины, </w:t>
            </w:r>
            <w:r w:rsidRPr="0076231D">
              <w:lastRenderedPageBreak/>
              <w:t>ребер, плечевой, лучевой и локтевой костей, шейки бедра и бедренной кости, большеберцовой и малоберцовой костей, других трубчатых костей)</w:t>
            </w:r>
            <w:r w:rsidRPr="0076231D">
              <w:t>:</w:t>
            </w:r>
          </w:p>
        </w:tc>
        <w:tc>
          <w:tcPr>
            <w:tcW w:w="1320" w:type="dxa"/>
            <w:tcBorders>
              <w:top w:val="single" w:sz="4" w:space="0" w:color="auto"/>
              <w:left w:val="single" w:sz="4" w:space="0" w:color="auto"/>
              <w:right w:val="single" w:sz="4" w:space="0" w:color="auto"/>
            </w:tcBorders>
          </w:tcPr>
          <w:p w:rsidR="00000000" w:rsidRPr="0076231D" w:rsidRDefault="00F029A0">
            <w:pPr>
              <w:pStyle w:val="ConsPlusNormal"/>
              <w:jc w:val="both"/>
            </w:pPr>
          </w:p>
        </w:tc>
        <w:tc>
          <w:tcPr>
            <w:tcW w:w="1485" w:type="dxa"/>
            <w:tcBorders>
              <w:top w:val="single" w:sz="4" w:space="0" w:color="auto"/>
              <w:left w:val="single" w:sz="4" w:space="0" w:color="auto"/>
              <w:right w:val="single" w:sz="4" w:space="0" w:color="auto"/>
            </w:tcBorders>
          </w:tcPr>
          <w:p w:rsidR="00000000" w:rsidRPr="0076231D" w:rsidRDefault="00F029A0">
            <w:pPr>
              <w:pStyle w:val="ConsPlusNormal"/>
              <w:jc w:val="both"/>
            </w:pPr>
          </w:p>
        </w:tc>
        <w:tc>
          <w:tcPr>
            <w:tcW w:w="1155" w:type="dxa"/>
            <w:tcBorders>
              <w:top w:val="single" w:sz="4" w:space="0" w:color="auto"/>
              <w:left w:val="single" w:sz="4" w:space="0" w:color="auto"/>
              <w:right w:val="single" w:sz="4" w:space="0" w:color="auto"/>
            </w:tcBorders>
          </w:tcPr>
          <w:p w:rsidR="00000000" w:rsidRPr="0076231D" w:rsidRDefault="00F029A0">
            <w:pPr>
              <w:pStyle w:val="ConsPlusNormal"/>
              <w:jc w:val="both"/>
            </w:pPr>
          </w:p>
        </w:tc>
      </w:tr>
      <w:tr w:rsidR="0076231D" w:rsidRPr="0076231D">
        <w:tc>
          <w:tcPr>
            <w:tcW w:w="1815" w:type="dxa"/>
            <w:tcBorders>
              <w:left w:val="single" w:sz="4" w:space="0" w:color="auto"/>
              <w:right w:val="single" w:sz="4" w:space="0" w:color="auto"/>
            </w:tcBorders>
          </w:tcPr>
          <w:p w:rsidR="00000000" w:rsidRPr="0076231D" w:rsidRDefault="00F029A0">
            <w:pPr>
              <w:pStyle w:val="ConsPlusNormal"/>
              <w:jc w:val="both"/>
            </w:pPr>
          </w:p>
        </w:tc>
        <w:tc>
          <w:tcPr>
            <w:tcW w:w="6435" w:type="dxa"/>
            <w:tcBorders>
              <w:left w:val="single" w:sz="4" w:space="0" w:color="auto"/>
              <w:right w:val="single" w:sz="4" w:space="0" w:color="auto"/>
            </w:tcBorders>
          </w:tcPr>
          <w:p w:rsidR="00000000" w:rsidRPr="0076231D" w:rsidRDefault="00F029A0">
            <w:pPr>
              <w:pStyle w:val="ConsPlusNormal"/>
            </w:pPr>
            <w:bookmarkStart w:id="384" w:name="Par5720"/>
            <w:bookmarkEnd w:id="384"/>
            <w:r w:rsidRPr="0076231D">
              <w:t>а) со значительным нарушением функций</w:t>
            </w:r>
          </w:p>
        </w:tc>
        <w:tc>
          <w:tcPr>
            <w:tcW w:w="1320" w:type="dxa"/>
            <w:tcBorders>
              <w:left w:val="single" w:sz="4" w:space="0" w:color="auto"/>
              <w:right w:val="single" w:sz="4" w:space="0" w:color="auto"/>
            </w:tcBorders>
          </w:tcPr>
          <w:p w:rsidR="00000000" w:rsidRPr="0076231D" w:rsidRDefault="00F029A0">
            <w:pPr>
              <w:pStyle w:val="ConsPlusNormal"/>
              <w:jc w:val="center"/>
            </w:pPr>
            <w:r w:rsidRPr="0076231D">
              <w:t>Д</w:t>
            </w:r>
          </w:p>
        </w:tc>
        <w:tc>
          <w:tcPr>
            <w:tcW w:w="1485" w:type="dxa"/>
            <w:tcBorders>
              <w:left w:val="single" w:sz="4" w:space="0" w:color="auto"/>
              <w:right w:val="single" w:sz="4" w:space="0" w:color="auto"/>
            </w:tcBorders>
          </w:tcPr>
          <w:p w:rsidR="00000000" w:rsidRPr="0076231D" w:rsidRDefault="00F029A0">
            <w:pPr>
              <w:pStyle w:val="ConsPlusNormal"/>
              <w:jc w:val="center"/>
            </w:pPr>
            <w:r w:rsidRPr="0076231D">
              <w:t>НГ</w:t>
            </w:r>
          </w:p>
        </w:tc>
        <w:tc>
          <w:tcPr>
            <w:tcW w:w="1155" w:type="dxa"/>
            <w:tcBorders>
              <w:left w:val="single" w:sz="4" w:space="0" w:color="auto"/>
              <w:right w:val="single" w:sz="4" w:space="0" w:color="auto"/>
            </w:tcBorders>
          </w:tcPr>
          <w:p w:rsidR="00000000" w:rsidRPr="0076231D" w:rsidRDefault="00F029A0">
            <w:pPr>
              <w:pStyle w:val="ConsPlusNormal"/>
              <w:jc w:val="center"/>
            </w:pPr>
            <w:r w:rsidRPr="0076231D">
              <w:t>Д</w:t>
            </w:r>
          </w:p>
        </w:tc>
      </w:tr>
      <w:tr w:rsidR="0076231D" w:rsidRPr="0076231D">
        <w:tc>
          <w:tcPr>
            <w:tcW w:w="1815" w:type="dxa"/>
            <w:tcBorders>
              <w:left w:val="single" w:sz="4" w:space="0" w:color="auto"/>
              <w:right w:val="single" w:sz="4" w:space="0" w:color="auto"/>
            </w:tcBorders>
          </w:tcPr>
          <w:p w:rsidR="00000000" w:rsidRPr="0076231D" w:rsidRDefault="00F029A0">
            <w:pPr>
              <w:pStyle w:val="ConsPlusNormal"/>
              <w:jc w:val="both"/>
            </w:pPr>
          </w:p>
        </w:tc>
        <w:tc>
          <w:tcPr>
            <w:tcW w:w="6435" w:type="dxa"/>
            <w:tcBorders>
              <w:left w:val="single" w:sz="4" w:space="0" w:color="auto"/>
              <w:right w:val="single" w:sz="4" w:space="0" w:color="auto"/>
            </w:tcBorders>
          </w:tcPr>
          <w:p w:rsidR="00000000" w:rsidRPr="0076231D" w:rsidRDefault="00F029A0">
            <w:pPr>
              <w:pStyle w:val="ConsPlusNormal"/>
            </w:pPr>
            <w:bookmarkStart w:id="385" w:name="Par5725"/>
            <w:bookmarkEnd w:id="385"/>
            <w:r w:rsidRPr="0076231D">
              <w:t>б) с умеренным нарушением функций</w:t>
            </w:r>
          </w:p>
        </w:tc>
        <w:tc>
          <w:tcPr>
            <w:tcW w:w="1320" w:type="dxa"/>
            <w:tcBorders>
              <w:left w:val="single" w:sz="4" w:space="0" w:color="auto"/>
              <w:right w:val="single" w:sz="4" w:space="0" w:color="auto"/>
            </w:tcBorders>
          </w:tcPr>
          <w:p w:rsidR="00000000" w:rsidRPr="0076231D" w:rsidRDefault="00F029A0">
            <w:pPr>
              <w:pStyle w:val="ConsPlusNormal"/>
              <w:jc w:val="center"/>
            </w:pPr>
            <w:r w:rsidRPr="0076231D">
              <w:t>Д</w:t>
            </w:r>
          </w:p>
        </w:tc>
        <w:tc>
          <w:tcPr>
            <w:tcW w:w="1485" w:type="dxa"/>
            <w:tcBorders>
              <w:left w:val="single" w:sz="4" w:space="0" w:color="auto"/>
              <w:right w:val="single" w:sz="4" w:space="0" w:color="auto"/>
            </w:tcBorders>
          </w:tcPr>
          <w:p w:rsidR="00000000" w:rsidRPr="0076231D" w:rsidRDefault="00F029A0">
            <w:pPr>
              <w:pStyle w:val="ConsPlusNormal"/>
              <w:jc w:val="center"/>
            </w:pPr>
            <w:r w:rsidRPr="0076231D">
              <w:t>НГ</w:t>
            </w:r>
          </w:p>
        </w:tc>
        <w:tc>
          <w:tcPr>
            <w:tcW w:w="1155" w:type="dxa"/>
            <w:tcBorders>
              <w:left w:val="single" w:sz="4" w:space="0" w:color="auto"/>
              <w:right w:val="single" w:sz="4" w:space="0" w:color="auto"/>
            </w:tcBorders>
          </w:tcPr>
          <w:p w:rsidR="00000000" w:rsidRPr="0076231D" w:rsidRDefault="00F029A0">
            <w:pPr>
              <w:pStyle w:val="ConsPlusNormal"/>
              <w:jc w:val="center"/>
            </w:pPr>
            <w:r w:rsidRPr="0076231D">
              <w:t>В-4</w:t>
            </w:r>
          </w:p>
        </w:tc>
      </w:tr>
      <w:tr w:rsidR="0076231D" w:rsidRPr="0076231D">
        <w:tc>
          <w:tcPr>
            <w:tcW w:w="1815" w:type="dxa"/>
            <w:tcBorders>
              <w:left w:val="single" w:sz="4" w:space="0" w:color="auto"/>
              <w:bottom w:val="single" w:sz="4" w:space="0" w:color="auto"/>
              <w:right w:val="single" w:sz="4" w:space="0" w:color="auto"/>
            </w:tcBorders>
          </w:tcPr>
          <w:p w:rsidR="00000000" w:rsidRPr="0076231D" w:rsidRDefault="00F029A0">
            <w:pPr>
              <w:pStyle w:val="ConsPlusNormal"/>
              <w:jc w:val="both"/>
            </w:pPr>
          </w:p>
        </w:tc>
        <w:tc>
          <w:tcPr>
            <w:tcW w:w="6435" w:type="dxa"/>
            <w:tcBorders>
              <w:left w:val="single" w:sz="4" w:space="0" w:color="auto"/>
              <w:bottom w:val="single" w:sz="4" w:space="0" w:color="auto"/>
              <w:right w:val="single" w:sz="4" w:space="0" w:color="auto"/>
            </w:tcBorders>
          </w:tcPr>
          <w:p w:rsidR="00000000" w:rsidRPr="0076231D" w:rsidRDefault="00F029A0">
            <w:pPr>
              <w:pStyle w:val="ConsPlusNormal"/>
              <w:jc w:val="both"/>
            </w:pPr>
            <w:bookmarkStart w:id="386" w:name="Par5730"/>
            <w:bookmarkEnd w:id="386"/>
            <w:r w:rsidRPr="0076231D">
              <w:t>в) с незначительным нарушением функций</w:t>
            </w:r>
          </w:p>
        </w:tc>
        <w:tc>
          <w:tcPr>
            <w:tcW w:w="1320" w:type="dxa"/>
            <w:tcBorders>
              <w:left w:val="single" w:sz="4" w:space="0" w:color="auto"/>
              <w:bottom w:val="single" w:sz="4" w:space="0" w:color="auto"/>
              <w:right w:val="single" w:sz="4" w:space="0" w:color="auto"/>
            </w:tcBorders>
          </w:tcPr>
          <w:p w:rsidR="00000000" w:rsidRPr="0076231D" w:rsidRDefault="00F029A0">
            <w:pPr>
              <w:pStyle w:val="ConsPlusNormal"/>
              <w:jc w:val="center"/>
            </w:pPr>
            <w:r w:rsidRPr="0076231D">
              <w:t>Д</w:t>
            </w:r>
          </w:p>
        </w:tc>
        <w:tc>
          <w:tcPr>
            <w:tcW w:w="1485" w:type="dxa"/>
            <w:tcBorders>
              <w:left w:val="single" w:sz="4" w:space="0" w:color="auto"/>
              <w:bottom w:val="single" w:sz="4" w:space="0" w:color="auto"/>
              <w:right w:val="single" w:sz="4" w:space="0" w:color="auto"/>
            </w:tcBorders>
          </w:tcPr>
          <w:p w:rsidR="00000000" w:rsidRPr="0076231D" w:rsidRDefault="00F029A0">
            <w:pPr>
              <w:pStyle w:val="ConsPlusNormal"/>
              <w:jc w:val="center"/>
            </w:pPr>
            <w:r w:rsidRPr="0076231D">
              <w:t>НГ</w:t>
            </w:r>
          </w:p>
        </w:tc>
        <w:tc>
          <w:tcPr>
            <w:tcW w:w="1155" w:type="dxa"/>
            <w:tcBorders>
              <w:left w:val="single" w:sz="4" w:space="0" w:color="auto"/>
              <w:bottom w:val="single" w:sz="4" w:space="0" w:color="auto"/>
              <w:right w:val="single" w:sz="4" w:space="0" w:color="auto"/>
            </w:tcBorders>
          </w:tcPr>
          <w:p w:rsidR="00000000" w:rsidRPr="0076231D" w:rsidRDefault="00F029A0">
            <w:pPr>
              <w:pStyle w:val="ConsPlusNormal"/>
              <w:jc w:val="center"/>
            </w:pPr>
            <w:r w:rsidRPr="0076231D">
              <w:t>В-3</w:t>
            </w:r>
          </w:p>
        </w:tc>
      </w:tr>
    </w:tbl>
    <w:p w:rsidR="00000000" w:rsidRPr="0076231D" w:rsidRDefault="00F029A0">
      <w:pPr>
        <w:pStyle w:val="ConsPlusNormal"/>
        <w:jc w:val="both"/>
        <w:sectPr w:rsidR="00000000" w:rsidRPr="0076231D">
          <w:headerReference w:type="default" r:id="rId105"/>
          <w:footerReference w:type="default" r:id="rId106"/>
          <w:pgSz w:w="16838" w:h="11906" w:orient="landscape"/>
          <w:pgMar w:top="1133" w:right="1440" w:bottom="566" w:left="1440" w:header="0" w:footer="0" w:gutter="0"/>
          <w:cols w:space="720"/>
          <w:noEndnote/>
        </w:sectPr>
      </w:pPr>
    </w:p>
    <w:p w:rsidR="00000000" w:rsidRPr="0076231D" w:rsidRDefault="00F029A0">
      <w:pPr>
        <w:pStyle w:val="ConsPlusNormal"/>
        <w:jc w:val="both"/>
      </w:pPr>
    </w:p>
    <w:p w:rsidR="00000000" w:rsidRPr="0076231D" w:rsidRDefault="00F029A0">
      <w:pPr>
        <w:pStyle w:val="ConsPlusNormal"/>
        <w:ind w:firstLine="540"/>
        <w:jc w:val="both"/>
      </w:pPr>
      <w:r w:rsidRPr="0076231D">
        <w:t xml:space="preserve">К </w:t>
      </w:r>
      <w:r w:rsidRPr="0076231D">
        <w:t>пункту "а"</w:t>
      </w:r>
      <w:r w:rsidRPr="0076231D">
        <w:t xml:space="preserve"> относятся:</w:t>
      </w:r>
    </w:p>
    <w:p w:rsidR="00000000" w:rsidRPr="0076231D" w:rsidRDefault="00F029A0">
      <w:pPr>
        <w:pStyle w:val="ConsPlusNormal"/>
        <w:ind w:firstLine="540"/>
        <w:jc w:val="both"/>
      </w:pPr>
      <w:r w:rsidRPr="0076231D">
        <w:t>множественные проникающие нестабильные переломы тел двух и более позвонков</w:t>
      </w:r>
      <w:r w:rsidRPr="0076231D">
        <w:t xml:space="preserve"> II - III степени компрессии независимо от результатов лечения;</w:t>
      </w:r>
    </w:p>
    <w:p w:rsidR="00000000" w:rsidRPr="0076231D" w:rsidRDefault="00F029A0">
      <w:pPr>
        <w:pStyle w:val="ConsPlusNormal"/>
        <w:ind w:firstLine="540"/>
        <w:jc w:val="both"/>
      </w:pPr>
      <w:r w:rsidRPr="0076231D">
        <w:t>последствия переломов, вывихов и переломовывихов тел позвонков после хирургического лечения с применением спондило- и корпородеза (категория годности к службе освидетельствуемых по графе III р</w:t>
      </w:r>
      <w:r w:rsidRPr="0076231D">
        <w:t xml:space="preserve">асписания болезней определяется после отпуска по болезни по </w:t>
      </w:r>
      <w:r w:rsidRPr="0076231D">
        <w:t>пункту "а"</w:t>
      </w:r>
      <w:r w:rsidRPr="0076231D">
        <w:t xml:space="preserve"> или </w:t>
      </w:r>
      <w:r w:rsidRPr="0076231D">
        <w:t>"б"</w:t>
      </w:r>
      <w:r w:rsidRPr="0076231D">
        <w:t xml:space="preserve"> в зависимости от функции позвоночника);</w:t>
      </w:r>
    </w:p>
    <w:p w:rsidR="00000000" w:rsidRPr="0076231D" w:rsidRDefault="00F029A0">
      <w:pPr>
        <w:pStyle w:val="ConsPlusNormal"/>
        <w:ind w:firstLine="540"/>
        <w:jc w:val="both"/>
      </w:pPr>
      <w:r w:rsidRPr="0076231D">
        <w:t>отдален</w:t>
      </w:r>
      <w:r w:rsidRPr="0076231D">
        <w:t>ные последствия множественных переломов тел позвонков с выраженной сколиотической или кифотической деформацией позвоночника;</w:t>
      </w:r>
    </w:p>
    <w:p w:rsidR="00000000" w:rsidRPr="0076231D" w:rsidRDefault="00F029A0">
      <w:pPr>
        <w:pStyle w:val="ConsPlusNormal"/>
        <w:ind w:firstLine="540"/>
        <w:jc w:val="both"/>
      </w:pPr>
      <w:r w:rsidRPr="0076231D">
        <w:t>неправильно сросшиеся множественные вертикальные переломы костей таза с нарушением целости тазового кольца;</w:t>
      </w:r>
    </w:p>
    <w:p w:rsidR="00000000" w:rsidRPr="0076231D" w:rsidRDefault="00F029A0">
      <w:pPr>
        <w:pStyle w:val="ConsPlusNormal"/>
        <w:ind w:firstLine="540"/>
        <w:jc w:val="both"/>
      </w:pPr>
      <w:r w:rsidRPr="0076231D">
        <w:t>последствия центральног</w:t>
      </w:r>
      <w:r w:rsidRPr="0076231D">
        <w:t>о вывиха головки бедренной кости (анкилоз или деформирующий артроз тазобедренного сустава с деформацией суставных концов и оси конечности, величиной суставной щели менее 2 мм);</w:t>
      </w:r>
    </w:p>
    <w:p w:rsidR="00000000" w:rsidRPr="0076231D" w:rsidRDefault="00F029A0">
      <w:pPr>
        <w:pStyle w:val="ConsPlusNormal"/>
        <w:ind w:firstLine="540"/>
        <w:jc w:val="both"/>
      </w:pPr>
      <w:r w:rsidRPr="0076231D">
        <w:t xml:space="preserve">осложненные переломы длинных трубчатых костей со значительным и умеренным (при </w:t>
      </w:r>
      <w:r w:rsidRPr="0076231D">
        <w:t>ограничении объема движений не менее чем в 2 плоскостях) нарушением функции конечности;</w:t>
      </w:r>
    </w:p>
    <w:p w:rsidR="00000000" w:rsidRPr="0076231D" w:rsidRDefault="00F029A0">
      <w:pPr>
        <w:pStyle w:val="ConsPlusNormal"/>
        <w:ind w:firstLine="540"/>
        <w:jc w:val="both"/>
      </w:pPr>
      <w:r w:rsidRPr="0076231D">
        <w:t>компрессионный проникающий перелом или вывих тела позвонка;</w:t>
      </w:r>
    </w:p>
    <w:p w:rsidR="00000000" w:rsidRPr="0076231D" w:rsidRDefault="00F029A0">
      <w:pPr>
        <w:pStyle w:val="ConsPlusNormal"/>
        <w:ind w:firstLine="540"/>
        <w:jc w:val="both"/>
      </w:pPr>
      <w:r w:rsidRPr="0076231D">
        <w:t>отдаленные последствия перелома тел двух позвонков с клиновидной деформацией II - III степени;</w:t>
      </w:r>
    </w:p>
    <w:p w:rsidR="00000000" w:rsidRPr="0076231D" w:rsidRDefault="00F029A0">
      <w:pPr>
        <w:pStyle w:val="ConsPlusNormal"/>
        <w:ind w:firstLine="540"/>
        <w:jc w:val="both"/>
      </w:pPr>
      <w:r w:rsidRPr="0076231D">
        <w:t>последствия односторонних переломов костей таза с нарушением целости тазового кольца при неудовлетворительных результатах лечения;</w:t>
      </w:r>
    </w:p>
    <w:p w:rsidR="00000000" w:rsidRPr="0076231D" w:rsidRDefault="00F029A0">
      <w:pPr>
        <w:pStyle w:val="ConsPlusNormal"/>
        <w:ind w:firstLine="540"/>
        <w:jc w:val="both"/>
      </w:pPr>
      <w:r w:rsidRPr="0076231D">
        <w:t>последствия центрального вывиха головки бедренной кости с умеренным нарушением функции конечности;</w:t>
      </w:r>
    </w:p>
    <w:p w:rsidR="00000000" w:rsidRPr="0076231D" w:rsidRDefault="00F029A0">
      <w:pPr>
        <w:pStyle w:val="ConsPlusNormal"/>
        <w:ind w:firstLine="540"/>
        <w:jc w:val="both"/>
      </w:pPr>
      <w:r w:rsidRPr="0076231D">
        <w:t>переломы шейки бедра при н</w:t>
      </w:r>
      <w:r w:rsidRPr="0076231D">
        <w:t>еудовлетворительных результатах лечения.</w:t>
      </w:r>
    </w:p>
    <w:p w:rsidR="00000000" w:rsidRPr="0076231D" w:rsidRDefault="00F029A0">
      <w:pPr>
        <w:pStyle w:val="ConsPlusNormal"/>
        <w:ind w:firstLine="540"/>
        <w:jc w:val="both"/>
      </w:pPr>
      <w:r w:rsidRPr="0076231D">
        <w:t xml:space="preserve">К </w:t>
      </w:r>
      <w:r w:rsidRPr="0076231D">
        <w:t>пункту "б"</w:t>
      </w:r>
      <w:r w:rsidRPr="0076231D">
        <w:t xml:space="preserve"> относятся:</w:t>
      </w:r>
    </w:p>
    <w:p w:rsidR="00000000" w:rsidRPr="0076231D" w:rsidRDefault="00F029A0">
      <w:pPr>
        <w:pStyle w:val="ConsPlusNormal"/>
        <w:ind w:firstLine="540"/>
        <w:jc w:val="both"/>
      </w:pPr>
      <w:r w:rsidRPr="0076231D">
        <w:t xml:space="preserve">осложненные переломы длинных трубчатых костей с умеренным нарушением функции конечности при ограничении объема движений в одной </w:t>
      </w:r>
      <w:r w:rsidRPr="0076231D">
        <w:t>плоскости;</w:t>
      </w:r>
    </w:p>
    <w:p w:rsidR="00000000" w:rsidRPr="0076231D" w:rsidRDefault="00F029A0">
      <w:pPr>
        <w:pStyle w:val="ConsPlusNormal"/>
        <w:ind w:firstLine="540"/>
        <w:jc w:val="both"/>
      </w:pPr>
      <w:r w:rsidRPr="0076231D">
        <w:t>компрессионные переломы тел позвонков I степени компрессии и их последствия с незначительным болевым синдромом и кифотической деформацией позвонков II степени;</w:t>
      </w:r>
    </w:p>
    <w:p w:rsidR="00000000" w:rsidRPr="0076231D" w:rsidRDefault="00F029A0">
      <w:pPr>
        <w:pStyle w:val="ConsPlusNormal"/>
        <w:ind w:firstLine="540"/>
        <w:jc w:val="both"/>
      </w:pPr>
      <w:r w:rsidRPr="0076231D">
        <w:t>переломы шейки бедра с использованием остеосинтеза при незначительном нарушении функц</w:t>
      </w:r>
      <w:r w:rsidRPr="0076231D">
        <w:t>ии тазобедренного сустава;</w:t>
      </w:r>
    </w:p>
    <w:p w:rsidR="00000000" w:rsidRPr="0076231D" w:rsidRDefault="00F029A0">
      <w:pPr>
        <w:pStyle w:val="ConsPlusNormal"/>
        <w:ind w:firstLine="540"/>
        <w:jc w:val="both"/>
      </w:pPr>
      <w:r w:rsidRPr="0076231D">
        <w:t>неудаленные металлические конструкции после переломов костей при отказе от их удаления;</w:t>
      </w:r>
    </w:p>
    <w:p w:rsidR="00000000" w:rsidRPr="0076231D" w:rsidRDefault="00F029A0">
      <w:pPr>
        <w:pStyle w:val="ConsPlusNormal"/>
        <w:ind w:firstLine="540"/>
        <w:jc w:val="both"/>
      </w:pPr>
      <w:r w:rsidRPr="0076231D">
        <w:t>последствия перелома дужек, отростков позвонков при наличии незначительного нарушения функций позвоночника и болевого синдрома после лечения;</w:t>
      </w:r>
    </w:p>
    <w:p w:rsidR="00000000" w:rsidRPr="0076231D" w:rsidRDefault="00F029A0">
      <w:pPr>
        <w:pStyle w:val="ConsPlusNormal"/>
        <w:ind w:firstLine="540"/>
        <w:jc w:val="both"/>
      </w:pPr>
      <w:r w:rsidRPr="0076231D">
        <w:t>осложненные переломы длинных трубчатых костей с незначительным нарушением функции конечности;</w:t>
      </w:r>
    </w:p>
    <w:p w:rsidR="00000000" w:rsidRPr="0076231D" w:rsidRDefault="00F029A0">
      <w:pPr>
        <w:pStyle w:val="ConsPlusNormal"/>
        <w:ind w:firstLine="540"/>
        <w:jc w:val="both"/>
      </w:pPr>
      <w:r w:rsidRPr="0076231D">
        <w:t>ложный сустав.</w:t>
      </w:r>
    </w:p>
    <w:p w:rsidR="00000000" w:rsidRPr="0076231D" w:rsidRDefault="00F029A0">
      <w:pPr>
        <w:pStyle w:val="ConsPlusNormal"/>
        <w:ind w:firstLine="540"/>
        <w:jc w:val="both"/>
      </w:pPr>
      <w:r w:rsidRPr="0076231D">
        <w:t xml:space="preserve">При наличии ложных суставов с нарушением функции сотрудникам предлагается оперативное лечение. Заключение о категории годности к службе выносится </w:t>
      </w:r>
      <w:r w:rsidRPr="0076231D">
        <w:t>после окончания лечения в зависимости от его результатов.</w:t>
      </w:r>
    </w:p>
    <w:p w:rsidR="00000000" w:rsidRPr="0076231D" w:rsidRDefault="00F029A0">
      <w:pPr>
        <w:pStyle w:val="ConsPlusNormal"/>
        <w:ind w:firstLine="540"/>
        <w:jc w:val="both"/>
      </w:pPr>
      <w:r w:rsidRPr="0076231D">
        <w:t xml:space="preserve">После переломов тел позвонков с благоприятным исходом в отношении освидетельствуемых по графе III выносится заключение о нуждаемости в отпуске по болезни по </w:t>
      </w:r>
      <w:r w:rsidRPr="0076231D">
        <w:t>статье 86</w:t>
      </w:r>
      <w:r w:rsidRPr="0076231D">
        <w:t xml:space="preserve"> расписания болезней.</w:t>
      </w:r>
    </w:p>
    <w:p w:rsidR="00000000" w:rsidRPr="0076231D" w:rsidRDefault="00F029A0">
      <w:pPr>
        <w:pStyle w:val="ConsPlusNormal"/>
        <w:ind w:firstLine="540"/>
        <w:jc w:val="both"/>
      </w:pPr>
      <w:r w:rsidRPr="0076231D">
        <w:t xml:space="preserve">Сросшиеся изолированные переломы отдельных костей таза без деформации тазового кольца не являются основанием для применения настоящей </w:t>
      </w:r>
      <w:r w:rsidRPr="0076231D">
        <w:t>статьи</w:t>
      </w:r>
      <w:r w:rsidRPr="0076231D">
        <w:t>, не препятствуют прохождению службы, поступлению в образова</w:t>
      </w:r>
      <w:r w:rsidRPr="0076231D">
        <w:t>тельные учреждения.</w:t>
      </w:r>
    </w:p>
    <w:p w:rsidR="00000000" w:rsidRPr="0076231D" w:rsidRDefault="00F029A0">
      <w:pPr>
        <w:pStyle w:val="ConsPlusNormal"/>
        <w:ind w:firstLine="540"/>
        <w:jc w:val="both"/>
        <w:sectPr w:rsidR="00000000" w:rsidRPr="0076231D">
          <w:headerReference w:type="default" r:id="rId107"/>
          <w:footerReference w:type="default" r:id="rId108"/>
          <w:pgSz w:w="11906" w:h="16838"/>
          <w:pgMar w:top="1440" w:right="566" w:bottom="1440" w:left="1133" w:header="0" w:footer="0" w:gutter="0"/>
          <w:cols w:space="720"/>
          <w:noEndnote/>
        </w:sectPr>
      </w:pPr>
    </w:p>
    <w:p w:rsidR="00000000" w:rsidRPr="0076231D" w:rsidRDefault="00F029A0">
      <w:pPr>
        <w:pStyle w:val="ConsPlusNormal"/>
        <w:jc w:val="both"/>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1815"/>
        <w:gridCol w:w="6435"/>
        <w:gridCol w:w="1320"/>
        <w:gridCol w:w="1485"/>
        <w:gridCol w:w="1155"/>
      </w:tblGrid>
      <w:tr w:rsidR="0076231D" w:rsidRPr="0076231D">
        <w:tc>
          <w:tcPr>
            <w:tcW w:w="1815" w:type="dxa"/>
            <w:vMerge w:val="restart"/>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Статья расписания болезней</w:t>
            </w:r>
          </w:p>
        </w:tc>
        <w:tc>
          <w:tcPr>
            <w:tcW w:w="6435" w:type="dxa"/>
            <w:vMerge w:val="restart"/>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Наименование болезней, степень нарушения функции</w:t>
            </w:r>
          </w:p>
        </w:tc>
        <w:tc>
          <w:tcPr>
            <w:tcW w:w="3960" w:type="dxa"/>
            <w:gridSpan w:val="3"/>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Категория годности к службе</w:t>
            </w:r>
          </w:p>
        </w:tc>
      </w:tr>
      <w:tr w:rsidR="0076231D" w:rsidRPr="0076231D">
        <w:tc>
          <w:tcPr>
            <w:tcW w:w="1815" w:type="dxa"/>
            <w:vMerge/>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c>
          <w:tcPr>
            <w:tcW w:w="6435" w:type="dxa"/>
            <w:vMerge/>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c>
          <w:tcPr>
            <w:tcW w:w="3960" w:type="dxa"/>
            <w:gridSpan w:val="3"/>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графа</w:t>
            </w:r>
          </w:p>
        </w:tc>
      </w:tr>
      <w:tr w:rsidR="0076231D" w:rsidRPr="0076231D">
        <w:tc>
          <w:tcPr>
            <w:tcW w:w="1815" w:type="dxa"/>
            <w:vMerge/>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c>
          <w:tcPr>
            <w:tcW w:w="6435" w:type="dxa"/>
            <w:vMerge/>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c>
          <w:tcPr>
            <w:tcW w:w="1320"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I</w:t>
            </w:r>
          </w:p>
        </w:tc>
        <w:tc>
          <w:tcPr>
            <w:tcW w:w="1485"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II</w:t>
            </w:r>
          </w:p>
        </w:tc>
        <w:tc>
          <w:tcPr>
            <w:tcW w:w="1155"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III</w:t>
            </w:r>
          </w:p>
        </w:tc>
      </w:tr>
      <w:tr w:rsidR="0076231D" w:rsidRPr="0076231D">
        <w:tc>
          <w:tcPr>
            <w:tcW w:w="1815" w:type="dxa"/>
            <w:tcBorders>
              <w:top w:val="single" w:sz="4" w:space="0" w:color="auto"/>
              <w:left w:val="single" w:sz="4" w:space="0" w:color="auto"/>
              <w:right w:val="single" w:sz="4" w:space="0" w:color="auto"/>
            </w:tcBorders>
          </w:tcPr>
          <w:p w:rsidR="00000000" w:rsidRPr="0076231D" w:rsidRDefault="00F029A0">
            <w:pPr>
              <w:pStyle w:val="ConsPlusNormal"/>
            </w:pPr>
            <w:bookmarkStart w:id="387" w:name="Par5766"/>
            <w:bookmarkEnd w:id="387"/>
            <w:r w:rsidRPr="0076231D">
              <w:t>83.</w:t>
            </w:r>
          </w:p>
        </w:tc>
        <w:tc>
          <w:tcPr>
            <w:tcW w:w="6435" w:type="dxa"/>
            <w:tcBorders>
              <w:top w:val="single" w:sz="4" w:space="0" w:color="auto"/>
              <w:left w:val="single" w:sz="4" w:space="0" w:color="auto"/>
              <w:right w:val="single" w:sz="4" w:space="0" w:color="auto"/>
            </w:tcBorders>
          </w:tcPr>
          <w:p w:rsidR="00000000" w:rsidRPr="0076231D" w:rsidRDefault="00F029A0">
            <w:pPr>
              <w:pStyle w:val="ConsPlusNormal"/>
            </w:pPr>
            <w:r w:rsidRPr="0076231D">
              <w:t>Травмы внутренних органов грудной, брюшной полости и таза (травматические пневмо- и гемоторакс, травма сердца, легких, желудочно-кишечного тракта, печени, селезенки, почек, тазовых орга</w:t>
            </w:r>
            <w:r w:rsidRPr="0076231D">
              <w:t>нов, других органов брюшной полости, множественная тяжелая травма):</w:t>
            </w:r>
          </w:p>
        </w:tc>
        <w:tc>
          <w:tcPr>
            <w:tcW w:w="1320" w:type="dxa"/>
            <w:tcBorders>
              <w:top w:val="single" w:sz="4" w:space="0" w:color="auto"/>
              <w:left w:val="single" w:sz="4" w:space="0" w:color="auto"/>
              <w:right w:val="single" w:sz="4" w:space="0" w:color="auto"/>
            </w:tcBorders>
          </w:tcPr>
          <w:p w:rsidR="00000000" w:rsidRPr="0076231D" w:rsidRDefault="00F029A0">
            <w:pPr>
              <w:pStyle w:val="ConsPlusNormal"/>
              <w:jc w:val="both"/>
            </w:pPr>
          </w:p>
        </w:tc>
        <w:tc>
          <w:tcPr>
            <w:tcW w:w="1485" w:type="dxa"/>
            <w:tcBorders>
              <w:top w:val="single" w:sz="4" w:space="0" w:color="auto"/>
              <w:left w:val="single" w:sz="4" w:space="0" w:color="auto"/>
              <w:right w:val="single" w:sz="4" w:space="0" w:color="auto"/>
            </w:tcBorders>
          </w:tcPr>
          <w:p w:rsidR="00000000" w:rsidRPr="0076231D" w:rsidRDefault="00F029A0">
            <w:pPr>
              <w:pStyle w:val="ConsPlusNormal"/>
              <w:jc w:val="both"/>
            </w:pPr>
          </w:p>
        </w:tc>
        <w:tc>
          <w:tcPr>
            <w:tcW w:w="1155" w:type="dxa"/>
            <w:tcBorders>
              <w:top w:val="single" w:sz="4" w:space="0" w:color="auto"/>
              <w:left w:val="single" w:sz="4" w:space="0" w:color="auto"/>
              <w:right w:val="single" w:sz="4" w:space="0" w:color="auto"/>
            </w:tcBorders>
          </w:tcPr>
          <w:p w:rsidR="00000000" w:rsidRPr="0076231D" w:rsidRDefault="00F029A0">
            <w:pPr>
              <w:pStyle w:val="ConsPlusNormal"/>
              <w:jc w:val="both"/>
            </w:pPr>
          </w:p>
        </w:tc>
      </w:tr>
      <w:tr w:rsidR="0076231D" w:rsidRPr="0076231D">
        <w:tc>
          <w:tcPr>
            <w:tcW w:w="1815" w:type="dxa"/>
            <w:tcBorders>
              <w:left w:val="single" w:sz="4" w:space="0" w:color="auto"/>
              <w:right w:val="single" w:sz="4" w:space="0" w:color="auto"/>
            </w:tcBorders>
          </w:tcPr>
          <w:p w:rsidR="00000000" w:rsidRPr="0076231D" w:rsidRDefault="00F029A0">
            <w:pPr>
              <w:pStyle w:val="ConsPlusNormal"/>
              <w:jc w:val="both"/>
            </w:pPr>
          </w:p>
        </w:tc>
        <w:tc>
          <w:tcPr>
            <w:tcW w:w="6435" w:type="dxa"/>
            <w:tcBorders>
              <w:left w:val="single" w:sz="4" w:space="0" w:color="auto"/>
              <w:right w:val="single" w:sz="4" w:space="0" w:color="auto"/>
            </w:tcBorders>
          </w:tcPr>
          <w:p w:rsidR="00000000" w:rsidRPr="0076231D" w:rsidRDefault="00F029A0">
            <w:pPr>
              <w:pStyle w:val="ConsPlusNormal"/>
            </w:pPr>
            <w:bookmarkStart w:id="388" w:name="Par5772"/>
            <w:bookmarkEnd w:id="388"/>
            <w:r w:rsidRPr="0076231D">
              <w:t>а) со значительным и умеренным нарушением функций</w:t>
            </w:r>
          </w:p>
        </w:tc>
        <w:tc>
          <w:tcPr>
            <w:tcW w:w="1320" w:type="dxa"/>
            <w:tcBorders>
              <w:left w:val="single" w:sz="4" w:space="0" w:color="auto"/>
              <w:right w:val="single" w:sz="4" w:space="0" w:color="auto"/>
            </w:tcBorders>
          </w:tcPr>
          <w:p w:rsidR="00000000" w:rsidRPr="0076231D" w:rsidRDefault="00F029A0">
            <w:pPr>
              <w:pStyle w:val="ConsPlusNormal"/>
              <w:jc w:val="center"/>
            </w:pPr>
            <w:r w:rsidRPr="0076231D">
              <w:t>Д</w:t>
            </w:r>
          </w:p>
        </w:tc>
        <w:tc>
          <w:tcPr>
            <w:tcW w:w="1485" w:type="dxa"/>
            <w:tcBorders>
              <w:left w:val="single" w:sz="4" w:space="0" w:color="auto"/>
              <w:right w:val="single" w:sz="4" w:space="0" w:color="auto"/>
            </w:tcBorders>
          </w:tcPr>
          <w:p w:rsidR="00000000" w:rsidRPr="0076231D" w:rsidRDefault="00F029A0">
            <w:pPr>
              <w:pStyle w:val="ConsPlusNormal"/>
              <w:jc w:val="center"/>
            </w:pPr>
            <w:r w:rsidRPr="0076231D">
              <w:t>НГ</w:t>
            </w:r>
          </w:p>
        </w:tc>
        <w:tc>
          <w:tcPr>
            <w:tcW w:w="1155" w:type="dxa"/>
            <w:tcBorders>
              <w:left w:val="single" w:sz="4" w:space="0" w:color="auto"/>
              <w:right w:val="single" w:sz="4" w:space="0" w:color="auto"/>
            </w:tcBorders>
          </w:tcPr>
          <w:p w:rsidR="00000000" w:rsidRPr="0076231D" w:rsidRDefault="00F029A0">
            <w:pPr>
              <w:pStyle w:val="ConsPlusNormal"/>
              <w:jc w:val="center"/>
            </w:pPr>
            <w:r w:rsidRPr="0076231D">
              <w:t>Д</w:t>
            </w:r>
          </w:p>
        </w:tc>
      </w:tr>
      <w:tr w:rsidR="0076231D" w:rsidRPr="0076231D">
        <w:tc>
          <w:tcPr>
            <w:tcW w:w="1815" w:type="dxa"/>
            <w:tcBorders>
              <w:left w:val="single" w:sz="4" w:space="0" w:color="auto"/>
              <w:right w:val="single" w:sz="4" w:space="0" w:color="auto"/>
            </w:tcBorders>
          </w:tcPr>
          <w:p w:rsidR="00000000" w:rsidRPr="0076231D" w:rsidRDefault="00F029A0">
            <w:pPr>
              <w:pStyle w:val="ConsPlusNormal"/>
              <w:jc w:val="both"/>
            </w:pPr>
          </w:p>
        </w:tc>
        <w:tc>
          <w:tcPr>
            <w:tcW w:w="6435" w:type="dxa"/>
            <w:tcBorders>
              <w:left w:val="single" w:sz="4" w:space="0" w:color="auto"/>
              <w:right w:val="single" w:sz="4" w:space="0" w:color="auto"/>
            </w:tcBorders>
          </w:tcPr>
          <w:p w:rsidR="00000000" w:rsidRPr="0076231D" w:rsidRDefault="00F029A0">
            <w:pPr>
              <w:pStyle w:val="ConsPlusNormal"/>
              <w:jc w:val="both"/>
            </w:pPr>
            <w:bookmarkStart w:id="389" w:name="Par5777"/>
            <w:bookmarkEnd w:id="389"/>
            <w:r w:rsidRPr="0076231D">
              <w:t>б) с незначительным нарушением функций</w:t>
            </w:r>
          </w:p>
        </w:tc>
        <w:tc>
          <w:tcPr>
            <w:tcW w:w="1320" w:type="dxa"/>
            <w:tcBorders>
              <w:left w:val="single" w:sz="4" w:space="0" w:color="auto"/>
              <w:right w:val="single" w:sz="4" w:space="0" w:color="auto"/>
            </w:tcBorders>
          </w:tcPr>
          <w:p w:rsidR="00000000" w:rsidRPr="0076231D" w:rsidRDefault="00F029A0">
            <w:pPr>
              <w:pStyle w:val="ConsPlusNormal"/>
              <w:jc w:val="center"/>
            </w:pPr>
            <w:r w:rsidRPr="0076231D">
              <w:t>Д</w:t>
            </w:r>
          </w:p>
        </w:tc>
        <w:tc>
          <w:tcPr>
            <w:tcW w:w="1485" w:type="dxa"/>
            <w:tcBorders>
              <w:left w:val="single" w:sz="4" w:space="0" w:color="auto"/>
              <w:right w:val="single" w:sz="4" w:space="0" w:color="auto"/>
            </w:tcBorders>
          </w:tcPr>
          <w:p w:rsidR="00000000" w:rsidRPr="0076231D" w:rsidRDefault="00F029A0">
            <w:pPr>
              <w:pStyle w:val="ConsPlusNormal"/>
              <w:jc w:val="center"/>
            </w:pPr>
            <w:r w:rsidRPr="0076231D">
              <w:t>НГ</w:t>
            </w:r>
          </w:p>
        </w:tc>
        <w:tc>
          <w:tcPr>
            <w:tcW w:w="1155" w:type="dxa"/>
            <w:tcBorders>
              <w:left w:val="single" w:sz="4" w:space="0" w:color="auto"/>
              <w:right w:val="single" w:sz="4" w:space="0" w:color="auto"/>
            </w:tcBorders>
          </w:tcPr>
          <w:p w:rsidR="00000000" w:rsidRPr="0076231D" w:rsidRDefault="00F029A0">
            <w:pPr>
              <w:pStyle w:val="ConsPlusNormal"/>
              <w:jc w:val="center"/>
            </w:pPr>
            <w:r w:rsidRPr="0076231D">
              <w:t>В-4</w:t>
            </w:r>
          </w:p>
        </w:tc>
      </w:tr>
      <w:tr w:rsidR="0076231D" w:rsidRPr="0076231D">
        <w:tc>
          <w:tcPr>
            <w:tcW w:w="1815" w:type="dxa"/>
            <w:tcBorders>
              <w:left w:val="single" w:sz="4" w:space="0" w:color="auto"/>
              <w:bottom w:val="single" w:sz="4" w:space="0" w:color="auto"/>
              <w:right w:val="single" w:sz="4" w:space="0" w:color="auto"/>
            </w:tcBorders>
          </w:tcPr>
          <w:p w:rsidR="00000000" w:rsidRPr="0076231D" w:rsidRDefault="00F029A0">
            <w:pPr>
              <w:pStyle w:val="ConsPlusNormal"/>
              <w:jc w:val="both"/>
            </w:pPr>
          </w:p>
        </w:tc>
        <w:tc>
          <w:tcPr>
            <w:tcW w:w="6435" w:type="dxa"/>
            <w:tcBorders>
              <w:left w:val="single" w:sz="4" w:space="0" w:color="auto"/>
              <w:bottom w:val="single" w:sz="4" w:space="0" w:color="auto"/>
              <w:right w:val="single" w:sz="4" w:space="0" w:color="auto"/>
            </w:tcBorders>
          </w:tcPr>
          <w:p w:rsidR="00000000" w:rsidRPr="0076231D" w:rsidRDefault="00F029A0">
            <w:pPr>
              <w:pStyle w:val="ConsPlusNormal"/>
            </w:pPr>
            <w:bookmarkStart w:id="390" w:name="Par5782"/>
            <w:bookmarkEnd w:id="390"/>
            <w:r w:rsidRPr="0076231D">
              <w:t>в) при наличии объективных данных без нарушения функций</w:t>
            </w:r>
          </w:p>
        </w:tc>
        <w:tc>
          <w:tcPr>
            <w:tcW w:w="1320" w:type="dxa"/>
            <w:tcBorders>
              <w:left w:val="single" w:sz="4" w:space="0" w:color="auto"/>
              <w:bottom w:val="single" w:sz="4" w:space="0" w:color="auto"/>
              <w:right w:val="single" w:sz="4" w:space="0" w:color="auto"/>
            </w:tcBorders>
          </w:tcPr>
          <w:p w:rsidR="00000000" w:rsidRPr="0076231D" w:rsidRDefault="00F029A0">
            <w:pPr>
              <w:pStyle w:val="ConsPlusNormal"/>
              <w:jc w:val="center"/>
            </w:pPr>
            <w:r w:rsidRPr="0076231D">
              <w:t>Б-4</w:t>
            </w:r>
          </w:p>
        </w:tc>
        <w:tc>
          <w:tcPr>
            <w:tcW w:w="1485" w:type="dxa"/>
            <w:tcBorders>
              <w:left w:val="single" w:sz="4" w:space="0" w:color="auto"/>
              <w:bottom w:val="single" w:sz="4" w:space="0" w:color="auto"/>
              <w:right w:val="single" w:sz="4" w:space="0" w:color="auto"/>
            </w:tcBorders>
          </w:tcPr>
          <w:p w:rsidR="00000000" w:rsidRPr="0076231D" w:rsidRDefault="00F029A0">
            <w:pPr>
              <w:pStyle w:val="ConsPlusNormal"/>
              <w:jc w:val="center"/>
            </w:pPr>
            <w:r w:rsidRPr="0076231D">
              <w:t>НГ</w:t>
            </w:r>
          </w:p>
        </w:tc>
        <w:tc>
          <w:tcPr>
            <w:tcW w:w="1155" w:type="dxa"/>
            <w:tcBorders>
              <w:left w:val="single" w:sz="4" w:space="0" w:color="auto"/>
              <w:bottom w:val="single" w:sz="4" w:space="0" w:color="auto"/>
              <w:right w:val="single" w:sz="4" w:space="0" w:color="auto"/>
            </w:tcBorders>
          </w:tcPr>
          <w:p w:rsidR="00000000" w:rsidRPr="0076231D" w:rsidRDefault="00F029A0">
            <w:pPr>
              <w:pStyle w:val="ConsPlusNormal"/>
              <w:jc w:val="center"/>
            </w:pPr>
            <w:r w:rsidRPr="0076231D">
              <w:t>А 1, 2 группы предназначения - ИНД</w:t>
            </w:r>
          </w:p>
        </w:tc>
      </w:tr>
    </w:tbl>
    <w:p w:rsidR="00000000" w:rsidRPr="0076231D" w:rsidRDefault="00F029A0">
      <w:pPr>
        <w:pStyle w:val="ConsPlusNormal"/>
        <w:jc w:val="both"/>
        <w:sectPr w:rsidR="00000000" w:rsidRPr="0076231D">
          <w:headerReference w:type="default" r:id="rId109"/>
          <w:footerReference w:type="default" r:id="rId110"/>
          <w:pgSz w:w="16838" w:h="11906" w:orient="landscape"/>
          <w:pgMar w:top="1133" w:right="1440" w:bottom="566" w:left="1440" w:header="0" w:footer="0" w:gutter="0"/>
          <w:cols w:space="720"/>
          <w:noEndnote/>
        </w:sectPr>
      </w:pPr>
    </w:p>
    <w:p w:rsidR="00000000" w:rsidRPr="0076231D" w:rsidRDefault="00F029A0">
      <w:pPr>
        <w:pStyle w:val="ConsPlusNormal"/>
        <w:jc w:val="both"/>
      </w:pPr>
    </w:p>
    <w:p w:rsidR="00000000" w:rsidRPr="0076231D" w:rsidRDefault="00F029A0">
      <w:pPr>
        <w:pStyle w:val="ConsPlusNormal"/>
        <w:ind w:firstLine="540"/>
        <w:jc w:val="both"/>
      </w:pPr>
      <w:r w:rsidRPr="0076231D">
        <w:t xml:space="preserve">К </w:t>
      </w:r>
      <w:r w:rsidRPr="0076231D">
        <w:t>пункту "а"</w:t>
      </w:r>
      <w:r w:rsidRPr="0076231D">
        <w:t xml:space="preserve"> относятся состояния и последствия ранений и травм:</w:t>
      </w:r>
    </w:p>
    <w:p w:rsidR="00000000" w:rsidRPr="0076231D" w:rsidRDefault="00F029A0">
      <w:pPr>
        <w:pStyle w:val="ConsPlusNormal"/>
        <w:ind w:firstLine="540"/>
        <w:jc w:val="both"/>
      </w:pPr>
      <w:r w:rsidRPr="0076231D">
        <w:t>бронхолегочного аппарата с дыхательной недостаточностью II, III степени;</w:t>
      </w:r>
    </w:p>
    <w:p w:rsidR="00000000" w:rsidRPr="0076231D" w:rsidRDefault="00F029A0">
      <w:pPr>
        <w:pStyle w:val="ConsPlusNormal"/>
        <w:ind w:firstLine="540"/>
        <w:jc w:val="both"/>
      </w:pPr>
      <w:r w:rsidRPr="0076231D">
        <w:t xml:space="preserve">отсутствие легкого независимо от степени дыхательной </w:t>
      </w:r>
      <w:r w:rsidRPr="0076231D">
        <w:t>недостаточности;</w:t>
      </w:r>
    </w:p>
    <w:p w:rsidR="00000000" w:rsidRPr="0076231D" w:rsidRDefault="00F029A0">
      <w:pPr>
        <w:pStyle w:val="ConsPlusNormal"/>
        <w:ind w:firstLine="540"/>
        <w:jc w:val="both"/>
      </w:pPr>
      <w:r w:rsidRPr="0076231D">
        <w:t>наличие инородного тела, расположенного в корне легкого, в сердце или вблизи крупных сосудов, независимо от наличия осложнений;</w:t>
      </w:r>
    </w:p>
    <w:p w:rsidR="00000000" w:rsidRPr="0076231D" w:rsidRDefault="00F029A0">
      <w:pPr>
        <w:pStyle w:val="ConsPlusNormal"/>
        <w:ind w:firstLine="540"/>
        <w:jc w:val="both"/>
      </w:pPr>
      <w:r w:rsidRPr="0076231D">
        <w:t>аневризма сердца или аорты;</w:t>
      </w:r>
    </w:p>
    <w:p w:rsidR="00000000" w:rsidRPr="0076231D" w:rsidRDefault="00F029A0">
      <w:pPr>
        <w:pStyle w:val="ConsPlusNormal"/>
        <w:ind w:firstLine="540"/>
        <w:jc w:val="both"/>
      </w:pPr>
      <w:r w:rsidRPr="0076231D">
        <w:t>резекция пищевода, желудка или наложение желудочно-кишечного соустья, резекция тонк</w:t>
      </w:r>
      <w:r w:rsidRPr="0076231D">
        <w:t>ой (не менее 1 м) или толстой (не менее 30 см) кишки при значительном нарушении функций пищеварения (неподдающийся лечению демпинг-синдром, упорные поносы и другие нарушения функции) или выраженном упадке питания (ИМТ 19,0 и менее);</w:t>
      </w:r>
    </w:p>
    <w:p w:rsidR="00000000" w:rsidRPr="0076231D" w:rsidRDefault="00F029A0">
      <w:pPr>
        <w:pStyle w:val="ConsPlusNormal"/>
        <w:ind w:firstLine="540"/>
        <w:jc w:val="both"/>
      </w:pPr>
      <w:r w:rsidRPr="0076231D">
        <w:t>наложение желудочно-киш</w:t>
      </w:r>
      <w:r w:rsidRPr="0076231D">
        <w:t>ечного соустья с редкими проявлениями демпинг-синдрома (неустойчивый стул, умеренный упадок питания);</w:t>
      </w:r>
    </w:p>
    <w:p w:rsidR="00000000" w:rsidRPr="0076231D" w:rsidRDefault="00F029A0">
      <w:pPr>
        <w:pStyle w:val="ConsPlusNormal"/>
        <w:ind w:firstLine="540"/>
        <w:jc w:val="both"/>
      </w:pPr>
      <w:r w:rsidRPr="0076231D">
        <w:t>наложение билиодигестивных анастомозов;</w:t>
      </w:r>
    </w:p>
    <w:p w:rsidR="00000000" w:rsidRPr="0076231D" w:rsidRDefault="00F029A0">
      <w:pPr>
        <w:pStyle w:val="ConsPlusNormal"/>
        <w:ind w:firstLine="540"/>
        <w:jc w:val="both"/>
      </w:pPr>
      <w:r w:rsidRPr="0076231D">
        <w:t>желчные или панкреатические свищи при неудовлетворительных результатах лечения;</w:t>
      </w:r>
    </w:p>
    <w:p w:rsidR="00000000" w:rsidRPr="0076231D" w:rsidRDefault="00F029A0">
      <w:pPr>
        <w:pStyle w:val="ConsPlusNormal"/>
        <w:ind w:firstLine="540"/>
        <w:jc w:val="both"/>
      </w:pPr>
      <w:r w:rsidRPr="0076231D">
        <w:t>резекция доли печени или части под</w:t>
      </w:r>
      <w:r w:rsidRPr="0076231D">
        <w:t>желудочной железы;</w:t>
      </w:r>
    </w:p>
    <w:p w:rsidR="00000000" w:rsidRPr="0076231D" w:rsidRDefault="00F029A0">
      <w:pPr>
        <w:pStyle w:val="ConsPlusNormal"/>
        <w:ind w:firstLine="540"/>
        <w:jc w:val="both"/>
      </w:pPr>
      <w:r w:rsidRPr="0076231D">
        <w:t>отсутствие почки при нарушении функции оставшейся почки;</w:t>
      </w:r>
    </w:p>
    <w:p w:rsidR="00000000" w:rsidRPr="0076231D" w:rsidRDefault="00F029A0">
      <w:pPr>
        <w:pStyle w:val="ConsPlusNormal"/>
        <w:ind w:firstLine="540"/>
        <w:jc w:val="both"/>
      </w:pPr>
      <w:r w:rsidRPr="0076231D">
        <w:t>полный разрыв промежности (разрыв, при котором целостность мышц промежности нарушена полностью и они замещены рубцовой тканью, переходящей на стенку прямой кишки, задний проход зия</w:t>
      </w:r>
      <w:r w:rsidRPr="0076231D">
        <w:t>ет и не имеет правильных очертаний);</w:t>
      </w:r>
    </w:p>
    <w:p w:rsidR="00000000" w:rsidRPr="0076231D" w:rsidRDefault="00F029A0">
      <w:pPr>
        <w:pStyle w:val="ConsPlusNormal"/>
        <w:ind w:firstLine="540"/>
        <w:jc w:val="both"/>
      </w:pPr>
      <w:r w:rsidRPr="0076231D">
        <w:t>отсутствие полового члена;</w:t>
      </w:r>
    </w:p>
    <w:p w:rsidR="00000000" w:rsidRPr="0076231D" w:rsidRDefault="00F029A0">
      <w:pPr>
        <w:pStyle w:val="ConsPlusNormal"/>
        <w:ind w:firstLine="540"/>
        <w:jc w:val="both"/>
      </w:pPr>
      <w:r w:rsidRPr="0076231D">
        <w:t>последствия политравмы органов двух или более полостей с умеренным нарушением их функций.</w:t>
      </w:r>
    </w:p>
    <w:p w:rsidR="00000000" w:rsidRPr="0076231D" w:rsidRDefault="00F029A0">
      <w:pPr>
        <w:pStyle w:val="ConsPlusNormal"/>
        <w:ind w:firstLine="540"/>
        <w:jc w:val="both"/>
      </w:pPr>
      <w:r w:rsidRPr="0076231D">
        <w:t>При последствиях ранений сердца, перикарда, оперативного удаления инородных тел из средостения в облас</w:t>
      </w:r>
      <w:r w:rsidRPr="0076231D">
        <w:t xml:space="preserve">ти крупных сосудов, сопровождающихся симптомами сердечно-сосудистой или дыхательной недостаточности, одновременно с применением настоящей </w:t>
      </w:r>
      <w:r w:rsidRPr="0076231D">
        <w:t>статьи</w:t>
      </w:r>
      <w:r w:rsidRPr="0076231D">
        <w:t xml:space="preserve"> категория годности к службе сотрудников определяется по соответствующим пункта</w:t>
      </w:r>
      <w:r w:rsidRPr="0076231D">
        <w:t xml:space="preserve">м </w:t>
      </w:r>
      <w:r w:rsidRPr="0076231D">
        <w:t>статей 42</w:t>
      </w:r>
      <w:r w:rsidRPr="0076231D">
        <w:t xml:space="preserve"> или </w:t>
      </w:r>
      <w:r w:rsidRPr="0076231D">
        <w:t>51</w:t>
      </w:r>
      <w:r w:rsidRPr="0076231D">
        <w:t xml:space="preserve"> расписания болезней. При этом категория годности к службе граждан, поступающих на службу, определяется по </w:t>
      </w:r>
      <w:r w:rsidRPr="0076231D">
        <w:t>пункту "а"</w:t>
      </w:r>
      <w:r w:rsidRPr="0076231D">
        <w:t xml:space="preserve"> или </w:t>
      </w:r>
      <w:r w:rsidRPr="0076231D">
        <w:t>"б" статей 42</w:t>
      </w:r>
      <w:r w:rsidRPr="0076231D">
        <w:t xml:space="preserve"> или </w:t>
      </w:r>
      <w:r w:rsidRPr="0076231D">
        <w:t>51</w:t>
      </w:r>
      <w:r w:rsidRPr="0076231D">
        <w:t xml:space="preserve"> расписания болезней.</w:t>
      </w:r>
    </w:p>
    <w:p w:rsidR="00000000" w:rsidRPr="0076231D" w:rsidRDefault="00F029A0">
      <w:pPr>
        <w:pStyle w:val="ConsPlusNormal"/>
        <w:ind w:firstLine="540"/>
        <w:jc w:val="both"/>
      </w:pPr>
      <w:r w:rsidRPr="0076231D">
        <w:t xml:space="preserve">К </w:t>
      </w:r>
      <w:r w:rsidRPr="0076231D">
        <w:t>пункту "б"</w:t>
      </w:r>
      <w:r w:rsidRPr="0076231D">
        <w:t xml:space="preserve"> относятся:</w:t>
      </w:r>
    </w:p>
    <w:p w:rsidR="00000000" w:rsidRPr="0076231D" w:rsidRDefault="00F029A0">
      <w:pPr>
        <w:pStyle w:val="ConsPlusNormal"/>
        <w:ind w:firstLine="540"/>
        <w:jc w:val="both"/>
      </w:pPr>
      <w:r w:rsidRPr="0076231D">
        <w:t>последствия ранений, травм с незначительными клиническими проявлениями: удаление доли легкого, резекция желудка, резекция части почки и других органов;</w:t>
      </w:r>
    </w:p>
    <w:p w:rsidR="00000000" w:rsidRPr="0076231D" w:rsidRDefault="00F029A0">
      <w:pPr>
        <w:pStyle w:val="ConsPlusNormal"/>
        <w:ind w:firstLine="540"/>
        <w:jc w:val="both"/>
      </w:pPr>
      <w:r w:rsidRPr="0076231D">
        <w:t>отсутствие селезенки;</w:t>
      </w:r>
    </w:p>
    <w:p w:rsidR="00000000" w:rsidRPr="0076231D" w:rsidRDefault="00F029A0">
      <w:pPr>
        <w:pStyle w:val="ConsPlusNormal"/>
        <w:ind w:firstLine="540"/>
        <w:jc w:val="both"/>
      </w:pPr>
      <w:r w:rsidRPr="0076231D">
        <w:t>отсутствие почки при нормальной функции оставшейся почки.</w:t>
      </w:r>
    </w:p>
    <w:p w:rsidR="00000000" w:rsidRPr="0076231D" w:rsidRDefault="00F029A0">
      <w:pPr>
        <w:pStyle w:val="ConsPlusNormal"/>
        <w:ind w:firstLine="540"/>
        <w:jc w:val="both"/>
      </w:pPr>
      <w:r w:rsidRPr="0076231D">
        <w:t xml:space="preserve">К </w:t>
      </w:r>
      <w:r w:rsidRPr="0076231D">
        <w:t>пункту "в"</w:t>
      </w:r>
      <w:r w:rsidRPr="0076231D">
        <w:t xml:space="preserve"> относятся состояния (для граждан, поступающих на службу, наступившие не ранее 6 месяцев с момента по</w:t>
      </w:r>
      <w:r w:rsidRPr="0076231D">
        <w:t>лучения ранения или травмы) после перенесенных атипичных резекций легких без дыхательной недостаточности, торакотомий или лапаротомий в целях остановки кровотечения, ликвидации пневмо- или гемоторакса, ушивания ран кишечника, желудка, печени с исходом в вы</w:t>
      </w:r>
      <w:r w:rsidRPr="0076231D">
        <w:t>здоровление.</w:t>
      </w:r>
    </w:p>
    <w:p w:rsidR="00000000" w:rsidRPr="0076231D" w:rsidRDefault="00F029A0">
      <w:pPr>
        <w:pStyle w:val="ConsPlusNormal"/>
        <w:ind w:firstLine="540"/>
        <w:jc w:val="both"/>
      </w:pPr>
      <w:r w:rsidRPr="0076231D">
        <w:t xml:space="preserve">Сотрудникам после атипичной резекции легкого без дыхательной недостаточности после завершения стационарного лечения выносится заключение о необходимости предоставления отпуска по болезни по </w:t>
      </w:r>
      <w:r w:rsidRPr="0076231D">
        <w:t>статье 53</w:t>
      </w:r>
      <w:r w:rsidRPr="0076231D">
        <w:t xml:space="preserve"> расписания</w:t>
      </w:r>
      <w:r w:rsidRPr="0076231D">
        <w:t xml:space="preserve"> болезней.</w:t>
      </w:r>
    </w:p>
    <w:p w:rsidR="00000000" w:rsidRPr="0076231D" w:rsidRDefault="00F029A0">
      <w:pPr>
        <w:pStyle w:val="ConsPlusNormal"/>
        <w:ind w:firstLine="540"/>
        <w:jc w:val="both"/>
      </w:pPr>
      <w:r w:rsidRPr="0076231D">
        <w:t xml:space="preserve">По </w:t>
      </w:r>
      <w:r w:rsidRPr="0076231D">
        <w:t>статье 83</w:t>
      </w:r>
      <w:r w:rsidRPr="0076231D">
        <w:t xml:space="preserve"> расписания болезней освидетельствуются также лица с последствиями хирургического лечения воспалительных заболеваний и аномалий развития бронхолегочного аппарата.</w:t>
      </w:r>
    </w:p>
    <w:p w:rsidR="00000000" w:rsidRPr="0076231D" w:rsidRDefault="00F029A0">
      <w:pPr>
        <w:pStyle w:val="ConsPlusNormal"/>
        <w:ind w:firstLine="540"/>
        <w:jc w:val="both"/>
        <w:sectPr w:rsidR="00000000" w:rsidRPr="0076231D">
          <w:headerReference w:type="default" r:id="rId111"/>
          <w:footerReference w:type="default" r:id="rId112"/>
          <w:pgSz w:w="11906" w:h="16838"/>
          <w:pgMar w:top="1440" w:right="566" w:bottom="1440" w:left="1133" w:header="0" w:footer="0" w:gutter="0"/>
          <w:cols w:space="720"/>
          <w:noEndnote/>
        </w:sectPr>
      </w:pPr>
    </w:p>
    <w:p w:rsidR="00000000" w:rsidRPr="0076231D" w:rsidRDefault="00F029A0">
      <w:pPr>
        <w:pStyle w:val="ConsPlusNormal"/>
        <w:jc w:val="both"/>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1815"/>
        <w:gridCol w:w="6435"/>
        <w:gridCol w:w="1320"/>
        <w:gridCol w:w="1485"/>
        <w:gridCol w:w="1155"/>
      </w:tblGrid>
      <w:tr w:rsidR="0076231D" w:rsidRPr="0076231D">
        <w:tc>
          <w:tcPr>
            <w:tcW w:w="1815" w:type="dxa"/>
            <w:vMerge w:val="restart"/>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Статья расписания болезней</w:t>
            </w:r>
          </w:p>
        </w:tc>
        <w:tc>
          <w:tcPr>
            <w:tcW w:w="6435" w:type="dxa"/>
            <w:vMerge w:val="restart"/>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Наименование болезней, степень нарушения функции</w:t>
            </w:r>
          </w:p>
        </w:tc>
        <w:tc>
          <w:tcPr>
            <w:tcW w:w="3960" w:type="dxa"/>
            <w:gridSpan w:val="3"/>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Категория годности к службе</w:t>
            </w:r>
          </w:p>
        </w:tc>
      </w:tr>
      <w:tr w:rsidR="0076231D" w:rsidRPr="0076231D">
        <w:tc>
          <w:tcPr>
            <w:tcW w:w="1815" w:type="dxa"/>
            <w:vMerge/>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c>
          <w:tcPr>
            <w:tcW w:w="6435" w:type="dxa"/>
            <w:vMerge/>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c>
          <w:tcPr>
            <w:tcW w:w="3960" w:type="dxa"/>
            <w:gridSpan w:val="3"/>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графа</w:t>
            </w:r>
          </w:p>
        </w:tc>
      </w:tr>
      <w:tr w:rsidR="0076231D" w:rsidRPr="0076231D">
        <w:tc>
          <w:tcPr>
            <w:tcW w:w="1815" w:type="dxa"/>
            <w:vMerge/>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c>
          <w:tcPr>
            <w:tcW w:w="6435" w:type="dxa"/>
            <w:vMerge/>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c>
          <w:tcPr>
            <w:tcW w:w="1320"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I</w:t>
            </w:r>
          </w:p>
        </w:tc>
        <w:tc>
          <w:tcPr>
            <w:tcW w:w="1485"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II</w:t>
            </w:r>
          </w:p>
        </w:tc>
        <w:tc>
          <w:tcPr>
            <w:tcW w:w="1155"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III</w:t>
            </w:r>
          </w:p>
        </w:tc>
      </w:tr>
      <w:tr w:rsidR="0076231D" w:rsidRPr="0076231D">
        <w:tc>
          <w:tcPr>
            <w:tcW w:w="1815" w:type="dxa"/>
            <w:tcBorders>
              <w:top w:val="single" w:sz="4" w:space="0" w:color="auto"/>
              <w:left w:val="single" w:sz="4" w:space="0" w:color="auto"/>
              <w:right w:val="single" w:sz="4" w:space="0" w:color="auto"/>
            </w:tcBorders>
          </w:tcPr>
          <w:p w:rsidR="00000000" w:rsidRPr="0076231D" w:rsidRDefault="00F029A0">
            <w:pPr>
              <w:pStyle w:val="ConsPlusNormal"/>
            </w:pPr>
            <w:r w:rsidRPr="0076231D">
              <w:t>84.</w:t>
            </w:r>
          </w:p>
        </w:tc>
        <w:tc>
          <w:tcPr>
            <w:tcW w:w="6435" w:type="dxa"/>
            <w:tcBorders>
              <w:top w:val="single" w:sz="4" w:space="0" w:color="auto"/>
              <w:left w:val="single" w:sz="4" w:space="0" w:color="auto"/>
              <w:right w:val="single" w:sz="4" w:space="0" w:color="auto"/>
            </w:tcBorders>
          </w:tcPr>
          <w:p w:rsidR="00000000" w:rsidRPr="0076231D" w:rsidRDefault="00F029A0">
            <w:pPr>
              <w:pStyle w:val="ConsPlusNormal"/>
            </w:pPr>
            <w:r w:rsidRPr="0076231D">
              <w:t>Последствия травм кожи и подкожной клетчатки:</w:t>
            </w:r>
          </w:p>
        </w:tc>
        <w:tc>
          <w:tcPr>
            <w:tcW w:w="1320" w:type="dxa"/>
            <w:tcBorders>
              <w:top w:val="single" w:sz="4" w:space="0" w:color="auto"/>
              <w:left w:val="single" w:sz="4" w:space="0" w:color="auto"/>
              <w:right w:val="single" w:sz="4" w:space="0" w:color="auto"/>
            </w:tcBorders>
          </w:tcPr>
          <w:p w:rsidR="00000000" w:rsidRPr="0076231D" w:rsidRDefault="00F029A0">
            <w:pPr>
              <w:pStyle w:val="ConsPlusNormal"/>
              <w:jc w:val="both"/>
            </w:pPr>
          </w:p>
        </w:tc>
        <w:tc>
          <w:tcPr>
            <w:tcW w:w="1485" w:type="dxa"/>
            <w:tcBorders>
              <w:top w:val="single" w:sz="4" w:space="0" w:color="auto"/>
              <w:left w:val="single" w:sz="4" w:space="0" w:color="auto"/>
              <w:right w:val="single" w:sz="4" w:space="0" w:color="auto"/>
            </w:tcBorders>
          </w:tcPr>
          <w:p w:rsidR="00000000" w:rsidRPr="0076231D" w:rsidRDefault="00F029A0">
            <w:pPr>
              <w:pStyle w:val="ConsPlusNormal"/>
              <w:jc w:val="both"/>
            </w:pPr>
          </w:p>
        </w:tc>
        <w:tc>
          <w:tcPr>
            <w:tcW w:w="1155" w:type="dxa"/>
            <w:tcBorders>
              <w:top w:val="single" w:sz="4" w:space="0" w:color="auto"/>
              <w:left w:val="single" w:sz="4" w:space="0" w:color="auto"/>
              <w:right w:val="single" w:sz="4" w:space="0" w:color="auto"/>
            </w:tcBorders>
          </w:tcPr>
          <w:p w:rsidR="00000000" w:rsidRPr="0076231D" w:rsidRDefault="00F029A0">
            <w:pPr>
              <w:pStyle w:val="ConsPlusNormal"/>
              <w:jc w:val="both"/>
            </w:pPr>
          </w:p>
        </w:tc>
      </w:tr>
      <w:tr w:rsidR="0076231D" w:rsidRPr="0076231D">
        <w:tc>
          <w:tcPr>
            <w:tcW w:w="1815" w:type="dxa"/>
            <w:tcBorders>
              <w:left w:val="single" w:sz="4" w:space="0" w:color="auto"/>
              <w:right w:val="single" w:sz="4" w:space="0" w:color="auto"/>
            </w:tcBorders>
          </w:tcPr>
          <w:p w:rsidR="00000000" w:rsidRPr="0076231D" w:rsidRDefault="00F029A0">
            <w:pPr>
              <w:pStyle w:val="ConsPlusNormal"/>
              <w:jc w:val="both"/>
            </w:pPr>
          </w:p>
        </w:tc>
        <w:tc>
          <w:tcPr>
            <w:tcW w:w="6435" w:type="dxa"/>
            <w:tcBorders>
              <w:left w:val="single" w:sz="4" w:space="0" w:color="auto"/>
              <w:right w:val="single" w:sz="4" w:space="0" w:color="auto"/>
            </w:tcBorders>
          </w:tcPr>
          <w:p w:rsidR="00000000" w:rsidRPr="0076231D" w:rsidRDefault="00F029A0">
            <w:pPr>
              <w:pStyle w:val="ConsPlusNormal"/>
            </w:pPr>
            <w:bookmarkStart w:id="391" w:name="Par5823"/>
            <w:bookmarkEnd w:id="391"/>
            <w:r w:rsidRPr="0076231D">
              <w:t>а) со значительным нарушением функций</w:t>
            </w:r>
          </w:p>
        </w:tc>
        <w:tc>
          <w:tcPr>
            <w:tcW w:w="1320" w:type="dxa"/>
            <w:tcBorders>
              <w:left w:val="single" w:sz="4" w:space="0" w:color="auto"/>
              <w:right w:val="single" w:sz="4" w:space="0" w:color="auto"/>
            </w:tcBorders>
          </w:tcPr>
          <w:p w:rsidR="00000000" w:rsidRPr="0076231D" w:rsidRDefault="00F029A0">
            <w:pPr>
              <w:pStyle w:val="ConsPlusNormal"/>
              <w:jc w:val="center"/>
            </w:pPr>
            <w:r w:rsidRPr="0076231D">
              <w:t>Д</w:t>
            </w:r>
          </w:p>
        </w:tc>
        <w:tc>
          <w:tcPr>
            <w:tcW w:w="1485" w:type="dxa"/>
            <w:tcBorders>
              <w:left w:val="single" w:sz="4" w:space="0" w:color="auto"/>
              <w:right w:val="single" w:sz="4" w:space="0" w:color="auto"/>
            </w:tcBorders>
          </w:tcPr>
          <w:p w:rsidR="00000000" w:rsidRPr="0076231D" w:rsidRDefault="00F029A0">
            <w:pPr>
              <w:pStyle w:val="ConsPlusNormal"/>
              <w:jc w:val="center"/>
            </w:pPr>
            <w:r w:rsidRPr="0076231D">
              <w:t>НГ</w:t>
            </w:r>
          </w:p>
        </w:tc>
        <w:tc>
          <w:tcPr>
            <w:tcW w:w="1155" w:type="dxa"/>
            <w:tcBorders>
              <w:left w:val="single" w:sz="4" w:space="0" w:color="auto"/>
              <w:right w:val="single" w:sz="4" w:space="0" w:color="auto"/>
            </w:tcBorders>
          </w:tcPr>
          <w:p w:rsidR="00000000" w:rsidRPr="0076231D" w:rsidRDefault="00F029A0">
            <w:pPr>
              <w:pStyle w:val="ConsPlusNormal"/>
              <w:jc w:val="center"/>
            </w:pPr>
            <w:r w:rsidRPr="0076231D">
              <w:t>Д</w:t>
            </w:r>
          </w:p>
        </w:tc>
      </w:tr>
      <w:tr w:rsidR="0076231D" w:rsidRPr="0076231D">
        <w:tc>
          <w:tcPr>
            <w:tcW w:w="1815" w:type="dxa"/>
            <w:tcBorders>
              <w:left w:val="single" w:sz="4" w:space="0" w:color="auto"/>
              <w:right w:val="single" w:sz="4" w:space="0" w:color="auto"/>
            </w:tcBorders>
          </w:tcPr>
          <w:p w:rsidR="00000000" w:rsidRPr="0076231D" w:rsidRDefault="00F029A0">
            <w:pPr>
              <w:pStyle w:val="ConsPlusNormal"/>
              <w:jc w:val="both"/>
            </w:pPr>
          </w:p>
        </w:tc>
        <w:tc>
          <w:tcPr>
            <w:tcW w:w="6435" w:type="dxa"/>
            <w:tcBorders>
              <w:left w:val="single" w:sz="4" w:space="0" w:color="auto"/>
              <w:right w:val="single" w:sz="4" w:space="0" w:color="auto"/>
            </w:tcBorders>
          </w:tcPr>
          <w:p w:rsidR="00000000" w:rsidRPr="0076231D" w:rsidRDefault="00F029A0">
            <w:pPr>
              <w:pStyle w:val="ConsPlusNormal"/>
            </w:pPr>
            <w:bookmarkStart w:id="392" w:name="Par5828"/>
            <w:bookmarkEnd w:id="392"/>
            <w:r w:rsidRPr="0076231D">
              <w:t>б) с умеренным нарушением функций</w:t>
            </w:r>
          </w:p>
        </w:tc>
        <w:tc>
          <w:tcPr>
            <w:tcW w:w="1320" w:type="dxa"/>
            <w:tcBorders>
              <w:left w:val="single" w:sz="4" w:space="0" w:color="auto"/>
              <w:right w:val="single" w:sz="4" w:space="0" w:color="auto"/>
            </w:tcBorders>
          </w:tcPr>
          <w:p w:rsidR="00000000" w:rsidRPr="0076231D" w:rsidRDefault="00F029A0">
            <w:pPr>
              <w:pStyle w:val="ConsPlusNormal"/>
              <w:jc w:val="center"/>
            </w:pPr>
            <w:r w:rsidRPr="0076231D">
              <w:t>Д</w:t>
            </w:r>
          </w:p>
        </w:tc>
        <w:tc>
          <w:tcPr>
            <w:tcW w:w="1485" w:type="dxa"/>
            <w:tcBorders>
              <w:left w:val="single" w:sz="4" w:space="0" w:color="auto"/>
              <w:right w:val="single" w:sz="4" w:space="0" w:color="auto"/>
            </w:tcBorders>
          </w:tcPr>
          <w:p w:rsidR="00000000" w:rsidRPr="0076231D" w:rsidRDefault="00F029A0">
            <w:pPr>
              <w:pStyle w:val="ConsPlusNormal"/>
              <w:jc w:val="center"/>
            </w:pPr>
            <w:r w:rsidRPr="0076231D">
              <w:t>НГ</w:t>
            </w:r>
          </w:p>
        </w:tc>
        <w:tc>
          <w:tcPr>
            <w:tcW w:w="1155" w:type="dxa"/>
            <w:tcBorders>
              <w:left w:val="single" w:sz="4" w:space="0" w:color="auto"/>
              <w:right w:val="single" w:sz="4" w:space="0" w:color="auto"/>
            </w:tcBorders>
          </w:tcPr>
          <w:p w:rsidR="00000000" w:rsidRPr="0076231D" w:rsidRDefault="00F029A0">
            <w:pPr>
              <w:pStyle w:val="ConsPlusNormal"/>
              <w:jc w:val="center"/>
            </w:pPr>
            <w:r w:rsidRPr="0076231D">
              <w:t>В-4</w:t>
            </w:r>
          </w:p>
        </w:tc>
      </w:tr>
      <w:tr w:rsidR="0076231D" w:rsidRPr="0076231D">
        <w:tc>
          <w:tcPr>
            <w:tcW w:w="1815" w:type="dxa"/>
            <w:tcBorders>
              <w:left w:val="single" w:sz="4" w:space="0" w:color="auto"/>
              <w:bottom w:val="single" w:sz="4" w:space="0" w:color="auto"/>
              <w:right w:val="single" w:sz="4" w:space="0" w:color="auto"/>
            </w:tcBorders>
          </w:tcPr>
          <w:p w:rsidR="00000000" w:rsidRPr="0076231D" w:rsidRDefault="00F029A0">
            <w:pPr>
              <w:pStyle w:val="ConsPlusNormal"/>
              <w:jc w:val="both"/>
            </w:pPr>
          </w:p>
        </w:tc>
        <w:tc>
          <w:tcPr>
            <w:tcW w:w="6435" w:type="dxa"/>
            <w:tcBorders>
              <w:left w:val="single" w:sz="4" w:space="0" w:color="auto"/>
              <w:bottom w:val="single" w:sz="4" w:space="0" w:color="auto"/>
              <w:right w:val="single" w:sz="4" w:space="0" w:color="auto"/>
            </w:tcBorders>
          </w:tcPr>
          <w:p w:rsidR="00000000" w:rsidRPr="0076231D" w:rsidRDefault="00F029A0">
            <w:pPr>
              <w:pStyle w:val="ConsPlusNormal"/>
              <w:jc w:val="both"/>
            </w:pPr>
            <w:bookmarkStart w:id="393" w:name="Par5833"/>
            <w:bookmarkEnd w:id="393"/>
            <w:r w:rsidRPr="0076231D">
              <w:t>в) с незначительным нарушением функций</w:t>
            </w:r>
          </w:p>
        </w:tc>
        <w:tc>
          <w:tcPr>
            <w:tcW w:w="1320" w:type="dxa"/>
            <w:tcBorders>
              <w:left w:val="single" w:sz="4" w:space="0" w:color="auto"/>
              <w:bottom w:val="single" w:sz="4" w:space="0" w:color="auto"/>
              <w:right w:val="single" w:sz="4" w:space="0" w:color="auto"/>
            </w:tcBorders>
          </w:tcPr>
          <w:p w:rsidR="00000000" w:rsidRPr="0076231D" w:rsidRDefault="00F029A0">
            <w:pPr>
              <w:pStyle w:val="ConsPlusNormal"/>
              <w:jc w:val="center"/>
            </w:pPr>
            <w:r w:rsidRPr="0076231D">
              <w:t>Д</w:t>
            </w:r>
          </w:p>
        </w:tc>
        <w:tc>
          <w:tcPr>
            <w:tcW w:w="1485" w:type="dxa"/>
            <w:tcBorders>
              <w:left w:val="single" w:sz="4" w:space="0" w:color="auto"/>
              <w:bottom w:val="single" w:sz="4" w:space="0" w:color="auto"/>
              <w:right w:val="single" w:sz="4" w:space="0" w:color="auto"/>
            </w:tcBorders>
          </w:tcPr>
          <w:p w:rsidR="00000000" w:rsidRPr="0076231D" w:rsidRDefault="00F029A0">
            <w:pPr>
              <w:pStyle w:val="ConsPlusNormal"/>
              <w:jc w:val="center"/>
            </w:pPr>
            <w:r w:rsidRPr="0076231D">
              <w:t>НГ</w:t>
            </w:r>
          </w:p>
        </w:tc>
        <w:tc>
          <w:tcPr>
            <w:tcW w:w="1155" w:type="dxa"/>
            <w:tcBorders>
              <w:left w:val="single" w:sz="4" w:space="0" w:color="auto"/>
              <w:bottom w:val="single" w:sz="4" w:space="0" w:color="auto"/>
              <w:right w:val="single" w:sz="4" w:space="0" w:color="auto"/>
            </w:tcBorders>
          </w:tcPr>
          <w:p w:rsidR="00000000" w:rsidRPr="0076231D" w:rsidRDefault="00F029A0">
            <w:pPr>
              <w:pStyle w:val="ConsPlusNormal"/>
            </w:pPr>
            <w:r w:rsidRPr="0076231D">
              <w:t>А</w:t>
            </w:r>
          </w:p>
          <w:p w:rsidR="00000000" w:rsidRPr="0076231D" w:rsidRDefault="00F029A0">
            <w:pPr>
              <w:pStyle w:val="ConsPlusNormal"/>
              <w:jc w:val="center"/>
            </w:pPr>
            <w:r w:rsidRPr="0076231D">
              <w:t>1, 2, 3 группы предназначения - ИНД</w:t>
            </w:r>
          </w:p>
        </w:tc>
      </w:tr>
    </w:tbl>
    <w:p w:rsidR="00000000" w:rsidRPr="0076231D" w:rsidRDefault="00F029A0">
      <w:pPr>
        <w:pStyle w:val="ConsPlusNormal"/>
        <w:jc w:val="both"/>
      </w:pPr>
    </w:p>
    <w:p w:rsidR="00000000" w:rsidRPr="0076231D" w:rsidRDefault="00F029A0">
      <w:pPr>
        <w:pStyle w:val="ConsPlusNormal"/>
        <w:ind w:firstLine="540"/>
        <w:jc w:val="both"/>
      </w:pPr>
      <w:r w:rsidRPr="0076231D">
        <w:t xml:space="preserve">К </w:t>
      </w:r>
      <w:r w:rsidRPr="0076231D">
        <w:t>пункту "а"</w:t>
      </w:r>
      <w:r w:rsidRPr="0076231D">
        <w:t xml:space="preserve"> относятся:</w:t>
      </w:r>
    </w:p>
    <w:p w:rsidR="00000000" w:rsidRPr="0076231D" w:rsidRDefault="00F029A0">
      <w:pPr>
        <w:pStyle w:val="ConsPlusNormal"/>
        <w:ind w:firstLine="540"/>
        <w:jc w:val="both"/>
      </w:pPr>
      <w:r w:rsidRPr="0076231D">
        <w:t>значительно ограничивающие движения в суставах или препятствующие ношению форменной одежды, обуви или снаряжения массивные келл</w:t>
      </w:r>
      <w:r w:rsidRPr="0076231D">
        <w:t>оидные, гипертрофические рубцы в области шеи, туловища и конечностей, спаянные с подлежащими тканями, изъязвленные или легко ранимые и часто изъязвляющиеся при неудовлетворительных результатах лечения или отказе от него;</w:t>
      </w:r>
    </w:p>
    <w:p w:rsidR="00000000" w:rsidRPr="0076231D" w:rsidRDefault="00F029A0">
      <w:pPr>
        <w:pStyle w:val="ConsPlusNormal"/>
        <w:ind w:firstLine="540"/>
        <w:jc w:val="both"/>
      </w:pPr>
      <w:r w:rsidRPr="0076231D">
        <w:t>состояния после глубоких ожогов пло</w:t>
      </w:r>
      <w:r w:rsidRPr="0076231D">
        <w:t>щадью 20 и более процентов поверхности кожи или осложненных амилоидозом почек.</w:t>
      </w:r>
    </w:p>
    <w:p w:rsidR="00000000" w:rsidRPr="0076231D" w:rsidRDefault="00F029A0">
      <w:pPr>
        <w:pStyle w:val="ConsPlusNormal"/>
        <w:ind w:firstLine="540"/>
        <w:jc w:val="both"/>
      </w:pPr>
      <w:r w:rsidRPr="0076231D">
        <w:t xml:space="preserve">К </w:t>
      </w:r>
      <w:r w:rsidRPr="0076231D">
        <w:t>пункту "б"</w:t>
      </w:r>
      <w:r w:rsidRPr="0076231D">
        <w:t xml:space="preserve"> относятся:</w:t>
      </w:r>
    </w:p>
    <w:p w:rsidR="00000000" w:rsidRPr="0076231D" w:rsidRDefault="00F029A0">
      <w:pPr>
        <w:pStyle w:val="ConsPlusNormal"/>
        <w:ind w:firstLine="540"/>
        <w:jc w:val="both"/>
      </w:pPr>
      <w:r w:rsidRPr="0076231D">
        <w:t>умеренно ограничивающие движения в суставах или затрудняющие ношение форменной одежды, обу</w:t>
      </w:r>
      <w:r w:rsidRPr="0076231D">
        <w:t>ви или снаряжения неизъязвляющиеся келлоидные, гипертрофические и атрофические рубцы, а также рубцы, обезображивающие лицо при неудовлетворительных результатах лечения или отказе от него;</w:t>
      </w:r>
    </w:p>
    <w:p w:rsidR="00000000" w:rsidRPr="0076231D" w:rsidRDefault="00F029A0">
      <w:pPr>
        <w:pStyle w:val="ConsPlusNormal"/>
        <w:ind w:firstLine="540"/>
        <w:jc w:val="both"/>
      </w:pPr>
      <w:r w:rsidRPr="0076231D">
        <w:t>последствия глубоких ожогов 50 и более процентов поверхности кожи ни</w:t>
      </w:r>
      <w:r w:rsidRPr="0076231D">
        <w:t>жней конечности.</w:t>
      </w:r>
    </w:p>
    <w:p w:rsidR="00000000" w:rsidRPr="0076231D" w:rsidRDefault="00F029A0">
      <w:pPr>
        <w:pStyle w:val="ConsPlusNormal"/>
        <w:ind w:firstLine="540"/>
        <w:jc w:val="both"/>
      </w:pPr>
      <w:r w:rsidRPr="0076231D">
        <w:t xml:space="preserve">К </w:t>
      </w:r>
      <w:r w:rsidRPr="0076231D">
        <w:t>пункту "в"</w:t>
      </w:r>
      <w:r w:rsidRPr="0076231D">
        <w:t xml:space="preserve"> относятся:</w:t>
      </w:r>
    </w:p>
    <w:p w:rsidR="00000000" w:rsidRPr="0076231D" w:rsidRDefault="00F029A0">
      <w:pPr>
        <w:pStyle w:val="ConsPlusNormal"/>
        <w:ind w:firstLine="540"/>
        <w:jc w:val="both"/>
      </w:pPr>
      <w:r w:rsidRPr="0076231D">
        <w:t>незначительно ограничивающие движения в суставах или незначительно затрудняющие ношение форменной одежды, обуви или снаряжения эластичные рубцы, не</w:t>
      </w:r>
      <w:r w:rsidRPr="0076231D">
        <w:t xml:space="preserve"> изъязвляющиеся при длительной ходьбе и других физических нагрузках;</w:t>
      </w:r>
    </w:p>
    <w:p w:rsidR="00000000" w:rsidRPr="0076231D" w:rsidRDefault="00F029A0">
      <w:pPr>
        <w:pStyle w:val="ConsPlusNormal"/>
        <w:ind w:firstLine="540"/>
        <w:jc w:val="both"/>
      </w:pPr>
      <w:r w:rsidRPr="0076231D">
        <w:t>наличие рубцов после частичной или полной ампутации ушной раковины, при которых ношение форменного головного убора вызывает их травматизацию;</w:t>
      </w:r>
    </w:p>
    <w:p w:rsidR="00000000" w:rsidRPr="0076231D" w:rsidRDefault="00F029A0">
      <w:pPr>
        <w:pStyle w:val="ConsPlusNormal"/>
        <w:ind w:firstLine="540"/>
        <w:jc w:val="both"/>
      </w:pPr>
      <w:r w:rsidRPr="0076231D">
        <w:t>последствия глубоких ожогов с пластикой более</w:t>
      </w:r>
      <w:r w:rsidRPr="0076231D">
        <w:t xml:space="preserve"> 70 процентов поверхности кожи верхней конечности.</w:t>
      </w:r>
    </w:p>
    <w:p w:rsidR="00000000" w:rsidRPr="0076231D" w:rsidRDefault="00F029A0">
      <w:pPr>
        <w:pStyle w:val="ConsPlusNormal"/>
        <w:ind w:firstLine="540"/>
        <w:jc w:val="both"/>
      </w:pPr>
      <w:r w:rsidRPr="0076231D">
        <w:t xml:space="preserve">При оценке объема движений в суставах следует руководствоваться </w:t>
      </w:r>
      <w:r w:rsidRPr="0076231D">
        <w:t>таблицей N 6</w:t>
      </w:r>
      <w:r w:rsidRPr="0076231D">
        <w:t xml:space="preserve"> "Таблица оценки объема движений в суставах".</w:t>
      </w:r>
    </w:p>
    <w:p w:rsidR="00000000" w:rsidRPr="0076231D" w:rsidRDefault="00F029A0">
      <w:pPr>
        <w:pStyle w:val="ConsPlusNormal"/>
        <w:ind w:firstLine="540"/>
        <w:jc w:val="both"/>
      </w:pPr>
      <w:r w:rsidRPr="0076231D">
        <w:t xml:space="preserve">При наличии </w:t>
      </w:r>
      <w:r w:rsidRPr="0076231D">
        <w:t xml:space="preserve">рубцов с явлениями каузалгии после безуспешного хирургического лечения заключение выносится по </w:t>
      </w:r>
      <w:r w:rsidRPr="0076231D">
        <w:t>статье 26</w:t>
      </w:r>
      <w:r w:rsidRPr="0076231D">
        <w:t xml:space="preserve"> расписания болезней.</w:t>
      </w:r>
    </w:p>
    <w:p w:rsidR="00000000" w:rsidRPr="0076231D" w:rsidRDefault="00F029A0">
      <w:pPr>
        <w:pStyle w:val="ConsPlusNormal"/>
        <w:ind w:firstLine="540"/>
        <w:jc w:val="both"/>
      </w:pPr>
      <w:r w:rsidRPr="0076231D">
        <w:lastRenderedPageBreak/>
        <w:t>Лица с последствиями ожогов или отморожений с повреждением глаз, кисти или стопы освидетельствуют</w:t>
      </w:r>
      <w:r w:rsidRPr="0076231D">
        <w:t>ся по соответствующим статьям расписания болезней.</w:t>
      </w:r>
    </w:p>
    <w:p w:rsidR="00000000" w:rsidRPr="0076231D" w:rsidRDefault="00F029A0">
      <w:pPr>
        <w:pStyle w:val="ConsPlusNormal"/>
        <w:jc w:val="both"/>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1815"/>
        <w:gridCol w:w="6435"/>
        <w:gridCol w:w="1320"/>
        <w:gridCol w:w="1485"/>
        <w:gridCol w:w="1155"/>
      </w:tblGrid>
      <w:tr w:rsidR="0076231D" w:rsidRPr="0076231D">
        <w:tc>
          <w:tcPr>
            <w:tcW w:w="1815" w:type="dxa"/>
            <w:vMerge w:val="restart"/>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Статья расписания болезней</w:t>
            </w:r>
          </w:p>
        </w:tc>
        <w:tc>
          <w:tcPr>
            <w:tcW w:w="6435" w:type="dxa"/>
            <w:vMerge w:val="restart"/>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Наименование болезней, степень нарушения функции</w:t>
            </w:r>
          </w:p>
        </w:tc>
        <w:tc>
          <w:tcPr>
            <w:tcW w:w="3960" w:type="dxa"/>
            <w:gridSpan w:val="3"/>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Категория годности к службе</w:t>
            </w:r>
          </w:p>
        </w:tc>
      </w:tr>
      <w:tr w:rsidR="0076231D" w:rsidRPr="0076231D">
        <w:tc>
          <w:tcPr>
            <w:tcW w:w="1815" w:type="dxa"/>
            <w:vMerge/>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c>
          <w:tcPr>
            <w:tcW w:w="6435" w:type="dxa"/>
            <w:vMerge/>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c>
          <w:tcPr>
            <w:tcW w:w="3960" w:type="dxa"/>
            <w:gridSpan w:val="3"/>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графа</w:t>
            </w:r>
          </w:p>
        </w:tc>
      </w:tr>
      <w:tr w:rsidR="0076231D" w:rsidRPr="0076231D">
        <w:tc>
          <w:tcPr>
            <w:tcW w:w="1815" w:type="dxa"/>
            <w:vMerge/>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c>
          <w:tcPr>
            <w:tcW w:w="6435" w:type="dxa"/>
            <w:vMerge/>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c>
          <w:tcPr>
            <w:tcW w:w="1320"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I</w:t>
            </w:r>
          </w:p>
        </w:tc>
        <w:tc>
          <w:tcPr>
            <w:tcW w:w="1485"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II</w:t>
            </w:r>
          </w:p>
        </w:tc>
        <w:tc>
          <w:tcPr>
            <w:tcW w:w="1155"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III</w:t>
            </w:r>
          </w:p>
        </w:tc>
      </w:tr>
      <w:tr w:rsidR="0076231D" w:rsidRPr="0076231D">
        <w:tc>
          <w:tcPr>
            <w:tcW w:w="1815" w:type="dxa"/>
            <w:tcBorders>
              <w:top w:val="single" w:sz="4" w:space="0" w:color="auto"/>
              <w:left w:val="single" w:sz="4" w:space="0" w:color="auto"/>
              <w:right w:val="single" w:sz="4" w:space="0" w:color="auto"/>
            </w:tcBorders>
          </w:tcPr>
          <w:p w:rsidR="00000000" w:rsidRPr="0076231D" w:rsidRDefault="00F029A0">
            <w:pPr>
              <w:pStyle w:val="ConsPlusNormal"/>
            </w:pPr>
            <w:bookmarkStart w:id="394" w:name="Par5860"/>
            <w:bookmarkEnd w:id="394"/>
            <w:r w:rsidRPr="0076231D">
              <w:t>85.</w:t>
            </w:r>
          </w:p>
        </w:tc>
        <w:tc>
          <w:tcPr>
            <w:tcW w:w="6435" w:type="dxa"/>
            <w:tcBorders>
              <w:top w:val="single" w:sz="4" w:space="0" w:color="auto"/>
              <w:left w:val="single" w:sz="4" w:space="0" w:color="auto"/>
              <w:right w:val="single" w:sz="4" w:space="0" w:color="auto"/>
            </w:tcBorders>
          </w:tcPr>
          <w:p w:rsidR="00000000" w:rsidRPr="0076231D" w:rsidRDefault="00F029A0">
            <w:pPr>
              <w:pStyle w:val="ConsPlusNormal"/>
            </w:pPr>
            <w:r w:rsidRPr="0076231D">
              <w:t xml:space="preserve">Отравления лекарственными средствами, медикаментами и биологическими веществами, токсическое действие веществ преимущественно немедицинского назначения. Воздействие внешних причин (радиации, низких, высоких температур и света, повышенного давления воздуха </w:t>
            </w:r>
            <w:r w:rsidRPr="0076231D">
              <w:t>или воды, других внешних причин):</w:t>
            </w:r>
          </w:p>
        </w:tc>
        <w:tc>
          <w:tcPr>
            <w:tcW w:w="1320" w:type="dxa"/>
            <w:tcBorders>
              <w:top w:val="single" w:sz="4" w:space="0" w:color="auto"/>
              <w:left w:val="single" w:sz="4" w:space="0" w:color="auto"/>
              <w:right w:val="single" w:sz="4" w:space="0" w:color="auto"/>
            </w:tcBorders>
          </w:tcPr>
          <w:p w:rsidR="00000000" w:rsidRPr="0076231D" w:rsidRDefault="00F029A0">
            <w:pPr>
              <w:pStyle w:val="ConsPlusNormal"/>
              <w:jc w:val="both"/>
            </w:pPr>
          </w:p>
        </w:tc>
        <w:tc>
          <w:tcPr>
            <w:tcW w:w="1485" w:type="dxa"/>
            <w:tcBorders>
              <w:top w:val="single" w:sz="4" w:space="0" w:color="auto"/>
              <w:left w:val="single" w:sz="4" w:space="0" w:color="auto"/>
              <w:right w:val="single" w:sz="4" w:space="0" w:color="auto"/>
            </w:tcBorders>
          </w:tcPr>
          <w:p w:rsidR="00000000" w:rsidRPr="0076231D" w:rsidRDefault="00F029A0">
            <w:pPr>
              <w:pStyle w:val="ConsPlusNormal"/>
              <w:jc w:val="both"/>
            </w:pPr>
          </w:p>
        </w:tc>
        <w:tc>
          <w:tcPr>
            <w:tcW w:w="1155" w:type="dxa"/>
            <w:tcBorders>
              <w:top w:val="single" w:sz="4" w:space="0" w:color="auto"/>
              <w:left w:val="single" w:sz="4" w:space="0" w:color="auto"/>
              <w:right w:val="single" w:sz="4" w:space="0" w:color="auto"/>
            </w:tcBorders>
          </w:tcPr>
          <w:p w:rsidR="00000000" w:rsidRPr="0076231D" w:rsidRDefault="00F029A0">
            <w:pPr>
              <w:pStyle w:val="ConsPlusNormal"/>
              <w:jc w:val="both"/>
            </w:pPr>
          </w:p>
        </w:tc>
      </w:tr>
      <w:tr w:rsidR="0076231D" w:rsidRPr="0076231D">
        <w:tc>
          <w:tcPr>
            <w:tcW w:w="1815" w:type="dxa"/>
            <w:tcBorders>
              <w:left w:val="single" w:sz="4" w:space="0" w:color="auto"/>
              <w:right w:val="single" w:sz="4" w:space="0" w:color="auto"/>
            </w:tcBorders>
          </w:tcPr>
          <w:p w:rsidR="00000000" w:rsidRPr="0076231D" w:rsidRDefault="00F029A0">
            <w:pPr>
              <w:pStyle w:val="ConsPlusNormal"/>
              <w:jc w:val="both"/>
            </w:pPr>
          </w:p>
        </w:tc>
        <w:tc>
          <w:tcPr>
            <w:tcW w:w="6435" w:type="dxa"/>
            <w:tcBorders>
              <w:left w:val="single" w:sz="4" w:space="0" w:color="auto"/>
              <w:right w:val="single" w:sz="4" w:space="0" w:color="auto"/>
            </w:tcBorders>
          </w:tcPr>
          <w:p w:rsidR="00000000" w:rsidRPr="0076231D" w:rsidRDefault="00F029A0">
            <w:pPr>
              <w:pStyle w:val="ConsPlusNormal"/>
            </w:pPr>
            <w:r w:rsidRPr="0076231D">
              <w:t>а) со значительным нарушением функций</w:t>
            </w:r>
          </w:p>
        </w:tc>
        <w:tc>
          <w:tcPr>
            <w:tcW w:w="1320" w:type="dxa"/>
            <w:tcBorders>
              <w:left w:val="single" w:sz="4" w:space="0" w:color="auto"/>
              <w:right w:val="single" w:sz="4" w:space="0" w:color="auto"/>
            </w:tcBorders>
          </w:tcPr>
          <w:p w:rsidR="00000000" w:rsidRPr="0076231D" w:rsidRDefault="00F029A0">
            <w:pPr>
              <w:pStyle w:val="ConsPlusNormal"/>
              <w:jc w:val="center"/>
            </w:pPr>
            <w:r w:rsidRPr="0076231D">
              <w:t>Д</w:t>
            </w:r>
          </w:p>
        </w:tc>
        <w:tc>
          <w:tcPr>
            <w:tcW w:w="1485" w:type="dxa"/>
            <w:tcBorders>
              <w:left w:val="single" w:sz="4" w:space="0" w:color="auto"/>
              <w:right w:val="single" w:sz="4" w:space="0" w:color="auto"/>
            </w:tcBorders>
          </w:tcPr>
          <w:p w:rsidR="00000000" w:rsidRPr="0076231D" w:rsidRDefault="00F029A0">
            <w:pPr>
              <w:pStyle w:val="ConsPlusNormal"/>
              <w:jc w:val="center"/>
            </w:pPr>
            <w:r w:rsidRPr="0076231D">
              <w:t>НГ</w:t>
            </w:r>
          </w:p>
        </w:tc>
        <w:tc>
          <w:tcPr>
            <w:tcW w:w="1155" w:type="dxa"/>
            <w:tcBorders>
              <w:left w:val="single" w:sz="4" w:space="0" w:color="auto"/>
              <w:right w:val="single" w:sz="4" w:space="0" w:color="auto"/>
            </w:tcBorders>
          </w:tcPr>
          <w:p w:rsidR="00000000" w:rsidRPr="0076231D" w:rsidRDefault="00F029A0">
            <w:pPr>
              <w:pStyle w:val="ConsPlusNormal"/>
              <w:jc w:val="center"/>
            </w:pPr>
            <w:r w:rsidRPr="0076231D">
              <w:t>Д</w:t>
            </w:r>
          </w:p>
        </w:tc>
      </w:tr>
      <w:tr w:rsidR="0076231D" w:rsidRPr="0076231D">
        <w:tc>
          <w:tcPr>
            <w:tcW w:w="1815" w:type="dxa"/>
            <w:tcBorders>
              <w:left w:val="single" w:sz="4" w:space="0" w:color="auto"/>
              <w:right w:val="single" w:sz="4" w:space="0" w:color="auto"/>
            </w:tcBorders>
          </w:tcPr>
          <w:p w:rsidR="00000000" w:rsidRPr="0076231D" w:rsidRDefault="00F029A0">
            <w:pPr>
              <w:pStyle w:val="ConsPlusNormal"/>
              <w:jc w:val="both"/>
            </w:pPr>
          </w:p>
        </w:tc>
        <w:tc>
          <w:tcPr>
            <w:tcW w:w="6435" w:type="dxa"/>
            <w:tcBorders>
              <w:left w:val="single" w:sz="4" w:space="0" w:color="auto"/>
              <w:right w:val="single" w:sz="4" w:space="0" w:color="auto"/>
            </w:tcBorders>
          </w:tcPr>
          <w:p w:rsidR="00000000" w:rsidRPr="0076231D" w:rsidRDefault="00F029A0">
            <w:pPr>
              <w:pStyle w:val="ConsPlusNormal"/>
            </w:pPr>
            <w:bookmarkStart w:id="395" w:name="Par5871"/>
            <w:bookmarkEnd w:id="395"/>
            <w:r w:rsidRPr="0076231D">
              <w:t>б) с умеренным нарушением функций</w:t>
            </w:r>
          </w:p>
        </w:tc>
        <w:tc>
          <w:tcPr>
            <w:tcW w:w="1320" w:type="dxa"/>
            <w:tcBorders>
              <w:left w:val="single" w:sz="4" w:space="0" w:color="auto"/>
              <w:right w:val="single" w:sz="4" w:space="0" w:color="auto"/>
            </w:tcBorders>
          </w:tcPr>
          <w:p w:rsidR="00000000" w:rsidRPr="0076231D" w:rsidRDefault="00F029A0">
            <w:pPr>
              <w:pStyle w:val="ConsPlusNormal"/>
              <w:jc w:val="center"/>
            </w:pPr>
            <w:r w:rsidRPr="0076231D">
              <w:t>Д</w:t>
            </w:r>
          </w:p>
        </w:tc>
        <w:tc>
          <w:tcPr>
            <w:tcW w:w="1485" w:type="dxa"/>
            <w:tcBorders>
              <w:left w:val="single" w:sz="4" w:space="0" w:color="auto"/>
              <w:right w:val="single" w:sz="4" w:space="0" w:color="auto"/>
            </w:tcBorders>
          </w:tcPr>
          <w:p w:rsidR="00000000" w:rsidRPr="0076231D" w:rsidRDefault="00F029A0">
            <w:pPr>
              <w:pStyle w:val="ConsPlusNormal"/>
              <w:jc w:val="center"/>
            </w:pPr>
            <w:r w:rsidRPr="0076231D">
              <w:t>НГ</w:t>
            </w:r>
          </w:p>
        </w:tc>
        <w:tc>
          <w:tcPr>
            <w:tcW w:w="1155" w:type="dxa"/>
            <w:tcBorders>
              <w:left w:val="single" w:sz="4" w:space="0" w:color="auto"/>
              <w:right w:val="single" w:sz="4" w:space="0" w:color="auto"/>
            </w:tcBorders>
          </w:tcPr>
          <w:p w:rsidR="00000000" w:rsidRPr="0076231D" w:rsidRDefault="00F029A0">
            <w:pPr>
              <w:pStyle w:val="ConsPlusNormal"/>
              <w:jc w:val="center"/>
            </w:pPr>
            <w:r w:rsidRPr="0076231D">
              <w:t>В-4</w:t>
            </w:r>
          </w:p>
        </w:tc>
      </w:tr>
      <w:tr w:rsidR="0076231D" w:rsidRPr="0076231D">
        <w:tc>
          <w:tcPr>
            <w:tcW w:w="1815" w:type="dxa"/>
            <w:tcBorders>
              <w:left w:val="single" w:sz="4" w:space="0" w:color="auto"/>
              <w:bottom w:val="single" w:sz="4" w:space="0" w:color="auto"/>
              <w:right w:val="single" w:sz="4" w:space="0" w:color="auto"/>
            </w:tcBorders>
          </w:tcPr>
          <w:p w:rsidR="00000000" w:rsidRPr="0076231D" w:rsidRDefault="00F029A0">
            <w:pPr>
              <w:pStyle w:val="ConsPlusNormal"/>
              <w:jc w:val="both"/>
            </w:pPr>
          </w:p>
        </w:tc>
        <w:tc>
          <w:tcPr>
            <w:tcW w:w="6435" w:type="dxa"/>
            <w:tcBorders>
              <w:left w:val="single" w:sz="4" w:space="0" w:color="auto"/>
              <w:bottom w:val="single" w:sz="4" w:space="0" w:color="auto"/>
              <w:right w:val="single" w:sz="4" w:space="0" w:color="auto"/>
            </w:tcBorders>
          </w:tcPr>
          <w:p w:rsidR="00000000" w:rsidRPr="0076231D" w:rsidRDefault="00F029A0">
            <w:pPr>
              <w:pStyle w:val="ConsPlusNormal"/>
              <w:jc w:val="both"/>
            </w:pPr>
            <w:bookmarkStart w:id="396" w:name="Par5876"/>
            <w:bookmarkEnd w:id="396"/>
            <w:r w:rsidRPr="0076231D">
              <w:t>в) с незначительным нарушением функций</w:t>
            </w:r>
          </w:p>
        </w:tc>
        <w:tc>
          <w:tcPr>
            <w:tcW w:w="1320" w:type="dxa"/>
            <w:tcBorders>
              <w:left w:val="single" w:sz="4" w:space="0" w:color="auto"/>
              <w:bottom w:val="single" w:sz="4" w:space="0" w:color="auto"/>
              <w:right w:val="single" w:sz="4" w:space="0" w:color="auto"/>
            </w:tcBorders>
          </w:tcPr>
          <w:p w:rsidR="00000000" w:rsidRPr="0076231D" w:rsidRDefault="00F029A0">
            <w:pPr>
              <w:pStyle w:val="ConsPlusNormal"/>
              <w:jc w:val="center"/>
            </w:pPr>
            <w:r w:rsidRPr="0076231D">
              <w:t>Д</w:t>
            </w:r>
          </w:p>
        </w:tc>
        <w:tc>
          <w:tcPr>
            <w:tcW w:w="1485" w:type="dxa"/>
            <w:tcBorders>
              <w:left w:val="single" w:sz="4" w:space="0" w:color="auto"/>
              <w:bottom w:val="single" w:sz="4" w:space="0" w:color="auto"/>
              <w:right w:val="single" w:sz="4" w:space="0" w:color="auto"/>
            </w:tcBorders>
          </w:tcPr>
          <w:p w:rsidR="00000000" w:rsidRPr="0076231D" w:rsidRDefault="00F029A0">
            <w:pPr>
              <w:pStyle w:val="ConsPlusNormal"/>
              <w:jc w:val="center"/>
            </w:pPr>
            <w:r w:rsidRPr="0076231D">
              <w:t>НГ</w:t>
            </w:r>
          </w:p>
        </w:tc>
        <w:tc>
          <w:tcPr>
            <w:tcW w:w="1155" w:type="dxa"/>
            <w:tcBorders>
              <w:left w:val="single" w:sz="4" w:space="0" w:color="auto"/>
              <w:bottom w:val="single" w:sz="4" w:space="0" w:color="auto"/>
              <w:right w:val="single" w:sz="4" w:space="0" w:color="auto"/>
            </w:tcBorders>
          </w:tcPr>
          <w:p w:rsidR="00000000" w:rsidRPr="0076231D" w:rsidRDefault="00F029A0">
            <w:pPr>
              <w:pStyle w:val="ConsPlusNormal"/>
              <w:jc w:val="center"/>
            </w:pPr>
            <w:r w:rsidRPr="0076231D">
              <w:t>В-3 1, 2 группы предназначения - ИНД</w:t>
            </w:r>
          </w:p>
        </w:tc>
      </w:tr>
    </w:tbl>
    <w:p w:rsidR="00000000" w:rsidRPr="0076231D" w:rsidRDefault="00F029A0">
      <w:pPr>
        <w:pStyle w:val="ConsPlusNormal"/>
        <w:jc w:val="both"/>
      </w:pPr>
    </w:p>
    <w:p w:rsidR="00000000" w:rsidRPr="0076231D" w:rsidRDefault="00F029A0">
      <w:pPr>
        <w:pStyle w:val="ConsPlusNormal"/>
        <w:ind w:firstLine="540"/>
        <w:jc w:val="both"/>
      </w:pPr>
      <w:r w:rsidRPr="0076231D">
        <w:t>Статья</w:t>
      </w:r>
      <w:r w:rsidRPr="0076231D">
        <w:t xml:space="preserve"> предусматривает последствия отравлений лекарственными средствами, КРТ, другими токсическими веществами, острого или хронического воздействия ЭМП, лазерного излучения, ионизирующего излучения, других внешних причин, аллергически</w:t>
      </w:r>
      <w:r w:rsidRPr="0076231D">
        <w:t>х реакций.</w:t>
      </w:r>
    </w:p>
    <w:p w:rsidR="00000000" w:rsidRPr="0076231D" w:rsidRDefault="00F029A0">
      <w:pPr>
        <w:pStyle w:val="ConsPlusNormal"/>
        <w:ind w:firstLine="540"/>
        <w:jc w:val="both"/>
      </w:pPr>
      <w:r w:rsidRPr="0076231D">
        <w:t>При освидетельствовании сотрудников, перенесших лучевую болезнь, учитываются не только изменения в составе периферической крови, но и другие клинические проявления болезни. При незначительных остаточных явлениях у сотрудников после перенесенной лучевой бол</w:t>
      </w:r>
      <w:r w:rsidRPr="0076231D">
        <w:t xml:space="preserve">езни II степени освидетельствование проводится по </w:t>
      </w:r>
      <w:r w:rsidRPr="0076231D">
        <w:t>статье 86</w:t>
      </w:r>
      <w:r w:rsidRPr="0076231D">
        <w:t xml:space="preserve"> расписания болезней.</w:t>
      </w:r>
    </w:p>
    <w:p w:rsidR="00000000" w:rsidRPr="0076231D" w:rsidRDefault="00F029A0">
      <w:pPr>
        <w:pStyle w:val="ConsPlusNormal"/>
        <w:ind w:firstLine="540"/>
        <w:jc w:val="both"/>
      </w:pPr>
      <w:r w:rsidRPr="0076231D">
        <w:t xml:space="preserve">Лица, перенесшие острую лучевую болезнь без каких-либо последствий, освидетельствуются по </w:t>
      </w:r>
      <w:r w:rsidRPr="0076231D">
        <w:t>пункту "в"</w:t>
      </w:r>
      <w:r w:rsidRPr="0076231D">
        <w:t>.</w:t>
      </w:r>
    </w:p>
    <w:p w:rsidR="00000000" w:rsidRPr="0076231D" w:rsidRDefault="00F029A0">
      <w:pPr>
        <w:pStyle w:val="ConsPlusNormal"/>
        <w:ind w:firstLine="540"/>
        <w:jc w:val="both"/>
      </w:pPr>
      <w:r w:rsidRPr="0076231D">
        <w:t xml:space="preserve">Сотрудники, проходящие службу с РВ, ИИИ и получившие облучение, превышающее годовую предельно допустимую дозу в 5 раз, направляются на стационарное обследование. При отсутствии признаков лучевой болезни годность к службе с РВ и </w:t>
      </w:r>
      <w:r w:rsidRPr="0076231D">
        <w:t>ИИИ сотрудников определяется индивидуально.</w:t>
      </w:r>
    </w:p>
    <w:p w:rsidR="00000000" w:rsidRPr="0076231D" w:rsidRDefault="00F029A0">
      <w:pPr>
        <w:pStyle w:val="ConsPlusNormal"/>
        <w:ind w:firstLine="540"/>
        <w:jc w:val="both"/>
      </w:pPr>
      <w:r w:rsidRPr="0076231D">
        <w:t xml:space="preserve">Лица, страдающие пищевой аллергией с клиническими проявлениями (подтвержденной стационарным обследованием) на основные продукты питания, освидетельствуются по </w:t>
      </w:r>
      <w:r w:rsidRPr="0076231D">
        <w:t>пункту "б"</w:t>
      </w:r>
      <w:r w:rsidRPr="0076231D">
        <w:t>. При других аллергических заболеваниях (крапивница, поллиноз, аллергические риниты, дерматиты) освидетельствование проводится по соответствующим статьям расписания болезней в зависимости от состояния функций пораженного органа или сист</w:t>
      </w:r>
      <w:r w:rsidRPr="0076231D">
        <w:t>емы.</w:t>
      </w:r>
    </w:p>
    <w:p w:rsidR="00000000" w:rsidRPr="0076231D" w:rsidRDefault="00F029A0">
      <w:pPr>
        <w:pStyle w:val="ConsPlusNormal"/>
        <w:ind w:firstLine="540"/>
        <w:jc w:val="both"/>
      </w:pPr>
      <w:r w:rsidRPr="0076231D">
        <w:lastRenderedPageBreak/>
        <w:t>После острых отравлений, токсико-аллергических воздействий, острых аллергических заболеваний (анафилактический шок, сывороточная болезнь, синдром Лайела, Стивенса-Джонсона), воздействий других внешних причин категория годности к службе в органах внутр</w:t>
      </w:r>
      <w:r w:rsidRPr="0076231D">
        <w:t>енних дел и к службе в должности (специальности) определяется в зависимости от исхода заболеваний и функций пораженных органов или систем по соответствующим статьям расписания болезней.</w:t>
      </w:r>
    </w:p>
    <w:p w:rsidR="00000000" w:rsidRPr="0076231D" w:rsidRDefault="00F029A0">
      <w:pPr>
        <w:pStyle w:val="ConsPlusNormal"/>
        <w:jc w:val="both"/>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1815"/>
        <w:gridCol w:w="6435"/>
        <w:gridCol w:w="1320"/>
        <w:gridCol w:w="1485"/>
        <w:gridCol w:w="1155"/>
      </w:tblGrid>
      <w:tr w:rsidR="0076231D" w:rsidRPr="0076231D">
        <w:tc>
          <w:tcPr>
            <w:tcW w:w="1815" w:type="dxa"/>
            <w:vMerge w:val="restart"/>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Статья расписания болезней</w:t>
            </w:r>
          </w:p>
        </w:tc>
        <w:tc>
          <w:tcPr>
            <w:tcW w:w="6435" w:type="dxa"/>
            <w:vMerge w:val="restart"/>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Наименование болезней, степень нарушения ф</w:t>
            </w:r>
            <w:r w:rsidRPr="0076231D">
              <w:t>ункции</w:t>
            </w:r>
          </w:p>
        </w:tc>
        <w:tc>
          <w:tcPr>
            <w:tcW w:w="3960" w:type="dxa"/>
            <w:gridSpan w:val="3"/>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Категория годности к службе</w:t>
            </w:r>
          </w:p>
        </w:tc>
      </w:tr>
      <w:tr w:rsidR="0076231D" w:rsidRPr="0076231D">
        <w:tc>
          <w:tcPr>
            <w:tcW w:w="1815" w:type="dxa"/>
            <w:vMerge/>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c>
          <w:tcPr>
            <w:tcW w:w="6435" w:type="dxa"/>
            <w:vMerge/>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c>
          <w:tcPr>
            <w:tcW w:w="3960" w:type="dxa"/>
            <w:gridSpan w:val="3"/>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графа</w:t>
            </w:r>
          </w:p>
        </w:tc>
      </w:tr>
      <w:tr w:rsidR="0076231D" w:rsidRPr="0076231D">
        <w:tc>
          <w:tcPr>
            <w:tcW w:w="1815" w:type="dxa"/>
            <w:vMerge/>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c>
          <w:tcPr>
            <w:tcW w:w="6435" w:type="dxa"/>
            <w:vMerge/>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c>
          <w:tcPr>
            <w:tcW w:w="1320"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I</w:t>
            </w:r>
          </w:p>
        </w:tc>
        <w:tc>
          <w:tcPr>
            <w:tcW w:w="1485"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II</w:t>
            </w:r>
          </w:p>
        </w:tc>
        <w:tc>
          <w:tcPr>
            <w:tcW w:w="1155"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III</w:t>
            </w:r>
          </w:p>
        </w:tc>
      </w:tr>
      <w:tr w:rsidR="0076231D" w:rsidRPr="0076231D">
        <w:tc>
          <w:tcPr>
            <w:tcW w:w="1815"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pPr>
            <w:bookmarkStart w:id="397" w:name="Par5895"/>
            <w:bookmarkEnd w:id="397"/>
            <w:r w:rsidRPr="0076231D">
              <w:t>86.</w:t>
            </w:r>
          </w:p>
        </w:tc>
        <w:tc>
          <w:tcPr>
            <w:tcW w:w="6435"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pPr>
            <w:r w:rsidRPr="0076231D">
              <w:t>Временные функциональные расстройства костно-мышечной системы, соединительной ткани, кожи и подкожной клетчатки после лечения болезней, ранений, травм, отравлений и других воздействий внешних факторов</w:t>
            </w:r>
          </w:p>
        </w:tc>
        <w:tc>
          <w:tcPr>
            <w:tcW w:w="1320"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Г</w:t>
            </w:r>
          </w:p>
        </w:tc>
        <w:tc>
          <w:tcPr>
            <w:tcW w:w="1485"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НГ</w:t>
            </w:r>
          </w:p>
        </w:tc>
        <w:tc>
          <w:tcPr>
            <w:tcW w:w="1155"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Г</w:t>
            </w:r>
          </w:p>
        </w:tc>
      </w:tr>
    </w:tbl>
    <w:p w:rsidR="00000000" w:rsidRPr="0076231D" w:rsidRDefault="00F029A0">
      <w:pPr>
        <w:pStyle w:val="ConsPlusNormal"/>
        <w:jc w:val="both"/>
        <w:sectPr w:rsidR="00000000" w:rsidRPr="0076231D">
          <w:headerReference w:type="default" r:id="rId113"/>
          <w:footerReference w:type="default" r:id="rId114"/>
          <w:pgSz w:w="16838" w:h="11906" w:orient="landscape"/>
          <w:pgMar w:top="1133" w:right="1440" w:bottom="566" w:left="1440" w:header="0" w:footer="0" w:gutter="0"/>
          <w:cols w:space="720"/>
          <w:noEndnote/>
        </w:sectPr>
      </w:pPr>
    </w:p>
    <w:p w:rsidR="00000000" w:rsidRPr="0076231D" w:rsidRDefault="00F029A0">
      <w:pPr>
        <w:pStyle w:val="ConsPlusNormal"/>
        <w:jc w:val="both"/>
      </w:pPr>
    </w:p>
    <w:p w:rsidR="00000000" w:rsidRPr="0076231D" w:rsidRDefault="00F029A0">
      <w:pPr>
        <w:pStyle w:val="ConsPlusNormal"/>
        <w:ind w:firstLine="540"/>
        <w:jc w:val="both"/>
      </w:pPr>
      <w:r w:rsidRPr="0076231D">
        <w:t>Освидетельствуемые по графам I, II расписания болезней, перенесшие острые воспалительные заболевания суставов, признаются временно негодными к службе на 6 месяцев после окончания лечения. При отсутствии признаков воспаления в течение 6 месяцев после перене</w:t>
      </w:r>
      <w:r w:rsidRPr="0076231D">
        <w:t>сенных острых форм воспалительных заболеваний суставов они признаются годными к службе.</w:t>
      </w:r>
    </w:p>
    <w:p w:rsidR="00000000" w:rsidRPr="0076231D" w:rsidRDefault="00F029A0">
      <w:pPr>
        <w:pStyle w:val="ConsPlusNormal"/>
        <w:ind w:firstLine="540"/>
        <w:jc w:val="both"/>
      </w:pPr>
      <w:r w:rsidRPr="0076231D">
        <w:t>Заключение о необходимости предоставления сотруднику отпуска по болезни выносится в случаях, когда после завершения стационарного лечения сохраняются умеренные, преходя</w:t>
      </w:r>
      <w:r w:rsidRPr="0076231D">
        <w:t>щие болевые ощущения в суставах после физической нагрузки при отсутствии клинических и лабораторных признаков воспаления и когда для восстановления способности исполнять служебные обязанности требуется один месяц и более.</w:t>
      </w:r>
    </w:p>
    <w:p w:rsidR="00000000" w:rsidRPr="0076231D" w:rsidRDefault="00F029A0">
      <w:pPr>
        <w:pStyle w:val="ConsPlusNormal"/>
        <w:ind w:firstLine="540"/>
        <w:jc w:val="both"/>
      </w:pPr>
      <w:r w:rsidRPr="0076231D">
        <w:t>Заключение о необходимости предост</w:t>
      </w:r>
      <w:r w:rsidRPr="0076231D">
        <w:t xml:space="preserve">авления сотруднику отпуска по болезни при временных ограничениях движений после операций на костях и суставах, пластики или тендолиза сухожилий (кроме пальцев кисти и стопы), при неокрепших костных мозолях после переломов костей выносится в случаях, когда </w:t>
      </w:r>
      <w:r w:rsidRPr="0076231D">
        <w:t>для восстановления способности исполнять служебные обязанности требуется один месяц и более. При стойких неудовлетворительных результатах лечения последствий переломов трубчатых костей заключение о необходимости предоставления отпуска по болезни не выносит</w:t>
      </w:r>
      <w:r w:rsidRPr="0076231D">
        <w:t xml:space="preserve">ся, а выносится заключение о категории годности к службе по </w:t>
      </w:r>
      <w:r w:rsidRPr="0076231D">
        <w:t>пункту "а"</w:t>
      </w:r>
      <w:r w:rsidRPr="0076231D">
        <w:t xml:space="preserve">, </w:t>
      </w:r>
      <w:r w:rsidRPr="0076231D">
        <w:t>"б"</w:t>
      </w:r>
      <w:r w:rsidRPr="0076231D">
        <w:t xml:space="preserve"> или </w:t>
      </w:r>
      <w:r w:rsidRPr="0076231D">
        <w:t>"в" статьи 82</w:t>
      </w:r>
      <w:r w:rsidRPr="0076231D">
        <w:t xml:space="preserve"> расписания болезней.</w:t>
      </w:r>
    </w:p>
    <w:p w:rsidR="00000000" w:rsidRPr="0076231D" w:rsidRDefault="00F029A0">
      <w:pPr>
        <w:pStyle w:val="ConsPlusNormal"/>
        <w:ind w:firstLine="540"/>
        <w:jc w:val="both"/>
      </w:pPr>
      <w:r w:rsidRPr="0076231D">
        <w:t xml:space="preserve">Освидетельствуемым по графам I и II расписания болезней для проведения операции по удалению штифта (пластины), оставшегося в трубчатой кости после сращения перелома, выносится </w:t>
      </w:r>
      <w:r w:rsidRPr="0076231D">
        <w:t xml:space="preserve">заключение о временной негодности к службе на 6 месяцев для их удаления. При отказе от операции освидетельствование проводится по </w:t>
      </w:r>
      <w:r w:rsidRPr="0076231D">
        <w:t>статье 82</w:t>
      </w:r>
      <w:r w:rsidRPr="0076231D">
        <w:t xml:space="preserve"> расписания болезней.</w:t>
      </w:r>
    </w:p>
    <w:p w:rsidR="00000000" w:rsidRPr="0076231D" w:rsidRDefault="00F029A0">
      <w:pPr>
        <w:pStyle w:val="ConsPlusNormal"/>
        <w:ind w:firstLine="540"/>
        <w:jc w:val="both"/>
      </w:pPr>
      <w:r w:rsidRPr="0076231D">
        <w:t>После переломов поперечных, остистых отростков позвонков, удал</w:t>
      </w:r>
      <w:r w:rsidRPr="0076231D">
        <w:t>ения штифта, пластинки или других конструкций в отношении сотрудников выносится заключение о необходимости предоставления освобождения от служебных обязанностей.</w:t>
      </w:r>
    </w:p>
    <w:p w:rsidR="00000000" w:rsidRPr="0076231D" w:rsidRDefault="00F029A0">
      <w:pPr>
        <w:pStyle w:val="ConsPlusNormal"/>
        <w:ind w:firstLine="540"/>
        <w:jc w:val="both"/>
      </w:pPr>
      <w:r w:rsidRPr="0076231D">
        <w:t>При неосложненных закрытых переломах трубчатых или других костей, требующих только иммобилизац</w:t>
      </w:r>
      <w:r w:rsidRPr="0076231D">
        <w:t>ии гипсовой повязкой, освидетельствуемые по графе III расписания болезней могут быть выписаны из медицинского учреждения на амбулаторное лечение до снятия гипсовой повязки с вынесением заключения о необходимости предоставления им отпуска по болезни или осв</w:t>
      </w:r>
      <w:r w:rsidRPr="0076231D">
        <w:t>обождения.</w:t>
      </w:r>
    </w:p>
    <w:p w:rsidR="00000000" w:rsidRPr="0076231D" w:rsidRDefault="00F029A0">
      <w:pPr>
        <w:pStyle w:val="ConsPlusNormal"/>
        <w:ind w:firstLine="540"/>
        <w:jc w:val="both"/>
      </w:pPr>
      <w:r w:rsidRPr="0076231D">
        <w:t>Основанием для вынесения заключения о необходимости предоставления отпуска по болезни при последствиях травм челюстей и мягких тканей лица являются замедленная консолидация переломов, наличие плотных рубцов или переломы, потребовавшие сложных ме</w:t>
      </w:r>
      <w:r w:rsidRPr="0076231D">
        <w:t>тодов хирургического или ортопедического лечения, а также переломы, сопровождающиеся травматическим остеомиелитом.</w:t>
      </w:r>
    </w:p>
    <w:p w:rsidR="00000000" w:rsidRPr="0076231D" w:rsidRDefault="00F029A0">
      <w:pPr>
        <w:pStyle w:val="ConsPlusNormal"/>
        <w:ind w:firstLine="540"/>
        <w:jc w:val="both"/>
      </w:pPr>
      <w:r w:rsidRPr="0076231D">
        <w:t xml:space="preserve">При оценке объема движений в суставах следует руководствоваться </w:t>
      </w:r>
      <w:r w:rsidRPr="0076231D">
        <w:t xml:space="preserve">таблицей </w:t>
      </w:r>
      <w:r w:rsidRPr="0076231D">
        <w:t>N 6</w:t>
      </w:r>
      <w:r w:rsidRPr="0076231D">
        <w:t xml:space="preserve"> "Таблица оценки объема движений в суставах".</w:t>
      </w:r>
    </w:p>
    <w:p w:rsidR="00000000" w:rsidRPr="0076231D" w:rsidRDefault="00F029A0">
      <w:pPr>
        <w:pStyle w:val="ConsPlusNormal"/>
        <w:ind w:firstLine="540"/>
        <w:jc w:val="both"/>
      </w:pPr>
      <w:r w:rsidRPr="0076231D">
        <w:t>При остаточных явлениях после острых экзогенных воздействий и интоксикаций освидетельствуемые по графам I, II расписания болезней признаются временно негодными к службе на 6 месяцев. В дальнейшем категори</w:t>
      </w:r>
      <w:r w:rsidRPr="0076231D">
        <w:t xml:space="preserve">я годности их к службе определяется по </w:t>
      </w:r>
      <w:r w:rsidRPr="0076231D">
        <w:t>статье 85</w:t>
      </w:r>
      <w:r w:rsidRPr="0076231D">
        <w:t xml:space="preserve"> расписания болезней в зависимости от степени восстановления функций органов и систем.</w:t>
      </w:r>
    </w:p>
    <w:p w:rsidR="00000000" w:rsidRPr="0076231D" w:rsidRDefault="00F029A0">
      <w:pPr>
        <w:pStyle w:val="ConsPlusNormal"/>
        <w:ind w:firstLine="540"/>
        <w:jc w:val="both"/>
      </w:pPr>
    </w:p>
    <w:p w:rsidR="00000000" w:rsidRPr="0076231D" w:rsidRDefault="00F029A0">
      <w:pPr>
        <w:pStyle w:val="ConsPlusNormal"/>
        <w:ind w:firstLine="540"/>
        <w:jc w:val="both"/>
        <w:sectPr w:rsidR="00000000" w:rsidRPr="0076231D">
          <w:headerReference w:type="default" r:id="rId115"/>
          <w:footerReference w:type="default" r:id="rId116"/>
          <w:pgSz w:w="11906" w:h="16838"/>
          <w:pgMar w:top="1440" w:right="566" w:bottom="1440" w:left="1133" w:header="0" w:footer="0" w:gutter="0"/>
          <w:cols w:space="720"/>
          <w:noEndnote/>
        </w:sectPr>
      </w:pPr>
    </w:p>
    <w:p w:rsidR="00000000" w:rsidRPr="0076231D" w:rsidRDefault="00F029A0">
      <w:pPr>
        <w:pStyle w:val="ConsPlusNormal"/>
        <w:jc w:val="center"/>
        <w:outlineLvl w:val="3"/>
      </w:pPr>
      <w:r w:rsidRPr="0076231D">
        <w:lastRenderedPageBreak/>
        <w:t>ПРОЧИЕ БОЛЕЗНИ</w:t>
      </w:r>
    </w:p>
    <w:p w:rsidR="00000000" w:rsidRPr="0076231D" w:rsidRDefault="00F029A0">
      <w:pPr>
        <w:pStyle w:val="ConsPlusNormal"/>
        <w:jc w:val="both"/>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1815"/>
        <w:gridCol w:w="6435"/>
        <w:gridCol w:w="1320"/>
        <w:gridCol w:w="1485"/>
        <w:gridCol w:w="1155"/>
      </w:tblGrid>
      <w:tr w:rsidR="0076231D" w:rsidRPr="0076231D">
        <w:tc>
          <w:tcPr>
            <w:tcW w:w="1815" w:type="dxa"/>
            <w:vMerge w:val="restart"/>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Статья расписания болезней</w:t>
            </w:r>
          </w:p>
        </w:tc>
        <w:tc>
          <w:tcPr>
            <w:tcW w:w="6435" w:type="dxa"/>
            <w:vMerge w:val="restart"/>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Наименование болезней, степень нарушения функции</w:t>
            </w:r>
          </w:p>
        </w:tc>
        <w:tc>
          <w:tcPr>
            <w:tcW w:w="3960" w:type="dxa"/>
            <w:gridSpan w:val="3"/>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Категория годности к службе</w:t>
            </w:r>
          </w:p>
        </w:tc>
      </w:tr>
      <w:tr w:rsidR="0076231D" w:rsidRPr="0076231D">
        <w:tc>
          <w:tcPr>
            <w:tcW w:w="1815" w:type="dxa"/>
            <w:vMerge/>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c>
          <w:tcPr>
            <w:tcW w:w="6435" w:type="dxa"/>
            <w:vMerge/>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c>
          <w:tcPr>
            <w:tcW w:w="3960" w:type="dxa"/>
            <w:gridSpan w:val="3"/>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графа</w:t>
            </w:r>
          </w:p>
        </w:tc>
      </w:tr>
      <w:tr w:rsidR="0076231D" w:rsidRPr="0076231D">
        <w:tc>
          <w:tcPr>
            <w:tcW w:w="1815" w:type="dxa"/>
            <w:vMerge/>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c>
          <w:tcPr>
            <w:tcW w:w="6435" w:type="dxa"/>
            <w:vMerge/>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c>
          <w:tcPr>
            <w:tcW w:w="1320"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I</w:t>
            </w:r>
          </w:p>
        </w:tc>
        <w:tc>
          <w:tcPr>
            <w:tcW w:w="1485"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II</w:t>
            </w:r>
          </w:p>
        </w:tc>
        <w:tc>
          <w:tcPr>
            <w:tcW w:w="1155"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III</w:t>
            </w:r>
          </w:p>
        </w:tc>
      </w:tr>
      <w:tr w:rsidR="0076231D" w:rsidRPr="0076231D">
        <w:tc>
          <w:tcPr>
            <w:tcW w:w="1815" w:type="dxa"/>
            <w:tcBorders>
              <w:top w:val="single" w:sz="4" w:space="0" w:color="auto"/>
              <w:left w:val="single" w:sz="4" w:space="0" w:color="auto"/>
              <w:right w:val="single" w:sz="4" w:space="0" w:color="auto"/>
            </w:tcBorders>
          </w:tcPr>
          <w:p w:rsidR="00000000" w:rsidRPr="0076231D" w:rsidRDefault="00F029A0">
            <w:pPr>
              <w:pStyle w:val="ConsPlusNormal"/>
            </w:pPr>
            <w:r w:rsidRPr="0076231D">
              <w:t>87.</w:t>
            </w:r>
          </w:p>
        </w:tc>
        <w:tc>
          <w:tcPr>
            <w:tcW w:w="6435" w:type="dxa"/>
            <w:tcBorders>
              <w:top w:val="single" w:sz="4" w:space="0" w:color="auto"/>
              <w:left w:val="single" w:sz="4" w:space="0" w:color="auto"/>
              <w:right w:val="single" w:sz="4" w:space="0" w:color="auto"/>
            </w:tcBorders>
          </w:tcPr>
          <w:p w:rsidR="00000000" w:rsidRPr="0076231D" w:rsidRDefault="00F029A0">
            <w:pPr>
              <w:pStyle w:val="ConsPlusNormal"/>
            </w:pPr>
            <w:r w:rsidRPr="0076231D">
              <w:t>Недостаточное физическое развитие:</w:t>
            </w:r>
          </w:p>
        </w:tc>
        <w:tc>
          <w:tcPr>
            <w:tcW w:w="1320" w:type="dxa"/>
            <w:tcBorders>
              <w:top w:val="single" w:sz="4" w:space="0" w:color="auto"/>
              <w:left w:val="single" w:sz="4" w:space="0" w:color="auto"/>
              <w:right w:val="single" w:sz="4" w:space="0" w:color="auto"/>
            </w:tcBorders>
          </w:tcPr>
          <w:p w:rsidR="00000000" w:rsidRPr="0076231D" w:rsidRDefault="00F029A0">
            <w:pPr>
              <w:pStyle w:val="ConsPlusNormal"/>
              <w:jc w:val="both"/>
            </w:pPr>
          </w:p>
        </w:tc>
        <w:tc>
          <w:tcPr>
            <w:tcW w:w="1485" w:type="dxa"/>
            <w:tcBorders>
              <w:top w:val="single" w:sz="4" w:space="0" w:color="auto"/>
              <w:left w:val="single" w:sz="4" w:space="0" w:color="auto"/>
              <w:right w:val="single" w:sz="4" w:space="0" w:color="auto"/>
            </w:tcBorders>
          </w:tcPr>
          <w:p w:rsidR="00000000" w:rsidRPr="0076231D" w:rsidRDefault="00F029A0">
            <w:pPr>
              <w:pStyle w:val="ConsPlusNormal"/>
              <w:jc w:val="both"/>
            </w:pPr>
          </w:p>
        </w:tc>
        <w:tc>
          <w:tcPr>
            <w:tcW w:w="1155" w:type="dxa"/>
            <w:tcBorders>
              <w:top w:val="single" w:sz="4" w:space="0" w:color="auto"/>
              <w:left w:val="single" w:sz="4" w:space="0" w:color="auto"/>
              <w:right w:val="single" w:sz="4" w:space="0" w:color="auto"/>
            </w:tcBorders>
          </w:tcPr>
          <w:p w:rsidR="00000000" w:rsidRPr="0076231D" w:rsidRDefault="00F029A0">
            <w:pPr>
              <w:pStyle w:val="ConsPlusNormal"/>
              <w:jc w:val="both"/>
            </w:pPr>
          </w:p>
        </w:tc>
      </w:tr>
      <w:tr w:rsidR="0076231D" w:rsidRPr="0076231D">
        <w:tc>
          <w:tcPr>
            <w:tcW w:w="1815" w:type="dxa"/>
            <w:tcBorders>
              <w:left w:val="single" w:sz="4" w:space="0" w:color="auto"/>
              <w:right w:val="single" w:sz="4" w:space="0" w:color="auto"/>
            </w:tcBorders>
          </w:tcPr>
          <w:p w:rsidR="00000000" w:rsidRPr="0076231D" w:rsidRDefault="00F029A0">
            <w:pPr>
              <w:pStyle w:val="ConsPlusNormal"/>
              <w:jc w:val="both"/>
            </w:pPr>
          </w:p>
        </w:tc>
        <w:tc>
          <w:tcPr>
            <w:tcW w:w="6435" w:type="dxa"/>
            <w:tcBorders>
              <w:left w:val="single" w:sz="4" w:space="0" w:color="auto"/>
              <w:right w:val="single" w:sz="4" w:space="0" w:color="auto"/>
            </w:tcBorders>
          </w:tcPr>
          <w:p w:rsidR="00000000" w:rsidRPr="0076231D" w:rsidRDefault="00F029A0">
            <w:pPr>
              <w:pStyle w:val="ConsPlusNormal"/>
            </w:pPr>
            <w:bookmarkStart w:id="398" w:name="Par5926"/>
            <w:bookmarkEnd w:id="398"/>
            <w:r w:rsidRPr="0076231D">
              <w:t>а) масса тела менее 45 кг, рост менее 150 см</w:t>
            </w:r>
          </w:p>
        </w:tc>
        <w:tc>
          <w:tcPr>
            <w:tcW w:w="1320" w:type="dxa"/>
            <w:tcBorders>
              <w:left w:val="single" w:sz="4" w:space="0" w:color="auto"/>
              <w:right w:val="single" w:sz="4" w:space="0" w:color="auto"/>
            </w:tcBorders>
          </w:tcPr>
          <w:p w:rsidR="00000000" w:rsidRPr="0076231D" w:rsidRDefault="00F029A0">
            <w:pPr>
              <w:pStyle w:val="ConsPlusNormal"/>
              <w:jc w:val="center"/>
            </w:pPr>
            <w:r w:rsidRPr="0076231D">
              <w:t>Д</w:t>
            </w:r>
          </w:p>
        </w:tc>
        <w:tc>
          <w:tcPr>
            <w:tcW w:w="1485" w:type="dxa"/>
            <w:tcBorders>
              <w:left w:val="single" w:sz="4" w:space="0" w:color="auto"/>
              <w:right w:val="single" w:sz="4" w:space="0" w:color="auto"/>
            </w:tcBorders>
          </w:tcPr>
          <w:p w:rsidR="00000000" w:rsidRPr="0076231D" w:rsidRDefault="00F029A0">
            <w:pPr>
              <w:pStyle w:val="ConsPlusNormal"/>
              <w:jc w:val="center"/>
            </w:pPr>
            <w:r w:rsidRPr="0076231D">
              <w:t>НГ</w:t>
            </w:r>
          </w:p>
        </w:tc>
        <w:tc>
          <w:tcPr>
            <w:tcW w:w="1155" w:type="dxa"/>
            <w:tcBorders>
              <w:left w:val="single" w:sz="4" w:space="0" w:color="auto"/>
              <w:right w:val="single" w:sz="4" w:space="0" w:color="auto"/>
            </w:tcBorders>
          </w:tcPr>
          <w:p w:rsidR="00000000" w:rsidRPr="0076231D" w:rsidRDefault="00F029A0">
            <w:pPr>
              <w:pStyle w:val="ConsPlusNormal"/>
              <w:jc w:val="center"/>
            </w:pPr>
            <w:r w:rsidRPr="0076231D">
              <w:t>В-4</w:t>
            </w:r>
          </w:p>
        </w:tc>
      </w:tr>
      <w:tr w:rsidR="0076231D" w:rsidRPr="0076231D">
        <w:tc>
          <w:tcPr>
            <w:tcW w:w="1815" w:type="dxa"/>
            <w:tcBorders>
              <w:left w:val="single" w:sz="4" w:space="0" w:color="auto"/>
              <w:bottom w:val="single" w:sz="4" w:space="0" w:color="auto"/>
              <w:right w:val="single" w:sz="4" w:space="0" w:color="auto"/>
            </w:tcBorders>
          </w:tcPr>
          <w:p w:rsidR="00000000" w:rsidRPr="0076231D" w:rsidRDefault="00F029A0">
            <w:pPr>
              <w:pStyle w:val="ConsPlusNormal"/>
              <w:jc w:val="both"/>
            </w:pPr>
          </w:p>
        </w:tc>
        <w:tc>
          <w:tcPr>
            <w:tcW w:w="6435" w:type="dxa"/>
            <w:tcBorders>
              <w:left w:val="single" w:sz="4" w:space="0" w:color="auto"/>
              <w:bottom w:val="single" w:sz="4" w:space="0" w:color="auto"/>
              <w:right w:val="single" w:sz="4" w:space="0" w:color="auto"/>
            </w:tcBorders>
          </w:tcPr>
          <w:p w:rsidR="00000000" w:rsidRPr="0076231D" w:rsidRDefault="00F029A0">
            <w:pPr>
              <w:pStyle w:val="ConsPlusNormal"/>
            </w:pPr>
            <w:bookmarkStart w:id="399" w:name="Par5931"/>
            <w:bookmarkEnd w:id="399"/>
            <w:r w:rsidRPr="0076231D">
              <w:t>б) то же, впервые выявленное при приеме на службу</w:t>
            </w:r>
          </w:p>
        </w:tc>
        <w:tc>
          <w:tcPr>
            <w:tcW w:w="1320" w:type="dxa"/>
            <w:tcBorders>
              <w:left w:val="single" w:sz="4" w:space="0" w:color="auto"/>
              <w:bottom w:val="single" w:sz="4" w:space="0" w:color="auto"/>
              <w:right w:val="single" w:sz="4" w:space="0" w:color="auto"/>
            </w:tcBorders>
          </w:tcPr>
          <w:p w:rsidR="00000000" w:rsidRPr="0076231D" w:rsidRDefault="00F029A0">
            <w:pPr>
              <w:pStyle w:val="ConsPlusNormal"/>
              <w:jc w:val="center"/>
            </w:pPr>
            <w:r w:rsidRPr="0076231D">
              <w:t>Г</w:t>
            </w:r>
          </w:p>
        </w:tc>
        <w:tc>
          <w:tcPr>
            <w:tcW w:w="1485" w:type="dxa"/>
            <w:tcBorders>
              <w:left w:val="single" w:sz="4" w:space="0" w:color="auto"/>
              <w:bottom w:val="single" w:sz="4" w:space="0" w:color="auto"/>
              <w:right w:val="single" w:sz="4" w:space="0" w:color="auto"/>
            </w:tcBorders>
          </w:tcPr>
          <w:p w:rsidR="00000000" w:rsidRPr="0076231D" w:rsidRDefault="00F029A0">
            <w:pPr>
              <w:pStyle w:val="ConsPlusNormal"/>
              <w:jc w:val="center"/>
            </w:pPr>
            <w:r w:rsidRPr="0076231D">
              <w:t>НГ</w:t>
            </w:r>
          </w:p>
        </w:tc>
        <w:tc>
          <w:tcPr>
            <w:tcW w:w="1155" w:type="dxa"/>
            <w:tcBorders>
              <w:left w:val="single" w:sz="4" w:space="0" w:color="auto"/>
              <w:bottom w:val="single" w:sz="4" w:space="0" w:color="auto"/>
              <w:right w:val="single" w:sz="4" w:space="0" w:color="auto"/>
            </w:tcBorders>
          </w:tcPr>
          <w:p w:rsidR="00000000" w:rsidRPr="0076231D" w:rsidRDefault="00F029A0">
            <w:pPr>
              <w:pStyle w:val="ConsPlusNormal"/>
              <w:jc w:val="center"/>
            </w:pPr>
            <w:r w:rsidRPr="0076231D">
              <w:t>-</w:t>
            </w:r>
          </w:p>
        </w:tc>
      </w:tr>
    </w:tbl>
    <w:p w:rsidR="00000000" w:rsidRPr="0076231D" w:rsidRDefault="00F029A0">
      <w:pPr>
        <w:pStyle w:val="ConsPlusNormal"/>
        <w:jc w:val="both"/>
      </w:pPr>
    </w:p>
    <w:p w:rsidR="00000000" w:rsidRPr="0076231D" w:rsidRDefault="00F029A0">
      <w:pPr>
        <w:pStyle w:val="ConsPlusNormal"/>
        <w:ind w:firstLine="540"/>
        <w:jc w:val="both"/>
      </w:pPr>
      <w:r w:rsidRPr="0076231D">
        <w:t>Освидетельствуемые по графе I расписания болезней с хорошим физическим развитием и питанием, пропорциональным телосложением, ростом не менее 150 см и массой тела не менее 45 кг признаются годными к службе и предназначаются к видам деятельности органов внут</w:t>
      </w:r>
      <w:r w:rsidRPr="0076231D">
        <w:t xml:space="preserve">ренних дел в соответствии с </w:t>
      </w:r>
      <w:r w:rsidRPr="0076231D">
        <w:t>ТДТ</w:t>
      </w:r>
      <w:r w:rsidRPr="0076231D">
        <w:t>.</w:t>
      </w:r>
    </w:p>
    <w:p w:rsidR="00000000" w:rsidRPr="0076231D" w:rsidRDefault="00F029A0">
      <w:pPr>
        <w:pStyle w:val="ConsPlusNormal"/>
        <w:ind w:firstLine="540"/>
        <w:jc w:val="both"/>
      </w:pPr>
      <w:r w:rsidRPr="0076231D">
        <w:t xml:space="preserve">Граждане, поступающие на службу, имеющие массу тела менее 45 кг или рост менее 150 см, подлежат обследованию эндокринологом. На основании </w:t>
      </w:r>
      <w:r w:rsidRPr="0076231D">
        <w:t>пункта "б"</w:t>
      </w:r>
      <w:r w:rsidRPr="0076231D">
        <w:t xml:space="preserve"> они признаются временно негодными к службе на 12 месяцев. При сохраняющемся недостаточном физическом развитии освидетельствование проводится по </w:t>
      </w:r>
      <w:r w:rsidRPr="0076231D">
        <w:t>пункту "а"</w:t>
      </w:r>
      <w:r w:rsidRPr="0076231D">
        <w:t>.</w:t>
      </w:r>
    </w:p>
    <w:p w:rsidR="00000000" w:rsidRPr="0076231D" w:rsidRDefault="00F029A0">
      <w:pPr>
        <w:pStyle w:val="ConsPlusNormal"/>
        <w:jc w:val="both"/>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1815"/>
        <w:gridCol w:w="6435"/>
        <w:gridCol w:w="1320"/>
        <w:gridCol w:w="1485"/>
        <w:gridCol w:w="1155"/>
      </w:tblGrid>
      <w:tr w:rsidR="0076231D" w:rsidRPr="0076231D">
        <w:tc>
          <w:tcPr>
            <w:tcW w:w="1815" w:type="dxa"/>
            <w:vMerge w:val="restart"/>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Статья расписания болезней</w:t>
            </w:r>
          </w:p>
        </w:tc>
        <w:tc>
          <w:tcPr>
            <w:tcW w:w="6435" w:type="dxa"/>
            <w:vMerge w:val="restart"/>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Наименование болезней, степень нарушения функции</w:t>
            </w:r>
          </w:p>
        </w:tc>
        <w:tc>
          <w:tcPr>
            <w:tcW w:w="3960" w:type="dxa"/>
            <w:gridSpan w:val="3"/>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Категория годности к службе</w:t>
            </w:r>
          </w:p>
        </w:tc>
      </w:tr>
      <w:tr w:rsidR="0076231D" w:rsidRPr="0076231D">
        <w:tc>
          <w:tcPr>
            <w:tcW w:w="1815" w:type="dxa"/>
            <w:vMerge/>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c>
          <w:tcPr>
            <w:tcW w:w="6435" w:type="dxa"/>
            <w:vMerge/>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c>
          <w:tcPr>
            <w:tcW w:w="3960" w:type="dxa"/>
            <w:gridSpan w:val="3"/>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графа</w:t>
            </w:r>
          </w:p>
        </w:tc>
      </w:tr>
      <w:tr w:rsidR="0076231D" w:rsidRPr="0076231D">
        <w:tc>
          <w:tcPr>
            <w:tcW w:w="1815" w:type="dxa"/>
            <w:vMerge/>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c>
          <w:tcPr>
            <w:tcW w:w="6435" w:type="dxa"/>
            <w:vMerge/>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c>
          <w:tcPr>
            <w:tcW w:w="1320"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I</w:t>
            </w:r>
          </w:p>
        </w:tc>
        <w:tc>
          <w:tcPr>
            <w:tcW w:w="1485"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II</w:t>
            </w:r>
          </w:p>
        </w:tc>
        <w:tc>
          <w:tcPr>
            <w:tcW w:w="1155"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III</w:t>
            </w:r>
          </w:p>
        </w:tc>
      </w:tr>
      <w:tr w:rsidR="0076231D" w:rsidRPr="0076231D">
        <w:tc>
          <w:tcPr>
            <w:tcW w:w="1815"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pPr>
            <w:bookmarkStart w:id="400" w:name="Par5946"/>
            <w:bookmarkEnd w:id="400"/>
            <w:r w:rsidRPr="0076231D">
              <w:t>88.</w:t>
            </w:r>
          </w:p>
        </w:tc>
        <w:tc>
          <w:tcPr>
            <w:tcW w:w="6435"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pPr>
            <w:r w:rsidRPr="0076231D">
              <w:t>Энурез</w:t>
            </w:r>
          </w:p>
        </w:tc>
        <w:tc>
          <w:tcPr>
            <w:tcW w:w="1320"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Д</w:t>
            </w:r>
          </w:p>
        </w:tc>
        <w:tc>
          <w:tcPr>
            <w:tcW w:w="1485"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НГ</w:t>
            </w:r>
          </w:p>
        </w:tc>
        <w:tc>
          <w:tcPr>
            <w:tcW w:w="1155"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В-4</w:t>
            </w:r>
          </w:p>
        </w:tc>
      </w:tr>
    </w:tbl>
    <w:p w:rsidR="00000000" w:rsidRPr="0076231D" w:rsidRDefault="00F029A0">
      <w:pPr>
        <w:pStyle w:val="ConsPlusNormal"/>
        <w:jc w:val="both"/>
      </w:pPr>
    </w:p>
    <w:p w:rsidR="00000000" w:rsidRPr="0076231D" w:rsidRDefault="00F029A0">
      <w:pPr>
        <w:pStyle w:val="ConsPlusNormal"/>
        <w:ind w:firstLine="540"/>
        <w:jc w:val="both"/>
      </w:pPr>
      <w:r w:rsidRPr="0076231D">
        <w:t>Сотрудники, страдающие ночным недержанием мочи, подлежат обследованию и лечению в стационаре с участием уролога, невролога, дерматовенеролога и в случае необходимости - психиатра.</w:t>
      </w:r>
    </w:p>
    <w:p w:rsidR="00000000" w:rsidRPr="0076231D" w:rsidRDefault="00F029A0">
      <w:pPr>
        <w:pStyle w:val="ConsPlusNormal"/>
        <w:ind w:firstLine="540"/>
        <w:jc w:val="both"/>
      </w:pPr>
      <w:r w:rsidRPr="0076231D">
        <w:t>Освидетельствование сотрудников проводится в случаях, когда наблюдение и рез</w:t>
      </w:r>
      <w:r w:rsidRPr="0076231D">
        <w:t>ультаты обследования, а также данные, полученные из подразделения органа внутренних дел, подтверждают наличие ночного недержания мочи и эффект от лечения отсутствует.</w:t>
      </w:r>
    </w:p>
    <w:p w:rsidR="00000000" w:rsidRPr="0076231D" w:rsidRDefault="00F029A0">
      <w:pPr>
        <w:pStyle w:val="ConsPlusNormal"/>
        <w:ind w:firstLine="540"/>
        <w:jc w:val="both"/>
      </w:pPr>
      <w:r w:rsidRPr="0076231D">
        <w:t>При наличии данных медицинских учреждений, военных комиссариатов о наличии ночного недерж</w:t>
      </w:r>
      <w:r w:rsidRPr="0076231D">
        <w:t>ания мочи и отсутствии эффекта от лечения граждане, поступающие на службу, признаются негодными к службе.</w:t>
      </w:r>
    </w:p>
    <w:p w:rsidR="00000000" w:rsidRPr="0076231D" w:rsidRDefault="00F029A0">
      <w:pPr>
        <w:pStyle w:val="ConsPlusNormal"/>
        <w:ind w:firstLine="540"/>
        <w:jc w:val="both"/>
      </w:pPr>
      <w:r w:rsidRPr="0076231D">
        <w:t>Если ночное недержание мочи является одним из симптомов другого заболевания, заключение выносится по статье расписания болезней, предусматривающей осн</w:t>
      </w:r>
      <w:r w:rsidRPr="0076231D">
        <w:t>овное заболевание.</w:t>
      </w:r>
    </w:p>
    <w:p w:rsidR="00000000" w:rsidRPr="0076231D" w:rsidRDefault="00F029A0">
      <w:pPr>
        <w:pStyle w:val="ConsPlusNormal"/>
        <w:jc w:val="both"/>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1815"/>
        <w:gridCol w:w="6435"/>
        <w:gridCol w:w="1320"/>
        <w:gridCol w:w="1485"/>
        <w:gridCol w:w="1155"/>
      </w:tblGrid>
      <w:tr w:rsidR="0076231D" w:rsidRPr="0076231D">
        <w:tc>
          <w:tcPr>
            <w:tcW w:w="1815" w:type="dxa"/>
            <w:vMerge w:val="restart"/>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lastRenderedPageBreak/>
              <w:t>Статья расписания болезней</w:t>
            </w:r>
          </w:p>
        </w:tc>
        <w:tc>
          <w:tcPr>
            <w:tcW w:w="6435" w:type="dxa"/>
            <w:vMerge w:val="restart"/>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Наименование болезней, степень нарушения функции</w:t>
            </w:r>
          </w:p>
        </w:tc>
        <w:tc>
          <w:tcPr>
            <w:tcW w:w="3960" w:type="dxa"/>
            <w:gridSpan w:val="3"/>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Категория годности к службе</w:t>
            </w:r>
          </w:p>
        </w:tc>
      </w:tr>
      <w:tr w:rsidR="0076231D" w:rsidRPr="0076231D">
        <w:tc>
          <w:tcPr>
            <w:tcW w:w="1815" w:type="dxa"/>
            <w:vMerge/>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c>
          <w:tcPr>
            <w:tcW w:w="6435" w:type="dxa"/>
            <w:vMerge/>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c>
          <w:tcPr>
            <w:tcW w:w="3960" w:type="dxa"/>
            <w:gridSpan w:val="3"/>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графа</w:t>
            </w:r>
          </w:p>
        </w:tc>
      </w:tr>
      <w:tr w:rsidR="0076231D" w:rsidRPr="0076231D">
        <w:tc>
          <w:tcPr>
            <w:tcW w:w="1815" w:type="dxa"/>
            <w:vMerge/>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c>
          <w:tcPr>
            <w:tcW w:w="6435" w:type="dxa"/>
            <w:vMerge/>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c>
          <w:tcPr>
            <w:tcW w:w="1320"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I</w:t>
            </w:r>
          </w:p>
        </w:tc>
        <w:tc>
          <w:tcPr>
            <w:tcW w:w="1485"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II</w:t>
            </w:r>
          </w:p>
        </w:tc>
        <w:tc>
          <w:tcPr>
            <w:tcW w:w="1155"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III</w:t>
            </w:r>
          </w:p>
        </w:tc>
      </w:tr>
      <w:tr w:rsidR="0076231D" w:rsidRPr="0076231D">
        <w:tc>
          <w:tcPr>
            <w:tcW w:w="1815" w:type="dxa"/>
            <w:tcBorders>
              <w:top w:val="single" w:sz="4" w:space="0" w:color="auto"/>
              <w:left w:val="single" w:sz="4" w:space="0" w:color="auto"/>
              <w:right w:val="single" w:sz="4" w:space="0" w:color="auto"/>
            </w:tcBorders>
          </w:tcPr>
          <w:p w:rsidR="00000000" w:rsidRPr="0076231D" w:rsidRDefault="00F029A0">
            <w:pPr>
              <w:pStyle w:val="ConsPlusNormal"/>
            </w:pPr>
            <w:bookmarkStart w:id="401" w:name="Par5964"/>
            <w:bookmarkEnd w:id="401"/>
            <w:r w:rsidRPr="0076231D">
              <w:t>89.</w:t>
            </w:r>
          </w:p>
        </w:tc>
        <w:tc>
          <w:tcPr>
            <w:tcW w:w="6435" w:type="dxa"/>
            <w:tcBorders>
              <w:top w:val="single" w:sz="4" w:space="0" w:color="auto"/>
              <w:left w:val="single" w:sz="4" w:space="0" w:color="auto"/>
              <w:right w:val="single" w:sz="4" w:space="0" w:color="auto"/>
            </w:tcBorders>
          </w:tcPr>
          <w:p w:rsidR="00000000" w:rsidRPr="0076231D" w:rsidRDefault="00F029A0">
            <w:pPr>
              <w:pStyle w:val="ConsPlusNormal"/>
            </w:pPr>
            <w:r w:rsidRPr="0076231D">
              <w:t>Нарушения речи:</w:t>
            </w:r>
          </w:p>
        </w:tc>
        <w:tc>
          <w:tcPr>
            <w:tcW w:w="1320" w:type="dxa"/>
            <w:tcBorders>
              <w:top w:val="single" w:sz="4" w:space="0" w:color="auto"/>
              <w:left w:val="single" w:sz="4" w:space="0" w:color="auto"/>
              <w:right w:val="single" w:sz="4" w:space="0" w:color="auto"/>
            </w:tcBorders>
          </w:tcPr>
          <w:p w:rsidR="00000000" w:rsidRPr="0076231D" w:rsidRDefault="00F029A0">
            <w:pPr>
              <w:pStyle w:val="ConsPlusNormal"/>
              <w:jc w:val="both"/>
            </w:pPr>
          </w:p>
        </w:tc>
        <w:tc>
          <w:tcPr>
            <w:tcW w:w="1485" w:type="dxa"/>
            <w:tcBorders>
              <w:top w:val="single" w:sz="4" w:space="0" w:color="auto"/>
              <w:left w:val="single" w:sz="4" w:space="0" w:color="auto"/>
              <w:right w:val="single" w:sz="4" w:space="0" w:color="auto"/>
            </w:tcBorders>
          </w:tcPr>
          <w:p w:rsidR="00000000" w:rsidRPr="0076231D" w:rsidRDefault="00F029A0">
            <w:pPr>
              <w:pStyle w:val="ConsPlusNormal"/>
              <w:jc w:val="both"/>
            </w:pPr>
          </w:p>
        </w:tc>
        <w:tc>
          <w:tcPr>
            <w:tcW w:w="1155" w:type="dxa"/>
            <w:tcBorders>
              <w:top w:val="single" w:sz="4" w:space="0" w:color="auto"/>
              <w:left w:val="single" w:sz="4" w:space="0" w:color="auto"/>
              <w:right w:val="single" w:sz="4" w:space="0" w:color="auto"/>
            </w:tcBorders>
          </w:tcPr>
          <w:p w:rsidR="00000000" w:rsidRPr="0076231D" w:rsidRDefault="00F029A0">
            <w:pPr>
              <w:pStyle w:val="ConsPlusNormal"/>
              <w:jc w:val="both"/>
            </w:pPr>
          </w:p>
        </w:tc>
      </w:tr>
      <w:tr w:rsidR="0076231D" w:rsidRPr="0076231D">
        <w:tc>
          <w:tcPr>
            <w:tcW w:w="1815" w:type="dxa"/>
            <w:tcBorders>
              <w:left w:val="single" w:sz="4" w:space="0" w:color="auto"/>
              <w:right w:val="single" w:sz="4" w:space="0" w:color="auto"/>
            </w:tcBorders>
          </w:tcPr>
          <w:p w:rsidR="00000000" w:rsidRPr="0076231D" w:rsidRDefault="00F029A0">
            <w:pPr>
              <w:pStyle w:val="ConsPlusNormal"/>
              <w:jc w:val="both"/>
            </w:pPr>
          </w:p>
        </w:tc>
        <w:tc>
          <w:tcPr>
            <w:tcW w:w="6435" w:type="dxa"/>
            <w:tcBorders>
              <w:left w:val="single" w:sz="4" w:space="0" w:color="auto"/>
              <w:right w:val="single" w:sz="4" w:space="0" w:color="auto"/>
            </w:tcBorders>
          </w:tcPr>
          <w:p w:rsidR="00000000" w:rsidRPr="0076231D" w:rsidRDefault="00F029A0">
            <w:pPr>
              <w:pStyle w:val="ConsPlusNormal"/>
            </w:pPr>
            <w:r w:rsidRPr="0076231D">
              <w:t>а) высокая степень заикания, охватывающая весь речевой аппарат, с нарушением дыхания и невротическими проявлениями, другие нарушения речи, делающие ее малопонятной</w:t>
            </w:r>
          </w:p>
        </w:tc>
        <w:tc>
          <w:tcPr>
            <w:tcW w:w="1320" w:type="dxa"/>
            <w:tcBorders>
              <w:left w:val="single" w:sz="4" w:space="0" w:color="auto"/>
              <w:right w:val="single" w:sz="4" w:space="0" w:color="auto"/>
            </w:tcBorders>
          </w:tcPr>
          <w:p w:rsidR="00000000" w:rsidRPr="0076231D" w:rsidRDefault="00F029A0">
            <w:pPr>
              <w:pStyle w:val="ConsPlusNormal"/>
              <w:jc w:val="center"/>
            </w:pPr>
            <w:r w:rsidRPr="0076231D">
              <w:t>Д</w:t>
            </w:r>
          </w:p>
        </w:tc>
        <w:tc>
          <w:tcPr>
            <w:tcW w:w="1485" w:type="dxa"/>
            <w:tcBorders>
              <w:left w:val="single" w:sz="4" w:space="0" w:color="auto"/>
              <w:right w:val="single" w:sz="4" w:space="0" w:color="auto"/>
            </w:tcBorders>
          </w:tcPr>
          <w:p w:rsidR="00000000" w:rsidRPr="0076231D" w:rsidRDefault="00F029A0">
            <w:pPr>
              <w:pStyle w:val="ConsPlusNormal"/>
              <w:jc w:val="center"/>
            </w:pPr>
            <w:r w:rsidRPr="0076231D">
              <w:t>НГ</w:t>
            </w:r>
          </w:p>
        </w:tc>
        <w:tc>
          <w:tcPr>
            <w:tcW w:w="1155" w:type="dxa"/>
            <w:tcBorders>
              <w:left w:val="single" w:sz="4" w:space="0" w:color="auto"/>
              <w:right w:val="single" w:sz="4" w:space="0" w:color="auto"/>
            </w:tcBorders>
          </w:tcPr>
          <w:p w:rsidR="00000000" w:rsidRPr="0076231D" w:rsidRDefault="00F029A0">
            <w:pPr>
              <w:pStyle w:val="ConsPlusNormal"/>
              <w:jc w:val="center"/>
            </w:pPr>
            <w:r w:rsidRPr="0076231D">
              <w:t>Д</w:t>
            </w:r>
          </w:p>
        </w:tc>
      </w:tr>
      <w:tr w:rsidR="0076231D" w:rsidRPr="0076231D">
        <w:tc>
          <w:tcPr>
            <w:tcW w:w="1815" w:type="dxa"/>
            <w:tcBorders>
              <w:left w:val="single" w:sz="4" w:space="0" w:color="auto"/>
              <w:bottom w:val="single" w:sz="4" w:space="0" w:color="auto"/>
              <w:right w:val="single" w:sz="4" w:space="0" w:color="auto"/>
            </w:tcBorders>
          </w:tcPr>
          <w:p w:rsidR="00000000" w:rsidRPr="0076231D" w:rsidRDefault="00F029A0">
            <w:pPr>
              <w:pStyle w:val="ConsPlusNormal"/>
              <w:jc w:val="both"/>
            </w:pPr>
          </w:p>
        </w:tc>
        <w:tc>
          <w:tcPr>
            <w:tcW w:w="6435" w:type="dxa"/>
            <w:tcBorders>
              <w:left w:val="single" w:sz="4" w:space="0" w:color="auto"/>
              <w:bottom w:val="single" w:sz="4" w:space="0" w:color="auto"/>
              <w:right w:val="single" w:sz="4" w:space="0" w:color="auto"/>
            </w:tcBorders>
          </w:tcPr>
          <w:p w:rsidR="00000000" w:rsidRPr="0076231D" w:rsidRDefault="00F029A0">
            <w:pPr>
              <w:pStyle w:val="ConsPlusNormal"/>
            </w:pPr>
            <w:bookmarkStart w:id="402" w:name="Par5975"/>
            <w:bookmarkEnd w:id="402"/>
            <w:r w:rsidRPr="0076231D">
              <w:t>б) умеренное заикание и другие нарушения речи, делающие ее недостаточ</w:t>
            </w:r>
            <w:r w:rsidRPr="0076231D">
              <w:t>но внятной</w:t>
            </w:r>
          </w:p>
        </w:tc>
        <w:tc>
          <w:tcPr>
            <w:tcW w:w="1320" w:type="dxa"/>
            <w:tcBorders>
              <w:left w:val="single" w:sz="4" w:space="0" w:color="auto"/>
              <w:bottom w:val="single" w:sz="4" w:space="0" w:color="auto"/>
              <w:right w:val="single" w:sz="4" w:space="0" w:color="auto"/>
            </w:tcBorders>
          </w:tcPr>
          <w:p w:rsidR="00000000" w:rsidRPr="0076231D" w:rsidRDefault="00F029A0">
            <w:pPr>
              <w:pStyle w:val="ConsPlusNormal"/>
              <w:jc w:val="center"/>
            </w:pPr>
            <w:r w:rsidRPr="0076231D">
              <w:t>Б-4</w:t>
            </w:r>
          </w:p>
        </w:tc>
        <w:tc>
          <w:tcPr>
            <w:tcW w:w="1485" w:type="dxa"/>
            <w:tcBorders>
              <w:left w:val="single" w:sz="4" w:space="0" w:color="auto"/>
              <w:bottom w:val="single" w:sz="4" w:space="0" w:color="auto"/>
              <w:right w:val="single" w:sz="4" w:space="0" w:color="auto"/>
            </w:tcBorders>
          </w:tcPr>
          <w:p w:rsidR="00000000" w:rsidRPr="0076231D" w:rsidRDefault="00F029A0">
            <w:pPr>
              <w:pStyle w:val="ConsPlusNormal"/>
              <w:jc w:val="center"/>
            </w:pPr>
            <w:r w:rsidRPr="0076231D">
              <w:t>НГ</w:t>
            </w:r>
          </w:p>
        </w:tc>
        <w:tc>
          <w:tcPr>
            <w:tcW w:w="1155" w:type="dxa"/>
            <w:tcBorders>
              <w:left w:val="single" w:sz="4" w:space="0" w:color="auto"/>
              <w:bottom w:val="single" w:sz="4" w:space="0" w:color="auto"/>
              <w:right w:val="single" w:sz="4" w:space="0" w:color="auto"/>
            </w:tcBorders>
          </w:tcPr>
          <w:p w:rsidR="00000000" w:rsidRPr="0076231D" w:rsidRDefault="00F029A0">
            <w:pPr>
              <w:pStyle w:val="ConsPlusNormal"/>
              <w:jc w:val="center"/>
            </w:pPr>
            <w:r w:rsidRPr="0076231D">
              <w:t>В-4</w:t>
            </w:r>
          </w:p>
        </w:tc>
      </w:tr>
    </w:tbl>
    <w:p w:rsidR="00000000" w:rsidRPr="0076231D" w:rsidRDefault="00F029A0">
      <w:pPr>
        <w:pStyle w:val="ConsPlusNormal"/>
        <w:jc w:val="both"/>
      </w:pPr>
    </w:p>
    <w:p w:rsidR="00000000" w:rsidRPr="0076231D" w:rsidRDefault="00F029A0">
      <w:pPr>
        <w:pStyle w:val="ConsPlusNormal"/>
        <w:ind w:firstLine="540"/>
        <w:jc w:val="both"/>
      </w:pPr>
      <w:r w:rsidRPr="0076231D">
        <w:t xml:space="preserve">При наличии нарушений речи освидетельствуемый подвергается углубленному обследованию. Заключение о категории годности к службе выносится на основании данных обследования и тщательного изучения документов, </w:t>
      </w:r>
      <w:r w:rsidRPr="0076231D">
        <w:t>полученных с места учебы или работы до поступления на службу в органы внутренних дел, из воинской части, военного комиссариата. Степень выраженности заикания определяется путем динамического наблюдения за состоянием речевой функции в различных условиях и о</w:t>
      </w:r>
      <w:r w:rsidRPr="0076231D">
        <w:t>ценивается по моментам наиболее выраженного проявления заболевания. В экспертной оценке принимается во внимание характеристика руководства органа внутренних дел и указание о том, в какой мере заикание отражается на исполнении освидетельствуемым служебных о</w:t>
      </w:r>
      <w:r w:rsidRPr="0076231D">
        <w:t>бязанностей.</w:t>
      </w:r>
    </w:p>
    <w:p w:rsidR="00000000" w:rsidRPr="0076231D" w:rsidRDefault="00F029A0">
      <w:pPr>
        <w:pStyle w:val="ConsPlusNormal"/>
        <w:ind w:firstLine="540"/>
        <w:jc w:val="both"/>
      </w:pPr>
      <w:r w:rsidRPr="0076231D">
        <w:t xml:space="preserve">Задержка произношения, "спотыкание" в начале фразы, когда остальные слова небольшой фразы (на одном дыхании) произносятся свободно или слегка замедленно, но без повторения слов, не являются основанием для применения данной </w:t>
      </w:r>
      <w:r w:rsidRPr="0076231D">
        <w:t>статьи</w:t>
      </w:r>
      <w:r w:rsidRPr="0076231D">
        <w:t xml:space="preserve"> и не препятствуют прохождению службы, за исключением деятельности, связанной с преподаванием в образовательных учреждениях.</w:t>
      </w:r>
    </w:p>
    <w:p w:rsidR="00000000" w:rsidRPr="0076231D" w:rsidRDefault="00F029A0">
      <w:pPr>
        <w:pStyle w:val="ConsPlusNormal"/>
        <w:ind w:firstLine="540"/>
        <w:jc w:val="both"/>
      </w:pPr>
    </w:p>
    <w:p w:rsidR="00000000" w:rsidRPr="0076231D" w:rsidRDefault="00F029A0">
      <w:pPr>
        <w:pStyle w:val="ConsPlusNormal"/>
        <w:jc w:val="center"/>
        <w:outlineLvl w:val="2"/>
      </w:pPr>
      <w:bookmarkStart w:id="403" w:name="Par5983"/>
      <w:bookmarkEnd w:id="403"/>
      <w:r w:rsidRPr="0076231D">
        <w:t>ТАБЛИЦА ДОПОЛНИТЕЛЬНЫХ ТРЕБОВАНИЙ К СОСТОЯНИЮ ЗДОРОВЬЯ</w:t>
      </w:r>
    </w:p>
    <w:p w:rsidR="00000000" w:rsidRPr="0076231D" w:rsidRDefault="00F029A0">
      <w:pPr>
        <w:pStyle w:val="ConsPlusNormal"/>
        <w:jc w:val="center"/>
      </w:pPr>
    </w:p>
    <w:p w:rsidR="00000000" w:rsidRPr="0076231D" w:rsidRDefault="00F029A0">
      <w:pPr>
        <w:pStyle w:val="ConsPlusNormal"/>
        <w:ind w:firstLine="540"/>
        <w:jc w:val="both"/>
        <w:outlineLvl w:val="3"/>
      </w:pPr>
      <w:bookmarkStart w:id="404" w:name="Par5985"/>
      <w:bookmarkEnd w:id="404"/>
      <w:r w:rsidRPr="0076231D">
        <w:t>а) граждан, ранее не служив</w:t>
      </w:r>
      <w:r w:rsidRPr="0076231D">
        <w:t>ших в органах внутренних дел и внутренних войсках, поступающих на службу и учебу в образовательные учреждения</w:t>
      </w:r>
    </w:p>
    <w:p w:rsidR="00000000" w:rsidRPr="0076231D" w:rsidRDefault="00F029A0">
      <w:pPr>
        <w:pStyle w:val="ConsPlusNormal"/>
        <w:ind w:firstLine="540"/>
        <w:jc w:val="both"/>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495"/>
        <w:gridCol w:w="1650"/>
        <w:gridCol w:w="1650"/>
        <w:gridCol w:w="1650"/>
        <w:gridCol w:w="1650"/>
        <w:gridCol w:w="1485"/>
        <w:gridCol w:w="1650"/>
        <w:gridCol w:w="1980"/>
      </w:tblGrid>
      <w:tr w:rsidR="0076231D" w:rsidRPr="0076231D">
        <w:tc>
          <w:tcPr>
            <w:tcW w:w="3795" w:type="dxa"/>
            <w:gridSpan w:val="3"/>
            <w:vMerge w:val="restart"/>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Показатели физического развития. Перечень болезней и статей расписания болезней</w:t>
            </w:r>
          </w:p>
        </w:tc>
        <w:tc>
          <w:tcPr>
            <w:tcW w:w="8415" w:type="dxa"/>
            <w:gridSpan w:val="5"/>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Степень ограничения. Номер группы предназначения</w:t>
            </w:r>
          </w:p>
        </w:tc>
      </w:tr>
      <w:tr w:rsidR="0076231D" w:rsidRPr="0076231D">
        <w:tc>
          <w:tcPr>
            <w:tcW w:w="3795" w:type="dxa"/>
            <w:gridSpan w:val="3"/>
            <w:vMerge/>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ind w:firstLine="540"/>
              <w:jc w:val="both"/>
            </w:pPr>
          </w:p>
        </w:tc>
        <w:tc>
          <w:tcPr>
            <w:tcW w:w="1650"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1</w:t>
            </w:r>
          </w:p>
        </w:tc>
        <w:tc>
          <w:tcPr>
            <w:tcW w:w="1650"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2</w:t>
            </w:r>
          </w:p>
        </w:tc>
        <w:tc>
          <w:tcPr>
            <w:tcW w:w="1485"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3</w:t>
            </w:r>
          </w:p>
        </w:tc>
        <w:tc>
          <w:tcPr>
            <w:tcW w:w="1650"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4</w:t>
            </w:r>
          </w:p>
        </w:tc>
        <w:tc>
          <w:tcPr>
            <w:tcW w:w="1980"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5</w:t>
            </w:r>
          </w:p>
        </w:tc>
      </w:tr>
      <w:tr w:rsidR="0076231D" w:rsidRPr="0076231D">
        <w:tc>
          <w:tcPr>
            <w:tcW w:w="3795" w:type="dxa"/>
            <w:gridSpan w:val="3"/>
            <w:vMerge/>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ind w:firstLine="540"/>
              <w:jc w:val="both"/>
            </w:pPr>
          </w:p>
        </w:tc>
        <w:tc>
          <w:tcPr>
            <w:tcW w:w="1650"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1 группа предназначения</w:t>
            </w:r>
          </w:p>
        </w:tc>
        <w:tc>
          <w:tcPr>
            <w:tcW w:w="1650"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2 группа предназначения</w:t>
            </w:r>
          </w:p>
        </w:tc>
        <w:tc>
          <w:tcPr>
            <w:tcW w:w="1485"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3 группа предназначения</w:t>
            </w:r>
          </w:p>
        </w:tc>
        <w:tc>
          <w:tcPr>
            <w:tcW w:w="1650"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4 группа предназначения</w:t>
            </w:r>
          </w:p>
        </w:tc>
        <w:tc>
          <w:tcPr>
            <w:tcW w:w="1980"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Суворовские военные училища</w:t>
            </w:r>
          </w:p>
        </w:tc>
      </w:tr>
      <w:tr w:rsidR="0076231D" w:rsidRPr="0076231D">
        <w:tc>
          <w:tcPr>
            <w:tcW w:w="3795" w:type="dxa"/>
            <w:gridSpan w:val="3"/>
            <w:vMerge/>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ind w:firstLine="540"/>
              <w:jc w:val="both"/>
            </w:pPr>
          </w:p>
        </w:tc>
        <w:tc>
          <w:tcPr>
            <w:tcW w:w="8415" w:type="dxa"/>
            <w:gridSpan w:val="5"/>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ГРАФЫ</w:t>
            </w:r>
          </w:p>
        </w:tc>
      </w:tr>
      <w:tr w:rsidR="0076231D" w:rsidRPr="0076231D">
        <w:tc>
          <w:tcPr>
            <w:tcW w:w="3795" w:type="dxa"/>
            <w:gridSpan w:val="3"/>
            <w:vMerge/>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ind w:firstLine="540"/>
              <w:jc w:val="both"/>
            </w:pPr>
          </w:p>
        </w:tc>
        <w:tc>
          <w:tcPr>
            <w:tcW w:w="1650"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1</w:t>
            </w:r>
          </w:p>
        </w:tc>
        <w:tc>
          <w:tcPr>
            <w:tcW w:w="1650"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2</w:t>
            </w:r>
          </w:p>
        </w:tc>
        <w:tc>
          <w:tcPr>
            <w:tcW w:w="1485"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3</w:t>
            </w:r>
          </w:p>
        </w:tc>
        <w:tc>
          <w:tcPr>
            <w:tcW w:w="1650"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4</w:t>
            </w:r>
          </w:p>
        </w:tc>
        <w:tc>
          <w:tcPr>
            <w:tcW w:w="1980"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5</w:t>
            </w:r>
          </w:p>
        </w:tc>
      </w:tr>
      <w:tr w:rsidR="0076231D" w:rsidRPr="0076231D">
        <w:tc>
          <w:tcPr>
            <w:tcW w:w="3795" w:type="dxa"/>
            <w:gridSpan w:val="3"/>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1</w:t>
            </w:r>
          </w:p>
        </w:tc>
        <w:tc>
          <w:tcPr>
            <w:tcW w:w="1650"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2</w:t>
            </w:r>
          </w:p>
        </w:tc>
        <w:tc>
          <w:tcPr>
            <w:tcW w:w="1650"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3</w:t>
            </w:r>
          </w:p>
        </w:tc>
        <w:tc>
          <w:tcPr>
            <w:tcW w:w="1485"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4</w:t>
            </w:r>
          </w:p>
        </w:tc>
        <w:tc>
          <w:tcPr>
            <w:tcW w:w="1650"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5</w:t>
            </w:r>
          </w:p>
        </w:tc>
        <w:tc>
          <w:tcPr>
            <w:tcW w:w="1980"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6</w:t>
            </w:r>
          </w:p>
        </w:tc>
      </w:tr>
      <w:tr w:rsidR="0076231D" w:rsidRPr="0076231D">
        <w:tc>
          <w:tcPr>
            <w:tcW w:w="3795" w:type="dxa"/>
            <w:gridSpan w:val="3"/>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Рост (см) для</w:t>
            </w:r>
          </w:p>
          <w:p w:rsidR="00000000" w:rsidRPr="0076231D" w:rsidRDefault="00F029A0">
            <w:pPr>
              <w:pStyle w:val="ConsPlusNormal"/>
              <w:jc w:val="center"/>
            </w:pPr>
            <w:r w:rsidRPr="0076231D">
              <w:t>поступающих на службу</w:t>
            </w:r>
          </w:p>
          <w:p w:rsidR="00000000" w:rsidRPr="0076231D" w:rsidRDefault="00F029A0">
            <w:pPr>
              <w:pStyle w:val="ConsPlusNormal"/>
              <w:jc w:val="center"/>
            </w:pPr>
            <w:r w:rsidRPr="0076231D">
              <w:t>не ниже</w:t>
            </w:r>
          </w:p>
        </w:tc>
        <w:tc>
          <w:tcPr>
            <w:tcW w:w="1650"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165</w:t>
            </w:r>
          </w:p>
        </w:tc>
        <w:tc>
          <w:tcPr>
            <w:tcW w:w="1650"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160</w:t>
            </w:r>
          </w:p>
        </w:tc>
        <w:tc>
          <w:tcPr>
            <w:tcW w:w="1485"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150</w:t>
            </w:r>
          </w:p>
        </w:tc>
        <w:tc>
          <w:tcPr>
            <w:tcW w:w="1650"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145</w:t>
            </w:r>
          </w:p>
        </w:tc>
        <w:tc>
          <w:tcPr>
            <w:tcW w:w="1980"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w:t>
            </w:r>
          </w:p>
        </w:tc>
      </w:tr>
      <w:tr w:rsidR="0076231D" w:rsidRPr="0076231D">
        <w:tc>
          <w:tcPr>
            <w:tcW w:w="3795" w:type="dxa"/>
            <w:gridSpan w:val="3"/>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Рост (см) для поступающих на учебу</w:t>
            </w:r>
          </w:p>
          <w:p w:rsidR="00000000" w:rsidRPr="0076231D" w:rsidRDefault="00F029A0">
            <w:pPr>
              <w:pStyle w:val="ConsPlusNormal"/>
              <w:jc w:val="center"/>
            </w:pPr>
            <w:r w:rsidRPr="0076231D">
              <w:t>не ниже</w:t>
            </w:r>
          </w:p>
        </w:tc>
        <w:tc>
          <w:tcPr>
            <w:tcW w:w="1650"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160</w:t>
            </w:r>
          </w:p>
        </w:tc>
        <w:tc>
          <w:tcPr>
            <w:tcW w:w="1650"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160</w:t>
            </w:r>
          </w:p>
        </w:tc>
        <w:tc>
          <w:tcPr>
            <w:tcW w:w="1485"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155</w:t>
            </w:r>
          </w:p>
        </w:tc>
        <w:tc>
          <w:tcPr>
            <w:tcW w:w="1650"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150</w:t>
            </w:r>
          </w:p>
        </w:tc>
        <w:tc>
          <w:tcPr>
            <w:tcW w:w="1980"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146</w:t>
            </w:r>
          </w:p>
        </w:tc>
      </w:tr>
      <w:tr w:rsidR="0076231D" w:rsidRPr="0076231D">
        <w:tc>
          <w:tcPr>
            <w:tcW w:w="495" w:type="dxa"/>
            <w:vMerge w:val="restart"/>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pPr>
            <w:r w:rsidRPr="0076231D">
              <w:t>О</w:t>
            </w:r>
          </w:p>
          <w:p w:rsidR="00000000" w:rsidRPr="0076231D" w:rsidRDefault="00F029A0">
            <w:pPr>
              <w:pStyle w:val="ConsPlusNormal"/>
            </w:pPr>
            <w:r w:rsidRPr="0076231D">
              <w:t>Р</w:t>
            </w:r>
          </w:p>
          <w:p w:rsidR="00000000" w:rsidRPr="0076231D" w:rsidRDefault="00F029A0">
            <w:pPr>
              <w:pStyle w:val="ConsPlusNormal"/>
            </w:pPr>
            <w:r w:rsidRPr="0076231D">
              <w:t>г</w:t>
            </w:r>
          </w:p>
          <w:p w:rsidR="00000000" w:rsidRPr="0076231D" w:rsidRDefault="00F029A0">
            <w:pPr>
              <w:pStyle w:val="ConsPlusNormal"/>
            </w:pPr>
            <w:r w:rsidRPr="0076231D">
              <w:t>а</w:t>
            </w:r>
          </w:p>
          <w:p w:rsidR="00000000" w:rsidRPr="0076231D" w:rsidRDefault="00F029A0">
            <w:pPr>
              <w:pStyle w:val="ConsPlusNormal"/>
            </w:pPr>
            <w:r w:rsidRPr="0076231D">
              <w:t>н</w:t>
            </w:r>
          </w:p>
          <w:p w:rsidR="00000000" w:rsidRPr="0076231D" w:rsidRDefault="00F029A0">
            <w:pPr>
              <w:pStyle w:val="ConsPlusNormal"/>
            </w:pPr>
          </w:p>
          <w:p w:rsidR="00000000" w:rsidRPr="0076231D" w:rsidRDefault="00F029A0">
            <w:pPr>
              <w:pStyle w:val="ConsPlusNormal"/>
            </w:pPr>
            <w:r w:rsidRPr="0076231D">
              <w:t>з</w:t>
            </w:r>
          </w:p>
          <w:p w:rsidR="00000000" w:rsidRPr="0076231D" w:rsidRDefault="00F029A0">
            <w:pPr>
              <w:pStyle w:val="ConsPlusNormal"/>
            </w:pPr>
            <w:r w:rsidRPr="0076231D">
              <w:t>р</w:t>
            </w:r>
          </w:p>
          <w:p w:rsidR="00000000" w:rsidRPr="0076231D" w:rsidRDefault="00F029A0">
            <w:pPr>
              <w:pStyle w:val="ConsPlusNormal"/>
            </w:pPr>
            <w:r w:rsidRPr="0076231D">
              <w:t>е</w:t>
            </w:r>
          </w:p>
          <w:p w:rsidR="00000000" w:rsidRPr="0076231D" w:rsidRDefault="00F029A0">
            <w:pPr>
              <w:pStyle w:val="ConsPlusNormal"/>
            </w:pPr>
            <w:r w:rsidRPr="0076231D">
              <w:t>н</w:t>
            </w:r>
          </w:p>
          <w:p w:rsidR="00000000" w:rsidRPr="0076231D" w:rsidRDefault="00F029A0">
            <w:pPr>
              <w:pStyle w:val="ConsPlusNormal"/>
            </w:pPr>
            <w:r w:rsidRPr="0076231D">
              <w:t>и</w:t>
            </w:r>
          </w:p>
          <w:p w:rsidR="00000000" w:rsidRPr="0076231D" w:rsidRDefault="00F029A0">
            <w:pPr>
              <w:pStyle w:val="ConsPlusNormal"/>
            </w:pPr>
            <w:r w:rsidRPr="0076231D">
              <w:t>я</w:t>
            </w:r>
          </w:p>
        </w:tc>
        <w:tc>
          <w:tcPr>
            <w:tcW w:w="1650" w:type="dxa"/>
            <w:vMerge w:val="restart"/>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Острота зрения для дали не ниже</w:t>
            </w:r>
          </w:p>
        </w:tc>
        <w:tc>
          <w:tcPr>
            <w:tcW w:w="1650"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pPr>
            <w:r w:rsidRPr="0076231D">
              <w:t>без коррекции</w:t>
            </w:r>
          </w:p>
        </w:tc>
        <w:tc>
          <w:tcPr>
            <w:tcW w:w="1650"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0,6/0,6</w:t>
            </w:r>
          </w:p>
        </w:tc>
        <w:tc>
          <w:tcPr>
            <w:tcW w:w="1650"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0,3/0,3</w:t>
            </w:r>
          </w:p>
        </w:tc>
        <w:tc>
          <w:tcPr>
            <w:tcW w:w="1485"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p>
        </w:tc>
        <w:tc>
          <w:tcPr>
            <w:tcW w:w="1650"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p>
        </w:tc>
        <w:tc>
          <w:tcPr>
            <w:tcW w:w="1980"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0,6/0,6</w:t>
            </w:r>
          </w:p>
        </w:tc>
      </w:tr>
      <w:tr w:rsidR="0076231D" w:rsidRPr="0076231D">
        <w:tc>
          <w:tcPr>
            <w:tcW w:w="495" w:type="dxa"/>
            <w:vMerge/>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ind w:firstLine="540"/>
              <w:jc w:val="both"/>
            </w:pPr>
          </w:p>
        </w:tc>
        <w:tc>
          <w:tcPr>
            <w:tcW w:w="1650" w:type="dxa"/>
            <w:vMerge/>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ind w:firstLine="540"/>
              <w:jc w:val="both"/>
            </w:pPr>
          </w:p>
        </w:tc>
        <w:tc>
          <w:tcPr>
            <w:tcW w:w="1650"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pPr>
            <w:r w:rsidRPr="0076231D">
              <w:t>с коррекцией</w:t>
            </w:r>
          </w:p>
        </w:tc>
        <w:tc>
          <w:tcPr>
            <w:tcW w:w="1650"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1,0/1,0</w:t>
            </w:r>
          </w:p>
        </w:tc>
        <w:tc>
          <w:tcPr>
            <w:tcW w:w="1650"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1,0/1,0</w:t>
            </w:r>
          </w:p>
        </w:tc>
        <w:tc>
          <w:tcPr>
            <w:tcW w:w="1485"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0,6/0,6</w:t>
            </w:r>
          </w:p>
        </w:tc>
        <w:tc>
          <w:tcPr>
            <w:tcW w:w="1650"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0,5/0,1 или 0,4/0,4</w:t>
            </w:r>
          </w:p>
        </w:tc>
        <w:tc>
          <w:tcPr>
            <w:tcW w:w="1980"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p>
        </w:tc>
      </w:tr>
      <w:tr w:rsidR="0076231D" w:rsidRPr="0076231D">
        <w:tc>
          <w:tcPr>
            <w:tcW w:w="495" w:type="dxa"/>
            <w:vMerge/>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ind w:firstLine="540"/>
              <w:jc w:val="both"/>
            </w:pPr>
          </w:p>
        </w:tc>
        <w:tc>
          <w:tcPr>
            <w:tcW w:w="1650" w:type="dxa"/>
            <w:vMerge w:val="restart"/>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Рефракция (в дптр.) не более</w:t>
            </w:r>
          </w:p>
        </w:tc>
        <w:tc>
          <w:tcPr>
            <w:tcW w:w="1650"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pPr>
            <w:r w:rsidRPr="0076231D">
              <w:t>близорукость</w:t>
            </w:r>
          </w:p>
        </w:tc>
        <w:tc>
          <w:tcPr>
            <w:tcW w:w="1650"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1,0/1,0</w:t>
            </w:r>
          </w:p>
        </w:tc>
        <w:tc>
          <w:tcPr>
            <w:tcW w:w="1650"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2,0/2,0</w:t>
            </w:r>
          </w:p>
        </w:tc>
        <w:tc>
          <w:tcPr>
            <w:tcW w:w="1485"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3,0/3,0</w:t>
            </w:r>
          </w:p>
        </w:tc>
        <w:tc>
          <w:tcPr>
            <w:tcW w:w="1650"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до 6,0/6,0</w:t>
            </w:r>
          </w:p>
        </w:tc>
        <w:tc>
          <w:tcPr>
            <w:tcW w:w="1980"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1,0/1,0</w:t>
            </w:r>
          </w:p>
        </w:tc>
      </w:tr>
      <w:tr w:rsidR="0076231D" w:rsidRPr="0076231D">
        <w:tc>
          <w:tcPr>
            <w:tcW w:w="495" w:type="dxa"/>
            <w:vMerge/>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ind w:firstLine="540"/>
              <w:jc w:val="both"/>
            </w:pPr>
          </w:p>
        </w:tc>
        <w:tc>
          <w:tcPr>
            <w:tcW w:w="1650" w:type="dxa"/>
            <w:vMerge/>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ind w:firstLine="540"/>
              <w:jc w:val="both"/>
            </w:pPr>
          </w:p>
        </w:tc>
        <w:tc>
          <w:tcPr>
            <w:tcW w:w="1650"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pPr>
            <w:r w:rsidRPr="0076231D">
              <w:t>дальнозоркость</w:t>
            </w:r>
          </w:p>
        </w:tc>
        <w:tc>
          <w:tcPr>
            <w:tcW w:w="1650"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2,0/2,0</w:t>
            </w:r>
          </w:p>
        </w:tc>
        <w:tc>
          <w:tcPr>
            <w:tcW w:w="1650"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2,0/2,0</w:t>
            </w:r>
          </w:p>
        </w:tc>
        <w:tc>
          <w:tcPr>
            <w:tcW w:w="1485"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6,0/6,0</w:t>
            </w:r>
          </w:p>
        </w:tc>
        <w:tc>
          <w:tcPr>
            <w:tcW w:w="1650"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до 8,0/8,0</w:t>
            </w:r>
          </w:p>
        </w:tc>
        <w:tc>
          <w:tcPr>
            <w:tcW w:w="1980"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2,0/2,0</w:t>
            </w:r>
          </w:p>
        </w:tc>
      </w:tr>
      <w:tr w:rsidR="0076231D" w:rsidRPr="0076231D">
        <w:tc>
          <w:tcPr>
            <w:tcW w:w="495" w:type="dxa"/>
            <w:vMerge/>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ind w:firstLine="540"/>
              <w:jc w:val="both"/>
            </w:pPr>
          </w:p>
        </w:tc>
        <w:tc>
          <w:tcPr>
            <w:tcW w:w="1650" w:type="dxa"/>
            <w:vMerge/>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ind w:firstLine="540"/>
              <w:jc w:val="both"/>
            </w:pPr>
          </w:p>
        </w:tc>
        <w:tc>
          <w:tcPr>
            <w:tcW w:w="1650"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pPr>
            <w:r w:rsidRPr="0076231D">
              <w:t>астигматизм</w:t>
            </w:r>
          </w:p>
        </w:tc>
        <w:tc>
          <w:tcPr>
            <w:tcW w:w="1650"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1,0/1,0</w:t>
            </w:r>
          </w:p>
        </w:tc>
        <w:tc>
          <w:tcPr>
            <w:tcW w:w="1650"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1,0/1,0</w:t>
            </w:r>
          </w:p>
        </w:tc>
        <w:tc>
          <w:tcPr>
            <w:tcW w:w="1485"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2,0/2,0</w:t>
            </w:r>
          </w:p>
        </w:tc>
        <w:tc>
          <w:tcPr>
            <w:tcW w:w="1650"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до 4,0/4,0</w:t>
            </w:r>
          </w:p>
        </w:tc>
        <w:tc>
          <w:tcPr>
            <w:tcW w:w="1980"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1,0/1,0</w:t>
            </w:r>
          </w:p>
        </w:tc>
      </w:tr>
      <w:tr w:rsidR="0076231D" w:rsidRPr="0076231D">
        <w:tc>
          <w:tcPr>
            <w:tcW w:w="495" w:type="dxa"/>
            <w:vMerge/>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ind w:firstLine="540"/>
              <w:jc w:val="both"/>
            </w:pPr>
          </w:p>
        </w:tc>
        <w:tc>
          <w:tcPr>
            <w:tcW w:w="1650" w:type="dxa"/>
            <w:vMerge w:val="restart"/>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Цветоощущение</w:t>
            </w:r>
          </w:p>
        </w:tc>
        <w:tc>
          <w:tcPr>
            <w:tcW w:w="1650"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pPr>
            <w:r w:rsidRPr="0076231D">
              <w:t>дихромазия</w:t>
            </w:r>
          </w:p>
        </w:tc>
        <w:tc>
          <w:tcPr>
            <w:tcW w:w="1650"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НГ</w:t>
            </w:r>
          </w:p>
        </w:tc>
        <w:tc>
          <w:tcPr>
            <w:tcW w:w="1650"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НГ</w:t>
            </w:r>
          </w:p>
        </w:tc>
        <w:tc>
          <w:tcPr>
            <w:tcW w:w="1485"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p>
        </w:tc>
        <w:tc>
          <w:tcPr>
            <w:tcW w:w="1650"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p>
        </w:tc>
        <w:tc>
          <w:tcPr>
            <w:tcW w:w="1980"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НГ</w:t>
            </w:r>
          </w:p>
        </w:tc>
      </w:tr>
      <w:tr w:rsidR="0076231D" w:rsidRPr="0076231D">
        <w:tc>
          <w:tcPr>
            <w:tcW w:w="495" w:type="dxa"/>
            <w:vMerge/>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ind w:firstLine="540"/>
              <w:jc w:val="both"/>
            </w:pPr>
          </w:p>
        </w:tc>
        <w:tc>
          <w:tcPr>
            <w:tcW w:w="1650" w:type="dxa"/>
            <w:vMerge/>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ind w:firstLine="540"/>
              <w:jc w:val="both"/>
            </w:pPr>
          </w:p>
        </w:tc>
        <w:tc>
          <w:tcPr>
            <w:tcW w:w="1650"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r w:rsidRPr="0076231D">
              <w:t>цветослабость III или II степени</w:t>
            </w:r>
          </w:p>
        </w:tc>
        <w:tc>
          <w:tcPr>
            <w:tcW w:w="1650"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НГ</w:t>
            </w:r>
          </w:p>
        </w:tc>
        <w:tc>
          <w:tcPr>
            <w:tcW w:w="1650"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НГ</w:t>
            </w:r>
          </w:p>
        </w:tc>
        <w:tc>
          <w:tcPr>
            <w:tcW w:w="1485"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p>
        </w:tc>
        <w:tc>
          <w:tcPr>
            <w:tcW w:w="1650"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p>
        </w:tc>
        <w:tc>
          <w:tcPr>
            <w:tcW w:w="1980"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НГ</w:t>
            </w:r>
          </w:p>
        </w:tc>
      </w:tr>
      <w:tr w:rsidR="0076231D" w:rsidRPr="0076231D">
        <w:tc>
          <w:tcPr>
            <w:tcW w:w="2145" w:type="dxa"/>
            <w:gridSpan w:val="2"/>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Слух</w:t>
            </w:r>
          </w:p>
        </w:tc>
        <w:tc>
          <w:tcPr>
            <w:tcW w:w="1650"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pPr>
            <w:r w:rsidRPr="0076231D">
              <w:t>шепотная речь (м) не менее</w:t>
            </w:r>
          </w:p>
        </w:tc>
        <w:tc>
          <w:tcPr>
            <w:tcW w:w="1650"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6/6</w:t>
            </w:r>
          </w:p>
        </w:tc>
        <w:tc>
          <w:tcPr>
            <w:tcW w:w="1650"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6/6</w:t>
            </w:r>
          </w:p>
        </w:tc>
        <w:tc>
          <w:tcPr>
            <w:tcW w:w="1485"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6/6</w:t>
            </w:r>
          </w:p>
        </w:tc>
        <w:tc>
          <w:tcPr>
            <w:tcW w:w="1650"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p>
        </w:tc>
        <w:tc>
          <w:tcPr>
            <w:tcW w:w="1980"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6/6</w:t>
            </w:r>
          </w:p>
        </w:tc>
      </w:tr>
    </w:tbl>
    <w:p w:rsidR="00000000" w:rsidRPr="0076231D" w:rsidRDefault="00F029A0">
      <w:pPr>
        <w:pStyle w:val="ConsPlusNormal"/>
        <w:ind w:firstLine="540"/>
        <w:jc w:val="both"/>
        <w:sectPr w:rsidR="00000000" w:rsidRPr="0076231D">
          <w:headerReference w:type="default" r:id="rId117"/>
          <w:footerReference w:type="default" r:id="rId118"/>
          <w:pgSz w:w="16838" w:h="11906" w:orient="landscape"/>
          <w:pgMar w:top="1133" w:right="1440" w:bottom="566" w:left="1440" w:header="0" w:footer="0" w:gutter="0"/>
          <w:cols w:space="720"/>
          <w:noEndnote/>
        </w:sectPr>
      </w:pPr>
    </w:p>
    <w:p w:rsidR="00000000" w:rsidRPr="0076231D" w:rsidRDefault="00F029A0">
      <w:pPr>
        <w:pStyle w:val="ConsPlusNormal"/>
        <w:jc w:val="both"/>
      </w:pPr>
    </w:p>
    <w:p w:rsidR="00000000" w:rsidRPr="0076231D" w:rsidRDefault="00F029A0">
      <w:pPr>
        <w:pStyle w:val="ConsPlusNormal"/>
        <w:jc w:val="both"/>
      </w:pPr>
      <w:r w:rsidRPr="0076231D">
        <w:t>(в ред. Приказа МВД России от 20.06.2013 N 444)</w:t>
      </w:r>
    </w:p>
    <w:p w:rsidR="00000000" w:rsidRPr="0076231D" w:rsidRDefault="00F029A0">
      <w:pPr>
        <w:pStyle w:val="ConsPlusNormal"/>
        <w:ind w:firstLine="540"/>
        <w:jc w:val="both"/>
      </w:pPr>
      <w:r w:rsidRPr="0076231D">
        <w:t>Примечания: 1. Графы 1, 2, 3, 4 Таблицы дополнительных требований к состоянию здоровья граждан соответствуют группам предназначения и степеням ограничения.</w:t>
      </w:r>
    </w:p>
    <w:p w:rsidR="00000000" w:rsidRPr="0076231D" w:rsidRDefault="00F029A0">
      <w:pPr>
        <w:pStyle w:val="ConsPlusNormal"/>
        <w:ind w:firstLine="540"/>
        <w:jc w:val="both"/>
      </w:pPr>
      <w:r w:rsidRPr="0076231D">
        <w:t>2. Противопоказанием к поступлению (обучению) в суворовских военных училищах МВД России являются заб</w:t>
      </w:r>
      <w:r w:rsidRPr="0076231D">
        <w:t>олевания, по которым в соответствии с графой II расписания болезней предусматриваются степени ограничения 2, 3, 4.</w:t>
      </w:r>
    </w:p>
    <w:p w:rsidR="00000000" w:rsidRPr="0076231D" w:rsidRDefault="00F029A0">
      <w:pPr>
        <w:pStyle w:val="ConsPlusNormal"/>
        <w:jc w:val="both"/>
      </w:pPr>
      <w:r w:rsidRPr="0076231D">
        <w:t>(в ред. Приказа МВД России от 20.06.2013 N 444)</w:t>
      </w:r>
    </w:p>
    <w:p w:rsidR="00000000" w:rsidRPr="0076231D" w:rsidRDefault="00F029A0">
      <w:pPr>
        <w:pStyle w:val="ConsPlusNormal"/>
        <w:ind w:firstLine="540"/>
        <w:jc w:val="both"/>
      </w:pPr>
      <w:r w:rsidRPr="0076231D">
        <w:t>3. Граждане, поступающие в образовательные учреждения, освидетельствуются с учетом требований</w:t>
      </w:r>
      <w:r w:rsidRPr="0076231D">
        <w:t xml:space="preserve"> к состоянию здоровья по группам предназначения (1, 2, 3, 4) в соответствии с профилем факультета подготовки специалистов.</w:t>
      </w:r>
    </w:p>
    <w:p w:rsidR="00000000" w:rsidRPr="0076231D" w:rsidRDefault="00F029A0">
      <w:pPr>
        <w:pStyle w:val="ConsPlusNormal"/>
        <w:ind w:firstLine="540"/>
        <w:jc w:val="both"/>
      </w:pPr>
      <w:r w:rsidRPr="0076231D">
        <w:t>4. Аллергические состояния, препятствующие проведению профилактических прививок и лечению антибиотиками, являются противопоказанием д</w:t>
      </w:r>
      <w:r w:rsidRPr="0076231D">
        <w:t>ля поступления на службу, учебу в образовательные учреждения.</w:t>
      </w:r>
    </w:p>
    <w:p w:rsidR="00000000" w:rsidRPr="0076231D" w:rsidRDefault="00F029A0">
      <w:pPr>
        <w:pStyle w:val="ConsPlusNormal"/>
        <w:ind w:firstLine="540"/>
        <w:jc w:val="both"/>
      </w:pPr>
      <w:r w:rsidRPr="0076231D">
        <w:t>5. При заинтересованности руководства органа внутренних дел в кандидате на службу требования к росту рассматриваются индивидуально.</w:t>
      </w:r>
    </w:p>
    <w:p w:rsidR="00000000" w:rsidRPr="0076231D" w:rsidRDefault="00F029A0">
      <w:pPr>
        <w:pStyle w:val="ConsPlusNormal"/>
        <w:ind w:firstLine="540"/>
        <w:jc w:val="both"/>
      </w:pPr>
    </w:p>
    <w:p w:rsidR="00000000" w:rsidRPr="0076231D" w:rsidRDefault="00F029A0">
      <w:pPr>
        <w:pStyle w:val="ConsPlusNormal"/>
        <w:ind w:firstLine="540"/>
        <w:jc w:val="both"/>
        <w:outlineLvl w:val="3"/>
      </w:pPr>
      <w:bookmarkStart w:id="405" w:name="Par6099"/>
      <w:bookmarkEnd w:id="405"/>
      <w:r w:rsidRPr="0076231D">
        <w:t xml:space="preserve">б) граждан, отбираемых для службы и проходящих </w:t>
      </w:r>
      <w:r w:rsidRPr="0076231D">
        <w:t>службу с РВ, ИИИ, КРТ, источниками ЭМП и лазерного излучения, микроорганизмами I - II групп патогенности</w:t>
      </w:r>
    </w:p>
    <w:p w:rsidR="00000000" w:rsidRPr="0076231D" w:rsidRDefault="00F029A0">
      <w:pPr>
        <w:pStyle w:val="ConsPlusNormal"/>
        <w:ind w:firstLine="540"/>
        <w:jc w:val="both"/>
      </w:pPr>
    </w:p>
    <w:p w:rsidR="00000000" w:rsidRPr="0076231D" w:rsidRDefault="00F029A0">
      <w:pPr>
        <w:pStyle w:val="ConsPlusCell"/>
        <w:jc w:val="both"/>
      </w:pPr>
      <w:r w:rsidRPr="0076231D">
        <w:t>┌─────────────────────────┬─────────┬───────┬───────┬─────────┬───────────┐</w:t>
      </w:r>
    </w:p>
    <w:p w:rsidR="00000000" w:rsidRPr="0076231D" w:rsidRDefault="00F029A0">
      <w:pPr>
        <w:pStyle w:val="ConsPlusCell"/>
        <w:jc w:val="both"/>
      </w:pPr>
      <w:r w:rsidRPr="0076231D">
        <w:t>│</w:t>
      </w:r>
      <w:r w:rsidRPr="0076231D">
        <w:t xml:space="preserve"> Показатели физического  </w:t>
      </w:r>
      <w:r w:rsidRPr="0076231D">
        <w:t>│</w:t>
      </w:r>
      <w:r w:rsidRPr="0076231D">
        <w:t xml:space="preserve"> РВ, НИИ </w:t>
      </w:r>
      <w:r w:rsidRPr="0076231D">
        <w:t>│</w:t>
      </w:r>
      <w:r w:rsidRPr="0076231D">
        <w:t xml:space="preserve">  КРТ  </w:t>
      </w:r>
      <w:r w:rsidRPr="0076231D">
        <w:t>│</w:t>
      </w:r>
      <w:r w:rsidRPr="0076231D">
        <w:t xml:space="preserve">Источ- </w:t>
      </w:r>
      <w:r w:rsidRPr="0076231D">
        <w:t>│</w:t>
      </w:r>
      <w:r w:rsidRPr="0076231D">
        <w:t>Источники</w:t>
      </w:r>
      <w:r w:rsidRPr="0076231D">
        <w:t>│</w:t>
      </w:r>
      <w:r w:rsidRPr="0076231D">
        <w:t xml:space="preserve">Микроор-   </w:t>
      </w:r>
      <w:r w:rsidRPr="0076231D">
        <w:t>│</w:t>
      </w:r>
    </w:p>
    <w:p w:rsidR="00000000" w:rsidRPr="0076231D" w:rsidRDefault="00F029A0">
      <w:pPr>
        <w:pStyle w:val="ConsPlusCell"/>
        <w:jc w:val="both"/>
      </w:pPr>
      <w:r w:rsidRPr="0076231D">
        <w:t>│</w:t>
      </w:r>
      <w:r w:rsidRPr="0076231D">
        <w:t xml:space="preserve">        развития.        </w:t>
      </w:r>
      <w:r w:rsidRPr="0076231D">
        <w:t>│</w:t>
      </w:r>
      <w:r w:rsidRPr="0076231D">
        <w:t xml:space="preserve">         </w:t>
      </w:r>
      <w:r w:rsidRPr="0076231D">
        <w:t>│</w:t>
      </w:r>
      <w:r w:rsidRPr="0076231D">
        <w:t xml:space="preserve">       </w:t>
      </w:r>
      <w:r w:rsidRPr="0076231D">
        <w:t>│</w:t>
      </w:r>
      <w:r w:rsidRPr="0076231D">
        <w:t xml:space="preserve">ники   </w:t>
      </w:r>
      <w:r w:rsidRPr="0076231D">
        <w:t>│</w:t>
      </w:r>
      <w:r w:rsidRPr="0076231D">
        <w:t xml:space="preserve">лазер-   </w:t>
      </w:r>
      <w:r w:rsidRPr="0076231D">
        <w:t>│</w:t>
      </w:r>
      <w:r w:rsidRPr="0076231D">
        <w:t xml:space="preserve">ганизмы I  </w:t>
      </w:r>
      <w:r w:rsidRPr="0076231D">
        <w:t>│</w:t>
      </w:r>
    </w:p>
    <w:p w:rsidR="00000000" w:rsidRPr="0076231D" w:rsidRDefault="00F029A0">
      <w:pPr>
        <w:pStyle w:val="ConsPlusCell"/>
        <w:jc w:val="both"/>
      </w:pPr>
      <w:r w:rsidRPr="0076231D">
        <w:t>│</w:t>
      </w:r>
      <w:r w:rsidRPr="0076231D">
        <w:t xml:space="preserve">   Перечень болезней и   </w:t>
      </w:r>
      <w:r w:rsidRPr="0076231D">
        <w:t>│</w:t>
      </w:r>
      <w:r w:rsidRPr="0076231D">
        <w:t xml:space="preserve">         </w:t>
      </w:r>
      <w:r w:rsidRPr="0076231D">
        <w:t>│</w:t>
      </w:r>
      <w:r w:rsidRPr="0076231D">
        <w:t xml:space="preserve">       </w:t>
      </w:r>
      <w:r w:rsidRPr="0076231D">
        <w:t>│</w:t>
      </w:r>
      <w:r w:rsidRPr="0076231D">
        <w:t xml:space="preserve">ЭМП    </w:t>
      </w:r>
      <w:r w:rsidRPr="0076231D">
        <w:t>│</w:t>
      </w:r>
      <w:r w:rsidRPr="0076231D">
        <w:t xml:space="preserve">ного из- </w:t>
      </w:r>
      <w:r w:rsidRPr="0076231D">
        <w:t>│</w:t>
      </w:r>
      <w:r w:rsidRPr="0076231D">
        <w:t xml:space="preserve">- II групп </w:t>
      </w:r>
      <w:r w:rsidRPr="0076231D">
        <w:t>│</w:t>
      </w:r>
    </w:p>
    <w:p w:rsidR="00000000" w:rsidRPr="0076231D" w:rsidRDefault="00F029A0">
      <w:pPr>
        <w:pStyle w:val="ConsPlusCell"/>
        <w:jc w:val="both"/>
      </w:pPr>
      <w:r w:rsidRPr="0076231D">
        <w:t>│</w:t>
      </w:r>
      <w:r w:rsidRPr="0076231D">
        <w:t xml:space="preserve">    статей расписания    </w:t>
      </w:r>
      <w:r w:rsidRPr="0076231D">
        <w:t>│</w:t>
      </w:r>
      <w:r w:rsidRPr="0076231D">
        <w:t xml:space="preserve">         </w:t>
      </w:r>
      <w:r w:rsidRPr="0076231D">
        <w:t>│</w:t>
      </w:r>
      <w:r w:rsidRPr="0076231D">
        <w:t xml:space="preserve">       </w:t>
      </w:r>
      <w:r w:rsidRPr="0076231D">
        <w:t>│</w:t>
      </w:r>
      <w:r w:rsidRPr="0076231D">
        <w:t xml:space="preserve">       </w:t>
      </w:r>
      <w:r w:rsidRPr="0076231D">
        <w:t>│</w:t>
      </w:r>
      <w:r w:rsidRPr="0076231D">
        <w:t xml:space="preserve">лучения  </w:t>
      </w:r>
      <w:r w:rsidRPr="0076231D">
        <w:t>│</w:t>
      </w:r>
      <w:r w:rsidRPr="0076231D">
        <w:t xml:space="preserve">патоген-   </w:t>
      </w:r>
      <w:r w:rsidRPr="0076231D">
        <w:t>│</w:t>
      </w:r>
    </w:p>
    <w:p w:rsidR="00000000" w:rsidRPr="0076231D" w:rsidRDefault="00F029A0">
      <w:pPr>
        <w:pStyle w:val="ConsPlusCell"/>
        <w:jc w:val="both"/>
      </w:pPr>
      <w:r w:rsidRPr="0076231D">
        <w:t>│</w:t>
      </w:r>
      <w:r w:rsidRPr="0076231D">
        <w:t xml:space="preserve">        болезней         </w:t>
      </w:r>
      <w:r w:rsidRPr="0076231D">
        <w:t>│</w:t>
      </w:r>
      <w:r w:rsidRPr="0076231D">
        <w:t xml:space="preserve">         </w:t>
      </w:r>
      <w:r w:rsidRPr="0076231D">
        <w:t>│</w:t>
      </w:r>
      <w:r w:rsidRPr="0076231D">
        <w:t xml:space="preserve">       </w:t>
      </w:r>
      <w:r w:rsidRPr="0076231D">
        <w:t>│</w:t>
      </w:r>
      <w:r w:rsidRPr="0076231D">
        <w:t xml:space="preserve">       </w:t>
      </w:r>
      <w:r w:rsidRPr="0076231D">
        <w:t>│</w:t>
      </w:r>
      <w:r w:rsidRPr="0076231D">
        <w:t xml:space="preserve">         </w:t>
      </w:r>
      <w:r w:rsidRPr="0076231D">
        <w:t>│</w:t>
      </w:r>
      <w:r w:rsidRPr="0076231D">
        <w:t xml:space="preserve">ности      </w:t>
      </w:r>
      <w:r w:rsidRPr="0076231D">
        <w:t>│</w:t>
      </w:r>
    </w:p>
    <w:p w:rsidR="00000000" w:rsidRPr="0076231D" w:rsidRDefault="00F029A0">
      <w:pPr>
        <w:pStyle w:val="ConsPlusCell"/>
        <w:jc w:val="both"/>
      </w:pPr>
      <w:r w:rsidRPr="0076231D">
        <w:t>│</w:t>
      </w:r>
      <w:r w:rsidRPr="0076231D">
        <w:t xml:space="preserve">                         </w:t>
      </w:r>
      <w:r w:rsidRPr="0076231D">
        <w:t>├─────────┴───────┴───────┴─────────┴───────────┤</w:t>
      </w:r>
    </w:p>
    <w:p w:rsidR="00000000" w:rsidRPr="0076231D" w:rsidRDefault="00F029A0">
      <w:pPr>
        <w:pStyle w:val="ConsPlusCell"/>
        <w:jc w:val="both"/>
      </w:pPr>
      <w:r w:rsidRPr="0076231D">
        <w:t>│</w:t>
      </w:r>
      <w:r w:rsidRPr="0076231D">
        <w:t xml:space="preserve">                         </w:t>
      </w:r>
      <w:r w:rsidRPr="0076231D">
        <w:t>│</w:t>
      </w:r>
      <w:r w:rsidRPr="0076231D">
        <w:t xml:space="preserve">                     ГРАФЫ                     </w:t>
      </w:r>
      <w:r w:rsidRPr="0076231D">
        <w:t>│</w:t>
      </w:r>
    </w:p>
    <w:p w:rsidR="00000000" w:rsidRPr="0076231D" w:rsidRDefault="00F029A0">
      <w:pPr>
        <w:pStyle w:val="ConsPlusCell"/>
        <w:jc w:val="both"/>
      </w:pPr>
      <w:r w:rsidRPr="0076231D">
        <w:t>│</w:t>
      </w:r>
      <w:r w:rsidRPr="0076231D">
        <w:t xml:space="preserve">                         </w:t>
      </w:r>
      <w:r w:rsidRPr="0076231D">
        <w:t>├─────────┬───────┬───────┬─</w:t>
      </w:r>
      <w:r w:rsidRPr="0076231D">
        <w:t>────────┬───────────┤</w:t>
      </w:r>
    </w:p>
    <w:p w:rsidR="00000000" w:rsidRPr="0076231D" w:rsidRDefault="00F029A0">
      <w:pPr>
        <w:pStyle w:val="ConsPlusCell"/>
        <w:jc w:val="both"/>
      </w:pPr>
      <w:r w:rsidRPr="0076231D">
        <w:t>│</w:t>
      </w:r>
      <w:r w:rsidRPr="0076231D">
        <w:t xml:space="preserve">                         </w:t>
      </w:r>
      <w:r w:rsidRPr="0076231D">
        <w:t>│</w:t>
      </w:r>
      <w:r w:rsidRPr="0076231D">
        <w:t xml:space="preserve">    6    </w:t>
      </w:r>
      <w:r w:rsidRPr="0076231D">
        <w:t>│</w:t>
      </w:r>
      <w:r w:rsidRPr="0076231D">
        <w:t xml:space="preserve">   7   </w:t>
      </w:r>
      <w:r w:rsidRPr="0076231D">
        <w:t>│</w:t>
      </w:r>
      <w:r w:rsidRPr="0076231D">
        <w:t xml:space="preserve">   8   </w:t>
      </w:r>
      <w:r w:rsidRPr="0076231D">
        <w:t>│</w:t>
      </w:r>
      <w:r w:rsidRPr="0076231D">
        <w:t xml:space="preserve">    9    </w:t>
      </w:r>
      <w:r w:rsidRPr="0076231D">
        <w:t>│</w:t>
      </w:r>
      <w:r w:rsidRPr="0076231D">
        <w:t xml:space="preserve">    10     </w:t>
      </w:r>
      <w:r w:rsidRPr="0076231D">
        <w:t>│</w:t>
      </w:r>
    </w:p>
    <w:p w:rsidR="00000000" w:rsidRPr="0076231D" w:rsidRDefault="00F029A0">
      <w:pPr>
        <w:pStyle w:val="ConsPlusCell"/>
        <w:jc w:val="both"/>
      </w:pPr>
      <w:r w:rsidRPr="0076231D">
        <w:t>├─────────────────────────┼─────────┼───────┼───────┼─────────┼───────────┤</w:t>
      </w:r>
    </w:p>
    <w:p w:rsidR="00000000" w:rsidRPr="0076231D" w:rsidRDefault="00F029A0">
      <w:pPr>
        <w:pStyle w:val="ConsPlusCell"/>
        <w:jc w:val="both"/>
      </w:pPr>
      <w:r w:rsidRPr="0076231D">
        <w:t>│</w:t>
      </w:r>
      <w:r w:rsidRPr="0076231D">
        <w:t xml:space="preserve">            1            </w:t>
      </w:r>
      <w:r w:rsidRPr="0076231D">
        <w:t>│</w:t>
      </w:r>
      <w:r w:rsidRPr="0076231D">
        <w:t xml:space="preserve">    2    </w:t>
      </w:r>
      <w:r w:rsidRPr="0076231D">
        <w:t>│</w:t>
      </w:r>
      <w:r w:rsidRPr="0076231D">
        <w:t xml:space="preserve">   3   </w:t>
      </w:r>
      <w:r w:rsidRPr="0076231D">
        <w:t>│</w:t>
      </w:r>
      <w:r w:rsidRPr="0076231D">
        <w:t xml:space="preserve">   4   </w:t>
      </w:r>
      <w:r w:rsidRPr="0076231D">
        <w:t>│</w:t>
      </w:r>
      <w:r w:rsidRPr="0076231D">
        <w:t xml:space="preserve">    5    </w:t>
      </w:r>
      <w:r w:rsidRPr="0076231D">
        <w:t>│</w:t>
      </w:r>
      <w:r w:rsidRPr="0076231D">
        <w:t xml:space="preserve">     6     </w:t>
      </w:r>
      <w:r w:rsidRPr="0076231D">
        <w:t>│</w:t>
      </w:r>
    </w:p>
    <w:p w:rsidR="00000000" w:rsidRPr="0076231D" w:rsidRDefault="00F029A0">
      <w:pPr>
        <w:pStyle w:val="ConsPlusCell"/>
        <w:jc w:val="both"/>
      </w:pPr>
      <w:r w:rsidRPr="0076231D">
        <w:t>├──┬──</w:t>
      </w:r>
      <w:r w:rsidRPr="0076231D">
        <w:t>────────────────────┼─────────┼───────┼───────┼─────────┼───────────┤</w:t>
      </w:r>
    </w:p>
    <w:p w:rsidR="00000000" w:rsidRPr="0076231D" w:rsidRDefault="00F029A0">
      <w:pPr>
        <w:pStyle w:val="ConsPlusCell"/>
        <w:jc w:val="both"/>
      </w:pPr>
      <w:r w:rsidRPr="0076231D">
        <w:t>│</w:t>
      </w:r>
      <w:r w:rsidRPr="0076231D">
        <w:t xml:space="preserve">О </w:t>
      </w:r>
      <w:r w:rsidRPr="0076231D">
        <w:t>│</w:t>
      </w:r>
      <w:r w:rsidRPr="0076231D">
        <w:t xml:space="preserve">   Острота зрения с   </w:t>
      </w:r>
      <w:r w:rsidRPr="0076231D">
        <w:t>│</w:t>
      </w:r>
      <w:r w:rsidRPr="0076231D">
        <w:t xml:space="preserve"> 0,5/0,2 </w:t>
      </w:r>
      <w:r w:rsidRPr="0076231D">
        <w:t>│</w:t>
      </w:r>
      <w:r w:rsidRPr="0076231D">
        <w:t>0,5/0,2</w:t>
      </w:r>
      <w:r w:rsidRPr="0076231D">
        <w:t>│</w:t>
      </w:r>
      <w:r w:rsidRPr="0076231D">
        <w:t>0,5/0,2</w:t>
      </w:r>
      <w:r w:rsidRPr="0076231D">
        <w:t>│</w:t>
      </w:r>
      <w:r w:rsidRPr="0076231D">
        <w:t xml:space="preserve"> 0,6/0,5 </w:t>
      </w:r>
      <w:r w:rsidRPr="0076231D">
        <w:t>│</w:t>
      </w:r>
      <w:r w:rsidRPr="0076231D">
        <w:t xml:space="preserve">  0,5/0,2  </w:t>
      </w:r>
      <w:r w:rsidRPr="0076231D">
        <w:t>│</w:t>
      </w:r>
    </w:p>
    <w:p w:rsidR="00000000" w:rsidRPr="0076231D" w:rsidRDefault="00F029A0">
      <w:pPr>
        <w:pStyle w:val="ConsPlusCell"/>
        <w:jc w:val="both"/>
      </w:pPr>
      <w:r w:rsidRPr="0076231D">
        <w:t>│</w:t>
      </w:r>
      <w:r w:rsidRPr="0076231D">
        <w:t xml:space="preserve">р </w:t>
      </w:r>
      <w:r w:rsidRPr="0076231D">
        <w:t>│</w:t>
      </w:r>
      <w:r w:rsidRPr="0076231D">
        <w:t xml:space="preserve"> коррекцией для дали  </w:t>
      </w:r>
      <w:r w:rsidRPr="0076231D">
        <w:t>│</w:t>
      </w:r>
      <w:r w:rsidRPr="0076231D">
        <w:t xml:space="preserve">         </w:t>
      </w:r>
      <w:r w:rsidRPr="0076231D">
        <w:t>│</w:t>
      </w:r>
      <w:r w:rsidRPr="0076231D">
        <w:t xml:space="preserve">       </w:t>
      </w:r>
      <w:r w:rsidRPr="0076231D">
        <w:t>│</w:t>
      </w:r>
      <w:r w:rsidRPr="0076231D">
        <w:t xml:space="preserve">       </w:t>
      </w:r>
      <w:r w:rsidRPr="0076231D">
        <w:t>│</w:t>
      </w:r>
      <w:r w:rsidRPr="0076231D">
        <w:t xml:space="preserve">         </w:t>
      </w:r>
      <w:r w:rsidRPr="0076231D">
        <w:t>│</w:t>
      </w:r>
      <w:r w:rsidRPr="0076231D">
        <w:t xml:space="preserve">           </w:t>
      </w:r>
      <w:r w:rsidRPr="0076231D">
        <w:t>│</w:t>
      </w:r>
    </w:p>
    <w:p w:rsidR="00000000" w:rsidRPr="0076231D" w:rsidRDefault="00F029A0">
      <w:pPr>
        <w:pStyle w:val="ConsPlusCell"/>
        <w:jc w:val="both"/>
      </w:pPr>
      <w:r w:rsidRPr="0076231D">
        <w:t>│</w:t>
      </w:r>
      <w:r w:rsidRPr="0076231D">
        <w:t xml:space="preserve">г </w:t>
      </w:r>
      <w:r w:rsidRPr="0076231D">
        <w:t>├──────────┬───────────┼───────</w:t>
      </w:r>
      <w:r w:rsidRPr="0076231D">
        <w:t>──┼───────┼───────┼─────────┼───────────┤</w:t>
      </w:r>
    </w:p>
    <w:p w:rsidR="00000000" w:rsidRPr="0076231D" w:rsidRDefault="00F029A0">
      <w:pPr>
        <w:pStyle w:val="ConsPlusCell"/>
        <w:jc w:val="both"/>
      </w:pPr>
      <w:r w:rsidRPr="0076231D">
        <w:t>│</w:t>
      </w:r>
      <w:r w:rsidRPr="0076231D">
        <w:t xml:space="preserve">а </w:t>
      </w:r>
      <w:r w:rsidRPr="0076231D">
        <w:t>│</w:t>
      </w:r>
      <w:r w:rsidRPr="0076231D">
        <w:t xml:space="preserve">Рефракция </w:t>
      </w:r>
      <w:r w:rsidRPr="0076231D">
        <w:t>│</w:t>
      </w:r>
      <w:r w:rsidRPr="0076231D">
        <w:t xml:space="preserve">близору-   </w:t>
      </w:r>
      <w:r w:rsidRPr="0076231D">
        <w:t>│</w:t>
      </w:r>
      <w:r w:rsidRPr="0076231D">
        <w:t>10,0/10,0</w:t>
      </w:r>
      <w:r w:rsidRPr="0076231D">
        <w:t>│</w:t>
      </w:r>
      <w:r w:rsidRPr="0076231D">
        <w:t xml:space="preserve">       </w:t>
      </w:r>
      <w:r w:rsidRPr="0076231D">
        <w:t>│</w:t>
      </w:r>
      <w:r w:rsidRPr="0076231D">
        <w:t xml:space="preserve">       </w:t>
      </w:r>
      <w:r w:rsidRPr="0076231D">
        <w:t>│</w:t>
      </w:r>
      <w:r w:rsidRPr="0076231D">
        <w:t>10,0/10,0</w:t>
      </w:r>
      <w:r w:rsidRPr="0076231D">
        <w:t>│</w:t>
      </w:r>
      <w:r w:rsidRPr="0076231D">
        <w:t xml:space="preserve">           </w:t>
      </w:r>
      <w:r w:rsidRPr="0076231D">
        <w:t>│</w:t>
      </w:r>
    </w:p>
    <w:p w:rsidR="00000000" w:rsidRPr="0076231D" w:rsidRDefault="00F029A0">
      <w:pPr>
        <w:pStyle w:val="ConsPlusCell"/>
        <w:jc w:val="both"/>
      </w:pPr>
      <w:r w:rsidRPr="0076231D">
        <w:t>│</w:t>
      </w:r>
      <w:r w:rsidRPr="0076231D">
        <w:t xml:space="preserve">н </w:t>
      </w:r>
      <w:r w:rsidRPr="0076231D">
        <w:t>│</w:t>
      </w:r>
      <w:r w:rsidRPr="0076231D">
        <w:t xml:space="preserve"> (дптр.)  </w:t>
      </w:r>
      <w:r w:rsidRPr="0076231D">
        <w:t>│</w:t>
      </w:r>
      <w:r w:rsidRPr="0076231D">
        <w:t xml:space="preserve">кость      </w:t>
      </w:r>
      <w:r w:rsidRPr="0076231D">
        <w:t>│</w:t>
      </w:r>
      <w:r w:rsidRPr="0076231D">
        <w:t xml:space="preserve">         </w:t>
      </w:r>
      <w:r w:rsidRPr="0076231D">
        <w:t>│</w:t>
      </w:r>
      <w:r w:rsidRPr="0076231D">
        <w:t xml:space="preserve">       </w:t>
      </w:r>
      <w:r w:rsidRPr="0076231D">
        <w:t>│</w:t>
      </w:r>
      <w:r w:rsidRPr="0076231D">
        <w:t xml:space="preserve">       </w:t>
      </w:r>
      <w:r w:rsidRPr="0076231D">
        <w:t>│</w:t>
      </w:r>
      <w:r w:rsidRPr="0076231D">
        <w:t xml:space="preserve">         </w:t>
      </w:r>
      <w:r w:rsidRPr="0076231D">
        <w:t>│</w:t>
      </w:r>
      <w:r w:rsidRPr="0076231D">
        <w:t xml:space="preserve">           </w:t>
      </w:r>
      <w:r w:rsidRPr="0076231D">
        <w:t>│</w:t>
      </w:r>
    </w:p>
    <w:p w:rsidR="00000000" w:rsidRPr="0076231D" w:rsidRDefault="00F029A0">
      <w:pPr>
        <w:pStyle w:val="ConsPlusCell"/>
        <w:jc w:val="both"/>
      </w:pPr>
      <w:r w:rsidRPr="0076231D">
        <w:t>│</w:t>
      </w:r>
      <w:r w:rsidRPr="0076231D">
        <w:t xml:space="preserve">  </w:t>
      </w:r>
      <w:r w:rsidRPr="0076231D">
        <w:t>│</w:t>
      </w:r>
      <w:r w:rsidRPr="0076231D">
        <w:t xml:space="preserve"> не более </w:t>
      </w:r>
      <w:r w:rsidRPr="0076231D">
        <w:t>├───────────┼─────────┼───────┼───────┼─────────</w:t>
      </w:r>
      <w:r w:rsidRPr="0076231D">
        <w:t>┼───────────┤</w:t>
      </w:r>
    </w:p>
    <w:p w:rsidR="00000000" w:rsidRPr="0076231D" w:rsidRDefault="00F029A0">
      <w:pPr>
        <w:pStyle w:val="ConsPlusCell"/>
        <w:jc w:val="both"/>
      </w:pPr>
      <w:r w:rsidRPr="0076231D">
        <w:t>│</w:t>
      </w:r>
      <w:r w:rsidRPr="0076231D">
        <w:t xml:space="preserve">з </w:t>
      </w:r>
      <w:r w:rsidRPr="0076231D">
        <w:t>│</w:t>
      </w:r>
      <w:r w:rsidRPr="0076231D">
        <w:t xml:space="preserve">          </w:t>
      </w:r>
      <w:r w:rsidRPr="0076231D">
        <w:t>│</w:t>
      </w:r>
      <w:r w:rsidRPr="0076231D">
        <w:t xml:space="preserve">дальнозор- </w:t>
      </w:r>
      <w:r w:rsidRPr="0076231D">
        <w:t>│</w:t>
      </w:r>
      <w:r w:rsidRPr="0076231D">
        <w:t xml:space="preserve"> 8,0/8,0 </w:t>
      </w:r>
      <w:r w:rsidRPr="0076231D">
        <w:t>│</w:t>
      </w:r>
      <w:r w:rsidRPr="0076231D">
        <w:t xml:space="preserve">       </w:t>
      </w:r>
      <w:r w:rsidRPr="0076231D">
        <w:t>│</w:t>
      </w:r>
      <w:r w:rsidRPr="0076231D">
        <w:t xml:space="preserve">       </w:t>
      </w:r>
      <w:r w:rsidRPr="0076231D">
        <w:t>│</w:t>
      </w:r>
      <w:r w:rsidRPr="0076231D">
        <w:t xml:space="preserve"> 8,0/8,0 </w:t>
      </w:r>
      <w:r w:rsidRPr="0076231D">
        <w:t>│</w:t>
      </w:r>
      <w:r w:rsidRPr="0076231D">
        <w:t xml:space="preserve">           </w:t>
      </w:r>
      <w:r w:rsidRPr="0076231D">
        <w:t>│</w:t>
      </w:r>
    </w:p>
    <w:p w:rsidR="00000000" w:rsidRPr="0076231D" w:rsidRDefault="00F029A0">
      <w:pPr>
        <w:pStyle w:val="ConsPlusCell"/>
        <w:jc w:val="both"/>
      </w:pPr>
      <w:r w:rsidRPr="0076231D">
        <w:t>│</w:t>
      </w:r>
      <w:r w:rsidRPr="0076231D">
        <w:t xml:space="preserve">р </w:t>
      </w:r>
      <w:r w:rsidRPr="0076231D">
        <w:t>│</w:t>
      </w:r>
      <w:r w:rsidRPr="0076231D">
        <w:t xml:space="preserve">          </w:t>
      </w:r>
      <w:r w:rsidRPr="0076231D">
        <w:t>│</w:t>
      </w:r>
      <w:r w:rsidRPr="0076231D">
        <w:t xml:space="preserve">кость      </w:t>
      </w:r>
      <w:r w:rsidRPr="0076231D">
        <w:t>│</w:t>
      </w:r>
      <w:r w:rsidRPr="0076231D">
        <w:t xml:space="preserve">         </w:t>
      </w:r>
      <w:r w:rsidRPr="0076231D">
        <w:t>│</w:t>
      </w:r>
      <w:r w:rsidRPr="0076231D">
        <w:t xml:space="preserve">       </w:t>
      </w:r>
      <w:r w:rsidRPr="0076231D">
        <w:t>│</w:t>
      </w:r>
      <w:r w:rsidRPr="0076231D">
        <w:t xml:space="preserve">       </w:t>
      </w:r>
      <w:r w:rsidRPr="0076231D">
        <w:t>│</w:t>
      </w:r>
      <w:r w:rsidRPr="0076231D">
        <w:t xml:space="preserve">         </w:t>
      </w:r>
      <w:r w:rsidRPr="0076231D">
        <w:t>│</w:t>
      </w:r>
      <w:r w:rsidRPr="0076231D">
        <w:t xml:space="preserve">           </w:t>
      </w:r>
      <w:r w:rsidRPr="0076231D">
        <w:t>│</w:t>
      </w:r>
    </w:p>
    <w:p w:rsidR="00000000" w:rsidRPr="0076231D" w:rsidRDefault="00F029A0">
      <w:pPr>
        <w:pStyle w:val="ConsPlusCell"/>
        <w:jc w:val="both"/>
      </w:pPr>
      <w:r w:rsidRPr="0076231D">
        <w:t>│</w:t>
      </w:r>
      <w:r w:rsidRPr="0076231D">
        <w:t xml:space="preserve">е </w:t>
      </w:r>
      <w:r w:rsidRPr="0076231D">
        <w:t>│</w:t>
      </w:r>
      <w:r w:rsidRPr="0076231D">
        <w:t xml:space="preserve">          </w:t>
      </w:r>
      <w:r w:rsidRPr="0076231D">
        <w:t>├───────────┼─────────┼───────┼───────┼─────────┼───────────┤</w:t>
      </w:r>
    </w:p>
    <w:p w:rsidR="00000000" w:rsidRPr="0076231D" w:rsidRDefault="00F029A0">
      <w:pPr>
        <w:pStyle w:val="ConsPlusCell"/>
        <w:jc w:val="both"/>
      </w:pPr>
      <w:r w:rsidRPr="0076231D">
        <w:t>│</w:t>
      </w:r>
      <w:r w:rsidRPr="0076231D">
        <w:t xml:space="preserve">н </w:t>
      </w:r>
      <w:r w:rsidRPr="0076231D">
        <w:t>│</w:t>
      </w:r>
      <w:r w:rsidRPr="0076231D">
        <w:t xml:space="preserve">          </w:t>
      </w:r>
      <w:r w:rsidRPr="0076231D">
        <w:t>│</w:t>
      </w:r>
      <w:r w:rsidRPr="0076231D">
        <w:t>астигматизм</w:t>
      </w:r>
      <w:r w:rsidRPr="0076231D">
        <w:t>│</w:t>
      </w:r>
      <w:r w:rsidRPr="0076231D">
        <w:t xml:space="preserve"> 3,0/3,0 </w:t>
      </w:r>
      <w:r w:rsidRPr="0076231D">
        <w:t>│</w:t>
      </w:r>
      <w:r w:rsidRPr="0076231D">
        <w:t xml:space="preserve">       </w:t>
      </w:r>
      <w:r w:rsidRPr="0076231D">
        <w:t>│</w:t>
      </w:r>
      <w:r w:rsidRPr="0076231D">
        <w:t xml:space="preserve">       </w:t>
      </w:r>
      <w:r w:rsidRPr="0076231D">
        <w:t>│</w:t>
      </w:r>
      <w:r w:rsidRPr="0076231D">
        <w:t xml:space="preserve"> 3,0/3,0 </w:t>
      </w:r>
      <w:r w:rsidRPr="0076231D">
        <w:t>│</w:t>
      </w:r>
      <w:r w:rsidRPr="0076231D">
        <w:t xml:space="preserve">           </w:t>
      </w:r>
      <w:r w:rsidRPr="0076231D">
        <w:t>│</w:t>
      </w:r>
    </w:p>
    <w:p w:rsidR="00000000" w:rsidRPr="0076231D" w:rsidRDefault="00F029A0">
      <w:pPr>
        <w:pStyle w:val="ConsPlusCell"/>
        <w:jc w:val="both"/>
      </w:pPr>
      <w:r w:rsidRPr="0076231D">
        <w:t>│</w:t>
      </w:r>
      <w:r w:rsidRPr="0076231D">
        <w:t xml:space="preserve">и </w:t>
      </w:r>
      <w:r w:rsidRPr="0076231D">
        <w:t>├──────────┼───────────┼─────────┼───────┼───────┼─────────┼───────────┤</w:t>
      </w:r>
    </w:p>
    <w:p w:rsidR="00000000" w:rsidRPr="0076231D" w:rsidRDefault="00F029A0">
      <w:pPr>
        <w:pStyle w:val="ConsPlusCell"/>
        <w:jc w:val="both"/>
      </w:pPr>
      <w:r w:rsidRPr="0076231D">
        <w:t>│</w:t>
      </w:r>
      <w:r w:rsidRPr="0076231D">
        <w:t xml:space="preserve">я </w:t>
      </w:r>
      <w:r w:rsidRPr="0076231D">
        <w:t>│</w:t>
      </w:r>
      <w:r w:rsidRPr="0076231D">
        <w:t xml:space="preserve">Цветоощу- </w:t>
      </w:r>
      <w:r w:rsidRPr="0076231D">
        <w:t>│</w:t>
      </w:r>
      <w:r w:rsidRPr="0076231D">
        <w:t xml:space="preserve">дихромазия </w:t>
      </w:r>
      <w:r w:rsidRPr="0076231D">
        <w:t>│</w:t>
      </w:r>
      <w:r w:rsidRPr="0076231D">
        <w:t xml:space="preserve">   НГ    </w:t>
      </w:r>
      <w:r w:rsidRPr="0076231D">
        <w:t>│</w:t>
      </w:r>
      <w:r w:rsidRPr="0076231D">
        <w:t xml:space="preserve">  НГ   </w:t>
      </w:r>
      <w:r w:rsidRPr="0076231D">
        <w:t>│</w:t>
      </w:r>
      <w:r w:rsidRPr="0076231D">
        <w:t xml:space="preserve">  НГ   </w:t>
      </w:r>
      <w:r w:rsidRPr="0076231D">
        <w:t>│</w:t>
      </w:r>
      <w:r w:rsidRPr="0076231D">
        <w:t xml:space="preserve">   НГ    </w:t>
      </w:r>
      <w:r w:rsidRPr="0076231D">
        <w:t>│</w:t>
      </w:r>
      <w:r w:rsidRPr="0076231D">
        <w:t xml:space="preserve">    НГ     </w:t>
      </w:r>
      <w:r w:rsidRPr="0076231D">
        <w:t>│</w:t>
      </w:r>
    </w:p>
    <w:p w:rsidR="00000000" w:rsidRPr="0076231D" w:rsidRDefault="00F029A0">
      <w:pPr>
        <w:pStyle w:val="ConsPlusCell"/>
        <w:jc w:val="both"/>
      </w:pPr>
      <w:r w:rsidRPr="0076231D">
        <w:t>│</w:t>
      </w:r>
      <w:r w:rsidRPr="0076231D">
        <w:t xml:space="preserve">  </w:t>
      </w:r>
      <w:r w:rsidRPr="0076231D">
        <w:t>│</w:t>
      </w:r>
      <w:r w:rsidRPr="0076231D">
        <w:t xml:space="preserve">щение     </w:t>
      </w:r>
      <w:r w:rsidRPr="0076231D">
        <w:t>├───────────┼─────────┼─────</w:t>
      </w:r>
      <w:r w:rsidRPr="0076231D">
        <w:t>──┼───────┼─────────┼───────────┤</w:t>
      </w:r>
    </w:p>
    <w:p w:rsidR="00000000" w:rsidRPr="0076231D" w:rsidRDefault="00F029A0">
      <w:pPr>
        <w:pStyle w:val="ConsPlusCell"/>
        <w:jc w:val="both"/>
      </w:pPr>
      <w:r w:rsidRPr="0076231D">
        <w:t>│</w:t>
      </w:r>
      <w:r w:rsidRPr="0076231D">
        <w:t xml:space="preserve">  </w:t>
      </w:r>
      <w:r w:rsidRPr="0076231D">
        <w:t>│</w:t>
      </w:r>
      <w:r w:rsidRPr="0076231D">
        <w:t xml:space="preserve">          </w:t>
      </w:r>
      <w:r w:rsidRPr="0076231D">
        <w:t>│</w:t>
      </w:r>
      <w:r w:rsidRPr="0076231D">
        <w:t xml:space="preserve">цветосла-  </w:t>
      </w:r>
      <w:r w:rsidRPr="0076231D">
        <w:t>│</w:t>
      </w:r>
      <w:r w:rsidRPr="0076231D">
        <w:t xml:space="preserve">         </w:t>
      </w:r>
      <w:r w:rsidRPr="0076231D">
        <w:t>│</w:t>
      </w:r>
      <w:r w:rsidRPr="0076231D">
        <w:t xml:space="preserve">  НГ   </w:t>
      </w:r>
      <w:r w:rsidRPr="0076231D">
        <w:t>│</w:t>
      </w:r>
      <w:r w:rsidRPr="0076231D">
        <w:t xml:space="preserve">       </w:t>
      </w:r>
      <w:r w:rsidRPr="0076231D">
        <w:t>│</w:t>
      </w:r>
      <w:r w:rsidRPr="0076231D">
        <w:t xml:space="preserve">         </w:t>
      </w:r>
      <w:r w:rsidRPr="0076231D">
        <w:t>│</w:t>
      </w:r>
      <w:r w:rsidRPr="0076231D">
        <w:t xml:space="preserve">    НГ     </w:t>
      </w:r>
      <w:r w:rsidRPr="0076231D">
        <w:t>│</w:t>
      </w:r>
    </w:p>
    <w:p w:rsidR="00000000" w:rsidRPr="0076231D" w:rsidRDefault="00F029A0">
      <w:pPr>
        <w:pStyle w:val="ConsPlusCell"/>
        <w:jc w:val="both"/>
      </w:pPr>
      <w:r w:rsidRPr="0076231D">
        <w:t>│</w:t>
      </w:r>
      <w:r w:rsidRPr="0076231D">
        <w:t xml:space="preserve">  </w:t>
      </w:r>
      <w:r w:rsidRPr="0076231D">
        <w:t>│</w:t>
      </w:r>
      <w:r w:rsidRPr="0076231D">
        <w:t xml:space="preserve">          </w:t>
      </w:r>
      <w:r w:rsidRPr="0076231D">
        <w:t>│</w:t>
      </w:r>
      <w:r w:rsidRPr="0076231D">
        <w:t>бость любой</w:t>
      </w:r>
      <w:r w:rsidRPr="0076231D">
        <w:t>│</w:t>
      </w:r>
      <w:r w:rsidRPr="0076231D">
        <w:t xml:space="preserve">         </w:t>
      </w:r>
      <w:r w:rsidRPr="0076231D">
        <w:t>│</w:t>
      </w:r>
      <w:r w:rsidRPr="0076231D">
        <w:t xml:space="preserve">       </w:t>
      </w:r>
      <w:r w:rsidRPr="0076231D">
        <w:t>│</w:t>
      </w:r>
      <w:r w:rsidRPr="0076231D">
        <w:t xml:space="preserve">       </w:t>
      </w:r>
      <w:r w:rsidRPr="0076231D">
        <w:t>│</w:t>
      </w:r>
      <w:r w:rsidRPr="0076231D">
        <w:t xml:space="preserve">         </w:t>
      </w:r>
      <w:r w:rsidRPr="0076231D">
        <w:t>│</w:t>
      </w:r>
      <w:r w:rsidRPr="0076231D">
        <w:t xml:space="preserve">           </w:t>
      </w:r>
      <w:r w:rsidRPr="0076231D">
        <w:t>│</w:t>
      </w:r>
    </w:p>
    <w:p w:rsidR="00000000" w:rsidRPr="0076231D" w:rsidRDefault="00F029A0">
      <w:pPr>
        <w:pStyle w:val="ConsPlusCell"/>
        <w:jc w:val="both"/>
      </w:pPr>
      <w:r w:rsidRPr="0076231D">
        <w:t>│</w:t>
      </w:r>
      <w:r w:rsidRPr="0076231D">
        <w:t xml:space="preserve">  </w:t>
      </w:r>
      <w:r w:rsidRPr="0076231D">
        <w:t>│</w:t>
      </w:r>
      <w:r w:rsidRPr="0076231D">
        <w:t xml:space="preserve">          </w:t>
      </w:r>
      <w:r w:rsidRPr="0076231D">
        <w:t>│</w:t>
      </w:r>
      <w:r w:rsidRPr="0076231D">
        <w:t xml:space="preserve">степени    </w:t>
      </w:r>
      <w:r w:rsidRPr="0076231D">
        <w:t>│</w:t>
      </w:r>
      <w:r w:rsidRPr="0076231D">
        <w:t xml:space="preserve">         </w:t>
      </w:r>
      <w:r w:rsidRPr="0076231D">
        <w:t>│</w:t>
      </w:r>
      <w:r w:rsidRPr="0076231D">
        <w:t xml:space="preserve">       </w:t>
      </w:r>
      <w:r w:rsidRPr="0076231D">
        <w:t>│</w:t>
      </w:r>
      <w:r w:rsidRPr="0076231D">
        <w:t xml:space="preserve">       </w:t>
      </w:r>
      <w:r w:rsidRPr="0076231D">
        <w:t>│</w:t>
      </w:r>
      <w:r w:rsidRPr="0076231D">
        <w:t xml:space="preserve">         </w:t>
      </w:r>
      <w:r w:rsidRPr="0076231D">
        <w:t>│</w:t>
      </w:r>
      <w:r w:rsidRPr="0076231D">
        <w:t xml:space="preserve">       </w:t>
      </w:r>
      <w:r w:rsidRPr="0076231D">
        <w:t xml:space="preserve">    </w:t>
      </w:r>
      <w:r w:rsidRPr="0076231D">
        <w:t>│</w:t>
      </w:r>
    </w:p>
    <w:p w:rsidR="00000000" w:rsidRPr="0076231D" w:rsidRDefault="00F029A0">
      <w:pPr>
        <w:pStyle w:val="ConsPlusCell"/>
        <w:jc w:val="both"/>
      </w:pPr>
      <w:r w:rsidRPr="0076231D">
        <w:t>├──┴────┬─────┴───────────┼─────────┼───────┼───────┼─────────┼───────────┤</w:t>
      </w:r>
    </w:p>
    <w:p w:rsidR="00000000" w:rsidRPr="0076231D" w:rsidRDefault="00F029A0">
      <w:pPr>
        <w:pStyle w:val="ConsPlusCell"/>
        <w:jc w:val="both"/>
      </w:pPr>
      <w:r w:rsidRPr="0076231D">
        <w:t>│</w:t>
      </w:r>
      <w:r w:rsidRPr="0076231D">
        <w:t xml:space="preserve">Слух   </w:t>
      </w:r>
      <w:r w:rsidRPr="0076231D">
        <w:t>│</w:t>
      </w:r>
      <w:r w:rsidRPr="0076231D">
        <w:t>шепотная речь (м)</w:t>
      </w:r>
      <w:r w:rsidRPr="0076231D">
        <w:t>│</w:t>
      </w:r>
      <w:r w:rsidRPr="0076231D">
        <w:t xml:space="preserve">   5/5   </w:t>
      </w:r>
      <w:r w:rsidRPr="0076231D">
        <w:t>│</w:t>
      </w:r>
      <w:r w:rsidRPr="0076231D">
        <w:t xml:space="preserve">  5/5  </w:t>
      </w:r>
      <w:r w:rsidRPr="0076231D">
        <w:t>│</w:t>
      </w:r>
      <w:r w:rsidRPr="0076231D">
        <w:t xml:space="preserve">  5/5  </w:t>
      </w:r>
      <w:r w:rsidRPr="0076231D">
        <w:t>│</w:t>
      </w:r>
      <w:r w:rsidRPr="0076231D">
        <w:t xml:space="preserve">   5/5   </w:t>
      </w:r>
      <w:r w:rsidRPr="0076231D">
        <w:t>│</w:t>
      </w:r>
      <w:r w:rsidRPr="0076231D">
        <w:t xml:space="preserve">    5/5    </w:t>
      </w:r>
      <w:r w:rsidRPr="0076231D">
        <w:t>│</w:t>
      </w:r>
    </w:p>
    <w:p w:rsidR="00000000" w:rsidRPr="0076231D" w:rsidRDefault="00F029A0">
      <w:pPr>
        <w:pStyle w:val="ConsPlusCell"/>
        <w:jc w:val="both"/>
      </w:pPr>
      <w:r w:rsidRPr="0076231D">
        <w:t>│</w:t>
      </w:r>
      <w:r w:rsidRPr="0076231D">
        <w:t xml:space="preserve">       </w:t>
      </w:r>
      <w:r w:rsidRPr="0076231D">
        <w:t>│</w:t>
      </w:r>
      <w:r w:rsidRPr="0076231D">
        <w:t xml:space="preserve">не менее         </w:t>
      </w:r>
      <w:r w:rsidRPr="0076231D">
        <w:t>│</w:t>
      </w:r>
      <w:r w:rsidRPr="0076231D">
        <w:t xml:space="preserve">         </w:t>
      </w:r>
      <w:r w:rsidRPr="0076231D">
        <w:t>│</w:t>
      </w:r>
      <w:r w:rsidRPr="0076231D">
        <w:t xml:space="preserve">       </w:t>
      </w:r>
      <w:r w:rsidRPr="0076231D">
        <w:t>│</w:t>
      </w:r>
      <w:r w:rsidRPr="0076231D">
        <w:t xml:space="preserve">       </w:t>
      </w:r>
      <w:r w:rsidRPr="0076231D">
        <w:t>│</w:t>
      </w:r>
      <w:r w:rsidRPr="0076231D">
        <w:t xml:space="preserve">         </w:t>
      </w:r>
      <w:r w:rsidRPr="0076231D">
        <w:t>│</w:t>
      </w:r>
      <w:r w:rsidRPr="0076231D">
        <w:t xml:space="preserve">           </w:t>
      </w:r>
      <w:r w:rsidRPr="0076231D">
        <w:t>│</w:t>
      </w:r>
    </w:p>
    <w:p w:rsidR="00000000" w:rsidRPr="0076231D" w:rsidRDefault="00F029A0">
      <w:pPr>
        <w:pStyle w:val="ConsPlusCell"/>
        <w:jc w:val="both"/>
      </w:pPr>
      <w:r w:rsidRPr="0076231D">
        <w:t>├───────┴─────────────</w:t>
      </w:r>
      <w:r w:rsidRPr="0076231D">
        <w:t>────┼─────────┼───────┼───────┼─────────┼───────────┤</w:t>
      </w:r>
    </w:p>
    <w:p w:rsidR="00000000" w:rsidRPr="0076231D" w:rsidRDefault="00F029A0">
      <w:pPr>
        <w:pStyle w:val="ConsPlusCell"/>
        <w:jc w:val="both"/>
      </w:pPr>
      <w:r w:rsidRPr="0076231D">
        <w:t>│</w:t>
      </w:r>
      <w:r w:rsidRPr="0076231D">
        <w:t xml:space="preserve">Состояния после          </w:t>
      </w:r>
      <w:r w:rsidRPr="0076231D">
        <w:t>│</w:t>
      </w:r>
      <w:r w:rsidRPr="0076231D">
        <w:t xml:space="preserve">   НГ    </w:t>
      </w:r>
      <w:r w:rsidRPr="0076231D">
        <w:t>│</w:t>
      </w:r>
      <w:r w:rsidRPr="0076231D">
        <w:t xml:space="preserve">  НГ   </w:t>
      </w:r>
      <w:r w:rsidRPr="0076231D">
        <w:t>│</w:t>
      </w:r>
      <w:r w:rsidRPr="0076231D">
        <w:t xml:space="preserve">       </w:t>
      </w:r>
      <w:r w:rsidRPr="0076231D">
        <w:t>│</w:t>
      </w:r>
      <w:r w:rsidRPr="0076231D">
        <w:t xml:space="preserve">         </w:t>
      </w:r>
      <w:r w:rsidRPr="0076231D">
        <w:t>│</w:t>
      </w:r>
      <w:r w:rsidRPr="0076231D">
        <w:t xml:space="preserve">    НГ     </w:t>
      </w:r>
      <w:r w:rsidRPr="0076231D">
        <w:t>│</w:t>
      </w:r>
    </w:p>
    <w:p w:rsidR="00000000" w:rsidRPr="0076231D" w:rsidRDefault="00F029A0">
      <w:pPr>
        <w:pStyle w:val="ConsPlusCell"/>
        <w:jc w:val="both"/>
      </w:pPr>
      <w:r w:rsidRPr="0076231D">
        <w:t>│</w:t>
      </w:r>
      <w:r w:rsidRPr="0076231D">
        <w:t xml:space="preserve">перенесенных вирусного   </w:t>
      </w:r>
      <w:r w:rsidRPr="0076231D">
        <w:t>│</w:t>
      </w:r>
      <w:r w:rsidRPr="0076231D">
        <w:t xml:space="preserve">         </w:t>
      </w:r>
      <w:r w:rsidRPr="0076231D">
        <w:t>│</w:t>
      </w:r>
      <w:r w:rsidRPr="0076231D">
        <w:t xml:space="preserve">       </w:t>
      </w:r>
      <w:r w:rsidRPr="0076231D">
        <w:t>│</w:t>
      </w:r>
      <w:r w:rsidRPr="0076231D">
        <w:t xml:space="preserve">       </w:t>
      </w:r>
      <w:r w:rsidRPr="0076231D">
        <w:t>│</w:t>
      </w:r>
      <w:r w:rsidRPr="0076231D">
        <w:t xml:space="preserve">         </w:t>
      </w:r>
      <w:r w:rsidRPr="0076231D">
        <w:t>│</w:t>
      </w:r>
      <w:r w:rsidRPr="0076231D">
        <w:t xml:space="preserve">           </w:t>
      </w:r>
      <w:r w:rsidRPr="0076231D">
        <w:t>│</w:t>
      </w:r>
    </w:p>
    <w:p w:rsidR="00000000" w:rsidRPr="0076231D" w:rsidRDefault="00F029A0">
      <w:pPr>
        <w:pStyle w:val="ConsPlusCell"/>
        <w:jc w:val="both"/>
      </w:pPr>
      <w:r w:rsidRPr="0076231D">
        <w:t>│</w:t>
      </w:r>
      <w:r w:rsidRPr="0076231D">
        <w:t xml:space="preserve">гепатита,                </w:t>
      </w:r>
      <w:r w:rsidRPr="0076231D">
        <w:t>│</w:t>
      </w:r>
      <w:r w:rsidRPr="0076231D">
        <w:t xml:space="preserve">         </w:t>
      </w:r>
      <w:r w:rsidRPr="0076231D">
        <w:t>│</w:t>
      </w:r>
      <w:r w:rsidRPr="0076231D">
        <w:t xml:space="preserve">       </w:t>
      </w:r>
      <w:r w:rsidRPr="0076231D">
        <w:t>│</w:t>
      </w:r>
      <w:r w:rsidRPr="0076231D">
        <w:t xml:space="preserve">     </w:t>
      </w:r>
      <w:r w:rsidRPr="0076231D">
        <w:t xml:space="preserve">  </w:t>
      </w:r>
      <w:r w:rsidRPr="0076231D">
        <w:t>│</w:t>
      </w:r>
      <w:r w:rsidRPr="0076231D">
        <w:t xml:space="preserve">         </w:t>
      </w:r>
      <w:r w:rsidRPr="0076231D">
        <w:t>│</w:t>
      </w:r>
      <w:r w:rsidRPr="0076231D">
        <w:t xml:space="preserve">           </w:t>
      </w:r>
      <w:r w:rsidRPr="0076231D">
        <w:t>│</w:t>
      </w:r>
    </w:p>
    <w:p w:rsidR="00000000" w:rsidRPr="0076231D" w:rsidRDefault="00F029A0">
      <w:pPr>
        <w:pStyle w:val="ConsPlusCell"/>
        <w:jc w:val="both"/>
      </w:pPr>
      <w:r w:rsidRPr="0076231D">
        <w:t>│</w:t>
      </w:r>
      <w:r w:rsidRPr="0076231D">
        <w:t xml:space="preserve">тифопаратифозных         </w:t>
      </w:r>
      <w:r w:rsidRPr="0076231D">
        <w:t>│</w:t>
      </w:r>
      <w:r w:rsidRPr="0076231D">
        <w:t xml:space="preserve">         </w:t>
      </w:r>
      <w:r w:rsidRPr="0076231D">
        <w:t>│</w:t>
      </w:r>
      <w:r w:rsidRPr="0076231D">
        <w:t xml:space="preserve">       </w:t>
      </w:r>
      <w:r w:rsidRPr="0076231D">
        <w:t>│</w:t>
      </w:r>
      <w:r w:rsidRPr="0076231D">
        <w:t xml:space="preserve">       </w:t>
      </w:r>
      <w:r w:rsidRPr="0076231D">
        <w:t>│</w:t>
      </w:r>
      <w:r w:rsidRPr="0076231D">
        <w:t xml:space="preserve">         </w:t>
      </w:r>
      <w:r w:rsidRPr="0076231D">
        <w:t>│</w:t>
      </w:r>
      <w:r w:rsidRPr="0076231D">
        <w:t xml:space="preserve">           </w:t>
      </w:r>
      <w:r w:rsidRPr="0076231D">
        <w:t>│</w:t>
      </w:r>
    </w:p>
    <w:p w:rsidR="00000000" w:rsidRPr="0076231D" w:rsidRDefault="00F029A0">
      <w:pPr>
        <w:pStyle w:val="ConsPlusCell"/>
        <w:jc w:val="both"/>
      </w:pPr>
      <w:r w:rsidRPr="0076231D">
        <w:lastRenderedPageBreak/>
        <w:t>│</w:t>
      </w:r>
      <w:r w:rsidRPr="0076231D">
        <w:t xml:space="preserve">заболеваний с исходом в  </w:t>
      </w:r>
      <w:r w:rsidRPr="0076231D">
        <w:t>│</w:t>
      </w:r>
      <w:r w:rsidRPr="0076231D">
        <w:t xml:space="preserve">         </w:t>
      </w:r>
      <w:r w:rsidRPr="0076231D">
        <w:t>│</w:t>
      </w:r>
      <w:r w:rsidRPr="0076231D">
        <w:t xml:space="preserve">       </w:t>
      </w:r>
      <w:r w:rsidRPr="0076231D">
        <w:t>│</w:t>
      </w:r>
      <w:r w:rsidRPr="0076231D">
        <w:t xml:space="preserve">       </w:t>
      </w:r>
      <w:r w:rsidRPr="0076231D">
        <w:t>│</w:t>
      </w:r>
      <w:r w:rsidRPr="0076231D">
        <w:t xml:space="preserve">         </w:t>
      </w:r>
      <w:r w:rsidRPr="0076231D">
        <w:t>│</w:t>
      </w:r>
      <w:r w:rsidRPr="0076231D">
        <w:t xml:space="preserve">           </w:t>
      </w:r>
      <w:r w:rsidRPr="0076231D">
        <w:t>│</w:t>
      </w:r>
    </w:p>
    <w:p w:rsidR="00000000" w:rsidRPr="0076231D" w:rsidRDefault="00F029A0">
      <w:pPr>
        <w:pStyle w:val="ConsPlusCell"/>
        <w:jc w:val="both"/>
      </w:pPr>
      <w:r w:rsidRPr="0076231D">
        <w:t>│</w:t>
      </w:r>
      <w:r w:rsidRPr="0076231D">
        <w:t xml:space="preserve">полное выздоровление и   </w:t>
      </w:r>
      <w:r w:rsidRPr="0076231D">
        <w:t>│</w:t>
      </w:r>
      <w:r w:rsidRPr="0076231D">
        <w:t xml:space="preserve">         </w:t>
      </w:r>
      <w:r w:rsidRPr="0076231D">
        <w:t>│</w:t>
      </w:r>
      <w:r w:rsidRPr="0076231D">
        <w:t xml:space="preserve">       </w:t>
      </w:r>
      <w:r w:rsidRPr="0076231D">
        <w:t>│</w:t>
      </w:r>
      <w:r w:rsidRPr="0076231D">
        <w:t xml:space="preserve">       </w:t>
      </w:r>
      <w:r w:rsidRPr="0076231D">
        <w:t>│</w:t>
      </w:r>
      <w:r w:rsidRPr="0076231D">
        <w:t xml:space="preserve">         </w:t>
      </w:r>
      <w:r w:rsidRPr="0076231D">
        <w:t>│</w:t>
      </w:r>
      <w:r w:rsidRPr="0076231D">
        <w:t xml:space="preserve">           </w:t>
      </w:r>
      <w:r w:rsidRPr="0076231D">
        <w:t>│</w:t>
      </w:r>
    </w:p>
    <w:p w:rsidR="00000000" w:rsidRPr="0076231D" w:rsidRDefault="00F029A0">
      <w:pPr>
        <w:pStyle w:val="ConsPlusCell"/>
        <w:jc w:val="both"/>
      </w:pPr>
      <w:r w:rsidRPr="0076231D">
        <w:t>│</w:t>
      </w:r>
      <w:r w:rsidRPr="0076231D">
        <w:t>с</w:t>
      </w:r>
      <w:r w:rsidRPr="0076231D">
        <w:t xml:space="preserve">тойкостью ремиссии в    </w:t>
      </w:r>
      <w:r w:rsidRPr="0076231D">
        <w:t>│</w:t>
      </w:r>
      <w:r w:rsidRPr="0076231D">
        <w:t xml:space="preserve">         </w:t>
      </w:r>
      <w:r w:rsidRPr="0076231D">
        <w:t>│</w:t>
      </w:r>
      <w:r w:rsidRPr="0076231D">
        <w:t xml:space="preserve">       </w:t>
      </w:r>
      <w:r w:rsidRPr="0076231D">
        <w:t>│</w:t>
      </w:r>
      <w:r w:rsidRPr="0076231D">
        <w:t xml:space="preserve">       </w:t>
      </w:r>
      <w:r w:rsidRPr="0076231D">
        <w:t>│</w:t>
      </w:r>
      <w:r w:rsidRPr="0076231D">
        <w:t xml:space="preserve">         </w:t>
      </w:r>
      <w:r w:rsidRPr="0076231D">
        <w:t>│</w:t>
      </w:r>
      <w:r w:rsidRPr="0076231D">
        <w:t xml:space="preserve">           </w:t>
      </w:r>
      <w:r w:rsidRPr="0076231D">
        <w:t>│</w:t>
      </w:r>
    </w:p>
    <w:p w:rsidR="00000000" w:rsidRPr="0076231D" w:rsidRDefault="00F029A0">
      <w:pPr>
        <w:pStyle w:val="ConsPlusCell"/>
        <w:jc w:val="both"/>
      </w:pPr>
      <w:r w:rsidRPr="0076231D">
        <w:t>│</w:t>
      </w:r>
      <w:r w:rsidRPr="0076231D">
        <w:t xml:space="preserve">течение 12 месяцев       </w:t>
      </w:r>
      <w:r w:rsidRPr="0076231D">
        <w:t>│</w:t>
      </w:r>
      <w:r w:rsidRPr="0076231D">
        <w:t xml:space="preserve">         </w:t>
      </w:r>
      <w:r w:rsidRPr="0076231D">
        <w:t>│</w:t>
      </w:r>
      <w:r w:rsidRPr="0076231D">
        <w:t xml:space="preserve">       </w:t>
      </w:r>
      <w:r w:rsidRPr="0076231D">
        <w:t>│</w:t>
      </w:r>
      <w:r w:rsidRPr="0076231D">
        <w:t xml:space="preserve">       </w:t>
      </w:r>
      <w:r w:rsidRPr="0076231D">
        <w:t>│</w:t>
      </w:r>
      <w:r w:rsidRPr="0076231D">
        <w:t xml:space="preserve">         </w:t>
      </w:r>
      <w:r w:rsidRPr="0076231D">
        <w:t>│</w:t>
      </w:r>
      <w:r w:rsidRPr="0076231D">
        <w:t xml:space="preserve">           </w:t>
      </w:r>
      <w:r w:rsidRPr="0076231D">
        <w:t>│</w:t>
      </w:r>
    </w:p>
    <w:p w:rsidR="00000000" w:rsidRPr="0076231D" w:rsidRDefault="00F029A0">
      <w:pPr>
        <w:pStyle w:val="ConsPlusCell"/>
        <w:jc w:val="both"/>
      </w:pPr>
      <w:r w:rsidRPr="0076231D">
        <w:t>├─────────────────────────┼─────────┼───────┼───────┼─────────┼───────────┤</w:t>
      </w:r>
    </w:p>
    <w:p w:rsidR="00000000" w:rsidRPr="0076231D" w:rsidRDefault="00F029A0">
      <w:pPr>
        <w:pStyle w:val="ConsPlusCell"/>
        <w:jc w:val="both"/>
      </w:pPr>
      <w:r w:rsidRPr="0076231D">
        <w:t>│</w:t>
      </w:r>
      <w:r w:rsidRPr="0076231D">
        <w:t>Статьи 1-а</w:t>
      </w:r>
      <w:r w:rsidRPr="0076231D">
        <w:t xml:space="preserve">, </w:t>
      </w:r>
      <w:r w:rsidRPr="0076231D">
        <w:t>2-б</w:t>
      </w:r>
      <w:r w:rsidRPr="0076231D">
        <w:t xml:space="preserve">, </w:t>
      </w:r>
      <w:r w:rsidRPr="0076231D">
        <w:t>3-б</w:t>
      </w:r>
      <w:r w:rsidRPr="0076231D">
        <w:t xml:space="preserve">,    </w:t>
      </w:r>
      <w:r w:rsidRPr="0076231D">
        <w:t>│</w:t>
      </w:r>
      <w:r w:rsidRPr="0076231D">
        <w:t xml:space="preserve">   ИНД   </w:t>
      </w:r>
      <w:r w:rsidRPr="0076231D">
        <w:t>│</w:t>
      </w:r>
      <w:r w:rsidRPr="0076231D">
        <w:t xml:space="preserve">  ИНД  </w:t>
      </w:r>
      <w:r w:rsidRPr="0076231D">
        <w:t>│</w:t>
      </w:r>
      <w:r w:rsidRPr="0076231D">
        <w:t xml:space="preserve">  ИНД  </w:t>
      </w:r>
      <w:r w:rsidRPr="0076231D">
        <w:t>│</w:t>
      </w:r>
      <w:r w:rsidRPr="0076231D">
        <w:t xml:space="preserve">   ИНД   </w:t>
      </w:r>
      <w:r w:rsidRPr="0076231D">
        <w:t>│</w:t>
      </w:r>
      <w:r w:rsidRPr="0076231D">
        <w:t xml:space="preserve">    НГ     </w:t>
      </w:r>
      <w:r w:rsidRPr="0076231D">
        <w:t>│</w:t>
      </w:r>
    </w:p>
    <w:p w:rsidR="00000000" w:rsidRPr="0076231D" w:rsidRDefault="00F029A0">
      <w:pPr>
        <w:pStyle w:val="ConsPlusCell"/>
        <w:jc w:val="both"/>
      </w:pPr>
      <w:r w:rsidRPr="0076231D">
        <w:t>│</w:t>
      </w:r>
      <w:r w:rsidRPr="0076231D">
        <w:t>5-б</w:t>
      </w:r>
      <w:r w:rsidRPr="0076231D">
        <w:t xml:space="preserve">, </w:t>
      </w:r>
      <w:r w:rsidRPr="0076231D">
        <w:t>7-а</w:t>
      </w:r>
      <w:r w:rsidRPr="0076231D">
        <w:t xml:space="preserve">                 </w:t>
      </w:r>
      <w:r w:rsidRPr="0076231D">
        <w:t>│</w:t>
      </w:r>
      <w:r w:rsidRPr="0076231D">
        <w:t xml:space="preserve">         </w:t>
      </w:r>
      <w:r w:rsidRPr="0076231D">
        <w:t>│</w:t>
      </w:r>
      <w:r w:rsidRPr="0076231D">
        <w:t xml:space="preserve">       </w:t>
      </w:r>
      <w:r w:rsidRPr="0076231D">
        <w:t>│</w:t>
      </w:r>
      <w:r w:rsidRPr="0076231D">
        <w:t xml:space="preserve">       </w:t>
      </w:r>
      <w:r w:rsidRPr="0076231D">
        <w:t>│</w:t>
      </w:r>
      <w:r w:rsidRPr="0076231D">
        <w:t xml:space="preserve">   </w:t>
      </w:r>
      <w:r w:rsidRPr="0076231D">
        <w:t xml:space="preserve">      </w:t>
      </w:r>
      <w:r w:rsidRPr="0076231D">
        <w:t>│</w:t>
      </w:r>
      <w:r w:rsidRPr="0076231D">
        <w:t xml:space="preserve">           </w:t>
      </w:r>
      <w:r w:rsidRPr="0076231D">
        <w:t>│</w:t>
      </w:r>
    </w:p>
    <w:p w:rsidR="00000000" w:rsidRPr="0076231D" w:rsidRDefault="00F029A0">
      <w:pPr>
        <w:pStyle w:val="ConsPlusCell"/>
        <w:jc w:val="both"/>
      </w:pPr>
      <w:r w:rsidRPr="0076231D">
        <w:t>├─────────────────────────┼─────────┼───────┼───────┼─────────┼───────────┤</w:t>
      </w:r>
    </w:p>
    <w:p w:rsidR="00000000" w:rsidRPr="0076231D" w:rsidRDefault="00F029A0">
      <w:pPr>
        <w:pStyle w:val="ConsPlusCell"/>
        <w:jc w:val="both"/>
      </w:pPr>
      <w:r w:rsidRPr="0076231D">
        <w:t>│</w:t>
      </w:r>
      <w:r w:rsidRPr="0076231D">
        <w:t>Статьи 10-б</w:t>
      </w:r>
      <w:r w:rsidRPr="0076231D">
        <w:t xml:space="preserve">, </w:t>
      </w:r>
      <w:r w:rsidRPr="0076231D">
        <w:t>10-в</w:t>
      </w:r>
      <w:r w:rsidRPr="0076231D">
        <w:t xml:space="preserve">,       </w:t>
      </w:r>
      <w:r w:rsidRPr="0076231D">
        <w:t>│</w:t>
      </w:r>
      <w:r w:rsidRPr="0076231D">
        <w:t xml:space="preserve">   НГ    </w:t>
      </w:r>
      <w:r w:rsidRPr="0076231D">
        <w:t>│</w:t>
      </w:r>
      <w:r w:rsidRPr="0076231D">
        <w:t xml:space="preserve">  НГ   </w:t>
      </w:r>
      <w:r w:rsidRPr="0076231D">
        <w:t>│</w:t>
      </w:r>
      <w:r w:rsidRPr="0076231D">
        <w:t xml:space="preserve">  НГ   </w:t>
      </w:r>
      <w:r w:rsidRPr="0076231D">
        <w:t>│</w:t>
      </w:r>
      <w:r w:rsidRPr="0076231D">
        <w:t xml:space="preserve">   НГ    </w:t>
      </w:r>
      <w:r w:rsidRPr="0076231D">
        <w:t>│</w:t>
      </w:r>
      <w:r w:rsidRPr="0076231D">
        <w:t xml:space="preserve">    НГ     </w:t>
      </w:r>
      <w:r w:rsidRPr="0076231D">
        <w:t>│</w:t>
      </w:r>
    </w:p>
    <w:p w:rsidR="00000000" w:rsidRPr="0076231D" w:rsidRDefault="00F029A0">
      <w:pPr>
        <w:pStyle w:val="ConsPlusCell"/>
        <w:jc w:val="both"/>
      </w:pPr>
      <w:r w:rsidRPr="0076231D">
        <w:t>│</w:t>
      </w:r>
      <w:r w:rsidRPr="0076231D">
        <w:t xml:space="preserve">предопухолевые           </w:t>
      </w:r>
      <w:r w:rsidRPr="0076231D">
        <w:t>│</w:t>
      </w:r>
      <w:r w:rsidRPr="0076231D">
        <w:t xml:space="preserve">         </w:t>
      </w:r>
      <w:r w:rsidRPr="0076231D">
        <w:t>│</w:t>
      </w:r>
      <w:r w:rsidRPr="0076231D">
        <w:t xml:space="preserve">       </w:t>
      </w:r>
      <w:r w:rsidRPr="0076231D">
        <w:t>│</w:t>
      </w:r>
      <w:r w:rsidRPr="0076231D">
        <w:t xml:space="preserve">       </w:t>
      </w:r>
      <w:r w:rsidRPr="0076231D">
        <w:t>│</w:t>
      </w:r>
      <w:r w:rsidRPr="0076231D">
        <w:t xml:space="preserve">         </w:t>
      </w:r>
      <w:r w:rsidRPr="0076231D">
        <w:t>│</w:t>
      </w:r>
      <w:r w:rsidRPr="0076231D">
        <w:t xml:space="preserve">           </w:t>
      </w:r>
      <w:r w:rsidRPr="0076231D">
        <w:t>│</w:t>
      </w:r>
    </w:p>
    <w:p w:rsidR="00000000" w:rsidRPr="0076231D" w:rsidRDefault="00F029A0">
      <w:pPr>
        <w:pStyle w:val="ConsPlusCell"/>
        <w:jc w:val="both"/>
      </w:pPr>
      <w:r w:rsidRPr="0076231D">
        <w:t>│</w:t>
      </w:r>
      <w:r w:rsidRPr="0076231D">
        <w:t xml:space="preserve">заболевания, склонные к  </w:t>
      </w:r>
      <w:r w:rsidRPr="0076231D">
        <w:t>│</w:t>
      </w:r>
      <w:r w:rsidRPr="0076231D">
        <w:t xml:space="preserve">         </w:t>
      </w:r>
      <w:r w:rsidRPr="0076231D">
        <w:t>│</w:t>
      </w:r>
      <w:r w:rsidRPr="0076231D">
        <w:t xml:space="preserve">       </w:t>
      </w:r>
      <w:r w:rsidRPr="0076231D">
        <w:t>│</w:t>
      </w:r>
      <w:r w:rsidRPr="0076231D">
        <w:t xml:space="preserve">       </w:t>
      </w:r>
      <w:r w:rsidRPr="0076231D">
        <w:t>│</w:t>
      </w:r>
      <w:r w:rsidRPr="0076231D">
        <w:t xml:space="preserve">   </w:t>
      </w:r>
      <w:r w:rsidRPr="0076231D">
        <w:t xml:space="preserve">      </w:t>
      </w:r>
      <w:r w:rsidRPr="0076231D">
        <w:t>│</w:t>
      </w:r>
      <w:r w:rsidRPr="0076231D">
        <w:t xml:space="preserve">           </w:t>
      </w:r>
      <w:r w:rsidRPr="0076231D">
        <w:t>│</w:t>
      </w:r>
    </w:p>
    <w:p w:rsidR="00000000" w:rsidRPr="0076231D" w:rsidRDefault="00F029A0">
      <w:pPr>
        <w:pStyle w:val="ConsPlusCell"/>
        <w:jc w:val="both"/>
      </w:pPr>
      <w:r w:rsidRPr="0076231D">
        <w:t>│</w:t>
      </w:r>
      <w:r w:rsidRPr="0076231D">
        <w:t xml:space="preserve">перерождению и           </w:t>
      </w:r>
      <w:r w:rsidRPr="0076231D">
        <w:t>│</w:t>
      </w:r>
      <w:r w:rsidRPr="0076231D">
        <w:t xml:space="preserve">         </w:t>
      </w:r>
      <w:r w:rsidRPr="0076231D">
        <w:t>│</w:t>
      </w:r>
      <w:r w:rsidRPr="0076231D">
        <w:t xml:space="preserve">       </w:t>
      </w:r>
      <w:r w:rsidRPr="0076231D">
        <w:t>│</w:t>
      </w:r>
      <w:r w:rsidRPr="0076231D">
        <w:t xml:space="preserve">       </w:t>
      </w:r>
      <w:r w:rsidRPr="0076231D">
        <w:t>│</w:t>
      </w:r>
      <w:r w:rsidRPr="0076231D">
        <w:t xml:space="preserve">         </w:t>
      </w:r>
      <w:r w:rsidRPr="0076231D">
        <w:t>│</w:t>
      </w:r>
      <w:r w:rsidRPr="0076231D">
        <w:t xml:space="preserve">           </w:t>
      </w:r>
      <w:r w:rsidRPr="0076231D">
        <w:t>│</w:t>
      </w:r>
    </w:p>
    <w:p w:rsidR="00000000" w:rsidRPr="0076231D" w:rsidRDefault="00F029A0">
      <w:pPr>
        <w:pStyle w:val="ConsPlusCell"/>
        <w:jc w:val="both"/>
      </w:pPr>
      <w:r w:rsidRPr="0076231D">
        <w:t>│</w:t>
      </w:r>
      <w:r w:rsidRPr="0076231D">
        <w:t xml:space="preserve">рецидивированию          </w:t>
      </w:r>
      <w:r w:rsidRPr="0076231D">
        <w:t>│</w:t>
      </w:r>
      <w:r w:rsidRPr="0076231D">
        <w:t xml:space="preserve">         </w:t>
      </w:r>
      <w:r w:rsidRPr="0076231D">
        <w:t>│</w:t>
      </w:r>
      <w:r w:rsidRPr="0076231D">
        <w:t xml:space="preserve">       </w:t>
      </w:r>
      <w:r w:rsidRPr="0076231D">
        <w:t>│</w:t>
      </w:r>
      <w:r w:rsidRPr="0076231D">
        <w:t xml:space="preserve">       </w:t>
      </w:r>
      <w:r w:rsidRPr="0076231D">
        <w:t>│</w:t>
      </w:r>
      <w:r w:rsidRPr="0076231D">
        <w:t xml:space="preserve">         </w:t>
      </w:r>
      <w:r w:rsidRPr="0076231D">
        <w:t>│</w:t>
      </w:r>
      <w:r w:rsidRPr="0076231D">
        <w:t xml:space="preserve">           </w:t>
      </w:r>
      <w:r w:rsidRPr="0076231D">
        <w:t>│</w:t>
      </w:r>
    </w:p>
    <w:p w:rsidR="00000000" w:rsidRPr="0076231D" w:rsidRDefault="00F029A0">
      <w:pPr>
        <w:pStyle w:val="ConsPlusCell"/>
        <w:jc w:val="both"/>
      </w:pPr>
      <w:r w:rsidRPr="0076231D">
        <w:t>├─────────────────────────┼─────────┼───────┼───────┼─────────┼───────────┤</w:t>
      </w:r>
    </w:p>
    <w:p w:rsidR="00000000" w:rsidRPr="0076231D" w:rsidRDefault="00F029A0">
      <w:pPr>
        <w:pStyle w:val="ConsPlusCell"/>
        <w:jc w:val="both"/>
      </w:pPr>
      <w:r w:rsidRPr="0076231D">
        <w:t>│</w:t>
      </w:r>
      <w:r w:rsidRPr="0076231D">
        <w:t>Доброка</w:t>
      </w:r>
      <w:r w:rsidRPr="0076231D">
        <w:t xml:space="preserve">чественная        </w:t>
      </w:r>
      <w:r w:rsidRPr="0076231D">
        <w:t>│</w:t>
      </w:r>
      <w:r w:rsidRPr="0076231D">
        <w:t xml:space="preserve">   НГ    </w:t>
      </w:r>
      <w:r w:rsidRPr="0076231D">
        <w:t>│</w:t>
      </w:r>
      <w:r w:rsidRPr="0076231D">
        <w:t xml:space="preserve">  ИНД  </w:t>
      </w:r>
      <w:r w:rsidRPr="0076231D">
        <w:t>│</w:t>
      </w:r>
      <w:r w:rsidRPr="0076231D">
        <w:t xml:space="preserve">  НГ   </w:t>
      </w:r>
      <w:r w:rsidRPr="0076231D">
        <w:t>│</w:t>
      </w:r>
      <w:r w:rsidRPr="0076231D">
        <w:t xml:space="preserve">   НГ    </w:t>
      </w:r>
      <w:r w:rsidRPr="0076231D">
        <w:t>│</w:t>
      </w:r>
      <w:r w:rsidRPr="0076231D">
        <w:t xml:space="preserve">           </w:t>
      </w:r>
      <w:r w:rsidRPr="0076231D">
        <w:t>│</w:t>
      </w:r>
    </w:p>
    <w:p w:rsidR="00000000" w:rsidRPr="0076231D" w:rsidRDefault="00F029A0">
      <w:pPr>
        <w:pStyle w:val="ConsPlusCell"/>
        <w:jc w:val="both"/>
      </w:pPr>
      <w:r w:rsidRPr="0076231D">
        <w:t>│</w:t>
      </w:r>
      <w:r w:rsidRPr="0076231D">
        <w:t>дисплазия молочной железы</w:t>
      </w:r>
      <w:r w:rsidRPr="0076231D">
        <w:t>│</w:t>
      </w:r>
      <w:r w:rsidRPr="0076231D">
        <w:t xml:space="preserve">         </w:t>
      </w:r>
      <w:r w:rsidRPr="0076231D">
        <w:t>│</w:t>
      </w:r>
      <w:r w:rsidRPr="0076231D">
        <w:t xml:space="preserve">       </w:t>
      </w:r>
      <w:r w:rsidRPr="0076231D">
        <w:t>│</w:t>
      </w:r>
      <w:r w:rsidRPr="0076231D">
        <w:t xml:space="preserve">       </w:t>
      </w:r>
      <w:r w:rsidRPr="0076231D">
        <w:t>│</w:t>
      </w:r>
      <w:r w:rsidRPr="0076231D">
        <w:t xml:space="preserve">         </w:t>
      </w:r>
      <w:r w:rsidRPr="0076231D">
        <w:t>│</w:t>
      </w:r>
      <w:r w:rsidRPr="0076231D">
        <w:t xml:space="preserve">           </w:t>
      </w:r>
      <w:r w:rsidRPr="0076231D">
        <w:t>│</w:t>
      </w:r>
    </w:p>
    <w:p w:rsidR="00000000" w:rsidRPr="0076231D" w:rsidRDefault="00F029A0">
      <w:pPr>
        <w:pStyle w:val="ConsPlusCell"/>
        <w:jc w:val="both"/>
      </w:pPr>
      <w:r w:rsidRPr="0076231D">
        <w:t>├─────────────────────────┼─────────┼───────┼───────┼─────────┼───────────┤</w:t>
      </w:r>
    </w:p>
    <w:p w:rsidR="00000000" w:rsidRPr="0076231D" w:rsidRDefault="00F029A0">
      <w:pPr>
        <w:pStyle w:val="ConsPlusCell"/>
        <w:jc w:val="both"/>
      </w:pPr>
      <w:r w:rsidRPr="0076231D">
        <w:t>│</w:t>
      </w:r>
      <w:r w:rsidRPr="0076231D">
        <w:t xml:space="preserve">Заболевания, последствия </w:t>
      </w:r>
      <w:r w:rsidRPr="0076231D">
        <w:t>│</w:t>
      </w:r>
      <w:r w:rsidRPr="0076231D">
        <w:t xml:space="preserve">   НГ    </w:t>
      </w:r>
      <w:r w:rsidRPr="0076231D">
        <w:t>│</w:t>
      </w:r>
      <w:r w:rsidRPr="0076231D">
        <w:t xml:space="preserve">  НГ   </w:t>
      </w:r>
      <w:r w:rsidRPr="0076231D">
        <w:t>│</w:t>
      </w:r>
      <w:r w:rsidRPr="0076231D">
        <w:t xml:space="preserve">  НГ   </w:t>
      </w:r>
      <w:r w:rsidRPr="0076231D">
        <w:t>│</w:t>
      </w:r>
      <w:r w:rsidRPr="0076231D">
        <w:t xml:space="preserve">   НГ    </w:t>
      </w:r>
      <w:r w:rsidRPr="0076231D">
        <w:t>│</w:t>
      </w:r>
      <w:r w:rsidRPr="0076231D">
        <w:t xml:space="preserve">    НГ     </w:t>
      </w:r>
      <w:r w:rsidRPr="0076231D">
        <w:t>│</w:t>
      </w:r>
    </w:p>
    <w:p w:rsidR="00000000" w:rsidRPr="0076231D" w:rsidRDefault="00F029A0">
      <w:pPr>
        <w:pStyle w:val="ConsPlusCell"/>
        <w:jc w:val="both"/>
      </w:pPr>
      <w:r w:rsidRPr="0076231D">
        <w:t>│</w:t>
      </w:r>
      <w:r w:rsidRPr="0076231D">
        <w:t xml:space="preserve">травм, препятствующие    </w:t>
      </w:r>
      <w:r w:rsidRPr="0076231D">
        <w:t>│</w:t>
      </w:r>
      <w:r w:rsidRPr="0076231D">
        <w:t xml:space="preserve">         </w:t>
      </w:r>
      <w:r w:rsidRPr="0076231D">
        <w:t>│</w:t>
      </w:r>
      <w:r w:rsidRPr="0076231D">
        <w:t xml:space="preserve">       </w:t>
      </w:r>
      <w:r w:rsidRPr="0076231D">
        <w:t>│</w:t>
      </w:r>
      <w:r w:rsidRPr="0076231D">
        <w:t xml:space="preserve">       </w:t>
      </w:r>
      <w:r w:rsidRPr="0076231D">
        <w:t>│</w:t>
      </w:r>
      <w:r w:rsidRPr="0076231D">
        <w:t xml:space="preserve">         </w:t>
      </w:r>
      <w:r w:rsidRPr="0076231D">
        <w:t>│</w:t>
      </w:r>
      <w:r w:rsidRPr="0076231D">
        <w:t xml:space="preserve">           </w:t>
      </w:r>
      <w:r w:rsidRPr="0076231D">
        <w:t>│</w:t>
      </w:r>
    </w:p>
    <w:p w:rsidR="00000000" w:rsidRPr="0076231D" w:rsidRDefault="00F029A0">
      <w:pPr>
        <w:pStyle w:val="ConsPlusCell"/>
        <w:jc w:val="both"/>
      </w:pPr>
      <w:r w:rsidRPr="0076231D">
        <w:t>│</w:t>
      </w:r>
      <w:r w:rsidRPr="0076231D">
        <w:t xml:space="preserve">пользованию              </w:t>
      </w:r>
      <w:r w:rsidRPr="0076231D">
        <w:t>│</w:t>
      </w:r>
      <w:r w:rsidRPr="0076231D">
        <w:t xml:space="preserve">         </w:t>
      </w:r>
      <w:r w:rsidRPr="0076231D">
        <w:t>│</w:t>
      </w:r>
      <w:r w:rsidRPr="0076231D">
        <w:t xml:space="preserve">       </w:t>
      </w:r>
      <w:r w:rsidRPr="0076231D">
        <w:t>│</w:t>
      </w:r>
      <w:r w:rsidRPr="0076231D">
        <w:t xml:space="preserve">       </w:t>
      </w:r>
      <w:r w:rsidRPr="0076231D">
        <w:t>│</w:t>
      </w:r>
      <w:r w:rsidRPr="0076231D">
        <w:t xml:space="preserve">         </w:t>
      </w:r>
      <w:r w:rsidRPr="0076231D">
        <w:t>│</w:t>
      </w:r>
      <w:r w:rsidRPr="0076231D">
        <w:t xml:space="preserve">           </w:t>
      </w:r>
      <w:r w:rsidRPr="0076231D">
        <w:t>│</w:t>
      </w:r>
    </w:p>
    <w:p w:rsidR="00000000" w:rsidRPr="0076231D" w:rsidRDefault="00F029A0">
      <w:pPr>
        <w:pStyle w:val="ConsPlusCell"/>
        <w:jc w:val="both"/>
      </w:pPr>
      <w:r w:rsidRPr="0076231D">
        <w:t>│</w:t>
      </w:r>
      <w:r w:rsidRPr="0076231D">
        <w:t xml:space="preserve">индивидуальными          </w:t>
      </w:r>
      <w:r w:rsidRPr="0076231D">
        <w:t>│</w:t>
      </w:r>
      <w:r w:rsidRPr="0076231D">
        <w:t xml:space="preserve">         </w:t>
      </w:r>
      <w:r w:rsidRPr="0076231D">
        <w:t>│</w:t>
      </w:r>
      <w:r w:rsidRPr="0076231D">
        <w:t xml:space="preserve">       </w:t>
      </w:r>
      <w:r w:rsidRPr="0076231D">
        <w:t>│</w:t>
      </w:r>
      <w:r w:rsidRPr="0076231D">
        <w:t xml:space="preserve">       </w:t>
      </w:r>
      <w:r w:rsidRPr="0076231D">
        <w:t>│</w:t>
      </w:r>
      <w:r w:rsidRPr="0076231D">
        <w:t xml:space="preserve">         </w:t>
      </w:r>
      <w:r w:rsidRPr="0076231D">
        <w:t>│</w:t>
      </w:r>
      <w:r w:rsidRPr="0076231D">
        <w:t xml:space="preserve"> </w:t>
      </w:r>
      <w:r w:rsidRPr="0076231D">
        <w:t xml:space="preserve">          </w:t>
      </w:r>
      <w:r w:rsidRPr="0076231D">
        <w:t>│</w:t>
      </w:r>
    </w:p>
    <w:p w:rsidR="00000000" w:rsidRPr="0076231D" w:rsidRDefault="00F029A0">
      <w:pPr>
        <w:pStyle w:val="ConsPlusCell"/>
        <w:jc w:val="both"/>
      </w:pPr>
      <w:r w:rsidRPr="0076231D">
        <w:t>│</w:t>
      </w:r>
      <w:r w:rsidRPr="0076231D">
        <w:t xml:space="preserve">средствами защиты и      </w:t>
      </w:r>
      <w:r w:rsidRPr="0076231D">
        <w:t>│</w:t>
      </w:r>
      <w:r w:rsidRPr="0076231D">
        <w:t xml:space="preserve">         </w:t>
      </w:r>
      <w:r w:rsidRPr="0076231D">
        <w:t>│</w:t>
      </w:r>
      <w:r w:rsidRPr="0076231D">
        <w:t xml:space="preserve">       </w:t>
      </w:r>
      <w:r w:rsidRPr="0076231D">
        <w:t>│</w:t>
      </w:r>
      <w:r w:rsidRPr="0076231D">
        <w:t xml:space="preserve">       </w:t>
      </w:r>
      <w:r w:rsidRPr="0076231D">
        <w:t>│</w:t>
      </w:r>
      <w:r w:rsidRPr="0076231D">
        <w:t xml:space="preserve">         </w:t>
      </w:r>
      <w:r w:rsidRPr="0076231D">
        <w:t>│</w:t>
      </w:r>
      <w:r w:rsidRPr="0076231D">
        <w:t xml:space="preserve">           </w:t>
      </w:r>
      <w:r w:rsidRPr="0076231D">
        <w:t>│</w:t>
      </w:r>
    </w:p>
    <w:p w:rsidR="00000000" w:rsidRPr="0076231D" w:rsidRDefault="00F029A0">
      <w:pPr>
        <w:pStyle w:val="ConsPlusCell"/>
        <w:jc w:val="both"/>
      </w:pPr>
      <w:r w:rsidRPr="0076231D">
        <w:t>│</w:t>
      </w:r>
      <w:r w:rsidRPr="0076231D">
        <w:t xml:space="preserve">туалету кожных покровов  </w:t>
      </w:r>
      <w:r w:rsidRPr="0076231D">
        <w:t>│</w:t>
      </w:r>
      <w:r w:rsidRPr="0076231D">
        <w:t xml:space="preserve">         </w:t>
      </w:r>
      <w:r w:rsidRPr="0076231D">
        <w:t>│</w:t>
      </w:r>
      <w:r w:rsidRPr="0076231D">
        <w:t xml:space="preserve">       </w:t>
      </w:r>
      <w:r w:rsidRPr="0076231D">
        <w:t>│</w:t>
      </w:r>
      <w:r w:rsidRPr="0076231D">
        <w:t xml:space="preserve">       </w:t>
      </w:r>
      <w:r w:rsidRPr="0076231D">
        <w:t>│</w:t>
      </w:r>
      <w:r w:rsidRPr="0076231D">
        <w:t xml:space="preserve">         </w:t>
      </w:r>
      <w:r w:rsidRPr="0076231D">
        <w:t>│</w:t>
      </w:r>
      <w:r w:rsidRPr="0076231D">
        <w:t xml:space="preserve">           </w:t>
      </w:r>
      <w:r w:rsidRPr="0076231D">
        <w:t>│</w:t>
      </w:r>
    </w:p>
    <w:p w:rsidR="00000000" w:rsidRPr="0076231D" w:rsidRDefault="00F029A0">
      <w:pPr>
        <w:pStyle w:val="ConsPlusCell"/>
        <w:jc w:val="both"/>
      </w:pPr>
      <w:r w:rsidRPr="0076231D">
        <w:t>├─────────────────────────┼─────────┼───────┼───────┼─────────┼───────────┤</w:t>
      </w:r>
    </w:p>
    <w:p w:rsidR="00000000" w:rsidRPr="0076231D" w:rsidRDefault="00F029A0">
      <w:pPr>
        <w:pStyle w:val="ConsPlusCell"/>
        <w:jc w:val="both"/>
      </w:pPr>
      <w:r w:rsidRPr="0076231D">
        <w:t>│</w:t>
      </w:r>
      <w:r w:rsidRPr="0076231D">
        <w:t>Статья 11-в</w:t>
      </w:r>
      <w:r w:rsidRPr="0076231D">
        <w:t xml:space="preserve">              </w:t>
      </w:r>
      <w:r w:rsidRPr="0076231D">
        <w:t>│</w:t>
      </w:r>
      <w:r w:rsidRPr="0076231D">
        <w:t xml:space="preserve">   НГ    </w:t>
      </w:r>
      <w:r w:rsidRPr="0076231D">
        <w:t>│</w:t>
      </w:r>
      <w:r w:rsidRPr="0076231D">
        <w:t xml:space="preserve">  НГ   </w:t>
      </w:r>
      <w:r w:rsidRPr="0076231D">
        <w:t>│</w:t>
      </w:r>
      <w:r w:rsidRPr="0076231D">
        <w:t xml:space="preserve">  НГ   </w:t>
      </w:r>
      <w:r w:rsidRPr="0076231D">
        <w:t>│</w:t>
      </w:r>
      <w:r w:rsidRPr="0076231D">
        <w:t xml:space="preserve">   НГ    </w:t>
      </w:r>
      <w:r w:rsidRPr="0076231D">
        <w:t>│</w:t>
      </w:r>
      <w:r w:rsidRPr="0076231D">
        <w:t xml:space="preserve">    НГ     </w:t>
      </w:r>
      <w:r w:rsidRPr="0076231D">
        <w:t>│</w:t>
      </w:r>
    </w:p>
    <w:p w:rsidR="00000000" w:rsidRPr="0076231D" w:rsidRDefault="00F029A0">
      <w:pPr>
        <w:pStyle w:val="ConsPlusCell"/>
        <w:jc w:val="both"/>
      </w:pPr>
      <w:r w:rsidRPr="0076231D">
        <w:t>├─────────────────────────┼─────────┼───────┼───────┼─────────┼───────────┤</w:t>
      </w:r>
    </w:p>
    <w:p w:rsidR="00000000" w:rsidRPr="0076231D" w:rsidRDefault="00F029A0">
      <w:pPr>
        <w:pStyle w:val="ConsPlusCell"/>
        <w:jc w:val="both"/>
      </w:pPr>
      <w:r w:rsidRPr="0076231D">
        <w:t>│</w:t>
      </w:r>
      <w:r w:rsidRPr="0076231D">
        <w:t>Статьи 12-б</w:t>
      </w:r>
      <w:r w:rsidRPr="0076231D">
        <w:t xml:space="preserve">, </w:t>
      </w:r>
      <w:r w:rsidRPr="0076231D">
        <w:t>13-б</w:t>
      </w:r>
      <w:r w:rsidRPr="0076231D">
        <w:t xml:space="preserve">        </w:t>
      </w:r>
      <w:r w:rsidRPr="0076231D">
        <w:t>│</w:t>
      </w:r>
      <w:r w:rsidRPr="0076231D">
        <w:t xml:space="preserve">   НГ    </w:t>
      </w:r>
      <w:r w:rsidRPr="0076231D">
        <w:t>│</w:t>
      </w:r>
      <w:r w:rsidRPr="0076231D">
        <w:t xml:space="preserve">  НГ   </w:t>
      </w:r>
      <w:r w:rsidRPr="0076231D">
        <w:t>│</w:t>
      </w:r>
      <w:r w:rsidRPr="0076231D">
        <w:t xml:space="preserve">  НГ   </w:t>
      </w:r>
      <w:r w:rsidRPr="0076231D">
        <w:t>│</w:t>
      </w:r>
      <w:r w:rsidRPr="0076231D">
        <w:t xml:space="preserve">   НГ    </w:t>
      </w:r>
      <w:r w:rsidRPr="0076231D">
        <w:t>│</w:t>
      </w:r>
      <w:r w:rsidRPr="0076231D">
        <w:t xml:space="preserve">    НГ     </w:t>
      </w:r>
      <w:r w:rsidRPr="0076231D">
        <w:t>│</w:t>
      </w:r>
    </w:p>
    <w:p w:rsidR="00000000" w:rsidRPr="0076231D" w:rsidRDefault="00F029A0">
      <w:pPr>
        <w:pStyle w:val="ConsPlusCell"/>
        <w:jc w:val="both"/>
      </w:pPr>
      <w:r w:rsidRPr="0076231D">
        <w:t>├─────────────────────────┼─────────┼───────┼───────┼─────────┼─</w:t>
      </w:r>
      <w:r w:rsidRPr="0076231D">
        <w:t>──────────┤</w:t>
      </w:r>
    </w:p>
    <w:p w:rsidR="00000000" w:rsidRPr="0076231D" w:rsidRDefault="00F029A0">
      <w:pPr>
        <w:pStyle w:val="ConsPlusCell"/>
        <w:jc w:val="both"/>
      </w:pPr>
      <w:r w:rsidRPr="0076231D">
        <w:t>│</w:t>
      </w:r>
      <w:r w:rsidRPr="0076231D">
        <w:t xml:space="preserve">Пониженное питание       </w:t>
      </w:r>
      <w:r w:rsidRPr="0076231D">
        <w:t>│</w:t>
      </w:r>
      <w:r w:rsidRPr="0076231D">
        <w:t xml:space="preserve">   НГ    </w:t>
      </w:r>
      <w:r w:rsidRPr="0076231D">
        <w:t>│</w:t>
      </w:r>
      <w:r w:rsidRPr="0076231D">
        <w:t xml:space="preserve">  НГ   </w:t>
      </w:r>
      <w:r w:rsidRPr="0076231D">
        <w:t>│</w:t>
      </w:r>
      <w:r w:rsidRPr="0076231D">
        <w:t xml:space="preserve">  НГ   </w:t>
      </w:r>
      <w:r w:rsidRPr="0076231D">
        <w:t>│</w:t>
      </w:r>
      <w:r w:rsidRPr="0076231D">
        <w:t xml:space="preserve">         </w:t>
      </w:r>
      <w:r w:rsidRPr="0076231D">
        <w:t>│</w:t>
      </w:r>
      <w:r w:rsidRPr="0076231D">
        <w:t xml:space="preserve">    НГ     </w:t>
      </w:r>
      <w:r w:rsidRPr="0076231D">
        <w:t>│</w:t>
      </w:r>
    </w:p>
    <w:p w:rsidR="00000000" w:rsidRPr="0076231D" w:rsidRDefault="00F029A0">
      <w:pPr>
        <w:pStyle w:val="ConsPlusCell"/>
        <w:jc w:val="both"/>
      </w:pPr>
      <w:r w:rsidRPr="0076231D">
        <w:t>├─────────────────────────┼─────────┼───────┼───────┼─────────┼───────────┤</w:t>
      </w:r>
    </w:p>
    <w:p w:rsidR="00000000" w:rsidRPr="0076231D" w:rsidRDefault="00F029A0">
      <w:pPr>
        <w:pStyle w:val="ConsPlusCell"/>
        <w:jc w:val="both"/>
      </w:pPr>
      <w:r w:rsidRPr="0076231D">
        <w:t>│</w:t>
      </w:r>
      <w:r w:rsidRPr="0076231D">
        <w:t xml:space="preserve">Ожирение II степени      </w:t>
      </w:r>
      <w:r w:rsidRPr="0076231D">
        <w:t>│</w:t>
      </w:r>
      <w:r w:rsidRPr="0076231D">
        <w:t xml:space="preserve">   НГ    </w:t>
      </w:r>
      <w:r w:rsidRPr="0076231D">
        <w:t>│</w:t>
      </w:r>
      <w:r w:rsidRPr="0076231D">
        <w:t xml:space="preserve">  НГ   </w:t>
      </w:r>
      <w:r w:rsidRPr="0076231D">
        <w:t>│</w:t>
      </w:r>
      <w:r w:rsidRPr="0076231D">
        <w:t xml:space="preserve">  НГ   </w:t>
      </w:r>
      <w:r w:rsidRPr="0076231D">
        <w:t>│</w:t>
      </w:r>
      <w:r w:rsidRPr="0076231D">
        <w:t xml:space="preserve">         </w:t>
      </w:r>
      <w:r w:rsidRPr="0076231D">
        <w:t>│</w:t>
      </w:r>
      <w:r w:rsidRPr="0076231D">
        <w:t xml:space="preserve">    НГ     </w:t>
      </w:r>
      <w:r w:rsidRPr="0076231D">
        <w:t>│</w:t>
      </w:r>
    </w:p>
    <w:p w:rsidR="00000000" w:rsidRPr="0076231D" w:rsidRDefault="00F029A0">
      <w:pPr>
        <w:pStyle w:val="ConsPlusCell"/>
        <w:jc w:val="both"/>
      </w:pPr>
      <w:r w:rsidRPr="0076231D">
        <w:t>├───────────────</w:t>
      </w:r>
      <w:r w:rsidRPr="0076231D">
        <w:t>──────────┼─────────┼───────┼───────┼─────────┼───────────┤</w:t>
      </w:r>
    </w:p>
    <w:p w:rsidR="00000000" w:rsidRPr="0076231D" w:rsidRDefault="00F029A0">
      <w:pPr>
        <w:pStyle w:val="ConsPlusCell"/>
        <w:jc w:val="both"/>
      </w:pPr>
      <w:r w:rsidRPr="0076231D">
        <w:t>│</w:t>
      </w:r>
      <w:r w:rsidRPr="0076231D">
        <w:t>Статьи 14-в</w:t>
      </w:r>
      <w:r w:rsidRPr="0076231D">
        <w:t xml:space="preserve">              </w:t>
      </w:r>
      <w:r w:rsidRPr="0076231D">
        <w:t>│</w:t>
      </w:r>
      <w:r w:rsidRPr="0076231D">
        <w:t xml:space="preserve">   НГ    </w:t>
      </w:r>
      <w:r w:rsidRPr="0076231D">
        <w:t>│</w:t>
      </w:r>
      <w:r w:rsidRPr="0076231D">
        <w:t xml:space="preserve">  НГ   </w:t>
      </w:r>
      <w:r w:rsidRPr="0076231D">
        <w:t>│</w:t>
      </w:r>
      <w:r w:rsidRPr="0076231D">
        <w:t xml:space="preserve">  НГ   </w:t>
      </w:r>
      <w:r w:rsidRPr="0076231D">
        <w:t>│</w:t>
      </w:r>
      <w:r w:rsidRPr="0076231D">
        <w:t xml:space="preserve">   НГ    </w:t>
      </w:r>
      <w:r w:rsidRPr="0076231D">
        <w:t>│</w:t>
      </w:r>
      <w:r w:rsidRPr="0076231D">
        <w:t xml:space="preserve">    НГ     </w:t>
      </w:r>
      <w:r w:rsidRPr="0076231D">
        <w:t>│</w:t>
      </w:r>
    </w:p>
    <w:p w:rsidR="00000000" w:rsidRPr="0076231D" w:rsidRDefault="00F029A0">
      <w:pPr>
        <w:pStyle w:val="ConsPlusCell"/>
        <w:jc w:val="both"/>
      </w:pPr>
      <w:r w:rsidRPr="0076231D">
        <w:t>├─────────────────────────┼─────────┼</w:t>
      </w:r>
      <w:r w:rsidRPr="0076231D">
        <w:t>───────┼───────┼─────────┼───────────┤</w:t>
      </w:r>
    </w:p>
    <w:p w:rsidR="00000000" w:rsidRPr="0076231D" w:rsidRDefault="00F029A0">
      <w:pPr>
        <w:pStyle w:val="ConsPlusCell"/>
        <w:jc w:val="both"/>
      </w:pPr>
      <w:r w:rsidRPr="0076231D">
        <w:t>│</w:t>
      </w:r>
      <w:r w:rsidRPr="0076231D">
        <w:t>Статьи 21-б</w:t>
      </w:r>
      <w:r w:rsidRPr="0076231D">
        <w:t xml:space="preserve">, 21-в, </w:t>
      </w:r>
      <w:r w:rsidRPr="0076231D">
        <w:t>22-в</w:t>
      </w:r>
      <w:r w:rsidRPr="0076231D">
        <w:t xml:space="preserve">, </w:t>
      </w:r>
      <w:r w:rsidRPr="0076231D">
        <w:t>│</w:t>
      </w:r>
      <w:r w:rsidRPr="0076231D">
        <w:t xml:space="preserve">   НГ    </w:t>
      </w:r>
      <w:r w:rsidRPr="0076231D">
        <w:t>│</w:t>
      </w:r>
      <w:r w:rsidRPr="0076231D">
        <w:t xml:space="preserve">  НГ   </w:t>
      </w:r>
      <w:r w:rsidRPr="0076231D">
        <w:t>│</w:t>
      </w:r>
      <w:r w:rsidRPr="0076231D">
        <w:t xml:space="preserve">  НГ   </w:t>
      </w:r>
      <w:r w:rsidRPr="0076231D">
        <w:t>│</w:t>
      </w:r>
      <w:r w:rsidRPr="0076231D">
        <w:t xml:space="preserve">   НГ   </w:t>
      </w:r>
      <w:r w:rsidRPr="0076231D">
        <w:t xml:space="preserve"> </w:t>
      </w:r>
      <w:r w:rsidRPr="0076231D">
        <w:t>│</w:t>
      </w:r>
      <w:r w:rsidRPr="0076231D">
        <w:t xml:space="preserve">    НГ     </w:t>
      </w:r>
      <w:r w:rsidRPr="0076231D">
        <w:t>│</w:t>
      </w:r>
    </w:p>
    <w:p w:rsidR="00000000" w:rsidRPr="0076231D" w:rsidRDefault="00F029A0">
      <w:pPr>
        <w:pStyle w:val="ConsPlusCell"/>
        <w:jc w:val="both"/>
      </w:pPr>
      <w:r w:rsidRPr="0076231D">
        <w:t>│</w:t>
      </w:r>
      <w:r w:rsidRPr="0076231D">
        <w:t>24-б</w:t>
      </w:r>
      <w:r w:rsidRPr="0076231D">
        <w:t xml:space="preserve">, </w:t>
      </w:r>
      <w:r w:rsidRPr="0076231D">
        <w:t>24-в</w:t>
      </w:r>
      <w:r w:rsidRPr="0076231D">
        <w:t xml:space="preserve">, </w:t>
      </w:r>
      <w:r w:rsidRPr="0076231D">
        <w:t>25-б</w:t>
      </w:r>
      <w:r w:rsidRPr="0076231D">
        <w:t xml:space="preserve">, </w:t>
      </w:r>
      <w:r w:rsidRPr="0076231D">
        <w:t>26-в</w:t>
      </w:r>
      <w:r w:rsidRPr="0076231D">
        <w:t xml:space="preserve">   </w:t>
      </w:r>
      <w:r w:rsidRPr="0076231D">
        <w:t>│</w:t>
      </w:r>
      <w:r w:rsidRPr="0076231D">
        <w:t xml:space="preserve">         </w:t>
      </w:r>
      <w:r w:rsidRPr="0076231D">
        <w:t>│</w:t>
      </w:r>
      <w:r w:rsidRPr="0076231D">
        <w:t xml:space="preserve">       </w:t>
      </w:r>
      <w:r w:rsidRPr="0076231D">
        <w:t>│</w:t>
      </w:r>
      <w:r w:rsidRPr="0076231D">
        <w:t xml:space="preserve">       </w:t>
      </w:r>
      <w:r w:rsidRPr="0076231D">
        <w:t>│</w:t>
      </w:r>
      <w:r w:rsidRPr="0076231D">
        <w:t xml:space="preserve">         </w:t>
      </w:r>
      <w:r w:rsidRPr="0076231D">
        <w:t>│</w:t>
      </w:r>
      <w:r w:rsidRPr="0076231D">
        <w:t xml:space="preserve">           </w:t>
      </w:r>
      <w:r w:rsidRPr="0076231D">
        <w:t>│</w:t>
      </w:r>
    </w:p>
    <w:p w:rsidR="00000000" w:rsidRPr="0076231D" w:rsidRDefault="00F029A0">
      <w:pPr>
        <w:pStyle w:val="ConsPlusCell"/>
        <w:jc w:val="both"/>
      </w:pPr>
      <w:r w:rsidRPr="0076231D">
        <w:t>├─────────────────────────┼─────────┼─────</w:t>
      </w:r>
      <w:r w:rsidRPr="0076231D">
        <w:t>──┼───────┼─────────┼───────────┤</w:t>
      </w:r>
    </w:p>
    <w:p w:rsidR="00000000" w:rsidRPr="0076231D" w:rsidRDefault="00F029A0">
      <w:pPr>
        <w:pStyle w:val="ConsPlusCell"/>
        <w:jc w:val="both"/>
      </w:pPr>
      <w:r w:rsidRPr="0076231D">
        <w:t>│</w:t>
      </w:r>
      <w:r w:rsidRPr="0076231D">
        <w:t xml:space="preserve">Катаракта                </w:t>
      </w:r>
      <w:r w:rsidRPr="0076231D">
        <w:t>│</w:t>
      </w:r>
      <w:r w:rsidRPr="0076231D">
        <w:t xml:space="preserve">   НГ    </w:t>
      </w:r>
      <w:r w:rsidRPr="0076231D">
        <w:t>│</w:t>
      </w:r>
      <w:r w:rsidRPr="0076231D">
        <w:t xml:space="preserve">  НГ   </w:t>
      </w:r>
      <w:r w:rsidRPr="0076231D">
        <w:t>│</w:t>
      </w:r>
      <w:r w:rsidRPr="0076231D">
        <w:t xml:space="preserve">  НГ   </w:t>
      </w:r>
      <w:r w:rsidRPr="0076231D">
        <w:t>│</w:t>
      </w:r>
      <w:r w:rsidRPr="0076231D">
        <w:t xml:space="preserve">   НГ    </w:t>
      </w:r>
      <w:r w:rsidRPr="0076231D">
        <w:t>│</w:t>
      </w:r>
      <w:r w:rsidRPr="0076231D">
        <w:t xml:space="preserve">    НГ     </w:t>
      </w:r>
      <w:r w:rsidRPr="0076231D">
        <w:t>│</w:t>
      </w:r>
    </w:p>
    <w:p w:rsidR="00000000" w:rsidRPr="0076231D" w:rsidRDefault="00F029A0">
      <w:pPr>
        <w:pStyle w:val="ConsPlusCell"/>
        <w:jc w:val="both"/>
      </w:pPr>
      <w:r w:rsidRPr="0076231D">
        <w:t>├─────────────────────────┼─────────┼───────┼───────┼─────────┼───────────┤</w:t>
      </w:r>
    </w:p>
    <w:p w:rsidR="00000000" w:rsidRPr="0076231D" w:rsidRDefault="00F029A0">
      <w:pPr>
        <w:pStyle w:val="ConsPlusCell"/>
        <w:jc w:val="both"/>
      </w:pPr>
      <w:r w:rsidRPr="0076231D">
        <w:t>│</w:t>
      </w:r>
      <w:r w:rsidRPr="0076231D">
        <w:t xml:space="preserve">Дегенеративно-           </w:t>
      </w:r>
      <w:r w:rsidRPr="0076231D">
        <w:t>│</w:t>
      </w:r>
      <w:r w:rsidRPr="0076231D">
        <w:t xml:space="preserve">   ИНД   </w:t>
      </w:r>
      <w:r w:rsidRPr="0076231D">
        <w:t>│</w:t>
      </w:r>
      <w:r w:rsidRPr="0076231D">
        <w:t xml:space="preserve">  ИНД  </w:t>
      </w:r>
      <w:r w:rsidRPr="0076231D">
        <w:t>│</w:t>
      </w:r>
      <w:r w:rsidRPr="0076231D">
        <w:t xml:space="preserve">  НГ   </w:t>
      </w:r>
      <w:r w:rsidRPr="0076231D">
        <w:t>│</w:t>
      </w:r>
      <w:r w:rsidRPr="0076231D">
        <w:t xml:space="preserve">   НГ    </w:t>
      </w:r>
      <w:r w:rsidRPr="0076231D">
        <w:t>│</w:t>
      </w:r>
      <w:r w:rsidRPr="0076231D">
        <w:t xml:space="preserve">    ИНД    </w:t>
      </w:r>
      <w:r w:rsidRPr="0076231D">
        <w:t>│</w:t>
      </w:r>
    </w:p>
    <w:p w:rsidR="00000000" w:rsidRPr="0076231D" w:rsidRDefault="00F029A0">
      <w:pPr>
        <w:pStyle w:val="ConsPlusCell"/>
        <w:jc w:val="both"/>
      </w:pPr>
      <w:r w:rsidRPr="0076231D">
        <w:t>│</w:t>
      </w:r>
      <w:r w:rsidRPr="0076231D">
        <w:t xml:space="preserve">дистрофические           </w:t>
      </w:r>
      <w:r w:rsidRPr="0076231D">
        <w:t>│</w:t>
      </w:r>
      <w:r w:rsidRPr="0076231D">
        <w:t xml:space="preserve">         </w:t>
      </w:r>
      <w:r w:rsidRPr="0076231D">
        <w:t>│</w:t>
      </w:r>
      <w:r w:rsidRPr="0076231D">
        <w:t xml:space="preserve">       </w:t>
      </w:r>
      <w:r w:rsidRPr="0076231D">
        <w:t>│</w:t>
      </w:r>
      <w:r w:rsidRPr="0076231D">
        <w:t xml:space="preserve">       </w:t>
      </w:r>
      <w:r w:rsidRPr="0076231D">
        <w:t>│</w:t>
      </w:r>
      <w:r w:rsidRPr="0076231D">
        <w:t xml:space="preserve">         </w:t>
      </w:r>
      <w:r w:rsidRPr="0076231D">
        <w:t>│</w:t>
      </w:r>
      <w:r w:rsidRPr="0076231D">
        <w:t xml:space="preserve">           </w:t>
      </w:r>
      <w:r w:rsidRPr="0076231D">
        <w:t>│</w:t>
      </w:r>
    </w:p>
    <w:p w:rsidR="00000000" w:rsidRPr="0076231D" w:rsidRDefault="00F029A0">
      <w:pPr>
        <w:pStyle w:val="ConsPlusCell"/>
        <w:jc w:val="both"/>
      </w:pPr>
      <w:r w:rsidRPr="0076231D">
        <w:t>│</w:t>
      </w:r>
      <w:r w:rsidRPr="0076231D">
        <w:t xml:space="preserve">заболевания сетчатки     </w:t>
      </w:r>
      <w:r w:rsidRPr="0076231D">
        <w:t>│</w:t>
      </w:r>
      <w:r w:rsidRPr="0076231D">
        <w:t xml:space="preserve">         </w:t>
      </w:r>
      <w:r w:rsidRPr="0076231D">
        <w:t>│</w:t>
      </w:r>
      <w:r w:rsidRPr="0076231D">
        <w:t xml:space="preserve">       </w:t>
      </w:r>
      <w:r w:rsidRPr="0076231D">
        <w:t>│</w:t>
      </w:r>
      <w:r w:rsidRPr="0076231D">
        <w:t xml:space="preserve">       </w:t>
      </w:r>
      <w:r w:rsidRPr="0076231D">
        <w:t>│</w:t>
      </w:r>
      <w:r w:rsidRPr="0076231D">
        <w:t xml:space="preserve">         </w:t>
      </w:r>
      <w:r w:rsidRPr="0076231D">
        <w:t>│</w:t>
      </w:r>
      <w:r w:rsidRPr="0076231D">
        <w:t xml:space="preserve">           </w:t>
      </w:r>
      <w:r w:rsidRPr="0076231D">
        <w:t>│</w:t>
      </w:r>
    </w:p>
    <w:p w:rsidR="00000000" w:rsidRPr="0076231D" w:rsidRDefault="00F029A0">
      <w:pPr>
        <w:pStyle w:val="ConsPlusCell"/>
        <w:jc w:val="both"/>
      </w:pPr>
      <w:r w:rsidRPr="0076231D">
        <w:t>│</w:t>
      </w:r>
      <w:r w:rsidRPr="0076231D">
        <w:t xml:space="preserve">глаза                    </w:t>
      </w:r>
      <w:r w:rsidRPr="0076231D">
        <w:t>│</w:t>
      </w:r>
      <w:r w:rsidRPr="0076231D">
        <w:t xml:space="preserve">         </w:t>
      </w:r>
      <w:r w:rsidRPr="0076231D">
        <w:t>│</w:t>
      </w:r>
      <w:r w:rsidRPr="0076231D">
        <w:t xml:space="preserve">       </w:t>
      </w:r>
      <w:r w:rsidRPr="0076231D">
        <w:t>│</w:t>
      </w:r>
      <w:r w:rsidRPr="0076231D">
        <w:t xml:space="preserve">       </w:t>
      </w:r>
      <w:r w:rsidRPr="0076231D">
        <w:t>│</w:t>
      </w:r>
      <w:r w:rsidRPr="0076231D">
        <w:t xml:space="preserve">         </w:t>
      </w:r>
      <w:r w:rsidRPr="0076231D">
        <w:t>│</w:t>
      </w:r>
      <w:r w:rsidRPr="0076231D">
        <w:t xml:space="preserve">           </w:t>
      </w:r>
      <w:r w:rsidRPr="0076231D">
        <w:t>│</w:t>
      </w:r>
    </w:p>
    <w:p w:rsidR="00000000" w:rsidRPr="0076231D" w:rsidRDefault="00F029A0">
      <w:pPr>
        <w:pStyle w:val="ConsPlusCell"/>
        <w:jc w:val="both"/>
      </w:pPr>
      <w:r w:rsidRPr="0076231D">
        <w:t>├──────────────</w:t>
      </w:r>
      <w:r w:rsidRPr="0076231D">
        <w:t>───────────┼─────────┼───────┼───────┼─────────┼───────────┤</w:t>
      </w:r>
    </w:p>
    <w:p w:rsidR="00000000" w:rsidRPr="0076231D" w:rsidRDefault="00F029A0">
      <w:pPr>
        <w:pStyle w:val="ConsPlusCell"/>
        <w:jc w:val="both"/>
      </w:pPr>
      <w:r w:rsidRPr="0076231D">
        <w:t>│</w:t>
      </w:r>
      <w:r w:rsidRPr="0076231D">
        <w:t xml:space="preserve">Хронические              </w:t>
      </w:r>
      <w:r w:rsidRPr="0076231D">
        <w:t>│</w:t>
      </w:r>
      <w:r w:rsidRPr="0076231D">
        <w:t xml:space="preserve">   ИНД   </w:t>
      </w:r>
      <w:r w:rsidRPr="0076231D">
        <w:t>│</w:t>
      </w:r>
      <w:r w:rsidRPr="0076231D">
        <w:t xml:space="preserve">  ИНД  </w:t>
      </w:r>
      <w:r w:rsidRPr="0076231D">
        <w:t>│</w:t>
      </w:r>
      <w:r w:rsidRPr="0076231D">
        <w:t xml:space="preserve">  ИНД  </w:t>
      </w:r>
      <w:r w:rsidRPr="0076231D">
        <w:t>│</w:t>
      </w:r>
      <w:r w:rsidRPr="0076231D">
        <w:t xml:space="preserve">   ИНД   </w:t>
      </w:r>
      <w:r w:rsidRPr="0076231D">
        <w:t>│</w:t>
      </w:r>
      <w:r w:rsidRPr="0076231D">
        <w:t xml:space="preserve">    ИНД    </w:t>
      </w:r>
      <w:r w:rsidRPr="0076231D">
        <w:t>│</w:t>
      </w:r>
    </w:p>
    <w:p w:rsidR="00000000" w:rsidRPr="0076231D" w:rsidRDefault="00F029A0">
      <w:pPr>
        <w:pStyle w:val="ConsPlusCell"/>
        <w:jc w:val="both"/>
      </w:pPr>
      <w:r w:rsidRPr="0076231D">
        <w:t>│</w:t>
      </w:r>
      <w:r w:rsidRPr="0076231D">
        <w:t>конъюнктивиты, блефариты,</w:t>
      </w:r>
      <w:r w:rsidRPr="0076231D">
        <w:t>│</w:t>
      </w:r>
      <w:r w:rsidRPr="0076231D">
        <w:t xml:space="preserve">         </w:t>
      </w:r>
      <w:r w:rsidRPr="0076231D">
        <w:t>│</w:t>
      </w:r>
      <w:r w:rsidRPr="0076231D">
        <w:t xml:space="preserve">       </w:t>
      </w:r>
      <w:r w:rsidRPr="0076231D">
        <w:t>│</w:t>
      </w:r>
      <w:r w:rsidRPr="0076231D">
        <w:t xml:space="preserve">       </w:t>
      </w:r>
      <w:r w:rsidRPr="0076231D">
        <w:t>│</w:t>
      </w:r>
      <w:r w:rsidRPr="0076231D">
        <w:t xml:space="preserve">         </w:t>
      </w:r>
      <w:r w:rsidRPr="0076231D">
        <w:t>│</w:t>
      </w:r>
      <w:r w:rsidRPr="0076231D">
        <w:t xml:space="preserve">           </w:t>
      </w:r>
      <w:r w:rsidRPr="0076231D">
        <w:t>│</w:t>
      </w:r>
    </w:p>
    <w:p w:rsidR="00000000" w:rsidRPr="0076231D" w:rsidRDefault="00F029A0">
      <w:pPr>
        <w:pStyle w:val="ConsPlusCell"/>
        <w:jc w:val="both"/>
      </w:pPr>
      <w:r w:rsidRPr="0076231D">
        <w:t>│</w:t>
      </w:r>
      <w:r w:rsidRPr="0076231D">
        <w:t>статья 31-б</w:t>
      </w:r>
      <w:r w:rsidRPr="0076231D">
        <w:t xml:space="preserve">              </w:t>
      </w:r>
      <w:r w:rsidRPr="0076231D">
        <w:t>│</w:t>
      </w:r>
      <w:r w:rsidRPr="0076231D">
        <w:t xml:space="preserve">         </w:t>
      </w:r>
      <w:r w:rsidRPr="0076231D">
        <w:t>│</w:t>
      </w:r>
      <w:r w:rsidRPr="0076231D">
        <w:t xml:space="preserve">       </w:t>
      </w:r>
      <w:r w:rsidRPr="0076231D">
        <w:t>│</w:t>
      </w:r>
      <w:r w:rsidRPr="0076231D">
        <w:t xml:space="preserve">       </w:t>
      </w:r>
      <w:r w:rsidRPr="0076231D">
        <w:t>│</w:t>
      </w:r>
      <w:r w:rsidRPr="0076231D">
        <w:t xml:space="preserve">         </w:t>
      </w:r>
      <w:r w:rsidRPr="0076231D">
        <w:t>│</w:t>
      </w:r>
      <w:r w:rsidRPr="0076231D">
        <w:t xml:space="preserve">           </w:t>
      </w:r>
      <w:r w:rsidRPr="0076231D">
        <w:t>│</w:t>
      </w:r>
    </w:p>
    <w:p w:rsidR="00000000" w:rsidRPr="0076231D" w:rsidRDefault="00F029A0">
      <w:pPr>
        <w:pStyle w:val="ConsPlusCell"/>
        <w:jc w:val="both"/>
      </w:pPr>
      <w:r w:rsidRPr="0076231D">
        <w:t>├─────────────────────────┼─────────┼───────┼───────┼─────────┼───────────┤</w:t>
      </w:r>
    </w:p>
    <w:p w:rsidR="00000000" w:rsidRPr="0076231D" w:rsidRDefault="00F029A0">
      <w:pPr>
        <w:pStyle w:val="ConsPlusCell"/>
        <w:jc w:val="both"/>
      </w:pPr>
      <w:r w:rsidRPr="0076231D">
        <w:t>│</w:t>
      </w:r>
      <w:r w:rsidRPr="0076231D">
        <w:t>Статьи 32-б</w:t>
      </w:r>
      <w:r w:rsidRPr="0076231D">
        <w:t xml:space="preserve">, </w:t>
      </w:r>
      <w:r w:rsidRPr="0076231D">
        <w:t>33-б</w:t>
      </w:r>
      <w:r w:rsidRPr="0076231D">
        <w:t xml:space="preserve">        </w:t>
      </w:r>
      <w:r w:rsidRPr="0076231D">
        <w:t>│</w:t>
      </w:r>
      <w:r w:rsidRPr="0076231D">
        <w:t xml:space="preserve">   НГ    </w:t>
      </w:r>
      <w:r w:rsidRPr="0076231D">
        <w:t>│</w:t>
      </w:r>
      <w:r w:rsidRPr="0076231D">
        <w:t xml:space="preserve">  НГ   </w:t>
      </w:r>
      <w:r w:rsidRPr="0076231D">
        <w:t>│</w:t>
      </w:r>
      <w:r w:rsidRPr="0076231D">
        <w:t xml:space="preserve">  НГ   </w:t>
      </w:r>
      <w:r w:rsidRPr="0076231D">
        <w:t>│</w:t>
      </w:r>
      <w:r w:rsidRPr="0076231D">
        <w:t xml:space="preserve">   НГ    </w:t>
      </w:r>
      <w:r w:rsidRPr="0076231D">
        <w:t>│</w:t>
      </w:r>
      <w:r w:rsidRPr="0076231D">
        <w:t xml:space="preserve">    НГ     </w:t>
      </w:r>
      <w:r w:rsidRPr="0076231D">
        <w:t>│</w:t>
      </w:r>
    </w:p>
    <w:p w:rsidR="00000000" w:rsidRPr="0076231D" w:rsidRDefault="00F029A0">
      <w:pPr>
        <w:pStyle w:val="ConsPlusCell"/>
        <w:jc w:val="both"/>
      </w:pPr>
      <w:r w:rsidRPr="0076231D">
        <w:t>├─────────────────────────┼─────────┼───────┼───────┼─────────┼───────────┤</w:t>
      </w:r>
    </w:p>
    <w:p w:rsidR="00000000" w:rsidRPr="0076231D" w:rsidRDefault="00F029A0">
      <w:pPr>
        <w:pStyle w:val="ConsPlusCell"/>
        <w:jc w:val="both"/>
      </w:pPr>
      <w:r w:rsidRPr="0076231D">
        <w:t>│</w:t>
      </w:r>
      <w:r w:rsidRPr="0076231D">
        <w:t>Экзема н</w:t>
      </w:r>
      <w:r w:rsidRPr="0076231D">
        <w:t xml:space="preserve">аружного         </w:t>
      </w:r>
      <w:r w:rsidRPr="0076231D">
        <w:t>│</w:t>
      </w:r>
      <w:r w:rsidRPr="0076231D">
        <w:t xml:space="preserve">   НГ    </w:t>
      </w:r>
      <w:r w:rsidRPr="0076231D">
        <w:t>│</w:t>
      </w:r>
      <w:r w:rsidRPr="0076231D">
        <w:t xml:space="preserve">  НГ   </w:t>
      </w:r>
      <w:r w:rsidRPr="0076231D">
        <w:t>│</w:t>
      </w:r>
      <w:r w:rsidRPr="0076231D">
        <w:t xml:space="preserve">  ИНД  </w:t>
      </w:r>
      <w:r w:rsidRPr="0076231D">
        <w:t>│</w:t>
      </w:r>
      <w:r w:rsidRPr="0076231D">
        <w:t xml:space="preserve">         </w:t>
      </w:r>
      <w:r w:rsidRPr="0076231D">
        <w:t>│</w:t>
      </w:r>
      <w:r w:rsidRPr="0076231D">
        <w:t xml:space="preserve">    НГ     </w:t>
      </w:r>
      <w:r w:rsidRPr="0076231D">
        <w:t>│</w:t>
      </w:r>
    </w:p>
    <w:p w:rsidR="00000000" w:rsidRPr="0076231D" w:rsidRDefault="00F029A0">
      <w:pPr>
        <w:pStyle w:val="ConsPlusCell"/>
        <w:jc w:val="both"/>
      </w:pPr>
      <w:r w:rsidRPr="0076231D">
        <w:t>│</w:t>
      </w:r>
      <w:r w:rsidRPr="0076231D">
        <w:t xml:space="preserve">слухового прохода, ушной </w:t>
      </w:r>
      <w:r w:rsidRPr="0076231D">
        <w:t>│</w:t>
      </w:r>
      <w:r w:rsidRPr="0076231D">
        <w:t xml:space="preserve">         </w:t>
      </w:r>
      <w:r w:rsidRPr="0076231D">
        <w:t>│</w:t>
      </w:r>
      <w:r w:rsidRPr="0076231D">
        <w:t xml:space="preserve">       </w:t>
      </w:r>
      <w:r w:rsidRPr="0076231D">
        <w:t>│</w:t>
      </w:r>
      <w:r w:rsidRPr="0076231D">
        <w:t xml:space="preserve">       </w:t>
      </w:r>
      <w:r w:rsidRPr="0076231D">
        <w:t>│</w:t>
      </w:r>
      <w:r w:rsidRPr="0076231D">
        <w:t xml:space="preserve">         </w:t>
      </w:r>
      <w:r w:rsidRPr="0076231D">
        <w:t>│</w:t>
      </w:r>
      <w:r w:rsidRPr="0076231D">
        <w:t xml:space="preserve">           </w:t>
      </w:r>
      <w:r w:rsidRPr="0076231D">
        <w:t>│</w:t>
      </w:r>
    </w:p>
    <w:p w:rsidR="00000000" w:rsidRPr="0076231D" w:rsidRDefault="00F029A0">
      <w:pPr>
        <w:pStyle w:val="ConsPlusCell"/>
        <w:jc w:val="both"/>
      </w:pPr>
      <w:r w:rsidRPr="0076231D">
        <w:t>│</w:t>
      </w:r>
      <w:r w:rsidRPr="0076231D">
        <w:t xml:space="preserve">раковины, околоушной     </w:t>
      </w:r>
      <w:r w:rsidRPr="0076231D">
        <w:t>│</w:t>
      </w:r>
      <w:r w:rsidRPr="0076231D">
        <w:t xml:space="preserve">         </w:t>
      </w:r>
      <w:r w:rsidRPr="0076231D">
        <w:t>│</w:t>
      </w:r>
      <w:r w:rsidRPr="0076231D">
        <w:t xml:space="preserve">       </w:t>
      </w:r>
      <w:r w:rsidRPr="0076231D">
        <w:t>│</w:t>
      </w:r>
      <w:r w:rsidRPr="0076231D">
        <w:t xml:space="preserve">       </w:t>
      </w:r>
      <w:r w:rsidRPr="0076231D">
        <w:t>│</w:t>
      </w:r>
      <w:r w:rsidRPr="0076231D">
        <w:t xml:space="preserve">         </w:t>
      </w:r>
      <w:r w:rsidRPr="0076231D">
        <w:t>│</w:t>
      </w:r>
      <w:r w:rsidRPr="0076231D">
        <w:t xml:space="preserve">           </w:t>
      </w:r>
      <w:r w:rsidRPr="0076231D">
        <w:t>│</w:t>
      </w:r>
    </w:p>
    <w:p w:rsidR="00000000" w:rsidRPr="0076231D" w:rsidRDefault="00F029A0">
      <w:pPr>
        <w:pStyle w:val="ConsPlusCell"/>
        <w:jc w:val="both"/>
      </w:pPr>
      <w:r w:rsidRPr="0076231D">
        <w:t>│</w:t>
      </w:r>
      <w:r w:rsidRPr="0076231D">
        <w:t xml:space="preserve">области                  </w:t>
      </w:r>
      <w:r w:rsidRPr="0076231D">
        <w:t>│</w:t>
      </w:r>
      <w:r w:rsidRPr="0076231D">
        <w:t xml:space="preserve">         </w:t>
      </w:r>
      <w:r w:rsidRPr="0076231D">
        <w:t>│</w:t>
      </w:r>
      <w:r w:rsidRPr="0076231D">
        <w:t xml:space="preserve">       </w:t>
      </w:r>
      <w:r w:rsidRPr="0076231D">
        <w:t>│</w:t>
      </w:r>
      <w:r w:rsidRPr="0076231D">
        <w:t xml:space="preserve">       </w:t>
      </w:r>
      <w:r w:rsidRPr="0076231D">
        <w:t>│</w:t>
      </w:r>
      <w:r w:rsidRPr="0076231D">
        <w:t xml:space="preserve">         </w:t>
      </w:r>
      <w:r w:rsidRPr="0076231D">
        <w:t>│</w:t>
      </w:r>
      <w:r w:rsidRPr="0076231D">
        <w:t xml:space="preserve">           </w:t>
      </w:r>
      <w:r w:rsidRPr="0076231D">
        <w:t>│</w:t>
      </w:r>
    </w:p>
    <w:p w:rsidR="00000000" w:rsidRPr="0076231D" w:rsidRDefault="00F029A0">
      <w:pPr>
        <w:pStyle w:val="ConsPlusCell"/>
        <w:jc w:val="both"/>
      </w:pPr>
      <w:r w:rsidRPr="0076231D">
        <w:t>├─────────────────────────┼─────────┼───────┼───────┼─────────┼───────────┤</w:t>
      </w:r>
    </w:p>
    <w:p w:rsidR="00000000" w:rsidRPr="0076231D" w:rsidRDefault="00F029A0">
      <w:pPr>
        <w:pStyle w:val="ConsPlusCell"/>
        <w:jc w:val="both"/>
      </w:pPr>
      <w:r w:rsidRPr="0076231D">
        <w:t>│</w:t>
      </w:r>
      <w:r w:rsidRPr="0076231D">
        <w:t>Статьи 38-а</w:t>
      </w:r>
      <w:r w:rsidRPr="0076231D">
        <w:t xml:space="preserve">, </w:t>
      </w:r>
      <w:r w:rsidRPr="0076231D">
        <w:t>3</w:t>
      </w:r>
      <w:r w:rsidRPr="0076231D">
        <w:t>8-б</w:t>
      </w:r>
      <w:r w:rsidRPr="0076231D">
        <w:t xml:space="preserve">        </w:t>
      </w:r>
      <w:r w:rsidRPr="0076231D">
        <w:t>│</w:t>
      </w:r>
      <w:r w:rsidRPr="0076231D">
        <w:t xml:space="preserve">   НГ    </w:t>
      </w:r>
      <w:r w:rsidRPr="0076231D">
        <w:t>│</w:t>
      </w:r>
      <w:r w:rsidRPr="0076231D">
        <w:t xml:space="preserve">  НГ   </w:t>
      </w:r>
      <w:r w:rsidRPr="0076231D">
        <w:t>│</w:t>
      </w:r>
      <w:r w:rsidRPr="0076231D">
        <w:t xml:space="preserve">       </w:t>
      </w:r>
      <w:r w:rsidRPr="0076231D">
        <w:t>│</w:t>
      </w:r>
      <w:r w:rsidRPr="0076231D">
        <w:t xml:space="preserve">         </w:t>
      </w:r>
      <w:r w:rsidRPr="0076231D">
        <w:t>│</w:t>
      </w:r>
      <w:r w:rsidRPr="0076231D">
        <w:t xml:space="preserve">    НГ     </w:t>
      </w:r>
      <w:r w:rsidRPr="0076231D">
        <w:t>│</w:t>
      </w:r>
    </w:p>
    <w:p w:rsidR="00000000" w:rsidRPr="0076231D" w:rsidRDefault="00F029A0">
      <w:pPr>
        <w:pStyle w:val="ConsPlusCell"/>
        <w:jc w:val="both"/>
      </w:pPr>
      <w:r w:rsidRPr="0076231D">
        <w:t>├─────────────────────────┼─────────┼───────┼───────┼─────────┼───────────┤</w:t>
      </w:r>
    </w:p>
    <w:p w:rsidR="00000000" w:rsidRPr="0076231D" w:rsidRDefault="00F029A0">
      <w:pPr>
        <w:pStyle w:val="ConsPlusCell"/>
        <w:jc w:val="both"/>
      </w:pPr>
      <w:r w:rsidRPr="0076231D">
        <w:lastRenderedPageBreak/>
        <w:t>│</w:t>
      </w:r>
      <w:r w:rsidRPr="0076231D">
        <w:t>Статья 39-б</w:t>
      </w:r>
      <w:r w:rsidRPr="0076231D">
        <w:t xml:space="preserve">              </w:t>
      </w:r>
      <w:r w:rsidRPr="0076231D">
        <w:t>│</w:t>
      </w:r>
      <w:r w:rsidRPr="0076231D">
        <w:t xml:space="preserve">   НГ    </w:t>
      </w:r>
      <w:r w:rsidRPr="0076231D">
        <w:t>│</w:t>
      </w:r>
      <w:r w:rsidRPr="0076231D">
        <w:t xml:space="preserve">  НГ   </w:t>
      </w:r>
      <w:r w:rsidRPr="0076231D">
        <w:t>│</w:t>
      </w:r>
      <w:r w:rsidRPr="0076231D">
        <w:t xml:space="preserve">  НГ   </w:t>
      </w:r>
      <w:r w:rsidRPr="0076231D">
        <w:t>│</w:t>
      </w:r>
      <w:r w:rsidRPr="0076231D">
        <w:t xml:space="preserve">   НГ    </w:t>
      </w:r>
      <w:r w:rsidRPr="0076231D">
        <w:t>│</w:t>
      </w:r>
      <w:r w:rsidRPr="0076231D">
        <w:t xml:space="preserve">    НГ     </w:t>
      </w:r>
      <w:r w:rsidRPr="0076231D">
        <w:t>│</w:t>
      </w:r>
    </w:p>
    <w:p w:rsidR="00000000" w:rsidRPr="0076231D" w:rsidRDefault="00F029A0">
      <w:pPr>
        <w:pStyle w:val="ConsPlusCell"/>
        <w:jc w:val="both"/>
      </w:pPr>
      <w:r w:rsidRPr="0076231D">
        <w:t>├─────────────────────────┼─────────┼───────┼───────┼─────────┼───────────┤</w:t>
      </w:r>
    </w:p>
    <w:p w:rsidR="00000000" w:rsidRPr="0076231D" w:rsidRDefault="00F029A0">
      <w:pPr>
        <w:pStyle w:val="ConsPlusCell"/>
        <w:jc w:val="both"/>
      </w:pPr>
      <w:r w:rsidRPr="0076231D">
        <w:t>│</w:t>
      </w:r>
      <w:r w:rsidRPr="0076231D">
        <w:t>Статьи 43-б</w:t>
      </w:r>
      <w:r w:rsidRPr="0076231D">
        <w:t xml:space="preserve">, </w:t>
      </w:r>
      <w:r w:rsidRPr="0076231D">
        <w:t>44-б</w:t>
      </w:r>
      <w:r w:rsidRPr="0076231D">
        <w:t xml:space="preserve">, </w:t>
      </w:r>
      <w:r w:rsidRPr="0076231D">
        <w:t>46-а</w:t>
      </w:r>
      <w:r w:rsidRPr="0076231D">
        <w:t xml:space="preserve">  </w:t>
      </w:r>
      <w:r w:rsidRPr="0076231D">
        <w:t>│</w:t>
      </w:r>
      <w:r w:rsidRPr="0076231D">
        <w:t xml:space="preserve">   НГ    </w:t>
      </w:r>
      <w:r w:rsidRPr="0076231D">
        <w:t>│</w:t>
      </w:r>
      <w:r w:rsidRPr="0076231D">
        <w:t xml:space="preserve">  НГ   </w:t>
      </w:r>
      <w:r w:rsidRPr="0076231D">
        <w:t>│</w:t>
      </w:r>
      <w:r w:rsidRPr="0076231D">
        <w:t xml:space="preserve">  НГ   </w:t>
      </w:r>
      <w:r w:rsidRPr="0076231D">
        <w:t>│</w:t>
      </w:r>
      <w:r w:rsidRPr="0076231D">
        <w:t xml:space="preserve">   НГ    </w:t>
      </w:r>
      <w:r w:rsidRPr="0076231D">
        <w:t>│</w:t>
      </w:r>
      <w:r w:rsidRPr="0076231D">
        <w:t xml:space="preserve">    НГ     </w:t>
      </w:r>
      <w:r w:rsidRPr="0076231D">
        <w:t>│</w:t>
      </w:r>
    </w:p>
    <w:p w:rsidR="00000000" w:rsidRPr="0076231D" w:rsidRDefault="00F029A0">
      <w:pPr>
        <w:pStyle w:val="ConsPlusCell"/>
        <w:jc w:val="both"/>
      </w:pPr>
      <w:r w:rsidRPr="0076231D">
        <w:t>├─────────────────────────┼─────────┼───────┼───────┼─────────┼───────────┤</w:t>
      </w:r>
    </w:p>
    <w:p w:rsidR="00000000" w:rsidRPr="0076231D" w:rsidRDefault="00F029A0">
      <w:pPr>
        <w:pStyle w:val="ConsPlusCell"/>
        <w:jc w:val="both"/>
      </w:pPr>
      <w:r w:rsidRPr="0076231D">
        <w:t>│</w:t>
      </w:r>
      <w:r w:rsidRPr="0076231D">
        <w:t>Статьи 40-б</w:t>
      </w:r>
      <w:r w:rsidRPr="0076231D">
        <w:t xml:space="preserve">, </w:t>
      </w:r>
      <w:r w:rsidRPr="0076231D">
        <w:t>42-в</w:t>
      </w:r>
      <w:r w:rsidRPr="0076231D">
        <w:t xml:space="preserve">, </w:t>
      </w:r>
      <w:r w:rsidRPr="0076231D">
        <w:t>43-в</w:t>
      </w:r>
      <w:r w:rsidRPr="0076231D">
        <w:t xml:space="preserve">, </w:t>
      </w:r>
      <w:r w:rsidRPr="0076231D">
        <w:t>│</w:t>
      </w:r>
      <w:r w:rsidRPr="0076231D">
        <w:t xml:space="preserve">   ИНД   </w:t>
      </w:r>
      <w:r w:rsidRPr="0076231D">
        <w:t>│</w:t>
      </w:r>
      <w:r w:rsidRPr="0076231D">
        <w:t xml:space="preserve">  ИНД  </w:t>
      </w:r>
      <w:r w:rsidRPr="0076231D">
        <w:t>│</w:t>
      </w:r>
      <w:r w:rsidRPr="0076231D">
        <w:t xml:space="preserve">  ИНД  </w:t>
      </w:r>
      <w:r w:rsidRPr="0076231D">
        <w:t>│</w:t>
      </w:r>
      <w:r w:rsidRPr="0076231D">
        <w:t xml:space="preserve">   ИНД   </w:t>
      </w:r>
      <w:r w:rsidRPr="0076231D">
        <w:t>│</w:t>
      </w:r>
      <w:r w:rsidRPr="0076231D">
        <w:t xml:space="preserve">    ИНД    </w:t>
      </w:r>
      <w:r w:rsidRPr="0076231D">
        <w:t>│</w:t>
      </w:r>
    </w:p>
    <w:p w:rsidR="00000000" w:rsidRPr="0076231D" w:rsidRDefault="00F029A0">
      <w:pPr>
        <w:pStyle w:val="ConsPlusCell"/>
        <w:jc w:val="both"/>
      </w:pPr>
      <w:r w:rsidRPr="0076231D">
        <w:t>│</w:t>
      </w:r>
      <w:r w:rsidRPr="0076231D">
        <w:t>44-в</w:t>
      </w:r>
      <w:r w:rsidRPr="0076231D">
        <w:t xml:space="preserve">, </w:t>
      </w:r>
      <w:r w:rsidRPr="0076231D">
        <w:t>45-в</w:t>
      </w:r>
      <w:r w:rsidRPr="0076231D">
        <w:t xml:space="preserve">, </w:t>
      </w:r>
      <w:r w:rsidRPr="0076231D">
        <w:t>47-б</w:t>
      </w:r>
      <w:r w:rsidRPr="0076231D">
        <w:t xml:space="preserve">         </w:t>
      </w:r>
      <w:r w:rsidRPr="0076231D">
        <w:t>│</w:t>
      </w:r>
      <w:r w:rsidRPr="0076231D">
        <w:t xml:space="preserve">         </w:t>
      </w:r>
      <w:r w:rsidRPr="0076231D">
        <w:t>│</w:t>
      </w:r>
      <w:r w:rsidRPr="0076231D">
        <w:t xml:space="preserve">       </w:t>
      </w:r>
      <w:r w:rsidRPr="0076231D">
        <w:t>│</w:t>
      </w:r>
      <w:r w:rsidRPr="0076231D">
        <w:t xml:space="preserve">       </w:t>
      </w:r>
      <w:r w:rsidRPr="0076231D">
        <w:t>│</w:t>
      </w:r>
      <w:r w:rsidRPr="0076231D">
        <w:t xml:space="preserve">         </w:t>
      </w:r>
      <w:r w:rsidRPr="0076231D">
        <w:t>│</w:t>
      </w:r>
      <w:r w:rsidRPr="0076231D">
        <w:t xml:space="preserve">           </w:t>
      </w:r>
      <w:r w:rsidRPr="0076231D">
        <w:t>│</w:t>
      </w:r>
    </w:p>
    <w:p w:rsidR="00000000" w:rsidRPr="0076231D" w:rsidRDefault="00F029A0">
      <w:pPr>
        <w:pStyle w:val="ConsPlusCell"/>
        <w:jc w:val="both"/>
      </w:pPr>
      <w:r w:rsidRPr="0076231D">
        <w:t>├─────────────────────────</w:t>
      </w:r>
      <w:r w:rsidRPr="0076231D">
        <w:t>┼─────────┼───────┼───────┼─────────┼───────────┤</w:t>
      </w:r>
    </w:p>
    <w:p w:rsidR="00000000" w:rsidRPr="0076231D" w:rsidRDefault="00F029A0">
      <w:pPr>
        <w:pStyle w:val="ConsPlusCell"/>
        <w:jc w:val="both"/>
      </w:pPr>
      <w:r w:rsidRPr="0076231D">
        <w:t>│</w:t>
      </w:r>
      <w:r w:rsidRPr="0076231D">
        <w:t>Статья 47-а</w:t>
      </w:r>
      <w:r w:rsidRPr="0076231D">
        <w:t xml:space="preserve">              </w:t>
      </w:r>
      <w:r w:rsidRPr="0076231D">
        <w:t>│</w:t>
      </w:r>
      <w:r w:rsidRPr="0076231D">
        <w:t xml:space="preserve">   ИНД   </w:t>
      </w:r>
      <w:r w:rsidRPr="0076231D">
        <w:t>│</w:t>
      </w:r>
      <w:r w:rsidRPr="0076231D">
        <w:t xml:space="preserve">  ИНД  </w:t>
      </w:r>
      <w:r w:rsidRPr="0076231D">
        <w:t>│</w:t>
      </w:r>
      <w:r w:rsidRPr="0076231D">
        <w:t xml:space="preserve">  НГ   </w:t>
      </w:r>
      <w:r w:rsidRPr="0076231D">
        <w:t>│</w:t>
      </w:r>
      <w:r w:rsidRPr="0076231D">
        <w:t xml:space="preserve">   ИНД   </w:t>
      </w:r>
      <w:r w:rsidRPr="0076231D">
        <w:t>│</w:t>
      </w:r>
      <w:r w:rsidRPr="0076231D">
        <w:t xml:space="preserve">    ИНД    </w:t>
      </w:r>
      <w:r w:rsidRPr="0076231D">
        <w:t>│</w:t>
      </w:r>
    </w:p>
    <w:p w:rsidR="00000000" w:rsidRPr="0076231D" w:rsidRDefault="00F029A0">
      <w:pPr>
        <w:pStyle w:val="ConsPlusCell"/>
        <w:jc w:val="both"/>
      </w:pPr>
      <w:r w:rsidRPr="0076231D">
        <w:t>├─────────────────────────┼─────────┼──────</w:t>
      </w:r>
      <w:r w:rsidRPr="0076231D">
        <w:t>─┼───────┼─────────┼───────────┤</w:t>
      </w:r>
    </w:p>
    <w:p w:rsidR="00000000" w:rsidRPr="0076231D" w:rsidRDefault="00F029A0">
      <w:pPr>
        <w:pStyle w:val="ConsPlusCell"/>
        <w:jc w:val="both"/>
      </w:pPr>
      <w:r w:rsidRPr="0076231D">
        <w:t>│</w:t>
      </w:r>
      <w:r w:rsidRPr="0076231D">
        <w:t>Статья 49-в</w:t>
      </w:r>
      <w:r w:rsidRPr="0076231D">
        <w:t xml:space="preserve">, </w:t>
      </w:r>
      <w:r w:rsidRPr="0076231D">
        <w:t>49-г</w:t>
      </w:r>
      <w:r w:rsidRPr="0076231D">
        <w:t xml:space="preserve">        </w:t>
      </w:r>
      <w:r w:rsidRPr="0076231D">
        <w:t>│</w:t>
      </w:r>
      <w:r w:rsidRPr="0076231D">
        <w:t xml:space="preserve">   ИНД   </w:t>
      </w:r>
      <w:r w:rsidRPr="0076231D">
        <w:t>│</w:t>
      </w:r>
      <w:r w:rsidRPr="0076231D">
        <w:t xml:space="preserve">  ИНД  </w:t>
      </w:r>
      <w:r w:rsidRPr="0076231D">
        <w:t>│</w:t>
      </w:r>
      <w:r w:rsidRPr="0076231D">
        <w:t xml:space="preserve">  ИНД  </w:t>
      </w:r>
      <w:r w:rsidRPr="0076231D">
        <w:t>│</w:t>
      </w:r>
      <w:r w:rsidRPr="0076231D">
        <w:t xml:space="preserve">   ИНД   </w:t>
      </w:r>
      <w:r w:rsidRPr="0076231D">
        <w:t>│</w:t>
      </w:r>
      <w:r w:rsidRPr="0076231D">
        <w:t xml:space="preserve">    ИНД    </w:t>
      </w:r>
      <w:r w:rsidRPr="0076231D">
        <w:t>│</w:t>
      </w:r>
    </w:p>
    <w:p w:rsidR="00000000" w:rsidRPr="0076231D" w:rsidRDefault="00F029A0">
      <w:pPr>
        <w:pStyle w:val="ConsPlusCell"/>
        <w:jc w:val="both"/>
      </w:pPr>
      <w:r w:rsidRPr="0076231D">
        <w:t>├─────────────────────────┼─────────┼───────┼───────┼─────────┼───────────┤</w:t>
      </w:r>
    </w:p>
    <w:p w:rsidR="00000000" w:rsidRPr="0076231D" w:rsidRDefault="00F029A0">
      <w:pPr>
        <w:pStyle w:val="ConsPlusCell"/>
        <w:jc w:val="both"/>
      </w:pPr>
      <w:r w:rsidRPr="0076231D">
        <w:t>│</w:t>
      </w:r>
      <w:r w:rsidRPr="0076231D">
        <w:t xml:space="preserve">Распространенные         </w:t>
      </w:r>
      <w:r w:rsidRPr="0076231D">
        <w:t>│</w:t>
      </w:r>
      <w:r w:rsidRPr="0076231D">
        <w:t xml:space="preserve">   НГ    </w:t>
      </w:r>
      <w:r w:rsidRPr="0076231D">
        <w:t>│</w:t>
      </w:r>
      <w:r w:rsidRPr="0076231D">
        <w:t xml:space="preserve">  НГ   </w:t>
      </w:r>
      <w:r w:rsidRPr="0076231D">
        <w:t>│</w:t>
      </w:r>
      <w:r w:rsidRPr="0076231D">
        <w:t xml:space="preserve">       </w:t>
      </w:r>
      <w:r w:rsidRPr="0076231D">
        <w:t>│</w:t>
      </w:r>
      <w:r w:rsidRPr="0076231D">
        <w:t xml:space="preserve">         </w:t>
      </w:r>
      <w:r w:rsidRPr="0076231D">
        <w:t>│</w:t>
      </w:r>
      <w:r w:rsidRPr="0076231D">
        <w:t xml:space="preserve">    НГ     </w:t>
      </w:r>
      <w:r w:rsidRPr="0076231D">
        <w:t>│</w:t>
      </w:r>
    </w:p>
    <w:p w:rsidR="00000000" w:rsidRPr="0076231D" w:rsidRDefault="00F029A0">
      <w:pPr>
        <w:pStyle w:val="ConsPlusCell"/>
        <w:jc w:val="both"/>
      </w:pPr>
      <w:r w:rsidRPr="0076231D">
        <w:t>│</w:t>
      </w:r>
      <w:r w:rsidRPr="0076231D">
        <w:t>суб</w:t>
      </w:r>
      <w:r w:rsidRPr="0076231D">
        <w:t>атрофические изменения</w:t>
      </w:r>
      <w:r w:rsidRPr="0076231D">
        <w:t>│</w:t>
      </w:r>
      <w:r w:rsidRPr="0076231D">
        <w:t xml:space="preserve">         </w:t>
      </w:r>
      <w:r w:rsidRPr="0076231D">
        <w:t>│</w:t>
      </w:r>
      <w:r w:rsidRPr="0076231D">
        <w:t xml:space="preserve">       </w:t>
      </w:r>
      <w:r w:rsidRPr="0076231D">
        <w:t>│</w:t>
      </w:r>
      <w:r w:rsidRPr="0076231D">
        <w:t xml:space="preserve">       </w:t>
      </w:r>
      <w:r w:rsidRPr="0076231D">
        <w:t>│</w:t>
      </w:r>
      <w:r w:rsidRPr="0076231D">
        <w:t xml:space="preserve">         </w:t>
      </w:r>
      <w:r w:rsidRPr="0076231D">
        <w:t>│</w:t>
      </w:r>
      <w:r w:rsidRPr="0076231D">
        <w:t xml:space="preserve">           </w:t>
      </w:r>
      <w:r w:rsidRPr="0076231D">
        <w:t>│</w:t>
      </w:r>
    </w:p>
    <w:p w:rsidR="00000000" w:rsidRPr="0076231D" w:rsidRDefault="00F029A0">
      <w:pPr>
        <w:pStyle w:val="ConsPlusCell"/>
        <w:jc w:val="both"/>
      </w:pPr>
      <w:r w:rsidRPr="0076231D">
        <w:t>│</w:t>
      </w:r>
      <w:r w:rsidRPr="0076231D">
        <w:t xml:space="preserve">всех отделов верхних     </w:t>
      </w:r>
      <w:r w:rsidRPr="0076231D">
        <w:t>│</w:t>
      </w:r>
      <w:r w:rsidRPr="0076231D">
        <w:t xml:space="preserve">         </w:t>
      </w:r>
      <w:r w:rsidRPr="0076231D">
        <w:t>│</w:t>
      </w:r>
      <w:r w:rsidRPr="0076231D">
        <w:t xml:space="preserve">       </w:t>
      </w:r>
      <w:r w:rsidRPr="0076231D">
        <w:t>│</w:t>
      </w:r>
      <w:r w:rsidRPr="0076231D">
        <w:t xml:space="preserve">       </w:t>
      </w:r>
      <w:r w:rsidRPr="0076231D">
        <w:t>│</w:t>
      </w:r>
      <w:r w:rsidRPr="0076231D">
        <w:t xml:space="preserve">         </w:t>
      </w:r>
      <w:r w:rsidRPr="0076231D">
        <w:t>│</w:t>
      </w:r>
      <w:r w:rsidRPr="0076231D">
        <w:t xml:space="preserve">           </w:t>
      </w:r>
      <w:r w:rsidRPr="0076231D">
        <w:t>│</w:t>
      </w:r>
    </w:p>
    <w:p w:rsidR="00000000" w:rsidRPr="0076231D" w:rsidRDefault="00F029A0">
      <w:pPr>
        <w:pStyle w:val="ConsPlusCell"/>
        <w:jc w:val="both"/>
      </w:pPr>
      <w:r w:rsidRPr="0076231D">
        <w:t>│</w:t>
      </w:r>
      <w:r w:rsidRPr="0076231D">
        <w:t xml:space="preserve">дыхательных путей,       </w:t>
      </w:r>
      <w:r w:rsidRPr="0076231D">
        <w:t>│</w:t>
      </w:r>
      <w:r w:rsidRPr="0076231D">
        <w:t xml:space="preserve">         </w:t>
      </w:r>
      <w:r w:rsidRPr="0076231D">
        <w:t>│</w:t>
      </w:r>
      <w:r w:rsidRPr="0076231D">
        <w:t xml:space="preserve">       </w:t>
      </w:r>
      <w:r w:rsidRPr="0076231D">
        <w:t>│</w:t>
      </w:r>
      <w:r w:rsidRPr="0076231D">
        <w:t xml:space="preserve">       </w:t>
      </w:r>
      <w:r w:rsidRPr="0076231D">
        <w:t>│</w:t>
      </w:r>
      <w:r w:rsidRPr="0076231D">
        <w:t xml:space="preserve">         </w:t>
      </w:r>
      <w:r w:rsidRPr="0076231D">
        <w:t>│</w:t>
      </w:r>
      <w:r w:rsidRPr="0076231D">
        <w:t xml:space="preserve">           </w:t>
      </w:r>
      <w:r w:rsidRPr="0076231D">
        <w:t>│</w:t>
      </w:r>
    </w:p>
    <w:p w:rsidR="00000000" w:rsidRPr="0076231D" w:rsidRDefault="00F029A0">
      <w:pPr>
        <w:pStyle w:val="ConsPlusCell"/>
        <w:jc w:val="both"/>
      </w:pPr>
      <w:r w:rsidRPr="0076231D">
        <w:t>│</w:t>
      </w:r>
      <w:r w:rsidRPr="0076231D">
        <w:t xml:space="preserve">гиперпластический        </w:t>
      </w:r>
      <w:r w:rsidRPr="0076231D">
        <w:t>│</w:t>
      </w:r>
      <w:r w:rsidRPr="0076231D">
        <w:t xml:space="preserve">     </w:t>
      </w:r>
      <w:r w:rsidRPr="0076231D">
        <w:t xml:space="preserve">    </w:t>
      </w:r>
      <w:r w:rsidRPr="0076231D">
        <w:t>│</w:t>
      </w:r>
      <w:r w:rsidRPr="0076231D">
        <w:t xml:space="preserve">       </w:t>
      </w:r>
      <w:r w:rsidRPr="0076231D">
        <w:t>│</w:t>
      </w:r>
      <w:r w:rsidRPr="0076231D">
        <w:t xml:space="preserve">       </w:t>
      </w:r>
      <w:r w:rsidRPr="0076231D">
        <w:t>│</w:t>
      </w:r>
      <w:r w:rsidRPr="0076231D">
        <w:t xml:space="preserve">         </w:t>
      </w:r>
      <w:r w:rsidRPr="0076231D">
        <w:t>│</w:t>
      </w:r>
      <w:r w:rsidRPr="0076231D">
        <w:t xml:space="preserve">           </w:t>
      </w:r>
      <w:r w:rsidRPr="0076231D">
        <w:t>│</w:t>
      </w:r>
    </w:p>
    <w:p w:rsidR="00000000" w:rsidRPr="0076231D" w:rsidRDefault="00F029A0">
      <w:pPr>
        <w:pStyle w:val="ConsPlusCell"/>
        <w:jc w:val="both"/>
      </w:pPr>
      <w:r w:rsidRPr="0076231D">
        <w:t>│</w:t>
      </w:r>
      <w:r w:rsidRPr="0076231D">
        <w:t xml:space="preserve">ларингит                 </w:t>
      </w:r>
      <w:r w:rsidRPr="0076231D">
        <w:t>│</w:t>
      </w:r>
      <w:r w:rsidRPr="0076231D">
        <w:t xml:space="preserve">         </w:t>
      </w:r>
      <w:r w:rsidRPr="0076231D">
        <w:t>│</w:t>
      </w:r>
      <w:r w:rsidRPr="0076231D">
        <w:t xml:space="preserve">       </w:t>
      </w:r>
      <w:r w:rsidRPr="0076231D">
        <w:t>│</w:t>
      </w:r>
      <w:r w:rsidRPr="0076231D">
        <w:t xml:space="preserve">       </w:t>
      </w:r>
      <w:r w:rsidRPr="0076231D">
        <w:t>│</w:t>
      </w:r>
      <w:r w:rsidRPr="0076231D">
        <w:t xml:space="preserve">         </w:t>
      </w:r>
      <w:r w:rsidRPr="0076231D">
        <w:t>│</w:t>
      </w:r>
      <w:r w:rsidRPr="0076231D">
        <w:t xml:space="preserve">           </w:t>
      </w:r>
      <w:r w:rsidRPr="0076231D">
        <w:t>│</w:t>
      </w:r>
    </w:p>
    <w:p w:rsidR="00000000" w:rsidRPr="0076231D" w:rsidRDefault="00F029A0">
      <w:pPr>
        <w:pStyle w:val="ConsPlusCell"/>
        <w:jc w:val="both"/>
      </w:pPr>
      <w:r w:rsidRPr="0076231D">
        <w:t>├─────────────────────────┼─────────┼───────┼───────┼─────────┼───────────┤</w:t>
      </w:r>
    </w:p>
    <w:p w:rsidR="00000000" w:rsidRPr="0076231D" w:rsidRDefault="00F029A0">
      <w:pPr>
        <w:pStyle w:val="ConsPlusCell"/>
        <w:jc w:val="both"/>
      </w:pPr>
      <w:r w:rsidRPr="0076231D">
        <w:t>│</w:t>
      </w:r>
      <w:r w:rsidRPr="0076231D">
        <w:t>Статья 51-б</w:t>
      </w:r>
      <w:r w:rsidRPr="0076231D">
        <w:t xml:space="preserve">              </w:t>
      </w:r>
      <w:r w:rsidRPr="0076231D">
        <w:t>│</w:t>
      </w:r>
      <w:r w:rsidRPr="0076231D">
        <w:t xml:space="preserve">   НГ    </w:t>
      </w:r>
      <w:r w:rsidRPr="0076231D">
        <w:t>│</w:t>
      </w:r>
      <w:r w:rsidRPr="0076231D">
        <w:t xml:space="preserve">  НГ   </w:t>
      </w:r>
      <w:r w:rsidRPr="0076231D">
        <w:t>│</w:t>
      </w:r>
      <w:r w:rsidRPr="0076231D">
        <w:t xml:space="preserve">  ИНД  </w:t>
      </w:r>
      <w:r w:rsidRPr="0076231D">
        <w:t>│</w:t>
      </w:r>
      <w:r w:rsidRPr="0076231D">
        <w:t xml:space="preserve">   ИНД   </w:t>
      </w:r>
      <w:r w:rsidRPr="0076231D">
        <w:t>│</w:t>
      </w:r>
      <w:r w:rsidRPr="0076231D">
        <w:t xml:space="preserve">    НГ     </w:t>
      </w:r>
      <w:r w:rsidRPr="0076231D">
        <w:t>│</w:t>
      </w:r>
    </w:p>
    <w:p w:rsidR="00000000" w:rsidRPr="0076231D" w:rsidRDefault="00F029A0">
      <w:pPr>
        <w:pStyle w:val="ConsPlusCell"/>
        <w:jc w:val="both"/>
      </w:pPr>
      <w:r w:rsidRPr="0076231D">
        <w:t>├─────────────────────────┼─────────┼───────┼───────┼─────────┼───────────┤</w:t>
      </w:r>
    </w:p>
    <w:p w:rsidR="00000000" w:rsidRPr="0076231D" w:rsidRDefault="00F029A0">
      <w:pPr>
        <w:pStyle w:val="ConsPlusCell"/>
        <w:jc w:val="both"/>
      </w:pPr>
      <w:r w:rsidRPr="0076231D">
        <w:t>│</w:t>
      </w:r>
      <w:r w:rsidRPr="0076231D">
        <w:t>Статьи 52-б</w:t>
      </w:r>
      <w:r w:rsidRPr="0076231D">
        <w:t xml:space="preserve">, </w:t>
      </w:r>
      <w:r w:rsidRPr="0076231D">
        <w:t>52-в</w:t>
      </w:r>
      <w:r w:rsidRPr="0076231D">
        <w:t xml:space="preserve">        </w:t>
      </w:r>
      <w:r w:rsidRPr="0076231D">
        <w:t>│</w:t>
      </w:r>
      <w:r w:rsidRPr="0076231D">
        <w:t xml:space="preserve">   НГ    </w:t>
      </w:r>
      <w:r w:rsidRPr="0076231D">
        <w:t>│</w:t>
      </w:r>
      <w:r w:rsidRPr="0076231D">
        <w:t xml:space="preserve">  НГ   </w:t>
      </w:r>
      <w:r w:rsidRPr="0076231D">
        <w:t>│</w:t>
      </w:r>
      <w:r w:rsidRPr="0076231D">
        <w:t xml:space="preserve">  НГ   </w:t>
      </w:r>
      <w:r w:rsidRPr="0076231D">
        <w:t>│</w:t>
      </w:r>
      <w:r w:rsidRPr="0076231D">
        <w:t xml:space="preserve">         </w:t>
      </w:r>
      <w:r w:rsidRPr="0076231D">
        <w:t>│</w:t>
      </w:r>
      <w:r w:rsidRPr="0076231D">
        <w:t xml:space="preserve">    НГ     </w:t>
      </w:r>
      <w:r w:rsidRPr="0076231D">
        <w:t>│</w:t>
      </w:r>
    </w:p>
    <w:p w:rsidR="00000000" w:rsidRPr="0076231D" w:rsidRDefault="00F029A0">
      <w:pPr>
        <w:pStyle w:val="ConsPlusCell"/>
        <w:jc w:val="both"/>
      </w:pPr>
      <w:r w:rsidRPr="0076231D">
        <w:t>├─────────────────────────┼─────────┼───────┼───────┼─────────┼───────</w:t>
      </w:r>
      <w:r w:rsidRPr="0076231D">
        <w:t>────┤</w:t>
      </w:r>
    </w:p>
    <w:p w:rsidR="00000000" w:rsidRPr="0076231D" w:rsidRDefault="00F029A0">
      <w:pPr>
        <w:pStyle w:val="ConsPlusCell"/>
        <w:jc w:val="both"/>
      </w:pPr>
      <w:r w:rsidRPr="0076231D">
        <w:t>│</w:t>
      </w:r>
      <w:r w:rsidRPr="0076231D">
        <w:t xml:space="preserve">Лейкоплакия и облигатные </w:t>
      </w:r>
      <w:r w:rsidRPr="0076231D">
        <w:t>│</w:t>
      </w:r>
      <w:r w:rsidRPr="0076231D">
        <w:t xml:space="preserve">   НГ    </w:t>
      </w:r>
      <w:r w:rsidRPr="0076231D">
        <w:t>│</w:t>
      </w:r>
      <w:r w:rsidRPr="0076231D">
        <w:t xml:space="preserve">  НГ   </w:t>
      </w:r>
      <w:r w:rsidRPr="0076231D">
        <w:t>│</w:t>
      </w:r>
      <w:r w:rsidRPr="0076231D">
        <w:t xml:space="preserve">  НГ   </w:t>
      </w:r>
      <w:r w:rsidRPr="0076231D">
        <w:t>│</w:t>
      </w:r>
      <w:r w:rsidRPr="0076231D">
        <w:t xml:space="preserve">   НГ    </w:t>
      </w:r>
      <w:r w:rsidRPr="0076231D">
        <w:t>│</w:t>
      </w:r>
      <w:r w:rsidRPr="0076231D">
        <w:t xml:space="preserve">    НГ     </w:t>
      </w:r>
      <w:r w:rsidRPr="0076231D">
        <w:t>│</w:t>
      </w:r>
    </w:p>
    <w:p w:rsidR="00000000" w:rsidRPr="0076231D" w:rsidRDefault="00F029A0">
      <w:pPr>
        <w:pStyle w:val="ConsPlusCell"/>
        <w:jc w:val="both"/>
      </w:pPr>
      <w:r w:rsidRPr="0076231D">
        <w:t>│</w:t>
      </w:r>
      <w:r w:rsidRPr="0076231D">
        <w:t xml:space="preserve">преканцерозы (абразивный </w:t>
      </w:r>
      <w:r w:rsidRPr="0076231D">
        <w:t>│</w:t>
      </w:r>
      <w:r w:rsidRPr="0076231D">
        <w:t xml:space="preserve">         </w:t>
      </w:r>
      <w:r w:rsidRPr="0076231D">
        <w:t>│</w:t>
      </w:r>
      <w:r w:rsidRPr="0076231D">
        <w:t xml:space="preserve">       </w:t>
      </w:r>
      <w:r w:rsidRPr="0076231D">
        <w:t>│</w:t>
      </w:r>
      <w:r w:rsidRPr="0076231D">
        <w:t xml:space="preserve">       </w:t>
      </w:r>
      <w:r w:rsidRPr="0076231D">
        <w:t>│</w:t>
      </w:r>
      <w:r w:rsidRPr="0076231D">
        <w:t xml:space="preserve">         </w:t>
      </w:r>
      <w:r w:rsidRPr="0076231D">
        <w:t>│</w:t>
      </w:r>
      <w:r w:rsidRPr="0076231D">
        <w:t xml:space="preserve">           </w:t>
      </w:r>
      <w:r w:rsidRPr="0076231D">
        <w:t>│</w:t>
      </w:r>
    </w:p>
    <w:p w:rsidR="00000000" w:rsidRPr="0076231D" w:rsidRDefault="00F029A0">
      <w:pPr>
        <w:pStyle w:val="ConsPlusCell"/>
        <w:jc w:val="both"/>
      </w:pPr>
      <w:r w:rsidRPr="0076231D">
        <w:t>│</w:t>
      </w:r>
      <w:r w:rsidRPr="0076231D">
        <w:t>хейлит Манганати, болезнь</w:t>
      </w:r>
      <w:r w:rsidRPr="0076231D">
        <w:t>│</w:t>
      </w:r>
      <w:r w:rsidRPr="0076231D">
        <w:t xml:space="preserve">         </w:t>
      </w:r>
      <w:r w:rsidRPr="0076231D">
        <w:t>│</w:t>
      </w:r>
      <w:r w:rsidRPr="0076231D">
        <w:t xml:space="preserve">       </w:t>
      </w:r>
      <w:r w:rsidRPr="0076231D">
        <w:t>│</w:t>
      </w:r>
      <w:r w:rsidRPr="0076231D">
        <w:t xml:space="preserve">       </w:t>
      </w:r>
      <w:r w:rsidRPr="0076231D">
        <w:t>│</w:t>
      </w:r>
      <w:r w:rsidRPr="0076231D">
        <w:t xml:space="preserve">         </w:t>
      </w:r>
      <w:r w:rsidRPr="0076231D">
        <w:t>│</w:t>
      </w:r>
      <w:r w:rsidRPr="0076231D">
        <w:t xml:space="preserve">           </w:t>
      </w:r>
      <w:r w:rsidRPr="0076231D">
        <w:t>│</w:t>
      </w:r>
    </w:p>
    <w:p w:rsidR="00000000" w:rsidRPr="0076231D" w:rsidRDefault="00F029A0">
      <w:pPr>
        <w:pStyle w:val="ConsPlusCell"/>
        <w:jc w:val="both"/>
      </w:pPr>
      <w:r w:rsidRPr="0076231D">
        <w:t>│</w:t>
      </w:r>
      <w:r w:rsidRPr="0076231D">
        <w:t xml:space="preserve">Брауна и др.)        </w:t>
      </w:r>
      <w:r w:rsidRPr="0076231D">
        <w:t xml:space="preserve">    </w:t>
      </w:r>
      <w:r w:rsidRPr="0076231D">
        <w:t>│</w:t>
      </w:r>
      <w:r w:rsidRPr="0076231D">
        <w:t xml:space="preserve">         </w:t>
      </w:r>
      <w:r w:rsidRPr="0076231D">
        <w:t>│</w:t>
      </w:r>
      <w:r w:rsidRPr="0076231D">
        <w:t xml:space="preserve">       </w:t>
      </w:r>
      <w:r w:rsidRPr="0076231D">
        <w:t>│</w:t>
      </w:r>
      <w:r w:rsidRPr="0076231D">
        <w:t xml:space="preserve">       </w:t>
      </w:r>
      <w:r w:rsidRPr="0076231D">
        <w:t>│</w:t>
      </w:r>
      <w:r w:rsidRPr="0076231D">
        <w:t xml:space="preserve">         </w:t>
      </w:r>
      <w:r w:rsidRPr="0076231D">
        <w:t>│</w:t>
      </w:r>
      <w:r w:rsidRPr="0076231D">
        <w:t xml:space="preserve">           </w:t>
      </w:r>
      <w:r w:rsidRPr="0076231D">
        <w:t>│</w:t>
      </w:r>
    </w:p>
    <w:p w:rsidR="00000000" w:rsidRPr="0076231D" w:rsidRDefault="00F029A0">
      <w:pPr>
        <w:pStyle w:val="ConsPlusCell"/>
        <w:jc w:val="both"/>
      </w:pPr>
      <w:r w:rsidRPr="0076231D">
        <w:t>├─────────────────────────┼─────────┼───────┼───────┼─────────┼───────────┤</w:t>
      </w:r>
    </w:p>
    <w:p w:rsidR="00000000" w:rsidRPr="0076231D" w:rsidRDefault="00F029A0">
      <w:pPr>
        <w:pStyle w:val="ConsPlusCell"/>
        <w:jc w:val="both"/>
      </w:pPr>
      <w:r w:rsidRPr="0076231D">
        <w:t>│</w:t>
      </w:r>
      <w:r w:rsidRPr="0076231D">
        <w:t>Статьи 57-б</w:t>
      </w:r>
      <w:r w:rsidRPr="0076231D">
        <w:t xml:space="preserve">, </w:t>
      </w:r>
      <w:r w:rsidRPr="0076231D">
        <w:t>59-б</w:t>
      </w:r>
      <w:r w:rsidRPr="0076231D">
        <w:t xml:space="preserve">        </w:t>
      </w:r>
      <w:r w:rsidRPr="0076231D">
        <w:t>│</w:t>
      </w:r>
      <w:r w:rsidRPr="0076231D">
        <w:t xml:space="preserve">   НГ    </w:t>
      </w:r>
      <w:r w:rsidRPr="0076231D">
        <w:t>│</w:t>
      </w:r>
      <w:r w:rsidRPr="0076231D">
        <w:t xml:space="preserve">  НГ   </w:t>
      </w:r>
      <w:r w:rsidRPr="0076231D">
        <w:t>│</w:t>
      </w:r>
      <w:r w:rsidRPr="0076231D">
        <w:t xml:space="preserve">  НГ   </w:t>
      </w:r>
      <w:r w:rsidRPr="0076231D">
        <w:t>│</w:t>
      </w:r>
      <w:r w:rsidRPr="0076231D">
        <w:t xml:space="preserve">   НГ    </w:t>
      </w:r>
      <w:r w:rsidRPr="0076231D">
        <w:t>│</w:t>
      </w:r>
      <w:r w:rsidRPr="0076231D">
        <w:t xml:space="preserve">    НГ     </w:t>
      </w:r>
      <w:r w:rsidRPr="0076231D">
        <w:t>│</w:t>
      </w:r>
    </w:p>
    <w:p w:rsidR="00000000" w:rsidRPr="0076231D" w:rsidRDefault="00F029A0">
      <w:pPr>
        <w:pStyle w:val="ConsPlusCell"/>
        <w:jc w:val="both"/>
      </w:pPr>
      <w:r w:rsidRPr="0076231D">
        <w:t>├─────────────────────────┼─────────┼───────┼───────┼─────────┼───────────┤</w:t>
      </w:r>
    </w:p>
    <w:p w:rsidR="00000000" w:rsidRPr="0076231D" w:rsidRDefault="00F029A0">
      <w:pPr>
        <w:pStyle w:val="ConsPlusCell"/>
        <w:jc w:val="both"/>
      </w:pPr>
      <w:r w:rsidRPr="0076231D">
        <w:t>│</w:t>
      </w:r>
      <w:r w:rsidRPr="0076231D">
        <w:t xml:space="preserve">Хронические              </w:t>
      </w:r>
      <w:r w:rsidRPr="0076231D">
        <w:t>│</w:t>
      </w:r>
      <w:r w:rsidRPr="0076231D">
        <w:t xml:space="preserve">   НГ    </w:t>
      </w:r>
      <w:r w:rsidRPr="0076231D">
        <w:t>│</w:t>
      </w:r>
      <w:r w:rsidRPr="0076231D">
        <w:t xml:space="preserve">  НГ   </w:t>
      </w:r>
      <w:r w:rsidRPr="0076231D">
        <w:t>│</w:t>
      </w:r>
      <w:r w:rsidRPr="0076231D">
        <w:t xml:space="preserve">       </w:t>
      </w:r>
      <w:r w:rsidRPr="0076231D">
        <w:t>│</w:t>
      </w:r>
      <w:r w:rsidRPr="0076231D">
        <w:t xml:space="preserve">     </w:t>
      </w:r>
      <w:r w:rsidRPr="0076231D">
        <w:t xml:space="preserve">    </w:t>
      </w:r>
      <w:r w:rsidRPr="0076231D">
        <w:t>│</w:t>
      </w:r>
      <w:r w:rsidRPr="0076231D">
        <w:t xml:space="preserve">    НГ     </w:t>
      </w:r>
      <w:r w:rsidRPr="0076231D">
        <w:t>│</w:t>
      </w:r>
    </w:p>
    <w:p w:rsidR="00000000" w:rsidRPr="0076231D" w:rsidRDefault="00F029A0">
      <w:pPr>
        <w:pStyle w:val="ConsPlusCell"/>
        <w:jc w:val="both"/>
      </w:pPr>
      <w:r w:rsidRPr="0076231D">
        <w:t>│</w:t>
      </w:r>
      <w:r w:rsidRPr="0076231D">
        <w:t xml:space="preserve">рецидивирующие и         </w:t>
      </w:r>
      <w:r w:rsidRPr="0076231D">
        <w:t>│</w:t>
      </w:r>
      <w:r w:rsidRPr="0076231D">
        <w:t xml:space="preserve">         </w:t>
      </w:r>
      <w:r w:rsidRPr="0076231D">
        <w:t>│</w:t>
      </w:r>
      <w:r w:rsidRPr="0076231D">
        <w:t xml:space="preserve">       </w:t>
      </w:r>
      <w:r w:rsidRPr="0076231D">
        <w:t>│</w:t>
      </w:r>
      <w:r w:rsidRPr="0076231D">
        <w:t xml:space="preserve">       </w:t>
      </w:r>
      <w:r w:rsidRPr="0076231D">
        <w:t>│</w:t>
      </w:r>
      <w:r w:rsidRPr="0076231D">
        <w:t xml:space="preserve">         </w:t>
      </w:r>
      <w:r w:rsidRPr="0076231D">
        <w:t>│</w:t>
      </w:r>
      <w:r w:rsidRPr="0076231D">
        <w:t xml:space="preserve">           </w:t>
      </w:r>
      <w:r w:rsidRPr="0076231D">
        <w:t>│</w:t>
      </w:r>
    </w:p>
    <w:p w:rsidR="00000000" w:rsidRPr="0076231D" w:rsidRDefault="00F029A0">
      <w:pPr>
        <w:pStyle w:val="ConsPlusCell"/>
        <w:jc w:val="both"/>
      </w:pPr>
      <w:r w:rsidRPr="0076231D">
        <w:t>│</w:t>
      </w:r>
      <w:r w:rsidRPr="0076231D">
        <w:t xml:space="preserve">грибковые болезни кожи   </w:t>
      </w:r>
      <w:r w:rsidRPr="0076231D">
        <w:t>│</w:t>
      </w:r>
      <w:r w:rsidRPr="0076231D">
        <w:t xml:space="preserve">         </w:t>
      </w:r>
      <w:r w:rsidRPr="0076231D">
        <w:t>│</w:t>
      </w:r>
      <w:r w:rsidRPr="0076231D">
        <w:t xml:space="preserve">       </w:t>
      </w:r>
      <w:r w:rsidRPr="0076231D">
        <w:t>│</w:t>
      </w:r>
      <w:r w:rsidRPr="0076231D">
        <w:t xml:space="preserve">       </w:t>
      </w:r>
      <w:r w:rsidRPr="0076231D">
        <w:t>│</w:t>
      </w:r>
      <w:r w:rsidRPr="0076231D">
        <w:t xml:space="preserve">         </w:t>
      </w:r>
      <w:r w:rsidRPr="0076231D">
        <w:t>│</w:t>
      </w:r>
      <w:r w:rsidRPr="0076231D">
        <w:t xml:space="preserve">           </w:t>
      </w:r>
      <w:r w:rsidRPr="0076231D">
        <w:t>│</w:t>
      </w:r>
    </w:p>
    <w:p w:rsidR="00000000" w:rsidRPr="0076231D" w:rsidRDefault="00F029A0">
      <w:pPr>
        <w:pStyle w:val="ConsPlusCell"/>
        <w:jc w:val="both"/>
      </w:pPr>
      <w:r w:rsidRPr="0076231D">
        <w:t>├─────────────────────────┼─────────┼───────┼───────┼─────────┼───────────┤</w:t>
      </w:r>
    </w:p>
    <w:p w:rsidR="00000000" w:rsidRPr="0076231D" w:rsidRDefault="00F029A0">
      <w:pPr>
        <w:pStyle w:val="ConsPlusCell"/>
        <w:jc w:val="both"/>
      </w:pPr>
      <w:r w:rsidRPr="0076231D">
        <w:t>│</w:t>
      </w:r>
      <w:r w:rsidRPr="0076231D">
        <w:t>Статьи 62-б</w:t>
      </w:r>
      <w:r w:rsidRPr="0076231D">
        <w:t xml:space="preserve">, </w:t>
      </w:r>
      <w:r w:rsidRPr="0076231D">
        <w:t>64-б</w:t>
      </w:r>
      <w:r w:rsidRPr="0076231D">
        <w:t xml:space="preserve">, </w:t>
      </w:r>
      <w:r w:rsidRPr="0076231D">
        <w:t>64-в</w:t>
      </w:r>
      <w:r w:rsidRPr="0076231D">
        <w:t xml:space="preserve">, </w:t>
      </w:r>
      <w:r w:rsidRPr="0076231D">
        <w:t>│</w:t>
      </w:r>
      <w:r w:rsidRPr="0076231D">
        <w:t xml:space="preserve">   НГ    </w:t>
      </w:r>
      <w:r w:rsidRPr="0076231D">
        <w:t>│</w:t>
      </w:r>
      <w:r w:rsidRPr="0076231D">
        <w:t xml:space="preserve">  НГ   </w:t>
      </w:r>
      <w:r w:rsidRPr="0076231D">
        <w:t>│</w:t>
      </w:r>
      <w:r w:rsidRPr="0076231D">
        <w:t xml:space="preserve">  НГ   </w:t>
      </w:r>
      <w:r w:rsidRPr="0076231D">
        <w:t>│</w:t>
      </w:r>
      <w:r w:rsidRPr="0076231D">
        <w:t xml:space="preserve">   НГ    </w:t>
      </w:r>
      <w:r w:rsidRPr="0076231D">
        <w:t>│</w:t>
      </w:r>
      <w:r w:rsidRPr="0076231D">
        <w:t xml:space="preserve">    НГ     </w:t>
      </w:r>
      <w:r w:rsidRPr="0076231D">
        <w:t>│</w:t>
      </w:r>
    </w:p>
    <w:p w:rsidR="00000000" w:rsidRPr="0076231D" w:rsidRDefault="00F029A0">
      <w:pPr>
        <w:pStyle w:val="ConsPlusCell"/>
        <w:jc w:val="both"/>
      </w:pPr>
      <w:r w:rsidRPr="0076231D">
        <w:t>│</w:t>
      </w:r>
      <w:r w:rsidRPr="0076231D">
        <w:t>67-б</w:t>
      </w:r>
      <w:r w:rsidRPr="0076231D">
        <w:t xml:space="preserve">                     </w:t>
      </w:r>
      <w:r w:rsidRPr="0076231D">
        <w:t>│</w:t>
      </w:r>
      <w:r w:rsidRPr="0076231D">
        <w:t xml:space="preserve">         </w:t>
      </w:r>
      <w:r w:rsidRPr="0076231D">
        <w:t>│</w:t>
      </w:r>
      <w:r w:rsidRPr="0076231D">
        <w:t xml:space="preserve">       </w:t>
      </w:r>
      <w:r w:rsidRPr="0076231D">
        <w:t>│</w:t>
      </w:r>
      <w:r w:rsidRPr="0076231D">
        <w:t xml:space="preserve">       </w:t>
      </w:r>
      <w:r w:rsidRPr="0076231D">
        <w:t>│</w:t>
      </w:r>
      <w:r w:rsidRPr="0076231D">
        <w:t xml:space="preserve">         </w:t>
      </w:r>
      <w:r w:rsidRPr="0076231D">
        <w:t>│</w:t>
      </w:r>
      <w:r w:rsidRPr="0076231D">
        <w:t xml:space="preserve">           </w:t>
      </w:r>
      <w:r w:rsidRPr="0076231D">
        <w:t>│</w:t>
      </w:r>
    </w:p>
    <w:p w:rsidR="00000000" w:rsidRPr="0076231D" w:rsidRDefault="00F029A0">
      <w:pPr>
        <w:pStyle w:val="ConsPlusCell"/>
        <w:jc w:val="both"/>
      </w:pPr>
      <w:r w:rsidRPr="0076231D">
        <w:t>├─────────────────────────┼─────────┼───────┼───────┼───────</w:t>
      </w:r>
      <w:r w:rsidRPr="0076231D">
        <w:t>──┼───────────┤</w:t>
      </w:r>
    </w:p>
    <w:p w:rsidR="00000000" w:rsidRPr="0076231D" w:rsidRDefault="00F029A0">
      <w:pPr>
        <w:pStyle w:val="ConsPlusCell"/>
        <w:jc w:val="both"/>
      </w:pPr>
      <w:r w:rsidRPr="0076231D">
        <w:t>│</w:t>
      </w:r>
      <w:r w:rsidRPr="0076231D">
        <w:t xml:space="preserve">Обменные полиартриты с   </w:t>
      </w:r>
      <w:r w:rsidRPr="0076231D">
        <w:t>│</w:t>
      </w:r>
      <w:r w:rsidRPr="0076231D">
        <w:t xml:space="preserve">   ИНД   </w:t>
      </w:r>
      <w:r w:rsidRPr="0076231D">
        <w:t>│</w:t>
      </w:r>
      <w:r w:rsidRPr="0076231D">
        <w:t xml:space="preserve">  ИНД  </w:t>
      </w:r>
      <w:r w:rsidRPr="0076231D">
        <w:t>│</w:t>
      </w:r>
      <w:r w:rsidRPr="0076231D">
        <w:t xml:space="preserve">  ИНД  </w:t>
      </w:r>
      <w:r w:rsidRPr="0076231D">
        <w:t>│</w:t>
      </w:r>
      <w:r w:rsidRPr="0076231D">
        <w:t xml:space="preserve">   ИНД   </w:t>
      </w:r>
      <w:r w:rsidRPr="0076231D">
        <w:t>│</w:t>
      </w:r>
      <w:r w:rsidRPr="0076231D">
        <w:t xml:space="preserve">    ИНД    </w:t>
      </w:r>
      <w:r w:rsidRPr="0076231D">
        <w:t>│</w:t>
      </w:r>
    </w:p>
    <w:p w:rsidR="00000000" w:rsidRPr="0076231D" w:rsidRDefault="00F029A0">
      <w:pPr>
        <w:pStyle w:val="ConsPlusCell"/>
        <w:jc w:val="both"/>
      </w:pPr>
      <w:r w:rsidRPr="0076231D">
        <w:t>│</w:t>
      </w:r>
      <w:r w:rsidRPr="0076231D">
        <w:t>незначительным нарушением</w:t>
      </w:r>
      <w:r w:rsidRPr="0076231D">
        <w:t>│</w:t>
      </w:r>
      <w:r w:rsidRPr="0076231D">
        <w:t xml:space="preserve">         </w:t>
      </w:r>
      <w:r w:rsidRPr="0076231D">
        <w:t>│</w:t>
      </w:r>
      <w:r w:rsidRPr="0076231D">
        <w:t xml:space="preserve">       </w:t>
      </w:r>
      <w:r w:rsidRPr="0076231D">
        <w:t>│</w:t>
      </w:r>
      <w:r w:rsidRPr="0076231D">
        <w:t xml:space="preserve">       </w:t>
      </w:r>
      <w:r w:rsidRPr="0076231D">
        <w:t>│</w:t>
      </w:r>
      <w:r w:rsidRPr="0076231D">
        <w:t xml:space="preserve">         </w:t>
      </w:r>
      <w:r w:rsidRPr="0076231D">
        <w:t>│</w:t>
      </w:r>
      <w:r w:rsidRPr="0076231D">
        <w:t xml:space="preserve">           </w:t>
      </w:r>
      <w:r w:rsidRPr="0076231D">
        <w:t>│</w:t>
      </w:r>
    </w:p>
    <w:p w:rsidR="00000000" w:rsidRPr="0076231D" w:rsidRDefault="00F029A0">
      <w:pPr>
        <w:pStyle w:val="ConsPlusCell"/>
        <w:jc w:val="both"/>
      </w:pPr>
      <w:r w:rsidRPr="0076231D">
        <w:t>│</w:t>
      </w:r>
      <w:r w:rsidRPr="0076231D">
        <w:t xml:space="preserve">функций                  </w:t>
      </w:r>
      <w:r w:rsidRPr="0076231D">
        <w:t>│</w:t>
      </w:r>
      <w:r w:rsidRPr="0076231D">
        <w:t xml:space="preserve">         </w:t>
      </w:r>
      <w:r w:rsidRPr="0076231D">
        <w:t>│</w:t>
      </w:r>
      <w:r w:rsidRPr="0076231D">
        <w:t xml:space="preserve">       </w:t>
      </w:r>
      <w:r w:rsidRPr="0076231D">
        <w:t>│</w:t>
      </w:r>
      <w:r w:rsidRPr="0076231D">
        <w:t xml:space="preserve">       </w:t>
      </w:r>
      <w:r w:rsidRPr="0076231D">
        <w:t>│</w:t>
      </w:r>
      <w:r w:rsidRPr="0076231D">
        <w:t xml:space="preserve">         </w:t>
      </w:r>
      <w:r w:rsidRPr="0076231D">
        <w:t>│</w:t>
      </w:r>
      <w:r w:rsidRPr="0076231D">
        <w:t xml:space="preserve">           </w:t>
      </w:r>
      <w:r w:rsidRPr="0076231D">
        <w:t>│</w:t>
      </w:r>
    </w:p>
    <w:p w:rsidR="00000000" w:rsidRPr="0076231D" w:rsidRDefault="00F029A0">
      <w:pPr>
        <w:pStyle w:val="ConsPlusCell"/>
        <w:jc w:val="both"/>
      </w:pPr>
      <w:r w:rsidRPr="0076231D">
        <w:t>├───────────</w:t>
      </w:r>
      <w:r w:rsidRPr="0076231D">
        <w:t>──────────────┼─────────┼───────┼───────┼─────────┼───────────┤</w:t>
      </w:r>
    </w:p>
    <w:p w:rsidR="00000000" w:rsidRPr="0076231D" w:rsidRDefault="00F029A0">
      <w:pPr>
        <w:pStyle w:val="ConsPlusCell"/>
        <w:jc w:val="both"/>
      </w:pPr>
      <w:r w:rsidRPr="0076231D">
        <w:t>│</w:t>
      </w:r>
      <w:r w:rsidRPr="0076231D">
        <w:t>Статьи 71-б</w:t>
      </w:r>
      <w:r w:rsidRPr="0076231D">
        <w:t xml:space="preserve">, </w:t>
      </w:r>
      <w:r w:rsidRPr="0076231D">
        <w:t>72-б</w:t>
      </w:r>
      <w:r w:rsidRPr="0076231D">
        <w:t xml:space="preserve">, </w:t>
      </w:r>
      <w:r w:rsidRPr="0076231D">
        <w:t>74-б</w:t>
      </w:r>
      <w:r w:rsidRPr="0076231D">
        <w:t xml:space="preserve">, </w:t>
      </w:r>
      <w:r w:rsidRPr="0076231D">
        <w:t>│</w:t>
      </w:r>
      <w:r w:rsidRPr="0076231D">
        <w:t xml:space="preserve">   НГ    </w:t>
      </w:r>
      <w:r w:rsidRPr="0076231D">
        <w:t>│</w:t>
      </w:r>
      <w:r w:rsidRPr="0076231D">
        <w:t xml:space="preserve">  НГ   </w:t>
      </w:r>
      <w:r w:rsidRPr="0076231D">
        <w:t>│</w:t>
      </w:r>
      <w:r w:rsidRPr="0076231D">
        <w:t xml:space="preserve">  НГ   </w:t>
      </w:r>
      <w:r w:rsidRPr="0076231D">
        <w:t>│</w:t>
      </w:r>
      <w:r w:rsidRPr="0076231D">
        <w:t xml:space="preserve">         </w:t>
      </w:r>
      <w:r w:rsidRPr="0076231D">
        <w:t>│</w:t>
      </w:r>
      <w:r w:rsidRPr="0076231D">
        <w:t xml:space="preserve">    НГ     </w:t>
      </w:r>
      <w:r w:rsidRPr="0076231D">
        <w:t>│</w:t>
      </w:r>
    </w:p>
    <w:p w:rsidR="00000000" w:rsidRPr="0076231D" w:rsidRDefault="00F029A0">
      <w:pPr>
        <w:pStyle w:val="ConsPlusCell"/>
        <w:jc w:val="both"/>
      </w:pPr>
      <w:r w:rsidRPr="0076231D">
        <w:t>│</w:t>
      </w:r>
      <w:r w:rsidRPr="0076231D">
        <w:t>74-в</w:t>
      </w:r>
      <w:r w:rsidRPr="0076231D">
        <w:t xml:space="preserve">, </w:t>
      </w:r>
      <w:r w:rsidRPr="0076231D">
        <w:t>75-б</w:t>
      </w:r>
      <w:r w:rsidRPr="0076231D">
        <w:t xml:space="preserve">, </w:t>
      </w:r>
      <w:r w:rsidRPr="0076231D">
        <w:t>75-в</w:t>
      </w:r>
      <w:r w:rsidRPr="0076231D">
        <w:t xml:space="preserve">, </w:t>
      </w:r>
      <w:r w:rsidRPr="0076231D">
        <w:t>76-б</w:t>
      </w:r>
      <w:r w:rsidRPr="0076231D">
        <w:t xml:space="preserve">,  </w:t>
      </w:r>
      <w:r w:rsidRPr="0076231D">
        <w:t>│</w:t>
      </w:r>
      <w:r w:rsidRPr="0076231D">
        <w:t xml:space="preserve">         </w:t>
      </w:r>
      <w:r w:rsidRPr="0076231D">
        <w:t>│</w:t>
      </w:r>
      <w:r w:rsidRPr="0076231D">
        <w:t xml:space="preserve">       </w:t>
      </w:r>
      <w:r w:rsidRPr="0076231D">
        <w:t>│</w:t>
      </w:r>
      <w:r w:rsidRPr="0076231D">
        <w:t xml:space="preserve">       </w:t>
      </w:r>
      <w:r w:rsidRPr="0076231D">
        <w:t>│</w:t>
      </w:r>
      <w:r w:rsidRPr="0076231D">
        <w:t xml:space="preserve">         </w:t>
      </w:r>
      <w:r w:rsidRPr="0076231D">
        <w:t>│</w:t>
      </w:r>
      <w:r w:rsidRPr="0076231D">
        <w:t xml:space="preserve">           </w:t>
      </w:r>
      <w:r w:rsidRPr="0076231D">
        <w:t>│</w:t>
      </w:r>
    </w:p>
    <w:p w:rsidR="00000000" w:rsidRPr="0076231D" w:rsidRDefault="00F029A0">
      <w:pPr>
        <w:pStyle w:val="ConsPlusCell"/>
        <w:jc w:val="both"/>
      </w:pPr>
      <w:r w:rsidRPr="0076231D">
        <w:t>│</w:t>
      </w:r>
      <w:r w:rsidRPr="0076231D">
        <w:t>77-б</w:t>
      </w:r>
      <w:r w:rsidRPr="0076231D">
        <w:t xml:space="preserve">                     </w:t>
      </w:r>
      <w:r w:rsidRPr="0076231D">
        <w:t>│</w:t>
      </w:r>
      <w:r w:rsidRPr="0076231D">
        <w:t xml:space="preserve"> </w:t>
      </w:r>
      <w:r w:rsidRPr="0076231D">
        <w:t xml:space="preserve">        </w:t>
      </w:r>
      <w:r w:rsidRPr="0076231D">
        <w:t>│</w:t>
      </w:r>
      <w:r w:rsidRPr="0076231D">
        <w:t xml:space="preserve">       </w:t>
      </w:r>
      <w:r w:rsidRPr="0076231D">
        <w:t>│</w:t>
      </w:r>
      <w:r w:rsidRPr="0076231D">
        <w:t xml:space="preserve">       </w:t>
      </w:r>
      <w:r w:rsidRPr="0076231D">
        <w:t>│</w:t>
      </w:r>
      <w:r w:rsidRPr="0076231D">
        <w:t xml:space="preserve">         </w:t>
      </w:r>
      <w:r w:rsidRPr="0076231D">
        <w:t>│</w:t>
      </w:r>
      <w:r w:rsidRPr="0076231D">
        <w:t xml:space="preserve">           </w:t>
      </w:r>
      <w:r w:rsidRPr="0076231D">
        <w:t>│</w:t>
      </w:r>
    </w:p>
    <w:p w:rsidR="00000000" w:rsidRPr="0076231D" w:rsidRDefault="00F029A0">
      <w:pPr>
        <w:pStyle w:val="ConsPlusCell"/>
        <w:jc w:val="both"/>
      </w:pPr>
      <w:r w:rsidRPr="0076231D">
        <w:t>├─────────────────────────┼─────────┼───────┼───────┼─────────┼───────────┤</w:t>
      </w:r>
    </w:p>
    <w:p w:rsidR="00000000" w:rsidRPr="0076231D" w:rsidRDefault="00F029A0">
      <w:pPr>
        <w:pStyle w:val="ConsPlusCell"/>
        <w:jc w:val="both"/>
      </w:pPr>
      <w:r w:rsidRPr="0076231D">
        <w:t>│</w:t>
      </w:r>
      <w:r w:rsidRPr="0076231D">
        <w:t>Статья 73-б</w:t>
      </w:r>
      <w:r w:rsidRPr="0076231D">
        <w:t xml:space="preserve">, </w:t>
      </w:r>
      <w:r w:rsidRPr="0076231D">
        <w:t>79</w:t>
      </w:r>
      <w:r w:rsidRPr="0076231D">
        <w:t xml:space="preserve">          </w:t>
      </w:r>
      <w:r w:rsidRPr="0076231D">
        <w:t>│</w:t>
      </w:r>
      <w:r w:rsidRPr="0076231D">
        <w:t xml:space="preserve">   НГ    </w:t>
      </w:r>
      <w:r w:rsidRPr="0076231D">
        <w:t>│</w:t>
      </w:r>
      <w:r w:rsidRPr="0076231D">
        <w:t xml:space="preserve">  НГ   </w:t>
      </w:r>
      <w:r w:rsidRPr="0076231D">
        <w:t>│</w:t>
      </w:r>
      <w:r w:rsidRPr="0076231D">
        <w:t xml:space="preserve">  НГ   </w:t>
      </w:r>
      <w:r w:rsidRPr="0076231D">
        <w:t>│</w:t>
      </w:r>
      <w:r w:rsidRPr="0076231D">
        <w:t xml:space="preserve">   НГ    </w:t>
      </w:r>
      <w:r w:rsidRPr="0076231D">
        <w:t>│</w:t>
      </w:r>
      <w:r w:rsidRPr="0076231D">
        <w:t xml:space="preserve">    НГ     </w:t>
      </w:r>
      <w:r w:rsidRPr="0076231D">
        <w:t>│</w:t>
      </w:r>
    </w:p>
    <w:p w:rsidR="00000000" w:rsidRPr="0076231D" w:rsidRDefault="00F029A0">
      <w:pPr>
        <w:pStyle w:val="ConsPlusCell"/>
        <w:jc w:val="both"/>
      </w:pPr>
      <w:r w:rsidRPr="0076231D">
        <w:t>├─────────────────────────┼─────────┼───────┼───────┼─────────┼───────────┤</w:t>
      </w:r>
    </w:p>
    <w:p w:rsidR="00000000" w:rsidRPr="0076231D" w:rsidRDefault="00F029A0">
      <w:pPr>
        <w:pStyle w:val="ConsPlusCell"/>
        <w:jc w:val="both"/>
      </w:pPr>
      <w:r w:rsidRPr="0076231D">
        <w:t>│</w:t>
      </w:r>
      <w:r w:rsidRPr="0076231D">
        <w:t>Статьи 81-б</w:t>
      </w:r>
      <w:r w:rsidRPr="0076231D">
        <w:t xml:space="preserve">, </w:t>
      </w:r>
      <w:r w:rsidRPr="0076231D">
        <w:t>82-б</w:t>
      </w:r>
      <w:r w:rsidRPr="0076231D">
        <w:t xml:space="preserve">, </w:t>
      </w:r>
      <w:r w:rsidRPr="0076231D">
        <w:t>83-б</w:t>
      </w:r>
      <w:r w:rsidRPr="0076231D">
        <w:t xml:space="preserve">, </w:t>
      </w:r>
      <w:r w:rsidRPr="0076231D">
        <w:t>│</w:t>
      </w:r>
      <w:r w:rsidRPr="0076231D">
        <w:t xml:space="preserve">   НГ    </w:t>
      </w:r>
      <w:r w:rsidRPr="0076231D">
        <w:t>│</w:t>
      </w:r>
      <w:r w:rsidRPr="0076231D">
        <w:t xml:space="preserve">  НГ   </w:t>
      </w:r>
      <w:r w:rsidRPr="0076231D">
        <w:t>│</w:t>
      </w:r>
      <w:r w:rsidRPr="0076231D">
        <w:t xml:space="preserve">  НГ   </w:t>
      </w:r>
      <w:r w:rsidRPr="0076231D">
        <w:t>│</w:t>
      </w:r>
      <w:r w:rsidRPr="0076231D">
        <w:t xml:space="preserve">   НГ    </w:t>
      </w:r>
      <w:r w:rsidRPr="0076231D">
        <w:t>│</w:t>
      </w:r>
      <w:r w:rsidRPr="0076231D">
        <w:t xml:space="preserve">    НГ     </w:t>
      </w:r>
      <w:r w:rsidRPr="0076231D">
        <w:t>│</w:t>
      </w:r>
    </w:p>
    <w:p w:rsidR="00000000" w:rsidRPr="0076231D" w:rsidRDefault="00F029A0">
      <w:pPr>
        <w:pStyle w:val="ConsPlusCell"/>
        <w:jc w:val="both"/>
      </w:pPr>
      <w:r w:rsidRPr="0076231D">
        <w:t>│</w:t>
      </w:r>
      <w:r w:rsidRPr="0076231D">
        <w:t>88</w:t>
      </w:r>
      <w:r w:rsidRPr="0076231D">
        <w:t xml:space="preserve">                       </w:t>
      </w:r>
      <w:r w:rsidRPr="0076231D">
        <w:t>│</w:t>
      </w:r>
      <w:r w:rsidRPr="0076231D">
        <w:t xml:space="preserve">   </w:t>
      </w:r>
      <w:r w:rsidRPr="0076231D">
        <w:t xml:space="preserve">      </w:t>
      </w:r>
      <w:r w:rsidRPr="0076231D">
        <w:t>│</w:t>
      </w:r>
      <w:r w:rsidRPr="0076231D">
        <w:t xml:space="preserve">       </w:t>
      </w:r>
      <w:r w:rsidRPr="0076231D">
        <w:t>│</w:t>
      </w:r>
      <w:r w:rsidRPr="0076231D">
        <w:t xml:space="preserve">       </w:t>
      </w:r>
      <w:r w:rsidRPr="0076231D">
        <w:t>│</w:t>
      </w:r>
      <w:r w:rsidRPr="0076231D">
        <w:t xml:space="preserve">         </w:t>
      </w:r>
      <w:r w:rsidRPr="0076231D">
        <w:t>│</w:t>
      </w:r>
      <w:r w:rsidRPr="0076231D">
        <w:t xml:space="preserve">           </w:t>
      </w:r>
      <w:r w:rsidRPr="0076231D">
        <w:t>│</w:t>
      </w:r>
    </w:p>
    <w:p w:rsidR="00000000" w:rsidRPr="0076231D" w:rsidRDefault="00F029A0">
      <w:pPr>
        <w:pStyle w:val="ConsPlusCell"/>
        <w:jc w:val="both"/>
      </w:pPr>
      <w:r w:rsidRPr="0076231D">
        <w:t>├─────────────────────────┼─────────┼───────┼───────┼─────────┼───────────┤</w:t>
      </w:r>
    </w:p>
    <w:p w:rsidR="00000000" w:rsidRPr="0076231D" w:rsidRDefault="00F029A0">
      <w:pPr>
        <w:pStyle w:val="ConsPlusCell"/>
        <w:jc w:val="both"/>
      </w:pPr>
      <w:r w:rsidRPr="0076231D">
        <w:t>│</w:t>
      </w:r>
      <w:r w:rsidRPr="0076231D">
        <w:t xml:space="preserve">Острая лучевая болезнь I </w:t>
      </w:r>
      <w:r w:rsidRPr="0076231D">
        <w:t>│</w:t>
      </w:r>
      <w:r w:rsidRPr="0076231D">
        <w:t xml:space="preserve">   ИНД   </w:t>
      </w:r>
      <w:r w:rsidRPr="0076231D">
        <w:t>│</w:t>
      </w:r>
      <w:r w:rsidRPr="0076231D">
        <w:t xml:space="preserve">  ИНД  </w:t>
      </w:r>
      <w:r w:rsidRPr="0076231D">
        <w:t>│</w:t>
      </w:r>
      <w:r w:rsidRPr="0076231D">
        <w:t xml:space="preserve">  ИНД  </w:t>
      </w:r>
      <w:r w:rsidRPr="0076231D">
        <w:t>│</w:t>
      </w:r>
      <w:r w:rsidRPr="0076231D">
        <w:t xml:space="preserve">   ИНД   </w:t>
      </w:r>
      <w:r w:rsidRPr="0076231D">
        <w:t>│</w:t>
      </w:r>
      <w:r w:rsidRPr="0076231D">
        <w:t xml:space="preserve">    ИНД    </w:t>
      </w:r>
      <w:r w:rsidRPr="0076231D">
        <w:t>│</w:t>
      </w:r>
    </w:p>
    <w:p w:rsidR="00000000" w:rsidRPr="0076231D" w:rsidRDefault="00F029A0">
      <w:pPr>
        <w:pStyle w:val="ConsPlusCell"/>
        <w:jc w:val="both"/>
      </w:pPr>
      <w:r w:rsidRPr="0076231D">
        <w:t>│</w:t>
      </w:r>
      <w:r w:rsidRPr="0076231D">
        <w:t xml:space="preserve">степени тяжести          </w:t>
      </w:r>
      <w:r w:rsidRPr="0076231D">
        <w:t>│</w:t>
      </w:r>
      <w:r w:rsidRPr="0076231D">
        <w:t xml:space="preserve">         </w:t>
      </w:r>
      <w:r w:rsidRPr="0076231D">
        <w:t>│</w:t>
      </w:r>
      <w:r w:rsidRPr="0076231D">
        <w:t xml:space="preserve">       </w:t>
      </w:r>
      <w:r w:rsidRPr="0076231D">
        <w:t>│</w:t>
      </w:r>
      <w:r w:rsidRPr="0076231D">
        <w:t xml:space="preserve">       </w:t>
      </w:r>
      <w:r w:rsidRPr="0076231D">
        <w:t>│</w:t>
      </w:r>
      <w:r w:rsidRPr="0076231D">
        <w:t xml:space="preserve">     </w:t>
      </w:r>
      <w:r w:rsidRPr="0076231D">
        <w:t xml:space="preserve">    </w:t>
      </w:r>
      <w:r w:rsidRPr="0076231D">
        <w:t>│</w:t>
      </w:r>
      <w:r w:rsidRPr="0076231D">
        <w:t xml:space="preserve">           </w:t>
      </w:r>
      <w:r w:rsidRPr="0076231D">
        <w:t>│</w:t>
      </w:r>
    </w:p>
    <w:p w:rsidR="00000000" w:rsidRPr="0076231D" w:rsidRDefault="00F029A0">
      <w:pPr>
        <w:pStyle w:val="ConsPlusCell"/>
        <w:jc w:val="both"/>
      </w:pPr>
      <w:r w:rsidRPr="0076231D">
        <w:t>├─────────────────────────┼─────────┼───────┼───────┼─────────┼───────────┤</w:t>
      </w:r>
    </w:p>
    <w:p w:rsidR="00000000" w:rsidRPr="0076231D" w:rsidRDefault="00F029A0">
      <w:pPr>
        <w:pStyle w:val="ConsPlusCell"/>
        <w:jc w:val="both"/>
      </w:pPr>
      <w:r w:rsidRPr="0076231D">
        <w:t>│</w:t>
      </w:r>
      <w:r w:rsidRPr="0076231D">
        <w:t xml:space="preserve">Лучевая болезнь II - IV  </w:t>
      </w:r>
      <w:r w:rsidRPr="0076231D">
        <w:t>│</w:t>
      </w:r>
      <w:r w:rsidRPr="0076231D">
        <w:t xml:space="preserve">   НГ    </w:t>
      </w:r>
      <w:r w:rsidRPr="0076231D">
        <w:t>│</w:t>
      </w:r>
      <w:r w:rsidRPr="0076231D">
        <w:t xml:space="preserve">  НГ   </w:t>
      </w:r>
      <w:r w:rsidRPr="0076231D">
        <w:t>│</w:t>
      </w:r>
      <w:r w:rsidRPr="0076231D">
        <w:t xml:space="preserve">  НГ   </w:t>
      </w:r>
      <w:r w:rsidRPr="0076231D">
        <w:t>│</w:t>
      </w:r>
      <w:r w:rsidRPr="0076231D">
        <w:t xml:space="preserve">   НГ    </w:t>
      </w:r>
      <w:r w:rsidRPr="0076231D">
        <w:t>│</w:t>
      </w:r>
      <w:r w:rsidRPr="0076231D">
        <w:t xml:space="preserve">    НГ     </w:t>
      </w:r>
      <w:r w:rsidRPr="0076231D">
        <w:t>│</w:t>
      </w:r>
    </w:p>
    <w:p w:rsidR="00000000" w:rsidRPr="0076231D" w:rsidRDefault="00F029A0">
      <w:pPr>
        <w:pStyle w:val="ConsPlusCell"/>
        <w:jc w:val="both"/>
      </w:pPr>
      <w:r w:rsidRPr="0076231D">
        <w:t>│</w:t>
      </w:r>
      <w:r w:rsidRPr="0076231D">
        <w:t xml:space="preserve">степени тяжести или      </w:t>
      </w:r>
      <w:r w:rsidRPr="0076231D">
        <w:t>│</w:t>
      </w:r>
      <w:r w:rsidRPr="0076231D">
        <w:t xml:space="preserve">         </w:t>
      </w:r>
      <w:r w:rsidRPr="0076231D">
        <w:t>│</w:t>
      </w:r>
      <w:r w:rsidRPr="0076231D">
        <w:t xml:space="preserve">       </w:t>
      </w:r>
      <w:r w:rsidRPr="0076231D">
        <w:t>│</w:t>
      </w:r>
      <w:r w:rsidRPr="0076231D">
        <w:t xml:space="preserve">       </w:t>
      </w:r>
      <w:r w:rsidRPr="0076231D">
        <w:t>│</w:t>
      </w:r>
      <w:r w:rsidRPr="0076231D">
        <w:t xml:space="preserve">         </w:t>
      </w:r>
      <w:r w:rsidRPr="0076231D">
        <w:t>│</w:t>
      </w:r>
      <w:r w:rsidRPr="0076231D">
        <w:t xml:space="preserve">           </w:t>
      </w:r>
      <w:r w:rsidRPr="0076231D">
        <w:t>│</w:t>
      </w:r>
    </w:p>
    <w:p w:rsidR="00000000" w:rsidRPr="0076231D" w:rsidRDefault="00F029A0">
      <w:pPr>
        <w:pStyle w:val="ConsPlusCell"/>
        <w:jc w:val="both"/>
      </w:pPr>
      <w:r w:rsidRPr="0076231D">
        <w:t>│</w:t>
      </w:r>
      <w:r w:rsidRPr="0076231D">
        <w:t>наличие с</w:t>
      </w:r>
      <w:r w:rsidRPr="0076231D">
        <w:t xml:space="preserve">тойких ее       </w:t>
      </w:r>
      <w:r w:rsidRPr="0076231D">
        <w:t>│</w:t>
      </w:r>
      <w:r w:rsidRPr="0076231D">
        <w:t xml:space="preserve">         </w:t>
      </w:r>
      <w:r w:rsidRPr="0076231D">
        <w:t>│</w:t>
      </w:r>
      <w:r w:rsidRPr="0076231D">
        <w:t xml:space="preserve">       </w:t>
      </w:r>
      <w:r w:rsidRPr="0076231D">
        <w:t>│</w:t>
      </w:r>
      <w:r w:rsidRPr="0076231D">
        <w:t xml:space="preserve">       </w:t>
      </w:r>
      <w:r w:rsidRPr="0076231D">
        <w:t>│</w:t>
      </w:r>
      <w:r w:rsidRPr="0076231D">
        <w:t xml:space="preserve">         </w:t>
      </w:r>
      <w:r w:rsidRPr="0076231D">
        <w:t>│</w:t>
      </w:r>
      <w:r w:rsidRPr="0076231D">
        <w:t xml:space="preserve">           </w:t>
      </w:r>
      <w:r w:rsidRPr="0076231D">
        <w:t>│</w:t>
      </w:r>
    </w:p>
    <w:p w:rsidR="00000000" w:rsidRPr="0076231D" w:rsidRDefault="00F029A0">
      <w:pPr>
        <w:pStyle w:val="ConsPlusCell"/>
        <w:jc w:val="both"/>
      </w:pPr>
      <w:r w:rsidRPr="0076231D">
        <w:t>│</w:t>
      </w:r>
      <w:r w:rsidRPr="0076231D">
        <w:t xml:space="preserve">последствий              </w:t>
      </w:r>
      <w:r w:rsidRPr="0076231D">
        <w:t>│</w:t>
      </w:r>
      <w:r w:rsidRPr="0076231D">
        <w:t xml:space="preserve">         </w:t>
      </w:r>
      <w:r w:rsidRPr="0076231D">
        <w:t>│</w:t>
      </w:r>
      <w:r w:rsidRPr="0076231D">
        <w:t xml:space="preserve">       </w:t>
      </w:r>
      <w:r w:rsidRPr="0076231D">
        <w:t>│</w:t>
      </w:r>
      <w:r w:rsidRPr="0076231D">
        <w:t xml:space="preserve">       </w:t>
      </w:r>
      <w:r w:rsidRPr="0076231D">
        <w:t>│</w:t>
      </w:r>
      <w:r w:rsidRPr="0076231D">
        <w:t xml:space="preserve">         </w:t>
      </w:r>
      <w:r w:rsidRPr="0076231D">
        <w:t>│</w:t>
      </w:r>
      <w:r w:rsidRPr="0076231D">
        <w:t xml:space="preserve">           </w:t>
      </w:r>
      <w:r w:rsidRPr="0076231D">
        <w:t>│</w:t>
      </w:r>
    </w:p>
    <w:p w:rsidR="00000000" w:rsidRPr="0076231D" w:rsidRDefault="00F029A0">
      <w:pPr>
        <w:pStyle w:val="ConsPlusCell"/>
        <w:jc w:val="both"/>
      </w:pPr>
      <w:r w:rsidRPr="0076231D">
        <w:t>├─────────────────────────┼─────────┼───────┼───────┼─────────┼───────────┤</w:t>
      </w:r>
    </w:p>
    <w:p w:rsidR="00000000" w:rsidRPr="0076231D" w:rsidRDefault="00F029A0">
      <w:pPr>
        <w:pStyle w:val="ConsPlusCell"/>
        <w:jc w:val="both"/>
      </w:pPr>
      <w:r w:rsidRPr="0076231D">
        <w:lastRenderedPageBreak/>
        <w:t>│</w:t>
      </w:r>
      <w:r w:rsidRPr="0076231D">
        <w:t>Статья 85-б</w:t>
      </w:r>
      <w:r w:rsidRPr="0076231D">
        <w:t xml:space="preserve">              </w:t>
      </w:r>
      <w:r w:rsidRPr="0076231D">
        <w:t>│</w:t>
      </w:r>
      <w:r w:rsidRPr="0076231D">
        <w:t xml:space="preserve">   НГ    </w:t>
      </w:r>
      <w:r w:rsidRPr="0076231D">
        <w:t>│</w:t>
      </w:r>
      <w:r w:rsidRPr="0076231D">
        <w:t xml:space="preserve">  НГ   </w:t>
      </w:r>
      <w:r w:rsidRPr="0076231D">
        <w:t>│</w:t>
      </w:r>
      <w:r w:rsidRPr="0076231D">
        <w:t xml:space="preserve">  НГ   </w:t>
      </w:r>
      <w:r w:rsidRPr="0076231D">
        <w:t>│</w:t>
      </w:r>
      <w:r w:rsidRPr="0076231D">
        <w:t xml:space="preserve">   НГ    </w:t>
      </w:r>
      <w:r w:rsidRPr="0076231D">
        <w:t>│</w:t>
      </w:r>
      <w:r w:rsidRPr="0076231D">
        <w:t xml:space="preserve">    НГ     </w:t>
      </w:r>
      <w:r w:rsidRPr="0076231D">
        <w:t>│</w:t>
      </w:r>
    </w:p>
    <w:p w:rsidR="00000000" w:rsidRPr="0076231D" w:rsidRDefault="00F029A0">
      <w:pPr>
        <w:pStyle w:val="ConsPlusCell"/>
        <w:jc w:val="both"/>
      </w:pPr>
      <w:r w:rsidRPr="0076231D">
        <w:t>├─────────────────────────┼─────────┼───────┼───────┼─────────┼───────────┤</w:t>
      </w:r>
    </w:p>
    <w:p w:rsidR="00000000" w:rsidRPr="0076231D" w:rsidRDefault="00F029A0">
      <w:pPr>
        <w:pStyle w:val="ConsPlusCell"/>
        <w:jc w:val="both"/>
      </w:pPr>
      <w:r w:rsidRPr="0076231D">
        <w:t>│</w:t>
      </w:r>
      <w:r w:rsidRPr="0076231D">
        <w:t>Стойкие изменения состава</w:t>
      </w:r>
      <w:r w:rsidRPr="0076231D">
        <w:t>│</w:t>
      </w:r>
      <w:r w:rsidRPr="0076231D">
        <w:t xml:space="preserve">   НГ    </w:t>
      </w:r>
      <w:r w:rsidRPr="0076231D">
        <w:t>│</w:t>
      </w:r>
      <w:r w:rsidRPr="0076231D">
        <w:t xml:space="preserve">  НГ   </w:t>
      </w:r>
      <w:r w:rsidRPr="0076231D">
        <w:t>│</w:t>
      </w:r>
      <w:r w:rsidRPr="0076231D">
        <w:t xml:space="preserve">  НГ   </w:t>
      </w:r>
      <w:r w:rsidRPr="0076231D">
        <w:t>│</w:t>
      </w:r>
      <w:r w:rsidRPr="0076231D">
        <w:t xml:space="preserve">   НГ    </w:t>
      </w:r>
      <w:r w:rsidRPr="0076231D">
        <w:t>│</w:t>
      </w:r>
      <w:r w:rsidRPr="0076231D">
        <w:t xml:space="preserve">    НГ     </w:t>
      </w:r>
      <w:r w:rsidRPr="0076231D">
        <w:t>│</w:t>
      </w:r>
    </w:p>
    <w:p w:rsidR="00000000" w:rsidRPr="0076231D" w:rsidRDefault="00F029A0">
      <w:pPr>
        <w:pStyle w:val="ConsPlusCell"/>
        <w:jc w:val="both"/>
      </w:pPr>
      <w:r w:rsidRPr="0076231D">
        <w:t>│</w:t>
      </w:r>
      <w:r w:rsidRPr="0076231D">
        <w:t>пе</w:t>
      </w:r>
      <w:r w:rsidRPr="0076231D">
        <w:t xml:space="preserve">риферической крови     </w:t>
      </w:r>
      <w:r w:rsidRPr="0076231D">
        <w:t>│</w:t>
      </w:r>
      <w:r w:rsidRPr="0076231D">
        <w:t xml:space="preserve">         </w:t>
      </w:r>
      <w:r w:rsidRPr="0076231D">
        <w:t>│</w:t>
      </w:r>
      <w:r w:rsidRPr="0076231D">
        <w:t xml:space="preserve">       </w:t>
      </w:r>
      <w:r w:rsidRPr="0076231D">
        <w:t>│</w:t>
      </w:r>
      <w:r w:rsidRPr="0076231D">
        <w:t xml:space="preserve">       </w:t>
      </w:r>
      <w:r w:rsidRPr="0076231D">
        <w:t>│</w:t>
      </w:r>
      <w:r w:rsidRPr="0076231D">
        <w:t xml:space="preserve">         </w:t>
      </w:r>
      <w:r w:rsidRPr="0076231D">
        <w:t>│</w:t>
      </w:r>
      <w:r w:rsidRPr="0076231D">
        <w:t xml:space="preserve">           </w:t>
      </w:r>
      <w:r w:rsidRPr="0076231D">
        <w:t>│</w:t>
      </w:r>
    </w:p>
    <w:p w:rsidR="00000000" w:rsidRPr="0076231D" w:rsidRDefault="00F029A0">
      <w:pPr>
        <w:pStyle w:val="ConsPlusCell"/>
        <w:jc w:val="both"/>
      </w:pPr>
      <w:r w:rsidRPr="0076231D">
        <w:t>│</w:t>
      </w:r>
      <w:r w:rsidRPr="0076231D">
        <w:t xml:space="preserve">(содержание гемоглобина  </w:t>
      </w:r>
      <w:r w:rsidRPr="0076231D">
        <w:t>│</w:t>
      </w:r>
      <w:r w:rsidRPr="0076231D">
        <w:t xml:space="preserve">         </w:t>
      </w:r>
      <w:r w:rsidRPr="0076231D">
        <w:t>│</w:t>
      </w:r>
      <w:r w:rsidRPr="0076231D">
        <w:t xml:space="preserve">       </w:t>
      </w:r>
      <w:r w:rsidRPr="0076231D">
        <w:t>│</w:t>
      </w:r>
      <w:r w:rsidRPr="0076231D">
        <w:t xml:space="preserve">       </w:t>
      </w:r>
      <w:r w:rsidRPr="0076231D">
        <w:t>│</w:t>
      </w:r>
      <w:r w:rsidRPr="0076231D">
        <w:t xml:space="preserve">         </w:t>
      </w:r>
      <w:r w:rsidRPr="0076231D">
        <w:t>│</w:t>
      </w:r>
      <w:r w:rsidRPr="0076231D">
        <w:t xml:space="preserve">           </w:t>
      </w:r>
      <w:r w:rsidRPr="0076231D">
        <w:t>│</w:t>
      </w:r>
    </w:p>
    <w:p w:rsidR="00000000" w:rsidRPr="0076231D" w:rsidRDefault="00F029A0">
      <w:pPr>
        <w:pStyle w:val="ConsPlusCell"/>
        <w:jc w:val="both"/>
      </w:pPr>
      <w:r w:rsidRPr="0076231D">
        <w:t>│</w:t>
      </w:r>
      <w:r w:rsidRPr="0076231D">
        <w:t xml:space="preserve">менее 130 г/л у мужчин и </w:t>
      </w:r>
      <w:r w:rsidRPr="0076231D">
        <w:t>│</w:t>
      </w:r>
      <w:r w:rsidRPr="0076231D">
        <w:t xml:space="preserve">         </w:t>
      </w:r>
      <w:r w:rsidRPr="0076231D">
        <w:t>│</w:t>
      </w:r>
      <w:r w:rsidRPr="0076231D">
        <w:t xml:space="preserve">       </w:t>
      </w:r>
      <w:r w:rsidRPr="0076231D">
        <w:t>│</w:t>
      </w:r>
      <w:r w:rsidRPr="0076231D">
        <w:t xml:space="preserve">       </w:t>
      </w:r>
      <w:r w:rsidRPr="0076231D">
        <w:t>│</w:t>
      </w:r>
      <w:r w:rsidRPr="0076231D">
        <w:t xml:space="preserve">         </w:t>
      </w:r>
      <w:r w:rsidRPr="0076231D">
        <w:t>│</w:t>
      </w:r>
      <w:r w:rsidRPr="0076231D">
        <w:t xml:space="preserve">           </w:t>
      </w:r>
      <w:r w:rsidRPr="0076231D">
        <w:t>│</w:t>
      </w:r>
    </w:p>
    <w:p w:rsidR="00000000" w:rsidRPr="0076231D" w:rsidRDefault="00F029A0">
      <w:pPr>
        <w:pStyle w:val="ConsPlusCell"/>
        <w:jc w:val="both"/>
      </w:pPr>
      <w:r w:rsidRPr="0076231D">
        <w:t>│</w:t>
      </w:r>
      <w:r w:rsidRPr="0076231D">
        <w:t xml:space="preserve">менее 120 г/л у женщин,  </w:t>
      </w:r>
      <w:r w:rsidRPr="0076231D">
        <w:t>│</w:t>
      </w:r>
      <w:r w:rsidRPr="0076231D">
        <w:t xml:space="preserve">    </w:t>
      </w:r>
      <w:r w:rsidRPr="0076231D">
        <w:t xml:space="preserve">     </w:t>
      </w:r>
      <w:r w:rsidRPr="0076231D">
        <w:t>│</w:t>
      </w:r>
      <w:r w:rsidRPr="0076231D">
        <w:t xml:space="preserve">       </w:t>
      </w:r>
      <w:r w:rsidRPr="0076231D">
        <w:t>│</w:t>
      </w:r>
      <w:r w:rsidRPr="0076231D">
        <w:t xml:space="preserve">       </w:t>
      </w:r>
      <w:r w:rsidRPr="0076231D">
        <w:t>│</w:t>
      </w:r>
      <w:r w:rsidRPr="0076231D">
        <w:t xml:space="preserve">         </w:t>
      </w:r>
      <w:r w:rsidRPr="0076231D">
        <w:t>│</w:t>
      </w:r>
      <w:r w:rsidRPr="0076231D">
        <w:t xml:space="preserve">           </w:t>
      </w:r>
      <w:r w:rsidRPr="0076231D">
        <w:t>│</w:t>
      </w:r>
    </w:p>
    <w:p w:rsidR="00000000" w:rsidRPr="0076231D" w:rsidRDefault="00F029A0">
      <w:pPr>
        <w:pStyle w:val="ConsPlusCell"/>
        <w:jc w:val="both"/>
      </w:pPr>
      <w:r w:rsidRPr="0076231D">
        <w:t>│</w:t>
      </w:r>
      <w:r w:rsidRPr="0076231D">
        <w:t xml:space="preserve">количество лейкоцитов    </w:t>
      </w:r>
      <w:r w:rsidRPr="0076231D">
        <w:t>│</w:t>
      </w:r>
      <w:r w:rsidRPr="0076231D">
        <w:t xml:space="preserve">         </w:t>
      </w:r>
      <w:r w:rsidRPr="0076231D">
        <w:t>│</w:t>
      </w:r>
      <w:r w:rsidRPr="0076231D">
        <w:t xml:space="preserve">       </w:t>
      </w:r>
      <w:r w:rsidRPr="0076231D">
        <w:t>│</w:t>
      </w:r>
      <w:r w:rsidRPr="0076231D">
        <w:t xml:space="preserve">       </w:t>
      </w:r>
      <w:r w:rsidRPr="0076231D">
        <w:t>│</w:t>
      </w:r>
      <w:r w:rsidRPr="0076231D">
        <w:t xml:space="preserve">         </w:t>
      </w:r>
      <w:r w:rsidRPr="0076231D">
        <w:t>│</w:t>
      </w:r>
      <w:r w:rsidRPr="0076231D">
        <w:t xml:space="preserve">           </w:t>
      </w:r>
      <w:r w:rsidRPr="0076231D">
        <w:t>│</w:t>
      </w:r>
    </w:p>
    <w:p w:rsidR="00000000" w:rsidRPr="0076231D" w:rsidRDefault="00F029A0">
      <w:pPr>
        <w:pStyle w:val="ConsPlusCell"/>
        <w:jc w:val="both"/>
      </w:pPr>
      <w:r w:rsidRPr="0076231D">
        <w:t>│</w:t>
      </w:r>
      <w:r w:rsidRPr="0076231D">
        <w:t xml:space="preserve">              9          </w:t>
      </w:r>
      <w:r w:rsidRPr="0076231D">
        <w:t>│</w:t>
      </w:r>
      <w:r w:rsidRPr="0076231D">
        <w:t xml:space="preserve">         </w:t>
      </w:r>
      <w:r w:rsidRPr="0076231D">
        <w:t>│</w:t>
      </w:r>
      <w:r w:rsidRPr="0076231D">
        <w:t xml:space="preserve">       </w:t>
      </w:r>
      <w:r w:rsidRPr="0076231D">
        <w:t>│</w:t>
      </w:r>
      <w:r w:rsidRPr="0076231D">
        <w:t xml:space="preserve">       </w:t>
      </w:r>
      <w:r w:rsidRPr="0076231D">
        <w:t>│</w:t>
      </w:r>
      <w:r w:rsidRPr="0076231D">
        <w:t xml:space="preserve">         </w:t>
      </w:r>
      <w:r w:rsidRPr="0076231D">
        <w:t>│</w:t>
      </w:r>
      <w:r w:rsidRPr="0076231D">
        <w:t xml:space="preserve">           </w:t>
      </w:r>
      <w:r w:rsidRPr="0076231D">
        <w:t>│</w:t>
      </w:r>
    </w:p>
    <w:p w:rsidR="00000000" w:rsidRPr="0076231D" w:rsidRDefault="00F029A0">
      <w:pPr>
        <w:pStyle w:val="ConsPlusCell"/>
        <w:jc w:val="both"/>
      </w:pPr>
      <w:r w:rsidRPr="0076231D">
        <w:t>│</w:t>
      </w:r>
      <w:r w:rsidRPr="0076231D">
        <w:t xml:space="preserve">менее 4,5 x 10 /л,       </w:t>
      </w:r>
      <w:r w:rsidRPr="0076231D">
        <w:t>│</w:t>
      </w:r>
      <w:r w:rsidRPr="0076231D">
        <w:t xml:space="preserve">         </w:t>
      </w:r>
      <w:r w:rsidRPr="0076231D">
        <w:t>│</w:t>
      </w:r>
      <w:r w:rsidRPr="0076231D">
        <w:t xml:space="preserve">       </w:t>
      </w:r>
      <w:r w:rsidRPr="0076231D">
        <w:t>│</w:t>
      </w:r>
      <w:r w:rsidRPr="0076231D">
        <w:t xml:space="preserve">       </w:t>
      </w:r>
      <w:r w:rsidRPr="0076231D">
        <w:t>│</w:t>
      </w:r>
      <w:r w:rsidRPr="0076231D">
        <w:t xml:space="preserve">      </w:t>
      </w:r>
      <w:r w:rsidRPr="0076231D">
        <w:t xml:space="preserve">   </w:t>
      </w:r>
      <w:r w:rsidRPr="0076231D">
        <w:t>│</w:t>
      </w:r>
      <w:r w:rsidRPr="0076231D">
        <w:t xml:space="preserve">           </w:t>
      </w:r>
      <w:r w:rsidRPr="0076231D">
        <w:t>│</w:t>
      </w:r>
    </w:p>
    <w:p w:rsidR="00000000" w:rsidRPr="0076231D" w:rsidRDefault="00F029A0">
      <w:pPr>
        <w:pStyle w:val="ConsPlusCell"/>
        <w:jc w:val="both"/>
      </w:pPr>
      <w:r w:rsidRPr="0076231D">
        <w:t>│</w:t>
      </w:r>
      <w:r w:rsidRPr="0076231D">
        <w:t xml:space="preserve">количество тромбоцитов   </w:t>
      </w:r>
      <w:r w:rsidRPr="0076231D">
        <w:t>│</w:t>
      </w:r>
      <w:r w:rsidRPr="0076231D">
        <w:t xml:space="preserve">         </w:t>
      </w:r>
      <w:r w:rsidRPr="0076231D">
        <w:t>│</w:t>
      </w:r>
      <w:r w:rsidRPr="0076231D">
        <w:t xml:space="preserve">       </w:t>
      </w:r>
      <w:r w:rsidRPr="0076231D">
        <w:t>│</w:t>
      </w:r>
      <w:r w:rsidRPr="0076231D">
        <w:t xml:space="preserve">       </w:t>
      </w:r>
      <w:r w:rsidRPr="0076231D">
        <w:t>│</w:t>
      </w:r>
      <w:r w:rsidRPr="0076231D">
        <w:t xml:space="preserve">         </w:t>
      </w:r>
      <w:r w:rsidRPr="0076231D">
        <w:t>│</w:t>
      </w:r>
      <w:r w:rsidRPr="0076231D">
        <w:t xml:space="preserve">           </w:t>
      </w:r>
      <w:r w:rsidRPr="0076231D">
        <w:t>│</w:t>
      </w:r>
    </w:p>
    <w:p w:rsidR="00000000" w:rsidRPr="0076231D" w:rsidRDefault="00F029A0">
      <w:pPr>
        <w:pStyle w:val="ConsPlusCell"/>
        <w:jc w:val="both"/>
      </w:pPr>
      <w:r w:rsidRPr="0076231D">
        <w:t>│</w:t>
      </w:r>
      <w:r w:rsidRPr="0076231D">
        <w:t xml:space="preserve">              9          </w:t>
      </w:r>
      <w:r w:rsidRPr="0076231D">
        <w:t>│</w:t>
      </w:r>
      <w:r w:rsidRPr="0076231D">
        <w:t xml:space="preserve">         </w:t>
      </w:r>
      <w:r w:rsidRPr="0076231D">
        <w:t>│</w:t>
      </w:r>
      <w:r w:rsidRPr="0076231D">
        <w:t xml:space="preserve">       </w:t>
      </w:r>
      <w:r w:rsidRPr="0076231D">
        <w:t>│</w:t>
      </w:r>
      <w:r w:rsidRPr="0076231D">
        <w:t xml:space="preserve">       </w:t>
      </w:r>
      <w:r w:rsidRPr="0076231D">
        <w:t>│</w:t>
      </w:r>
      <w:r w:rsidRPr="0076231D">
        <w:t xml:space="preserve">         </w:t>
      </w:r>
      <w:r w:rsidRPr="0076231D">
        <w:t>│</w:t>
      </w:r>
      <w:r w:rsidRPr="0076231D">
        <w:t xml:space="preserve">           </w:t>
      </w:r>
      <w:r w:rsidRPr="0076231D">
        <w:t>│</w:t>
      </w:r>
    </w:p>
    <w:p w:rsidR="00000000" w:rsidRPr="0076231D" w:rsidRDefault="00F029A0">
      <w:pPr>
        <w:pStyle w:val="ConsPlusCell"/>
        <w:jc w:val="both"/>
      </w:pPr>
      <w:r w:rsidRPr="0076231D">
        <w:t>│</w:t>
      </w:r>
      <w:r w:rsidRPr="0076231D">
        <w:t xml:space="preserve">менее 180 x 10 /л)       </w:t>
      </w:r>
      <w:r w:rsidRPr="0076231D">
        <w:t>│</w:t>
      </w:r>
      <w:r w:rsidRPr="0076231D">
        <w:t xml:space="preserve">         </w:t>
      </w:r>
      <w:r w:rsidRPr="0076231D">
        <w:t>│</w:t>
      </w:r>
      <w:r w:rsidRPr="0076231D">
        <w:t xml:space="preserve">       </w:t>
      </w:r>
      <w:r w:rsidRPr="0076231D">
        <w:t>│</w:t>
      </w:r>
      <w:r w:rsidRPr="0076231D">
        <w:t xml:space="preserve">       </w:t>
      </w:r>
      <w:r w:rsidRPr="0076231D">
        <w:t>│</w:t>
      </w:r>
      <w:r w:rsidRPr="0076231D">
        <w:t xml:space="preserve">         </w:t>
      </w:r>
      <w:r w:rsidRPr="0076231D">
        <w:t>│</w:t>
      </w:r>
      <w:r w:rsidRPr="0076231D">
        <w:t xml:space="preserve">           </w:t>
      </w:r>
      <w:r w:rsidRPr="0076231D">
        <w:t>│</w:t>
      </w:r>
    </w:p>
    <w:p w:rsidR="00000000" w:rsidRPr="0076231D" w:rsidRDefault="00F029A0">
      <w:pPr>
        <w:pStyle w:val="ConsPlusCell"/>
        <w:jc w:val="both"/>
      </w:pPr>
      <w:r w:rsidRPr="0076231D">
        <w:t>└──────────</w:t>
      </w:r>
      <w:r w:rsidRPr="0076231D">
        <w:t>───────────────┴─────────┴───────┴───────┴─────────┴───────────┘</w:t>
      </w:r>
    </w:p>
    <w:p w:rsidR="00000000" w:rsidRPr="0076231D" w:rsidRDefault="00F029A0">
      <w:pPr>
        <w:pStyle w:val="ConsPlusNormal"/>
        <w:jc w:val="both"/>
      </w:pPr>
    </w:p>
    <w:p w:rsidR="00000000" w:rsidRPr="0076231D" w:rsidRDefault="00F029A0">
      <w:pPr>
        <w:pStyle w:val="ConsPlusNormal"/>
        <w:ind w:firstLine="540"/>
        <w:jc w:val="both"/>
      </w:pPr>
      <w:r w:rsidRPr="0076231D">
        <w:t>Примечания: 1. При заболеваниях, по которым графой III расписания болезней предусматривается ограниченная годность к службе или негодность к службе, сотрудники, отбираемые для службы (проход</w:t>
      </w:r>
      <w:r w:rsidRPr="0076231D">
        <w:t>ящие службу) с РВ, ИИИ, КРТ, источниками ЭМП и лазерных излучений, микроорганизмами I - II групп патогенности, признаются негодными к службе.</w:t>
      </w:r>
    </w:p>
    <w:p w:rsidR="00000000" w:rsidRPr="0076231D" w:rsidRDefault="00F029A0">
      <w:pPr>
        <w:pStyle w:val="ConsPlusNormal"/>
        <w:ind w:firstLine="540"/>
        <w:jc w:val="both"/>
      </w:pPr>
      <w:r w:rsidRPr="0076231D">
        <w:t>2. Сотрудники, отбираемые для службы с РВ, ИИИ, КРТ, источниками ЭМП и лазерных излучений, микроорганизмами I - II</w:t>
      </w:r>
      <w:r w:rsidRPr="0076231D">
        <w:t xml:space="preserve"> групп патогенности, признаются негодными к службе, если настоящей таблицей предусмотрена индивидуальная оценка годности.</w:t>
      </w:r>
    </w:p>
    <w:p w:rsidR="00000000" w:rsidRPr="0076231D" w:rsidRDefault="00F029A0">
      <w:pPr>
        <w:pStyle w:val="ConsPlusNormal"/>
        <w:ind w:firstLine="540"/>
        <w:jc w:val="both"/>
      </w:pPr>
    </w:p>
    <w:p w:rsidR="00000000" w:rsidRPr="0076231D" w:rsidRDefault="00F029A0">
      <w:pPr>
        <w:pStyle w:val="ConsPlusNormal"/>
        <w:ind w:firstLine="540"/>
        <w:jc w:val="both"/>
        <w:outlineLvl w:val="3"/>
      </w:pPr>
      <w:bookmarkStart w:id="406" w:name="Par6270"/>
      <w:bookmarkEnd w:id="406"/>
      <w:r w:rsidRPr="0076231D">
        <w:t>в) граждан, поступающих на службу с учетом отдельных специальностей (должностей) &lt;1&gt;</w:t>
      </w:r>
    </w:p>
    <w:p w:rsidR="00000000" w:rsidRPr="0076231D" w:rsidRDefault="00F029A0">
      <w:pPr>
        <w:pStyle w:val="ConsPlusNormal"/>
        <w:ind w:firstLine="540"/>
        <w:jc w:val="both"/>
      </w:pPr>
      <w:r w:rsidRPr="0076231D">
        <w:t>--------------------------------</w:t>
      </w:r>
    </w:p>
    <w:p w:rsidR="00000000" w:rsidRPr="0076231D" w:rsidRDefault="00F029A0">
      <w:pPr>
        <w:pStyle w:val="ConsPlusNormal"/>
        <w:ind w:firstLine="540"/>
        <w:jc w:val="both"/>
      </w:pPr>
      <w:r w:rsidRPr="0076231D">
        <w:t>&lt;</w:t>
      </w:r>
      <w:r w:rsidRPr="0076231D">
        <w:t>1&gt; Если требования к состоянию здоровья граждан, поступающих на службу с учетом отдельных специальностей (должностей), не определены настоящим разделом, их годность к службе определяется по графе I расписания болезней.</w:t>
      </w:r>
    </w:p>
    <w:p w:rsidR="00000000" w:rsidRPr="0076231D" w:rsidRDefault="00F029A0">
      <w:pPr>
        <w:pStyle w:val="ConsPlusNormal"/>
        <w:ind w:firstLine="540"/>
        <w:jc w:val="both"/>
        <w:sectPr w:rsidR="00000000" w:rsidRPr="0076231D">
          <w:headerReference w:type="default" r:id="rId119"/>
          <w:footerReference w:type="default" r:id="rId120"/>
          <w:pgSz w:w="11906" w:h="16838"/>
          <w:pgMar w:top="1440" w:right="566" w:bottom="1440" w:left="1133" w:header="0" w:footer="0" w:gutter="0"/>
          <w:cols w:space="720"/>
          <w:noEndnote/>
        </w:sectPr>
      </w:pPr>
    </w:p>
    <w:p w:rsidR="00000000" w:rsidRPr="0076231D" w:rsidRDefault="00F029A0">
      <w:pPr>
        <w:pStyle w:val="ConsPlusNormal"/>
        <w:ind w:firstLine="540"/>
        <w:jc w:val="both"/>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825"/>
        <w:gridCol w:w="1650"/>
        <w:gridCol w:w="330"/>
        <w:gridCol w:w="495"/>
        <w:gridCol w:w="1650"/>
        <w:gridCol w:w="1815"/>
        <w:gridCol w:w="1980"/>
        <w:gridCol w:w="3465"/>
      </w:tblGrid>
      <w:tr w:rsidR="0076231D" w:rsidRPr="0076231D">
        <w:tc>
          <w:tcPr>
            <w:tcW w:w="4950" w:type="dxa"/>
            <w:gridSpan w:val="5"/>
            <w:vMerge w:val="restart"/>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Показатели физического развития. Перечень болезней и статей расписания болезней</w:t>
            </w:r>
          </w:p>
        </w:tc>
        <w:tc>
          <w:tcPr>
            <w:tcW w:w="1815"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Водитель- сотрудник</w:t>
            </w:r>
          </w:p>
        </w:tc>
        <w:tc>
          <w:tcPr>
            <w:tcW w:w="1980"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Специалист по упра</w:t>
            </w:r>
            <w:r w:rsidRPr="0076231D">
              <w:t>влению средствами радиосвязи</w:t>
            </w:r>
          </w:p>
        </w:tc>
        <w:tc>
          <w:tcPr>
            <w:tcW w:w="3465"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Лица, отбираемые для работы и работающие с применением кислородного изолирующего противогаза и дыхательного аппарата со сжатым воздухом</w:t>
            </w:r>
          </w:p>
        </w:tc>
      </w:tr>
      <w:tr w:rsidR="0076231D" w:rsidRPr="0076231D">
        <w:tc>
          <w:tcPr>
            <w:tcW w:w="4950" w:type="dxa"/>
            <w:gridSpan w:val="5"/>
            <w:vMerge/>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ind w:firstLine="540"/>
              <w:jc w:val="both"/>
            </w:pPr>
          </w:p>
        </w:tc>
        <w:tc>
          <w:tcPr>
            <w:tcW w:w="7260" w:type="dxa"/>
            <w:gridSpan w:val="3"/>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ГРАФЫ</w:t>
            </w:r>
          </w:p>
        </w:tc>
      </w:tr>
      <w:tr w:rsidR="0076231D" w:rsidRPr="0076231D">
        <w:tc>
          <w:tcPr>
            <w:tcW w:w="4950" w:type="dxa"/>
            <w:gridSpan w:val="5"/>
            <w:vMerge/>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ind w:firstLine="540"/>
              <w:jc w:val="both"/>
            </w:pPr>
          </w:p>
        </w:tc>
        <w:tc>
          <w:tcPr>
            <w:tcW w:w="1815"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11</w:t>
            </w:r>
          </w:p>
        </w:tc>
        <w:tc>
          <w:tcPr>
            <w:tcW w:w="1980"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12</w:t>
            </w:r>
          </w:p>
        </w:tc>
        <w:tc>
          <w:tcPr>
            <w:tcW w:w="3465"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13</w:t>
            </w:r>
          </w:p>
        </w:tc>
      </w:tr>
      <w:tr w:rsidR="0076231D" w:rsidRPr="0076231D">
        <w:tc>
          <w:tcPr>
            <w:tcW w:w="4950" w:type="dxa"/>
            <w:gridSpan w:val="5"/>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1</w:t>
            </w:r>
          </w:p>
        </w:tc>
        <w:tc>
          <w:tcPr>
            <w:tcW w:w="1815"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2</w:t>
            </w:r>
          </w:p>
        </w:tc>
        <w:tc>
          <w:tcPr>
            <w:tcW w:w="1980"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3</w:t>
            </w:r>
          </w:p>
        </w:tc>
        <w:tc>
          <w:tcPr>
            <w:tcW w:w="3465"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4</w:t>
            </w:r>
          </w:p>
        </w:tc>
      </w:tr>
      <w:tr w:rsidR="0076231D" w:rsidRPr="0076231D">
        <w:tc>
          <w:tcPr>
            <w:tcW w:w="4950" w:type="dxa"/>
            <w:gridSpan w:val="5"/>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pPr>
            <w:r w:rsidRPr="0076231D">
              <w:t>Рост (см) не ниже</w:t>
            </w:r>
          </w:p>
        </w:tc>
        <w:tc>
          <w:tcPr>
            <w:tcW w:w="1815"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155</w:t>
            </w:r>
          </w:p>
        </w:tc>
        <w:tc>
          <w:tcPr>
            <w:tcW w:w="1980"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c>
          <w:tcPr>
            <w:tcW w:w="3465"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170</w:t>
            </w:r>
          </w:p>
        </w:tc>
      </w:tr>
      <w:tr w:rsidR="0076231D" w:rsidRPr="0076231D">
        <w:tc>
          <w:tcPr>
            <w:tcW w:w="825" w:type="dxa"/>
            <w:vMerge w:val="restart"/>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Орган зрения</w:t>
            </w:r>
          </w:p>
        </w:tc>
        <w:tc>
          <w:tcPr>
            <w:tcW w:w="1650" w:type="dxa"/>
            <w:vMerge w:val="restart"/>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Острота зрения не ниже</w:t>
            </w:r>
          </w:p>
        </w:tc>
        <w:tc>
          <w:tcPr>
            <w:tcW w:w="825" w:type="dxa"/>
            <w:gridSpan w:val="2"/>
            <w:vMerge w:val="restart"/>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без коррекции</w:t>
            </w:r>
          </w:p>
        </w:tc>
        <w:tc>
          <w:tcPr>
            <w:tcW w:w="1650"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для дали</w:t>
            </w:r>
          </w:p>
        </w:tc>
        <w:tc>
          <w:tcPr>
            <w:tcW w:w="1815"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0,6/0,6</w:t>
            </w:r>
          </w:p>
        </w:tc>
        <w:tc>
          <w:tcPr>
            <w:tcW w:w="1980"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c>
          <w:tcPr>
            <w:tcW w:w="3465"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0,7/0,7 или 0,8/0,5</w:t>
            </w:r>
          </w:p>
        </w:tc>
      </w:tr>
      <w:tr w:rsidR="0076231D" w:rsidRPr="0076231D">
        <w:tc>
          <w:tcPr>
            <w:tcW w:w="825" w:type="dxa"/>
            <w:vMerge/>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ind w:firstLine="540"/>
              <w:jc w:val="both"/>
            </w:pPr>
          </w:p>
        </w:tc>
        <w:tc>
          <w:tcPr>
            <w:tcW w:w="1650" w:type="dxa"/>
            <w:vMerge/>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ind w:firstLine="540"/>
              <w:jc w:val="both"/>
            </w:pPr>
          </w:p>
        </w:tc>
        <w:tc>
          <w:tcPr>
            <w:tcW w:w="825" w:type="dxa"/>
            <w:gridSpan w:val="2"/>
            <w:vMerge/>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ind w:firstLine="540"/>
              <w:jc w:val="both"/>
            </w:pPr>
          </w:p>
        </w:tc>
        <w:tc>
          <w:tcPr>
            <w:tcW w:w="1650"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для близи</w:t>
            </w:r>
          </w:p>
        </w:tc>
        <w:tc>
          <w:tcPr>
            <w:tcW w:w="1815"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0,6/0,6</w:t>
            </w:r>
          </w:p>
        </w:tc>
        <w:tc>
          <w:tcPr>
            <w:tcW w:w="1980"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0,8/0,8</w:t>
            </w:r>
          </w:p>
        </w:tc>
        <w:tc>
          <w:tcPr>
            <w:tcW w:w="3465"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r>
      <w:tr w:rsidR="0076231D" w:rsidRPr="0076231D">
        <w:tc>
          <w:tcPr>
            <w:tcW w:w="825" w:type="dxa"/>
            <w:vMerge/>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ind w:firstLine="540"/>
              <w:jc w:val="both"/>
            </w:pPr>
          </w:p>
        </w:tc>
        <w:tc>
          <w:tcPr>
            <w:tcW w:w="1650" w:type="dxa"/>
            <w:vMerge/>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ind w:firstLine="540"/>
              <w:jc w:val="both"/>
            </w:pPr>
          </w:p>
        </w:tc>
        <w:tc>
          <w:tcPr>
            <w:tcW w:w="2475" w:type="dxa"/>
            <w:gridSpan w:val="3"/>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для дали с коррекцией</w:t>
            </w:r>
          </w:p>
        </w:tc>
        <w:tc>
          <w:tcPr>
            <w:tcW w:w="1815"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c>
          <w:tcPr>
            <w:tcW w:w="1980"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0,8/0,8</w:t>
            </w:r>
          </w:p>
        </w:tc>
        <w:tc>
          <w:tcPr>
            <w:tcW w:w="3465"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r>
      <w:tr w:rsidR="0076231D" w:rsidRPr="0076231D">
        <w:tc>
          <w:tcPr>
            <w:tcW w:w="825" w:type="dxa"/>
            <w:vMerge w:val="restart"/>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Орган зрения</w:t>
            </w:r>
          </w:p>
        </w:tc>
        <w:tc>
          <w:tcPr>
            <w:tcW w:w="1650" w:type="dxa"/>
            <w:vMerge w:val="restart"/>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Рефракция (дптр.) не более</w:t>
            </w:r>
          </w:p>
        </w:tc>
        <w:tc>
          <w:tcPr>
            <w:tcW w:w="2475" w:type="dxa"/>
            <w:gridSpan w:val="3"/>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близорукость</w:t>
            </w:r>
          </w:p>
        </w:tc>
        <w:tc>
          <w:tcPr>
            <w:tcW w:w="1815"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1,0/1,0</w:t>
            </w:r>
          </w:p>
        </w:tc>
        <w:tc>
          <w:tcPr>
            <w:tcW w:w="1980"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3,0/3,0</w:t>
            </w:r>
          </w:p>
        </w:tc>
        <w:tc>
          <w:tcPr>
            <w:tcW w:w="3465"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r>
      <w:tr w:rsidR="0076231D" w:rsidRPr="0076231D">
        <w:tc>
          <w:tcPr>
            <w:tcW w:w="825" w:type="dxa"/>
            <w:vMerge/>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ind w:firstLine="540"/>
              <w:jc w:val="both"/>
            </w:pPr>
          </w:p>
        </w:tc>
        <w:tc>
          <w:tcPr>
            <w:tcW w:w="1650" w:type="dxa"/>
            <w:vMerge/>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ind w:firstLine="540"/>
              <w:jc w:val="both"/>
            </w:pPr>
          </w:p>
        </w:tc>
        <w:tc>
          <w:tcPr>
            <w:tcW w:w="2475" w:type="dxa"/>
            <w:gridSpan w:val="3"/>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дальнозоркость</w:t>
            </w:r>
          </w:p>
        </w:tc>
        <w:tc>
          <w:tcPr>
            <w:tcW w:w="1815"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2,0/2,0</w:t>
            </w:r>
          </w:p>
        </w:tc>
        <w:tc>
          <w:tcPr>
            <w:tcW w:w="1980"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1,0/1,0</w:t>
            </w:r>
          </w:p>
        </w:tc>
        <w:tc>
          <w:tcPr>
            <w:tcW w:w="3465"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r>
      <w:tr w:rsidR="0076231D" w:rsidRPr="0076231D">
        <w:tc>
          <w:tcPr>
            <w:tcW w:w="825" w:type="dxa"/>
            <w:vMerge/>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ind w:firstLine="540"/>
              <w:jc w:val="both"/>
            </w:pPr>
          </w:p>
        </w:tc>
        <w:tc>
          <w:tcPr>
            <w:tcW w:w="1650" w:type="dxa"/>
            <w:vMerge/>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ind w:firstLine="540"/>
              <w:jc w:val="both"/>
            </w:pPr>
          </w:p>
        </w:tc>
        <w:tc>
          <w:tcPr>
            <w:tcW w:w="2475" w:type="dxa"/>
            <w:gridSpan w:val="3"/>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астигматизм</w:t>
            </w:r>
          </w:p>
        </w:tc>
        <w:tc>
          <w:tcPr>
            <w:tcW w:w="1815"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1,0/1,0</w:t>
            </w:r>
          </w:p>
        </w:tc>
        <w:tc>
          <w:tcPr>
            <w:tcW w:w="1980"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1,0/1,0</w:t>
            </w:r>
          </w:p>
        </w:tc>
        <w:tc>
          <w:tcPr>
            <w:tcW w:w="3465"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r>
      <w:tr w:rsidR="0076231D" w:rsidRPr="0076231D">
        <w:tc>
          <w:tcPr>
            <w:tcW w:w="825" w:type="dxa"/>
            <w:vMerge/>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ind w:firstLine="540"/>
              <w:jc w:val="both"/>
            </w:pPr>
          </w:p>
        </w:tc>
        <w:tc>
          <w:tcPr>
            <w:tcW w:w="1650" w:type="dxa"/>
            <w:vMerge w:val="restart"/>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Цветоощущение</w:t>
            </w:r>
          </w:p>
        </w:tc>
        <w:tc>
          <w:tcPr>
            <w:tcW w:w="2475" w:type="dxa"/>
            <w:gridSpan w:val="3"/>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дихромазия</w:t>
            </w:r>
          </w:p>
        </w:tc>
        <w:tc>
          <w:tcPr>
            <w:tcW w:w="1815"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НГ</w:t>
            </w:r>
          </w:p>
        </w:tc>
        <w:tc>
          <w:tcPr>
            <w:tcW w:w="1980"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НГ</w:t>
            </w:r>
          </w:p>
        </w:tc>
        <w:tc>
          <w:tcPr>
            <w:tcW w:w="3465"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r>
      <w:tr w:rsidR="0076231D" w:rsidRPr="0076231D">
        <w:tc>
          <w:tcPr>
            <w:tcW w:w="825" w:type="dxa"/>
            <w:vMerge/>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ind w:firstLine="540"/>
              <w:jc w:val="both"/>
            </w:pPr>
          </w:p>
        </w:tc>
        <w:tc>
          <w:tcPr>
            <w:tcW w:w="1650" w:type="dxa"/>
            <w:vMerge/>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ind w:firstLine="540"/>
              <w:jc w:val="both"/>
            </w:pPr>
          </w:p>
        </w:tc>
        <w:tc>
          <w:tcPr>
            <w:tcW w:w="2475" w:type="dxa"/>
            <w:gridSpan w:val="3"/>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цветослабость III или II степени</w:t>
            </w:r>
          </w:p>
        </w:tc>
        <w:tc>
          <w:tcPr>
            <w:tcW w:w="1815"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НГ</w:t>
            </w:r>
          </w:p>
        </w:tc>
        <w:tc>
          <w:tcPr>
            <w:tcW w:w="1980"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НГ</w:t>
            </w:r>
          </w:p>
        </w:tc>
        <w:tc>
          <w:tcPr>
            <w:tcW w:w="3465"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r>
      <w:tr w:rsidR="0076231D" w:rsidRPr="0076231D">
        <w:tc>
          <w:tcPr>
            <w:tcW w:w="2475" w:type="dxa"/>
            <w:gridSpan w:val="2"/>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Слух</w:t>
            </w:r>
          </w:p>
        </w:tc>
        <w:tc>
          <w:tcPr>
            <w:tcW w:w="2475" w:type="dxa"/>
            <w:gridSpan w:val="3"/>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шепотная речь (м) не менее</w:t>
            </w:r>
          </w:p>
        </w:tc>
        <w:tc>
          <w:tcPr>
            <w:tcW w:w="1815"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6/6</w:t>
            </w:r>
          </w:p>
        </w:tc>
        <w:tc>
          <w:tcPr>
            <w:tcW w:w="1980"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6/6</w:t>
            </w:r>
          </w:p>
        </w:tc>
        <w:tc>
          <w:tcPr>
            <w:tcW w:w="3465"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6/6</w:t>
            </w:r>
          </w:p>
        </w:tc>
      </w:tr>
      <w:tr w:rsidR="0076231D" w:rsidRPr="0076231D">
        <w:tc>
          <w:tcPr>
            <w:tcW w:w="4950" w:type="dxa"/>
            <w:gridSpan w:val="5"/>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pPr>
            <w:r w:rsidRPr="0076231D">
              <w:t>Пониженное питание</w:t>
            </w:r>
          </w:p>
        </w:tc>
        <w:tc>
          <w:tcPr>
            <w:tcW w:w="1815"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НГ</w:t>
            </w:r>
          </w:p>
        </w:tc>
        <w:tc>
          <w:tcPr>
            <w:tcW w:w="1980"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c>
          <w:tcPr>
            <w:tcW w:w="3465"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НГ</w:t>
            </w:r>
          </w:p>
        </w:tc>
      </w:tr>
      <w:tr w:rsidR="0076231D" w:rsidRPr="0076231D">
        <w:tc>
          <w:tcPr>
            <w:tcW w:w="4950" w:type="dxa"/>
            <w:gridSpan w:val="5"/>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pPr>
            <w:r w:rsidRPr="0076231D">
              <w:t>Ожирение II степени</w:t>
            </w:r>
          </w:p>
        </w:tc>
        <w:tc>
          <w:tcPr>
            <w:tcW w:w="1815"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НГ</w:t>
            </w:r>
          </w:p>
        </w:tc>
        <w:tc>
          <w:tcPr>
            <w:tcW w:w="1980"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c>
          <w:tcPr>
            <w:tcW w:w="3465"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НГ</w:t>
            </w:r>
          </w:p>
        </w:tc>
      </w:tr>
      <w:tr w:rsidR="0076231D" w:rsidRPr="0076231D">
        <w:tc>
          <w:tcPr>
            <w:tcW w:w="4950" w:type="dxa"/>
            <w:gridSpan w:val="5"/>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pPr>
            <w:r w:rsidRPr="0076231D">
              <w:t>Статья 22-г</w:t>
            </w:r>
          </w:p>
        </w:tc>
        <w:tc>
          <w:tcPr>
            <w:tcW w:w="1815"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НГ</w:t>
            </w:r>
          </w:p>
        </w:tc>
        <w:tc>
          <w:tcPr>
            <w:tcW w:w="1980"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c>
          <w:tcPr>
            <w:tcW w:w="3465"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r>
      <w:tr w:rsidR="0076231D" w:rsidRPr="0076231D">
        <w:tc>
          <w:tcPr>
            <w:tcW w:w="4950" w:type="dxa"/>
            <w:gridSpan w:val="5"/>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pPr>
            <w:r w:rsidRPr="0076231D">
              <w:lastRenderedPageBreak/>
              <w:t>Редкие простые и судорожные обмороки, статья 23-в</w:t>
            </w:r>
          </w:p>
        </w:tc>
        <w:tc>
          <w:tcPr>
            <w:tcW w:w="1815"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НГ</w:t>
            </w:r>
          </w:p>
        </w:tc>
        <w:tc>
          <w:tcPr>
            <w:tcW w:w="1980"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НГ</w:t>
            </w:r>
          </w:p>
        </w:tc>
        <w:tc>
          <w:tcPr>
            <w:tcW w:w="3465"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НГ</w:t>
            </w:r>
          </w:p>
        </w:tc>
      </w:tr>
      <w:tr w:rsidR="0076231D" w:rsidRPr="0076231D">
        <w:tc>
          <w:tcPr>
            <w:tcW w:w="4950" w:type="dxa"/>
            <w:gridSpan w:val="5"/>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pPr>
            <w:r w:rsidRPr="0076231D">
              <w:t>Статьи 25-в</w:t>
            </w:r>
            <w:r w:rsidRPr="0076231D">
              <w:t xml:space="preserve">, </w:t>
            </w:r>
            <w:r w:rsidRPr="0076231D">
              <w:t>27-в</w:t>
            </w:r>
          </w:p>
        </w:tc>
        <w:tc>
          <w:tcPr>
            <w:tcW w:w="1815"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НГ</w:t>
            </w:r>
          </w:p>
        </w:tc>
        <w:tc>
          <w:tcPr>
            <w:tcW w:w="1980"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c>
          <w:tcPr>
            <w:tcW w:w="3465"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НГ</w:t>
            </w:r>
          </w:p>
        </w:tc>
      </w:tr>
      <w:tr w:rsidR="0076231D" w:rsidRPr="0076231D">
        <w:tc>
          <w:tcPr>
            <w:tcW w:w="4950" w:type="dxa"/>
            <w:gridSpan w:val="5"/>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pPr>
            <w:r w:rsidRPr="0076231D">
              <w:t>Статья 26-г</w:t>
            </w:r>
          </w:p>
        </w:tc>
        <w:tc>
          <w:tcPr>
            <w:tcW w:w="1815"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НГ</w:t>
            </w:r>
          </w:p>
        </w:tc>
        <w:tc>
          <w:tcPr>
            <w:tcW w:w="1980"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c>
          <w:tcPr>
            <w:tcW w:w="3465"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НГ</w:t>
            </w:r>
          </w:p>
        </w:tc>
      </w:tr>
      <w:tr w:rsidR="0076231D" w:rsidRPr="0076231D">
        <w:tc>
          <w:tcPr>
            <w:tcW w:w="4950" w:type="dxa"/>
            <w:gridSpan w:val="5"/>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pPr>
            <w:r w:rsidRPr="0076231D">
              <w:t>Статьи 29-в</w:t>
            </w:r>
            <w:r w:rsidRPr="0076231D">
              <w:t xml:space="preserve">, </w:t>
            </w:r>
            <w:r w:rsidRPr="0076231D">
              <w:t>30-в</w:t>
            </w:r>
          </w:p>
        </w:tc>
        <w:tc>
          <w:tcPr>
            <w:tcW w:w="1815"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НГ</w:t>
            </w:r>
          </w:p>
        </w:tc>
        <w:tc>
          <w:tcPr>
            <w:tcW w:w="1980"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c>
          <w:tcPr>
            <w:tcW w:w="3465"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НГ</w:t>
            </w:r>
          </w:p>
        </w:tc>
      </w:tr>
      <w:tr w:rsidR="0076231D" w:rsidRPr="0076231D">
        <w:tc>
          <w:tcPr>
            <w:tcW w:w="4950" w:type="dxa"/>
            <w:gridSpan w:val="5"/>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pPr>
            <w:r w:rsidRPr="0076231D">
              <w:t>Косоглазие при отсутствии бинокулярного зрения</w:t>
            </w:r>
          </w:p>
        </w:tc>
        <w:tc>
          <w:tcPr>
            <w:tcW w:w="1815"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НГ</w:t>
            </w:r>
          </w:p>
        </w:tc>
        <w:tc>
          <w:tcPr>
            <w:tcW w:w="1980"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c>
          <w:tcPr>
            <w:tcW w:w="3465"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НГ</w:t>
            </w:r>
          </w:p>
        </w:tc>
      </w:tr>
      <w:tr w:rsidR="0076231D" w:rsidRPr="0076231D">
        <w:tc>
          <w:tcPr>
            <w:tcW w:w="2805" w:type="dxa"/>
            <w:gridSpan w:val="3"/>
            <w:vMerge w:val="restart"/>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Ограничение поля зрения хотя бы на одном глазу более чем на</w:t>
            </w:r>
          </w:p>
        </w:tc>
        <w:tc>
          <w:tcPr>
            <w:tcW w:w="2145" w:type="dxa"/>
            <w:gridSpan w:val="2"/>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pPr>
            <w:r w:rsidRPr="0076231D">
              <w:t>10 градусов</w:t>
            </w:r>
          </w:p>
        </w:tc>
        <w:tc>
          <w:tcPr>
            <w:tcW w:w="1815"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НГ</w:t>
            </w:r>
          </w:p>
        </w:tc>
        <w:tc>
          <w:tcPr>
            <w:tcW w:w="1980"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c>
          <w:tcPr>
            <w:tcW w:w="3465"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r>
      <w:tr w:rsidR="0076231D" w:rsidRPr="0076231D">
        <w:tc>
          <w:tcPr>
            <w:tcW w:w="2805" w:type="dxa"/>
            <w:gridSpan w:val="3"/>
            <w:vMerge/>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ind w:firstLine="540"/>
              <w:jc w:val="both"/>
            </w:pPr>
          </w:p>
        </w:tc>
        <w:tc>
          <w:tcPr>
            <w:tcW w:w="2145" w:type="dxa"/>
            <w:gridSpan w:val="2"/>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pPr>
            <w:r w:rsidRPr="0076231D">
              <w:t>20 градусов</w:t>
            </w:r>
          </w:p>
        </w:tc>
        <w:tc>
          <w:tcPr>
            <w:tcW w:w="1815"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НГ</w:t>
            </w:r>
          </w:p>
        </w:tc>
        <w:tc>
          <w:tcPr>
            <w:tcW w:w="1980"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c>
          <w:tcPr>
            <w:tcW w:w="3465"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НГ</w:t>
            </w:r>
          </w:p>
        </w:tc>
      </w:tr>
      <w:tr w:rsidR="0076231D" w:rsidRPr="0076231D">
        <w:tc>
          <w:tcPr>
            <w:tcW w:w="4950" w:type="dxa"/>
            <w:gridSpan w:val="5"/>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pPr>
            <w:r w:rsidRPr="0076231D">
              <w:t>Нарушение аккомодации и темновой адаптации</w:t>
            </w:r>
          </w:p>
        </w:tc>
        <w:tc>
          <w:tcPr>
            <w:tcW w:w="1815"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НГ</w:t>
            </w:r>
          </w:p>
        </w:tc>
        <w:tc>
          <w:tcPr>
            <w:tcW w:w="1980"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c>
          <w:tcPr>
            <w:tcW w:w="3465"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НГ</w:t>
            </w:r>
          </w:p>
        </w:tc>
      </w:tr>
      <w:tr w:rsidR="0076231D" w:rsidRPr="0076231D">
        <w:tc>
          <w:tcPr>
            <w:tcW w:w="4950" w:type="dxa"/>
            <w:gridSpan w:val="5"/>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pPr>
            <w:r w:rsidRPr="0076231D">
              <w:t>Выраженный нистагм, качательный спазм мышц глазного яблока</w:t>
            </w:r>
          </w:p>
        </w:tc>
        <w:tc>
          <w:tcPr>
            <w:tcW w:w="1815"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НГ</w:t>
            </w:r>
          </w:p>
        </w:tc>
        <w:tc>
          <w:tcPr>
            <w:tcW w:w="1980"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c>
          <w:tcPr>
            <w:tcW w:w="3465"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НГ</w:t>
            </w:r>
          </w:p>
        </w:tc>
      </w:tr>
      <w:tr w:rsidR="0076231D" w:rsidRPr="0076231D">
        <w:tc>
          <w:tcPr>
            <w:tcW w:w="4950" w:type="dxa"/>
            <w:gridSpan w:val="5"/>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pPr>
            <w:r w:rsidRPr="0076231D">
              <w:t xml:space="preserve">Экзема наружного слухового прохода и ушной раковины, </w:t>
            </w:r>
            <w:r w:rsidRPr="0076231D">
              <w:t>статья 38-в</w:t>
            </w:r>
          </w:p>
        </w:tc>
        <w:tc>
          <w:tcPr>
            <w:tcW w:w="1815"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c>
          <w:tcPr>
            <w:tcW w:w="1980"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НГ</w:t>
            </w:r>
          </w:p>
        </w:tc>
        <w:tc>
          <w:tcPr>
            <w:tcW w:w="3465"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НГ</w:t>
            </w:r>
          </w:p>
        </w:tc>
      </w:tr>
      <w:tr w:rsidR="0076231D" w:rsidRPr="0076231D">
        <w:tc>
          <w:tcPr>
            <w:tcW w:w="4950" w:type="dxa"/>
            <w:gridSpan w:val="5"/>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pPr>
            <w:r w:rsidRPr="0076231D">
              <w:t>Статья 39-в</w:t>
            </w:r>
          </w:p>
        </w:tc>
        <w:tc>
          <w:tcPr>
            <w:tcW w:w="1815"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НГ</w:t>
            </w:r>
          </w:p>
        </w:tc>
        <w:tc>
          <w:tcPr>
            <w:tcW w:w="1980"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c>
          <w:tcPr>
            <w:tcW w:w="3465"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НГ</w:t>
            </w:r>
          </w:p>
        </w:tc>
      </w:tr>
      <w:tr w:rsidR="0076231D" w:rsidRPr="0076231D">
        <w:tc>
          <w:tcPr>
            <w:tcW w:w="4950" w:type="dxa"/>
            <w:gridSpan w:val="5"/>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pPr>
            <w:r w:rsidRPr="0076231D">
              <w:t>Статьи 42-в</w:t>
            </w:r>
            <w:r w:rsidRPr="0076231D">
              <w:t xml:space="preserve">, </w:t>
            </w:r>
            <w:r w:rsidRPr="0076231D">
              <w:t>45-г</w:t>
            </w:r>
            <w:r w:rsidRPr="0076231D">
              <w:t xml:space="preserve">, </w:t>
            </w:r>
            <w:r w:rsidRPr="0076231D">
              <w:t>46-в</w:t>
            </w:r>
          </w:p>
        </w:tc>
        <w:tc>
          <w:tcPr>
            <w:tcW w:w="1815"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НГ</w:t>
            </w:r>
          </w:p>
        </w:tc>
        <w:tc>
          <w:tcPr>
            <w:tcW w:w="1980"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c>
          <w:tcPr>
            <w:tcW w:w="3465"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НГ</w:t>
            </w:r>
          </w:p>
        </w:tc>
      </w:tr>
      <w:tr w:rsidR="0076231D" w:rsidRPr="0076231D">
        <w:tc>
          <w:tcPr>
            <w:tcW w:w="4950" w:type="dxa"/>
            <w:gridSpan w:val="5"/>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pPr>
            <w:r w:rsidRPr="0076231D">
              <w:t>Статьи 43-г</w:t>
            </w:r>
            <w:r w:rsidRPr="0076231D">
              <w:t xml:space="preserve">, </w:t>
            </w:r>
            <w:r w:rsidRPr="0076231D">
              <w:t>44-в</w:t>
            </w:r>
          </w:p>
        </w:tc>
        <w:tc>
          <w:tcPr>
            <w:tcW w:w="1815"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НГ</w:t>
            </w:r>
          </w:p>
        </w:tc>
        <w:tc>
          <w:tcPr>
            <w:tcW w:w="1980"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c>
          <w:tcPr>
            <w:tcW w:w="3465"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НГ</w:t>
            </w:r>
          </w:p>
        </w:tc>
      </w:tr>
      <w:tr w:rsidR="0076231D" w:rsidRPr="0076231D">
        <w:tc>
          <w:tcPr>
            <w:tcW w:w="4950" w:type="dxa"/>
            <w:gridSpan w:val="5"/>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pPr>
            <w:r w:rsidRPr="0076231D">
              <w:t>Статьи 49-в</w:t>
            </w:r>
            <w:r w:rsidRPr="0076231D">
              <w:t xml:space="preserve">, </w:t>
            </w:r>
            <w:r w:rsidRPr="0076231D">
              <w:t>49-г</w:t>
            </w:r>
            <w:r w:rsidRPr="0076231D">
              <w:t xml:space="preserve">, </w:t>
            </w:r>
            <w:r w:rsidRPr="0076231D">
              <w:t>49-д</w:t>
            </w:r>
            <w:r w:rsidRPr="0076231D">
              <w:t xml:space="preserve">, </w:t>
            </w:r>
            <w:r w:rsidRPr="0076231D">
              <w:t>50-в</w:t>
            </w:r>
            <w:r w:rsidRPr="0076231D">
              <w:t xml:space="preserve">, </w:t>
            </w:r>
            <w:r w:rsidRPr="0076231D">
              <w:t>50-г</w:t>
            </w:r>
          </w:p>
        </w:tc>
        <w:tc>
          <w:tcPr>
            <w:tcW w:w="1815"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НГ</w:t>
            </w:r>
          </w:p>
        </w:tc>
        <w:tc>
          <w:tcPr>
            <w:tcW w:w="1980"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c>
          <w:tcPr>
            <w:tcW w:w="3465"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НГ</w:t>
            </w:r>
          </w:p>
        </w:tc>
      </w:tr>
      <w:tr w:rsidR="0076231D" w:rsidRPr="0076231D">
        <w:tc>
          <w:tcPr>
            <w:tcW w:w="4950" w:type="dxa"/>
            <w:gridSpan w:val="5"/>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pPr>
            <w:r w:rsidRPr="0076231D">
              <w:t>Статьи 51-в</w:t>
            </w:r>
            <w:r w:rsidRPr="0076231D">
              <w:t xml:space="preserve">, </w:t>
            </w:r>
            <w:r w:rsidRPr="0076231D">
              <w:t>52-в</w:t>
            </w:r>
          </w:p>
        </w:tc>
        <w:tc>
          <w:tcPr>
            <w:tcW w:w="1815"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НГ</w:t>
            </w:r>
          </w:p>
        </w:tc>
        <w:tc>
          <w:tcPr>
            <w:tcW w:w="1980"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c>
          <w:tcPr>
            <w:tcW w:w="3465"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НГ</w:t>
            </w:r>
          </w:p>
        </w:tc>
      </w:tr>
      <w:tr w:rsidR="0076231D" w:rsidRPr="0076231D">
        <w:tc>
          <w:tcPr>
            <w:tcW w:w="4950" w:type="dxa"/>
            <w:gridSpan w:val="5"/>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pPr>
            <w:r w:rsidRPr="0076231D">
              <w:t xml:space="preserve">Отсутствие зубов, </w:t>
            </w:r>
            <w:r w:rsidRPr="0076231D">
              <w:t>мешающее захватыванию загубника; наличие съемных зубных протезов</w:t>
            </w:r>
          </w:p>
        </w:tc>
        <w:tc>
          <w:tcPr>
            <w:tcW w:w="1815"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c>
          <w:tcPr>
            <w:tcW w:w="1980"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c>
          <w:tcPr>
            <w:tcW w:w="3465"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НГ</w:t>
            </w:r>
          </w:p>
        </w:tc>
      </w:tr>
      <w:tr w:rsidR="0076231D" w:rsidRPr="0076231D">
        <w:tc>
          <w:tcPr>
            <w:tcW w:w="4950" w:type="dxa"/>
            <w:gridSpan w:val="5"/>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pPr>
            <w:r w:rsidRPr="0076231D">
              <w:t>Статьи 54-б</w:t>
            </w:r>
            <w:r w:rsidRPr="0076231D">
              <w:t xml:space="preserve">, </w:t>
            </w:r>
            <w:r w:rsidRPr="0076231D">
              <w:t>55-б</w:t>
            </w:r>
          </w:p>
        </w:tc>
        <w:tc>
          <w:tcPr>
            <w:tcW w:w="1815"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НГ</w:t>
            </w:r>
          </w:p>
        </w:tc>
        <w:tc>
          <w:tcPr>
            <w:tcW w:w="1980"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c>
          <w:tcPr>
            <w:tcW w:w="3465"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НГ</w:t>
            </w:r>
          </w:p>
        </w:tc>
      </w:tr>
      <w:tr w:rsidR="0076231D" w:rsidRPr="0076231D">
        <w:tc>
          <w:tcPr>
            <w:tcW w:w="4950" w:type="dxa"/>
            <w:gridSpan w:val="5"/>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pPr>
            <w:r w:rsidRPr="0076231D">
              <w:t>Статья 55-в</w:t>
            </w:r>
          </w:p>
        </w:tc>
        <w:tc>
          <w:tcPr>
            <w:tcW w:w="1815"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НГ</w:t>
            </w:r>
          </w:p>
        </w:tc>
        <w:tc>
          <w:tcPr>
            <w:tcW w:w="1980"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c>
          <w:tcPr>
            <w:tcW w:w="3465"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НГ</w:t>
            </w:r>
          </w:p>
        </w:tc>
      </w:tr>
      <w:tr w:rsidR="0076231D" w:rsidRPr="0076231D">
        <w:tc>
          <w:tcPr>
            <w:tcW w:w="4950" w:type="dxa"/>
            <w:gridSpan w:val="5"/>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pPr>
            <w:r w:rsidRPr="0076231D">
              <w:lastRenderedPageBreak/>
              <w:t>Статья 56-в</w:t>
            </w:r>
            <w:r w:rsidRPr="0076231D">
              <w:t>, аномалии прикуса II ст. с жевательной активностью 60 и более процентов</w:t>
            </w:r>
          </w:p>
        </w:tc>
        <w:tc>
          <w:tcPr>
            <w:tcW w:w="1815"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НГ</w:t>
            </w:r>
          </w:p>
        </w:tc>
        <w:tc>
          <w:tcPr>
            <w:tcW w:w="1980"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c>
          <w:tcPr>
            <w:tcW w:w="3465"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НГ</w:t>
            </w:r>
          </w:p>
        </w:tc>
      </w:tr>
      <w:tr w:rsidR="0076231D" w:rsidRPr="0076231D">
        <w:tc>
          <w:tcPr>
            <w:tcW w:w="4950" w:type="dxa"/>
            <w:gridSpan w:val="5"/>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pPr>
            <w:r w:rsidRPr="0076231D">
              <w:t>Статьи 57-г</w:t>
            </w:r>
            <w:r w:rsidRPr="0076231D">
              <w:t xml:space="preserve">, </w:t>
            </w:r>
            <w:r w:rsidRPr="0076231D">
              <w:t>59-в</w:t>
            </w:r>
          </w:p>
        </w:tc>
        <w:tc>
          <w:tcPr>
            <w:tcW w:w="1815"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НГ</w:t>
            </w:r>
          </w:p>
        </w:tc>
        <w:tc>
          <w:tcPr>
            <w:tcW w:w="1980"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c>
          <w:tcPr>
            <w:tcW w:w="3465"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НГ</w:t>
            </w:r>
          </w:p>
        </w:tc>
      </w:tr>
      <w:tr w:rsidR="0076231D" w:rsidRPr="0076231D">
        <w:tc>
          <w:tcPr>
            <w:tcW w:w="4950" w:type="dxa"/>
            <w:gridSpan w:val="5"/>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pPr>
            <w:r w:rsidRPr="0076231D">
              <w:t>Состояние после резекции кишки без нарушения функции пищеварения</w:t>
            </w:r>
          </w:p>
        </w:tc>
        <w:tc>
          <w:tcPr>
            <w:tcW w:w="1815"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НГ</w:t>
            </w:r>
          </w:p>
        </w:tc>
        <w:tc>
          <w:tcPr>
            <w:tcW w:w="1980"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c>
          <w:tcPr>
            <w:tcW w:w="3465"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НГ</w:t>
            </w:r>
          </w:p>
        </w:tc>
      </w:tr>
      <w:tr w:rsidR="0076231D" w:rsidRPr="0076231D">
        <w:tc>
          <w:tcPr>
            <w:tcW w:w="4950" w:type="dxa"/>
            <w:gridSpan w:val="5"/>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pPr>
            <w:r w:rsidRPr="0076231D">
              <w:t>Статья 60-в</w:t>
            </w:r>
          </w:p>
        </w:tc>
        <w:tc>
          <w:tcPr>
            <w:tcW w:w="1815"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НГ</w:t>
            </w:r>
          </w:p>
        </w:tc>
        <w:tc>
          <w:tcPr>
            <w:tcW w:w="1980"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c>
          <w:tcPr>
            <w:tcW w:w="3465"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НГ</w:t>
            </w:r>
          </w:p>
        </w:tc>
      </w:tr>
      <w:tr w:rsidR="0076231D" w:rsidRPr="0076231D">
        <w:tc>
          <w:tcPr>
            <w:tcW w:w="4950" w:type="dxa"/>
            <w:gridSpan w:val="5"/>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pPr>
            <w:r w:rsidRPr="0076231D">
              <w:t>Статья 62-д</w:t>
            </w:r>
          </w:p>
        </w:tc>
        <w:tc>
          <w:tcPr>
            <w:tcW w:w="1815"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НГ</w:t>
            </w:r>
          </w:p>
        </w:tc>
        <w:tc>
          <w:tcPr>
            <w:tcW w:w="1980"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c>
          <w:tcPr>
            <w:tcW w:w="3465"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НГ</w:t>
            </w:r>
          </w:p>
        </w:tc>
      </w:tr>
      <w:tr w:rsidR="0076231D" w:rsidRPr="0076231D">
        <w:tc>
          <w:tcPr>
            <w:tcW w:w="4950" w:type="dxa"/>
            <w:gridSpan w:val="5"/>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pPr>
            <w:r w:rsidRPr="0076231D">
              <w:t>Статья 65-в</w:t>
            </w:r>
          </w:p>
        </w:tc>
        <w:tc>
          <w:tcPr>
            <w:tcW w:w="1815"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НГ</w:t>
            </w:r>
          </w:p>
        </w:tc>
        <w:tc>
          <w:tcPr>
            <w:tcW w:w="1980"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c>
          <w:tcPr>
            <w:tcW w:w="3465"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НГ</w:t>
            </w:r>
          </w:p>
        </w:tc>
      </w:tr>
      <w:tr w:rsidR="0076231D" w:rsidRPr="0076231D">
        <w:tc>
          <w:tcPr>
            <w:tcW w:w="4950" w:type="dxa"/>
            <w:gridSpan w:val="5"/>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pPr>
            <w:r w:rsidRPr="0076231D">
              <w:t>Болезнь Осгуд-Шлаттера без нарушения функции сустава</w:t>
            </w:r>
          </w:p>
        </w:tc>
        <w:tc>
          <w:tcPr>
            <w:tcW w:w="1815"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НГ</w:t>
            </w:r>
          </w:p>
        </w:tc>
        <w:tc>
          <w:tcPr>
            <w:tcW w:w="1980"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c>
          <w:tcPr>
            <w:tcW w:w="3465"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НГ</w:t>
            </w:r>
          </w:p>
        </w:tc>
      </w:tr>
      <w:tr w:rsidR="0076231D" w:rsidRPr="0076231D">
        <w:tc>
          <w:tcPr>
            <w:tcW w:w="4950" w:type="dxa"/>
            <w:gridSpan w:val="5"/>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pPr>
            <w:r w:rsidRPr="0076231D">
              <w:t>Статья 66-г</w:t>
            </w:r>
          </w:p>
        </w:tc>
        <w:tc>
          <w:tcPr>
            <w:tcW w:w="1815"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НГ</w:t>
            </w:r>
          </w:p>
        </w:tc>
        <w:tc>
          <w:tcPr>
            <w:tcW w:w="1980"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c>
          <w:tcPr>
            <w:tcW w:w="3465"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НГ</w:t>
            </w:r>
          </w:p>
        </w:tc>
      </w:tr>
      <w:tr w:rsidR="0076231D" w:rsidRPr="0076231D">
        <w:tc>
          <w:tcPr>
            <w:tcW w:w="4950" w:type="dxa"/>
            <w:gridSpan w:val="5"/>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pPr>
            <w:r w:rsidRPr="0076231D">
              <w:t>Статьи 67-в</w:t>
            </w:r>
            <w:r w:rsidRPr="0076231D">
              <w:t xml:space="preserve">, </w:t>
            </w:r>
            <w:r w:rsidRPr="0076231D">
              <w:t>68-в</w:t>
            </w:r>
            <w:r w:rsidRPr="0076231D">
              <w:t xml:space="preserve">, </w:t>
            </w:r>
            <w:r w:rsidRPr="0076231D">
              <w:t>69-в</w:t>
            </w:r>
          </w:p>
        </w:tc>
        <w:tc>
          <w:tcPr>
            <w:tcW w:w="1815"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НГ</w:t>
            </w:r>
          </w:p>
        </w:tc>
        <w:tc>
          <w:tcPr>
            <w:tcW w:w="1980"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c>
          <w:tcPr>
            <w:tcW w:w="3465"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НГ</w:t>
            </w:r>
          </w:p>
        </w:tc>
      </w:tr>
      <w:tr w:rsidR="0076231D" w:rsidRPr="0076231D">
        <w:tc>
          <w:tcPr>
            <w:tcW w:w="4950" w:type="dxa"/>
            <w:gridSpan w:val="5"/>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pPr>
            <w:r w:rsidRPr="0076231D">
              <w:t>Статьи 72-в</w:t>
            </w:r>
            <w:r w:rsidRPr="0076231D">
              <w:t xml:space="preserve">, </w:t>
            </w:r>
            <w:r w:rsidRPr="0076231D">
              <w:t>72-г</w:t>
            </w:r>
            <w:r w:rsidRPr="0076231D">
              <w:t xml:space="preserve">, </w:t>
            </w:r>
            <w:r w:rsidRPr="0076231D">
              <w:t>73-в</w:t>
            </w:r>
            <w:r w:rsidRPr="0076231D">
              <w:t xml:space="preserve">, </w:t>
            </w:r>
            <w:r w:rsidRPr="0076231D">
              <w:t>73-г</w:t>
            </w:r>
            <w:r w:rsidRPr="0076231D">
              <w:t xml:space="preserve">, </w:t>
            </w:r>
            <w:r w:rsidRPr="0076231D">
              <w:t>74-в</w:t>
            </w:r>
            <w:r w:rsidRPr="0076231D">
              <w:t xml:space="preserve">, </w:t>
            </w:r>
            <w:r w:rsidRPr="0076231D">
              <w:t>75-в</w:t>
            </w:r>
            <w:r w:rsidRPr="0076231D">
              <w:t xml:space="preserve">, </w:t>
            </w:r>
            <w:r w:rsidRPr="0076231D">
              <w:t>80-в</w:t>
            </w:r>
          </w:p>
        </w:tc>
        <w:tc>
          <w:tcPr>
            <w:tcW w:w="1815"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НГ</w:t>
            </w:r>
          </w:p>
        </w:tc>
        <w:tc>
          <w:tcPr>
            <w:tcW w:w="1980"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c>
          <w:tcPr>
            <w:tcW w:w="3465"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Н</w:t>
            </w:r>
            <w:r w:rsidRPr="0076231D">
              <w:t>Г</w:t>
            </w:r>
          </w:p>
        </w:tc>
      </w:tr>
      <w:tr w:rsidR="0076231D" w:rsidRPr="0076231D">
        <w:tc>
          <w:tcPr>
            <w:tcW w:w="4950" w:type="dxa"/>
            <w:gridSpan w:val="5"/>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pPr>
            <w:r w:rsidRPr="0076231D">
              <w:t>Старый вдавленный перелом костей свода черепа без признаков органического поражения и нарушения функций центральной нервной системы</w:t>
            </w:r>
          </w:p>
        </w:tc>
        <w:tc>
          <w:tcPr>
            <w:tcW w:w="1815"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НГ</w:t>
            </w:r>
          </w:p>
        </w:tc>
        <w:tc>
          <w:tcPr>
            <w:tcW w:w="1980"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c>
          <w:tcPr>
            <w:tcW w:w="3465"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НГ</w:t>
            </w:r>
          </w:p>
        </w:tc>
      </w:tr>
      <w:tr w:rsidR="0076231D" w:rsidRPr="0076231D">
        <w:tc>
          <w:tcPr>
            <w:tcW w:w="4950" w:type="dxa"/>
            <w:gridSpan w:val="5"/>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pPr>
            <w:r w:rsidRPr="0076231D">
              <w:t>Статьи 82-в</w:t>
            </w:r>
            <w:r w:rsidRPr="0076231D">
              <w:t xml:space="preserve">, </w:t>
            </w:r>
            <w:r w:rsidRPr="0076231D">
              <w:t>83-в</w:t>
            </w:r>
          </w:p>
        </w:tc>
        <w:tc>
          <w:tcPr>
            <w:tcW w:w="1815"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НГ</w:t>
            </w:r>
          </w:p>
        </w:tc>
        <w:tc>
          <w:tcPr>
            <w:tcW w:w="1980"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c>
          <w:tcPr>
            <w:tcW w:w="3465"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НГ</w:t>
            </w:r>
          </w:p>
        </w:tc>
      </w:tr>
      <w:tr w:rsidR="0076231D" w:rsidRPr="0076231D">
        <w:tc>
          <w:tcPr>
            <w:tcW w:w="4950" w:type="dxa"/>
            <w:gridSpan w:val="5"/>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pPr>
            <w:r w:rsidRPr="0076231D">
              <w:t>Статья 89-б</w:t>
            </w:r>
          </w:p>
        </w:tc>
        <w:tc>
          <w:tcPr>
            <w:tcW w:w="1815"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НГ</w:t>
            </w:r>
          </w:p>
        </w:tc>
        <w:tc>
          <w:tcPr>
            <w:tcW w:w="1980"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НГ</w:t>
            </w:r>
          </w:p>
        </w:tc>
        <w:tc>
          <w:tcPr>
            <w:tcW w:w="3465"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НГ</w:t>
            </w:r>
          </w:p>
        </w:tc>
      </w:tr>
    </w:tbl>
    <w:p w:rsidR="00000000" w:rsidRPr="0076231D" w:rsidRDefault="00F029A0">
      <w:pPr>
        <w:pStyle w:val="ConsPlusNormal"/>
        <w:ind w:firstLine="540"/>
        <w:jc w:val="both"/>
        <w:sectPr w:rsidR="00000000" w:rsidRPr="0076231D">
          <w:headerReference w:type="default" r:id="rId121"/>
          <w:footerReference w:type="default" r:id="rId122"/>
          <w:pgSz w:w="16838" w:h="11906" w:orient="landscape"/>
          <w:pgMar w:top="1133" w:right="1440" w:bottom="566" w:left="1440" w:header="0" w:footer="0" w:gutter="0"/>
          <w:cols w:space="720"/>
          <w:noEndnote/>
        </w:sectPr>
      </w:pPr>
    </w:p>
    <w:p w:rsidR="00000000" w:rsidRPr="0076231D" w:rsidRDefault="00F029A0">
      <w:pPr>
        <w:pStyle w:val="ConsPlusNormal"/>
        <w:ind w:firstLine="540"/>
        <w:jc w:val="both"/>
      </w:pPr>
    </w:p>
    <w:p w:rsidR="00000000" w:rsidRPr="0076231D" w:rsidRDefault="00F029A0">
      <w:pPr>
        <w:pStyle w:val="ConsPlusNormal"/>
        <w:ind w:firstLine="540"/>
        <w:jc w:val="both"/>
      </w:pPr>
    </w:p>
    <w:p w:rsidR="00000000" w:rsidRPr="0076231D" w:rsidRDefault="00F029A0">
      <w:pPr>
        <w:pStyle w:val="ConsPlusNormal"/>
        <w:ind w:firstLine="540"/>
        <w:jc w:val="both"/>
      </w:pPr>
    </w:p>
    <w:p w:rsidR="00000000" w:rsidRPr="0076231D" w:rsidRDefault="00F029A0">
      <w:pPr>
        <w:pStyle w:val="ConsPlusNormal"/>
        <w:ind w:firstLine="540"/>
        <w:jc w:val="both"/>
      </w:pPr>
    </w:p>
    <w:p w:rsidR="00000000" w:rsidRPr="0076231D" w:rsidRDefault="00F029A0">
      <w:pPr>
        <w:pStyle w:val="ConsPlusNormal"/>
        <w:ind w:firstLine="540"/>
        <w:jc w:val="both"/>
      </w:pPr>
    </w:p>
    <w:p w:rsidR="00000000" w:rsidRPr="0076231D" w:rsidRDefault="00F029A0">
      <w:pPr>
        <w:pStyle w:val="ConsPlusNormal"/>
        <w:jc w:val="right"/>
        <w:outlineLvl w:val="1"/>
      </w:pPr>
      <w:r w:rsidRPr="0076231D">
        <w:t>Приложение N 2</w:t>
      </w:r>
    </w:p>
    <w:p w:rsidR="00000000" w:rsidRPr="0076231D" w:rsidRDefault="00F029A0">
      <w:pPr>
        <w:pStyle w:val="ConsPlusNormal"/>
        <w:jc w:val="right"/>
      </w:pPr>
      <w:r w:rsidRPr="0076231D">
        <w:t>к Инструкции о порядке</w:t>
      </w:r>
    </w:p>
    <w:p w:rsidR="00000000" w:rsidRPr="0076231D" w:rsidRDefault="00F029A0">
      <w:pPr>
        <w:pStyle w:val="ConsPlusNormal"/>
        <w:jc w:val="right"/>
      </w:pPr>
      <w:r w:rsidRPr="0076231D">
        <w:t>проведения военно-врачебной</w:t>
      </w:r>
    </w:p>
    <w:p w:rsidR="00000000" w:rsidRPr="0076231D" w:rsidRDefault="00F029A0">
      <w:pPr>
        <w:pStyle w:val="ConsPlusNormal"/>
        <w:jc w:val="right"/>
      </w:pPr>
      <w:r w:rsidRPr="0076231D">
        <w:t>экспертизы и медицинского</w:t>
      </w:r>
    </w:p>
    <w:p w:rsidR="00000000" w:rsidRPr="0076231D" w:rsidRDefault="00F029A0">
      <w:pPr>
        <w:pStyle w:val="ConsPlusNormal"/>
        <w:jc w:val="right"/>
      </w:pPr>
      <w:r w:rsidRPr="0076231D">
        <w:t>освидетельствования в органах</w:t>
      </w:r>
    </w:p>
    <w:p w:rsidR="00000000" w:rsidRPr="0076231D" w:rsidRDefault="00F029A0">
      <w:pPr>
        <w:pStyle w:val="ConsPlusNormal"/>
        <w:jc w:val="right"/>
      </w:pPr>
      <w:r w:rsidRPr="0076231D">
        <w:t>внутренних дел Российской</w:t>
      </w:r>
    </w:p>
    <w:p w:rsidR="00000000" w:rsidRPr="0076231D" w:rsidRDefault="00F029A0">
      <w:pPr>
        <w:pStyle w:val="ConsPlusNormal"/>
        <w:jc w:val="right"/>
      </w:pPr>
      <w:r w:rsidRPr="0076231D">
        <w:t>Федерации и внутренних войсках</w:t>
      </w:r>
    </w:p>
    <w:p w:rsidR="00000000" w:rsidRPr="0076231D" w:rsidRDefault="00F029A0">
      <w:pPr>
        <w:pStyle w:val="ConsPlusNormal"/>
        <w:jc w:val="right"/>
      </w:pPr>
      <w:r w:rsidRPr="0076231D">
        <w:t>Министерства внутренних дел</w:t>
      </w:r>
    </w:p>
    <w:p w:rsidR="00000000" w:rsidRPr="0076231D" w:rsidRDefault="00F029A0">
      <w:pPr>
        <w:pStyle w:val="ConsPlusNormal"/>
        <w:jc w:val="right"/>
      </w:pPr>
      <w:r w:rsidRPr="0076231D">
        <w:t>Российской Федерации</w:t>
      </w:r>
    </w:p>
    <w:p w:rsidR="00000000" w:rsidRPr="0076231D" w:rsidRDefault="00F029A0">
      <w:pPr>
        <w:pStyle w:val="ConsPlusNormal"/>
        <w:jc w:val="right"/>
      </w:pPr>
    </w:p>
    <w:p w:rsidR="00000000" w:rsidRPr="0076231D" w:rsidRDefault="00F029A0">
      <w:pPr>
        <w:pStyle w:val="ConsPlusNormal"/>
        <w:jc w:val="right"/>
      </w:pPr>
      <w:r w:rsidRPr="0076231D">
        <w:t>(рекомендуемый образец)</w:t>
      </w:r>
    </w:p>
    <w:p w:rsidR="00000000" w:rsidRPr="0076231D" w:rsidRDefault="00F029A0">
      <w:pPr>
        <w:pStyle w:val="ConsPlusNormal"/>
        <w:ind w:firstLine="540"/>
        <w:jc w:val="both"/>
      </w:pPr>
    </w:p>
    <w:p w:rsidR="00000000" w:rsidRPr="0076231D" w:rsidRDefault="00F029A0">
      <w:pPr>
        <w:pStyle w:val="ConsPlusNonformat"/>
        <w:jc w:val="both"/>
      </w:pPr>
      <w:r w:rsidRPr="0076231D">
        <w:t xml:space="preserve">    Угловой штамп</w:t>
      </w:r>
    </w:p>
    <w:p w:rsidR="00000000" w:rsidRPr="0076231D" w:rsidRDefault="00F029A0">
      <w:pPr>
        <w:pStyle w:val="ConsPlusNonformat"/>
        <w:jc w:val="both"/>
      </w:pPr>
      <w:r w:rsidRPr="0076231D">
        <w:t>органа внутренних дел</w:t>
      </w:r>
    </w:p>
    <w:p w:rsidR="00000000" w:rsidRPr="0076231D" w:rsidRDefault="00F029A0">
      <w:pPr>
        <w:pStyle w:val="ConsPlusNonformat"/>
        <w:jc w:val="both"/>
      </w:pPr>
      <w:r w:rsidRPr="0076231D">
        <w:t xml:space="preserve">  (воинской части)</w:t>
      </w:r>
    </w:p>
    <w:p w:rsidR="00000000" w:rsidRPr="0076231D" w:rsidRDefault="00F029A0">
      <w:pPr>
        <w:pStyle w:val="ConsPlusNonformat"/>
        <w:jc w:val="both"/>
      </w:pPr>
    </w:p>
    <w:p w:rsidR="00000000" w:rsidRPr="0076231D" w:rsidRDefault="00F029A0">
      <w:pPr>
        <w:pStyle w:val="ConsPlusNonformat"/>
        <w:jc w:val="both"/>
      </w:pPr>
      <w:bookmarkStart w:id="407" w:name="Par6491"/>
      <w:bookmarkEnd w:id="407"/>
      <w:r w:rsidRPr="0076231D">
        <w:t xml:space="preserve">                          НАПРАВЛЕНИЕ N ________</w:t>
      </w:r>
    </w:p>
    <w:p w:rsidR="00000000" w:rsidRPr="0076231D" w:rsidRDefault="00F029A0">
      <w:pPr>
        <w:pStyle w:val="ConsPlusNonformat"/>
        <w:jc w:val="both"/>
      </w:pPr>
      <w:r w:rsidRPr="0076231D">
        <w:t xml:space="preserve"> </w:t>
      </w:r>
      <w:r w:rsidRPr="0076231D">
        <w:t xml:space="preserve">                   на медицинское освидетельствование</w:t>
      </w:r>
    </w:p>
    <w:p w:rsidR="00000000" w:rsidRPr="0076231D" w:rsidRDefault="00F029A0">
      <w:pPr>
        <w:pStyle w:val="ConsPlusNonformat"/>
        <w:jc w:val="both"/>
      </w:pPr>
    </w:p>
    <w:p w:rsidR="00000000" w:rsidRPr="0076231D" w:rsidRDefault="00F029A0">
      <w:pPr>
        <w:pStyle w:val="ConsPlusNonformat"/>
        <w:jc w:val="both"/>
      </w:pPr>
      <w:r w:rsidRPr="0076231D">
        <w:t>В ________________ военно-врачебную комиссию ______________________________</w:t>
      </w:r>
    </w:p>
    <w:p w:rsidR="00000000" w:rsidRPr="0076231D" w:rsidRDefault="00F029A0">
      <w:pPr>
        <w:pStyle w:val="ConsPlusNonformat"/>
        <w:jc w:val="both"/>
      </w:pPr>
      <w:r w:rsidRPr="0076231D">
        <w:t>___________________________________________________________________________</w:t>
      </w:r>
    </w:p>
    <w:p w:rsidR="00000000" w:rsidRPr="0076231D" w:rsidRDefault="00F029A0">
      <w:pPr>
        <w:pStyle w:val="ConsPlusNonformat"/>
        <w:jc w:val="both"/>
      </w:pPr>
      <w:r w:rsidRPr="0076231D">
        <w:t xml:space="preserve">                              (наименование)</w:t>
      </w:r>
    </w:p>
    <w:p w:rsidR="00000000" w:rsidRPr="0076231D" w:rsidRDefault="00F029A0">
      <w:pPr>
        <w:pStyle w:val="ConsPlusNonformat"/>
        <w:jc w:val="both"/>
      </w:pPr>
    </w:p>
    <w:p w:rsidR="00000000" w:rsidRPr="0076231D" w:rsidRDefault="00F029A0">
      <w:pPr>
        <w:pStyle w:val="ConsPlusNonformat"/>
        <w:jc w:val="both"/>
      </w:pPr>
      <w:r w:rsidRPr="0076231D">
        <w:t xml:space="preserve">1. </w:t>
      </w:r>
      <w:r w:rsidRPr="0076231D">
        <w:t>Прошу освидетельствовать _______________________________________________</w:t>
      </w:r>
    </w:p>
    <w:p w:rsidR="00000000" w:rsidRPr="0076231D" w:rsidRDefault="00F029A0">
      <w:pPr>
        <w:pStyle w:val="ConsPlusNonformat"/>
        <w:jc w:val="both"/>
      </w:pPr>
      <w:r w:rsidRPr="0076231D">
        <w:t>___________________________________________________________________________</w:t>
      </w:r>
    </w:p>
    <w:p w:rsidR="00000000" w:rsidRPr="0076231D" w:rsidRDefault="00F029A0">
      <w:pPr>
        <w:pStyle w:val="ConsPlusNonformat"/>
        <w:jc w:val="both"/>
      </w:pPr>
      <w:r w:rsidRPr="0076231D">
        <w:t xml:space="preserve">   (специальное или воинское звание, должность, фамилия, имя, отчество,</w:t>
      </w:r>
    </w:p>
    <w:p w:rsidR="00000000" w:rsidRPr="0076231D" w:rsidRDefault="00F029A0">
      <w:pPr>
        <w:pStyle w:val="ConsPlusNonformat"/>
        <w:jc w:val="both"/>
      </w:pPr>
      <w:r w:rsidRPr="0076231D">
        <w:t xml:space="preserve">                               год </w:t>
      </w:r>
      <w:r w:rsidRPr="0076231D">
        <w:t>рождения)</w:t>
      </w:r>
    </w:p>
    <w:p w:rsidR="00000000" w:rsidRPr="0076231D" w:rsidRDefault="00F029A0">
      <w:pPr>
        <w:pStyle w:val="ConsPlusNonformat"/>
        <w:jc w:val="both"/>
      </w:pPr>
      <w:r w:rsidRPr="0076231D">
        <w:t>для определения по состоянию здоровья:</w:t>
      </w:r>
    </w:p>
    <w:p w:rsidR="00000000" w:rsidRPr="0076231D" w:rsidRDefault="00F029A0">
      <w:pPr>
        <w:pStyle w:val="ConsPlusNonformat"/>
        <w:jc w:val="both"/>
      </w:pPr>
    </w:p>
    <w:p w:rsidR="00000000" w:rsidRPr="0076231D" w:rsidRDefault="00F029A0">
      <w:pPr>
        <w:pStyle w:val="ConsPlusNonformat"/>
        <w:jc w:val="both"/>
      </w:pPr>
      <w:r w:rsidRPr="0076231D">
        <w:t>1.1.  Годности  к  службе  в  органах внутренних  дел  (военной  службе  по</w:t>
      </w:r>
    </w:p>
    <w:p w:rsidR="00000000" w:rsidRPr="0076231D" w:rsidRDefault="00F029A0">
      <w:pPr>
        <w:pStyle w:val="ConsPlusNonformat"/>
        <w:jc w:val="both"/>
      </w:pPr>
      <w:r w:rsidRPr="0076231D">
        <w:t>контракту  во внутренних войсках) в связи с поступлением на службу в органы</w:t>
      </w:r>
    </w:p>
    <w:p w:rsidR="00000000" w:rsidRPr="0076231D" w:rsidRDefault="00F029A0">
      <w:pPr>
        <w:pStyle w:val="ConsPlusNonformat"/>
        <w:jc w:val="both"/>
      </w:pPr>
      <w:r w:rsidRPr="0076231D">
        <w:t>внутренних дел (военную службу по контракту) на ___________________________</w:t>
      </w:r>
    </w:p>
    <w:p w:rsidR="00000000" w:rsidRPr="0076231D" w:rsidRDefault="00F029A0">
      <w:pPr>
        <w:pStyle w:val="ConsPlusNonformat"/>
        <w:jc w:val="both"/>
      </w:pPr>
      <w:r w:rsidRPr="0076231D">
        <w:t xml:space="preserve">                                                       (должность,</w:t>
      </w:r>
    </w:p>
    <w:p w:rsidR="00000000" w:rsidRPr="0076231D" w:rsidRDefault="00F029A0">
      <w:pPr>
        <w:pStyle w:val="ConsPlusNonformat"/>
        <w:jc w:val="both"/>
      </w:pPr>
      <w:r w:rsidRPr="0076231D">
        <w:t>___________________________________________________________________________</w:t>
      </w:r>
    </w:p>
    <w:p w:rsidR="00000000" w:rsidRPr="0076231D" w:rsidRDefault="00F029A0">
      <w:pPr>
        <w:pStyle w:val="ConsPlusNonformat"/>
        <w:jc w:val="both"/>
      </w:pPr>
      <w:r w:rsidRPr="0076231D">
        <w:t xml:space="preserve">            наименование подразделени</w:t>
      </w:r>
      <w:r w:rsidRPr="0076231D">
        <w:t>я и группа предназначения)</w:t>
      </w:r>
    </w:p>
    <w:p w:rsidR="00000000" w:rsidRPr="0076231D" w:rsidRDefault="00F029A0">
      <w:pPr>
        <w:pStyle w:val="ConsPlusNonformat"/>
        <w:jc w:val="both"/>
      </w:pPr>
      <w:r w:rsidRPr="0076231D">
        <w:t>___________________________________________________________________________</w:t>
      </w:r>
    </w:p>
    <w:p w:rsidR="00000000" w:rsidRPr="0076231D" w:rsidRDefault="00F029A0">
      <w:pPr>
        <w:pStyle w:val="ConsPlusNonformat"/>
        <w:jc w:val="both"/>
      </w:pPr>
    </w:p>
    <w:p w:rsidR="00000000" w:rsidRPr="0076231D" w:rsidRDefault="00F029A0">
      <w:pPr>
        <w:pStyle w:val="ConsPlusNonformat"/>
        <w:jc w:val="both"/>
      </w:pPr>
      <w:r w:rsidRPr="0076231D">
        <w:t>1.2. Годности к поступлению в _____________________________________________</w:t>
      </w:r>
    </w:p>
    <w:p w:rsidR="00000000" w:rsidRPr="0076231D" w:rsidRDefault="00F029A0">
      <w:pPr>
        <w:pStyle w:val="ConsPlusNonformat"/>
        <w:jc w:val="both"/>
      </w:pPr>
      <w:r w:rsidRPr="0076231D">
        <w:t xml:space="preserve">                                (наименование образовательного учреждения,</w:t>
      </w:r>
    </w:p>
    <w:p w:rsidR="00000000" w:rsidRPr="0076231D" w:rsidRDefault="00F029A0">
      <w:pPr>
        <w:pStyle w:val="ConsPlusNonformat"/>
        <w:jc w:val="both"/>
      </w:pPr>
      <w:r w:rsidRPr="0076231D">
        <w:t>_</w:t>
      </w:r>
      <w:r w:rsidRPr="0076231D">
        <w:t>__________________________________________________________________________</w:t>
      </w:r>
    </w:p>
    <w:p w:rsidR="00000000" w:rsidRPr="0076231D" w:rsidRDefault="00F029A0">
      <w:pPr>
        <w:pStyle w:val="ConsPlusNonformat"/>
        <w:jc w:val="both"/>
      </w:pPr>
      <w:r w:rsidRPr="0076231D">
        <w:t xml:space="preserve">   его факультет (группа предназначения) или военно-учебного заведения,</w:t>
      </w:r>
    </w:p>
    <w:p w:rsidR="00000000" w:rsidRPr="0076231D" w:rsidRDefault="00F029A0">
      <w:pPr>
        <w:pStyle w:val="ConsPlusNonformat"/>
        <w:jc w:val="both"/>
      </w:pPr>
      <w:r w:rsidRPr="0076231D">
        <w:t xml:space="preserve">                              его факультет)</w:t>
      </w:r>
    </w:p>
    <w:p w:rsidR="00000000" w:rsidRPr="0076231D" w:rsidRDefault="00F029A0">
      <w:pPr>
        <w:pStyle w:val="ConsPlusNonformat"/>
        <w:jc w:val="both"/>
      </w:pPr>
    </w:p>
    <w:p w:rsidR="00000000" w:rsidRPr="0076231D" w:rsidRDefault="00F029A0">
      <w:pPr>
        <w:pStyle w:val="ConsPlusNonformat"/>
        <w:jc w:val="both"/>
      </w:pPr>
      <w:r w:rsidRPr="0076231D">
        <w:t>1.3. Годности к службе, военной службе в ______________________</w:t>
      </w:r>
      <w:r w:rsidRPr="0076231D">
        <w:t>____________</w:t>
      </w:r>
    </w:p>
    <w:p w:rsidR="00000000" w:rsidRPr="0076231D" w:rsidRDefault="00F029A0">
      <w:pPr>
        <w:pStyle w:val="ConsPlusNonformat"/>
        <w:jc w:val="both"/>
      </w:pPr>
      <w:r w:rsidRPr="0076231D">
        <w:t xml:space="preserve">                                              (должность, наименование</w:t>
      </w:r>
    </w:p>
    <w:p w:rsidR="00000000" w:rsidRPr="0076231D" w:rsidRDefault="00F029A0">
      <w:pPr>
        <w:pStyle w:val="ConsPlusNonformat"/>
        <w:jc w:val="both"/>
      </w:pPr>
      <w:r w:rsidRPr="0076231D">
        <w:t>___________________________________________________________________________</w:t>
      </w:r>
    </w:p>
    <w:p w:rsidR="00000000" w:rsidRPr="0076231D" w:rsidRDefault="00F029A0">
      <w:pPr>
        <w:pStyle w:val="ConsPlusNonformat"/>
        <w:jc w:val="both"/>
      </w:pPr>
      <w:r w:rsidRPr="0076231D">
        <w:t xml:space="preserve">      подразделения и вида деятельности, группа предназначения, номер</w:t>
      </w:r>
    </w:p>
    <w:p w:rsidR="00000000" w:rsidRPr="0076231D" w:rsidRDefault="00F029A0">
      <w:pPr>
        <w:pStyle w:val="ConsPlusNonformat"/>
        <w:jc w:val="both"/>
      </w:pPr>
      <w:r w:rsidRPr="0076231D">
        <w:t xml:space="preserve">                          </w:t>
      </w:r>
      <w:r w:rsidRPr="0076231D">
        <w:t xml:space="preserve">   войсковой части)</w:t>
      </w:r>
    </w:p>
    <w:p w:rsidR="00000000" w:rsidRPr="0076231D" w:rsidRDefault="00F029A0">
      <w:pPr>
        <w:pStyle w:val="ConsPlusNonformat"/>
        <w:jc w:val="both"/>
      </w:pPr>
    </w:p>
    <w:p w:rsidR="00000000" w:rsidRPr="0076231D" w:rsidRDefault="00F029A0">
      <w:pPr>
        <w:pStyle w:val="ConsPlusNonformat"/>
        <w:jc w:val="both"/>
      </w:pPr>
      <w:r w:rsidRPr="0076231D">
        <w:t>1.4. Годности к службе, военной службе в связи с увольнением ______________</w:t>
      </w:r>
    </w:p>
    <w:p w:rsidR="00000000" w:rsidRPr="0076231D" w:rsidRDefault="00F029A0">
      <w:pPr>
        <w:pStyle w:val="ConsPlusNonformat"/>
        <w:jc w:val="both"/>
      </w:pPr>
      <w:r w:rsidRPr="0076231D">
        <w:t xml:space="preserve">                                                             (выслуга лет,</w:t>
      </w:r>
    </w:p>
    <w:p w:rsidR="00000000" w:rsidRPr="0076231D" w:rsidRDefault="00F029A0">
      <w:pPr>
        <w:pStyle w:val="ConsPlusNonformat"/>
        <w:jc w:val="both"/>
      </w:pPr>
      <w:r w:rsidRPr="0076231D">
        <w:t>___________________________________________________________________________</w:t>
      </w:r>
    </w:p>
    <w:p w:rsidR="00000000" w:rsidRPr="0076231D" w:rsidRDefault="00F029A0">
      <w:pPr>
        <w:pStyle w:val="ConsPlusNonformat"/>
        <w:jc w:val="both"/>
      </w:pPr>
      <w:r w:rsidRPr="0076231D">
        <w:lastRenderedPageBreak/>
        <w:t xml:space="preserve">  причин</w:t>
      </w:r>
      <w:r w:rsidRPr="0076231D">
        <w:t>а увольнения, время военной службы во внутренних войсках и других</w:t>
      </w:r>
    </w:p>
    <w:p w:rsidR="00000000" w:rsidRPr="0076231D" w:rsidRDefault="00F029A0">
      <w:pPr>
        <w:pStyle w:val="ConsPlusNonformat"/>
        <w:jc w:val="both"/>
      </w:pPr>
      <w:r w:rsidRPr="0076231D">
        <w:t xml:space="preserve">                     войсках, органах внутренних дел)</w:t>
      </w:r>
    </w:p>
    <w:p w:rsidR="00000000" w:rsidRPr="0076231D" w:rsidRDefault="00F029A0">
      <w:pPr>
        <w:pStyle w:val="ConsPlusNonformat"/>
        <w:jc w:val="both"/>
      </w:pPr>
    </w:p>
    <w:p w:rsidR="00000000" w:rsidRPr="0076231D" w:rsidRDefault="00F029A0">
      <w:pPr>
        <w:pStyle w:val="ConsPlusNonformat"/>
        <w:jc w:val="both"/>
      </w:pPr>
      <w:r w:rsidRPr="0076231D">
        <w:t>1.5. Возможности прохождения службы, военной службы (проживания) в условиях</w:t>
      </w:r>
    </w:p>
    <w:p w:rsidR="00000000" w:rsidRPr="0076231D" w:rsidRDefault="00F029A0">
      <w:pPr>
        <w:pStyle w:val="ConsPlusNonformat"/>
        <w:jc w:val="both"/>
      </w:pPr>
      <w:r w:rsidRPr="0076231D">
        <w:t>___________________________________________________________</w:t>
      </w:r>
      <w:r w:rsidRPr="0076231D">
        <w:t>________________</w:t>
      </w:r>
    </w:p>
    <w:p w:rsidR="00000000" w:rsidRPr="0076231D" w:rsidRDefault="00F029A0">
      <w:pPr>
        <w:pStyle w:val="ConsPlusNonformat"/>
        <w:jc w:val="both"/>
      </w:pPr>
      <w:r w:rsidRPr="0076231D">
        <w:t xml:space="preserve"> (указать местности, упомянутые в </w:t>
      </w:r>
      <w:r w:rsidRPr="0076231D">
        <w:t>подпунктах 23.1.4.1</w:t>
      </w:r>
      <w:r w:rsidRPr="0076231D">
        <w:t xml:space="preserve">, </w:t>
      </w:r>
      <w:r w:rsidRPr="0076231D">
        <w:t>23.1.4.2</w:t>
      </w:r>
      <w:r w:rsidRPr="0076231D">
        <w:t xml:space="preserve"> настоящей</w:t>
      </w:r>
    </w:p>
    <w:p w:rsidR="00000000" w:rsidRPr="0076231D" w:rsidRDefault="00F029A0">
      <w:pPr>
        <w:pStyle w:val="ConsPlusNonformat"/>
        <w:jc w:val="both"/>
      </w:pPr>
      <w:r w:rsidRPr="0076231D">
        <w:t>___________________________________________________________________________</w:t>
      </w:r>
    </w:p>
    <w:p w:rsidR="00000000" w:rsidRPr="0076231D" w:rsidRDefault="00F029A0">
      <w:pPr>
        <w:pStyle w:val="ConsPlusNonformat"/>
        <w:jc w:val="both"/>
      </w:pPr>
      <w:r w:rsidRPr="0076231D">
        <w:t xml:space="preserve">                 Инструкции, либо иностранное государство)</w:t>
      </w:r>
    </w:p>
    <w:p w:rsidR="00000000" w:rsidRPr="0076231D" w:rsidRDefault="00F029A0">
      <w:pPr>
        <w:pStyle w:val="ConsPlusNonformat"/>
        <w:jc w:val="both"/>
      </w:pPr>
    </w:p>
    <w:p w:rsidR="00000000" w:rsidRPr="0076231D" w:rsidRDefault="00F029A0">
      <w:pPr>
        <w:pStyle w:val="ConsPlusNonformat"/>
        <w:jc w:val="both"/>
      </w:pPr>
      <w:r w:rsidRPr="0076231D">
        <w:t>1.6. Нуждаемости в отпуске по болезни.</w:t>
      </w:r>
    </w:p>
    <w:p w:rsidR="00000000" w:rsidRPr="0076231D" w:rsidRDefault="00F029A0">
      <w:pPr>
        <w:pStyle w:val="ConsPlusNonformat"/>
        <w:jc w:val="both"/>
      </w:pPr>
    </w:p>
    <w:p w:rsidR="00000000" w:rsidRPr="0076231D" w:rsidRDefault="00F029A0">
      <w:pPr>
        <w:pStyle w:val="ConsPlusNonformat"/>
        <w:jc w:val="both"/>
      </w:pPr>
      <w:r w:rsidRPr="0076231D">
        <w:t>1.7. ______________________________________________________________________</w:t>
      </w:r>
    </w:p>
    <w:p w:rsidR="00000000" w:rsidRPr="0076231D" w:rsidRDefault="00F029A0">
      <w:pPr>
        <w:pStyle w:val="ConsPlusNonformat"/>
        <w:jc w:val="both"/>
      </w:pPr>
      <w:r w:rsidRPr="0076231D">
        <w:t xml:space="preserve">                       (указать иную цель освидетельствования)</w:t>
      </w:r>
    </w:p>
    <w:p w:rsidR="00000000" w:rsidRPr="0076231D" w:rsidRDefault="00F029A0">
      <w:pPr>
        <w:pStyle w:val="ConsPlusNonformat"/>
        <w:jc w:val="both"/>
      </w:pPr>
    </w:p>
    <w:p w:rsidR="00000000" w:rsidRPr="0076231D" w:rsidRDefault="00F029A0">
      <w:pPr>
        <w:pStyle w:val="ConsPlusNonformat"/>
        <w:jc w:val="both"/>
      </w:pPr>
      <w:r w:rsidRPr="0076231D">
        <w:t>2. Основание ______________________________________________________________</w:t>
      </w:r>
    </w:p>
    <w:p w:rsidR="00000000" w:rsidRPr="0076231D" w:rsidRDefault="00F029A0">
      <w:pPr>
        <w:pStyle w:val="ConsPlusNonformat"/>
        <w:jc w:val="both"/>
      </w:pPr>
      <w:r w:rsidRPr="0076231D">
        <w:t xml:space="preserve">                (должностное лицо, дата </w:t>
      </w:r>
      <w:r w:rsidRPr="0076231D">
        <w:t>решения об освидетельствовании)</w:t>
      </w:r>
    </w:p>
    <w:p w:rsidR="00000000" w:rsidRPr="0076231D" w:rsidRDefault="00F029A0">
      <w:pPr>
        <w:pStyle w:val="ConsPlusNonformat"/>
        <w:jc w:val="both"/>
      </w:pPr>
      <w:r w:rsidRPr="0076231D">
        <w:t>___________________________________________________________________________</w:t>
      </w:r>
    </w:p>
    <w:p w:rsidR="00000000" w:rsidRPr="0076231D" w:rsidRDefault="00F029A0">
      <w:pPr>
        <w:pStyle w:val="ConsPlusNonformat"/>
        <w:jc w:val="both"/>
      </w:pPr>
    </w:p>
    <w:p w:rsidR="00000000" w:rsidRPr="0076231D" w:rsidRDefault="00F029A0">
      <w:pPr>
        <w:pStyle w:val="ConsPlusNonformat"/>
        <w:jc w:val="both"/>
      </w:pPr>
      <w:bookmarkStart w:id="408" w:name="Par6545"/>
      <w:bookmarkEnd w:id="408"/>
      <w:r w:rsidRPr="0076231D">
        <w:t>3. При освидетельствовании прошу обратить внимание ________________________</w:t>
      </w:r>
    </w:p>
    <w:p w:rsidR="00000000" w:rsidRPr="0076231D" w:rsidRDefault="00F029A0">
      <w:pPr>
        <w:pStyle w:val="ConsPlusNonformat"/>
        <w:jc w:val="both"/>
      </w:pPr>
      <w:r w:rsidRPr="0076231D">
        <w:t>_________________________________________________________</w:t>
      </w:r>
      <w:r w:rsidRPr="0076231D">
        <w:t>__________________</w:t>
      </w:r>
    </w:p>
    <w:p w:rsidR="00000000" w:rsidRPr="0076231D" w:rsidRDefault="00F029A0">
      <w:pPr>
        <w:pStyle w:val="ConsPlusNonformat"/>
        <w:jc w:val="both"/>
      </w:pPr>
    </w:p>
    <w:p w:rsidR="00000000" w:rsidRPr="0076231D" w:rsidRDefault="00F029A0">
      <w:pPr>
        <w:pStyle w:val="ConsPlusNonformat"/>
        <w:jc w:val="both"/>
      </w:pPr>
      <w:bookmarkStart w:id="409" w:name="Par6548"/>
      <w:bookmarkEnd w:id="409"/>
      <w:r w:rsidRPr="0076231D">
        <w:t>4. Предыдущее освидетельствование ВВК _____________________________________</w:t>
      </w:r>
    </w:p>
    <w:p w:rsidR="00000000" w:rsidRPr="0076231D" w:rsidRDefault="00F029A0">
      <w:pPr>
        <w:pStyle w:val="ConsPlusNonformat"/>
        <w:jc w:val="both"/>
      </w:pPr>
      <w:r w:rsidRPr="0076231D">
        <w:t xml:space="preserve">                                             (наименование комиссии)</w:t>
      </w:r>
    </w:p>
    <w:p w:rsidR="00000000" w:rsidRPr="0076231D" w:rsidRDefault="00F029A0">
      <w:pPr>
        <w:pStyle w:val="ConsPlusNonformat"/>
        <w:jc w:val="both"/>
      </w:pPr>
      <w:r w:rsidRPr="0076231D">
        <w:t>проводилось _______________________________________________________________</w:t>
      </w:r>
    </w:p>
    <w:p w:rsidR="00000000" w:rsidRPr="0076231D" w:rsidRDefault="00F029A0">
      <w:pPr>
        <w:pStyle w:val="ConsPlusNonformat"/>
        <w:jc w:val="both"/>
      </w:pPr>
      <w:r w:rsidRPr="0076231D">
        <w:t xml:space="preserve"> </w:t>
      </w:r>
      <w:r w:rsidRPr="0076231D">
        <w:t xml:space="preserve">                                 (число, месяц, год)</w:t>
      </w:r>
    </w:p>
    <w:p w:rsidR="00000000" w:rsidRPr="0076231D" w:rsidRDefault="00F029A0">
      <w:pPr>
        <w:pStyle w:val="ConsPlusNonformat"/>
        <w:jc w:val="both"/>
      </w:pPr>
    </w:p>
    <w:p w:rsidR="00000000" w:rsidRPr="0076231D" w:rsidRDefault="00F029A0">
      <w:pPr>
        <w:pStyle w:val="ConsPlusNonformat"/>
        <w:jc w:val="both"/>
      </w:pPr>
      <w:r w:rsidRPr="0076231D">
        <w:t>5.  Поступил  на  службу  в  органы  внутренних  дел  (призван  на  военную</w:t>
      </w:r>
    </w:p>
    <w:p w:rsidR="00000000" w:rsidRPr="0076231D" w:rsidRDefault="00F029A0">
      <w:pPr>
        <w:pStyle w:val="ConsPlusNonformat"/>
        <w:jc w:val="both"/>
      </w:pPr>
      <w:r w:rsidRPr="0076231D">
        <w:t>службу, поступил на военную службу по контракту) __________________________</w:t>
      </w:r>
    </w:p>
    <w:p w:rsidR="00000000" w:rsidRPr="0076231D" w:rsidRDefault="00F029A0">
      <w:pPr>
        <w:pStyle w:val="ConsPlusNonformat"/>
        <w:jc w:val="both"/>
      </w:pPr>
      <w:r w:rsidRPr="0076231D">
        <w:t xml:space="preserve">                                                  </w:t>
      </w:r>
      <w:r w:rsidRPr="0076231D">
        <w:t xml:space="preserve">  (число, месяц, год,</w:t>
      </w:r>
    </w:p>
    <w:p w:rsidR="00000000" w:rsidRPr="0076231D" w:rsidRDefault="00F029A0">
      <w:pPr>
        <w:pStyle w:val="ConsPlusNonformat"/>
        <w:jc w:val="both"/>
      </w:pPr>
      <w:r w:rsidRPr="0076231D">
        <w:t>___________________________________________________________________________</w:t>
      </w:r>
    </w:p>
    <w:p w:rsidR="00000000" w:rsidRPr="0076231D" w:rsidRDefault="00F029A0">
      <w:pPr>
        <w:pStyle w:val="ConsPlusNonformat"/>
        <w:jc w:val="both"/>
      </w:pPr>
      <w:r w:rsidRPr="0076231D">
        <w:t xml:space="preserve">          для военнослужащих - какой призывной комиссией призван)</w:t>
      </w:r>
    </w:p>
    <w:p w:rsidR="00000000" w:rsidRPr="0076231D" w:rsidRDefault="00F029A0">
      <w:pPr>
        <w:pStyle w:val="ConsPlusNonformat"/>
        <w:jc w:val="both"/>
      </w:pPr>
    </w:p>
    <w:p w:rsidR="00000000" w:rsidRPr="0076231D" w:rsidRDefault="00F029A0">
      <w:pPr>
        <w:pStyle w:val="ConsPlusNonformat"/>
        <w:jc w:val="both"/>
      </w:pPr>
      <w:r w:rsidRPr="0076231D">
        <w:t>6. Контракт заключен до ___________________________________________________</w:t>
      </w:r>
    </w:p>
    <w:p w:rsidR="00000000" w:rsidRPr="0076231D" w:rsidRDefault="00F029A0">
      <w:pPr>
        <w:pStyle w:val="ConsPlusNonformat"/>
        <w:jc w:val="both"/>
      </w:pPr>
      <w:r w:rsidRPr="0076231D">
        <w:t xml:space="preserve">               </w:t>
      </w:r>
      <w:r w:rsidRPr="0076231D">
        <w:t xml:space="preserve">                         (число, месяц, год)</w:t>
      </w:r>
    </w:p>
    <w:p w:rsidR="00000000" w:rsidRPr="0076231D" w:rsidRDefault="00F029A0">
      <w:pPr>
        <w:pStyle w:val="ConsPlusNonformat"/>
        <w:jc w:val="both"/>
      </w:pPr>
    </w:p>
    <w:p w:rsidR="00000000" w:rsidRPr="0076231D" w:rsidRDefault="00F029A0">
      <w:pPr>
        <w:pStyle w:val="ConsPlusNonformat"/>
        <w:jc w:val="both"/>
      </w:pPr>
      <w:r w:rsidRPr="0076231D">
        <w:t>7. Заключение военно-врачебной комиссии прошу выслать в ___________________</w:t>
      </w:r>
    </w:p>
    <w:p w:rsidR="00000000" w:rsidRPr="0076231D" w:rsidRDefault="00F029A0">
      <w:pPr>
        <w:pStyle w:val="ConsPlusNonformat"/>
        <w:jc w:val="both"/>
      </w:pPr>
      <w:r w:rsidRPr="0076231D">
        <w:t xml:space="preserve">                                                             (кадровый</w:t>
      </w:r>
    </w:p>
    <w:p w:rsidR="00000000" w:rsidRPr="0076231D" w:rsidRDefault="00F029A0">
      <w:pPr>
        <w:pStyle w:val="ConsPlusNonformat"/>
        <w:jc w:val="both"/>
      </w:pPr>
      <w:r w:rsidRPr="0076231D">
        <w:t>___________________________________________________________________________</w:t>
      </w:r>
    </w:p>
    <w:p w:rsidR="00000000" w:rsidRPr="0076231D" w:rsidRDefault="00F029A0">
      <w:pPr>
        <w:pStyle w:val="ConsPlusNonformat"/>
        <w:jc w:val="both"/>
      </w:pPr>
      <w:r w:rsidRPr="0076231D">
        <w:t xml:space="preserve">      аппарат, орган внутренних дел, воинская часть, почтовый адрес)</w:t>
      </w:r>
    </w:p>
    <w:p w:rsidR="00000000" w:rsidRPr="0076231D" w:rsidRDefault="00F029A0">
      <w:pPr>
        <w:pStyle w:val="ConsPlusNonformat"/>
        <w:jc w:val="both"/>
      </w:pPr>
    </w:p>
    <w:p w:rsidR="00000000" w:rsidRPr="0076231D" w:rsidRDefault="00F029A0">
      <w:pPr>
        <w:pStyle w:val="ConsPlusNonformat"/>
        <w:jc w:val="both"/>
      </w:pPr>
      <w:r w:rsidRPr="0076231D">
        <w:t xml:space="preserve">                                  Начальник</w:t>
      </w:r>
    </w:p>
    <w:p w:rsidR="00000000" w:rsidRPr="0076231D" w:rsidRDefault="00F029A0">
      <w:pPr>
        <w:pStyle w:val="ConsPlusNonformat"/>
        <w:jc w:val="both"/>
      </w:pPr>
      <w:r w:rsidRPr="0076231D">
        <w:t xml:space="preserve">                                  Командир _______________________</w:t>
      </w:r>
      <w:r w:rsidRPr="0076231D">
        <w:t>_________</w:t>
      </w:r>
    </w:p>
    <w:p w:rsidR="00000000" w:rsidRPr="0076231D" w:rsidRDefault="00F029A0">
      <w:pPr>
        <w:pStyle w:val="ConsPlusNonformat"/>
        <w:jc w:val="both"/>
      </w:pPr>
      <w:r w:rsidRPr="0076231D">
        <w:t xml:space="preserve">                                            (специальное, воинское звание,</w:t>
      </w:r>
    </w:p>
    <w:p w:rsidR="00000000" w:rsidRPr="0076231D" w:rsidRDefault="00F029A0">
      <w:pPr>
        <w:pStyle w:val="ConsPlusNonformat"/>
        <w:jc w:val="both"/>
      </w:pPr>
      <w:r w:rsidRPr="0076231D">
        <w:t xml:space="preserve">                                           подпись, инициал имени, фамилия)</w:t>
      </w:r>
    </w:p>
    <w:p w:rsidR="00000000" w:rsidRPr="0076231D" w:rsidRDefault="00F029A0">
      <w:pPr>
        <w:pStyle w:val="ConsPlusNonformat"/>
        <w:jc w:val="both"/>
      </w:pPr>
    </w:p>
    <w:p w:rsidR="00000000" w:rsidRPr="0076231D" w:rsidRDefault="00F029A0">
      <w:pPr>
        <w:pStyle w:val="ConsPlusNonformat"/>
        <w:jc w:val="both"/>
      </w:pPr>
      <w:r w:rsidRPr="0076231D">
        <w:t xml:space="preserve">                                  Телефон __________________</w:t>
      </w:r>
    </w:p>
    <w:p w:rsidR="00000000" w:rsidRPr="0076231D" w:rsidRDefault="00F029A0">
      <w:pPr>
        <w:pStyle w:val="ConsPlusNonformat"/>
        <w:jc w:val="both"/>
      </w:pPr>
    </w:p>
    <w:p w:rsidR="00000000" w:rsidRPr="0076231D" w:rsidRDefault="00F029A0">
      <w:pPr>
        <w:pStyle w:val="ConsPlusNonformat"/>
        <w:jc w:val="both"/>
      </w:pPr>
      <w:r w:rsidRPr="0076231D">
        <w:t xml:space="preserve">        М.П.</w:t>
      </w:r>
    </w:p>
    <w:p w:rsidR="00000000" w:rsidRPr="0076231D" w:rsidRDefault="00F029A0">
      <w:pPr>
        <w:pStyle w:val="ConsPlusNonformat"/>
        <w:jc w:val="both"/>
      </w:pPr>
    </w:p>
    <w:p w:rsidR="00000000" w:rsidRPr="0076231D" w:rsidRDefault="00F029A0">
      <w:pPr>
        <w:pStyle w:val="ConsPlusNonformat"/>
        <w:jc w:val="both"/>
      </w:pPr>
      <w:r w:rsidRPr="0076231D">
        <w:t>"__" ___________ 2</w:t>
      </w:r>
      <w:r w:rsidRPr="0076231D">
        <w:t>0__ г.</w:t>
      </w:r>
    </w:p>
    <w:p w:rsidR="00000000" w:rsidRPr="0076231D" w:rsidRDefault="00F029A0">
      <w:pPr>
        <w:pStyle w:val="ConsPlusNormal"/>
        <w:jc w:val="both"/>
      </w:pPr>
    </w:p>
    <w:p w:rsidR="00000000" w:rsidRPr="0076231D" w:rsidRDefault="00F029A0">
      <w:pPr>
        <w:pStyle w:val="ConsPlusNormal"/>
        <w:jc w:val="both"/>
      </w:pPr>
    </w:p>
    <w:p w:rsidR="00000000" w:rsidRPr="0076231D" w:rsidRDefault="00F029A0">
      <w:pPr>
        <w:pStyle w:val="ConsPlusNormal"/>
        <w:jc w:val="both"/>
      </w:pPr>
    </w:p>
    <w:p w:rsidR="00000000" w:rsidRPr="0076231D" w:rsidRDefault="00F029A0">
      <w:pPr>
        <w:pStyle w:val="ConsPlusNormal"/>
        <w:jc w:val="both"/>
      </w:pPr>
    </w:p>
    <w:p w:rsidR="00000000" w:rsidRPr="0076231D" w:rsidRDefault="00F029A0">
      <w:pPr>
        <w:pStyle w:val="ConsPlusNormal"/>
        <w:jc w:val="both"/>
      </w:pPr>
    </w:p>
    <w:p w:rsidR="00000000" w:rsidRPr="0076231D" w:rsidRDefault="00F029A0">
      <w:pPr>
        <w:pStyle w:val="ConsPlusNormal"/>
        <w:jc w:val="right"/>
        <w:outlineLvl w:val="1"/>
      </w:pPr>
      <w:r w:rsidRPr="0076231D">
        <w:t>Приложение N 3</w:t>
      </w:r>
    </w:p>
    <w:p w:rsidR="00000000" w:rsidRPr="0076231D" w:rsidRDefault="00F029A0">
      <w:pPr>
        <w:pStyle w:val="ConsPlusNormal"/>
        <w:jc w:val="right"/>
      </w:pPr>
      <w:r w:rsidRPr="0076231D">
        <w:t>к Инструкции о порядке</w:t>
      </w:r>
    </w:p>
    <w:p w:rsidR="00000000" w:rsidRPr="0076231D" w:rsidRDefault="00F029A0">
      <w:pPr>
        <w:pStyle w:val="ConsPlusNormal"/>
        <w:jc w:val="right"/>
      </w:pPr>
      <w:r w:rsidRPr="0076231D">
        <w:lastRenderedPageBreak/>
        <w:t>проведения военно-врачебной</w:t>
      </w:r>
    </w:p>
    <w:p w:rsidR="00000000" w:rsidRPr="0076231D" w:rsidRDefault="00F029A0">
      <w:pPr>
        <w:pStyle w:val="ConsPlusNormal"/>
        <w:jc w:val="right"/>
      </w:pPr>
      <w:r w:rsidRPr="0076231D">
        <w:t>экспертизы и медицинского</w:t>
      </w:r>
    </w:p>
    <w:p w:rsidR="00000000" w:rsidRPr="0076231D" w:rsidRDefault="00F029A0">
      <w:pPr>
        <w:pStyle w:val="ConsPlusNormal"/>
        <w:jc w:val="right"/>
      </w:pPr>
      <w:r w:rsidRPr="0076231D">
        <w:t>освидетельствования в органах</w:t>
      </w:r>
    </w:p>
    <w:p w:rsidR="00000000" w:rsidRPr="0076231D" w:rsidRDefault="00F029A0">
      <w:pPr>
        <w:pStyle w:val="ConsPlusNormal"/>
        <w:jc w:val="right"/>
      </w:pPr>
      <w:r w:rsidRPr="0076231D">
        <w:t>внутренних дел Российской</w:t>
      </w:r>
    </w:p>
    <w:p w:rsidR="00000000" w:rsidRPr="0076231D" w:rsidRDefault="00F029A0">
      <w:pPr>
        <w:pStyle w:val="ConsPlusNormal"/>
        <w:jc w:val="right"/>
      </w:pPr>
      <w:r w:rsidRPr="0076231D">
        <w:t>Федерации и внутренних войсках</w:t>
      </w:r>
    </w:p>
    <w:p w:rsidR="00000000" w:rsidRPr="0076231D" w:rsidRDefault="00F029A0">
      <w:pPr>
        <w:pStyle w:val="ConsPlusNormal"/>
        <w:jc w:val="right"/>
      </w:pPr>
      <w:r w:rsidRPr="0076231D">
        <w:t>Министерства внутренних дел</w:t>
      </w:r>
    </w:p>
    <w:p w:rsidR="00000000" w:rsidRPr="0076231D" w:rsidRDefault="00F029A0">
      <w:pPr>
        <w:pStyle w:val="ConsPlusNormal"/>
        <w:jc w:val="right"/>
      </w:pPr>
      <w:r w:rsidRPr="0076231D">
        <w:t>Российской Федерации</w:t>
      </w:r>
    </w:p>
    <w:p w:rsidR="00000000" w:rsidRPr="0076231D" w:rsidRDefault="00F029A0">
      <w:pPr>
        <w:pStyle w:val="ConsPlusNormal"/>
        <w:jc w:val="right"/>
      </w:pPr>
    </w:p>
    <w:p w:rsidR="00000000" w:rsidRPr="0076231D" w:rsidRDefault="00F029A0">
      <w:pPr>
        <w:pStyle w:val="ConsPlusNormal"/>
        <w:jc w:val="center"/>
      </w:pPr>
      <w:bookmarkStart w:id="410" w:name="Par6592"/>
      <w:bookmarkEnd w:id="410"/>
      <w:r w:rsidRPr="0076231D">
        <w:t>МИНИМАЛЬНЫЙ ПЕРЕЧЕНЬ</w:t>
      </w:r>
    </w:p>
    <w:p w:rsidR="00000000" w:rsidRPr="0076231D" w:rsidRDefault="00F029A0">
      <w:pPr>
        <w:pStyle w:val="ConsPlusNormal"/>
        <w:jc w:val="center"/>
      </w:pPr>
      <w:r w:rsidRPr="0076231D">
        <w:t>ИНСТРУМЕНТАРИЯ, МЕДИЦИНСКОГО И ХОЗЯЙСТВЕННОГО ИМУЩЕСТВА,</w:t>
      </w:r>
    </w:p>
    <w:p w:rsidR="00000000" w:rsidRPr="0076231D" w:rsidRDefault="00F029A0">
      <w:pPr>
        <w:pStyle w:val="ConsPlusNormal"/>
        <w:jc w:val="center"/>
      </w:pPr>
      <w:r w:rsidRPr="0076231D">
        <w:t>НЕОБХОДИМОГО ДЛЯ МЕДИЦИНСКОГО ОСВИДЕТЕЛЬСТВОВАНИЯ</w:t>
      </w:r>
    </w:p>
    <w:p w:rsidR="00000000" w:rsidRPr="0076231D" w:rsidRDefault="00F029A0">
      <w:pPr>
        <w:pStyle w:val="ConsPlusNormal"/>
        <w:jc w:val="center"/>
      </w:pPr>
      <w:r w:rsidRPr="0076231D">
        <w:t>В ВОЕННО-ВРАЧЕБНОЙ КОМИССИИ</w:t>
      </w:r>
    </w:p>
    <w:p w:rsidR="00000000" w:rsidRPr="0076231D" w:rsidRDefault="00F029A0">
      <w:pPr>
        <w:pStyle w:val="ConsPlusNormal"/>
        <w:ind w:firstLine="540"/>
        <w:jc w:val="both"/>
      </w:pPr>
    </w:p>
    <w:p w:rsidR="00000000" w:rsidRPr="0076231D" w:rsidRDefault="00F029A0">
      <w:pPr>
        <w:pStyle w:val="ConsPlusNormal"/>
        <w:jc w:val="center"/>
        <w:outlineLvl w:val="2"/>
      </w:pPr>
      <w:r w:rsidRPr="0076231D">
        <w:t>1. Врачебно-медицинские предметы, аппараты, инструменты</w:t>
      </w:r>
    </w:p>
    <w:p w:rsidR="00000000" w:rsidRPr="0076231D" w:rsidRDefault="00F029A0">
      <w:pPr>
        <w:pStyle w:val="ConsPlusNormal"/>
        <w:jc w:val="center"/>
      </w:pPr>
    </w:p>
    <w:p w:rsidR="00000000" w:rsidRPr="0076231D" w:rsidRDefault="00F029A0">
      <w:pPr>
        <w:pStyle w:val="ConsPlusNormal"/>
        <w:jc w:val="center"/>
        <w:outlineLvl w:val="3"/>
      </w:pPr>
      <w:r w:rsidRPr="0076231D">
        <w:t>Кабинет антропометрии</w:t>
      </w:r>
    </w:p>
    <w:p w:rsidR="00000000" w:rsidRPr="0076231D" w:rsidRDefault="00F029A0">
      <w:pPr>
        <w:pStyle w:val="ConsPlusNormal"/>
        <w:ind w:firstLine="540"/>
        <w:jc w:val="both"/>
      </w:pPr>
    </w:p>
    <w:p w:rsidR="00000000" w:rsidRPr="0076231D" w:rsidRDefault="00F029A0">
      <w:pPr>
        <w:pStyle w:val="ConsPlusNormal"/>
        <w:ind w:firstLine="540"/>
        <w:jc w:val="both"/>
      </w:pPr>
      <w:r w:rsidRPr="0076231D">
        <w:t xml:space="preserve">Весы медицинские - </w:t>
      </w:r>
      <w:r w:rsidRPr="0076231D">
        <w:t>1 шт., динамометр ручной (плоскопружинный) - 2 шт., динамометр для измерения силы тяги - 1 шт., лента измерительная с делениями на сантиметры - 1 шт., пинцет анатомический длиной 15 см. - 1 шт., ростомер - 1 шт., спирометр - 1 шт., стекло увеличительное (л</w:t>
      </w:r>
      <w:r w:rsidRPr="0076231D">
        <w:t>упа) 1 x 3 - 1 шт., сфигмоманометр - 1 шт., футляр-стерилизатор для шприцов 5,0 мл - 1 шт., шкаф сухожаровой (стерилизатор) - 1 шт., шприц "Рекорд" или комбинированный 5,0 мл - 1 шт.</w:t>
      </w:r>
    </w:p>
    <w:p w:rsidR="00000000" w:rsidRPr="0076231D" w:rsidRDefault="00F029A0">
      <w:pPr>
        <w:pStyle w:val="ConsPlusNormal"/>
        <w:ind w:firstLine="540"/>
        <w:jc w:val="both"/>
      </w:pPr>
    </w:p>
    <w:p w:rsidR="00000000" w:rsidRPr="0076231D" w:rsidRDefault="00F029A0">
      <w:pPr>
        <w:pStyle w:val="ConsPlusNormal"/>
        <w:jc w:val="center"/>
        <w:outlineLvl w:val="3"/>
      </w:pPr>
      <w:r w:rsidRPr="0076231D">
        <w:t>Кабинет терапевта</w:t>
      </w:r>
    </w:p>
    <w:p w:rsidR="00000000" w:rsidRPr="0076231D" w:rsidRDefault="00F029A0">
      <w:pPr>
        <w:pStyle w:val="ConsPlusNormal"/>
        <w:ind w:firstLine="540"/>
        <w:jc w:val="both"/>
      </w:pPr>
    </w:p>
    <w:p w:rsidR="00000000" w:rsidRPr="0076231D" w:rsidRDefault="00F029A0">
      <w:pPr>
        <w:pStyle w:val="ConsPlusNormal"/>
        <w:ind w:firstLine="540"/>
        <w:jc w:val="both"/>
      </w:pPr>
      <w:r w:rsidRPr="0076231D">
        <w:t>Стетофонендоскоп - 1 шт., сфигмоманометр - 1 шт., тер</w:t>
      </w:r>
      <w:r w:rsidRPr="0076231D">
        <w:t>мометр медицинский - 1 шт., шпатель для языка прямой двусторонний - 5 шт., манжет к сфигмоманометру (запасной) - 2 шт., тазик почкообразный эмалированный - 1 шт.</w:t>
      </w:r>
    </w:p>
    <w:p w:rsidR="00000000" w:rsidRPr="0076231D" w:rsidRDefault="00F029A0">
      <w:pPr>
        <w:pStyle w:val="ConsPlusNormal"/>
        <w:ind w:firstLine="540"/>
        <w:jc w:val="both"/>
      </w:pPr>
    </w:p>
    <w:p w:rsidR="00000000" w:rsidRPr="0076231D" w:rsidRDefault="00F029A0">
      <w:pPr>
        <w:pStyle w:val="ConsPlusNormal"/>
        <w:jc w:val="center"/>
        <w:outlineLvl w:val="3"/>
      </w:pPr>
      <w:r w:rsidRPr="0076231D">
        <w:t>Кабинет хирурга</w:t>
      </w:r>
    </w:p>
    <w:p w:rsidR="00000000" w:rsidRPr="0076231D" w:rsidRDefault="00F029A0">
      <w:pPr>
        <w:pStyle w:val="ConsPlusNormal"/>
        <w:ind w:firstLine="540"/>
        <w:jc w:val="both"/>
      </w:pPr>
    </w:p>
    <w:p w:rsidR="00000000" w:rsidRPr="0076231D" w:rsidRDefault="00F029A0">
      <w:pPr>
        <w:pStyle w:val="ConsPlusNormal"/>
        <w:ind w:firstLine="540"/>
        <w:jc w:val="both"/>
      </w:pPr>
      <w:r w:rsidRPr="0076231D">
        <w:t>Стетофонендоскоп - 1 шт., угломер - 1 шт., лента измерительная с делениями н</w:t>
      </w:r>
      <w:r w:rsidRPr="0076231D">
        <w:t>а сантиметры - 1 шт., негатоскоп - 1 шт.</w:t>
      </w:r>
    </w:p>
    <w:p w:rsidR="00000000" w:rsidRPr="0076231D" w:rsidRDefault="00F029A0">
      <w:pPr>
        <w:pStyle w:val="ConsPlusNormal"/>
        <w:ind w:firstLine="540"/>
        <w:jc w:val="both"/>
      </w:pPr>
    </w:p>
    <w:p w:rsidR="00000000" w:rsidRPr="0076231D" w:rsidRDefault="00F029A0">
      <w:pPr>
        <w:pStyle w:val="ConsPlusNormal"/>
        <w:jc w:val="center"/>
        <w:outlineLvl w:val="3"/>
      </w:pPr>
      <w:r w:rsidRPr="0076231D">
        <w:t>Кабинет невролога</w:t>
      </w:r>
    </w:p>
    <w:p w:rsidR="00000000" w:rsidRPr="0076231D" w:rsidRDefault="00F029A0">
      <w:pPr>
        <w:pStyle w:val="ConsPlusNormal"/>
        <w:ind w:firstLine="540"/>
        <w:jc w:val="both"/>
      </w:pPr>
    </w:p>
    <w:p w:rsidR="00000000" w:rsidRPr="0076231D" w:rsidRDefault="00F029A0">
      <w:pPr>
        <w:pStyle w:val="ConsPlusNormal"/>
        <w:ind w:firstLine="540"/>
        <w:jc w:val="both"/>
      </w:pPr>
      <w:r w:rsidRPr="0076231D">
        <w:t>Молоточек неврологический - 1 комплект, шпатель для языка прямой двусторонний - 5 шт., лента измерительная с делениями на сантиметры - 1 шт., тазик почкообразный - 1 шт.</w:t>
      </w:r>
    </w:p>
    <w:p w:rsidR="00000000" w:rsidRPr="0076231D" w:rsidRDefault="00F029A0">
      <w:pPr>
        <w:pStyle w:val="ConsPlusNormal"/>
        <w:ind w:firstLine="540"/>
        <w:jc w:val="both"/>
      </w:pPr>
    </w:p>
    <w:p w:rsidR="00000000" w:rsidRPr="0076231D" w:rsidRDefault="00F029A0">
      <w:pPr>
        <w:pStyle w:val="ConsPlusNormal"/>
        <w:jc w:val="center"/>
        <w:outlineLvl w:val="3"/>
      </w:pPr>
      <w:r w:rsidRPr="0076231D">
        <w:t>Кабинет психиатра</w:t>
      </w:r>
    </w:p>
    <w:p w:rsidR="00000000" w:rsidRPr="0076231D" w:rsidRDefault="00F029A0">
      <w:pPr>
        <w:pStyle w:val="ConsPlusNormal"/>
        <w:ind w:firstLine="540"/>
        <w:jc w:val="both"/>
      </w:pPr>
    </w:p>
    <w:p w:rsidR="00000000" w:rsidRPr="0076231D" w:rsidRDefault="00F029A0">
      <w:pPr>
        <w:pStyle w:val="ConsPlusNormal"/>
        <w:ind w:firstLine="540"/>
        <w:jc w:val="both"/>
      </w:pPr>
      <w:r w:rsidRPr="0076231D">
        <w:t>Молоточек неврологический - 1 комплект.</w:t>
      </w:r>
    </w:p>
    <w:p w:rsidR="00000000" w:rsidRPr="0076231D" w:rsidRDefault="00F029A0">
      <w:pPr>
        <w:pStyle w:val="ConsPlusNormal"/>
        <w:ind w:firstLine="540"/>
        <w:jc w:val="both"/>
      </w:pPr>
    </w:p>
    <w:p w:rsidR="00000000" w:rsidRPr="0076231D" w:rsidRDefault="00F029A0">
      <w:pPr>
        <w:pStyle w:val="ConsPlusNormal"/>
        <w:jc w:val="center"/>
        <w:outlineLvl w:val="3"/>
      </w:pPr>
      <w:r w:rsidRPr="0076231D">
        <w:t>Кабинет оториноларинголога</w:t>
      </w:r>
    </w:p>
    <w:p w:rsidR="00000000" w:rsidRPr="0076231D" w:rsidRDefault="00F029A0">
      <w:pPr>
        <w:pStyle w:val="ConsPlusNormal"/>
        <w:ind w:firstLine="540"/>
        <w:jc w:val="both"/>
      </w:pPr>
    </w:p>
    <w:p w:rsidR="00000000" w:rsidRPr="0076231D" w:rsidRDefault="00F029A0">
      <w:pPr>
        <w:pStyle w:val="ConsPlusNormal"/>
        <w:ind w:firstLine="540"/>
        <w:jc w:val="both"/>
      </w:pPr>
      <w:r w:rsidRPr="0076231D">
        <w:t xml:space="preserve">Баллон для продувания ушей емкостью 180 мл с наконечником - 1 шт., Барани кресло - 1 шт., воронки ушные N N 1, 2, 3, 4 - 3 набора, воронка ушная пневматическая - 1 шт., заглушитель ушной </w:t>
      </w:r>
      <w:r w:rsidRPr="0076231D">
        <w:t xml:space="preserve">для исследования слуха при определении односторонней глухоты - 1 шт., зеркало гортанное диаметром 21 мм - 1 шт. и диаметром 24 мм - 1 шт., зеркало носоглоточное диаметром 8 мм - 1 шт., зеркало носовое с длиной губок 40 мм - 10 шт. и с длиной губок 60 мм - </w:t>
      </w:r>
      <w:r w:rsidRPr="0076231D">
        <w:t>5 шт., зонд ушной Воячека остроконечный - 1 шт., зонд пуговчатый - 1 шт., зонд носовой пуговчатый Воячека - 1 шт., зонд ушной с нарезкой для ваты - 1 шт., камертон на 128 колебаний - 1 шт. и на 1024 колебания - 1 шт., манометр ушной простой (отоманометр) -</w:t>
      </w:r>
      <w:r w:rsidRPr="0076231D">
        <w:t xml:space="preserve"> 1 шт., пинцет ушной изогнутый по ребру - 1 шт., рефлектор лобный - 1 шт., ручка для ватодержателя, зеркал - 2 шт., тазики почкообразные эмалированные - 2 шт., термометр медицинский - 1 шт., шкаф сухожаровой (стерилизатор) - 1 шт., шпатель для языка прямой</w:t>
      </w:r>
      <w:r w:rsidRPr="0076231D">
        <w:t xml:space="preserve"> двусторонний - 15 шт., шприц для промывания полостей емкостью 150 мл - 1 шт., спиртовка - 1 шт.</w:t>
      </w:r>
    </w:p>
    <w:p w:rsidR="00000000" w:rsidRPr="0076231D" w:rsidRDefault="00F029A0">
      <w:pPr>
        <w:pStyle w:val="ConsPlusNormal"/>
        <w:ind w:firstLine="540"/>
        <w:jc w:val="both"/>
      </w:pPr>
    </w:p>
    <w:p w:rsidR="00000000" w:rsidRPr="0076231D" w:rsidRDefault="00F029A0">
      <w:pPr>
        <w:pStyle w:val="ConsPlusNormal"/>
        <w:jc w:val="center"/>
        <w:outlineLvl w:val="3"/>
      </w:pPr>
      <w:r w:rsidRPr="0076231D">
        <w:lastRenderedPageBreak/>
        <w:t>Кабинет окулиста</w:t>
      </w:r>
    </w:p>
    <w:p w:rsidR="00000000" w:rsidRPr="0076231D" w:rsidRDefault="00F029A0">
      <w:pPr>
        <w:pStyle w:val="ConsPlusNormal"/>
        <w:ind w:firstLine="540"/>
        <w:jc w:val="both"/>
      </w:pPr>
    </w:p>
    <w:p w:rsidR="00000000" w:rsidRPr="0076231D" w:rsidRDefault="00F029A0">
      <w:pPr>
        <w:pStyle w:val="ConsPlusNormal"/>
        <w:ind w:firstLine="540"/>
        <w:jc w:val="both"/>
      </w:pPr>
      <w:r w:rsidRPr="0076231D">
        <w:t xml:space="preserve">Щелевая лампа - 1 шт., векоподъемник большой - 2 шт., зонды для слезного канала конические N N 1, 2 и 3 - по 1 шт., линейки скиаскопические </w:t>
      </w:r>
      <w:r w:rsidRPr="0076231D">
        <w:t>- 1 набор, линейка измерительная для набора очков - 1 шт., лупа бинокулярная козырьковая - 1 шт., оптотипы Поляка - 1 набор, офтальмоскоп типа ОФ-3 - 1 шт., очковые стекла - 1 набор, осветительный аппарат для таблиц Головина - Сивцева с электролампой немат</w:t>
      </w:r>
      <w:r w:rsidRPr="0076231D">
        <w:t>овой 40 ватт - 1 шт., светильник офтальмологический - 1 шт., таблицы Головина - Сивцева для определения остроты зрения - 1 комплект, пороговые таблицы для исследования цветового зрения - 1 комплект, таблицы контрольные и знаки Поляка для исследования симул</w:t>
      </w:r>
      <w:r w:rsidRPr="0076231D">
        <w:t>яции пониженного зрения - 1 комплект, тазики почкообразные эмалированные - 2 шт., эластотонометр глазной - 1 шт., шприц с двумя тупоконечными канюлями для промывания слезных путей - 1 шт.</w:t>
      </w:r>
    </w:p>
    <w:p w:rsidR="00000000" w:rsidRPr="0076231D" w:rsidRDefault="00F029A0">
      <w:pPr>
        <w:pStyle w:val="ConsPlusNormal"/>
        <w:ind w:firstLine="540"/>
        <w:jc w:val="both"/>
      </w:pPr>
    </w:p>
    <w:p w:rsidR="00000000" w:rsidRPr="0076231D" w:rsidRDefault="00F029A0">
      <w:pPr>
        <w:pStyle w:val="ConsPlusNormal"/>
        <w:jc w:val="center"/>
        <w:outlineLvl w:val="3"/>
      </w:pPr>
      <w:r w:rsidRPr="0076231D">
        <w:t>Кабинет стоматолога</w:t>
      </w:r>
    </w:p>
    <w:p w:rsidR="00000000" w:rsidRPr="0076231D" w:rsidRDefault="00F029A0">
      <w:pPr>
        <w:pStyle w:val="ConsPlusNormal"/>
        <w:jc w:val="center"/>
      </w:pPr>
      <w:r w:rsidRPr="0076231D">
        <w:t>(для проведения стоматологического обследования</w:t>
      </w:r>
      <w:r w:rsidRPr="0076231D">
        <w:t>)</w:t>
      </w:r>
    </w:p>
    <w:p w:rsidR="00000000" w:rsidRPr="0076231D" w:rsidRDefault="00F029A0">
      <w:pPr>
        <w:pStyle w:val="ConsPlusNormal"/>
        <w:jc w:val="center"/>
      </w:pPr>
    </w:p>
    <w:p w:rsidR="00000000" w:rsidRPr="0076231D" w:rsidRDefault="00F029A0">
      <w:pPr>
        <w:pStyle w:val="ConsPlusNormal"/>
        <w:ind w:firstLine="540"/>
        <w:jc w:val="both"/>
      </w:pPr>
      <w:r w:rsidRPr="0076231D">
        <w:t>Зеркало зубное - 25 шт., зонд зубной прямой штыковидный - 3 шт., зонд зубной изогнутый под углом - 25 шт., пинцет анатомический общего назначения - 2 шт., пинцет зубной изогнутый нестандартный - 10 шт.</w:t>
      </w:r>
    </w:p>
    <w:p w:rsidR="00000000" w:rsidRPr="0076231D" w:rsidRDefault="00F029A0">
      <w:pPr>
        <w:pStyle w:val="ConsPlusNormal"/>
        <w:ind w:firstLine="540"/>
        <w:jc w:val="both"/>
      </w:pPr>
    </w:p>
    <w:p w:rsidR="00000000" w:rsidRPr="0076231D" w:rsidRDefault="00F029A0">
      <w:pPr>
        <w:pStyle w:val="ConsPlusNormal"/>
        <w:jc w:val="center"/>
        <w:outlineLvl w:val="2"/>
      </w:pPr>
      <w:r w:rsidRPr="0076231D">
        <w:t>2. Расходное медицинское имущество</w:t>
      </w:r>
    </w:p>
    <w:p w:rsidR="00000000" w:rsidRPr="0076231D" w:rsidRDefault="00F029A0">
      <w:pPr>
        <w:pStyle w:val="ConsPlusNormal"/>
        <w:jc w:val="center"/>
      </w:pPr>
    </w:p>
    <w:p w:rsidR="00000000" w:rsidRPr="0076231D" w:rsidRDefault="00F029A0">
      <w:pPr>
        <w:pStyle w:val="ConsPlusNormal"/>
        <w:ind w:firstLine="540"/>
        <w:jc w:val="both"/>
      </w:pPr>
      <w:r w:rsidRPr="0076231D">
        <w:t>Медикаменты (н</w:t>
      </w:r>
      <w:r w:rsidRPr="0076231D">
        <w:t>а 50 освидетельствуемых в течение дня): растворы: дикаина 0,25-процентного 2,0 мл, фурациллина 1:1000 - 100,0 мл, гоматропина 1-процентного - 2,0 мл (или амизила 0,5-процентного 2,0 мл или платифиллина 2-процентного - 2,0 мл), атропина 1:5000 - 5,0 мл, атр</w:t>
      </w:r>
      <w:r w:rsidRPr="0076231D">
        <w:t>опина 1-процентного - 2,0 мл, флюоросцеина 2-процентного - 2,0 мл (или колларгола 3-процентного - 2,0 мл, пилокарпина 1-процентного (или эзерина 0,2-процентного) - 2,0 мл, армина 1:20000 - 2,0 мл, риванола 1:1000 - 100,0 мл, аммиака 10-процентного - 50,0 м</w:t>
      </w:r>
      <w:r w:rsidRPr="0076231D">
        <w:t>л, йода 5-процентного - 5,0 мл, спирта этилового технического (гидролизного) - 50,0 мл, водного раствора бриллиантового зеленого 1-процентного - 10,0 мл.</w:t>
      </w:r>
    </w:p>
    <w:p w:rsidR="00000000" w:rsidRPr="0076231D" w:rsidRDefault="00F029A0">
      <w:pPr>
        <w:pStyle w:val="ConsPlusNormal"/>
        <w:ind w:firstLine="540"/>
        <w:jc w:val="both"/>
      </w:pPr>
    </w:p>
    <w:p w:rsidR="00000000" w:rsidRPr="0076231D" w:rsidRDefault="00F029A0">
      <w:pPr>
        <w:pStyle w:val="ConsPlusNormal"/>
        <w:jc w:val="center"/>
        <w:outlineLvl w:val="3"/>
      </w:pPr>
      <w:r w:rsidRPr="0076231D">
        <w:t>Стандартные растворы для исследования</w:t>
      </w:r>
    </w:p>
    <w:p w:rsidR="00000000" w:rsidRPr="0076231D" w:rsidRDefault="00F029A0">
      <w:pPr>
        <w:pStyle w:val="ConsPlusNormal"/>
        <w:jc w:val="center"/>
      </w:pPr>
    </w:p>
    <w:p w:rsidR="00000000" w:rsidRPr="0076231D" w:rsidRDefault="00F029A0">
      <w:pPr>
        <w:pStyle w:val="ConsPlusNormal"/>
        <w:ind w:firstLine="540"/>
        <w:jc w:val="both"/>
      </w:pPr>
      <w:r w:rsidRPr="0076231D">
        <w:t>Обоняния - раствор уксусной кислоты 0,5-процентный - 5,0 мл, ч</w:t>
      </w:r>
      <w:r w:rsidRPr="0076231D">
        <w:t>истый винный спирт - 5,0 мл.</w:t>
      </w:r>
    </w:p>
    <w:p w:rsidR="00000000" w:rsidRPr="0076231D" w:rsidRDefault="00F029A0">
      <w:pPr>
        <w:pStyle w:val="ConsPlusNormal"/>
        <w:ind w:firstLine="540"/>
        <w:jc w:val="both"/>
      </w:pPr>
      <w:r w:rsidRPr="0076231D">
        <w:t>Вкуса - раствор сахара 4 - 10 и 40-процентный - по 5,0 мл, поваренной соли 2, 4 - 5 и 10-процентный - по 5,0 мл, лимонной кислоты 0,01, 0,02 и 0,03-процентный - по 5,0 мл, хинина сульфата 0,00002 - 0,00003-процентный - по 5,0 м</w:t>
      </w:r>
      <w:r w:rsidRPr="0076231D">
        <w:t>л.</w:t>
      </w:r>
    </w:p>
    <w:p w:rsidR="00000000" w:rsidRPr="0076231D" w:rsidRDefault="00F029A0">
      <w:pPr>
        <w:pStyle w:val="ConsPlusNormal"/>
        <w:ind w:firstLine="540"/>
        <w:jc w:val="both"/>
      </w:pPr>
    </w:p>
    <w:p w:rsidR="00000000" w:rsidRPr="0076231D" w:rsidRDefault="00F029A0">
      <w:pPr>
        <w:pStyle w:val="ConsPlusNormal"/>
        <w:jc w:val="center"/>
        <w:outlineLvl w:val="3"/>
      </w:pPr>
      <w:r w:rsidRPr="0076231D">
        <w:t>Другое расходное имущество</w:t>
      </w:r>
    </w:p>
    <w:p w:rsidR="00000000" w:rsidRPr="0076231D" w:rsidRDefault="00F029A0">
      <w:pPr>
        <w:pStyle w:val="ConsPlusNormal"/>
        <w:jc w:val="center"/>
      </w:pPr>
    </w:p>
    <w:p w:rsidR="00000000" w:rsidRPr="0076231D" w:rsidRDefault="00F029A0">
      <w:pPr>
        <w:pStyle w:val="ConsPlusNormal"/>
        <w:ind w:firstLine="540"/>
        <w:jc w:val="both"/>
      </w:pPr>
      <w:r w:rsidRPr="0076231D">
        <w:t>Вата гигроскопическая, салфетки стерильные малые в пакетах, перчатки резиновые, вазелин медицинский, липкий пластырь.</w:t>
      </w:r>
    </w:p>
    <w:p w:rsidR="00000000" w:rsidRPr="0076231D" w:rsidRDefault="00F029A0">
      <w:pPr>
        <w:pStyle w:val="ConsPlusNormal"/>
        <w:ind w:firstLine="540"/>
        <w:jc w:val="both"/>
      </w:pPr>
    </w:p>
    <w:p w:rsidR="00000000" w:rsidRPr="0076231D" w:rsidRDefault="00F029A0">
      <w:pPr>
        <w:pStyle w:val="ConsPlusNormal"/>
        <w:jc w:val="center"/>
        <w:outlineLvl w:val="3"/>
      </w:pPr>
      <w:r w:rsidRPr="0076231D">
        <w:t>Хозяйственное имущество</w:t>
      </w:r>
    </w:p>
    <w:p w:rsidR="00000000" w:rsidRPr="0076231D" w:rsidRDefault="00F029A0">
      <w:pPr>
        <w:pStyle w:val="ConsPlusNormal"/>
        <w:ind w:firstLine="540"/>
        <w:jc w:val="both"/>
      </w:pPr>
    </w:p>
    <w:p w:rsidR="00000000" w:rsidRPr="0076231D" w:rsidRDefault="00F029A0">
      <w:pPr>
        <w:pStyle w:val="ConsPlusNormal"/>
        <w:ind w:firstLine="540"/>
        <w:jc w:val="both"/>
      </w:pPr>
      <w:r w:rsidRPr="0076231D">
        <w:t>Халаты медицинские - по числу врачей и среднего медицинского персонала, по</w:t>
      </w:r>
      <w:r w:rsidRPr="0076231D">
        <w:t>лотенца, умывальники, щетки для мытья рук, мыло - по числу врачебных кабинетов, тарелки фарфоровые - 4 шт., таз эмалированный, спиртовка, ширма, кушетки медицинские - 6 шт., столы, стулья, вешалки для одежды, халатов, шкафы для хранения инструментов и меди</w:t>
      </w:r>
      <w:r w:rsidRPr="0076231D">
        <w:t>каментов, указка, термометры комнатные.</w:t>
      </w:r>
    </w:p>
    <w:p w:rsidR="00000000" w:rsidRPr="0076231D" w:rsidRDefault="00F029A0">
      <w:pPr>
        <w:pStyle w:val="ConsPlusNormal"/>
        <w:ind w:firstLine="540"/>
        <w:jc w:val="both"/>
      </w:pPr>
    </w:p>
    <w:p w:rsidR="00000000" w:rsidRPr="0076231D" w:rsidRDefault="00F029A0">
      <w:pPr>
        <w:pStyle w:val="ConsPlusNormal"/>
        <w:ind w:firstLine="540"/>
        <w:jc w:val="both"/>
      </w:pPr>
    </w:p>
    <w:p w:rsidR="00000000" w:rsidRPr="0076231D" w:rsidRDefault="00F029A0">
      <w:pPr>
        <w:pStyle w:val="ConsPlusNormal"/>
        <w:ind w:firstLine="540"/>
        <w:jc w:val="both"/>
      </w:pPr>
    </w:p>
    <w:p w:rsidR="00000000" w:rsidRPr="0076231D" w:rsidRDefault="00F029A0">
      <w:pPr>
        <w:pStyle w:val="ConsPlusNormal"/>
        <w:ind w:firstLine="540"/>
        <w:jc w:val="both"/>
      </w:pPr>
    </w:p>
    <w:p w:rsidR="00000000" w:rsidRPr="0076231D" w:rsidRDefault="00F029A0">
      <w:pPr>
        <w:pStyle w:val="ConsPlusNormal"/>
        <w:ind w:firstLine="540"/>
        <w:jc w:val="both"/>
      </w:pPr>
    </w:p>
    <w:p w:rsidR="00000000" w:rsidRPr="0076231D" w:rsidRDefault="00F029A0">
      <w:pPr>
        <w:pStyle w:val="ConsPlusNormal"/>
        <w:jc w:val="right"/>
        <w:outlineLvl w:val="1"/>
      </w:pPr>
      <w:r w:rsidRPr="0076231D">
        <w:t>Приложение N 4</w:t>
      </w:r>
    </w:p>
    <w:p w:rsidR="00000000" w:rsidRPr="0076231D" w:rsidRDefault="00F029A0">
      <w:pPr>
        <w:pStyle w:val="ConsPlusNormal"/>
        <w:jc w:val="right"/>
      </w:pPr>
      <w:r w:rsidRPr="0076231D">
        <w:t>к Инструкции о порядке</w:t>
      </w:r>
    </w:p>
    <w:p w:rsidR="00000000" w:rsidRPr="0076231D" w:rsidRDefault="00F029A0">
      <w:pPr>
        <w:pStyle w:val="ConsPlusNormal"/>
        <w:jc w:val="right"/>
      </w:pPr>
      <w:r w:rsidRPr="0076231D">
        <w:t>проведения военно-врачебной</w:t>
      </w:r>
    </w:p>
    <w:p w:rsidR="00000000" w:rsidRPr="0076231D" w:rsidRDefault="00F029A0">
      <w:pPr>
        <w:pStyle w:val="ConsPlusNormal"/>
        <w:jc w:val="right"/>
      </w:pPr>
      <w:r w:rsidRPr="0076231D">
        <w:t>экспертизы и медицинского</w:t>
      </w:r>
    </w:p>
    <w:p w:rsidR="00000000" w:rsidRPr="0076231D" w:rsidRDefault="00F029A0">
      <w:pPr>
        <w:pStyle w:val="ConsPlusNormal"/>
        <w:jc w:val="right"/>
      </w:pPr>
      <w:r w:rsidRPr="0076231D">
        <w:t>освидетельствования в органах</w:t>
      </w:r>
    </w:p>
    <w:p w:rsidR="00000000" w:rsidRPr="0076231D" w:rsidRDefault="00F029A0">
      <w:pPr>
        <w:pStyle w:val="ConsPlusNormal"/>
        <w:jc w:val="right"/>
      </w:pPr>
      <w:r w:rsidRPr="0076231D">
        <w:t>внутренних дел Российской</w:t>
      </w:r>
    </w:p>
    <w:p w:rsidR="00000000" w:rsidRPr="0076231D" w:rsidRDefault="00F029A0">
      <w:pPr>
        <w:pStyle w:val="ConsPlusNormal"/>
        <w:jc w:val="right"/>
      </w:pPr>
      <w:r w:rsidRPr="0076231D">
        <w:lastRenderedPageBreak/>
        <w:t>Федерации и внутренних войсках</w:t>
      </w:r>
    </w:p>
    <w:p w:rsidR="00000000" w:rsidRPr="0076231D" w:rsidRDefault="00F029A0">
      <w:pPr>
        <w:pStyle w:val="ConsPlusNormal"/>
        <w:jc w:val="right"/>
      </w:pPr>
      <w:r w:rsidRPr="0076231D">
        <w:t>Министерства внутренних дел</w:t>
      </w:r>
    </w:p>
    <w:p w:rsidR="00000000" w:rsidRPr="0076231D" w:rsidRDefault="00F029A0">
      <w:pPr>
        <w:pStyle w:val="ConsPlusNormal"/>
        <w:jc w:val="right"/>
      </w:pPr>
      <w:r w:rsidRPr="0076231D">
        <w:t>Росс</w:t>
      </w:r>
      <w:r w:rsidRPr="0076231D">
        <w:t>ийской Федерации</w:t>
      </w:r>
    </w:p>
    <w:p w:rsidR="00000000" w:rsidRPr="0076231D" w:rsidRDefault="00F029A0">
      <w:pPr>
        <w:pStyle w:val="ConsPlusNormal"/>
        <w:jc w:val="right"/>
      </w:pPr>
    </w:p>
    <w:p w:rsidR="00000000" w:rsidRPr="0076231D" w:rsidRDefault="00F029A0">
      <w:pPr>
        <w:pStyle w:val="ConsPlusNormal"/>
        <w:jc w:val="right"/>
      </w:pPr>
      <w:r w:rsidRPr="0076231D">
        <w:t>(рекомендуемый образец)</w:t>
      </w:r>
    </w:p>
    <w:p w:rsidR="00000000" w:rsidRPr="0076231D" w:rsidRDefault="00F029A0">
      <w:pPr>
        <w:pStyle w:val="ConsPlusNormal"/>
        <w:ind w:firstLine="540"/>
        <w:jc w:val="both"/>
      </w:pPr>
    </w:p>
    <w:p w:rsidR="00000000" w:rsidRPr="0076231D" w:rsidRDefault="00F029A0">
      <w:pPr>
        <w:pStyle w:val="ConsPlusNonformat"/>
        <w:jc w:val="both"/>
      </w:pPr>
      <w:r w:rsidRPr="0076231D">
        <w:t>___________________________________________________________________________</w:t>
      </w:r>
    </w:p>
    <w:p w:rsidR="00000000" w:rsidRPr="0076231D" w:rsidRDefault="00F029A0">
      <w:pPr>
        <w:pStyle w:val="ConsPlusNonformat"/>
        <w:jc w:val="both"/>
      </w:pPr>
      <w:r w:rsidRPr="0076231D">
        <w:t xml:space="preserve">                 (наименование военно-врачебной комиссии)</w:t>
      </w:r>
    </w:p>
    <w:p w:rsidR="00000000" w:rsidRPr="0076231D" w:rsidRDefault="00F029A0">
      <w:pPr>
        <w:pStyle w:val="ConsPlusNonformat"/>
        <w:jc w:val="both"/>
      </w:pPr>
    </w:p>
    <w:p w:rsidR="00000000" w:rsidRPr="0076231D" w:rsidRDefault="00F029A0">
      <w:pPr>
        <w:pStyle w:val="ConsPlusNonformat"/>
        <w:jc w:val="both"/>
      </w:pPr>
      <w:bookmarkStart w:id="411" w:name="Par6668"/>
      <w:bookmarkEnd w:id="411"/>
      <w:r w:rsidRPr="0076231D">
        <w:t xml:space="preserve">                            АКТ N ____________</w:t>
      </w:r>
    </w:p>
    <w:p w:rsidR="00000000" w:rsidRPr="0076231D" w:rsidRDefault="00F029A0">
      <w:pPr>
        <w:pStyle w:val="ConsPlusNonformat"/>
        <w:jc w:val="both"/>
      </w:pPr>
      <w:r w:rsidRPr="0076231D">
        <w:t xml:space="preserve">                     медицинского освидетельствования</w:t>
      </w:r>
    </w:p>
    <w:p w:rsidR="00000000" w:rsidRPr="0076231D" w:rsidRDefault="00F029A0">
      <w:pPr>
        <w:pStyle w:val="ConsPlusNonformat"/>
        <w:jc w:val="both"/>
      </w:pPr>
    </w:p>
    <w:p w:rsidR="00000000" w:rsidRPr="0076231D" w:rsidRDefault="00F029A0">
      <w:pPr>
        <w:pStyle w:val="ConsPlusNonformat"/>
        <w:jc w:val="both"/>
      </w:pPr>
      <w:r w:rsidRPr="0076231D">
        <w:t xml:space="preserve">                            I. Паспортная часть</w:t>
      </w:r>
    </w:p>
    <w:p w:rsidR="00000000" w:rsidRPr="0076231D" w:rsidRDefault="00F029A0">
      <w:pPr>
        <w:pStyle w:val="ConsPlusNonformat"/>
        <w:jc w:val="both"/>
      </w:pPr>
    </w:p>
    <w:p w:rsidR="00000000" w:rsidRPr="0076231D" w:rsidRDefault="00F029A0">
      <w:pPr>
        <w:pStyle w:val="ConsPlusNonformat"/>
        <w:jc w:val="both"/>
      </w:pPr>
      <w:r w:rsidRPr="0076231D">
        <w:t>1. Фамилия, имя, отчество _________________________________________________</w:t>
      </w:r>
    </w:p>
    <w:p w:rsidR="00000000" w:rsidRPr="0076231D" w:rsidRDefault="00F029A0">
      <w:pPr>
        <w:pStyle w:val="ConsPlusNonformat"/>
        <w:jc w:val="both"/>
      </w:pPr>
      <w:r w:rsidRPr="0076231D">
        <w:t>2. Год рождения ___________________ 3. Образование ________________________</w:t>
      </w:r>
    </w:p>
    <w:p w:rsidR="00000000" w:rsidRPr="0076231D" w:rsidRDefault="00F029A0">
      <w:pPr>
        <w:pStyle w:val="ConsPlusNonformat"/>
        <w:jc w:val="both"/>
      </w:pPr>
      <w:r w:rsidRPr="0076231D">
        <w:t>4. Гражданская    профессия,   специальность,   должность,   военно-учетная</w:t>
      </w:r>
    </w:p>
    <w:p w:rsidR="00000000" w:rsidRPr="0076231D" w:rsidRDefault="00F029A0">
      <w:pPr>
        <w:pStyle w:val="ConsPlusNonformat"/>
        <w:jc w:val="both"/>
      </w:pPr>
      <w:r w:rsidRPr="0076231D">
        <w:t>специальность _____________________________________________________________</w:t>
      </w:r>
    </w:p>
    <w:p w:rsidR="00000000" w:rsidRPr="0076231D" w:rsidRDefault="00F029A0">
      <w:pPr>
        <w:pStyle w:val="ConsPlusNonformat"/>
        <w:jc w:val="both"/>
      </w:pPr>
      <w:r w:rsidRPr="0076231D">
        <w:t>5. В Вооруженных Силах и других войсках служил с ____________ по __________</w:t>
      </w:r>
    </w:p>
    <w:p w:rsidR="00000000" w:rsidRPr="0076231D" w:rsidRDefault="00F029A0">
      <w:pPr>
        <w:pStyle w:val="ConsPlusNonformat"/>
        <w:jc w:val="both"/>
      </w:pPr>
      <w:r w:rsidRPr="0076231D">
        <w:t xml:space="preserve">                            </w:t>
      </w:r>
      <w:r w:rsidRPr="0076231D">
        <w:t xml:space="preserve">                     (месяц, год)      (месяц,</w:t>
      </w:r>
    </w:p>
    <w:p w:rsidR="00000000" w:rsidRPr="0076231D" w:rsidRDefault="00F029A0">
      <w:pPr>
        <w:pStyle w:val="ConsPlusNonformat"/>
        <w:jc w:val="both"/>
      </w:pPr>
      <w:r w:rsidRPr="0076231D">
        <w:t xml:space="preserve">                                                                     год)</w:t>
      </w:r>
    </w:p>
    <w:p w:rsidR="00000000" w:rsidRPr="0076231D" w:rsidRDefault="00F029A0">
      <w:pPr>
        <w:pStyle w:val="ConsPlusNonformat"/>
        <w:jc w:val="both"/>
      </w:pPr>
      <w:r w:rsidRPr="0076231D">
        <w:t>6. В системе МВД служил с ________________ по ________________</w:t>
      </w:r>
    </w:p>
    <w:p w:rsidR="00000000" w:rsidRPr="0076231D" w:rsidRDefault="00F029A0">
      <w:pPr>
        <w:pStyle w:val="ConsPlusNonformat"/>
        <w:jc w:val="both"/>
      </w:pPr>
      <w:r w:rsidRPr="0076231D">
        <w:t xml:space="preserve">                            (месяц, год)        (месяц, год)</w:t>
      </w:r>
    </w:p>
    <w:p w:rsidR="00000000" w:rsidRPr="0076231D" w:rsidRDefault="00F029A0">
      <w:pPr>
        <w:pStyle w:val="ConsPlusNonformat"/>
        <w:jc w:val="both"/>
      </w:pPr>
      <w:r w:rsidRPr="0076231D">
        <w:t>Причина уво</w:t>
      </w:r>
      <w:r w:rsidRPr="0076231D">
        <w:t>льнения ________________________________________________________</w:t>
      </w:r>
    </w:p>
    <w:p w:rsidR="00000000" w:rsidRPr="0076231D" w:rsidRDefault="00F029A0">
      <w:pPr>
        <w:pStyle w:val="ConsPlusNonformat"/>
        <w:jc w:val="both"/>
      </w:pPr>
      <w:r w:rsidRPr="0076231D">
        <w:t>7. Специальное или воинское звание ________________________________________</w:t>
      </w:r>
    </w:p>
    <w:p w:rsidR="00000000" w:rsidRPr="0076231D" w:rsidRDefault="00F029A0">
      <w:pPr>
        <w:pStyle w:val="ConsPlusNonformat"/>
        <w:jc w:val="both"/>
      </w:pPr>
      <w:r w:rsidRPr="0076231D">
        <w:t>Место службы и должность __________________________________________________</w:t>
      </w:r>
    </w:p>
    <w:p w:rsidR="00000000" w:rsidRPr="0076231D" w:rsidRDefault="00F029A0">
      <w:pPr>
        <w:pStyle w:val="ConsPlusNonformat"/>
        <w:jc w:val="both"/>
      </w:pPr>
      <w:r w:rsidRPr="0076231D">
        <w:t>8. Сколько дней болел за последние 12 м</w:t>
      </w:r>
      <w:r w:rsidRPr="0076231D">
        <w:t>есяцев _____________________________</w:t>
      </w:r>
    </w:p>
    <w:p w:rsidR="00000000" w:rsidRPr="0076231D" w:rsidRDefault="00F029A0">
      <w:pPr>
        <w:pStyle w:val="ConsPlusNonformat"/>
        <w:jc w:val="both"/>
      </w:pPr>
      <w:r w:rsidRPr="0076231D">
        <w:t>9. Когда и где лечился ____________________________________________________</w:t>
      </w:r>
    </w:p>
    <w:p w:rsidR="00000000" w:rsidRPr="0076231D" w:rsidRDefault="00F029A0">
      <w:pPr>
        <w:pStyle w:val="ConsPlusNonformat"/>
        <w:jc w:val="both"/>
      </w:pPr>
      <w:r w:rsidRPr="0076231D">
        <w:t>10. Признавался ли инвалидом _________________, какой группы ______________</w:t>
      </w:r>
    </w:p>
    <w:p w:rsidR="00000000" w:rsidRPr="0076231D" w:rsidRDefault="00F029A0">
      <w:pPr>
        <w:pStyle w:val="ConsPlusNonformat"/>
        <w:jc w:val="both"/>
      </w:pPr>
      <w:r w:rsidRPr="0076231D">
        <w:t xml:space="preserve">                                 (да, нет)</w:t>
      </w:r>
    </w:p>
    <w:p w:rsidR="00000000" w:rsidRPr="0076231D" w:rsidRDefault="00F029A0">
      <w:pPr>
        <w:pStyle w:val="ConsPlusNonformat"/>
        <w:jc w:val="both"/>
      </w:pPr>
      <w:r w:rsidRPr="0076231D">
        <w:t>с ____ г. по ____ г., по</w:t>
      </w:r>
      <w:r w:rsidRPr="0076231D">
        <w:t xml:space="preserve"> какому заболеванию _______________________________</w:t>
      </w:r>
    </w:p>
    <w:p w:rsidR="00000000" w:rsidRPr="0076231D" w:rsidRDefault="00F029A0">
      <w:pPr>
        <w:pStyle w:val="ConsPlusNonformat"/>
        <w:jc w:val="both"/>
      </w:pPr>
      <w:r w:rsidRPr="0076231D">
        <w:t>11. Проходил   ли  ранее  медицинское освидетельствование (ЦВВК, ОВВК, ВВК)</w:t>
      </w:r>
    </w:p>
    <w:p w:rsidR="00000000" w:rsidRPr="0076231D" w:rsidRDefault="00F029A0">
      <w:pPr>
        <w:pStyle w:val="ConsPlusNonformat"/>
        <w:jc w:val="both"/>
      </w:pPr>
      <w:r w:rsidRPr="0076231D">
        <w:t>_____________, в каком году ____________, где _____________________________</w:t>
      </w:r>
    </w:p>
    <w:p w:rsidR="00000000" w:rsidRPr="0076231D" w:rsidRDefault="00F029A0">
      <w:pPr>
        <w:pStyle w:val="ConsPlusNonformat"/>
        <w:jc w:val="both"/>
      </w:pPr>
      <w:r w:rsidRPr="0076231D">
        <w:t xml:space="preserve">  (да, нет)</w:t>
      </w:r>
    </w:p>
    <w:p w:rsidR="00000000" w:rsidRPr="0076231D" w:rsidRDefault="00F029A0">
      <w:pPr>
        <w:pStyle w:val="ConsPlusNonformat"/>
        <w:jc w:val="both"/>
      </w:pPr>
      <w:r w:rsidRPr="0076231D">
        <w:t>________________________________________</w:t>
      </w:r>
      <w:r w:rsidRPr="0076231D">
        <w:t>___________________________________</w:t>
      </w:r>
    </w:p>
    <w:p w:rsidR="00000000" w:rsidRPr="0076231D" w:rsidRDefault="00F029A0">
      <w:pPr>
        <w:pStyle w:val="ConsPlusNonformat"/>
        <w:jc w:val="both"/>
      </w:pPr>
      <w:r w:rsidRPr="0076231D">
        <w:t>12. Считаю себя к предлагаемой или дальнейшей службе ______________________</w:t>
      </w:r>
    </w:p>
    <w:p w:rsidR="00000000" w:rsidRPr="0076231D" w:rsidRDefault="00F029A0">
      <w:pPr>
        <w:pStyle w:val="ConsPlusNonformat"/>
        <w:jc w:val="both"/>
      </w:pPr>
      <w:r w:rsidRPr="0076231D">
        <w:t xml:space="preserve">                                                       (годным, не годным)</w:t>
      </w:r>
    </w:p>
    <w:p w:rsidR="00000000" w:rsidRPr="0076231D" w:rsidRDefault="00F029A0">
      <w:pPr>
        <w:pStyle w:val="ConsPlusNonformat"/>
        <w:jc w:val="both"/>
      </w:pPr>
      <w:r w:rsidRPr="0076231D">
        <w:t>13. Домашний адрес и телефон ______________________________________________</w:t>
      </w:r>
    </w:p>
    <w:p w:rsidR="00000000" w:rsidRPr="0076231D" w:rsidRDefault="00F029A0">
      <w:pPr>
        <w:pStyle w:val="ConsPlusNonformat"/>
        <w:jc w:val="both"/>
      </w:pPr>
      <w:r w:rsidRPr="0076231D">
        <w:t>___________________________________________________________________________</w:t>
      </w:r>
    </w:p>
    <w:p w:rsidR="00000000" w:rsidRPr="0076231D" w:rsidRDefault="00F029A0">
      <w:pPr>
        <w:pStyle w:val="ConsPlusNonformat"/>
        <w:jc w:val="both"/>
      </w:pPr>
      <w:r w:rsidRPr="0076231D">
        <w:t>14. Обязуюсь представить в ВВК военный билет (для военнообязанных), паспорт</w:t>
      </w:r>
    </w:p>
    <w:p w:rsidR="00000000" w:rsidRPr="0076231D" w:rsidRDefault="00F029A0">
      <w:pPr>
        <w:pStyle w:val="ConsPlusNonformat"/>
        <w:jc w:val="both"/>
      </w:pPr>
      <w:r w:rsidRPr="0076231D">
        <w:t>и имеющиеся у меня медицинск</w:t>
      </w:r>
      <w:r w:rsidRPr="0076231D">
        <w:t>ие документы.</w:t>
      </w:r>
    </w:p>
    <w:p w:rsidR="00000000" w:rsidRPr="0076231D" w:rsidRDefault="00F029A0">
      <w:pPr>
        <w:pStyle w:val="ConsPlusNonformat"/>
        <w:jc w:val="both"/>
      </w:pPr>
      <w:r w:rsidRPr="0076231D">
        <w:t>Правильность всех сообщенных мною сведений подтверждаю собственной подписью</w:t>
      </w:r>
    </w:p>
    <w:p w:rsidR="00000000" w:rsidRPr="0076231D" w:rsidRDefault="00F029A0">
      <w:pPr>
        <w:pStyle w:val="ConsPlusNonformat"/>
        <w:jc w:val="both"/>
      </w:pPr>
      <w:r w:rsidRPr="0076231D">
        <w:t>________________________ "__" _____________ 20__ г.</w:t>
      </w:r>
    </w:p>
    <w:p w:rsidR="00000000" w:rsidRPr="0076231D" w:rsidRDefault="00F029A0">
      <w:pPr>
        <w:pStyle w:val="ConsPlusNonformat"/>
        <w:jc w:val="both"/>
      </w:pPr>
      <w:r w:rsidRPr="0076231D">
        <w:t xml:space="preserve">       (подпись)</w:t>
      </w:r>
    </w:p>
    <w:p w:rsidR="00000000" w:rsidRPr="0076231D" w:rsidRDefault="00F029A0">
      <w:pPr>
        <w:pStyle w:val="ConsPlusNonformat"/>
        <w:jc w:val="both"/>
      </w:pPr>
    </w:p>
    <w:p w:rsidR="00000000" w:rsidRPr="0076231D" w:rsidRDefault="00F029A0">
      <w:pPr>
        <w:pStyle w:val="ConsPlusNonformat"/>
        <w:jc w:val="both"/>
      </w:pPr>
      <w:r w:rsidRPr="0076231D">
        <w:t>На освидетельствование врачом-психиатром согласен.</w:t>
      </w:r>
    </w:p>
    <w:p w:rsidR="00000000" w:rsidRPr="0076231D" w:rsidRDefault="00F029A0">
      <w:pPr>
        <w:pStyle w:val="ConsPlusNonformat"/>
        <w:jc w:val="both"/>
      </w:pPr>
      <w:r w:rsidRPr="0076231D">
        <w:t>___________________________________________ "</w:t>
      </w:r>
      <w:r w:rsidRPr="0076231D">
        <w:t>__" __________________ 20__ г.</w:t>
      </w:r>
    </w:p>
    <w:p w:rsidR="00000000" w:rsidRPr="0076231D" w:rsidRDefault="00F029A0">
      <w:pPr>
        <w:pStyle w:val="ConsPlusNonformat"/>
        <w:jc w:val="both"/>
      </w:pPr>
      <w:r w:rsidRPr="0076231D">
        <w:t xml:space="preserve">               (подпись)</w:t>
      </w:r>
    </w:p>
    <w:p w:rsidR="00000000" w:rsidRPr="0076231D" w:rsidRDefault="00F029A0">
      <w:pPr>
        <w:pStyle w:val="ConsPlusNonformat"/>
        <w:jc w:val="both"/>
      </w:pPr>
    </w:p>
    <w:p w:rsidR="00000000" w:rsidRPr="0076231D" w:rsidRDefault="00F029A0">
      <w:pPr>
        <w:pStyle w:val="ConsPlusNonformat"/>
        <w:jc w:val="both"/>
      </w:pPr>
      <w:r w:rsidRPr="0076231D">
        <w:t>Проверил секретарь ВВК ____________________________________________________</w:t>
      </w:r>
    </w:p>
    <w:p w:rsidR="00000000" w:rsidRPr="0076231D" w:rsidRDefault="00F029A0">
      <w:pPr>
        <w:pStyle w:val="ConsPlusNonformat"/>
        <w:jc w:val="both"/>
      </w:pPr>
      <w:r w:rsidRPr="0076231D">
        <w:t xml:space="preserve">                                  (подпись, фамилия, инициалы)</w:t>
      </w:r>
    </w:p>
    <w:p w:rsidR="00000000" w:rsidRPr="0076231D" w:rsidRDefault="00F029A0">
      <w:pPr>
        <w:pStyle w:val="ConsPlusNonformat"/>
        <w:jc w:val="both"/>
      </w:pPr>
    </w:p>
    <w:p w:rsidR="00000000" w:rsidRPr="0076231D" w:rsidRDefault="00F029A0">
      <w:pPr>
        <w:pStyle w:val="ConsPlusNonformat"/>
        <w:jc w:val="both"/>
      </w:pPr>
      <w:r w:rsidRPr="0076231D">
        <w:t xml:space="preserve">                           II. Медицинская часть</w:t>
      </w:r>
    </w:p>
    <w:p w:rsidR="00000000" w:rsidRPr="0076231D" w:rsidRDefault="00F029A0">
      <w:pPr>
        <w:pStyle w:val="ConsPlusNonformat"/>
        <w:jc w:val="both"/>
      </w:pPr>
    </w:p>
    <w:p w:rsidR="00000000" w:rsidRPr="0076231D" w:rsidRDefault="00F029A0">
      <w:pPr>
        <w:pStyle w:val="ConsPlusNonformat"/>
        <w:jc w:val="both"/>
      </w:pPr>
      <w:bookmarkStart w:id="412" w:name="Par6713"/>
      <w:bookmarkEnd w:id="412"/>
      <w:r w:rsidRPr="0076231D">
        <w:t>15. Сведения военного билета о годности к военной службе и категории запаса</w:t>
      </w:r>
    </w:p>
    <w:p w:rsidR="00000000" w:rsidRPr="0076231D" w:rsidRDefault="00F029A0">
      <w:pPr>
        <w:pStyle w:val="ConsPlusNonformat"/>
        <w:jc w:val="both"/>
      </w:pPr>
      <w:r w:rsidRPr="0076231D">
        <w:t>___________________________________________________________________________</w:t>
      </w:r>
    </w:p>
    <w:p w:rsidR="00000000" w:rsidRPr="0076231D" w:rsidRDefault="00F029A0">
      <w:pPr>
        <w:pStyle w:val="ConsPlusNonformat"/>
        <w:jc w:val="both"/>
      </w:pPr>
      <w:r w:rsidRPr="0076231D">
        <w:t>(дата выдачи, кем выдан; заключение ВВК Министерства обороны и других войск</w:t>
      </w:r>
    </w:p>
    <w:p w:rsidR="00000000" w:rsidRPr="0076231D" w:rsidRDefault="00F029A0">
      <w:pPr>
        <w:pStyle w:val="ConsPlusNonformat"/>
        <w:jc w:val="both"/>
      </w:pPr>
      <w:r w:rsidRPr="0076231D">
        <w:lastRenderedPageBreak/>
        <w:t>_______________________</w:t>
      </w:r>
      <w:r w:rsidRPr="0076231D">
        <w:t>____________________________________________________</w:t>
      </w:r>
    </w:p>
    <w:p w:rsidR="00000000" w:rsidRPr="0076231D" w:rsidRDefault="00F029A0">
      <w:pPr>
        <w:pStyle w:val="ConsPlusNonformat"/>
        <w:jc w:val="both"/>
      </w:pPr>
      <w:r w:rsidRPr="0076231D">
        <w:t>о категории годности к военной службе, статьи и графа расписания болезней,</w:t>
      </w:r>
    </w:p>
    <w:p w:rsidR="00000000" w:rsidRPr="0076231D" w:rsidRDefault="00F029A0">
      <w:pPr>
        <w:pStyle w:val="ConsPlusNonformat"/>
        <w:jc w:val="both"/>
      </w:pPr>
      <w:r w:rsidRPr="0076231D">
        <w:t>___________________________________________________________________________</w:t>
      </w:r>
    </w:p>
    <w:p w:rsidR="00000000" w:rsidRPr="0076231D" w:rsidRDefault="00F029A0">
      <w:pPr>
        <w:pStyle w:val="ConsPlusNonformat"/>
        <w:jc w:val="both"/>
      </w:pPr>
      <w:r w:rsidRPr="0076231D">
        <w:t xml:space="preserve"> номер и дата нормативного правового акта по военно-</w:t>
      </w:r>
      <w:r w:rsidRPr="0076231D">
        <w:t>врачебной экспертизе,</w:t>
      </w:r>
    </w:p>
    <w:p w:rsidR="00000000" w:rsidRPr="0076231D" w:rsidRDefault="00F029A0">
      <w:pPr>
        <w:pStyle w:val="ConsPlusNonformat"/>
        <w:jc w:val="both"/>
      </w:pPr>
      <w:r w:rsidRPr="0076231D">
        <w:t>___________________________________________________________________________</w:t>
      </w:r>
    </w:p>
    <w:p w:rsidR="00000000" w:rsidRPr="0076231D" w:rsidRDefault="00F029A0">
      <w:pPr>
        <w:pStyle w:val="ConsPlusNonformat"/>
        <w:jc w:val="both"/>
      </w:pPr>
      <w:r w:rsidRPr="0076231D">
        <w:t xml:space="preserve">          действовавшего на момент увольнения, категория запаса)</w:t>
      </w:r>
    </w:p>
    <w:p w:rsidR="00000000" w:rsidRPr="0076231D" w:rsidRDefault="00F029A0">
      <w:pPr>
        <w:pStyle w:val="ConsPlusNonformat"/>
        <w:jc w:val="both"/>
      </w:pPr>
      <w:r w:rsidRPr="0076231D">
        <w:t>16. Жалобы ________________________________________________________________</w:t>
      </w:r>
    </w:p>
    <w:p w:rsidR="00000000" w:rsidRPr="0076231D" w:rsidRDefault="00F029A0">
      <w:pPr>
        <w:pStyle w:val="ConsPlusNonformat"/>
        <w:jc w:val="both"/>
      </w:pPr>
      <w:r w:rsidRPr="0076231D">
        <w:t>_________________</w:t>
      </w:r>
      <w:r w:rsidRPr="0076231D">
        <w:t>__________________________________________________________</w:t>
      </w:r>
    </w:p>
    <w:p w:rsidR="00000000" w:rsidRPr="0076231D" w:rsidRDefault="00F029A0">
      <w:pPr>
        <w:pStyle w:val="ConsPlusNonformat"/>
        <w:jc w:val="both"/>
      </w:pPr>
      <w:r w:rsidRPr="0076231D">
        <w:t>17. Анамнез</w:t>
      </w:r>
    </w:p>
    <w:p w:rsidR="00000000" w:rsidRPr="0076231D" w:rsidRDefault="00F029A0">
      <w:pPr>
        <w:pStyle w:val="ConsPlusNonformat"/>
        <w:jc w:val="both"/>
      </w:pPr>
      <w:r w:rsidRPr="0076231D">
        <w:t>17.1. Какие   перенес   болезни   и   где  лечился  (инфекционные  болезни,</w:t>
      </w:r>
    </w:p>
    <w:p w:rsidR="00000000" w:rsidRPr="0076231D" w:rsidRDefault="00F029A0">
      <w:pPr>
        <w:pStyle w:val="ConsPlusNonformat"/>
        <w:jc w:val="both"/>
      </w:pPr>
      <w:r w:rsidRPr="0076231D">
        <w:t>туберкулез, психические заболевания, венерические болезни, ревматизм и др.)</w:t>
      </w:r>
    </w:p>
    <w:p w:rsidR="00000000" w:rsidRPr="0076231D" w:rsidRDefault="00F029A0">
      <w:pPr>
        <w:pStyle w:val="ConsPlusNonformat"/>
        <w:jc w:val="both"/>
      </w:pPr>
      <w:r w:rsidRPr="0076231D">
        <w:t>___________________________________________________________________________</w:t>
      </w:r>
    </w:p>
    <w:p w:rsidR="00000000" w:rsidRPr="0076231D" w:rsidRDefault="00F029A0">
      <w:pPr>
        <w:pStyle w:val="ConsPlusNonformat"/>
        <w:jc w:val="both"/>
      </w:pPr>
      <w:r w:rsidRPr="0076231D">
        <w:t>___________________________________________________________________________</w:t>
      </w:r>
    </w:p>
    <w:p w:rsidR="00000000" w:rsidRPr="0076231D" w:rsidRDefault="00F029A0">
      <w:pPr>
        <w:pStyle w:val="ConsPlusNonformat"/>
        <w:jc w:val="both"/>
      </w:pPr>
      <w:r w:rsidRPr="0076231D">
        <w:t>Наследственность __________________________________________________________</w:t>
      </w:r>
    </w:p>
    <w:p w:rsidR="00000000" w:rsidRPr="0076231D" w:rsidRDefault="00F029A0">
      <w:pPr>
        <w:pStyle w:val="ConsPlusNonformat"/>
        <w:jc w:val="both"/>
      </w:pPr>
      <w:r w:rsidRPr="0076231D">
        <w:t xml:space="preserve">                            </w:t>
      </w:r>
      <w:r w:rsidRPr="0076231D">
        <w:t xml:space="preserve">    (отягощена, не отягощена)</w:t>
      </w:r>
    </w:p>
    <w:p w:rsidR="00000000" w:rsidRPr="0076231D" w:rsidRDefault="00F029A0">
      <w:pPr>
        <w:pStyle w:val="ConsPlusNonformat"/>
        <w:jc w:val="both"/>
      </w:pPr>
      <w:r w:rsidRPr="0076231D">
        <w:t>Сведения      о      непереносимости      (повышенной     чувствительности)</w:t>
      </w:r>
    </w:p>
    <w:p w:rsidR="00000000" w:rsidRPr="0076231D" w:rsidRDefault="00F029A0">
      <w:pPr>
        <w:pStyle w:val="ConsPlusNonformat"/>
        <w:jc w:val="both"/>
      </w:pPr>
      <w:r w:rsidRPr="0076231D">
        <w:t>медикаментозных средств и других веществ __________________________________</w:t>
      </w:r>
    </w:p>
    <w:p w:rsidR="00000000" w:rsidRPr="0076231D" w:rsidRDefault="00F029A0">
      <w:pPr>
        <w:pStyle w:val="ConsPlusNonformat"/>
        <w:jc w:val="both"/>
      </w:pPr>
      <w:r w:rsidRPr="0076231D">
        <w:t>__________________________________________________________________________</w:t>
      </w:r>
      <w:r w:rsidRPr="0076231D">
        <w:t>_</w:t>
      </w:r>
    </w:p>
    <w:p w:rsidR="00000000" w:rsidRPr="0076231D" w:rsidRDefault="00F029A0">
      <w:pPr>
        <w:pStyle w:val="ConsPlusNonformat"/>
        <w:jc w:val="both"/>
      </w:pPr>
      <w:r w:rsidRPr="0076231D">
        <w:t>17.2. Были ли   случаи   потери   сознания,   припадки,  обмороки  и  когда</w:t>
      </w:r>
    </w:p>
    <w:p w:rsidR="00000000" w:rsidRPr="0076231D" w:rsidRDefault="00F029A0">
      <w:pPr>
        <w:pStyle w:val="ConsPlusNonformat"/>
        <w:jc w:val="both"/>
      </w:pPr>
      <w:r w:rsidRPr="0076231D">
        <w:t>___________________________________________________________________________</w:t>
      </w:r>
    </w:p>
    <w:p w:rsidR="00000000" w:rsidRPr="0076231D" w:rsidRDefault="00F029A0">
      <w:pPr>
        <w:pStyle w:val="ConsPlusNonformat"/>
        <w:jc w:val="both"/>
      </w:pPr>
      <w:r w:rsidRPr="0076231D">
        <w:t>17.3.  Увечья  (ранения,  травмы,  контузии),  операции.  Дата,  при  каких</w:t>
      </w:r>
    </w:p>
    <w:p w:rsidR="00000000" w:rsidRPr="0076231D" w:rsidRDefault="00F029A0">
      <w:pPr>
        <w:pStyle w:val="ConsPlusNonformat"/>
        <w:jc w:val="both"/>
      </w:pPr>
      <w:r w:rsidRPr="0076231D">
        <w:t>обстоятельствах: на службе</w:t>
      </w:r>
      <w:r w:rsidRPr="0076231D">
        <w:t>, на работе, в быту _____________________________</w:t>
      </w:r>
    </w:p>
    <w:p w:rsidR="00000000" w:rsidRPr="0076231D" w:rsidRDefault="00F029A0">
      <w:pPr>
        <w:pStyle w:val="ConsPlusNonformat"/>
        <w:jc w:val="both"/>
      </w:pPr>
      <w:r w:rsidRPr="0076231D">
        <w:t>___________________________________________________________________________</w:t>
      </w:r>
    </w:p>
    <w:p w:rsidR="00000000" w:rsidRPr="0076231D" w:rsidRDefault="00F029A0">
      <w:pPr>
        <w:pStyle w:val="ConsPlusNonformat"/>
        <w:jc w:val="both"/>
      </w:pPr>
      <w:r w:rsidRPr="0076231D">
        <w:t>17.4. Алкоголь, наркотики, курение (со слов) ______________________________</w:t>
      </w:r>
    </w:p>
    <w:p w:rsidR="00000000" w:rsidRPr="0076231D" w:rsidRDefault="00F029A0">
      <w:pPr>
        <w:pStyle w:val="ConsPlusNonformat"/>
        <w:jc w:val="both"/>
      </w:pPr>
      <w:r w:rsidRPr="0076231D">
        <w:t xml:space="preserve">                                                (пьет </w:t>
      </w:r>
      <w:r w:rsidRPr="0076231D">
        <w:t>редко или часто,</w:t>
      </w:r>
    </w:p>
    <w:p w:rsidR="00000000" w:rsidRPr="0076231D" w:rsidRDefault="00F029A0">
      <w:pPr>
        <w:pStyle w:val="ConsPlusNonformat"/>
        <w:jc w:val="both"/>
      </w:pPr>
      <w:r w:rsidRPr="0076231D">
        <w:t>___________________________________________________________________________</w:t>
      </w:r>
    </w:p>
    <w:p w:rsidR="00000000" w:rsidRPr="0076231D" w:rsidRDefault="00F029A0">
      <w:pPr>
        <w:pStyle w:val="ConsPlusNonformat"/>
        <w:jc w:val="both"/>
      </w:pPr>
      <w:r w:rsidRPr="0076231D">
        <w:t xml:space="preserve">                      допьяна, опохмеляется и прочее)</w:t>
      </w:r>
    </w:p>
    <w:p w:rsidR="00000000" w:rsidRPr="0076231D" w:rsidRDefault="00F029A0">
      <w:pPr>
        <w:pStyle w:val="ConsPlusNonformat"/>
        <w:jc w:val="both"/>
      </w:pPr>
      <w:r w:rsidRPr="0076231D">
        <w:t>17.5. Начало и течение основных заболеваний _______________________________</w:t>
      </w:r>
    </w:p>
    <w:p w:rsidR="00000000" w:rsidRPr="0076231D" w:rsidRDefault="00F029A0">
      <w:pPr>
        <w:pStyle w:val="ConsPlusNonformat"/>
        <w:jc w:val="both"/>
      </w:pPr>
      <w:r w:rsidRPr="0076231D">
        <w:t xml:space="preserve">                                 </w:t>
      </w:r>
      <w:r w:rsidRPr="0076231D">
        <w:t xml:space="preserve">                  (лицам, уволенным</w:t>
      </w:r>
    </w:p>
    <w:p w:rsidR="00000000" w:rsidRPr="0076231D" w:rsidRDefault="00F029A0">
      <w:pPr>
        <w:pStyle w:val="ConsPlusNonformat"/>
        <w:jc w:val="both"/>
      </w:pPr>
      <w:r w:rsidRPr="0076231D">
        <w:t>___________________________________________________________________________</w:t>
      </w:r>
    </w:p>
    <w:p w:rsidR="00000000" w:rsidRPr="0076231D" w:rsidRDefault="00F029A0">
      <w:pPr>
        <w:pStyle w:val="ConsPlusNonformat"/>
        <w:jc w:val="both"/>
      </w:pPr>
      <w:r w:rsidRPr="0076231D">
        <w:t>из Вооруженных Сил и других войск, указать диагноз и заключение о категории</w:t>
      </w:r>
    </w:p>
    <w:p w:rsidR="00000000" w:rsidRPr="0076231D" w:rsidRDefault="00F029A0">
      <w:pPr>
        <w:pStyle w:val="ConsPlusNonformat"/>
        <w:jc w:val="both"/>
      </w:pPr>
      <w:r w:rsidRPr="0076231D">
        <w:t>____________________________________________________________________</w:t>
      </w:r>
      <w:r w:rsidRPr="0076231D">
        <w:t>_______</w:t>
      </w:r>
    </w:p>
    <w:p w:rsidR="00000000" w:rsidRPr="0076231D" w:rsidRDefault="00F029A0">
      <w:pPr>
        <w:pStyle w:val="ConsPlusNonformat"/>
        <w:jc w:val="both"/>
      </w:pPr>
      <w:r w:rsidRPr="0076231D">
        <w:t>годности к военной службе, статьи и графу расписания болезней, номер и дату</w:t>
      </w:r>
    </w:p>
    <w:p w:rsidR="00000000" w:rsidRPr="0076231D" w:rsidRDefault="00F029A0">
      <w:pPr>
        <w:pStyle w:val="ConsPlusNonformat"/>
        <w:jc w:val="both"/>
      </w:pPr>
      <w:r w:rsidRPr="0076231D">
        <w:t>___________________________________________________________________________</w:t>
      </w:r>
    </w:p>
    <w:p w:rsidR="00000000" w:rsidRPr="0076231D" w:rsidRDefault="00F029A0">
      <w:pPr>
        <w:pStyle w:val="ConsPlusNonformat"/>
        <w:jc w:val="both"/>
      </w:pPr>
      <w:r w:rsidRPr="0076231D">
        <w:t>нормативного правового акта по военно-врачебной экспертизе, действовавшего</w:t>
      </w:r>
    </w:p>
    <w:p w:rsidR="00000000" w:rsidRPr="0076231D" w:rsidRDefault="00F029A0">
      <w:pPr>
        <w:pStyle w:val="ConsPlusNonformat"/>
        <w:jc w:val="both"/>
      </w:pPr>
      <w:r w:rsidRPr="0076231D">
        <w:t>_____________________</w:t>
      </w:r>
      <w:r w:rsidRPr="0076231D">
        <w:t>______________________________________________________</w:t>
      </w:r>
    </w:p>
    <w:p w:rsidR="00000000" w:rsidRPr="0076231D" w:rsidRDefault="00F029A0">
      <w:pPr>
        <w:pStyle w:val="ConsPlusNonformat"/>
        <w:jc w:val="both"/>
      </w:pPr>
      <w:r w:rsidRPr="0076231D">
        <w:t xml:space="preserve">   на период увольнения, и заключение о причинной связи увечья (ранения,</w:t>
      </w:r>
    </w:p>
    <w:p w:rsidR="00000000" w:rsidRPr="0076231D" w:rsidRDefault="00F029A0">
      <w:pPr>
        <w:pStyle w:val="ConsPlusNonformat"/>
        <w:jc w:val="both"/>
      </w:pPr>
      <w:r w:rsidRPr="0076231D">
        <w:t>___________________________________________________________________________</w:t>
      </w:r>
    </w:p>
    <w:p w:rsidR="00000000" w:rsidRPr="0076231D" w:rsidRDefault="00F029A0">
      <w:pPr>
        <w:pStyle w:val="ConsPlusNonformat"/>
        <w:jc w:val="both"/>
      </w:pPr>
      <w:r w:rsidRPr="0076231D">
        <w:t xml:space="preserve">                     травмы, контузии) или заболевания</w:t>
      </w:r>
    </w:p>
    <w:p w:rsidR="00000000" w:rsidRPr="0076231D" w:rsidRDefault="00F029A0">
      <w:pPr>
        <w:pStyle w:val="ConsPlusNonformat"/>
        <w:jc w:val="both"/>
      </w:pPr>
      <w:r w:rsidRPr="0076231D">
        <w:t>18. Данные объективного исследования</w:t>
      </w:r>
    </w:p>
    <w:p w:rsidR="00000000" w:rsidRPr="0076231D" w:rsidRDefault="00F029A0">
      <w:pPr>
        <w:pStyle w:val="ConsPlusNonformat"/>
        <w:jc w:val="both"/>
      </w:pPr>
      <w:r w:rsidRPr="0076231D">
        <w:t>18.1. Антропометрические данные:</w:t>
      </w:r>
    </w:p>
    <w:p w:rsidR="00000000" w:rsidRPr="0076231D" w:rsidRDefault="00F029A0">
      <w:pPr>
        <w:pStyle w:val="ConsPlusNonformat"/>
        <w:jc w:val="both"/>
      </w:pPr>
    </w:p>
    <w:p w:rsidR="00000000" w:rsidRPr="0076231D" w:rsidRDefault="00F029A0">
      <w:pPr>
        <w:pStyle w:val="ConsPlusNonformat"/>
        <w:jc w:val="both"/>
      </w:pPr>
      <w:r w:rsidRPr="0076231D">
        <w:t>Рост ______ см Масса тела _________ кг</w:t>
      </w:r>
    </w:p>
    <w:p w:rsidR="00000000" w:rsidRPr="0076231D" w:rsidRDefault="00F029A0">
      <w:pPr>
        <w:pStyle w:val="ConsPlusNonformat"/>
        <w:jc w:val="both"/>
      </w:pPr>
      <w:r w:rsidRPr="0076231D">
        <w:t>Окружность груди: спокойно _________ см, вдох ________ см, выдох ______ см.</w:t>
      </w:r>
    </w:p>
    <w:p w:rsidR="00000000" w:rsidRPr="0076231D" w:rsidRDefault="00F029A0">
      <w:pPr>
        <w:pStyle w:val="ConsPlusNonformat"/>
        <w:jc w:val="both"/>
      </w:pPr>
      <w:r w:rsidRPr="0076231D">
        <w:t>Динамометрия: п</w:t>
      </w:r>
      <w:r w:rsidRPr="0076231D">
        <w:t>равая кисть ________, левая кисть ______, становая ________.</w:t>
      </w:r>
    </w:p>
    <w:p w:rsidR="00000000" w:rsidRPr="0076231D" w:rsidRDefault="00F029A0">
      <w:pPr>
        <w:pStyle w:val="ConsPlusNonformat"/>
        <w:jc w:val="both"/>
      </w:pPr>
    </w:p>
    <w:p w:rsidR="00000000" w:rsidRPr="0076231D" w:rsidRDefault="00F029A0">
      <w:pPr>
        <w:pStyle w:val="ConsPlusNonformat"/>
        <w:jc w:val="both"/>
      </w:pPr>
      <w:r w:rsidRPr="0076231D">
        <w:t>18.2. Хирург</w:t>
      </w:r>
    </w:p>
    <w:p w:rsidR="00000000" w:rsidRPr="0076231D" w:rsidRDefault="00F029A0">
      <w:pPr>
        <w:pStyle w:val="ConsPlusNonformat"/>
        <w:jc w:val="both"/>
      </w:pPr>
    </w:p>
    <w:p w:rsidR="00000000" w:rsidRPr="0076231D" w:rsidRDefault="00F029A0">
      <w:pPr>
        <w:pStyle w:val="ConsPlusNonformat"/>
        <w:jc w:val="both"/>
      </w:pPr>
      <w:r w:rsidRPr="0076231D">
        <w:t>Общее физическое развитие _________________________________________________</w:t>
      </w:r>
    </w:p>
    <w:p w:rsidR="00000000" w:rsidRPr="0076231D" w:rsidRDefault="00F029A0">
      <w:pPr>
        <w:pStyle w:val="ConsPlusNonformat"/>
        <w:jc w:val="both"/>
      </w:pPr>
      <w:r w:rsidRPr="0076231D">
        <w:t>___________________________________________________________________________</w:t>
      </w:r>
    </w:p>
    <w:p w:rsidR="00000000" w:rsidRPr="0076231D" w:rsidRDefault="00F029A0">
      <w:pPr>
        <w:pStyle w:val="ConsPlusNonformat"/>
        <w:jc w:val="both"/>
      </w:pPr>
      <w:r w:rsidRPr="0076231D">
        <w:t>Кожа и видимые слизистые ___</w:t>
      </w:r>
      <w:r w:rsidRPr="0076231D">
        <w:t>_______________________________________________</w:t>
      </w:r>
    </w:p>
    <w:p w:rsidR="00000000" w:rsidRPr="0076231D" w:rsidRDefault="00F029A0">
      <w:pPr>
        <w:pStyle w:val="ConsPlusNonformat"/>
        <w:jc w:val="both"/>
      </w:pPr>
      <w:r w:rsidRPr="0076231D">
        <w:t>___________________________________________________________________________</w:t>
      </w:r>
    </w:p>
    <w:p w:rsidR="00000000" w:rsidRPr="0076231D" w:rsidRDefault="00F029A0">
      <w:pPr>
        <w:pStyle w:val="ConsPlusNonformat"/>
        <w:jc w:val="both"/>
      </w:pPr>
      <w:r w:rsidRPr="0076231D">
        <w:t>___________________________________________________________________________</w:t>
      </w:r>
    </w:p>
    <w:p w:rsidR="00000000" w:rsidRPr="0076231D" w:rsidRDefault="00F029A0">
      <w:pPr>
        <w:pStyle w:val="ConsPlusNonformat"/>
        <w:jc w:val="both"/>
      </w:pPr>
      <w:r w:rsidRPr="0076231D">
        <w:t>Лимфатические узлы _____________________________________</w:t>
      </w:r>
      <w:r w:rsidRPr="0076231D">
        <w:t>___________________</w:t>
      </w:r>
    </w:p>
    <w:p w:rsidR="00000000" w:rsidRPr="0076231D" w:rsidRDefault="00F029A0">
      <w:pPr>
        <w:pStyle w:val="ConsPlusNonformat"/>
        <w:jc w:val="both"/>
      </w:pPr>
      <w:r w:rsidRPr="0076231D">
        <w:t>___________________________________________________________________________</w:t>
      </w:r>
    </w:p>
    <w:p w:rsidR="00000000" w:rsidRPr="0076231D" w:rsidRDefault="00F029A0">
      <w:pPr>
        <w:pStyle w:val="ConsPlusNonformat"/>
        <w:jc w:val="both"/>
      </w:pPr>
      <w:r w:rsidRPr="0076231D">
        <w:t>Мышечная система __________________________________________________________</w:t>
      </w:r>
    </w:p>
    <w:p w:rsidR="00000000" w:rsidRPr="0076231D" w:rsidRDefault="00F029A0">
      <w:pPr>
        <w:pStyle w:val="ConsPlusNonformat"/>
        <w:jc w:val="both"/>
      </w:pPr>
      <w:r w:rsidRPr="0076231D">
        <w:t>___________________________________________________________________________</w:t>
      </w:r>
    </w:p>
    <w:p w:rsidR="00000000" w:rsidRPr="0076231D" w:rsidRDefault="00F029A0">
      <w:pPr>
        <w:pStyle w:val="ConsPlusNonformat"/>
        <w:jc w:val="both"/>
      </w:pPr>
      <w:r w:rsidRPr="0076231D">
        <w:lastRenderedPageBreak/>
        <w:t xml:space="preserve">Костная </w:t>
      </w:r>
      <w:r w:rsidRPr="0076231D">
        <w:t>система и суставы _________________________________________________</w:t>
      </w:r>
    </w:p>
    <w:p w:rsidR="00000000" w:rsidRPr="0076231D" w:rsidRDefault="00F029A0">
      <w:pPr>
        <w:pStyle w:val="ConsPlusNonformat"/>
        <w:jc w:val="both"/>
      </w:pPr>
      <w:r w:rsidRPr="0076231D">
        <w:t>___________________________________________________________________________</w:t>
      </w:r>
    </w:p>
    <w:p w:rsidR="00000000" w:rsidRPr="0076231D" w:rsidRDefault="00F029A0">
      <w:pPr>
        <w:pStyle w:val="ConsPlusNonformat"/>
        <w:jc w:val="both"/>
      </w:pPr>
      <w:r w:rsidRPr="0076231D">
        <w:t>___________________________________________________________________________</w:t>
      </w:r>
    </w:p>
    <w:p w:rsidR="00000000" w:rsidRPr="0076231D" w:rsidRDefault="00F029A0">
      <w:pPr>
        <w:pStyle w:val="ConsPlusNonformat"/>
        <w:jc w:val="both"/>
      </w:pPr>
      <w:r w:rsidRPr="0076231D">
        <w:t>Периферические сосуды ______________</w:t>
      </w:r>
      <w:r w:rsidRPr="0076231D">
        <w:t>_______________________________________</w:t>
      </w:r>
    </w:p>
    <w:p w:rsidR="00000000" w:rsidRPr="0076231D" w:rsidRDefault="00F029A0">
      <w:pPr>
        <w:pStyle w:val="ConsPlusNonformat"/>
        <w:jc w:val="both"/>
      </w:pPr>
      <w:r w:rsidRPr="0076231D">
        <w:t>___________________________________________________________________________</w:t>
      </w:r>
    </w:p>
    <w:p w:rsidR="00000000" w:rsidRPr="0076231D" w:rsidRDefault="00F029A0">
      <w:pPr>
        <w:pStyle w:val="ConsPlusNonformat"/>
        <w:jc w:val="both"/>
      </w:pPr>
      <w:r w:rsidRPr="0076231D">
        <w:t>___________________________________________________________________________</w:t>
      </w:r>
    </w:p>
    <w:p w:rsidR="00000000" w:rsidRPr="0076231D" w:rsidRDefault="00F029A0">
      <w:pPr>
        <w:pStyle w:val="ConsPlusNonformat"/>
        <w:jc w:val="both"/>
      </w:pPr>
      <w:r w:rsidRPr="0076231D">
        <w:t>Мочеполовая система ____________________________________________</w:t>
      </w:r>
      <w:r w:rsidRPr="0076231D">
        <w:t>___________</w:t>
      </w:r>
    </w:p>
    <w:p w:rsidR="00000000" w:rsidRPr="0076231D" w:rsidRDefault="00F029A0">
      <w:pPr>
        <w:pStyle w:val="ConsPlusNonformat"/>
        <w:jc w:val="both"/>
      </w:pPr>
      <w:r w:rsidRPr="0076231D">
        <w:t>___________________________________________________________________________</w:t>
      </w:r>
    </w:p>
    <w:p w:rsidR="00000000" w:rsidRPr="0076231D" w:rsidRDefault="00F029A0">
      <w:pPr>
        <w:pStyle w:val="ConsPlusNonformat"/>
        <w:jc w:val="both"/>
      </w:pPr>
      <w:r w:rsidRPr="0076231D">
        <w:t>Анус и прямая кишка _______________________________________________________</w:t>
      </w:r>
    </w:p>
    <w:p w:rsidR="00000000" w:rsidRPr="0076231D" w:rsidRDefault="00F029A0">
      <w:pPr>
        <w:pStyle w:val="ConsPlusNonformat"/>
        <w:jc w:val="both"/>
      </w:pPr>
      <w:r w:rsidRPr="0076231D">
        <w:t>___________________________________________________________________________</w:t>
      </w:r>
    </w:p>
    <w:p w:rsidR="00000000" w:rsidRPr="0076231D" w:rsidRDefault="00F029A0">
      <w:pPr>
        <w:pStyle w:val="ConsPlusNonformat"/>
        <w:jc w:val="both"/>
      </w:pPr>
      <w:r w:rsidRPr="0076231D">
        <w:t>___________________________________________________________________________</w:t>
      </w:r>
    </w:p>
    <w:p w:rsidR="00000000" w:rsidRPr="0076231D" w:rsidRDefault="00F029A0">
      <w:pPr>
        <w:pStyle w:val="ConsPlusNonformat"/>
        <w:jc w:val="both"/>
      </w:pPr>
      <w:r w:rsidRPr="0076231D">
        <w:t>___________________________________________________________________________</w:t>
      </w:r>
    </w:p>
    <w:p w:rsidR="00000000" w:rsidRPr="0076231D" w:rsidRDefault="00F029A0">
      <w:pPr>
        <w:pStyle w:val="ConsPlusNonformat"/>
        <w:jc w:val="both"/>
      </w:pPr>
      <w:r w:rsidRPr="0076231D">
        <w:t>Диагноз ___________________________________________________________________</w:t>
      </w:r>
    </w:p>
    <w:p w:rsidR="00000000" w:rsidRPr="0076231D" w:rsidRDefault="00F029A0">
      <w:pPr>
        <w:pStyle w:val="ConsPlusNonformat"/>
        <w:jc w:val="both"/>
      </w:pPr>
      <w:r w:rsidRPr="0076231D">
        <w:t>____________________________</w:t>
      </w:r>
      <w:r w:rsidRPr="0076231D">
        <w:t>_______________________________________________</w:t>
      </w:r>
    </w:p>
    <w:p w:rsidR="00000000" w:rsidRPr="0076231D" w:rsidRDefault="00F029A0">
      <w:pPr>
        <w:pStyle w:val="ConsPlusNonformat"/>
        <w:jc w:val="both"/>
      </w:pPr>
      <w:r w:rsidRPr="0076231D">
        <w:t>___________________________________________________________________________</w:t>
      </w:r>
    </w:p>
    <w:p w:rsidR="00000000" w:rsidRPr="0076231D" w:rsidRDefault="00F029A0">
      <w:pPr>
        <w:pStyle w:val="ConsPlusNonformat"/>
        <w:jc w:val="both"/>
      </w:pPr>
      <w:r w:rsidRPr="0076231D">
        <w:t>Заключение ________________________________________________________________</w:t>
      </w:r>
    </w:p>
    <w:p w:rsidR="00000000" w:rsidRPr="0076231D" w:rsidRDefault="00F029A0">
      <w:pPr>
        <w:pStyle w:val="ConsPlusNonformat"/>
        <w:jc w:val="both"/>
      </w:pPr>
      <w:r w:rsidRPr="0076231D">
        <w:t>________________________________________________________</w:t>
      </w:r>
      <w:r w:rsidRPr="0076231D">
        <w:t>___________________</w:t>
      </w:r>
    </w:p>
    <w:p w:rsidR="00000000" w:rsidRPr="0076231D" w:rsidRDefault="00F029A0">
      <w:pPr>
        <w:pStyle w:val="ConsPlusNonformat"/>
        <w:jc w:val="both"/>
      </w:pPr>
      <w:r w:rsidRPr="0076231D">
        <w:t>Дата, подпись, фамилия, инициалы __________________________________________</w:t>
      </w:r>
    </w:p>
    <w:p w:rsidR="00000000" w:rsidRPr="0076231D" w:rsidRDefault="00F029A0">
      <w:pPr>
        <w:pStyle w:val="ConsPlusNonformat"/>
        <w:jc w:val="both"/>
      </w:pPr>
      <w:r w:rsidRPr="0076231D">
        <w:t>___________________________________________________________________________</w:t>
      </w:r>
    </w:p>
    <w:p w:rsidR="00000000" w:rsidRPr="0076231D" w:rsidRDefault="00F029A0">
      <w:pPr>
        <w:pStyle w:val="ConsPlusNonformat"/>
        <w:jc w:val="both"/>
      </w:pPr>
    </w:p>
    <w:p w:rsidR="00000000" w:rsidRPr="0076231D" w:rsidRDefault="00F029A0">
      <w:pPr>
        <w:pStyle w:val="ConsPlusNonformat"/>
        <w:jc w:val="both"/>
      </w:pPr>
      <w:r w:rsidRPr="0076231D">
        <w:t>18.3. Терапевт</w:t>
      </w:r>
    </w:p>
    <w:p w:rsidR="00000000" w:rsidRPr="0076231D" w:rsidRDefault="00F029A0">
      <w:pPr>
        <w:pStyle w:val="ConsPlusNonformat"/>
        <w:jc w:val="both"/>
      </w:pPr>
    </w:p>
    <w:p w:rsidR="00000000" w:rsidRPr="0076231D" w:rsidRDefault="00F029A0">
      <w:pPr>
        <w:pStyle w:val="ConsPlusNonformat"/>
        <w:jc w:val="both"/>
      </w:pPr>
      <w:r w:rsidRPr="0076231D">
        <w:t>Питание ___________________________________________________________</w:t>
      </w:r>
      <w:r w:rsidRPr="0076231D">
        <w:t>________</w:t>
      </w:r>
    </w:p>
    <w:p w:rsidR="00000000" w:rsidRPr="0076231D" w:rsidRDefault="00F029A0">
      <w:pPr>
        <w:pStyle w:val="ConsPlusNonformat"/>
        <w:jc w:val="both"/>
      </w:pPr>
      <w:r w:rsidRPr="0076231D">
        <w:t>Кожные покровы ____________________________________________________________</w:t>
      </w:r>
    </w:p>
    <w:p w:rsidR="00000000" w:rsidRPr="0076231D" w:rsidRDefault="00F029A0">
      <w:pPr>
        <w:pStyle w:val="ConsPlusNonformat"/>
        <w:jc w:val="both"/>
      </w:pPr>
      <w:r w:rsidRPr="0076231D">
        <w:t>Пер. лимф. узлы ___________________________________________________________</w:t>
      </w:r>
    </w:p>
    <w:p w:rsidR="00000000" w:rsidRPr="0076231D" w:rsidRDefault="00F029A0">
      <w:pPr>
        <w:pStyle w:val="ConsPlusNonformat"/>
        <w:jc w:val="both"/>
      </w:pPr>
      <w:r w:rsidRPr="0076231D">
        <w:t>Видимые слизистые</w:t>
      </w:r>
    </w:p>
    <w:p w:rsidR="00000000" w:rsidRPr="0076231D" w:rsidRDefault="00F029A0">
      <w:pPr>
        <w:pStyle w:val="ConsPlusNonformat"/>
        <w:jc w:val="both"/>
      </w:pPr>
      <w:r w:rsidRPr="0076231D">
        <w:t>___________________________________________________________________________</w:t>
      </w:r>
    </w:p>
    <w:p w:rsidR="00000000" w:rsidRPr="0076231D" w:rsidRDefault="00F029A0">
      <w:pPr>
        <w:pStyle w:val="ConsPlusNonformat"/>
        <w:jc w:val="both"/>
      </w:pPr>
      <w:r w:rsidRPr="0076231D">
        <w:t>Э</w:t>
      </w:r>
      <w:r w:rsidRPr="0076231D">
        <w:t>ндокринная система _______________________________________________________</w:t>
      </w:r>
    </w:p>
    <w:p w:rsidR="00000000" w:rsidRPr="0076231D" w:rsidRDefault="00F029A0">
      <w:pPr>
        <w:pStyle w:val="ConsPlusNonformat"/>
        <w:jc w:val="both"/>
      </w:pPr>
      <w:r w:rsidRPr="0076231D">
        <w:t>___________________________________________________________________________</w:t>
      </w:r>
    </w:p>
    <w:p w:rsidR="00000000" w:rsidRPr="0076231D" w:rsidRDefault="00F029A0">
      <w:pPr>
        <w:pStyle w:val="ConsPlusNonformat"/>
        <w:jc w:val="both"/>
      </w:pPr>
      <w:r w:rsidRPr="0076231D">
        <w:t>Сердечно-сосудистая система: сердце: границы ______________________________</w:t>
      </w:r>
    </w:p>
    <w:p w:rsidR="00000000" w:rsidRPr="0076231D" w:rsidRDefault="00F029A0">
      <w:pPr>
        <w:pStyle w:val="ConsPlusNonformat"/>
        <w:jc w:val="both"/>
      </w:pPr>
      <w:r w:rsidRPr="0076231D">
        <w:t>_____________________________</w:t>
      </w:r>
      <w:r w:rsidRPr="0076231D">
        <w:t>______________________________________________</w:t>
      </w:r>
    </w:p>
    <w:p w:rsidR="00000000" w:rsidRPr="0076231D" w:rsidRDefault="00F029A0">
      <w:pPr>
        <w:pStyle w:val="ConsPlusNonformat"/>
        <w:jc w:val="both"/>
      </w:pPr>
      <w:r w:rsidRPr="0076231D">
        <w:t>тоны: _____________________________________________________________________</w:t>
      </w:r>
    </w:p>
    <w:p w:rsidR="00000000" w:rsidRPr="0076231D" w:rsidRDefault="00F029A0">
      <w:pPr>
        <w:pStyle w:val="ConsPlusNonformat"/>
        <w:jc w:val="both"/>
      </w:pPr>
      <w:r w:rsidRPr="0076231D">
        <w:t>___________________________________________________________________________</w:t>
      </w:r>
    </w:p>
    <w:p w:rsidR="00000000" w:rsidRPr="0076231D" w:rsidRDefault="00F029A0">
      <w:pPr>
        <w:pStyle w:val="ConsPlusNormal"/>
        <w:jc w:val="both"/>
      </w:pPr>
    </w:p>
    <w:p w:rsidR="00000000" w:rsidRPr="0076231D" w:rsidRDefault="00F029A0">
      <w:pPr>
        <w:pStyle w:val="ConsPlusNormal"/>
        <w:jc w:val="both"/>
        <w:sectPr w:rsidR="00000000" w:rsidRPr="0076231D">
          <w:headerReference w:type="default" r:id="rId123"/>
          <w:footerReference w:type="default" r:id="rId124"/>
          <w:pgSz w:w="11906" w:h="16838"/>
          <w:pgMar w:top="1440" w:right="566" w:bottom="1440" w:left="1133" w:header="0" w:footer="0" w:gutter="0"/>
          <w:cols w:space="720"/>
          <w:noEndnote/>
        </w:sectPr>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3795"/>
        <w:gridCol w:w="1320"/>
        <w:gridCol w:w="2970"/>
        <w:gridCol w:w="4125"/>
      </w:tblGrid>
      <w:tr w:rsidR="0076231D" w:rsidRPr="0076231D">
        <w:tc>
          <w:tcPr>
            <w:tcW w:w="3795"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lastRenderedPageBreak/>
              <w:t>Функциональная проба</w:t>
            </w:r>
          </w:p>
        </w:tc>
        <w:tc>
          <w:tcPr>
            <w:tcW w:w="1320"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В покое сидя</w:t>
            </w:r>
          </w:p>
        </w:tc>
        <w:tc>
          <w:tcPr>
            <w:tcW w:w="2970"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После физической</w:t>
            </w:r>
          </w:p>
          <w:p w:rsidR="00000000" w:rsidRPr="0076231D" w:rsidRDefault="00F029A0">
            <w:pPr>
              <w:pStyle w:val="ConsPlusNormal"/>
              <w:jc w:val="center"/>
            </w:pPr>
            <w:r w:rsidRPr="0076231D">
              <w:t>нагрузки - 15 приседаний</w:t>
            </w:r>
          </w:p>
        </w:tc>
        <w:tc>
          <w:tcPr>
            <w:tcW w:w="4125"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Через 2 минуты</w:t>
            </w:r>
          </w:p>
          <w:p w:rsidR="00000000" w:rsidRPr="0076231D" w:rsidRDefault="00F029A0">
            <w:pPr>
              <w:pStyle w:val="ConsPlusNormal"/>
              <w:jc w:val="center"/>
            </w:pPr>
            <w:r w:rsidRPr="0076231D">
              <w:t>после физической нагрузки</w:t>
            </w:r>
          </w:p>
        </w:tc>
      </w:tr>
      <w:tr w:rsidR="0076231D" w:rsidRPr="0076231D">
        <w:tc>
          <w:tcPr>
            <w:tcW w:w="3795"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pPr>
            <w:r w:rsidRPr="0076231D">
              <w:t>Пульс (частота в минуту, характер)</w:t>
            </w:r>
          </w:p>
        </w:tc>
        <w:tc>
          <w:tcPr>
            <w:tcW w:w="1320"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c>
          <w:tcPr>
            <w:tcW w:w="2970"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c>
          <w:tcPr>
            <w:tcW w:w="4125"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r>
      <w:tr w:rsidR="0076231D" w:rsidRPr="0076231D">
        <w:tc>
          <w:tcPr>
            <w:tcW w:w="3795" w:type="dxa"/>
            <w:vMerge w:val="restart"/>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pPr>
            <w:r w:rsidRPr="0076231D">
              <w:t>Артериальное давление</w:t>
            </w:r>
          </w:p>
        </w:tc>
        <w:tc>
          <w:tcPr>
            <w:tcW w:w="1320"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c>
          <w:tcPr>
            <w:tcW w:w="2970"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c>
          <w:tcPr>
            <w:tcW w:w="4125"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r>
      <w:tr w:rsidR="0076231D" w:rsidRPr="0076231D">
        <w:tc>
          <w:tcPr>
            <w:tcW w:w="3795" w:type="dxa"/>
            <w:vMerge/>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c>
          <w:tcPr>
            <w:tcW w:w="1320"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c>
          <w:tcPr>
            <w:tcW w:w="2970"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c>
          <w:tcPr>
            <w:tcW w:w="4125"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r>
      <w:tr w:rsidR="0076231D" w:rsidRPr="0076231D">
        <w:tc>
          <w:tcPr>
            <w:tcW w:w="3795" w:type="dxa"/>
            <w:vMerge/>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c>
          <w:tcPr>
            <w:tcW w:w="1320"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c>
          <w:tcPr>
            <w:tcW w:w="2970"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c>
          <w:tcPr>
            <w:tcW w:w="4125"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r>
    </w:tbl>
    <w:p w:rsidR="00000000" w:rsidRPr="0076231D" w:rsidRDefault="00F029A0">
      <w:pPr>
        <w:pStyle w:val="ConsPlusNormal"/>
        <w:jc w:val="both"/>
        <w:sectPr w:rsidR="00000000" w:rsidRPr="0076231D">
          <w:headerReference w:type="default" r:id="rId125"/>
          <w:footerReference w:type="default" r:id="rId126"/>
          <w:pgSz w:w="16838" w:h="11906" w:orient="landscape"/>
          <w:pgMar w:top="1133" w:right="1440" w:bottom="566" w:left="1440" w:header="0" w:footer="0" w:gutter="0"/>
          <w:cols w:space="720"/>
          <w:noEndnote/>
        </w:sectPr>
      </w:pPr>
    </w:p>
    <w:p w:rsidR="00000000" w:rsidRPr="0076231D" w:rsidRDefault="00F029A0">
      <w:pPr>
        <w:pStyle w:val="ConsPlusNormal"/>
        <w:jc w:val="both"/>
      </w:pPr>
    </w:p>
    <w:p w:rsidR="00000000" w:rsidRPr="0076231D" w:rsidRDefault="00F029A0">
      <w:pPr>
        <w:pStyle w:val="ConsPlusNonformat"/>
        <w:jc w:val="both"/>
      </w:pPr>
      <w:r w:rsidRPr="0076231D">
        <w:t>Органы дыхания ____________________________________________________________</w:t>
      </w:r>
    </w:p>
    <w:p w:rsidR="00000000" w:rsidRPr="0076231D" w:rsidRDefault="00F029A0">
      <w:pPr>
        <w:pStyle w:val="ConsPlusNonformat"/>
        <w:jc w:val="both"/>
      </w:pPr>
      <w:r w:rsidRPr="0076231D">
        <w:t xml:space="preserve">                  (указать число дыханий в 1 минуту, характер дыхания)</w:t>
      </w:r>
    </w:p>
    <w:p w:rsidR="00000000" w:rsidRPr="0076231D" w:rsidRDefault="00F029A0">
      <w:pPr>
        <w:pStyle w:val="ConsPlusNonformat"/>
        <w:jc w:val="both"/>
      </w:pPr>
      <w:r w:rsidRPr="0076231D">
        <w:t>___________________________________________________________________________</w:t>
      </w:r>
    </w:p>
    <w:p w:rsidR="00000000" w:rsidRPr="0076231D" w:rsidRDefault="00F029A0">
      <w:pPr>
        <w:pStyle w:val="ConsPlusNonformat"/>
        <w:jc w:val="both"/>
      </w:pPr>
      <w:r w:rsidRPr="0076231D">
        <w:t>_________________________________</w:t>
      </w:r>
      <w:r w:rsidRPr="0076231D">
        <w:t>__________________________________________</w:t>
      </w:r>
    </w:p>
    <w:p w:rsidR="00000000" w:rsidRPr="0076231D" w:rsidRDefault="00F029A0">
      <w:pPr>
        <w:pStyle w:val="ConsPlusNonformat"/>
        <w:jc w:val="both"/>
      </w:pPr>
      <w:r w:rsidRPr="0076231D">
        <w:t>Органы пищеварения ________________________________________________________</w:t>
      </w:r>
    </w:p>
    <w:p w:rsidR="00000000" w:rsidRPr="0076231D" w:rsidRDefault="00F029A0">
      <w:pPr>
        <w:pStyle w:val="ConsPlusNonformat"/>
        <w:jc w:val="both"/>
      </w:pPr>
      <w:r w:rsidRPr="0076231D">
        <w:t>___________________________________________________________________________</w:t>
      </w:r>
    </w:p>
    <w:p w:rsidR="00000000" w:rsidRPr="0076231D" w:rsidRDefault="00F029A0">
      <w:pPr>
        <w:pStyle w:val="ConsPlusNonformat"/>
        <w:jc w:val="both"/>
      </w:pPr>
      <w:r w:rsidRPr="0076231D">
        <w:t>_____________________________________________________________</w:t>
      </w:r>
      <w:r w:rsidRPr="0076231D">
        <w:t>______________</w:t>
      </w:r>
    </w:p>
    <w:p w:rsidR="00000000" w:rsidRPr="0076231D" w:rsidRDefault="00F029A0">
      <w:pPr>
        <w:pStyle w:val="ConsPlusNonformat"/>
        <w:jc w:val="both"/>
      </w:pPr>
      <w:r w:rsidRPr="0076231D">
        <w:t>Печень ____________________________________________________________________</w:t>
      </w:r>
    </w:p>
    <w:p w:rsidR="00000000" w:rsidRPr="0076231D" w:rsidRDefault="00F029A0">
      <w:pPr>
        <w:pStyle w:val="ConsPlusNonformat"/>
        <w:jc w:val="both"/>
      </w:pPr>
      <w:r w:rsidRPr="0076231D">
        <w:t>___________________________________________________________________________</w:t>
      </w:r>
    </w:p>
    <w:p w:rsidR="00000000" w:rsidRPr="0076231D" w:rsidRDefault="00F029A0">
      <w:pPr>
        <w:pStyle w:val="ConsPlusNonformat"/>
        <w:jc w:val="both"/>
      </w:pPr>
      <w:r w:rsidRPr="0076231D">
        <w:t>Селезенка _________________________________________________________________</w:t>
      </w:r>
    </w:p>
    <w:p w:rsidR="00000000" w:rsidRPr="0076231D" w:rsidRDefault="00F029A0">
      <w:pPr>
        <w:pStyle w:val="ConsPlusNonformat"/>
        <w:jc w:val="both"/>
      </w:pPr>
      <w:r w:rsidRPr="0076231D">
        <w:t>Почки _______</w:t>
      </w:r>
      <w:r w:rsidRPr="0076231D">
        <w:t>______________________________________________________________</w:t>
      </w:r>
    </w:p>
    <w:p w:rsidR="00000000" w:rsidRPr="0076231D" w:rsidRDefault="00F029A0">
      <w:pPr>
        <w:pStyle w:val="ConsPlusNonformat"/>
        <w:jc w:val="both"/>
      </w:pPr>
      <w:r w:rsidRPr="0076231D">
        <w:t>___________________________________________________________________________</w:t>
      </w:r>
    </w:p>
    <w:p w:rsidR="00000000" w:rsidRPr="0076231D" w:rsidRDefault="00F029A0">
      <w:pPr>
        <w:pStyle w:val="ConsPlusNonformat"/>
        <w:jc w:val="both"/>
      </w:pPr>
      <w:r w:rsidRPr="0076231D">
        <w:t>Диагноз ___________________________________________________________________</w:t>
      </w:r>
    </w:p>
    <w:p w:rsidR="00000000" w:rsidRPr="0076231D" w:rsidRDefault="00F029A0">
      <w:pPr>
        <w:pStyle w:val="ConsPlusNonformat"/>
        <w:jc w:val="both"/>
      </w:pPr>
      <w:r w:rsidRPr="0076231D">
        <w:t>_________________________________________</w:t>
      </w:r>
      <w:r w:rsidRPr="0076231D">
        <w:t>__________________________________</w:t>
      </w:r>
    </w:p>
    <w:p w:rsidR="00000000" w:rsidRPr="0076231D" w:rsidRDefault="00F029A0">
      <w:pPr>
        <w:pStyle w:val="ConsPlusNonformat"/>
        <w:jc w:val="both"/>
      </w:pPr>
      <w:r w:rsidRPr="0076231D">
        <w:t>___________________________________________________________________________</w:t>
      </w:r>
    </w:p>
    <w:p w:rsidR="00000000" w:rsidRPr="0076231D" w:rsidRDefault="00F029A0">
      <w:pPr>
        <w:pStyle w:val="ConsPlusNonformat"/>
        <w:jc w:val="both"/>
      </w:pPr>
      <w:r w:rsidRPr="0076231D">
        <w:t>Заключение ________________________________________________________________</w:t>
      </w:r>
    </w:p>
    <w:p w:rsidR="00000000" w:rsidRPr="0076231D" w:rsidRDefault="00F029A0">
      <w:pPr>
        <w:pStyle w:val="ConsPlusNonformat"/>
        <w:jc w:val="both"/>
      </w:pPr>
      <w:r w:rsidRPr="0076231D">
        <w:t>_____________________________________________________________________</w:t>
      </w:r>
      <w:r w:rsidRPr="0076231D">
        <w:t>______</w:t>
      </w:r>
    </w:p>
    <w:p w:rsidR="00000000" w:rsidRPr="0076231D" w:rsidRDefault="00F029A0">
      <w:pPr>
        <w:pStyle w:val="ConsPlusNonformat"/>
        <w:jc w:val="both"/>
      </w:pPr>
      <w:r w:rsidRPr="0076231D">
        <w:t>Дата, подпись, фамилия, инициалы __________________________________________</w:t>
      </w:r>
    </w:p>
    <w:p w:rsidR="00000000" w:rsidRPr="0076231D" w:rsidRDefault="00F029A0">
      <w:pPr>
        <w:pStyle w:val="ConsPlusNonformat"/>
        <w:jc w:val="both"/>
      </w:pPr>
      <w:r w:rsidRPr="0076231D">
        <w:t>___________________________________________________________________________</w:t>
      </w:r>
    </w:p>
    <w:p w:rsidR="00000000" w:rsidRPr="0076231D" w:rsidRDefault="00F029A0">
      <w:pPr>
        <w:pStyle w:val="ConsPlusNonformat"/>
        <w:jc w:val="both"/>
      </w:pPr>
    </w:p>
    <w:p w:rsidR="00000000" w:rsidRPr="0076231D" w:rsidRDefault="00F029A0">
      <w:pPr>
        <w:pStyle w:val="ConsPlusNonformat"/>
        <w:jc w:val="both"/>
      </w:pPr>
      <w:r w:rsidRPr="0076231D">
        <w:t>18.4. Невропатолог</w:t>
      </w:r>
    </w:p>
    <w:p w:rsidR="00000000" w:rsidRPr="0076231D" w:rsidRDefault="00F029A0">
      <w:pPr>
        <w:pStyle w:val="ConsPlusNonformat"/>
        <w:jc w:val="both"/>
      </w:pPr>
    </w:p>
    <w:p w:rsidR="00000000" w:rsidRPr="0076231D" w:rsidRDefault="00F029A0">
      <w:pPr>
        <w:pStyle w:val="ConsPlusNonformat"/>
        <w:jc w:val="both"/>
      </w:pPr>
      <w:r w:rsidRPr="0076231D">
        <w:t>Черепно-мозговые нервы ____________________________________________________</w:t>
      </w:r>
    </w:p>
    <w:p w:rsidR="00000000" w:rsidRPr="0076231D" w:rsidRDefault="00F029A0">
      <w:pPr>
        <w:pStyle w:val="ConsPlusNonformat"/>
        <w:jc w:val="both"/>
      </w:pPr>
      <w:r w:rsidRPr="0076231D">
        <w:t>___________________________________________________________________________</w:t>
      </w:r>
    </w:p>
    <w:p w:rsidR="00000000" w:rsidRPr="0076231D" w:rsidRDefault="00F029A0">
      <w:pPr>
        <w:pStyle w:val="ConsPlusNonformat"/>
        <w:jc w:val="both"/>
      </w:pPr>
      <w:r w:rsidRPr="0076231D">
        <w:t>Двигательная сфера ________________________________________________________</w:t>
      </w:r>
    </w:p>
    <w:p w:rsidR="00000000" w:rsidRPr="0076231D" w:rsidRDefault="00F029A0">
      <w:pPr>
        <w:pStyle w:val="ConsPlusNonformat"/>
        <w:jc w:val="both"/>
      </w:pPr>
      <w:r w:rsidRPr="0076231D">
        <w:t>___________________________________________________________________________</w:t>
      </w:r>
    </w:p>
    <w:p w:rsidR="00000000" w:rsidRPr="0076231D" w:rsidRDefault="00F029A0">
      <w:pPr>
        <w:pStyle w:val="ConsPlusNonformat"/>
        <w:jc w:val="both"/>
      </w:pPr>
      <w:r w:rsidRPr="0076231D">
        <w:t>Рефлексы ___________________</w:t>
      </w:r>
      <w:r w:rsidRPr="0076231D">
        <w:t>_______________________________________________</w:t>
      </w:r>
    </w:p>
    <w:p w:rsidR="00000000" w:rsidRPr="0076231D" w:rsidRDefault="00F029A0">
      <w:pPr>
        <w:pStyle w:val="ConsPlusNonformat"/>
        <w:jc w:val="both"/>
      </w:pPr>
      <w:r w:rsidRPr="0076231D">
        <w:t>___________________________________________________________________________</w:t>
      </w:r>
    </w:p>
    <w:p w:rsidR="00000000" w:rsidRPr="0076231D" w:rsidRDefault="00F029A0">
      <w:pPr>
        <w:pStyle w:val="ConsPlusNonformat"/>
        <w:jc w:val="both"/>
      </w:pPr>
      <w:r w:rsidRPr="0076231D">
        <w:t>___________________________________________________________________________</w:t>
      </w:r>
    </w:p>
    <w:p w:rsidR="00000000" w:rsidRPr="0076231D" w:rsidRDefault="00F029A0">
      <w:pPr>
        <w:pStyle w:val="ConsPlusNonformat"/>
        <w:jc w:val="both"/>
      </w:pPr>
      <w:r w:rsidRPr="0076231D">
        <w:t>Чувствительность __________________________________________________________</w:t>
      </w:r>
    </w:p>
    <w:p w:rsidR="00000000" w:rsidRPr="0076231D" w:rsidRDefault="00F029A0">
      <w:pPr>
        <w:pStyle w:val="ConsPlusNonformat"/>
        <w:jc w:val="both"/>
      </w:pPr>
      <w:r w:rsidRPr="0076231D">
        <w:t>___________________________________________________________________________</w:t>
      </w:r>
    </w:p>
    <w:p w:rsidR="00000000" w:rsidRPr="0076231D" w:rsidRDefault="00F029A0">
      <w:pPr>
        <w:pStyle w:val="ConsPlusNonformat"/>
        <w:jc w:val="both"/>
      </w:pPr>
      <w:r w:rsidRPr="0076231D">
        <w:t>___________________________________________________________________________</w:t>
      </w:r>
    </w:p>
    <w:p w:rsidR="00000000" w:rsidRPr="0076231D" w:rsidRDefault="00F029A0">
      <w:pPr>
        <w:pStyle w:val="ConsPlusNonformat"/>
        <w:jc w:val="both"/>
      </w:pPr>
      <w:r w:rsidRPr="0076231D">
        <w:t>Вегетативная нервная система</w:t>
      </w:r>
      <w:r w:rsidRPr="0076231D">
        <w:t xml:space="preserve"> ______________________________________________</w:t>
      </w:r>
    </w:p>
    <w:p w:rsidR="00000000" w:rsidRPr="0076231D" w:rsidRDefault="00F029A0">
      <w:pPr>
        <w:pStyle w:val="ConsPlusNonformat"/>
        <w:jc w:val="both"/>
      </w:pPr>
      <w:r w:rsidRPr="0076231D">
        <w:t>___________________________________________________________________________</w:t>
      </w:r>
    </w:p>
    <w:p w:rsidR="00000000" w:rsidRPr="0076231D" w:rsidRDefault="00F029A0">
      <w:pPr>
        <w:pStyle w:val="ConsPlusNonformat"/>
        <w:jc w:val="both"/>
      </w:pPr>
      <w:r w:rsidRPr="0076231D">
        <w:t>___________________________________________________________________________</w:t>
      </w:r>
    </w:p>
    <w:p w:rsidR="00000000" w:rsidRPr="0076231D" w:rsidRDefault="00F029A0">
      <w:pPr>
        <w:pStyle w:val="ConsPlusNonformat"/>
        <w:jc w:val="both"/>
      </w:pPr>
      <w:r w:rsidRPr="0076231D">
        <w:t>Диагноз ________________________________________________</w:t>
      </w:r>
      <w:r w:rsidRPr="0076231D">
        <w:t>___________________</w:t>
      </w:r>
    </w:p>
    <w:p w:rsidR="00000000" w:rsidRPr="0076231D" w:rsidRDefault="00F029A0">
      <w:pPr>
        <w:pStyle w:val="ConsPlusNonformat"/>
        <w:jc w:val="both"/>
      </w:pPr>
      <w:r w:rsidRPr="0076231D">
        <w:t>___________________________________________________________________________</w:t>
      </w:r>
    </w:p>
    <w:p w:rsidR="00000000" w:rsidRPr="0076231D" w:rsidRDefault="00F029A0">
      <w:pPr>
        <w:pStyle w:val="ConsPlusNonformat"/>
        <w:jc w:val="both"/>
      </w:pPr>
      <w:r w:rsidRPr="0076231D">
        <w:t>Заключение ________________________________________________________________</w:t>
      </w:r>
    </w:p>
    <w:p w:rsidR="00000000" w:rsidRPr="0076231D" w:rsidRDefault="00F029A0">
      <w:pPr>
        <w:pStyle w:val="ConsPlusNonformat"/>
        <w:jc w:val="both"/>
      </w:pPr>
      <w:r w:rsidRPr="0076231D">
        <w:t>___________________________________________________________________________</w:t>
      </w:r>
    </w:p>
    <w:p w:rsidR="00000000" w:rsidRPr="0076231D" w:rsidRDefault="00F029A0">
      <w:pPr>
        <w:pStyle w:val="ConsPlusNonformat"/>
        <w:jc w:val="both"/>
      </w:pPr>
      <w:r w:rsidRPr="0076231D">
        <w:t>Дата, по</w:t>
      </w:r>
      <w:r w:rsidRPr="0076231D">
        <w:t>дпись, фамилия, инициалы __________________________________________</w:t>
      </w:r>
    </w:p>
    <w:p w:rsidR="00000000" w:rsidRPr="0076231D" w:rsidRDefault="00F029A0">
      <w:pPr>
        <w:pStyle w:val="ConsPlusNonformat"/>
        <w:jc w:val="both"/>
      </w:pPr>
      <w:r w:rsidRPr="0076231D">
        <w:t>___________________________________________________________________________</w:t>
      </w:r>
    </w:p>
    <w:p w:rsidR="00000000" w:rsidRPr="0076231D" w:rsidRDefault="00F029A0">
      <w:pPr>
        <w:pStyle w:val="ConsPlusNonformat"/>
        <w:jc w:val="both"/>
      </w:pPr>
    </w:p>
    <w:p w:rsidR="00000000" w:rsidRPr="0076231D" w:rsidRDefault="00F029A0">
      <w:pPr>
        <w:pStyle w:val="ConsPlusNonformat"/>
        <w:jc w:val="both"/>
        <w:sectPr w:rsidR="00000000" w:rsidRPr="0076231D">
          <w:headerReference w:type="default" r:id="rId127"/>
          <w:footerReference w:type="default" r:id="rId128"/>
          <w:pgSz w:w="11906" w:h="16838"/>
          <w:pgMar w:top="1440" w:right="566" w:bottom="1440" w:left="1133" w:header="0" w:footer="0" w:gutter="0"/>
          <w:cols w:space="720"/>
          <w:noEndnote/>
        </w:sectPr>
      </w:pPr>
    </w:p>
    <w:p w:rsidR="00000000" w:rsidRPr="0076231D" w:rsidRDefault="00F029A0">
      <w:pPr>
        <w:pStyle w:val="ConsPlusNonformat"/>
        <w:jc w:val="both"/>
      </w:pPr>
      <w:r w:rsidRPr="0076231D">
        <w:lastRenderedPageBreak/>
        <w:t>18.5. Психиатр</w:t>
      </w:r>
    </w:p>
    <w:p w:rsidR="00000000" w:rsidRPr="0076231D" w:rsidRDefault="00F029A0">
      <w:pPr>
        <w:pStyle w:val="ConsPlusNonformat"/>
        <w:jc w:val="both"/>
      </w:pPr>
    </w:p>
    <w:p w:rsidR="00000000" w:rsidRPr="0076231D" w:rsidRDefault="00F029A0">
      <w:pPr>
        <w:pStyle w:val="ConsPlusNonformat"/>
        <w:jc w:val="both"/>
      </w:pPr>
      <w:r w:rsidRPr="0076231D">
        <w:t>Восприятие ________________________________________________________________</w:t>
      </w:r>
    </w:p>
    <w:p w:rsidR="00000000" w:rsidRPr="0076231D" w:rsidRDefault="00F029A0">
      <w:pPr>
        <w:pStyle w:val="ConsPlusNonformat"/>
        <w:jc w:val="both"/>
      </w:pPr>
      <w:r w:rsidRPr="0076231D">
        <w:t>___________________________________________________________________________</w:t>
      </w:r>
    </w:p>
    <w:p w:rsidR="00000000" w:rsidRPr="0076231D" w:rsidRDefault="00F029A0">
      <w:pPr>
        <w:pStyle w:val="ConsPlusNonformat"/>
        <w:jc w:val="both"/>
      </w:pPr>
      <w:r w:rsidRPr="0076231D">
        <w:t>___________________________________________________________________________</w:t>
      </w:r>
    </w:p>
    <w:p w:rsidR="00000000" w:rsidRPr="0076231D" w:rsidRDefault="00F029A0">
      <w:pPr>
        <w:pStyle w:val="ConsPlusNonformat"/>
        <w:jc w:val="both"/>
      </w:pPr>
      <w:r w:rsidRPr="0076231D">
        <w:t>Интеллектуально-мнестическая сфера ________________________________________</w:t>
      </w:r>
    </w:p>
    <w:p w:rsidR="00000000" w:rsidRPr="0076231D" w:rsidRDefault="00F029A0">
      <w:pPr>
        <w:pStyle w:val="ConsPlusNonformat"/>
        <w:jc w:val="both"/>
      </w:pPr>
      <w:r w:rsidRPr="0076231D">
        <w:t>___________________________________________________________________________</w:t>
      </w:r>
    </w:p>
    <w:p w:rsidR="00000000" w:rsidRPr="0076231D" w:rsidRDefault="00F029A0">
      <w:pPr>
        <w:pStyle w:val="ConsPlusNonformat"/>
        <w:jc w:val="both"/>
      </w:pPr>
      <w:r w:rsidRPr="0076231D">
        <w:t>____________________________</w:t>
      </w:r>
      <w:r w:rsidRPr="0076231D">
        <w:t>_______________________________________________</w:t>
      </w:r>
    </w:p>
    <w:p w:rsidR="00000000" w:rsidRPr="0076231D" w:rsidRDefault="00F029A0">
      <w:pPr>
        <w:pStyle w:val="ConsPlusNonformat"/>
        <w:jc w:val="both"/>
      </w:pPr>
      <w:r w:rsidRPr="0076231D">
        <w:t>___________________________________________________________________________</w:t>
      </w:r>
    </w:p>
    <w:p w:rsidR="00000000" w:rsidRPr="0076231D" w:rsidRDefault="00F029A0">
      <w:pPr>
        <w:pStyle w:val="ConsPlusNonformat"/>
        <w:jc w:val="both"/>
      </w:pPr>
      <w:r w:rsidRPr="0076231D">
        <w:t>Эмоционально-волевая сфера ________________________________________________</w:t>
      </w:r>
    </w:p>
    <w:p w:rsidR="00000000" w:rsidRPr="0076231D" w:rsidRDefault="00F029A0">
      <w:pPr>
        <w:pStyle w:val="ConsPlusNonformat"/>
        <w:jc w:val="both"/>
      </w:pPr>
      <w:r w:rsidRPr="0076231D">
        <w:t>________________________________________________________</w:t>
      </w:r>
      <w:r w:rsidRPr="0076231D">
        <w:t>___________________</w:t>
      </w:r>
    </w:p>
    <w:p w:rsidR="00000000" w:rsidRPr="0076231D" w:rsidRDefault="00F029A0">
      <w:pPr>
        <w:pStyle w:val="ConsPlusNonformat"/>
        <w:jc w:val="both"/>
      </w:pPr>
      <w:r w:rsidRPr="0076231D">
        <w:t>___________________________________________________________________________</w:t>
      </w:r>
    </w:p>
    <w:p w:rsidR="00000000" w:rsidRPr="0076231D" w:rsidRDefault="00F029A0">
      <w:pPr>
        <w:pStyle w:val="ConsPlusNonformat"/>
        <w:jc w:val="both"/>
      </w:pPr>
      <w:r w:rsidRPr="0076231D">
        <w:t>___________________________________________________________________________</w:t>
      </w:r>
    </w:p>
    <w:p w:rsidR="00000000" w:rsidRPr="0076231D" w:rsidRDefault="00F029A0">
      <w:pPr>
        <w:pStyle w:val="ConsPlusNonformat"/>
        <w:jc w:val="both"/>
      </w:pPr>
      <w:r w:rsidRPr="0076231D">
        <w:t>___________________________________________________________________________</w:t>
      </w:r>
    </w:p>
    <w:p w:rsidR="00000000" w:rsidRPr="0076231D" w:rsidRDefault="00F029A0">
      <w:pPr>
        <w:pStyle w:val="ConsPlusNonformat"/>
        <w:jc w:val="both"/>
      </w:pPr>
      <w:r w:rsidRPr="0076231D">
        <w:t xml:space="preserve">Диагноз </w:t>
      </w:r>
      <w:r w:rsidRPr="0076231D">
        <w:t>___________________________________________________________________</w:t>
      </w:r>
    </w:p>
    <w:p w:rsidR="00000000" w:rsidRPr="0076231D" w:rsidRDefault="00F029A0">
      <w:pPr>
        <w:pStyle w:val="ConsPlusNonformat"/>
        <w:jc w:val="both"/>
      </w:pPr>
      <w:r w:rsidRPr="0076231D">
        <w:t>___________________________________________________________________________</w:t>
      </w:r>
    </w:p>
    <w:p w:rsidR="00000000" w:rsidRPr="0076231D" w:rsidRDefault="00F029A0">
      <w:pPr>
        <w:pStyle w:val="ConsPlusNonformat"/>
        <w:jc w:val="both"/>
      </w:pPr>
      <w:r w:rsidRPr="0076231D">
        <w:t>Заключение ________________________________________________________________</w:t>
      </w:r>
    </w:p>
    <w:p w:rsidR="00000000" w:rsidRPr="0076231D" w:rsidRDefault="00F029A0">
      <w:pPr>
        <w:pStyle w:val="ConsPlusNonformat"/>
        <w:jc w:val="both"/>
      </w:pPr>
      <w:r w:rsidRPr="0076231D">
        <w:t>____________________________________</w:t>
      </w:r>
      <w:r w:rsidRPr="0076231D">
        <w:t>_______________________________________</w:t>
      </w:r>
    </w:p>
    <w:p w:rsidR="00000000" w:rsidRPr="0076231D" w:rsidRDefault="00F029A0">
      <w:pPr>
        <w:pStyle w:val="ConsPlusNonformat"/>
        <w:jc w:val="both"/>
      </w:pPr>
      <w:r w:rsidRPr="0076231D">
        <w:t>Дата, подпись, фамилия, инициалы __________________________________________</w:t>
      </w:r>
    </w:p>
    <w:p w:rsidR="00000000" w:rsidRPr="0076231D" w:rsidRDefault="00F029A0">
      <w:pPr>
        <w:pStyle w:val="ConsPlusNonformat"/>
        <w:jc w:val="both"/>
      </w:pPr>
      <w:r w:rsidRPr="0076231D">
        <w:t>___________________________________________________________________________</w:t>
      </w:r>
    </w:p>
    <w:p w:rsidR="00000000" w:rsidRPr="0076231D" w:rsidRDefault="00F029A0">
      <w:pPr>
        <w:pStyle w:val="ConsPlusNonformat"/>
        <w:jc w:val="both"/>
      </w:pPr>
    </w:p>
    <w:p w:rsidR="00000000" w:rsidRPr="0076231D" w:rsidRDefault="00F029A0">
      <w:pPr>
        <w:pStyle w:val="ConsPlusNonformat"/>
        <w:jc w:val="both"/>
      </w:pPr>
      <w:r w:rsidRPr="0076231D">
        <w:t>18.6. Окулист</w:t>
      </w:r>
    </w:p>
    <w:p w:rsidR="00000000" w:rsidRPr="0076231D" w:rsidRDefault="00F029A0">
      <w:pPr>
        <w:pStyle w:val="ConsPlusNonformat"/>
        <w:jc w:val="both"/>
      </w:pPr>
    </w:p>
    <w:p w:rsidR="00000000" w:rsidRPr="0076231D" w:rsidRDefault="00F029A0">
      <w:pPr>
        <w:pStyle w:val="ConsPlusNonformat"/>
        <w:jc w:val="both"/>
      </w:pPr>
      <w:r w:rsidRPr="0076231D">
        <w:t>Цветоощущение __________________________________</w:t>
      </w:r>
      <w:r w:rsidRPr="0076231D">
        <w:t>___________________________</w:t>
      </w:r>
    </w:p>
    <w:p w:rsidR="00000000" w:rsidRPr="0076231D" w:rsidRDefault="00F029A0">
      <w:pPr>
        <w:pStyle w:val="ConsPlusNormal"/>
        <w:jc w:val="both"/>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6600"/>
        <w:gridCol w:w="2970"/>
        <w:gridCol w:w="2640"/>
      </w:tblGrid>
      <w:tr w:rsidR="0076231D" w:rsidRPr="0076231D">
        <w:tc>
          <w:tcPr>
            <w:tcW w:w="6600"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c>
          <w:tcPr>
            <w:tcW w:w="2970"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Правый глаз</w:t>
            </w:r>
          </w:p>
        </w:tc>
        <w:tc>
          <w:tcPr>
            <w:tcW w:w="2640"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Левый глаз</w:t>
            </w:r>
          </w:p>
        </w:tc>
      </w:tr>
      <w:tr w:rsidR="0076231D" w:rsidRPr="0076231D">
        <w:tc>
          <w:tcPr>
            <w:tcW w:w="6600"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pPr>
            <w:r w:rsidRPr="0076231D">
              <w:t>Острота зрения без коррекции</w:t>
            </w:r>
          </w:p>
        </w:tc>
        <w:tc>
          <w:tcPr>
            <w:tcW w:w="2970"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c>
          <w:tcPr>
            <w:tcW w:w="2640"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r>
      <w:tr w:rsidR="0076231D" w:rsidRPr="0076231D">
        <w:tc>
          <w:tcPr>
            <w:tcW w:w="6600"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pPr>
            <w:r w:rsidRPr="0076231D">
              <w:t>Острота зрения с коррекцией</w:t>
            </w:r>
          </w:p>
        </w:tc>
        <w:tc>
          <w:tcPr>
            <w:tcW w:w="2970"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c>
          <w:tcPr>
            <w:tcW w:w="2640"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r>
      <w:tr w:rsidR="0076231D" w:rsidRPr="0076231D">
        <w:tc>
          <w:tcPr>
            <w:tcW w:w="6600"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pPr>
            <w:r w:rsidRPr="0076231D">
              <w:t>Рефракция скиаскопически</w:t>
            </w:r>
          </w:p>
        </w:tc>
        <w:tc>
          <w:tcPr>
            <w:tcW w:w="2970"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c>
          <w:tcPr>
            <w:tcW w:w="2640"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r>
      <w:tr w:rsidR="0076231D" w:rsidRPr="0076231D">
        <w:tc>
          <w:tcPr>
            <w:tcW w:w="6600"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pPr>
            <w:r w:rsidRPr="0076231D">
              <w:t>Бинокулярное зрение</w:t>
            </w:r>
          </w:p>
        </w:tc>
        <w:tc>
          <w:tcPr>
            <w:tcW w:w="2970"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c>
          <w:tcPr>
            <w:tcW w:w="2640"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r>
      <w:tr w:rsidR="0076231D" w:rsidRPr="0076231D">
        <w:tc>
          <w:tcPr>
            <w:tcW w:w="6600"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pPr>
            <w:r w:rsidRPr="0076231D">
              <w:t>Ближайшая точка ясного зрения</w:t>
            </w:r>
          </w:p>
        </w:tc>
        <w:tc>
          <w:tcPr>
            <w:tcW w:w="2970"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c>
          <w:tcPr>
            <w:tcW w:w="2640"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r>
      <w:tr w:rsidR="0076231D" w:rsidRPr="0076231D">
        <w:tc>
          <w:tcPr>
            <w:tcW w:w="6600"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pPr>
            <w:r w:rsidRPr="0076231D">
              <w:t>Слезные пути</w:t>
            </w:r>
          </w:p>
        </w:tc>
        <w:tc>
          <w:tcPr>
            <w:tcW w:w="2970"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c>
          <w:tcPr>
            <w:tcW w:w="2640"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r>
      <w:tr w:rsidR="0076231D" w:rsidRPr="0076231D">
        <w:tc>
          <w:tcPr>
            <w:tcW w:w="6600"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pPr>
            <w:r w:rsidRPr="0076231D">
              <w:lastRenderedPageBreak/>
              <w:t>Веки и конъюнктивы</w:t>
            </w:r>
          </w:p>
        </w:tc>
        <w:tc>
          <w:tcPr>
            <w:tcW w:w="2970"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c>
          <w:tcPr>
            <w:tcW w:w="2640"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r>
      <w:tr w:rsidR="0076231D" w:rsidRPr="0076231D">
        <w:tc>
          <w:tcPr>
            <w:tcW w:w="6600"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pPr>
            <w:r w:rsidRPr="0076231D">
              <w:t>Положение и подвижность глазных яблок</w:t>
            </w:r>
          </w:p>
        </w:tc>
        <w:tc>
          <w:tcPr>
            <w:tcW w:w="2970"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c>
          <w:tcPr>
            <w:tcW w:w="2640"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r>
      <w:tr w:rsidR="0076231D" w:rsidRPr="0076231D">
        <w:tc>
          <w:tcPr>
            <w:tcW w:w="6600"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pPr>
            <w:r w:rsidRPr="0076231D">
              <w:t>Зрачки и их реакция</w:t>
            </w:r>
          </w:p>
        </w:tc>
        <w:tc>
          <w:tcPr>
            <w:tcW w:w="2970"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c>
          <w:tcPr>
            <w:tcW w:w="2640"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r>
      <w:tr w:rsidR="0076231D" w:rsidRPr="0076231D">
        <w:tc>
          <w:tcPr>
            <w:tcW w:w="6600"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pPr>
            <w:r w:rsidRPr="0076231D">
              <w:t>Оптические среды</w:t>
            </w:r>
          </w:p>
        </w:tc>
        <w:tc>
          <w:tcPr>
            <w:tcW w:w="2970"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c>
          <w:tcPr>
            <w:tcW w:w="2640"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r>
      <w:tr w:rsidR="0076231D" w:rsidRPr="0076231D">
        <w:tc>
          <w:tcPr>
            <w:tcW w:w="6600"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pPr>
            <w:r w:rsidRPr="0076231D">
              <w:t>Глазное дно</w:t>
            </w:r>
          </w:p>
        </w:tc>
        <w:tc>
          <w:tcPr>
            <w:tcW w:w="2970"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c>
          <w:tcPr>
            <w:tcW w:w="2640"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r>
    </w:tbl>
    <w:p w:rsidR="00000000" w:rsidRPr="0076231D" w:rsidRDefault="00F029A0">
      <w:pPr>
        <w:pStyle w:val="ConsPlusNormal"/>
        <w:jc w:val="both"/>
      </w:pPr>
    </w:p>
    <w:p w:rsidR="00000000" w:rsidRPr="0076231D" w:rsidRDefault="00F029A0">
      <w:pPr>
        <w:pStyle w:val="ConsPlusNonformat"/>
        <w:jc w:val="both"/>
      </w:pPr>
      <w:r w:rsidRPr="0076231D">
        <w:t>Диагноз ___________________________________________________________________</w:t>
      </w:r>
    </w:p>
    <w:p w:rsidR="00000000" w:rsidRPr="0076231D" w:rsidRDefault="00F029A0">
      <w:pPr>
        <w:pStyle w:val="ConsPlusNonformat"/>
        <w:jc w:val="both"/>
      </w:pPr>
      <w:r w:rsidRPr="0076231D">
        <w:t>___________________________________________________________________________</w:t>
      </w:r>
    </w:p>
    <w:p w:rsidR="00000000" w:rsidRPr="0076231D" w:rsidRDefault="00F029A0">
      <w:pPr>
        <w:pStyle w:val="ConsPlusNonformat"/>
        <w:jc w:val="both"/>
      </w:pPr>
      <w:r w:rsidRPr="0076231D">
        <w:t>Заключение ________________________________________________________________</w:t>
      </w:r>
    </w:p>
    <w:p w:rsidR="00000000" w:rsidRPr="0076231D" w:rsidRDefault="00F029A0">
      <w:pPr>
        <w:pStyle w:val="ConsPlusNonformat"/>
        <w:jc w:val="both"/>
      </w:pPr>
      <w:r w:rsidRPr="0076231D">
        <w:t>___________________________________________________________________________</w:t>
      </w:r>
    </w:p>
    <w:p w:rsidR="00000000" w:rsidRPr="0076231D" w:rsidRDefault="00F029A0">
      <w:pPr>
        <w:pStyle w:val="ConsPlusNonformat"/>
        <w:jc w:val="both"/>
      </w:pPr>
      <w:r w:rsidRPr="0076231D">
        <w:t>Дата, подпись, фамилия, инициалы __________________________________________</w:t>
      </w:r>
    </w:p>
    <w:p w:rsidR="00000000" w:rsidRPr="0076231D" w:rsidRDefault="00F029A0">
      <w:pPr>
        <w:pStyle w:val="ConsPlusNonformat"/>
        <w:jc w:val="both"/>
      </w:pPr>
      <w:r w:rsidRPr="0076231D">
        <w:t>____________________________</w:t>
      </w:r>
      <w:r w:rsidRPr="0076231D">
        <w:t>_______________________________________________</w:t>
      </w:r>
    </w:p>
    <w:p w:rsidR="00000000" w:rsidRPr="0076231D" w:rsidRDefault="00F029A0">
      <w:pPr>
        <w:pStyle w:val="ConsPlusNonformat"/>
        <w:jc w:val="both"/>
      </w:pPr>
    </w:p>
    <w:p w:rsidR="00000000" w:rsidRPr="0076231D" w:rsidRDefault="00F029A0">
      <w:pPr>
        <w:pStyle w:val="ConsPlusNonformat"/>
        <w:jc w:val="both"/>
      </w:pPr>
      <w:r w:rsidRPr="0076231D">
        <w:t>18.7. Оториноларинголог</w:t>
      </w:r>
    </w:p>
    <w:p w:rsidR="00000000" w:rsidRPr="0076231D" w:rsidRDefault="00F029A0">
      <w:pPr>
        <w:pStyle w:val="ConsPlusNonformat"/>
        <w:jc w:val="both"/>
      </w:pPr>
    </w:p>
    <w:p w:rsidR="00000000" w:rsidRPr="0076231D" w:rsidRDefault="00F029A0">
      <w:pPr>
        <w:pStyle w:val="ConsPlusNonformat"/>
        <w:jc w:val="both"/>
      </w:pPr>
      <w:r w:rsidRPr="0076231D">
        <w:t>Речь ______________________________________________________________________</w:t>
      </w:r>
    </w:p>
    <w:p w:rsidR="00000000" w:rsidRPr="0076231D" w:rsidRDefault="00F029A0">
      <w:pPr>
        <w:pStyle w:val="ConsPlusNormal"/>
        <w:jc w:val="both"/>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4290"/>
        <w:gridCol w:w="3960"/>
        <w:gridCol w:w="3960"/>
      </w:tblGrid>
      <w:tr w:rsidR="0076231D" w:rsidRPr="0076231D">
        <w:tc>
          <w:tcPr>
            <w:tcW w:w="4290"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c>
          <w:tcPr>
            <w:tcW w:w="3960"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Справа</w:t>
            </w:r>
          </w:p>
        </w:tc>
        <w:tc>
          <w:tcPr>
            <w:tcW w:w="3960"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Слева</w:t>
            </w:r>
          </w:p>
        </w:tc>
      </w:tr>
      <w:tr w:rsidR="0076231D" w:rsidRPr="0076231D">
        <w:tc>
          <w:tcPr>
            <w:tcW w:w="4290"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pPr>
            <w:r w:rsidRPr="0076231D">
              <w:t>Носовое дыхание</w:t>
            </w:r>
          </w:p>
        </w:tc>
        <w:tc>
          <w:tcPr>
            <w:tcW w:w="3960"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c>
          <w:tcPr>
            <w:tcW w:w="3960"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r>
      <w:tr w:rsidR="0076231D" w:rsidRPr="0076231D">
        <w:tc>
          <w:tcPr>
            <w:tcW w:w="4290"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pPr>
            <w:r w:rsidRPr="0076231D">
              <w:t>Обоняние</w:t>
            </w:r>
          </w:p>
        </w:tc>
        <w:tc>
          <w:tcPr>
            <w:tcW w:w="3960"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c>
          <w:tcPr>
            <w:tcW w:w="3960"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r>
      <w:tr w:rsidR="0076231D" w:rsidRPr="0076231D">
        <w:tc>
          <w:tcPr>
            <w:tcW w:w="4290"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pPr>
            <w:r w:rsidRPr="0076231D">
              <w:t>Шепотная речь</w:t>
            </w:r>
          </w:p>
        </w:tc>
        <w:tc>
          <w:tcPr>
            <w:tcW w:w="3960"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c>
          <w:tcPr>
            <w:tcW w:w="3960"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r>
      <w:tr w:rsidR="0076231D" w:rsidRPr="0076231D">
        <w:tc>
          <w:tcPr>
            <w:tcW w:w="4290"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pPr>
            <w:r w:rsidRPr="0076231D">
              <w:t>Барофункция уха</w:t>
            </w:r>
          </w:p>
        </w:tc>
        <w:tc>
          <w:tcPr>
            <w:tcW w:w="3960"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c>
          <w:tcPr>
            <w:tcW w:w="3960"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r>
    </w:tbl>
    <w:p w:rsidR="00000000" w:rsidRPr="0076231D" w:rsidRDefault="00F029A0">
      <w:pPr>
        <w:pStyle w:val="ConsPlusNormal"/>
        <w:jc w:val="both"/>
      </w:pPr>
    </w:p>
    <w:p w:rsidR="00000000" w:rsidRPr="0076231D" w:rsidRDefault="00F029A0">
      <w:pPr>
        <w:pStyle w:val="ConsPlusNonformat"/>
        <w:jc w:val="both"/>
      </w:pPr>
      <w:r w:rsidRPr="0076231D">
        <w:t>Функция вестибулярного аппарата ___________________________________________</w:t>
      </w:r>
    </w:p>
    <w:p w:rsidR="00000000" w:rsidRPr="0076231D" w:rsidRDefault="00F029A0">
      <w:pPr>
        <w:pStyle w:val="ConsPlusNonformat"/>
        <w:jc w:val="both"/>
      </w:pPr>
      <w:r w:rsidRPr="0076231D">
        <w:t>___________________________________________________________________________</w:t>
      </w:r>
    </w:p>
    <w:p w:rsidR="00000000" w:rsidRPr="0076231D" w:rsidRDefault="00F029A0">
      <w:pPr>
        <w:pStyle w:val="ConsPlusNonformat"/>
        <w:jc w:val="both"/>
      </w:pPr>
      <w:r w:rsidRPr="0076231D">
        <w:t>Диагноз ___________________________________________________________________</w:t>
      </w:r>
    </w:p>
    <w:p w:rsidR="00000000" w:rsidRPr="0076231D" w:rsidRDefault="00F029A0">
      <w:pPr>
        <w:pStyle w:val="ConsPlusNonformat"/>
        <w:jc w:val="both"/>
      </w:pPr>
      <w:r w:rsidRPr="0076231D">
        <w:t>____________________________</w:t>
      </w:r>
      <w:r w:rsidRPr="0076231D">
        <w:t>_______________________________________________</w:t>
      </w:r>
    </w:p>
    <w:p w:rsidR="00000000" w:rsidRPr="0076231D" w:rsidRDefault="00F029A0">
      <w:pPr>
        <w:pStyle w:val="ConsPlusNonformat"/>
        <w:jc w:val="both"/>
      </w:pPr>
      <w:r w:rsidRPr="0076231D">
        <w:t>Заключение ________________________________________________________________</w:t>
      </w:r>
    </w:p>
    <w:p w:rsidR="00000000" w:rsidRPr="0076231D" w:rsidRDefault="00F029A0">
      <w:pPr>
        <w:pStyle w:val="ConsPlusNonformat"/>
        <w:jc w:val="both"/>
      </w:pPr>
      <w:r w:rsidRPr="0076231D">
        <w:t>Дата, подпись, фамилия, инициалы __________________________________________</w:t>
      </w:r>
    </w:p>
    <w:p w:rsidR="00000000" w:rsidRPr="0076231D" w:rsidRDefault="00F029A0">
      <w:pPr>
        <w:pStyle w:val="ConsPlusNonformat"/>
        <w:jc w:val="both"/>
      </w:pPr>
    </w:p>
    <w:p w:rsidR="00000000" w:rsidRPr="0076231D" w:rsidRDefault="00F029A0">
      <w:pPr>
        <w:pStyle w:val="ConsPlusNonformat"/>
        <w:jc w:val="both"/>
      </w:pPr>
      <w:r w:rsidRPr="0076231D">
        <w:lastRenderedPageBreak/>
        <w:t>18.8. Стоматолог</w:t>
      </w:r>
    </w:p>
    <w:p w:rsidR="00000000" w:rsidRPr="0076231D" w:rsidRDefault="00F029A0">
      <w:pPr>
        <w:pStyle w:val="ConsPlusNonformat"/>
        <w:jc w:val="both"/>
      </w:pPr>
    </w:p>
    <w:p w:rsidR="00000000" w:rsidRPr="0076231D" w:rsidRDefault="00F029A0">
      <w:pPr>
        <w:pStyle w:val="ConsPlusNonformat"/>
        <w:jc w:val="both"/>
      </w:pPr>
      <w:r w:rsidRPr="0076231D">
        <w:t>Прикус ____________________________________________________________________</w:t>
      </w:r>
    </w:p>
    <w:p w:rsidR="00000000" w:rsidRPr="0076231D" w:rsidRDefault="00F029A0">
      <w:pPr>
        <w:pStyle w:val="ConsPlusNonformat"/>
        <w:jc w:val="both"/>
      </w:pPr>
      <w:r w:rsidRPr="0076231D">
        <w:t>Слизистая полости рта _____________________________________________________</w:t>
      </w:r>
    </w:p>
    <w:p w:rsidR="00000000" w:rsidRPr="0076231D" w:rsidRDefault="00F029A0">
      <w:pPr>
        <w:pStyle w:val="ConsPlusNonformat"/>
        <w:jc w:val="both"/>
      </w:pPr>
      <w:r w:rsidRPr="0076231D">
        <w:t>Зубы ______________________________________________________________________</w:t>
      </w:r>
    </w:p>
    <w:p w:rsidR="00000000" w:rsidRPr="0076231D" w:rsidRDefault="00F029A0">
      <w:pPr>
        <w:pStyle w:val="ConsPlusNonformat"/>
        <w:jc w:val="both"/>
      </w:pPr>
      <w:r w:rsidRPr="0076231D">
        <w:t>Десны ______________________</w:t>
      </w:r>
      <w:r w:rsidRPr="0076231D">
        <w:t>_______________________________________________</w:t>
      </w:r>
    </w:p>
    <w:p w:rsidR="00000000" w:rsidRPr="0076231D" w:rsidRDefault="00F029A0">
      <w:pPr>
        <w:pStyle w:val="ConsPlusNonformat"/>
        <w:jc w:val="both"/>
      </w:pPr>
      <w:r w:rsidRPr="0076231D">
        <w:t>Диагноз ___________________________________________________________________</w:t>
      </w:r>
    </w:p>
    <w:p w:rsidR="00000000" w:rsidRPr="0076231D" w:rsidRDefault="00F029A0">
      <w:pPr>
        <w:pStyle w:val="ConsPlusNonformat"/>
        <w:jc w:val="both"/>
      </w:pPr>
      <w:r w:rsidRPr="0076231D">
        <w:t>___________________________________________________________________________</w:t>
      </w:r>
    </w:p>
    <w:p w:rsidR="00000000" w:rsidRPr="0076231D" w:rsidRDefault="00F029A0">
      <w:pPr>
        <w:pStyle w:val="ConsPlusNonformat"/>
        <w:jc w:val="both"/>
      </w:pPr>
      <w:r w:rsidRPr="0076231D">
        <w:t>Заключение _____________________________________________</w:t>
      </w:r>
      <w:r w:rsidRPr="0076231D">
        <w:t>___________________</w:t>
      </w:r>
    </w:p>
    <w:p w:rsidR="00000000" w:rsidRPr="0076231D" w:rsidRDefault="00F029A0">
      <w:pPr>
        <w:pStyle w:val="ConsPlusNonformat"/>
        <w:jc w:val="both"/>
      </w:pPr>
      <w:r w:rsidRPr="0076231D">
        <w:t>___________________________________________________________________________</w:t>
      </w:r>
    </w:p>
    <w:p w:rsidR="00000000" w:rsidRPr="0076231D" w:rsidRDefault="00F029A0">
      <w:pPr>
        <w:pStyle w:val="ConsPlusNonformat"/>
        <w:jc w:val="both"/>
      </w:pPr>
      <w:r w:rsidRPr="0076231D">
        <w:t>Дата, подпись, фамилия, инициалы __________________________________________</w:t>
      </w:r>
    </w:p>
    <w:p w:rsidR="00000000" w:rsidRPr="0076231D" w:rsidRDefault="00F029A0">
      <w:pPr>
        <w:pStyle w:val="ConsPlusNonformat"/>
        <w:jc w:val="both"/>
        <w:sectPr w:rsidR="00000000" w:rsidRPr="0076231D">
          <w:headerReference w:type="default" r:id="rId129"/>
          <w:footerReference w:type="default" r:id="rId130"/>
          <w:pgSz w:w="16838" w:h="11906" w:orient="landscape"/>
          <w:pgMar w:top="1133" w:right="1440" w:bottom="566" w:left="1440" w:header="0" w:footer="0" w:gutter="0"/>
          <w:cols w:space="720"/>
          <w:noEndnote/>
        </w:sectPr>
      </w:pPr>
    </w:p>
    <w:p w:rsidR="00000000" w:rsidRPr="0076231D" w:rsidRDefault="00F029A0">
      <w:pPr>
        <w:pStyle w:val="ConsPlusNonformat"/>
        <w:jc w:val="both"/>
      </w:pPr>
    </w:p>
    <w:p w:rsidR="00000000" w:rsidRPr="0076231D" w:rsidRDefault="00F029A0">
      <w:pPr>
        <w:pStyle w:val="ConsPlusNonformat"/>
        <w:jc w:val="both"/>
      </w:pPr>
      <w:r w:rsidRPr="0076231D">
        <w:t>18.9. Дерматолог</w:t>
      </w:r>
    </w:p>
    <w:p w:rsidR="00000000" w:rsidRPr="0076231D" w:rsidRDefault="00F029A0">
      <w:pPr>
        <w:pStyle w:val="ConsPlusNonformat"/>
        <w:jc w:val="both"/>
      </w:pPr>
      <w:r w:rsidRPr="0076231D">
        <w:t>___________________________________________________________________________</w:t>
      </w:r>
    </w:p>
    <w:p w:rsidR="00000000" w:rsidRPr="0076231D" w:rsidRDefault="00F029A0">
      <w:pPr>
        <w:pStyle w:val="ConsPlusNonformat"/>
        <w:jc w:val="both"/>
      </w:pPr>
      <w:r w:rsidRPr="0076231D">
        <w:t>___________________________________________________________________________</w:t>
      </w:r>
    </w:p>
    <w:p w:rsidR="00000000" w:rsidRPr="0076231D" w:rsidRDefault="00F029A0">
      <w:pPr>
        <w:pStyle w:val="ConsPlusNonformat"/>
        <w:jc w:val="both"/>
      </w:pPr>
      <w:r w:rsidRPr="0076231D">
        <w:t>___________________________________________________________________________</w:t>
      </w:r>
    </w:p>
    <w:p w:rsidR="00000000" w:rsidRPr="0076231D" w:rsidRDefault="00F029A0">
      <w:pPr>
        <w:pStyle w:val="ConsPlusNonformat"/>
        <w:jc w:val="both"/>
      </w:pPr>
      <w:r w:rsidRPr="0076231D">
        <w:t>___________________________________________________________________________</w:t>
      </w:r>
    </w:p>
    <w:p w:rsidR="00000000" w:rsidRPr="0076231D" w:rsidRDefault="00F029A0">
      <w:pPr>
        <w:pStyle w:val="ConsPlusNonformat"/>
        <w:jc w:val="both"/>
      </w:pPr>
      <w:r w:rsidRPr="0076231D">
        <w:t>Диагноз ___________________________________________________________________</w:t>
      </w:r>
    </w:p>
    <w:p w:rsidR="00000000" w:rsidRPr="0076231D" w:rsidRDefault="00F029A0">
      <w:pPr>
        <w:pStyle w:val="ConsPlusNonformat"/>
        <w:jc w:val="both"/>
      </w:pPr>
      <w:r w:rsidRPr="0076231D">
        <w:t>____________________________</w:t>
      </w:r>
      <w:r w:rsidRPr="0076231D">
        <w:t>_______________________________________________</w:t>
      </w:r>
    </w:p>
    <w:p w:rsidR="00000000" w:rsidRPr="0076231D" w:rsidRDefault="00F029A0">
      <w:pPr>
        <w:pStyle w:val="ConsPlusNonformat"/>
        <w:jc w:val="both"/>
      </w:pPr>
      <w:r w:rsidRPr="0076231D">
        <w:t>Заключение ________________________________________________________________</w:t>
      </w:r>
    </w:p>
    <w:p w:rsidR="00000000" w:rsidRPr="0076231D" w:rsidRDefault="00F029A0">
      <w:pPr>
        <w:pStyle w:val="ConsPlusNonformat"/>
        <w:jc w:val="both"/>
      </w:pPr>
      <w:r w:rsidRPr="0076231D">
        <w:t>___________________________________________________________________________</w:t>
      </w:r>
    </w:p>
    <w:p w:rsidR="00000000" w:rsidRPr="0076231D" w:rsidRDefault="00F029A0">
      <w:pPr>
        <w:pStyle w:val="ConsPlusNonformat"/>
        <w:jc w:val="both"/>
      </w:pPr>
      <w:r w:rsidRPr="0076231D">
        <w:t>Дата, подпись, фамилия, инициалы _______________________</w:t>
      </w:r>
      <w:r w:rsidRPr="0076231D">
        <w:t>___________________</w:t>
      </w:r>
    </w:p>
    <w:p w:rsidR="00000000" w:rsidRPr="0076231D" w:rsidRDefault="00F029A0">
      <w:pPr>
        <w:pStyle w:val="ConsPlusNonformat"/>
        <w:jc w:val="both"/>
      </w:pPr>
    </w:p>
    <w:p w:rsidR="00000000" w:rsidRPr="0076231D" w:rsidRDefault="00F029A0">
      <w:pPr>
        <w:pStyle w:val="ConsPlusNonformat"/>
        <w:jc w:val="both"/>
      </w:pPr>
      <w:r w:rsidRPr="0076231D">
        <w:t>18.10. Гинеколог</w:t>
      </w:r>
    </w:p>
    <w:p w:rsidR="00000000" w:rsidRPr="0076231D" w:rsidRDefault="00F029A0">
      <w:pPr>
        <w:pStyle w:val="ConsPlusNonformat"/>
        <w:jc w:val="both"/>
      </w:pPr>
    </w:p>
    <w:p w:rsidR="00000000" w:rsidRPr="0076231D" w:rsidRDefault="00F029A0">
      <w:pPr>
        <w:pStyle w:val="ConsPlusNonformat"/>
        <w:jc w:val="both"/>
      </w:pPr>
      <w:r w:rsidRPr="0076231D">
        <w:t>___________________________________________________________________________</w:t>
      </w:r>
    </w:p>
    <w:p w:rsidR="00000000" w:rsidRPr="0076231D" w:rsidRDefault="00F029A0">
      <w:pPr>
        <w:pStyle w:val="ConsPlusNonformat"/>
        <w:jc w:val="both"/>
      </w:pPr>
      <w:r w:rsidRPr="0076231D">
        <w:t>___________________________________________________________________________</w:t>
      </w:r>
    </w:p>
    <w:p w:rsidR="00000000" w:rsidRPr="0076231D" w:rsidRDefault="00F029A0">
      <w:pPr>
        <w:pStyle w:val="ConsPlusNonformat"/>
        <w:jc w:val="both"/>
      </w:pPr>
      <w:r w:rsidRPr="0076231D">
        <w:t>_________________________________________________________________</w:t>
      </w:r>
      <w:r w:rsidRPr="0076231D">
        <w:t>__________</w:t>
      </w:r>
    </w:p>
    <w:p w:rsidR="00000000" w:rsidRPr="0076231D" w:rsidRDefault="00F029A0">
      <w:pPr>
        <w:pStyle w:val="ConsPlusNonformat"/>
        <w:jc w:val="both"/>
      </w:pPr>
      <w:r w:rsidRPr="0076231D">
        <w:t>___________________________________________________________________________</w:t>
      </w:r>
    </w:p>
    <w:p w:rsidR="00000000" w:rsidRPr="0076231D" w:rsidRDefault="00F029A0">
      <w:pPr>
        <w:pStyle w:val="ConsPlusNonformat"/>
        <w:jc w:val="both"/>
      </w:pPr>
      <w:r w:rsidRPr="0076231D">
        <w:t>Диагноз ___________________________________________________________________</w:t>
      </w:r>
    </w:p>
    <w:p w:rsidR="00000000" w:rsidRPr="0076231D" w:rsidRDefault="00F029A0">
      <w:pPr>
        <w:pStyle w:val="ConsPlusNonformat"/>
        <w:jc w:val="both"/>
      </w:pPr>
      <w:r w:rsidRPr="0076231D">
        <w:t>___________________________________________________________________________</w:t>
      </w:r>
    </w:p>
    <w:p w:rsidR="00000000" w:rsidRPr="0076231D" w:rsidRDefault="00F029A0">
      <w:pPr>
        <w:pStyle w:val="ConsPlusNonformat"/>
        <w:jc w:val="both"/>
      </w:pPr>
      <w:r w:rsidRPr="0076231D">
        <w:t>Заключение ______</w:t>
      </w:r>
      <w:r w:rsidRPr="0076231D">
        <w:t>__________________________________________________________</w:t>
      </w:r>
    </w:p>
    <w:p w:rsidR="00000000" w:rsidRPr="0076231D" w:rsidRDefault="00F029A0">
      <w:pPr>
        <w:pStyle w:val="ConsPlusNonformat"/>
        <w:jc w:val="both"/>
      </w:pPr>
      <w:r w:rsidRPr="0076231D">
        <w:t>___________________________________________________________________________</w:t>
      </w:r>
    </w:p>
    <w:p w:rsidR="00000000" w:rsidRPr="0076231D" w:rsidRDefault="00F029A0">
      <w:pPr>
        <w:pStyle w:val="ConsPlusNonformat"/>
        <w:jc w:val="both"/>
      </w:pPr>
      <w:r w:rsidRPr="0076231D">
        <w:t>Дата, подпись, фамилия, инициалы __________________________________________</w:t>
      </w:r>
    </w:p>
    <w:p w:rsidR="00000000" w:rsidRPr="0076231D" w:rsidRDefault="00F029A0">
      <w:pPr>
        <w:pStyle w:val="ConsPlusNonformat"/>
        <w:jc w:val="both"/>
      </w:pPr>
    </w:p>
    <w:p w:rsidR="00000000" w:rsidRPr="0076231D" w:rsidRDefault="00F029A0">
      <w:pPr>
        <w:pStyle w:val="ConsPlusNonformat"/>
        <w:jc w:val="both"/>
      </w:pPr>
      <w:bookmarkStart w:id="413" w:name="Par7001"/>
      <w:bookmarkEnd w:id="413"/>
      <w:r w:rsidRPr="0076231D">
        <w:t>19. Данные рентгенологического</w:t>
      </w:r>
      <w:r w:rsidRPr="0076231D">
        <w:t xml:space="preserve"> (флюорографического), лабораторного и других</w:t>
      </w:r>
    </w:p>
    <w:p w:rsidR="00000000" w:rsidRPr="0076231D" w:rsidRDefault="00F029A0">
      <w:pPr>
        <w:pStyle w:val="ConsPlusNonformat"/>
        <w:jc w:val="both"/>
      </w:pPr>
      <w:r w:rsidRPr="0076231D">
        <w:t>исследований, а также заключения врачей других специальностей</w:t>
      </w:r>
    </w:p>
    <w:p w:rsidR="00000000" w:rsidRPr="0076231D" w:rsidRDefault="00F029A0">
      <w:pPr>
        <w:pStyle w:val="ConsPlusNonformat"/>
        <w:jc w:val="both"/>
      </w:pPr>
      <w:r w:rsidRPr="0076231D">
        <w:t>___________________________________________________________________________</w:t>
      </w:r>
    </w:p>
    <w:p w:rsidR="00000000" w:rsidRPr="0076231D" w:rsidRDefault="00F029A0">
      <w:pPr>
        <w:pStyle w:val="ConsPlusNonformat"/>
        <w:jc w:val="both"/>
      </w:pPr>
      <w:r w:rsidRPr="0076231D">
        <w:t>________________________________________________________________________</w:t>
      </w:r>
      <w:r w:rsidRPr="0076231D">
        <w:t>___</w:t>
      </w:r>
    </w:p>
    <w:p w:rsidR="00000000" w:rsidRPr="0076231D" w:rsidRDefault="00F029A0">
      <w:pPr>
        <w:pStyle w:val="ConsPlusNonformat"/>
        <w:jc w:val="both"/>
      </w:pPr>
      <w:r w:rsidRPr="0076231D">
        <w:t>___________________________________________________________________________</w:t>
      </w:r>
    </w:p>
    <w:p w:rsidR="00000000" w:rsidRPr="0076231D" w:rsidRDefault="00F029A0">
      <w:pPr>
        <w:pStyle w:val="ConsPlusNonformat"/>
        <w:jc w:val="both"/>
      </w:pPr>
      <w:r w:rsidRPr="0076231D">
        <w:t>___________________________________________________________________________</w:t>
      </w:r>
    </w:p>
    <w:p w:rsidR="00000000" w:rsidRPr="0076231D" w:rsidRDefault="00F029A0">
      <w:pPr>
        <w:pStyle w:val="ConsPlusNonformat"/>
        <w:jc w:val="both"/>
      </w:pPr>
      <w:r w:rsidRPr="0076231D">
        <w:t>___________________________________________________________________________</w:t>
      </w:r>
    </w:p>
    <w:p w:rsidR="00000000" w:rsidRPr="0076231D" w:rsidRDefault="00F029A0">
      <w:pPr>
        <w:pStyle w:val="ConsPlusNonformat"/>
        <w:jc w:val="both"/>
      </w:pPr>
      <w:r w:rsidRPr="0076231D">
        <w:t>___________________________________________________________________________</w:t>
      </w:r>
    </w:p>
    <w:p w:rsidR="00000000" w:rsidRPr="0076231D" w:rsidRDefault="00F029A0">
      <w:pPr>
        <w:pStyle w:val="ConsPlusNonformat"/>
        <w:jc w:val="both"/>
      </w:pPr>
    </w:p>
    <w:p w:rsidR="00000000" w:rsidRPr="0076231D" w:rsidRDefault="00F029A0">
      <w:pPr>
        <w:pStyle w:val="ConsPlusNonformat"/>
        <w:jc w:val="both"/>
      </w:pPr>
      <w:r w:rsidRPr="0076231D">
        <w:t>III. Заключение ВВК</w:t>
      </w:r>
    </w:p>
    <w:p w:rsidR="00000000" w:rsidRPr="0076231D" w:rsidRDefault="00F029A0">
      <w:pPr>
        <w:pStyle w:val="ConsPlusNonformat"/>
        <w:jc w:val="both"/>
      </w:pPr>
    </w:p>
    <w:p w:rsidR="00000000" w:rsidRPr="0076231D" w:rsidRDefault="00F029A0">
      <w:pPr>
        <w:pStyle w:val="ConsPlusNonformat"/>
        <w:jc w:val="both"/>
      </w:pPr>
      <w:r w:rsidRPr="0076231D">
        <w:t>а) Диагноз  и  причинная  связь   увечья   (ранения,   травмы,   контузии),</w:t>
      </w:r>
    </w:p>
    <w:p w:rsidR="00000000" w:rsidRPr="0076231D" w:rsidRDefault="00F029A0">
      <w:pPr>
        <w:pStyle w:val="ConsPlusNonformat"/>
        <w:jc w:val="both"/>
      </w:pPr>
      <w:r w:rsidRPr="0076231D">
        <w:t>заболевания _______________________________________________________________</w:t>
      </w:r>
    </w:p>
    <w:p w:rsidR="00000000" w:rsidRPr="0076231D" w:rsidRDefault="00F029A0">
      <w:pPr>
        <w:pStyle w:val="ConsPlusNonformat"/>
        <w:jc w:val="both"/>
      </w:pPr>
      <w:r w:rsidRPr="0076231D">
        <w:t>______</w:t>
      </w:r>
      <w:r w:rsidRPr="0076231D">
        <w:t>_____________________________________________________________________</w:t>
      </w:r>
    </w:p>
    <w:p w:rsidR="00000000" w:rsidRPr="0076231D" w:rsidRDefault="00F029A0">
      <w:pPr>
        <w:pStyle w:val="ConsPlusNonformat"/>
        <w:jc w:val="both"/>
      </w:pPr>
      <w:r w:rsidRPr="0076231D">
        <w:t>___________________________________________________________________________</w:t>
      </w:r>
    </w:p>
    <w:p w:rsidR="00000000" w:rsidRPr="0076231D" w:rsidRDefault="00F029A0">
      <w:pPr>
        <w:pStyle w:val="ConsPlusNonformat"/>
        <w:jc w:val="both"/>
      </w:pPr>
      <w:r w:rsidRPr="0076231D">
        <w:t>___________________________________________________________________________</w:t>
      </w:r>
    </w:p>
    <w:p w:rsidR="00000000" w:rsidRPr="0076231D" w:rsidRDefault="00F029A0">
      <w:pPr>
        <w:pStyle w:val="ConsPlusNonformat"/>
        <w:jc w:val="both"/>
      </w:pPr>
      <w:r w:rsidRPr="0076231D">
        <w:t>__________________________________</w:t>
      </w:r>
      <w:r w:rsidRPr="0076231D">
        <w:t>_________________________________________</w:t>
      </w:r>
    </w:p>
    <w:p w:rsidR="00000000" w:rsidRPr="0076231D" w:rsidRDefault="00F029A0">
      <w:pPr>
        <w:pStyle w:val="ConsPlusNonformat"/>
        <w:jc w:val="both"/>
      </w:pPr>
      <w:r w:rsidRPr="0076231D">
        <w:t>___________________________________________________________________________</w:t>
      </w:r>
    </w:p>
    <w:p w:rsidR="00000000" w:rsidRPr="0076231D" w:rsidRDefault="00F029A0">
      <w:pPr>
        <w:pStyle w:val="ConsPlusNonformat"/>
        <w:jc w:val="both"/>
      </w:pPr>
      <w:r w:rsidRPr="0076231D">
        <w:t>б)  категория  годности  к службе (военной службе),  годности  к  службе  в</w:t>
      </w:r>
    </w:p>
    <w:p w:rsidR="00000000" w:rsidRPr="0076231D" w:rsidRDefault="00F029A0">
      <w:pPr>
        <w:pStyle w:val="ConsPlusNonformat"/>
        <w:jc w:val="both"/>
      </w:pPr>
      <w:r w:rsidRPr="0076231D">
        <w:t>должности (по военно-учетной специальности) и др.:</w:t>
      </w:r>
    </w:p>
    <w:p w:rsidR="00000000" w:rsidRPr="0076231D" w:rsidRDefault="00F029A0">
      <w:pPr>
        <w:pStyle w:val="ConsPlusNonformat"/>
        <w:jc w:val="both"/>
      </w:pPr>
      <w:r w:rsidRPr="0076231D">
        <w:t>На основани</w:t>
      </w:r>
      <w:r w:rsidRPr="0076231D">
        <w:t>и статьи _____ графы _____ расписания болезней и графы _____ ТДТ</w:t>
      </w:r>
    </w:p>
    <w:p w:rsidR="00000000" w:rsidRPr="0076231D" w:rsidRDefault="00F029A0">
      <w:pPr>
        <w:pStyle w:val="ConsPlusNonformat"/>
        <w:jc w:val="both"/>
      </w:pPr>
      <w:r w:rsidRPr="0076231D">
        <w:t>(приложение  к  Положению  о  военно-врачебной  экспертизе,   утвержденному</w:t>
      </w:r>
    </w:p>
    <w:p w:rsidR="00000000" w:rsidRPr="0076231D" w:rsidRDefault="00F029A0">
      <w:pPr>
        <w:pStyle w:val="ConsPlusNonformat"/>
        <w:jc w:val="both"/>
      </w:pPr>
      <w:r w:rsidRPr="0076231D">
        <w:t>Постановлением Правительства Российской   Федерации   от 25 февраля 2003 г.</w:t>
      </w:r>
    </w:p>
    <w:p w:rsidR="00000000" w:rsidRPr="0076231D" w:rsidRDefault="00F029A0">
      <w:pPr>
        <w:pStyle w:val="ConsPlusNonformat"/>
        <w:jc w:val="both"/>
      </w:pPr>
      <w:r w:rsidRPr="0076231D">
        <w:t>N  123)   (приложение  N 1  к  Инструкц</w:t>
      </w:r>
      <w:r w:rsidRPr="0076231D">
        <w:t>ии, утвержденной приказом МВД России</w:t>
      </w:r>
    </w:p>
    <w:p w:rsidR="00000000" w:rsidRPr="0076231D" w:rsidRDefault="00F029A0">
      <w:pPr>
        <w:pStyle w:val="ConsPlusNonformat"/>
        <w:jc w:val="both"/>
      </w:pPr>
      <w:r w:rsidRPr="0076231D">
        <w:t>от        20   г. N       ) (ненужное зачеркнуть)</w:t>
      </w:r>
    </w:p>
    <w:p w:rsidR="00000000" w:rsidRPr="0076231D" w:rsidRDefault="00F029A0">
      <w:pPr>
        <w:pStyle w:val="ConsPlusNonformat"/>
        <w:jc w:val="both"/>
      </w:pPr>
      <w:r w:rsidRPr="0076231D">
        <w:t>___________________________________________________________________________</w:t>
      </w:r>
    </w:p>
    <w:p w:rsidR="00000000" w:rsidRPr="0076231D" w:rsidRDefault="00F029A0">
      <w:pPr>
        <w:pStyle w:val="ConsPlusNonformat"/>
        <w:jc w:val="both"/>
      </w:pPr>
      <w:r w:rsidRPr="0076231D">
        <w:t xml:space="preserve">                  (указать итоговое заключение комиссии)</w:t>
      </w:r>
    </w:p>
    <w:p w:rsidR="00000000" w:rsidRPr="0076231D" w:rsidRDefault="00F029A0">
      <w:pPr>
        <w:pStyle w:val="ConsPlusNonformat"/>
        <w:jc w:val="both"/>
      </w:pPr>
      <w:r w:rsidRPr="0076231D">
        <w:t>____________________________________</w:t>
      </w:r>
      <w:r w:rsidRPr="0076231D">
        <w:t>_______________________________________</w:t>
      </w:r>
    </w:p>
    <w:p w:rsidR="00000000" w:rsidRPr="0076231D" w:rsidRDefault="00F029A0">
      <w:pPr>
        <w:pStyle w:val="ConsPlusNonformat"/>
        <w:jc w:val="both"/>
      </w:pPr>
      <w:r w:rsidRPr="0076231D">
        <w:t xml:space="preserve">    В сопровождающем нуждается, не нуждается (ненужное зачеркнуть) ________</w:t>
      </w:r>
    </w:p>
    <w:p w:rsidR="00000000" w:rsidRPr="0076231D" w:rsidRDefault="00F029A0">
      <w:pPr>
        <w:pStyle w:val="ConsPlusNonformat"/>
        <w:jc w:val="both"/>
      </w:pPr>
      <w:r w:rsidRPr="0076231D">
        <w:t>___________________________________________________________________________</w:t>
      </w:r>
    </w:p>
    <w:p w:rsidR="00000000" w:rsidRPr="0076231D" w:rsidRDefault="00F029A0">
      <w:pPr>
        <w:pStyle w:val="ConsPlusNonformat"/>
        <w:jc w:val="both"/>
      </w:pPr>
      <w:r w:rsidRPr="0076231D">
        <w:t xml:space="preserve">    (указать при необходимости, сколько сопровождающих, вид тран</w:t>
      </w:r>
      <w:r w:rsidRPr="0076231D">
        <w:t>спорта</w:t>
      </w:r>
    </w:p>
    <w:p w:rsidR="00000000" w:rsidRPr="0076231D" w:rsidRDefault="00F029A0">
      <w:pPr>
        <w:pStyle w:val="ConsPlusNonformat"/>
        <w:jc w:val="both"/>
      </w:pPr>
      <w:r w:rsidRPr="0076231D">
        <w:t>___________________________________________________________________________</w:t>
      </w:r>
    </w:p>
    <w:p w:rsidR="00000000" w:rsidRPr="0076231D" w:rsidRDefault="00F029A0">
      <w:pPr>
        <w:pStyle w:val="ConsPlusNonformat"/>
        <w:jc w:val="both"/>
      </w:pPr>
      <w:r w:rsidRPr="0076231D">
        <w:t xml:space="preserve">                            и порядок проезда)</w:t>
      </w:r>
    </w:p>
    <w:p w:rsidR="00000000" w:rsidRPr="0076231D" w:rsidRDefault="00F029A0">
      <w:pPr>
        <w:pStyle w:val="ConsPlusNonformat"/>
        <w:jc w:val="both"/>
      </w:pPr>
    </w:p>
    <w:p w:rsidR="00000000" w:rsidRPr="0076231D" w:rsidRDefault="00F029A0">
      <w:pPr>
        <w:pStyle w:val="ConsPlusNonformat"/>
        <w:jc w:val="both"/>
      </w:pPr>
      <w:r w:rsidRPr="0076231D">
        <w:t>Примечание ________________________________________________________________</w:t>
      </w:r>
    </w:p>
    <w:p w:rsidR="00000000" w:rsidRPr="0076231D" w:rsidRDefault="00F029A0">
      <w:pPr>
        <w:pStyle w:val="ConsPlusNonformat"/>
        <w:jc w:val="both"/>
      </w:pPr>
      <w:r w:rsidRPr="0076231D">
        <w:t>___________________________________________________________________________</w:t>
      </w:r>
    </w:p>
    <w:p w:rsidR="00000000" w:rsidRPr="0076231D" w:rsidRDefault="00F029A0">
      <w:pPr>
        <w:pStyle w:val="ConsPlusNonformat"/>
        <w:jc w:val="both"/>
      </w:pPr>
    </w:p>
    <w:p w:rsidR="00000000" w:rsidRPr="0076231D" w:rsidRDefault="00F029A0">
      <w:pPr>
        <w:pStyle w:val="ConsPlusNonformat"/>
        <w:jc w:val="both"/>
      </w:pPr>
      <w:r w:rsidRPr="0076231D">
        <w:t xml:space="preserve">                          Председатель ВВК ________________________________</w:t>
      </w:r>
    </w:p>
    <w:p w:rsidR="00000000" w:rsidRPr="0076231D" w:rsidRDefault="00F029A0">
      <w:pPr>
        <w:pStyle w:val="ConsPlusNonformat"/>
        <w:jc w:val="both"/>
      </w:pPr>
      <w:r w:rsidRPr="0076231D">
        <w:t xml:space="preserve">                                             (подпись, фамилия, инициалы)</w:t>
      </w:r>
    </w:p>
    <w:p w:rsidR="00000000" w:rsidRPr="0076231D" w:rsidRDefault="00F029A0">
      <w:pPr>
        <w:pStyle w:val="ConsPlusNonformat"/>
        <w:jc w:val="both"/>
      </w:pPr>
    </w:p>
    <w:p w:rsidR="00000000" w:rsidRPr="0076231D" w:rsidRDefault="00F029A0">
      <w:pPr>
        <w:pStyle w:val="ConsPlusNonformat"/>
        <w:jc w:val="both"/>
      </w:pPr>
      <w:r w:rsidRPr="0076231D">
        <w:t xml:space="preserve">                          Вр</w:t>
      </w:r>
      <w:r w:rsidRPr="0076231D">
        <w:t>ачи-специалисты:</w:t>
      </w:r>
    </w:p>
    <w:p w:rsidR="00000000" w:rsidRPr="0076231D" w:rsidRDefault="00F029A0">
      <w:pPr>
        <w:pStyle w:val="ConsPlusNonformat"/>
        <w:jc w:val="both"/>
      </w:pPr>
      <w:r w:rsidRPr="0076231D">
        <w:t>М.П.                                       ________________________________</w:t>
      </w:r>
    </w:p>
    <w:p w:rsidR="00000000" w:rsidRPr="0076231D" w:rsidRDefault="00F029A0">
      <w:pPr>
        <w:pStyle w:val="ConsPlusNonformat"/>
        <w:jc w:val="both"/>
      </w:pPr>
      <w:r w:rsidRPr="0076231D">
        <w:t xml:space="preserve">                                             (подпись, фамилия, инициалы)</w:t>
      </w:r>
    </w:p>
    <w:p w:rsidR="00000000" w:rsidRPr="0076231D" w:rsidRDefault="00F029A0">
      <w:pPr>
        <w:pStyle w:val="ConsPlusNonformat"/>
        <w:jc w:val="both"/>
      </w:pPr>
      <w:r w:rsidRPr="0076231D">
        <w:t xml:space="preserve">                                           ________________________________</w:t>
      </w:r>
    </w:p>
    <w:p w:rsidR="00000000" w:rsidRPr="0076231D" w:rsidRDefault="00F029A0">
      <w:pPr>
        <w:pStyle w:val="ConsPlusNonformat"/>
        <w:jc w:val="both"/>
      </w:pPr>
      <w:r w:rsidRPr="0076231D">
        <w:t xml:space="preserve">             </w:t>
      </w:r>
      <w:r w:rsidRPr="0076231D">
        <w:t xml:space="preserve">                                (подпись, фамилия, инициалы)</w:t>
      </w:r>
    </w:p>
    <w:p w:rsidR="00000000" w:rsidRPr="0076231D" w:rsidRDefault="00F029A0">
      <w:pPr>
        <w:pStyle w:val="ConsPlusNonformat"/>
        <w:jc w:val="both"/>
      </w:pPr>
      <w:r w:rsidRPr="0076231D">
        <w:t xml:space="preserve">                                           ________________________________</w:t>
      </w:r>
    </w:p>
    <w:p w:rsidR="00000000" w:rsidRPr="0076231D" w:rsidRDefault="00F029A0">
      <w:pPr>
        <w:pStyle w:val="ConsPlusNonformat"/>
        <w:jc w:val="both"/>
      </w:pPr>
      <w:r w:rsidRPr="0076231D">
        <w:t xml:space="preserve">                                             (подпись, фамилия, инициалы)</w:t>
      </w:r>
    </w:p>
    <w:p w:rsidR="00000000" w:rsidRPr="0076231D" w:rsidRDefault="00F029A0">
      <w:pPr>
        <w:pStyle w:val="ConsPlusNonformat"/>
        <w:jc w:val="both"/>
      </w:pPr>
      <w:r w:rsidRPr="0076231D">
        <w:t>"__" _________ 20__ г.                     __</w:t>
      </w:r>
      <w:r w:rsidRPr="0076231D">
        <w:t>______________________________</w:t>
      </w:r>
    </w:p>
    <w:p w:rsidR="00000000" w:rsidRPr="0076231D" w:rsidRDefault="00F029A0">
      <w:pPr>
        <w:pStyle w:val="ConsPlusNonformat"/>
        <w:jc w:val="both"/>
      </w:pPr>
      <w:r w:rsidRPr="0076231D">
        <w:t xml:space="preserve">                                             (подпись, фамилия, инициалы)</w:t>
      </w:r>
    </w:p>
    <w:p w:rsidR="00000000" w:rsidRPr="0076231D" w:rsidRDefault="00F029A0">
      <w:pPr>
        <w:pStyle w:val="ConsPlusNormal"/>
        <w:jc w:val="both"/>
      </w:pPr>
    </w:p>
    <w:p w:rsidR="00000000" w:rsidRPr="0076231D" w:rsidRDefault="00F029A0">
      <w:pPr>
        <w:pStyle w:val="ConsPlusNormal"/>
        <w:jc w:val="both"/>
      </w:pPr>
    </w:p>
    <w:p w:rsidR="00000000" w:rsidRPr="0076231D" w:rsidRDefault="00F029A0">
      <w:pPr>
        <w:pStyle w:val="ConsPlusNormal"/>
        <w:jc w:val="both"/>
      </w:pPr>
    </w:p>
    <w:p w:rsidR="00000000" w:rsidRPr="0076231D" w:rsidRDefault="00F029A0">
      <w:pPr>
        <w:pStyle w:val="ConsPlusNormal"/>
        <w:jc w:val="both"/>
      </w:pPr>
    </w:p>
    <w:p w:rsidR="00000000" w:rsidRPr="0076231D" w:rsidRDefault="00F029A0">
      <w:pPr>
        <w:pStyle w:val="ConsPlusNormal"/>
        <w:jc w:val="both"/>
      </w:pPr>
    </w:p>
    <w:p w:rsidR="00000000" w:rsidRPr="0076231D" w:rsidRDefault="00F029A0">
      <w:pPr>
        <w:pStyle w:val="ConsPlusNormal"/>
        <w:jc w:val="right"/>
        <w:outlineLvl w:val="1"/>
      </w:pPr>
      <w:r w:rsidRPr="0076231D">
        <w:t>Приложение N 5</w:t>
      </w:r>
    </w:p>
    <w:p w:rsidR="00000000" w:rsidRPr="0076231D" w:rsidRDefault="00F029A0">
      <w:pPr>
        <w:pStyle w:val="ConsPlusNormal"/>
        <w:jc w:val="right"/>
      </w:pPr>
      <w:r w:rsidRPr="0076231D">
        <w:t>к Инструкции о порядке</w:t>
      </w:r>
    </w:p>
    <w:p w:rsidR="00000000" w:rsidRPr="0076231D" w:rsidRDefault="00F029A0">
      <w:pPr>
        <w:pStyle w:val="ConsPlusNormal"/>
        <w:jc w:val="right"/>
      </w:pPr>
      <w:r w:rsidRPr="0076231D">
        <w:t>проведения военно-врачебной</w:t>
      </w:r>
    </w:p>
    <w:p w:rsidR="00000000" w:rsidRPr="0076231D" w:rsidRDefault="00F029A0">
      <w:pPr>
        <w:pStyle w:val="ConsPlusNormal"/>
        <w:jc w:val="right"/>
      </w:pPr>
      <w:r w:rsidRPr="0076231D">
        <w:t>экспертизы и медицинского</w:t>
      </w:r>
    </w:p>
    <w:p w:rsidR="00000000" w:rsidRPr="0076231D" w:rsidRDefault="00F029A0">
      <w:pPr>
        <w:pStyle w:val="ConsPlusNormal"/>
        <w:jc w:val="right"/>
      </w:pPr>
      <w:r w:rsidRPr="0076231D">
        <w:t>освидетельствования в органах</w:t>
      </w:r>
    </w:p>
    <w:p w:rsidR="00000000" w:rsidRPr="0076231D" w:rsidRDefault="00F029A0">
      <w:pPr>
        <w:pStyle w:val="ConsPlusNormal"/>
        <w:jc w:val="right"/>
      </w:pPr>
      <w:r w:rsidRPr="0076231D">
        <w:t>внутренних дел Российско</w:t>
      </w:r>
      <w:r w:rsidRPr="0076231D">
        <w:t>й</w:t>
      </w:r>
    </w:p>
    <w:p w:rsidR="00000000" w:rsidRPr="0076231D" w:rsidRDefault="00F029A0">
      <w:pPr>
        <w:pStyle w:val="ConsPlusNormal"/>
        <w:jc w:val="right"/>
      </w:pPr>
      <w:r w:rsidRPr="0076231D">
        <w:t>Федерации и внутренних войсках</w:t>
      </w:r>
    </w:p>
    <w:p w:rsidR="00000000" w:rsidRPr="0076231D" w:rsidRDefault="00F029A0">
      <w:pPr>
        <w:pStyle w:val="ConsPlusNormal"/>
        <w:jc w:val="right"/>
      </w:pPr>
      <w:r w:rsidRPr="0076231D">
        <w:t>Министерства внутренних дел</w:t>
      </w:r>
    </w:p>
    <w:p w:rsidR="00000000" w:rsidRPr="0076231D" w:rsidRDefault="00F029A0">
      <w:pPr>
        <w:pStyle w:val="ConsPlusNormal"/>
        <w:jc w:val="right"/>
      </w:pPr>
      <w:r w:rsidRPr="0076231D">
        <w:t>Российской Федерации</w:t>
      </w:r>
    </w:p>
    <w:p w:rsidR="00000000" w:rsidRPr="0076231D" w:rsidRDefault="00F029A0">
      <w:pPr>
        <w:pStyle w:val="ConsPlusNormal"/>
        <w:jc w:val="right"/>
      </w:pPr>
    </w:p>
    <w:p w:rsidR="00000000" w:rsidRPr="0076231D" w:rsidRDefault="00F029A0">
      <w:pPr>
        <w:pStyle w:val="ConsPlusNormal"/>
        <w:jc w:val="right"/>
      </w:pPr>
      <w:r w:rsidRPr="0076231D">
        <w:t>(рекомендуемый образец)</w:t>
      </w:r>
    </w:p>
    <w:p w:rsidR="00000000" w:rsidRPr="0076231D" w:rsidRDefault="00F029A0">
      <w:pPr>
        <w:pStyle w:val="ConsPlusNormal"/>
        <w:jc w:val="right"/>
      </w:pPr>
    </w:p>
    <w:p w:rsidR="00000000" w:rsidRPr="0076231D" w:rsidRDefault="00F029A0">
      <w:pPr>
        <w:pStyle w:val="ConsPlusNonformat"/>
        <w:jc w:val="both"/>
      </w:pPr>
      <w:r w:rsidRPr="0076231D">
        <w:t>┌───────────────┐</w:t>
      </w:r>
    </w:p>
    <w:p w:rsidR="00000000" w:rsidRPr="0076231D" w:rsidRDefault="00F029A0">
      <w:pPr>
        <w:pStyle w:val="ConsPlusNonformat"/>
        <w:jc w:val="both"/>
      </w:pPr>
      <w:r w:rsidRPr="0076231D">
        <w:t>│</w:t>
      </w:r>
      <w:r w:rsidRPr="0076231D">
        <w:t xml:space="preserve">               </w:t>
      </w:r>
      <w:r w:rsidRPr="0076231D">
        <w:t>│</w:t>
      </w:r>
    </w:p>
    <w:p w:rsidR="00000000" w:rsidRPr="0076231D" w:rsidRDefault="00F029A0">
      <w:pPr>
        <w:pStyle w:val="ConsPlusNonformat"/>
        <w:jc w:val="both"/>
      </w:pPr>
      <w:r w:rsidRPr="0076231D">
        <w:t>│</w:t>
      </w:r>
      <w:r w:rsidRPr="0076231D">
        <w:t xml:space="preserve">               </w:t>
      </w:r>
      <w:r w:rsidRPr="0076231D">
        <w:t>│</w:t>
      </w:r>
    </w:p>
    <w:p w:rsidR="00000000" w:rsidRPr="0076231D" w:rsidRDefault="00F029A0">
      <w:pPr>
        <w:pStyle w:val="ConsPlusNonformat"/>
        <w:jc w:val="both"/>
      </w:pPr>
      <w:r w:rsidRPr="0076231D">
        <w:t>│</w:t>
      </w:r>
      <w:r w:rsidRPr="0076231D">
        <w:t xml:space="preserve">   Место для   </w:t>
      </w:r>
      <w:r w:rsidRPr="0076231D">
        <w:t>│</w:t>
      </w:r>
    </w:p>
    <w:p w:rsidR="00000000" w:rsidRPr="0076231D" w:rsidRDefault="00F029A0">
      <w:pPr>
        <w:pStyle w:val="ConsPlusNonformat"/>
        <w:jc w:val="both"/>
      </w:pPr>
      <w:r w:rsidRPr="0076231D">
        <w:t>│</w:t>
      </w:r>
      <w:r w:rsidRPr="0076231D">
        <w:t xml:space="preserve"> фотокарточки  </w:t>
      </w:r>
      <w:r w:rsidRPr="0076231D">
        <w:t>│</w:t>
      </w:r>
    </w:p>
    <w:p w:rsidR="00000000" w:rsidRPr="0076231D" w:rsidRDefault="00F029A0">
      <w:pPr>
        <w:pStyle w:val="ConsPlusNonformat"/>
        <w:jc w:val="both"/>
      </w:pPr>
      <w:r w:rsidRPr="0076231D">
        <w:t>│</w:t>
      </w:r>
      <w:r w:rsidRPr="0076231D">
        <w:t xml:space="preserve">               </w:t>
      </w:r>
      <w:r w:rsidRPr="0076231D">
        <w:t>│</w:t>
      </w:r>
    </w:p>
    <w:p w:rsidR="00000000" w:rsidRPr="0076231D" w:rsidRDefault="00F029A0">
      <w:pPr>
        <w:pStyle w:val="ConsPlusNonformat"/>
        <w:jc w:val="both"/>
      </w:pPr>
      <w:r w:rsidRPr="0076231D">
        <w:t>│</w:t>
      </w:r>
      <w:r w:rsidRPr="0076231D">
        <w:t xml:space="preserve">               </w:t>
      </w:r>
      <w:r w:rsidRPr="0076231D">
        <w:t>│</w:t>
      </w:r>
    </w:p>
    <w:p w:rsidR="00000000" w:rsidRPr="0076231D" w:rsidRDefault="00F029A0">
      <w:pPr>
        <w:pStyle w:val="ConsPlusNonformat"/>
        <w:jc w:val="both"/>
      </w:pPr>
      <w:r w:rsidRPr="0076231D">
        <w:t>└───────────────┘</w:t>
      </w:r>
    </w:p>
    <w:p w:rsidR="00000000" w:rsidRPr="0076231D" w:rsidRDefault="00F029A0">
      <w:pPr>
        <w:pStyle w:val="ConsPlusNonformat"/>
        <w:jc w:val="both"/>
      </w:pPr>
      <w:r w:rsidRPr="0076231D">
        <w:t>(гербовая печать</w:t>
      </w:r>
    </w:p>
    <w:p w:rsidR="00000000" w:rsidRPr="0076231D" w:rsidRDefault="00F029A0">
      <w:pPr>
        <w:pStyle w:val="ConsPlusNonformat"/>
        <w:jc w:val="both"/>
      </w:pPr>
      <w:r w:rsidRPr="0076231D">
        <w:t xml:space="preserve"> отдела кадров)</w:t>
      </w:r>
    </w:p>
    <w:p w:rsidR="00000000" w:rsidRPr="0076231D" w:rsidRDefault="00F029A0">
      <w:pPr>
        <w:pStyle w:val="ConsPlusNonformat"/>
        <w:jc w:val="both"/>
      </w:pPr>
    </w:p>
    <w:p w:rsidR="00000000" w:rsidRPr="0076231D" w:rsidRDefault="00F029A0">
      <w:pPr>
        <w:pStyle w:val="ConsPlusNonformat"/>
        <w:jc w:val="both"/>
      </w:pPr>
      <w:bookmarkStart w:id="414" w:name="Par7078"/>
      <w:bookmarkEnd w:id="414"/>
      <w:r w:rsidRPr="0076231D">
        <w:t xml:space="preserve">                           КАРТА N _____________</w:t>
      </w:r>
    </w:p>
    <w:p w:rsidR="00000000" w:rsidRPr="0076231D" w:rsidRDefault="00F029A0">
      <w:pPr>
        <w:pStyle w:val="ConsPlusNonformat"/>
        <w:jc w:val="both"/>
      </w:pPr>
      <w:r w:rsidRPr="0076231D">
        <w:t xml:space="preserve">          медицинского освидетельствования поступающего на учебу</w:t>
      </w:r>
    </w:p>
    <w:p w:rsidR="00000000" w:rsidRPr="0076231D" w:rsidRDefault="00F029A0">
      <w:pPr>
        <w:pStyle w:val="ConsPlusNonformat"/>
        <w:jc w:val="both"/>
      </w:pPr>
    </w:p>
    <w:p w:rsidR="00000000" w:rsidRPr="0076231D" w:rsidRDefault="00F029A0">
      <w:pPr>
        <w:pStyle w:val="ConsPlusNonformat"/>
        <w:jc w:val="both"/>
      </w:pPr>
      <w:r w:rsidRPr="0076231D">
        <w:t xml:space="preserve">                           I. Паспортные данные</w:t>
      </w:r>
    </w:p>
    <w:p w:rsidR="00000000" w:rsidRPr="0076231D" w:rsidRDefault="00F029A0">
      <w:pPr>
        <w:pStyle w:val="ConsPlusNonformat"/>
        <w:jc w:val="both"/>
      </w:pPr>
    </w:p>
    <w:p w:rsidR="00000000" w:rsidRPr="0076231D" w:rsidRDefault="00F029A0">
      <w:pPr>
        <w:pStyle w:val="ConsPlusNonformat"/>
        <w:jc w:val="both"/>
      </w:pPr>
      <w:r w:rsidRPr="0076231D">
        <w:t>1. Фамилия, имя, отчество __________________</w:t>
      </w:r>
      <w:r w:rsidRPr="0076231D">
        <w:t>_______________________________</w:t>
      </w:r>
    </w:p>
    <w:p w:rsidR="00000000" w:rsidRPr="0076231D" w:rsidRDefault="00F029A0">
      <w:pPr>
        <w:pStyle w:val="ConsPlusNonformat"/>
        <w:jc w:val="both"/>
      </w:pPr>
      <w:r w:rsidRPr="0076231D">
        <w:t xml:space="preserve">                             (для лиц рядового и начальствующего состава</w:t>
      </w:r>
    </w:p>
    <w:p w:rsidR="00000000" w:rsidRPr="0076231D" w:rsidRDefault="00F029A0">
      <w:pPr>
        <w:pStyle w:val="ConsPlusNonformat"/>
        <w:jc w:val="both"/>
      </w:pPr>
      <w:r w:rsidRPr="0076231D">
        <w:t>___________________________________________________________________________</w:t>
      </w:r>
    </w:p>
    <w:p w:rsidR="00000000" w:rsidRPr="0076231D" w:rsidRDefault="00F029A0">
      <w:pPr>
        <w:pStyle w:val="ConsPlusNonformat"/>
        <w:jc w:val="both"/>
      </w:pPr>
      <w:r w:rsidRPr="0076231D">
        <w:t xml:space="preserve">            и военнослужащих - специальное или воинское звание)</w:t>
      </w:r>
    </w:p>
    <w:p w:rsidR="00000000" w:rsidRPr="0076231D" w:rsidRDefault="00F029A0">
      <w:pPr>
        <w:pStyle w:val="ConsPlusNonformat"/>
        <w:jc w:val="both"/>
      </w:pPr>
      <w:r w:rsidRPr="0076231D">
        <w:t>2. Год рожд</w:t>
      </w:r>
      <w:r w:rsidRPr="0076231D">
        <w:t>ения ____________________ 3. Постоянное место жительства (адрес)</w:t>
      </w:r>
    </w:p>
    <w:p w:rsidR="00000000" w:rsidRPr="0076231D" w:rsidRDefault="00F029A0">
      <w:pPr>
        <w:pStyle w:val="ConsPlusNonformat"/>
        <w:jc w:val="both"/>
      </w:pPr>
      <w:r w:rsidRPr="0076231D">
        <w:t>___________________________________________________________________________</w:t>
      </w:r>
    </w:p>
    <w:p w:rsidR="00000000" w:rsidRPr="0076231D" w:rsidRDefault="00F029A0">
      <w:pPr>
        <w:pStyle w:val="ConsPlusNonformat"/>
        <w:jc w:val="both"/>
      </w:pPr>
      <w:r w:rsidRPr="0076231D">
        <w:t xml:space="preserve">    (для военнослужащих - адрес и условное наименование воинской части)</w:t>
      </w:r>
    </w:p>
    <w:p w:rsidR="00000000" w:rsidRPr="0076231D" w:rsidRDefault="00F029A0">
      <w:pPr>
        <w:pStyle w:val="ConsPlusNonformat"/>
        <w:jc w:val="both"/>
      </w:pPr>
      <w:r w:rsidRPr="0076231D">
        <w:t>4. Наименование  образовательного  учрежден</w:t>
      </w:r>
      <w:r w:rsidRPr="0076231D">
        <w:t>ия,   куда   поступает  кандидат</w:t>
      </w:r>
    </w:p>
    <w:p w:rsidR="00000000" w:rsidRPr="0076231D" w:rsidRDefault="00F029A0">
      <w:pPr>
        <w:pStyle w:val="ConsPlusNonformat"/>
        <w:jc w:val="both"/>
      </w:pPr>
      <w:r w:rsidRPr="0076231D">
        <w:lastRenderedPageBreak/>
        <w:t>___________________________________________________________________________</w:t>
      </w:r>
    </w:p>
    <w:p w:rsidR="00000000" w:rsidRPr="0076231D" w:rsidRDefault="00F029A0">
      <w:pPr>
        <w:pStyle w:val="ConsPlusNonformat"/>
        <w:jc w:val="both"/>
      </w:pPr>
    </w:p>
    <w:p w:rsidR="00000000" w:rsidRPr="0076231D" w:rsidRDefault="00F029A0">
      <w:pPr>
        <w:pStyle w:val="ConsPlusNonformat"/>
        <w:jc w:val="both"/>
        <w:sectPr w:rsidR="00000000" w:rsidRPr="0076231D">
          <w:headerReference w:type="default" r:id="rId131"/>
          <w:footerReference w:type="default" r:id="rId132"/>
          <w:pgSz w:w="11906" w:h="16838"/>
          <w:pgMar w:top="1440" w:right="566" w:bottom="1440" w:left="1133" w:header="0" w:footer="0" w:gutter="0"/>
          <w:cols w:space="720"/>
          <w:noEndnote/>
        </w:sectPr>
      </w:pPr>
    </w:p>
    <w:p w:rsidR="00000000" w:rsidRPr="0076231D" w:rsidRDefault="00F029A0">
      <w:pPr>
        <w:pStyle w:val="ConsPlusNonformat"/>
        <w:jc w:val="both"/>
      </w:pPr>
      <w:bookmarkStart w:id="415" w:name="Par7093"/>
      <w:bookmarkEnd w:id="415"/>
      <w:r w:rsidRPr="0076231D">
        <w:lastRenderedPageBreak/>
        <w:t xml:space="preserve">                           II. Медицинская часть</w:t>
      </w:r>
    </w:p>
    <w:p w:rsidR="00000000" w:rsidRPr="0076231D" w:rsidRDefault="00F029A0">
      <w:pPr>
        <w:pStyle w:val="ConsPlusNormal"/>
        <w:jc w:val="both"/>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2640"/>
        <w:gridCol w:w="2805"/>
        <w:gridCol w:w="1155"/>
        <w:gridCol w:w="330"/>
        <w:gridCol w:w="330"/>
        <w:gridCol w:w="330"/>
        <w:gridCol w:w="1155"/>
        <w:gridCol w:w="1155"/>
        <w:gridCol w:w="330"/>
        <w:gridCol w:w="330"/>
        <w:gridCol w:w="495"/>
        <w:gridCol w:w="1155"/>
      </w:tblGrid>
      <w:tr w:rsidR="0076231D" w:rsidRPr="0076231D">
        <w:tc>
          <w:tcPr>
            <w:tcW w:w="5445" w:type="dxa"/>
            <w:gridSpan w:val="2"/>
            <w:vMerge w:val="restart"/>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pPr>
          </w:p>
        </w:tc>
        <w:tc>
          <w:tcPr>
            <w:tcW w:w="6765" w:type="dxa"/>
            <w:gridSpan w:val="10"/>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Освидетельствование</w:t>
            </w:r>
          </w:p>
        </w:tc>
      </w:tr>
      <w:tr w:rsidR="0076231D" w:rsidRPr="0076231D">
        <w:tc>
          <w:tcPr>
            <w:tcW w:w="5445" w:type="dxa"/>
            <w:gridSpan w:val="2"/>
            <w:vMerge/>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c>
          <w:tcPr>
            <w:tcW w:w="3300" w:type="dxa"/>
            <w:gridSpan w:val="5"/>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предварительное</w:t>
            </w:r>
          </w:p>
        </w:tc>
        <w:tc>
          <w:tcPr>
            <w:tcW w:w="3465" w:type="dxa"/>
            <w:gridSpan w:val="5"/>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окончательное</w:t>
            </w:r>
          </w:p>
        </w:tc>
      </w:tr>
      <w:tr w:rsidR="0076231D" w:rsidRPr="0076231D">
        <w:tc>
          <w:tcPr>
            <w:tcW w:w="5445" w:type="dxa"/>
            <w:gridSpan w:val="2"/>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1</w:t>
            </w:r>
          </w:p>
        </w:tc>
        <w:tc>
          <w:tcPr>
            <w:tcW w:w="3300" w:type="dxa"/>
            <w:gridSpan w:val="5"/>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2</w:t>
            </w:r>
          </w:p>
        </w:tc>
        <w:tc>
          <w:tcPr>
            <w:tcW w:w="3465" w:type="dxa"/>
            <w:gridSpan w:val="5"/>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3</w:t>
            </w:r>
          </w:p>
        </w:tc>
      </w:tr>
      <w:tr w:rsidR="0076231D" w:rsidRPr="0076231D">
        <w:tc>
          <w:tcPr>
            <w:tcW w:w="5445" w:type="dxa"/>
            <w:gridSpan w:val="2"/>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pPr>
            <w:r w:rsidRPr="0076231D">
              <w:t>5. Жалобы и анамнез.</w:t>
            </w:r>
          </w:p>
          <w:p w:rsidR="00000000" w:rsidRPr="0076231D" w:rsidRDefault="00F029A0">
            <w:pPr>
              <w:pStyle w:val="ConsPlusNormal"/>
            </w:pPr>
            <w:r w:rsidRPr="0076231D">
              <w:t>Сведения о непереносимости (повышенной чувствительности) медикаментозных средств и других веществ</w:t>
            </w:r>
          </w:p>
        </w:tc>
        <w:tc>
          <w:tcPr>
            <w:tcW w:w="3300" w:type="dxa"/>
            <w:gridSpan w:val="5"/>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c>
          <w:tcPr>
            <w:tcW w:w="3465" w:type="dxa"/>
            <w:gridSpan w:val="5"/>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r>
      <w:tr w:rsidR="0076231D" w:rsidRPr="0076231D">
        <w:tc>
          <w:tcPr>
            <w:tcW w:w="5445" w:type="dxa"/>
            <w:gridSpan w:val="2"/>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pPr>
            <w:r w:rsidRPr="0076231D">
              <w:t>6. Перенесенные болезни и травмы</w:t>
            </w:r>
          </w:p>
        </w:tc>
        <w:tc>
          <w:tcPr>
            <w:tcW w:w="3300" w:type="dxa"/>
            <w:gridSpan w:val="5"/>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c>
          <w:tcPr>
            <w:tcW w:w="3465" w:type="dxa"/>
            <w:gridSpan w:val="5"/>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r>
      <w:tr w:rsidR="0076231D" w:rsidRPr="0076231D">
        <w:tc>
          <w:tcPr>
            <w:tcW w:w="5445" w:type="dxa"/>
            <w:gridSpan w:val="2"/>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pPr>
            <w:r w:rsidRPr="0076231D">
              <w:t>7. Флюорографические и рентгенологические исследования</w:t>
            </w:r>
          </w:p>
        </w:tc>
        <w:tc>
          <w:tcPr>
            <w:tcW w:w="3300" w:type="dxa"/>
            <w:gridSpan w:val="5"/>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c>
          <w:tcPr>
            <w:tcW w:w="3465" w:type="dxa"/>
            <w:gridSpan w:val="5"/>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r>
      <w:tr w:rsidR="0076231D" w:rsidRPr="0076231D">
        <w:tc>
          <w:tcPr>
            <w:tcW w:w="5445" w:type="dxa"/>
            <w:gridSpan w:val="2"/>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pPr>
            <w:r w:rsidRPr="0076231D">
              <w:t>8. Лабораторные исследования</w:t>
            </w:r>
          </w:p>
        </w:tc>
        <w:tc>
          <w:tcPr>
            <w:tcW w:w="3300" w:type="dxa"/>
            <w:gridSpan w:val="5"/>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c>
          <w:tcPr>
            <w:tcW w:w="3465" w:type="dxa"/>
            <w:gridSpan w:val="5"/>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r>
      <w:tr w:rsidR="0076231D" w:rsidRPr="0076231D">
        <w:tc>
          <w:tcPr>
            <w:tcW w:w="5445" w:type="dxa"/>
            <w:gridSpan w:val="2"/>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pPr>
            <w:r w:rsidRPr="0076231D">
              <w:t>9. ЭКГ исследование</w:t>
            </w:r>
          </w:p>
        </w:tc>
        <w:tc>
          <w:tcPr>
            <w:tcW w:w="3300" w:type="dxa"/>
            <w:gridSpan w:val="5"/>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c>
          <w:tcPr>
            <w:tcW w:w="3465" w:type="dxa"/>
            <w:gridSpan w:val="5"/>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r>
      <w:tr w:rsidR="0076231D" w:rsidRPr="0076231D">
        <w:tc>
          <w:tcPr>
            <w:tcW w:w="5445" w:type="dxa"/>
            <w:gridSpan w:val="2"/>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pPr>
            <w:r w:rsidRPr="0076231D">
              <w:t>10. Другие исследования</w:t>
            </w:r>
          </w:p>
        </w:tc>
        <w:tc>
          <w:tcPr>
            <w:tcW w:w="3300" w:type="dxa"/>
            <w:gridSpan w:val="5"/>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c>
          <w:tcPr>
            <w:tcW w:w="3465" w:type="dxa"/>
            <w:gridSpan w:val="5"/>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r>
      <w:tr w:rsidR="0076231D" w:rsidRPr="0076231D">
        <w:tc>
          <w:tcPr>
            <w:tcW w:w="5445" w:type="dxa"/>
            <w:gridSpan w:val="2"/>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pPr>
            <w:r w:rsidRPr="0076231D">
              <w:t>11. Антропометрические данные: рост/масса тела</w:t>
            </w:r>
          </w:p>
        </w:tc>
        <w:tc>
          <w:tcPr>
            <w:tcW w:w="3300" w:type="dxa"/>
            <w:gridSpan w:val="5"/>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c>
          <w:tcPr>
            <w:tcW w:w="3465" w:type="dxa"/>
            <w:gridSpan w:val="5"/>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r>
      <w:tr w:rsidR="0076231D" w:rsidRPr="0076231D">
        <w:tc>
          <w:tcPr>
            <w:tcW w:w="5445" w:type="dxa"/>
            <w:gridSpan w:val="2"/>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pPr>
            <w:r w:rsidRPr="0076231D">
              <w:t>Окружность груди</w:t>
            </w:r>
          </w:p>
        </w:tc>
        <w:tc>
          <w:tcPr>
            <w:tcW w:w="3300" w:type="dxa"/>
            <w:gridSpan w:val="5"/>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c>
          <w:tcPr>
            <w:tcW w:w="3465" w:type="dxa"/>
            <w:gridSpan w:val="5"/>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r>
      <w:tr w:rsidR="0076231D" w:rsidRPr="0076231D">
        <w:tc>
          <w:tcPr>
            <w:tcW w:w="5445" w:type="dxa"/>
            <w:gridSpan w:val="2"/>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pPr>
            <w:r w:rsidRPr="0076231D">
              <w:t>Спирометрия</w:t>
            </w:r>
          </w:p>
        </w:tc>
        <w:tc>
          <w:tcPr>
            <w:tcW w:w="3300" w:type="dxa"/>
            <w:gridSpan w:val="5"/>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c>
          <w:tcPr>
            <w:tcW w:w="3465" w:type="dxa"/>
            <w:gridSpan w:val="5"/>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r>
      <w:tr w:rsidR="0076231D" w:rsidRPr="0076231D">
        <w:tc>
          <w:tcPr>
            <w:tcW w:w="2640" w:type="dxa"/>
            <w:vMerge w:val="restart"/>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pPr>
            <w:r w:rsidRPr="0076231D">
              <w:t>Динамометрия</w:t>
            </w:r>
          </w:p>
        </w:tc>
        <w:tc>
          <w:tcPr>
            <w:tcW w:w="2805" w:type="dxa"/>
            <w:vMerge w:val="restart"/>
            <w:tcBorders>
              <w:top w:val="single" w:sz="4" w:space="0" w:color="auto"/>
              <w:left w:val="single" w:sz="4" w:space="0" w:color="auto"/>
              <w:bottom w:val="single" w:sz="4" w:space="0" w:color="auto"/>
              <w:right w:val="single" w:sz="4" w:space="0" w:color="auto"/>
            </w:tcBorders>
            <w:vAlign w:val="bottom"/>
          </w:tcPr>
          <w:p w:rsidR="00000000" w:rsidRPr="0076231D" w:rsidRDefault="00F029A0">
            <w:pPr>
              <w:pStyle w:val="ConsPlusNormal"/>
            </w:pPr>
            <w:r w:rsidRPr="0076231D">
              <w:t>Ручная</w:t>
            </w:r>
          </w:p>
        </w:tc>
        <w:tc>
          <w:tcPr>
            <w:tcW w:w="1815" w:type="dxa"/>
            <w:gridSpan w:val="3"/>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Правая кисть</w:t>
            </w:r>
          </w:p>
        </w:tc>
        <w:tc>
          <w:tcPr>
            <w:tcW w:w="1485" w:type="dxa"/>
            <w:gridSpan w:val="2"/>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Левая</w:t>
            </w:r>
          </w:p>
          <w:p w:rsidR="00000000" w:rsidRPr="0076231D" w:rsidRDefault="00F029A0">
            <w:pPr>
              <w:pStyle w:val="ConsPlusNormal"/>
              <w:jc w:val="center"/>
            </w:pPr>
            <w:r w:rsidRPr="0076231D">
              <w:t>кисть</w:t>
            </w:r>
          </w:p>
        </w:tc>
        <w:tc>
          <w:tcPr>
            <w:tcW w:w="1815" w:type="dxa"/>
            <w:gridSpan w:val="3"/>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Правая</w:t>
            </w:r>
          </w:p>
          <w:p w:rsidR="00000000" w:rsidRPr="0076231D" w:rsidRDefault="00F029A0">
            <w:pPr>
              <w:pStyle w:val="ConsPlusNormal"/>
              <w:jc w:val="center"/>
            </w:pPr>
            <w:r w:rsidRPr="0076231D">
              <w:t>кисть</w:t>
            </w:r>
          </w:p>
        </w:tc>
        <w:tc>
          <w:tcPr>
            <w:tcW w:w="1650" w:type="dxa"/>
            <w:gridSpan w:val="2"/>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Левая кисть</w:t>
            </w:r>
          </w:p>
        </w:tc>
      </w:tr>
      <w:tr w:rsidR="0076231D" w:rsidRPr="0076231D">
        <w:tc>
          <w:tcPr>
            <w:tcW w:w="2640" w:type="dxa"/>
            <w:vMerge/>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c>
          <w:tcPr>
            <w:tcW w:w="2805" w:type="dxa"/>
            <w:vMerge/>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c>
          <w:tcPr>
            <w:tcW w:w="1815" w:type="dxa"/>
            <w:gridSpan w:val="3"/>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c>
          <w:tcPr>
            <w:tcW w:w="1485" w:type="dxa"/>
            <w:gridSpan w:val="2"/>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c>
          <w:tcPr>
            <w:tcW w:w="1815" w:type="dxa"/>
            <w:gridSpan w:val="3"/>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c>
          <w:tcPr>
            <w:tcW w:w="1650" w:type="dxa"/>
            <w:gridSpan w:val="2"/>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r>
      <w:tr w:rsidR="0076231D" w:rsidRPr="0076231D">
        <w:tc>
          <w:tcPr>
            <w:tcW w:w="2640" w:type="dxa"/>
            <w:vMerge/>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c>
          <w:tcPr>
            <w:tcW w:w="2805"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pPr>
            <w:r w:rsidRPr="0076231D">
              <w:t>Становая</w:t>
            </w:r>
          </w:p>
        </w:tc>
        <w:tc>
          <w:tcPr>
            <w:tcW w:w="3300" w:type="dxa"/>
            <w:gridSpan w:val="5"/>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c>
          <w:tcPr>
            <w:tcW w:w="3465" w:type="dxa"/>
            <w:gridSpan w:val="5"/>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r>
      <w:tr w:rsidR="0076231D" w:rsidRPr="0076231D">
        <w:tc>
          <w:tcPr>
            <w:tcW w:w="5445" w:type="dxa"/>
            <w:gridSpan w:val="2"/>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pPr>
            <w:r w:rsidRPr="0076231D">
              <w:t>12. Хирург Общее физическое развитие</w:t>
            </w:r>
          </w:p>
        </w:tc>
        <w:tc>
          <w:tcPr>
            <w:tcW w:w="3300" w:type="dxa"/>
            <w:gridSpan w:val="5"/>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c>
          <w:tcPr>
            <w:tcW w:w="3465" w:type="dxa"/>
            <w:gridSpan w:val="5"/>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r>
      <w:tr w:rsidR="0076231D" w:rsidRPr="0076231D">
        <w:tc>
          <w:tcPr>
            <w:tcW w:w="5445" w:type="dxa"/>
            <w:gridSpan w:val="2"/>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ind w:firstLine="283"/>
            </w:pPr>
            <w:r w:rsidRPr="0076231D">
              <w:t>Кожа и видимые слизистые</w:t>
            </w:r>
          </w:p>
        </w:tc>
        <w:tc>
          <w:tcPr>
            <w:tcW w:w="3300" w:type="dxa"/>
            <w:gridSpan w:val="5"/>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c>
          <w:tcPr>
            <w:tcW w:w="3465" w:type="dxa"/>
            <w:gridSpan w:val="5"/>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r>
      <w:tr w:rsidR="0076231D" w:rsidRPr="0076231D">
        <w:tc>
          <w:tcPr>
            <w:tcW w:w="5445" w:type="dxa"/>
            <w:gridSpan w:val="2"/>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ind w:firstLine="283"/>
            </w:pPr>
            <w:r w:rsidRPr="0076231D">
              <w:lastRenderedPageBreak/>
              <w:t>Лимфатические узлы</w:t>
            </w:r>
          </w:p>
        </w:tc>
        <w:tc>
          <w:tcPr>
            <w:tcW w:w="3300" w:type="dxa"/>
            <w:gridSpan w:val="5"/>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c>
          <w:tcPr>
            <w:tcW w:w="3465" w:type="dxa"/>
            <w:gridSpan w:val="5"/>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r>
      <w:tr w:rsidR="0076231D" w:rsidRPr="0076231D">
        <w:tc>
          <w:tcPr>
            <w:tcW w:w="5445" w:type="dxa"/>
            <w:gridSpan w:val="2"/>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ind w:firstLine="283"/>
            </w:pPr>
            <w:r w:rsidRPr="0076231D">
              <w:t>Костно-мышечная система</w:t>
            </w:r>
          </w:p>
        </w:tc>
        <w:tc>
          <w:tcPr>
            <w:tcW w:w="3300" w:type="dxa"/>
            <w:gridSpan w:val="5"/>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c>
          <w:tcPr>
            <w:tcW w:w="3465" w:type="dxa"/>
            <w:gridSpan w:val="5"/>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r>
      <w:tr w:rsidR="0076231D" w:rsidRPr="0076231D">
        <w:tc>
          <w:tcPr>
            <w:tcW w:w="5445" w:type="dxa"/>
            <w:gridSpan w:val="2"/>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ind w:firstLine="283"/>
            </w:pPr>
            <w:r w:rsidRPr="0076231D">
              <w:t>Периферические сосуды</w:t>
            </w:r>
          </w:p>
        </w:tc>
        <w:tc>
          <w:tcPr>
            <w:tcW w:w="3300" w:type="dxa"/>
            <w:gridSpan w:val="5"/>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c>
          <w:tcPr>
            <w:tcW w:w="3465" w:type="dxa"/>
            <w:gridSpan w:val="5"/>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r>
      <w:tr w:rsidR="0076231D" w:rsidRPr="0076231D">
        <w:tc>
          <w:tcPr>
            <w:tcW w:w="5445" w:type="dxa"/>
            <w:gridSpan w:val="2"/>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ind w:firstLine="283"/>
            </w:pPr>
            <w:r w:rsidRPr="0076231D">
              <w:t>Мочеполовая система</w:t>
            </w:r>
          </w:p>
        </w:tc>
        <w:tc>
          <w:tcPr>
            <w:tcW w:w="3300" w:type="dxa"/>
            <w:gridSpan w:val="5"/>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c>
          <w:tcPr>
            <w:tcW w:w="3465" w:type="dxa"/>
            <w:gridSpan w:val="5"/>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r>
      <w:tr w:rsidR="0076231D" w:rsidRPr="0076231D">
        <w:tc>
          <w:tcPr>
            <w:tcW w:w="5445" w:type="dxa"/>
            <w:gridSpan w:val="2"/>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ind w:firstLine="283"/>
            </w:pPr>
            <w:r w:rsidRPr="0076231D">
              <w:t>Анус и прямая кишка</w:t>
            </w:r>
          </w:p>
        </w:tc>
        <w:tc>
          <w:tcPr>
            <w:tcW w:w="3300" w:type="dxa"/>
            <w:gridSpan w:val="5"/>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c>
          <w:tcPr>
            <w:tcW w:w="3465" w:type="dxa"/>
            <w:gridSpan w:val="5"/>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r>
      <w:tr w:rsidR="0076231D" w:rsidRPr="0076231D">
        <w:tc>
          <w:tcPr>
            <w:tcW w:w="5445" w:type="dxa"/>
            <w:gridSpan w:val="2"/>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pPr>
            <w:r w:rsidRPr="0076231D">
              <w:t>Диагноз</w:t>
            </w:r>
          </w:p>
        </w:tc>
        <w:tc>
          <w:tcPr>
            <w:tcW w:w="3300" w:type="dxa"/>
            <w:gridSpan w:val="5"/>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c>
          <w:tcPr>
            <w:tcW w:w="3465" w:type="dxa"/>
            <w:gridSpan w:val="5"/>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r>
      <w:tr w:rsidR="0076231D" w:rsidRPr="0076231D">
        <w:tc>
          <w:tcPr>
            <w:tcW w:w="5445" w:type="dxa"/>
            <w:gridSpan w:val="2"/>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pPr>
            <w:r w:rsidRPr="0076231D">
              <w:t>Заключение</w:t>
            </w:r>
          </w:p>
        </w:tc>
        <w:tc>
          <w:tcPr>
            <w:tcW w:w="3300" w:type="dxa"/>
            <w:gridSpan w:val="5"/>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c>
          <w:tcPr>
            <w:tcW w:w="3465" w:type="dxa"/>
            <w:gridSpan w:val="5"/>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r>
      <w:tr w:rsidR="0076231D" w:rsidRPr="0076231D">
        <w:tc>
          <w:tcPr>
            <w:tcW w:w="5445" w:type="dxa"/>
            <w:gridSpan w:val="2"/>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pPr>
            <w:r w:rsidRPr="0076231D">
              <w:t>Дата, подпись, фамилия, инициалы</w:t>
            </w:r>
          </w:p>
        </w:tc>
        <w:tc>
          <w:tcPr>
            <w:tcW w:w="3300" w:type="dxa"/>
            <w:gridSpan w:val="5"/>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c>
          <w:tcPr>
            <w:tcW w:w="3465" w:type="dxa"/>
            <w:gridSpan w:val="5"/>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r>
      <w:tr w:rsidR="0076231D" w:rsidRPr="0076231D">
        <w:tc>
          <w:tcPr>
            <w:tcW w:w="5445" w:type="dxa"/>
            <w:gridSpan w:val="2"/>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pPr>
            <w:r w:rsidRPr="0076231D">
              <w:t>13. Терапевт Эндокринная система</w:t>
            </w:r>
          </w:p>
        </w:tc>
        <w:tc>
          <w:tcPr>
            <w:tcW w:w="3300" w:type="dxa"/>
            <w:gridSpan w:val="5"/>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c>
          <w:tcPr>
            <w:tcW w:w="3465" w:type="dxa"/>
            <w:gridSpan w:val="5"/>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r>
      <w:tr w:rsidR="0076231D" w:rsidRPr="0076231D">
        <w:tc>
          <w:tcPr>
            <w:tcW w:w="5445" w:type="dxa"/>
            <w:gridSpan w:val="2"/>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ind w:firstLine="283"/>
            </w:pPr>
            <w:r w:rsidRPr="0076231D">
              <w:t>Сердечно-сосудистая система</w:t>
            </w:r>
          </w:p>
        </w:tc>
        <w:tc>
          <w:tcPr>
            <w:tcW w:w="3300" w:type="dxa"/>
            <w:gridSpan w:val="5"/>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c>
          <w:tcPr>
            <w:tcW w:w="3465" w:type="dxa"/>
            <w:gridSpan w:val="5"/>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r>
      <w:tr w:rsidR="0076231D" w:rsidRPr="0076231D">
        <w:tc>
          <w:tcPr>
            <w:tcW w:w="5445" w:type="dxa"/>
            <w:gridSpan w:val="2"/>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ind w:firstLine="283"/>
            </w:pPr>
            <w:r w:rsidRPr="0076231D">
              <w:t>Функциональная проба:</w:t>
            </w:r>
          </w:p>
        </w:tc>
        <w:tc>
          <w:tcPr>
            <w:tcW w:w="1155"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В</w:t>
            </w:r>
          </w:p>
          <w:p w:rsidR="00000000" w:rsidRPr="0076231D" w:rsidRDefault="00F029A0">
            <w:pPr>
              <w:pStyle w:val="ConsPlusNormal"/>
              <w:jc w:val="center"/>
            </w:pPr>
            <w:r w:rsidRPr="0076231D">
              <w:t>покое</w:t>
            </w:r>
          </w:p>
        </w:tc>
        <w:tc>
          <w:tcPr>
            <w:tcW w:w="990" w:type="dxa"/>
            <w:gridSpan w:val="3"/>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После нагрузки</w:t>
            </w:r>
          </w:p>
        </w:tc>
        <w:tc>
          <w:tcPr>
            <w:tcW w:w="1155"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Через</w:t>
            </w:r>
          </w:p>
          <w:p w:rsidR="00000000" w:rsidRPr="0076231D" w:rsidRDefault="00F029A0">
            <w:pPr>
              <w:pStyle w:val="ConsPlusNormal"/>
              <w:jc w:val="center"/>
            </w:pPr>
            <w:r w:rsidRPr="0076231D">
              <w:t>2 минуты</w:t>
            </w:r>
          </w:p>
        </w:tc>
        <w:tc>
          <w:tcPr>
            <w:tcW w:w="1155"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В</w:t>
            </w:r>
          </w:p>
          <w:p w:rsidR="00000000" w:rsidRPr="0076231D" w:rsidRDefault="00F029A0">
            <w:pPr>
              <w:pStyle w:val="ConsPlusNormal"/>
              <w:jc w:val="center"/>
            </w:pPr>
            <w:r w:rsidRPr="0076231D">
              <w:t>покое</w:t>
            </w:r>
          </w:p>
        </w:tc>
        <w:tc>
          <w:tcPr>
            <w:tcW w:w="1155" w:type="dxa"/>
            <w:gridSpan w:val="3"/>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После нагрузки</w:t>
            </w:r>
          </w:p>
        </w:tc>
        <w:tc>
          <w:tcPr>
            <w:tcW w:w="1155"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Через</w:t>
            </w:r>
          </w:p>
          <w:p w:rsidR="00000000" w:rsidRPr="0076231D" w:rsidRDefault="00F029A0">
            <w:pPr>
              <w:pStyle w:val="ConsPlusNormal"/>
              <w:jc w:val="center"/>
            </w:pPr>
            <w:r w:rsidRPr="0076231D">
              <w:t>2 минуты</w:t>
            </w:r>
          </w:p>
        </w:tc>
      </w:tr>
      <w:tr w:rsidR="0076231D" w:rsidRPr="0076231D">
        <w:tc>
          <w:tcPr>
            <w:tcW w:w="5445" w:type="dxa"/>
            <w:gridSpan w:val="2"/>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ind w:firstLine="283"/>
            </w:pPr>
            <w:r w:rsidRPr="0076231D">
              <w:t>Пульс в минуту</w:t>
            </w:r>
          </w:p>
        </w:tc>
        <w:tc>
          <w:tcPr>
            <w:tcW w:w="1155"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c>
          <w:tcPr>
            <w:tcW w:w="990" w:type="dxa"/>
            <w:gridSpan w:val="3"/>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c>
          <w:tcPr>
            <w:tcW w:w="1155"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c>
          <w:tcPr>
            <w:tcW w:w="1155"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c>
          <w:tcPr>
            <w:tcW w:w="1155" w:type="dxa"/>
            <w:gridSpan w:val="3"/>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c>
          <w:tcPr>
            <w:tcW w:w="1155"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r>
      <w:tr w:rsidR="0076231D" w:rsidRPr="0076231D">
        <w:tc>
          <w:tcPr>
            <w:tcW w:w="5445" w:type="dxa"/>
            <w:gridSpan w:val="2"/>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ind w:firstLine="283"/>
            </w:pPr>
            <w:r w:rsidRPr="0076231D">
              <w:t>Артериальное давление</w:t>
            </w:r>
          </w:p>
        </w:tc>
        <w:tc>
          <w:tcPr>
            <w:tcW w:w="1155"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c>
          <w:tcPr>
            <w:tcW w:w="990" w:type="dxa"/>
            <w:gridSpan w:val="3"/>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c>
          <w:tcPr>
            <w:tcW w:w="1155"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c>
          <w:tcPr>
            <w:tcW w:w="1155"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c>
          <w:tcPr>
            <w:tcW w:w="1155" w:type="dxa"/>
            <w:gridSpan w:val="3"/>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c>
          <w:tcPr>
            <w:tcW w:w="1155"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r>
      <w:tr w:rsidR="0076231D" w:rsidRPr="0076231D">
        <w:tc>
          <w:tcPr>
            <w:tcW w:w="5445" w:type="dxa"/>
            <w:gridSpan w:val="2"/>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ind w:firstLine="283"/>
            </w:pPr>
            <w:r w:rsidRPr="0076231D">
              <w:t>Органы дыхания</w:t>
            </w:r>
          </w:p>
        </w:tc>
        <w:tc>
          <w:tcPr>
            <w:tcW w:w="3300" w:type="dxa"/>
            <w:gridSpan w:val="5"/>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c>
          <w:tcPr>
            <w:tcW w:w="3465" w:type="dxa"/>
            <w:gridSpan w:val="5"/>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r>
      <w:tr w:rsidR="0076231D" w:rsidRPr="0076231D">
        <w:tc>
          <w:tcPr>
            <w:tcW w:w="5445" w:type="dxa"/>
            <w:gridSpan w:val="2"/>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ind w:firstLine="283"/>
            </w:pPr>
            <w:r w:rsidRPr="0076231D">
              <w:t>Органы пищеварения</w:t>
            </w:r>
          </w:p>
        </w:tc>
        <w:tc>
          <w:tcPr>
            <w:tcW w:w="3300" w:type="dxa"/>
            <w:gridSpan w:val="5"/>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c>
          <w:tcPr>
            <w:tcW w:w="3465" w:type="dxa"/>
            <w:gridSpan w:val="5"/>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r>
      <w:tr w:rsidR="0076231D" w:rsidRPr="0076231D">
        <w:tc>
          <w:tcPr>
            <w:tcW w:w="5445" w:type="dxa"/>
            <w:gridSpan w:val="2"/>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ind w:firstLine="283"/>
            </w:pPr>
            <w:r w:rsidRPr="0076231D">
              <w:t>Почки</w:t>
            </w:r>
          </w:p>
        </w:tc>
        <w:tc>
          <w:tcPr>
            <w:tcW w:w="3300" w:type="dxa"/>
            <w:gridSpan w:val="5"/>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c>
          <w:tcPr>
            <w:tcW w:w="3465" w:type="dxa"/>
            <w:gridSpan w:val="5"/>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r>
      <w:tr w:rsidR="0076231D" w:rsidRPr="0076231D">
        <w:tc>
          <w:tcPr>
            <w:tcW w:w="5445" w:type="dxa"/>
            <w:gridSpan w:val="2"/>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ind w:firstLine="283"/>
            </w:pPr>
            <w:r w:rsidRPr="0076231D">
              <w:t>Селезенка</w:t>
            </w:r>
          </w:p>
        </w:tc>
        <w:tc>
          <w:tcPr>
            <w:tcW w:w="3300" w:type="dxa"/>
            <w:gridSpan w:val="5"/>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c>
          <w:tcPr>
            <w:tcW w:w="3465" w:type="dxa"/>
            <w:gridSpan w:val="5"/>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r>
      <w:tr w:rsidR="0076231D" w:rsidRPr="0076231D">
        <w:tc>
          <w:tcPr>
            <w:tcW w:w="5445" w:type="dxa"/>
            <w:gridSpan w:val="2"/>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pPr>
            <w:r w:rsidRPr="0076231D">
              <w:t>Диагноз</w:t>
            </w:r>
          </w:p>
        </w:tc>
        <w:tc>
          <w:tcPr>
            <w:tcW w:w="3300" w:type="dxa"/>
            <w:gridSpan w:val="5"/>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c>
          <w:tcPr>
            <w:tcW w:w="3465" w:type="dxa"/>
            <w:gridSpan w:val="5"/>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r>
      <w:tr w:rsidR="0076231D" w:rsidRPr="0076231D">
        <w:tc>
          <w:tcPr>
            <w:tcW w:w="5445" w:type="dxa"/>
            <w:gridSpan w:val="2"/>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pPr>
            <w:r w:rsidRPr="0076231D">
              <w:t>Заключение</w:t>
            </w:r>
          </w:p>
        </w:tc>
        <w:tc>
          <w:tcPr>
            <w:tcW w:w="3300" w:type="dxa"/>
            <w:gridSpan w:val="5"/>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c>
          <w:tcPr>
            <w:tcW w:w="3465" w:type="dxa"/>
            <w:gridSpan w:val="5"/>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r>
      <w:tr w:rsidR="0076231D" w:rsidRPr="0076231D">
        <w:tc>
          <w:tcPr>
            <w:tcW w:w="5445" w:type="dxa"/>
            <w:gridSpan w:val="2"/>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pPr>
            <w:r w:rsidRPr="0076231D">
              <w:t>Дата, подпись, фамилия, инициалы</w:t>
            </w:r>
          </w:p>
        </w:tc>
        <w:tc>
          <w:tcPr>
            <w:tcW w:w="3300" w:type="dxa"/>
            <w:gridSpan w:val="5"/>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c>
          <w:tcPr>
            <w:tcW w:w="3465" w:type="dxa"/>
            <w:gridSpan w:val="5"/>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r>
      <w:tr w:rsidR="0076231D" w:rsidRPr="0076231D">
        <w:tc>
          <w:tcPr>
            <w:tcW w:w="5445" w:type="dxa"/>
            <w:gridSpan w:val="2"/>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pPr>
            <w:r w:rsidRPr="0076231D">
              <w:lastRenderedPageBreak/>
              <w:t>14. Невропатолог Черепно-мозговые нервы</w:t>
            </w:r>
          </w:p>
        </w:tc>
        <w:tc>
          <w:tcPr>
            <w:tcW w:w="3300" w:type="dxa"/>
            <w:gridSpan w:val="5"/>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c>
          <w:tcPr>
            <w:tcW w:w="3465" w:type="dxa"/>
            <w:gridSpan w:val="5"/>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r>
      <w:tr w:rsidR="0076231D" w:rsidRPr="0076231D">
        <w:tc>
          <w:tcPr>
            <w:tcW w:w="5445" w:type="dxa"/>
            <w:gridSpan w:val="2"/>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ind w:firstLine="283"/>
            </w:pPr>
            <w:r w:rsidRPr="0076231D">
              <w:t>Двигательная сфера</w:t>
            </w:r>
          </w:p>
        </w:tc>
        <w:tc>
          <w:tcPr>
            <w:tcW w:w="3300" w:type="dxa"/>
            <w:gridSpan w:val="5"/>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c>
          <w:tcPr>
            <w:tcW w:w="3465" w:type="dxa"/>
            <w:gridSpan w:val="5"/>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r>
      <w:tr w:rsidR="0076231D" w:rsidRPr="0076231D">
        <w:tc>
          <w:tcPr>
            <w:tcW w:w="5445" w:type="dxa"/>
            <w:gridSpan w:val="2"/>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ind w:firstLine="283"/>
            </w:pPr>
            <w:r w:rsidRPr="0076231D">
              <w:t>Рефлексы</w:t>
            </w:r>
          </w:p>
        </w:tc>
        <w:tc>
          <w:tcPr>
            <w:tcW w:w="3300" w:type="dxa"/>
            <w:gridSpan w:val="5"/>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c>
          <w:tcPr>
            <w:tcW w:w="3465" w:type="dxa"/>
            <w:gridSpan w:val="5"/>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r>
      <w:tr w:rsidR="0076231D" w:rsidRPr="0076231D">
        <w:tc>
          <w:tcPr>
            <w:tcW w:w="5445" w:type="dxa"/>
            <w:gridSpan w:val="2"/>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ind w:firstLine="283"/>
            </w:pPr>
            <w:r w:rsidRPr="0076231D">
              <w:t>Чувствительность</w:t>
            </w:r>
          </w:p>
        </w:tc>
        <w:tc>
          <w:tcPr>
            <w:tcW w:w="3300" w:type="dxa"/>
            <w:gridSpan w:val="5"/>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c>
          <w:tcPr>
            <w:tcW w:w="3465" w:type="dxa"/>
            <w:gridSpan w:val="5"/>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r>
      <w:tr w:rsidR="0076231D" w:rsidRPr="0076231D">
        <w:tc>
          <w:tcPr>
            <w:tcW w:w="5445" w:type="dxa"/>
            <w:gridSpan w:val="2"/>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ind w:firstLine="283"/>
            </w:pPr>
            <w:r w:rsidRPr="0076231D">
              <w:t>Вегетативная нервная система</w:t>
            </w:r>
          </w:p>
        </w:tc>
        <w:tc>
          <w:tcPr>
            <w:tcW w:w="3300" w:type="dxa"/>
            <w:gridSpan w:val="5"/>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c>
          <w:tcPr>
            <w:tcW w:w="3465" w:type="dxa"/>
            <w:gridSpan w:val="5"/>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r>
      <w:tr w:rsidR="0076231D" w:rsidRPr="0076231D">
        <w:tc>
          <w:tcPr>
            <w:tcW w:w="5445" w:type="dxa"/>
            <w:gridSpan w:val="2"/>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pPr>
            <w:r w:rsidRPr="0076231D">
              <w:t>Диагноз</w:t>
            </w:r>
          </w:p>
        </w:tc>
        <w:tc>
          <w:tcPr>
            <w:tcW w:w="3300" w:type="dxa"/>
            <w:gridSpan w:val="5"/>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c>
          <w:tcPr>
            <w:tcW w:w="3465" w:type="dxa"/>
            <w:gridSpan w:val="5"/>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r>
      <w:tr w:rsidR="0076231D" w:rsidRPr="0076231D">
        <w:tc>
          <w:tcPr>
            <w:tcW w:w="5445" w:type="dxa"/>
            <w:gridSpan w:val="2"/>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pPr>
            <w:r w:rsidRPr="0076231D">
              <w:t>Заключение</w:t>
            </w:r>
          </w:p>
        </w:tc>
        <w:tc>
          <w:tcPr>
            <w:tcW w:w="3300" w:type="dxa"/>
            <w:gridSpan w:val="5"/>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c>
          <w:tcPr>
            <w:tcW w:w="3465" w:type="dxa"/>
            <w:gridSpan w:val="5"/>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r>
      <w:tr w:rsidR="0076231D" w:rsidRPr="0076231D">
        <w:tc>
          <w:tcPr>
            <w:tcW w:w="5445" w:type="dxa"/>
            <w:gridSpan w:val="2"/>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pPr>
            <w:r w:rsidRPr="0076231D">
              <w:t>Дата, подпись, фамилия, инициалы</w:t>
            </w:r>
          </w:p>
        </w:tc>
        <w:tc>
          <w:tcPr>
            <w:tcW w:w="3300" w:type="dxa"/>
            <w:gridSpan w:val="5"/>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c>
          <w:tcPr>
            <w:tcW w:w="3465" w:type="dxa"/>
            <w:gridSpan w:val="5"/>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r>
      <w:tr w:rsidR="0076231D" w:rsidRPr="0076231D">
        <w:tc>
          <w:tcPr>
            <w:tcW w:w="5445" w:type="dxa"/>
            <w:gridSpan w:val="2"/>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pPr>
            <w:r w:rsidRPr="0076231D">
              <w:t>15. Психиатр Восприятие</w:t>
            </w:r>
          </w:p>
        </w:tc>
        <w:tc>
          <w:tcPr>
            <w:tcW w:w="3300" w:type="dxa"/>
            <w:gridSpan w:val="5"/>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c>
          <w:tcPr>
            <w:tcW w:w="3465" w:type="dxa"/>
            <w:gridSpan w:val="5"/>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r>
      <w:tr w:rsidR="0076231D" w:rsidRPr="0076231D">
        <w:tc>
          <w:tcPr>
            <w:tcW w:w="5445" w:type="dxa"/>
            <w:gridSpan w:val="2"/>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ind w:firstLine="283"/>
            </w:pPr>
            <w:r w:rsidRPr="0076231D">
              <w:t>Интеллектуально-мнестическая сфера</w:t>
            </w:r>
          </w:p>
        </w:tc>
        <w:tc>
          <w:tcPr>
            <w:tcW w:w="3300" w:type="dxa"/>
            <w:gridSpan w:val="5"/>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c>
          <w:tcPr>
            <w:tcW w:w="3465" w:type="dxa"/>
            <w:gridSpan w:val="5"/>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r>
      <w:tr w:rsidR="0076231D" w:rsidRPr="0076231D">
        <w:tc>
          <w:tcPr>
            <w:tcW w:w="5445" w:type="dxa"/>
            <w:gridSpan w:val="2"/>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ind w:firstLine="283"/>
            </w:pPr>
            <w:r w:rsidRPr="0076231D">
              <w:t>Эмоционально-волевая сфера</w:t>
            </w:r>
          </w:p>
        </w:tc>
        <w:tc>
          <w:tcPr>
            <w:tcW w:w="3300" w:type="dxa"/>
            <w:gridSpan w:val="5"/>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c>
          <w:tcPr>
            <w:tcW w:w="3465" w:type="dxa"/>
            <w:gridSpan w:val="5"/>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r>
      <w:tr w:rsidR="0076231D" w:rsidRPr="0076231D">
        <w:tc>
          <w:tcPr>
            <w:tcW w:w="5445" w:type="dxa"/>
            <w:gridSpan w:val="2"/>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pPr>
            <w:r w:rsidRPr="0076231D">
              <w:t>Диагноз</w:t>
            </w:r>
          </w:p>
        </w:tc>
        <w:tc>
          <w:tcPr>
            <w:tcW w:w="3300" w:type="dxa"/>
            <w:gridSpan w:val="5"/>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c>
          <w:tcPr>
            <w:tcW w:w="3465" w:type="dxa"/>
            <w:gridSpan w:val="5"/>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r>
      <w:tr w:rsidR="0076231D" w:rsidRPr="0076231D">
        <w:tc>
          <w:tcPr>
            <w:tcW w:w="5445" w:type="dxa"/>
            <w:gridSpan w:val="2"/>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pPr>
            <w:r w:rsidRPr="0076231D">
              <w:t>Заключение</w:t>
            </w:r>
          </w:p>
        </w:tc>
        <w:tc>
          <w:tcPr>
            <w:tcW w:w="3300" w:type="dxa"/>
            <w:gridSpan w:val="5"/>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c>
          <w:tcPr>
            <w:tcW w:w="3465" w:type="dxa"/>
            <w:gridSpan w:val="5"/>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r>
      <w:tr w:rsidR="0076231D" w:rsidRPr="0076231D">
        <w:tc>
          <w:tcPr>
            <w:tcW w:w="5445" w:type="dxa"/>
            <w:gridSpan w:val="2"/>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pPr>
            <w:r w:rsidRPr="0076231D">
              <w:t>Дата, подпись, фамилия, инициалы</w:t>
            </w:r>
          </w:p>
        </w:tc>
        <w:tc>
          <w:tcPr>
            <w:tcW w:w="3300" w:type="dxa"/>
            <w:gridSpan w:val="5"/>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c>
          <w:tcPr>
            <w:tcW w:w="3465" w:type="dxa"/>
            <w:gridSpan w:val="5"/>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r>
      <w:tr w:rsidR="0076231D" w:rsidRPr="0076231D">
        <w:tc>
          <w:tcPr>
            <w:tcW w:w="5445" w:type="dxa"/>
            <w:gridSpan w:val="2"/>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pPr>
            <w:r w:rsidRPr="0076231D">
              <w:t>16. Окулист</w:t>
            </w:r>
          </w:p>
        </w:tc>
        <w:tc>
          <w:tcPr>
            <w:tcW w:w="1485" w:type="dxa"/>
            <w:gridSpan w:val="2"/>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Правый глаз</w:t>
            </w:r>
          </w:p>
        </w:tc>
        <w:tc>
          <w:tcPr>
            <w:tcW w:w="1815" w:type="dxa"/>
            <w:gridSpan w:val="3"/>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Левый глаз</w:t>
            </w:r>
          </w:p>
        </w:tc>
        <w:tc>
          <w:tcPr>
            <w:tcW w:w="1485" w:type="dxa"/>
            <w:gridSpan w:val="2"/>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Правый глаз</w:t>
            </w:r>
          </w:p>
        </w:tc>
        <w:tc>
          <w:tcPr>
            <w:tcW w:w="1980" w:type="dxa"/>
            <w:gridSpan w:val="3"/>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Левый глаз</w:t>
            </w:r>
          </w:p>
        </w:tc>
      </w:tr>
      <w:tr w:rsidR="0076231D" w:rsidRPr="0076231D">
        <w:tc>
          <w:tcPr>
            <w:tcW w:w="5445" w:type="dxa"/>
            <w:gridSpan w:val="2"/>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ind w:firstLine="283"/>
            </w:pPr>
            <w:r w:rsidRPr="0076231D">
              <w:t>Цветоощущение</w:t>
            </w:r>
          </w:p>
        </w:tc>
        <w:tc>
          <w:tcPr>
            <w:tcW w:w="3300" w:type="dxa"/>
            <w:gridSpan w:val="5"/>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c>
          <w:tcPr>
            <w:tcW w:w="3465" w:type="dxa"/>
            <w:gridSpan w:val="5"/>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r>
      <w:tr w:rsidR="0076231D" w:rsidRPr="0076231D">
        <w:tc>
          <w:tcPr>
            <w:tcW w:w="5445" w:type="dxa"/>
            <w:gridSpan w:val="2"/>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ind w:firstLine="283"/>
            </w:pPr>
            <w:r w:rsidRPr="0076231D">
              <w:t>Острота зрения без коррекции</w:t>
            </w:r>
          </w:p>
        </w:tc>
        <w:tc>
          <w:tcPr>
            <w:tcW w:w="1485" w:type="dxa"/>
            <w:gridSpan w:val="2"/>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c>
          <w:tcPr>
            <w:tcW w:w="1815" w:type="dxa"/>
            <w:gridSpan w:val="3"/>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c>
          <w:tcPr>
            <w:tcW w:w="1485" w:type="dxa"/>
            <w:gridSpan w:val="2"/>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c>
          <w:tcPr>
            <w:tcW w:w="1980" w:type="dxa"/>
            <w:gridSpan w:val="3"/>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r>
      <w:tr w:rsidR="0076231D" w:rsidRPr="0076231D">
        <w:tc>
          <w:tcPr>
            <w:tcW w:w="5445" w:type="dxa"/>
            <w:gridSpan w:val="2"/>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ind w:firstLine="283"/>
            </w:pPr>
            <w:r w:rsidRPr="0076231D">
              <w:t>Острота зрения с коррекцией</w:t>
            </w:r>
          </w:p>
        </w:tc>
        <w:tc>
          <w:tcPr>
            <w:tcW w:w="1485" w:type="dxa"/>
            <w:gridSpan w:val="2"/>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c>
          <w:tcPr>
            <w:tcW w:w="1815" w:type="dxa"/>
            <w:gridSpan w:val="3"/>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c>
          <w:tcPr>
            <w:tcW w:w="1485" w:type="dxa"/>
            <w:gridSpan w:val="2"/>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c>
          <w:tcPr>
            <w:tcW w:w="1980" w:type="dxa"/>
            <w:gridSpan w:val="3"/>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r>
      <w:tr w:rsidR="0076231D" w:rsidRPr="0076231D">
        <w:tc>
          <w:tcPr>
            <w:tcW w:w="5445" w:type="dxa"/>
            <w:gridSpan w:val="2"/>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ind w:firstLine="283"/>
            </w:pPr>
            <w:r w:rsidRPr="0076231D">
              <w:t>Рефракция скиаскопически</w:t>
            </w:r>
          </w:p>
        </w:tc>
        <w:tc>
          <w:tcPr>
            <w:tcW w:w="1485" w:type="dxa"/>
            <w:gridSpan w:val="2"/>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c>
          <w:tcPr>
            <w:tcW w:w="1815" w:type="dxa"/>
            <w:gridSpan w:val="3"/>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c>
          <w:tcPr>
            <w:tcW w:w="1485" w:type="dxa"/>
            <w:gridSpan w:val="2"/>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c>
          <w:tcPr>
            <w:tcW w:w="1980" w:type="dxa"/>
            <w:gridSpan w:val="3"/>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r>
      <w:tr w:rsidR="0076231D" w:rsidRPr="0076231D">
        <w:tc>
          <w:tcPr>
            <w:tcW w:w="5445" w:type="dxa"/>
            <w:gridSpan w:val="2"/>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ind w:firstLine="283"/>
            </w:pPr>
            <w:r w:rsidRPr="0076231D">
              <w:t>Бинокулярное зрение</w:t>
            </w:r>
          </w:p>
        </w:tc>
        <w:tc>
          <w:tcPr>
            <w:tcW w:w="3300" w:type="dxa"/>
            <w:gridSpan w:val="5"/>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c>
          <w:tcPr>
            <w:tcW w:w="3465" w:type="dxa"/>
            <w:gridSpan w:val="5"/>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r>
      <w:tr w:rsidR="0076231D" w:rsidRPr="0076231D">
        <w:tc>
          <w:tcPr>
            <w:tcW w:w="5445" w:type="dxa"/>
            <w:gridSpan w:val="2"/>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ind w:firstLine="283"/>
            </w:pPr>
            <w:r w:rsidRPr="0076231D">
              <w:lastRenderedPageBreak/>
              <w:t>Ближайшая точка ясного зрения</w:t>
            </w:r>
          </w:p>
        </w:tc>
        <w:tc>
          <w:tcPr>
            <w:tcW w:w="1485" w:type="dxa"/>
            <w:gridSpan w:val="2"/>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c>
          <w:tcPr>
            <w:tcW w:w="1815" w:type="dxa"/>
            <w:gridSpan w:val="3"/>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c>
          <w:tcPr>
            <w:tcW w:w="1485" w:type="dxa"/>
            <w:gridSpan w:val="2"/>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c>
          <w:tcPr>
            <w:tcW w:w="1980" w:type="dxa"/>
            <w:gridSpan w:val="3"/>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r>
      <w:tr w:rsidR="0076231D" w:rsidRPr="0076231D">
        <w:tc>
          <w:tcPr>
            <w:tcW w:w="5445" w:type="dxa"/>
            <w:gridSpan w:val="2"/>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ind w:firstLine="283"/>
            </w:pPr>
            <w:r w:rsidRPr="0076231D">
              <w:t>Слезные пути</w:t>
            </w:r>
          </w:p>
        </w:tc>
        <w:tc>
          <w:tcPr>
            <w:tcW w:w="3300" w:type="dxa"/>
            <w:gridSpan w:val="5"/>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c>
          <w:tcPr>
            <w:tcW w:w="3465" w:type="dxa"/>
            <w:gridSpan w:val="5"/>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r>
      <w:tr w:rsidR="0076231D" w:rsidRPr="0076231D">
        <w:tc>
          <w:tcPr>
            <w:tcW w:w="5445" w:type="dxa"/>
            <w:gridSpan w:val="2"/>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ind w:firstLine="283"/>
            </w:pPr>
            <w:r w:rsidRPr="0076231D">
              <w:t>Веки и конъюнктивы</w:t>
            </w:r>
          </w:p>
        </w:tc>
        <w:tc>
          <w:tcPr>
            <w:tcW w:w="1485" w:type="dxa"/>
            <w:gridSpan w:val="2"/>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c>
          <w:tcPr>
            <w:tcW w:w="1815" w:type="dxa"/>
            <w:gridSpan w:val="3"/>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c>
          <w:tcPr>
            <w:tcW w:w="1485" w:type="dxa"/>
            <w:gridSpan w:val="2"/>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c>
          <w:tcPr>
            <w:tcW w:w="1980" w:type="dxa"/>
            <w:gridSpan w:val="3"/>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r>
      <w:tr w:rsidR="0076231D" w:rsidRPr="0076231D">
        <w:tc>
          <w:tcPr>
            <w:tcW w:w="5445" w:type="dxa"/>
            <w:gridSpan w:val="2"/>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ind w:firstLine="283"/>
            </w:pPr>
            <w:r w:rsidRPr="0076231D">
              <w:t>Положение и подвижность глазных яблок</w:t>
            </w:r>
          </w:p>
        </w:tc>
        <w:tc>
          <w:tcPr>
            <w:tcW w:w="1485" w:type="dxa"/>
            <w:gridSpan w:val="2"/>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c>
          <w:tcPr>
            <w:tcW w:w="1815" w:type="dxa"/>
            <w:gridSpan w:val="3"/>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c>
          <w:tcPr>
            <w:tcW w:w="1485" w:type="dxa"/>
            <w:gridSpan w:val="2"/>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c>
          <w:tcPr>
            <w:tcW w:w="1980" w:type="dxa"/>
            <w:gridSpan w:val="3"/>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r>
      <w:tr w:rsidR="0076231D" w:rsidRPr="0076231D">
        <w:tc>
          <w:tcPr>
            <w:tcW w:w="5445" w:type="dxa"/>
            <w:gridSpan w:val="2"/>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ind w:firstLine="283"/>
            </w:pPr>
            <w:r w:rsidRPr="0076231D">
              <w:t>Зрачки и их реакция</w:t>
            </w:r>
          </w:p>
        </w:tc>
        <w:tc>
          <w:tcPr>
            <w:tcW w:w="1485" w:type="dxa"/>
            <w:gridSpan w:val="2"/>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c>
          <w:tcPr>
            <w:tcW w:w="1815" w:type="dxa"/>
            <w:gridSpan w:val="3"/>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c>
          <w:tcPr>
            <w:tcW w:w="1485" w:type="dxa"/>
            <w:gridSpan w:val="2"/>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c>
          <w:tcPr>
            <w:tcW w:w="1980" w:type="dxa"/>
            <w:gridSpan w:val="3"/>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r>
      <w:tr w:rsidR="0076231D" w:rsidRPr="0076231D">
        <w:tc>
          <w:tcPr>
            <w:tcW w:w="5445" w:type="dxa"/>
            <w:gridSpan w:val="2"/>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ind w:firstLine="283"/>
            </w:pPr>
            <w:r w:rsidRPr="0076231D">
              <w:t>Оптические среды</w:t>
            </w:r>
          </w:p>
        </w:tc>
        <w:tc>
          <w:tcPr>
            <w:tcW w:w="1485" w:type="dxa"/>
            <w:gridSpan w:val="2"/>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c>
          <w:tcPr>
            <w:tcW w:w="1815" w:type="dxa"/>
            <w:gridSpan w:val="3"/>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c>
          <w:tcPr>
            <w:tcW w:w="1485" w:type="dxa"/>
            <w:gridSpan w:val="2"/>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c>
          <w:tcPr>
            <w:tcW w:w="1980" w:type="dxa"/>
            <w:gridSpan w:val="3"/>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r>
      <w:tr w:rsidR="0076231D" w:rsidRPr="0076231D">
        <w:tc>
          <w:tcPr>
            <w:tcW w:w="5445" w:type="dxa"/>
            <w:gridSpan w:val="2"/>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ind w:firstLine="283"/>
            </w:pPr>
            <w:r w:rsidRPr="0076231D">
              <w:t>Глазное дно</w:t>
            </w:r>
          </w:p>
        </w:tc>
        <w:tc>
          <w:tcPr>
            <w:tcW w:w="1485" w:type="dxa"/>
            <w:gridSpan w:val="2"/>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c>
          <w:tcPr>
            <w:tcW w:w="1815" w:type="dxa"/>
            <w:gridSpan w:val="3"/>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c>
          <w:tcPr>
            <w:tcW w:w="1485" w:type="dxa"/>
            <w:gridSpan w:val="2"/>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c>
          <w:tcPr>
            <w:tcW w:w="1980" w:type="dxa"/>
            <w:gridSpan w:val="3"/>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r>
      <w:tr w:rsidR="0076231D" w:rsidRPr="0076231D">
        <w:tc>
          <w:tcPr>
            <w:tcW w:w="5445" w:type="dxa"/>
            <w:gridSpan w:val="2"/>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pPr>
            <w:r w:rsidRPr="0076231D">
              <w:t>Диагноз</w:t>
            </w:r>
          </w:p>
        </w:tc>
        <w:tc>
          <w:tcPr>
            <w:tcW w:w="3300" w:type="dxa"/>
            <w:gridSpan w:val="5"/>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c>
          <w:tcPr>
            <w:tcW w:w="3465" w:type="dxa"/>
            <w:gridSpan w:val="5"/>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r>
      <w:tr w:rsidR="0076231D" w:rsidRPr="0076231D">
        <w:tc>
          <w:tcPr>
            <w:tcW w:w="5445" w:type="dxa"/>
            <w:gridSpan w:val="2"/>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pPr>
            <w:r w:rsidRPr="0076231D">
              <w:t>Заключение</w:t>
            </w:r>
          </w:p>
        </w:tc>
        <w:tc>
          <w:tcPr>
            <w:tcW w:w="3300" w:type="dxa"/>
            <w:gridSpan w:val="5"/>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c>
          <w:tcPr>
            <w:tcW w:w="3465" w:type="dxa"/>
            <w:gridSpan w:val="5"/>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r>
      <w:tr w:rsidR="0076231D" w:rsidRPr="0076231D">
        <w:tc>
          <w:tcPr>
            <w:tcW w:w="5445" w:type="dxa"/>
            <w:gridSpan w:val="2"/>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pPr>
            <w:r w:rsidRPr="0076231D">
              <w:t>Дата, подпись, фамилия, инициалы</w:t>
            </w:r>
          </w:p>
        </w:tc>
        <w:tc>
          <w:tcPr>
            <w:tcW w:w="3300" w:type="dxa"/>
            <w:gridSpan w:val="5"/>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c>
          <w:tcPr>
            <w:tcW w:w="3465" w:type="dxa"/>
            <w:gridSpan w:val="5"/>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r>
      <w:tr w:rsidR="0076231D" w:rsidRPr="0076231D">
        <w:tc>
          <w:tcPr>
            <w:tcW w:w="5445" w:type="dxa"/>
            <w:gridSpan w:val="2"/>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pPr>
            <w:r w:rsidRPr="0076231D">
              <w:t>17. Оториноларинголог Речь</w:t>
            </w:r>
          </w:p>
        </w:tc>
        <w:tc>
          <w:tcPr>
            <w:tcW w:w="3300" w:type="dxa"/>
            <w:gridSpan w:val="5"/>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c>
          <w:tcPr>
            <w:tcW w:w="3465" w:type="dxa"/>
            <w:gridSpan w:val="5"/>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r>
      <w:tr w:rsidR="0076231D" w:rsidRPr="0076231D">
        <w:tc>
          <w:tcPr>
            <w:tcW w:w="5445" w:type="dxa"/>
            <w:gridSpan w:val="2"/>
            <w:vMerge w:val="restart"/>
            <w:tcBorders>
              <w:top w:val="single" w:sz="4" w:space="0" w:color="auto"/>
              <w:left w:val="single" w:sz="4" w:space="0" w:color="auto"/>
              <w:bottom w:val="single" w:sz="4" w:space="0" w:color="auto"/>
              <w:right w:val="single" w:sz="4" w:space="0" w:color="auto"/>
            </w:tcBorders>
            <w:vAlign w:val="bottom"/>
          </w:tcPr>
          <w:p w:rsidR="00000000" w:rsidRPr="0076231D" w:rsidRDefault="00F029A0">
            <w:pPr>
              <w:pStyle w:val="ConsPlusNormal"/>
              <w:ind w:firstLine="283"/>
            </w:pPr>
            <w:r w:rsidRPr="0076231D">
              <w:t>Носовое дыхание</w:t>
            </w:r>
          </w:p>
        </w:tc>
        <w:tc>
          <w:tcPr>
            <w:tcW w:w="1485" w:type="dxa"/>
            <w:gridSpan w:val="2"/>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Справа</w:t>
            </w:r>
          </w:p>
        </w:tc>
        <w:tc>
          <w:tcPr>
            <w:tcW w:w="1815" w:type="dxa"/>
            <w:gridSpan w:val="3"/>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Слева</w:t>
            </w:r>
          </w:p>
        </w:tc>
        <w:tc>
          <w:tcPr>
            <w:tcW w:w="1485" w:type="dxa"/>
            <w:gridSpan w:val="2"/>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Справа</w:t>
            </w:r>
          </w:p>
        </w:tc>
        <w:tc>
          <w:tcPr>
            <w:tcW w:w="1980" w:type="dxa"/>
            <w:gridSpan w:val="3"/>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Слева</w:t>
            </w:r>
          </w:p>
        </w:tc>
      </w:tr>
      <w:tr w:rsidR="0076231D" w:rsidRPr="0076231D">
        <w:tc>
          <w:tcPr>
            <w:tcW w:w="5445" w:type="dxa"/>
            <w:gridSpan w:val="2"/>
            <w:vMerge/>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c>
          <w:tcPr>
            <w:tcW w:w="1485" w:type="dxa"/>
            <w:gridSpan w:val="2"/>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c>
          <w:tcPr>
            <w:tcW w:w="1815" w:type="dxa"/>
            <w:gridSpan w:val="3"/>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c>
          <w:tcPr>
            <w:tcW w:w="1485" w:type="dxa"/>
            <w:gridSpan w:val="2"/>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c>
          <w:tcPr>
            <w:tcW w:w="1980" w:type="dxa"/>
            <w:gridSpan w:val="3"/>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r>
      <w:tr w:rsidR="0076231D" w:rsidRPr="0076231D">
        <w:tc>
          <w:tcPr>
            <w:tcW w:w="5445" w:type="dxa"/>
            <w:gridSpan w:val="2"/>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ind w:firstLine="283"/>
            </w:pPr>
            <w:r w:rsidRPr="0076231D">
              <w:t>Обоняние</w:t>
            </w:r>
          </w:p>
        </w:tc>
        <w:tc>
          <w:tcPr>
            <w:tcW w:w="3300" w:type="dxa"/>
            <w:gridSpan w:val="5"/>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c>
          <w:tcPr>
            <w:tcW w:w="3465" w:type="dxa"/>
            <w:gridSpan w:val="5"/>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r>
      <w:tr w:rsidR="0076231D" w:rsidRPr="0076231D">
        <w:tc>
          <w:tcPr>
            <w:tcW w:w="5445" w:type="dxa"/>
            <w:gridSpan w:val="2"/>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ind w:firstLine="283"/>
            </w:pPr>
            <w:r w:rsidRPr="0076231D">
              <w:t>Шепотная речь</w:t>
            </w:r>
          </w:p>
        </w:tc>
        <w:tc>
          <w:tcPr>
            <w:tcW w:w="1485" w:type="dxa"/>
            <w:gridSpan w:val="2"/>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c>
          <w:tcPr>
            <w:tcW w:w="1815" w:type="dxa"/>
            <w:gridSpan w:val="3"/>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c>
          <w:tcPr>
            <w:tcW w:w="1485" w:type="dxa"/>
            <w:gridSpan w:val="2"/>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c>
          <w:tcPr>
            <w:tcW w:w="1980" w:type="dxa"/>
            <w:gridSpan w:val="3"/>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r>
      <w:tr w:rsidR="0076231D" w:rsidRPr="0076231D">
        <w:tc>
          <w:tcPr>
            <w:tcW w:w="5445" w:type="dxa"/>
            <w:gridSpan w:val="2"/>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ind w:firstLine="283"/>
            </w:pPr>
            <w:r w:rsidRPr="0076231D">
              <w:t>Барофункция уха</w:t>
            </w:r>
          </w:p>
        </w:tc>
        <w:tc>
          <w:tcPr>
            <w:tcW w:w="1485" w:type="dxa"/>
            <w:gridSpan w:val="2"/>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c>
          <w:tcPr>
            <w:tcW w:w="1815" w:type="dxa"/>
            <w:gridSpan w:val="3"/>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c>
          <w:tcPr>
            <w:tcW w:w="1485" w:type="dxa"/>
            <w:gridSpan w:val="2"/>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c>
          <w:tcPr>
            <w:tcW w:w="1980" w:type="dxa"/>
            <w:gridSpan w:val="3"/>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r>
      <w:tr w:rsidR="0076231D" w:rsidRPr="0076231D">
        <w:tc>
          <w:tcPr>
            <w:tcW w:w="5445" w:type="dxa"/>
            <w:gridSpan w:val="2"/>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ind w:firstLine="283"/>
            </w:pPr>
            <w:r w:rsidRPr="0076231D">
              <w:t>Функция вестибулярного аппарата</w:t>
            </w:r>
          </w:p>
        </w:tc>
        <w:tc>
          <w:tcPr>
            <w:tcW w:w="3300" w:type="dxa"/>
            <w:gridSpan w:val="5"/>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c>
          <w:tcPr>
            <w:tcW w:w="3465" w:type="dxa"/>
            <w:gridSpan w:val="5"/>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r>
      <w:tr w:rsidR="0076231D" w:rsidRPr="0076231D">
        <w:tc>
          <w:tcPr>
            <w:tcW w:w="5445" w:type="dxa"/>
            <w:gridSpan w:val="2"/>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pPr>
            <w:r w:rsidRPr="0076231D">
              <w:t>Диагноз</w:t>
            </w:r>
          </w:p>
        </w:tc>
        <w:tc>
          <w:tcPr>
            <w:tcW w:w="3300" w:type="dxa"/>
            <w:gridSpan w:val="5"/>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c>
          <w:tcPr>
            <w:tcW w:w="3465" w:type="dxa"/>
            <w:gridSpan w:val="5"/>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r>
      <w:tr w:rsidR="0076231D" w:rsidRPr="0076231D">
        <w:tc>
          <w:tcPr>
            <w:tcW w:w="5445" w:type="dxa"/>
            <w:gridSpan w:val="2"/>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pPr>
            <w:r w:rsidRPr="0076231D">
              <w:t>Заключение</w:t>
            </w:r>
          </w:p>
        </w:tc>
        <w:tc>
          <w:tcPr>
            <w:tcW w:w="3300" w:type="dxa"/>
            <w:gridSpan w:val="5"/>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c>
          <w:tcPr>
            <w:tcW w:w="3465" w:type="dxa"/>
            <w:gridSpan w:val="5"/>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r>
      <w:tr w:rsidR="0076231D" w:rsidRPr="0076231D">
        <w:tc>
          <w:tcPr>
            <w:tcW w:w="5445" w:type="dxa"/>
            <w:gridSpan w:val="2"/>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pPr>
            <w:r w:rsidRPr="0076231D">
              <w:t>Дата, подпись, фамилия, инициалы</w:t>
            </w:r>
          </w:p>
        </w:tc>
        <w:tc>
          <w:tcPr>
            <w:tcW w:w="3300" w:type="dxa"/>
            <w:gridSpan w:val="5"/>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c>
          <w:tcPr>
            <w:tcW w:w="3465" w:type="dxa"/>
            <w:gridSpan w:val="5"/>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r>
      <w:tr w:rsidR="0076231D" w:rsidRPr="0076231D">
        <w:tc>
          <w:tcPr>
            <w:tcW w:w="5445" w:type="dxa"/>
            <w:gridSpan w:val="2"/>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pPr>
            <w:r w:rsidRPr="0076231D">
              <w:lastRenderedPageBreak/>
              <w:t>18. Стоматолог Прикус</w:t>
            </w:r>
          </w:p>
        </w:tc>
        <w:tc>
          <w:tcPr>
            <w:tcW w:w="3300" w:type="dxa"/>
            <w:gridSpan w:val="5"/>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c>
          <w:tcPr>
            <w:tcW w:w="3465" w:type="dxa"/>
            <w:gridSpan w:val="5"/>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r>
      <w:tr w:rsidR="0076231D" w:rsidRPr="0076231D">
        <w:tc>
          <w:tcPr>
            <w:tcW w:w="5445" w:type="dxa"/>
            <w:gridSpan w:val="2"/>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ind w:firstLine="283"/>
            </w:pPr>
            <w:r w:rsidRPr="0076231D">
              <w:t>Слизистая полости рта</w:t>
            </w:r>
          </w:p>
        </w:tc>
        <w:tc>
          <w:tcPr>
            <w:tcW w:w="3300" w:type="dxa"/>
            <w:gridSpan w:val="5"/>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c>
          <w:tcPr>
            <w:tcW w:w="3465" w:type="dxa"/>
            <w:gridSpan w:val="5"/>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r>
      <w:tr w:rsidR="0076231D" w:rsidRPr="0076231D">
        <w:tc>
          <w:tcPr>
            <w:tcW w:w="5445" w:type="dxa"/>
            <w:gridSpan w:val="2"/>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ind w:firstLine="283"/>
            </w:pPr>
            <w:r w:rsidRPr="0076231D">
              <w:t>Зубы</w:t>
            </w:r>
          </w:p>
        </w:tc>
        <w:tc>
          <w:tcPr>
            <w:tcW w:w="3300" w:type="dxa"/>
            <w:gridSpan w:val="5"/>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c>
          <w:tcPr>
            <w:tcW w:w="3465" w:type="dxa"/>
            <w:gridSpan w:val="5"/>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r>
      <w:tr w:rsidR="0076231D" w:rsidRPr="0076231D">
        <w:tc>
          <w:tcPr>
            <w:tcW w:w="5445" w:type="dxa"/>
            <w:gridSpan w:val="2"/>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ind w:firstLine="283"/>
            </w:pPr>
            <w:r w:rsidRPr="0076231D">
              <w:t>Десны</w:t>
            </w:r>
          </w:p>
        </w:tc>
        <w:tc>
          <w:tcPr>
            <w:tcW w:w="3300" w:type="dxa"/>
            <w:gridSpan w:val="5"/>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c>
          <w:tcPr>
            <w:tcW w:w="3465" w:type="dxa"/>
            <w:gridSpan w:val="5"/>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r>
      <w:tr w:rsidR="0076231D" w:rsidRPr="0076231D">
        <w:tc>
          <w:tcPr>
            <w:tcW w:w="5445" w:type="dxa"/>
            <w:gridSpan w:val="2"/>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pPr>
            <w:r w:rsidRPr="0076231D">
              <w:t>Диагноз</w:t>
            </w:r>
          </w:p>
        </w:tc>
        <w:tc>
          <w:tcPr>
            <w:tcW w:w="3300" w:type="dxa"/>
            <w:gridSpan w:val="5"/>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c>
          <w:tcPr>
            <w:tcW w:w="3465" w:type="dxa"/>
            <w:gridSpan w:val="5"/>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r>
      <w:tr w:rsidR="0076231D" w:rsidRPr="0076231D">
        <w:tc>
          <w:tcPr>
            <w:tcW w:w="5445" w:type="dxa"/>
            <w:gridSpan w:val="2"/>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pPr>
            <w:r w:rsidRPr="0076231D">
              <w:t>Заключение</w:t>
            </w:r>
          </w:p>
        </w:tc>
        <w:tc>
          <w:tcPr>
            <w:tcW w:w="3300" w:type="dxa"/>
            <w:gridSpan w:val="5"/>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c>
          <w:tcPr>
            <w:tcW w:w="3465" w:type="dxa"/>
            <w:gridSpan w:val="5"/>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r>
      <w:tr w:rsidR="0076231D" w:rsidRPr="0076231D">
        <w:tc>
          <w:tcPr>
            <w:tcW w:w="5445" w:type="dxa"/>
            <w:gridSpan w:val="2"/>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pPr>
            <w:r w:rsidRPr="0076231D">
              <w:t>Дата, подпись, фамилия, инициалы</w:t>
            </w:r>
          </w:p>
        </w:tc>
        <w:tc>
          <w:tcPr>
            <w:tcW w:w="3300" w:type="dxa"/>
            <w:gridSpan w:val="5"/>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c>
          <w:tcPr>
            <w:tcW w:w="3465" w:type="dxa"/>
            <w:gridSpan w:val="5"/>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r>
      <w:tr w:rsidR="0076231D" w:rsidRPr="0076231D">
        <w:tc>
          <w:tcPr>
            <w:tcW w:w="5445" w:type="dxa"/>
            <w:gridSpan w:val="2"/>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pPr>
            <w:r w:rsidRPr="0076231D">
              <w:t>19. Дерматолог Данные осмотра</w:t>
            </w:r>
          </w:p>
        </w:tc>
        <w:tc>
          <w:tcPr>
            <w:tcW w:w="3300" w:type="dxa"/>
            <w:gridSpan w:val="5"/>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c>
          <w:tcPr>
            <w:tcW w:w="3465" w:type="dxa"/>
            <w:gridSpan w:val="5"/>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r>
      <w:tr w:rsidR="0076231D" w:rsidRPr="0076231D">
        <w:tc>
          <w:tcPr>
            <w:tcW w:w="5445" w:type="dxa"/>
            <w:gridSpan w:val="2"/>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pPr>
            <w:r w:rsidRPr="0076231D">
              <w:t>Диагноз</w:t>
            </w:r>
          </w:p>
        </w:tc>
        <w:tc>
          <w:tcPr>
            <w:tcW w:w="3300" w:type="dxa"/>
            <w:gridSpan w:val="5"/>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c>
          <w:tcPr>
            <w:tcW w:w="3465" w:type="dxa"/>
            <w:gridSpan w:val="5"/>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r>
      <w:tr w:rsidR="0076231D" w:rsidRPr="0076231D">
        <w:tc>
          <w:tcPr>
            <w:tcW w:w="5445" w:type="dxa"/>
            <w:gridSpan w:val="2"/>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pPr>
            <w:r w:rsidRPr="0076231D">
              <w:t>Заключение</w:t>
            </w:r>
          </w:p>
        </w:tc>
        <w:tc>
          <w:tcPr>
            <w:tcW w:w="3300" w:type="dxa"/>
            <w:gridSpan w:val="5"/>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c>
          <w:tcPr>
            <w:tcW w:w="3465" w:type="dxa"/>
            <w:gridSpan w:val="5"/>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r>
      <w:tr w:rsidR="0076231D" w:rsidRPr="0076231D">
        <w:tc>
          <w:tcPr>
            <w:tcW w:w="5445" w:type="dxa"/>
            <w:gridSpan w:val="2"/>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pPr>
            <w:r w:rsidRPr="0076231D">
              <w:t>Дата, подпись, фамилия, инициалы</w:t>
            </w:r>
          </w:p>
        </w:tc>
        <w:tc>
          <w:tcPr>
            <w:tcW w:w="3300" w:type="dxa"/>
            <w:gridSpan w:val="5"/>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c>
          <w:tcPr>
            <w:tcW w:w="3465" w:type="dxa"/>
            <w:gridSpan w:val="5"/>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r>
      <w:tr w:rsidR="0076231D" w:rsidRPr="0076231D">
        <w:tc>
          <w:tcPr>
            <w:tcW w:w="5445" w:type="dxa"/>
            <w:gridSpan w:val="2"/>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pPr>
            <w:r w:rsidRPr="0076231D">
              <w:t>20. Гинеколог Данные осмотра</w:t>
            </w:r>
          </w:p>
        </w:tc>
        <w:tc>
          <w:tcPr>
            <w:tcW w:w="3300" w:type="dxa"/>
            <w:gridSpan w:val="5"/>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c>
          <w:tcPr>
            <w:tcW w:w="3465" w:type="dxa"/>
            <w:gridSpan w:val="5"/>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r>
      <w:tr w:rsidR="0076231D" w:rsidRPr="0076231D">
        <w:tc>
          <w:tcPr>
            <w:tcW w:w="5445" w:type="dxa"/>
            <w:gridSpan w:val="2"/>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pPr>
            <w:r w:rsidRPr="0076231D">
              <w:t>Диагноз</w:t>
            </w:r>
          </w:p>
        </w:tc>
        <w:tc>
          <w:tcPr>
            <w:tcW w:w="3300" w:type="dxa"/>
            <w:gridSpan w:val="5"/>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c>
          <w:tcPr>
            <w:tcW w:w="3465" w:type="dxa"/>
            <w:gridSpan w:val="5"/>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r>
      <w:tr w:rsidR="0076231D" w:rsidRPr="0076231D">
        <w:tc>
          <w:tcPr>
            <w:tcW w:w="5445" w:type="dxa"/>
            <w:gridSpan w:val="2"/>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pPr>
            <w:r w:rsidRPr="0076231D">
              <w:t>Заключение</w:t>
            </w:r>
          </w:p>
        </w:tc>
        <w:tc>
          <w:tcPr>
            <w:tcW w:w="3300" w:type="dxa"/>
            <w:gridSpan w:val="5"/>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c>
          <w:tcPr>
            <w:tcW w:w="3465" w:type="dxa"/>
            <w:gridSpan w:val="5"/>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r>
      <w:tr w:rsidR="0076231D" w:rsidRPr="0076231D">
        <w:tc>
          <w:tcPr>
            <w:tcW w:w="5445" w:type="dxa"/>
            <w:gridSpan w:val="2"/>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pPr>
            <w:r w:rsidRPr="0076231D">
              <w:t>Дата, подпись, фамилия, инициалы</w:t>
            </w:r>
          </w:p>
        </w:tc>
        <w:tc>
          <w:tcPr>
            <w:tcW w:w="3300" w:type="dxa"/>
            <w:gridSpan w:val="5"/>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c>
          <w:tcPr>
            <w:tcW w:w="3465" w:type="dxa"/>
            <w:gridSpan w:val="5"/>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r>
      <w:tr w:rsidR="0076231D" w:rsidRPr="0076231D">
        <w:tc>
          <w:tcPr>
            <w:tcW w:w="5445" w:type="dxa"/>
            <w:gridSpan w:val="2"/>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pPr>
            <w:r w:rsidRPr="0076231D">
              <w:t>21. Другие врачи-специалисты</w:t>
            </w:r>
          </w:p>
        </w:tc>
        <w:tc>
          <w:tcPr>
            <w:tcW w:w="3300" w:type="dxa"/>
            <w:gridSpan w:val="5"/>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c>
          <w:tcPr>
            <w:tcW w:w="3465" w:type="dxa"/>
            <w:gridSpan w:val="5"/>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r>
    </w:tbl>
    <w:p w:rsidR="00000000" w:rsidRPr="0076231D" w:rsidRDefault="00F029A0">
      <w:pPr>
        <w:pStyle w:val="ConsPlusNormal"/>
        <w:jc w:val="both"/>
        <w:sectPr w:rsidR="00000000" w:rsidRPr="0076231D">
          <w:headerReference w:type="default" r:id="rId133"/>
          <w:footerReference w:type="default" r:id="rId134"/>
          <w:pgSz w:w="16838" w:h="11906" w:orient="landscape"/>
          <w:pgMar w:top="1133" w:right="1440" w:bottom="566" w:left="1440" w:header="0" w:footer="0" w:gutter="0"/>
          <w:cols w:space="720"/>
          <w:noEndnote/>
        </w:sectPr>
      </w:pPr>
    </w:p>
    <w:p w:rsidR="00000000" w:rsidRPr="0076231D" w:rsidRDefault="00F029A0">
      <w:pPr>
        <w:pStyle w:val="ConsPlusNormal"/>
        <w:jc w:val="both"/>
      </w:pPr>
    </w:p>
    <w:p w:rsidR="00000000" w:rsidRPr="0076231D" w:rsidRDefault="00F029A0">
      <w:pPr>
        <w:pStyle w:val="ConsPlusNonformat"/>
        <w:jc w:val="both"/>
      </w:pPr>
      <w:r w:rsidRPr="0076231D">
        <w:t xml:space="preserve">                           III. Заключения ВВК:</w:t>
      </w:r>
    </w:p>
    <w:p w:rsidR="00000000" w:rsidRPr="0076231D" w:rsidRDefault="00F029A0">
      <w:pPr>
        <w:pStyle w:val="ConsPlusNonformat"/>
        <w:jc w:val="both"/>
      </w:pPr>
    </w:p>
    <w:p w:rsidR="00000000" w:rsidRPr="0076231D" w:rsidRDefault="00F029A0">
      <w:pPr>
        <w:pStyle w:val="ConsPlusNonformat"/>
        <w:jc w:val="both"/>
      </w:pPr>
      <w:bookmarkStart w:id="416" w:name="Par7425"/>
      <w:bookmarkEnd w:id="416"/>
      <w:r w:rsidRPr="0076231D">
        <w:t>22. Предварительное медицинское освидетельствование _______________________</w:t>
      </w:r>
    </w:p>
    <w:p w:rsidR="00000000" w:rsidRPr="0076231D" w:rsidRDefault="00F029A0">
      <w:pPr>
        <w:pStyle w:val="ConsPlusNonformat"/>
        <w:jc w:val="both"/>
      </w:pPr>
      <w:r w:rsidRPr="0076231D">
        <w:t>___________________________________________________________________________</w:t>
      </w:r>
    </w:p>
    <w:p w:rsidR="00000000" w:rsidRPr="0076231D" w:rsidRDefault="00F029A0">
      <w:pPr>
        <w:pStyle w:val="ConsPlusNonformat"/>
        <w:jc w:val="both"/>
      </w:pPr>
      <w:r w:rsidRPr="0076231D">
        <w:t xml:space="preserve">          (указать полное наименование военно-врачебной комиссии)</w:t>
      </w:r>
    </w:p>
    <w:p w:rsidR="00000000" w:rsidRPr="0076231D" w:rsidRDefault="00F029A0">
      <w:pPr>
        <w:pStyle w:val="ConsPlusNonformat"/>
        <w:jc w:val="both"/>
      </w:pPr>
    </w:p>
    <w:p w:rsidR="00000000" w:rsidRPr="0076231D" w:rsidRDefault="00F029A0">
      <w:pPr>
        <w:pStyle w:val="ConsPlusNonformat"/>
        <w:jc w:val="both"/>
      </w:pPr>
      <w:r w:rsidRPr="0076231D">
        <w:t>Заключение N _________ от "__" _________________________ 20__ г.</w:t>
      </w:r>
    </w:p>
    <w:p w:rsidR="00000000" w:rsidRPr="0076231D" w:rsidRDefault="00F029A0">
      <w:pPr>
        <w:pStyle w:val="ConsPlusNonformat"/>
        <w:jc w:val="both"/>
      </w:pPr>
      <w:r w:rsidRPr="0076231D">
        <w:t>Диагноз ________________________________________</w:t>
      </w:r>
      <w:r w:rsidRPr="0076231D">
        <w:t>___________________________</w:t>
      </w:r>
    </w:p>
    <w:p w:rsidR="00000000" w:rsidRPr="0076231D" w:rsidRDefault="00F029A0">
      <w:pPr>
        <w:pStyle w:val="ConsPlusNonformat"/>
        <w:jc w:val="both"/>
      </w:pPr>
      <w:r w:rsidRPr="0076231D">
        <w:t>___________________________________________________________________________</w:t>
      </w:r>
    </w:p>
    <w:p w:rsidR="00000000" w:rsidRPr="0076231D" w:rsidRDefault="00F029A0">
      <w:pPr>
        <w:pStyle w:val="ConsPlusNonformat"/>
        <w:jc w:val="both"/>
      </w:pPr>
      <w:r w:rsidRPr="0076231D">
        <w:t>На основании статьи ______ графы ______ расписания болезней и графы _______</w:t>
      </w:r>
    </w:p>
    <w:p w:rsidR="00000000" w:rsidRPr="0076231D" w:rsidRDefault="00F029A0">
      <w:pPr>
        <w:pStyle w:val="ConsPlusNonformat"/>
        <w:jc w:val="both"/>
      </w:pPr>
      <w:r w:rsidRPr="0076231D">
        <w:t>ТДТ    (приложения   к    Положению    о    военно-врачебной    экспертизе,</w:t>
      </w:r>
    </w:p>
    <w:p w:rsidR="00000000" w:rsidRPr="0076231D" w:rsidRDefault="00F029A0">
      <w:pPr>
        <w:pStyle w:val="ConsPlusNonformat"/>
        <w:jc w:val="both"/>
      </w:pPr>
      <w:r w:rsidRPr="0076231D">
        <w:t>утвержденному  Постановлением  Правительства  Российской  Федерации  от  25</w:t>
      </w:r>
    </w:p>
    <w:p w:rsidR="00000000" w:rsidRPr="0076231D" w:rsidRDefault="00F029A0">
      <w:pPr>
        <w:pStyle w:val="ConsPlusNonformat"/>
        <w:jc w:val="both"/>
      </w:pPr>
      <w:r w:rsidRPr="0076231D">
        <w:t>февраля  2003 г. N 123) (приложение N 1 к Инструкции, утвержденной приказом</w:t>
      </w:r>
    </w:p>
    <w:p w:rsidR="00000000" w:rsidRPr="0076231D" w:rsidRDefault="00F029A0">
      <w:pPr>
        <w:pStyle w:val="ConsPlusNonformat"/>
        <w:jc w:val="both"/>
      </w:pPr>
      <w:r w:rsidRPr="0076231D">
        <w:t>МВД России от       20   г. N      ) (ненужное зачеркнуть)</w:t>
      </w:r>
    </w:p>
    <w:p w:rsidR="00000000" w:rsidRPr="0076231D" w:rsidRDefault="00F029A0">
      <w:pPr>
        <w:pStyle w:val="ConsPlusNonformat"/>
        <w:jc w:val="both"/>
      </w:pPr>
      <w:r w:rsidRPr="0076231D">
        <w:t>_____________________________________________</w:t>
      </w:r>
      <w:r w:rsidRPr="0076231D">
        <w:t>______________________________</w:t>
      </w:r>
    </w:p>
    <w:p w:rsidR="00000000" w:rsidRPr="0076231D" w:rsidRDefault="00F029A0">
      <w:pPr>
        <w:pStyle w:val="ConsPlusNonformat"/>
        <w:jc w:val="both"/>
      </w:pPr>
      <w:r w:rsidRPr="0076231D">
        <w:t xml:space="preserve">               (итоговое заключение о годности (негодности))</w:t>
      </w:r>
    </w:p>
    <w:p w:rsidR="00000000" w:rsidRPr="0076231D" w:rsidRDefault="00F029A0">
      <w:pPr>
        <w:pStyle w:val="ConsPlusNonformat"/>
        <w:jc w:val="both"/>
      </w:pPr>
      <w:r w:rsidRPr="0076231D">
        <w:t>к поступлению в ___________________________________________________________</w:t>
      </w:r>
    </w:p>
    <w:p w:rsidR="00000000" w:rsidRPr="0076231D" w:rsidRDefault="00F029A0">
      <w:pPr>
        <w:pStyle w:val="ConsPlusNonformat"/>
        <w:jc w:val="both"/>
      </w:pPr>
      <w:r w:rsidRPr="0076231D">
        <w:t xml:space="preserve">                           (указать наименование образовательного</w:t>
      </w:r>
    </w:p>
    <w:p w:rsidR="00000000" w:rsidRPr="0076231D" w:rsidRDefault="00F029A0">
      <w:pPr>
        <w:pStyle w:val="ConsPlusNonformat"/>
        <w:jc w:val="both"/>
      </w:pPr>
      <w:r w:rsidRPr="0076231D">
        <w:t>______________________</w:t>
      </w:r>
      <w:r w:rsidRPr="0076231D">
        <w:t>_____________________________________________________</w:t>
      </w:r>
    </w:p>
    <w:p w:rsidR="00000000" w:rsidRPr="0076231D" w:rsidRDefault="00F029A0">
      <w:pPr>
        <w:pStyle w:val="ConsPlusNonformat"/>
        <w:jc w:val="both"/>
      </w:pPr>
      <w:r w:rsidRPr="0076231D">
        <w:t xml:space="preserve">             (военно-образовательного) учреждения, факультет)</w:t>
      </w:r>
    </w:p>
    <w:p w:rsidR="00000000" w:rsidRPr="0076231D" w:rsidRDefault="00F029A0">
      <w:pPr>
        <w:pStyle w:val="ConsPlusNonformat"/>
        <w:jc w:val="both"/>
      </w:pPr>
    </w:p>
    <w:p w:rsidR="00000000" w:rsidRPr="0076231D" w:rsidRDefault="00F029A0">
      <w:pPr>
        <w:pStyle w:val="ConsPlusNonformat"/>
        <w:jc w:val="both"/>
      </w:pPr>
      <w:r w:rsidRPr="0076231D">
        <w:t xml:space="preserve">                    Председатель комиссии _________________________________</w:t>
      </w:r>
    </w:p>
    <w:p w:rsidR="00000000" w:rsidRPr="0076231D" w:rsidRDefault="00F029A0">
      <w:pPr>
        <w:pStyle w:val="ConsPlusNonformat"/>
        <w:jc w:val="both"/>
      </w:pPr>
      <w:r w:rsidRPr="0076231D">
        <w:t>М.П.                                      (специальное или воин</w:t>
      </w:r>
      <w:r w:rsidRPr="0076231D">
        <w:t>ское звание,</w:t>
      </w:r>
    </w:p>
    <w:p w:rsidR="00000000" w:rsidRPr="0076231D" w:rsidRDefault="00F029A0">
      <w:pPr>
        <w:pStyle w:val="ConsPlusNonformat"/>
        <w:jc w:val="both"/>
      </w:pPr>
      <w:r w:rsidRPr="0076231D">
        <w:t xml:space="preserve">                                             подпись, фамилия, инициалы)</w:t>
      </w:r>
    </w:p>
    <w:p w:rsidR="00000000" w:rsidRPr="0076231D" w:rsidRDefault="00F029A0">
      <w:pPr>
        <w:pStyle w:val="ConsPlusNonformat"/>
        <w:jc w:val="both"/>
      </w:pPr>
    </w:p>
    <w:p w:rsidR="00000000" w:rsidRPr="0076231D" w:rsidRDefault="00F029A0">
      <w:pPr>
        <w:pStyle w:val="ConsPlusNonformat"/>
        <w:jc w:val="both"/>
      </w:pPr>
      <w:r w:rsidRPr="0076231D">
        <w:t xml:space="preserve">                       Секретарь комиссии _________________________________</w:t>
      </w:r>
    </w:p>
    <w:p w:rsidR="00000000" w:rsidRPr="0076231D" w:rsidRDefault="00F029A0">
      <w:pPr>
        <w:pStyle w:val="ConsPlusNonformat"/>
        <w:jc w:val="both"/>
      </w:pPr>
      <w:r w:rsidRPr="0076231D">
        <w:t xml:space="preserve">                                            (подпись, фамилия, инициалы)</w:t>
      </w:r>
    </w:p>
    <w:p w:rsidR="00000000" w:rsidRPr="0076231D" w:rsidRDefault="00F029A0">
      <w:pPr>
        <w:pStyle w:val="ConsPlusNonformat"/>
        <w:jc w:val="both"/>
      </w:pPr>
    </w:p>
    <w:p w:rsidR="00000000" w:rsidRPr="0076231D" w:rsidRDefault="00F029A0">
      <w:pPr>
        <w:pStyle w:val="ConsPlusNonformat"/>
        <w:jc w:val="both"/>
      </w:pPr>
      <w:r w:rsidRPr="0076231D">
        <w:t>Адрес комиссии ____________________________________________________________</w:t>
      </w:r>
    </w:p>
    <w:p w:rsidR="00000000" w:rsidRPr="0076231D" w:rsidRDefault="00F029A0">
      <w:pPr>
        <w:pStyle w:val="ConsPlusNonformat"/>
        <w:jc w:val="both"/>
      </w:pPr>
      <w:r w:rsidRPr="0076231D">
        <w:t>___________________________________________________________________________</w:t>
      </w:r>
    </w:p>
    <w:p w:rsidR="00000000" w:rsidRPr="0076231D" w:rsidRDefault="00F029A0">
      <w:pPr>
        <w:pStyle w:val="ConsPlusNonformat"/>
        <w:jc w:val="both"/>
      </w:pPr>
    </w:p>
    <w:p w:rsidR="00000000" w:rsidRPr="0076231D" w:rsidRDefault="00F029A0">
      <w:pPr>
        <w:pStyle w:val="ConsPlusNonformat"/>
        <w:jc w:val="both"/>
      </w:pPr>
      <w:bookmarkStart w:id="417" w:name="Par7454"/>
      <w:bookmarkEnd w:id="417"/>
      <w:r w:rsidRPr="0076231D">
        <w:t>23. Окончательное медицинское освидетельствование ВВК _____________________</w:t>
      </w:r>
    </w:p>
    <w:p w:rsidR="00000000" w:rsidRPr="0076231D" w:rsidRDefault="00F029A0">
      <w:pPr>
        <w:pStyle w:val="ConsPlusNonformat"/>
        <w:jc w:val="both"/>
      </w:pPr>
      <w:r w:rsidRPr="0076231D">
        <w:t>_____________</w:t>
      </w:r>
      <w:r w:rsidRPr="0076231D">
        <w:t>______________________________________________________________</w:t>
      </w:r>
    </w:p>
    <w:p w:rsidR="00000000" w:rsidRPr="0076231D" w:rsidRDefault="00F029A0">
      <w:pPr>
        <w:pStyle w:val="ConsPlusNonformat"/>
        <w:jc w:val="both"/>
      </w:pPr>
      <w:r w:rsidRPr="0076231D">
        <w:t xml:space="preserve">   (наименование образовательного (военно-образовательного) учреждения)</w:t>
      </w:r>
    </w:p>
    <w:p w:rsidR="00000000" w:rsidRPr="0076231D" w:rsidRDefault="00F029A0">
      <w:pPr>
        <w:pStyle w:val="ConsPlusNonformat"/>
        <w:jc w:val="both"/>
      </w:pPr>
    </w:p>
    <w:p w:rsidR="00000000" w:rsidRPr="0076231D" w:rsidRDefault="00F029A0">
      <w:pPr>
        <w:pStyle w:val="ConsPlusNonformat"/>
        <w:jc w:val="both"/>
      </w:pPr>
      <w:r w:rsidRPr="0076231D">
        <w:t>Заключение N ________ от "__" ____________ 20__ г.</w:t>
      </w:r>
    </w:p>
    <w:p w:rsidR="00000000" w:rsidRPr="0076231D" w:rsidRDefault="00F029A0">
      <w:pPr>
        <w:pStyle w:val="ConsPlusNonformat"/>
        <w:jc w:val="both"/>
      </w:pPr>
      <w:r w:rsidRPr="0076231D">
        <w:t>Диагноз _____________________________________________________________</w:t>
      </w:r>
      <w:r w:rsidRPr="0076231D">
        <w:t>______</w:t>
      </w:r>
    </w:p>
    <w:p w:rsidR="00000000" w:rsidRPr="0076231D" w:rsidRDefault="00F029A0">
      <w:pPr>
        <w:pStyle w:val="ConsPlusNonformat"/>
        <w:jc w:val="both"/>
      </w:pPr>
      <w:r w:rsidRPr="0076231D">
        <w:t>___________________________________________________________________________</w:t>
      </w:r>
    </w:p>
    <w:p w:rsidR="00000000" w:rsidRPr="0076231D" w:rsidRDefault="00F029A0">
      <w:pPr>
        <w:pStyle w:val="ConsPlusNonformat"/>
        <w:jc w:val="both"/>
      </w:pPr>
      <w:r w:rsidRPr="0076231D">
        <w:t>На основании статьи ________ графы _______ расписания болезней и графы ____</w:t>
      </w:r>
    </w:p>
    <w:p w:rsidR="00000000" w:rsidRPr="0076231D" w:rsidRDefault="00F029A0">
      <w:pPr>
        <w:pStyle w:val="ConsPlusNonformat"/>
        <w:jc w:val="both"/>
      </w:pPr>
      <w:r w:rsidRPr="0076231D">
        <w:t>ТДТ    (приложение   к    Положению    о    военно-врачебной    экспертизе,</w:t>
      </w:r>
    </w:p>
    <w:p w:rsidR="00000000" w:rsidRPr="0076231D" w:rsidRDefault="00F029A0">
      <w:pPr>
        <w:pStyle w:val="ConsPlusNonformat"/>
        <w:jc w:val="both"/>
      </w:pPr>
      <w:r w:rsidRPr="0076231D">
        <w:t>утвержденному  Постан</w:t>
      </w:r>
      <w:r w:rsidRPr="0076231D">
        <w:t>овлением  Правительства  Российской  Федерации  от  25</w:t>
      </w:r>
    </w:p>
    <w:p w:rsidR="00000000" w:rsidRPr="0076231D" w:rsidRDefault="00F029A0">
      <w:pPr>
        <w:pStyle w:val="ConsPlusNonformat"/>
        <w:jc w:val="both"/>
      </w:pPr>
      <w:r w:rsidRPr="0076231D">
        <w:t>февраля  2003 г. N 123) (приложение N 1 к Инструкции, утвержденной приказом</w:t>
      </w:r>
    </w:p>
    <w:p w:rsidR="00000000" w:rsidRPr="0076231D" w:rsidRDefault="00F029A0">
      <w:pPr>
        <w:pStyle w:val="ConsPlusNonformat"/>
        <w:jc w:val="both"/>
      </w:pPr>
      <w:r w:rsidRPr="0076231D">
        <w:t>МВД России от       20   г. N          ) - ненужное зачеркнуть</w:t>
      </w:r>
    </w:p>
    <w:p w:rsidR="00000000" w:rsidRPr="0076231D" w:rsidRDefault="00F029A0">
      <w:pPr>
        <w:pStyle w:val="ConsPlusNonformat"/>
        <w:jc w:val="both"/>
      </w:pPr>
      <w:r w:rsidRPr="0076231D">
        <w:t>______________________________________________________________</w:t>
      </w:r>
      <w:r w:rsidRPr="0076231D">
        <w:t>_____________</w:t>
      </w:r>
    </w:p>
    <w:p w:rsidR="00000000" w:rsidRPr="0076231D" w:rsidRDefault="00F029A0">
      <w:pPr>
        <w:pStyle w:val="ConsPlusNonformat"/>
        <w:jc w:val="both"/>
      </w:pPr>
      <w:r w:rsidRPr="0076231D">
        <w:t xml:space="preserve">                    (заключение о годности (негодности))</w:t>
      </w:r>
    </w:p>
    <w:p w:rsidR="00000000" w:rsidRPr="0076231D" w:rsidRDefault="00F029A0">
      <w:pPr>
        <w:pStyle w:val="ConsPlusNonformat"/>
        <w:jc w:val="both"/>
      </w:pPr>
    </w:p>
    <w:p w:rsidR="00000000" w:rsidRPr="0076231D" w:rsidRDefault="00F029A0">
      <w:pPr>
        <w:pStyle w:val="ConsPlusNonformat"/>
        <w:jc w:val="both"/>
      </w:pPr>
      <w:r w:rsidRPr="0076231D">
        <w:t>к поступлению в ___________________________________________________________</w:t>
      </w:r>
    </w:p>
    <w:p w:rsidR="00000000" w:rsidRPr="0076231D" w:rsidRDefault="00F029A0">
      <w:pPr>
        <w:pStyle w:val="ConsPlusNonformat"/>
        <w:jc w:val="both"/>
      </w:pPr>
      <w:r w:rsidRPr="0076231D">
        <w:t xml:space="preserve">                           (указать наименование образовательного</w:t>
      </w:r>
    </w:p>
    <w:p w:rsidR="00000000" w:rsidRPr="0076231D" w:rsidRDefault="00F029A0">
      <w:pPr>
        <w:pStyle w:val="ConsPlusNonformat"/>
        <w:jc w:val="both"/>
      </w:pPr>
      <w:r w:rsidRPr="0076231D">
        <w:t>__________________________________________</w:t>
      </w:r>
      <w:r w:rsidRPr="0076231D">
        <w:t>_________________________________</w:t>
      </w:r>
    </w:p>
    <w:p w:rsidR="00000000" w:rsidRPr="0076231D" w:rsidRDefault="00F029A0">
      <w:pPr>
        <w:pStyle w:val="ConsPlusNonformat"/>
        <w:jc w:val="both"/>
      </w:pPr>
      <w:r w:rsidRPr="0076231D">
        <w:t xml:space="preserve">             (военно-образовательного) учреждения, факультет)</w:t>
      </w:r>
    </w:p>
    <w:p w:rsidR="00000000" w:rsidRPr="0076231D" w:rsidRDefault="00F029A0">
      <w:pPr>
        <w:pStyle w:val="ConsPlusNonformat"/>
        <w:jc w:val="both"/>
      </w:pPr>
    </w:p>
    <w:p w:rsidR="00000000" w:rsidRPr="0076231D" w:rsidRDefault="00F029A0">
      <w:pPr>
        <w:pStyle w:val="ConsPlusNonformat"/>
        <w:jc w:val="both"/>
      </w:pPr>
      <w:r w:rsidRPr="0076231D">
        <w:t xml:space="preserve">                    Председатель комиссии _________________________________</w:t>
      </w:r>
    </w:p>
    <w:p w:rsidR="00000000" w:rsidRPr="0076231D" w:rsidRDefault="00F029A0">
      <w:pPr>
        <w:pStyle w:val="ConsPlusNonformat"/>
        <w:jc w:val="both"/>
      </w:pPr>
      <w:r w:rsidRPr="0076231D">
        <w:t>М.П.                                      (специальное или воинское звание,</w:t>
      </w:r>
    </w:p>
    <w:p w:rsidR="00000000" w:rsidRPr="0076231D" w:rsidRDefault="00F029A0">
      <w:pPr>
        <w:pStyle w:val="ConsPlusNonformat"/>
        <w:jc w:val="both"/>
      </w:pPr>
      <w:r w:rsidRPr="0076231D">
        <w:t xml:space="preserve">       </w:t>
      </w:r>
      <w:r w:rsidRPr="0076231D">
        <w:t xml:space="preserve">                                      подпись, фамилия, инициалы)</w:t>
      </w:r>
    </w:p>
    <w:p w:rsidR="00000000" w:rsidRPr="0076231D" w:rsidRDefault="00F029A0">
      <w:pPr>
        <w:pStyle w:val="ConsPlusNonformat"/>
        <w:jc w:val="both"/>
      </w:pPr>
    </w:p>
    <w:p w:rsidR="00000000" w:rsidRPr="0076231D" w:rsidRDefault="00F029A0">
      <w:pPr>
        <w:pStyle w:val="ConsPlusNonformat"/>
        <w:jc w:val="both"/>
      </w:pPr>
      <w:r w:rsidRPr="0076231D">
        <w:t xml:space="preserve">                       Секретарь комиссии _________________________________</w:t>
      </w:r>
    </w:p>
    <w:p w:rsidR="00000000" w:rsidRPr="0076231D" w:rsidRDefault="00F029A0">
      <w:pPr>
        <w:pStyle w:val="ConsPlusNonformat"/>
        <w:jc w:val="both"/>
      </w:pPr>
      <w:r w:rsidRPr="0076231D">
        <w:lastRenderedPageBreak/>
        <w:t xml:space="preserve">                                            (подпись, фамилия, инициалы)</w:t>
      </w:r>
    </w:p>
    <w:p w:rsidR="00000000" w:rsidRPr="0076231D" w:rsidRDefault="00F029A0">
      <w:pPr>
        <w:pStyle w:val="ConsPlusNonformat"/>
        <w:jc w:val="both"/>
      </w:pPr>
    </w:p>
    <w:p w:rsidR="00000000" w:rsidRPr="0076231D" w:rsidRDefault="00F029A0">
      <w:pPr>
        <w:pStyle w:val="ConsPlusNonformat"/>
        <w:jc w:val="both"/>
      </w:pPr>
      <w:r w:rsidRPr="0076231D">
        <w:t>Адрес комиссии ____________________________________________________________</w:t>
      </w:r>
    </w:p>
    <w:p w:rsidR="00000000" w:rsidRPr="0076231D" w:rsidRDefault="00F029A0">
      <w:pPr>
        <w:pStyle w:val="ConsPlusNonformat"/>
        <w:jc w:val="both"/>
      </w:pPr>
      <w:r w:rsidRPr="0076231D">
        <w:t>___________________________________________________________________________</w:t>
      </w:r>
    </w:p>
    <w:p w:rsidR="00000000" w:rsidRPr="0076231D" w:rsidRDefault="00F029A0">
      <w:pPr>
        <w:pStyle w:val="ConsPlusNonformat"/>
        <w:jc w:val="both"/>
      </w:pPr>
    </w:p>
    <w:p w:rsidR="00000000" w:rsidRPr="0076231D" w:rsidRDefault="00F029A0">
      <w:pPr>
        <w:pStyle w:val="ConsPlusNonformat"/>
        <w:jc w:val="both"/>
      </w:pPr>
      <w:r w:rsidRPr="0076231D">
        <w:t>24. Контрольное медицинское освидетельствование лиц, признанных   негодными</w:t>
      </w:r>
    </w:p>
    <w:p w:rsidR="00000000" w:rsidRPr="0076231D" w:rsidRDefault="00F029A0">
      <w:pPr>
        <w:pStyle w:val="ConsPlusNonformat"/>
        <w:jc w:val="both"/>
      </w:pPr>
      <w:r w:rsidRPr="0076231D">
        <w:t>к поступлению на учебу ____</w:t>
      </w:r>
      <w:r w:rsidRPr="0076231D">
        <w:t>________________________________________________</w:t>
      </w:r>
    </w:p>
    <w:p w:rsidR="00000000" w:rsidRPr="0076231D" w:rsidRDefault="00F029A0">
      <w:pPr>
        <w:pStyle w:val="ConsPlusNonformat"/>
        <w:jc w:val="both"/>
      </w:pPr>
      <w:r w:rsidRPr="0076231D">
        <w:t>___________________________________________________________________________</w:t>
      </w:r>
    </w:p>
    <w:p w:rsidR="00000000" w:rsidRPr="0076231D" w:rsidRDefault="00F029A0">
      <w:pPr>
        <w:pStyle w:val="ConsPlusNonformat"/>
        <w:jc w:val="both"/>
      </w:pPr>
      <w:r w:rsidRPr="0076231D">
        <w:t xml:space="preserve">          (указать полное наименование военно-врачебной комиссии)</w:t>
      </w:r>
    </w:p>
    <w:p w:rsidR="00000000" w:rsidRPr="0076231D" w:rsidRDefault="00F029A0">
      <w:pPr>
        <w:pStyle w:val="ConsPlusNonformat"/>
        <w:jc w:val="both"/>
      </w:pPr>
    </w:p>
    <w:p w:rsidR="00000000" w:rsidRPr="0076231D" w:rsidRDefault="00F029A0">
      <w:pPr>
        <w:pStyle w:val="ConsPlusNonformat"/>
        <w:jc w:val="both"/>
      </w:pPr>
      <w:r w:rsidRPr="0076231D">
        <w:t>Заключение N _________ от "__" ________________ 20__ г.</w:t>
      </w:r>
    </w:p>
    <w:p w:rsidR="00000000" w:rsidRPr="0076231D" w:rsidRDefault="00F029A0">
      <w:pPr>
        <w:pStyle w:val="ConsPlusNonformat"/>
        <w:jc w:val="both"/>
      </w:pPr>
      <w:r w:rsidRPr="0076231D">
        <w:t xml:space="preserve">Диагноз </w:t>
      </w:r>
      <w:r w:rsidRPr="0076231D">
        <w:t>___________________________________________________________________</w:t>
      </w:r>
    </w:p>
    <w:p w:rsidR="00000000" w:rsidRPr="0076231D" w:rsidRDefault="00F029A0">
      <w:pPr>
        <w:pStyle w:val="ConsPlusNonformat"/>
        <w:jc w:val="both"/>
      </w:pPr>
      <w:r w:rsidRPr="0076231D">
        <w:t>___________________________________________________________________________</w:t>
      </w:r>
    </w:p>
    <w:p w:rsidR="00000000" w:rsidRPr="0076231D" w:rsidRDefault="00F029A0">
      <w:pPr>
        <w:pStyle w:val="ConsPlusNonformat"/>
        <w:jc w:val="both"/>
      </w:pPr>
      <w:r w:rsidRPr="0076231D">
        <w:t>На основании статьи ______ графы ______ расписания болезней и графы _______</w:t>
      </w:r>
    </w:p>
    <w:p w:rsidR="00000000" w:rsidRPr="0076231D" w:rsidRDefault="00F029A0">
      <w:pPr>
        <w:pStyle w:val="ConsPlusNonformat"/>
        <w:jc w:val="both"/>
      </w:pPr>
      <w:r w:rsidRPr="0076231D">
        <w:t xml:space="preserve">ТДТ    (приложение   к    Положению </w:t>
      </w:r>
      <w:r w:rsidRPr="0076231D">
        <w:t xml:space="preserve">   о    военно-врачебной    экспертизе,</w:t>
      </w:r>
    </w:p>
    <w:p w:rsidR="00000000" w:rsidRPr="0076231D" w:rsidRDefault="00F029A0">
      <w:pPr>
        <w:pStyle w:val="ConsPlusNonformat"/>
        <w:jc w:val="both"/>
      </w:pPr>
      <w:r w:rsidRPr="0076231D">
        <w:t>утвержденному  Постановлением  Правительства  Российской  Федерации  от  25</w:t>
      </w:r>
    </w:p>
    <w:p w:rsidR="00000000" w:rsidRPr="0076231D" w:rsidRDefault="00F029A0">
      <w:pPr>
        <w:pStyle w:val="ConsPlusNonformat"/>
        <w:jc w:val="both"/>
      </w:pPr>
      <w:r w:rsidRPr="0076231D">
        <w:t>февраля  2003 г. N 123) (приложение N 1 к Инструкции, утвержденной приказом</w:t>
      </w:r>
    </w:p>
    <w:p w:rsidR="00000000" w:rsidRPr="0076231D" w:rsidRDefault="00F029A0">
      <w:pPr>
        <w:pStyle w:val="ConsPlusNonformat"/>
        <w:jc w:val="both"/>
      </w:pPr>
      <w:r w:rsidRPr="0076231D">
        <w:t>МВД России от        20   г. N      ) (ненужное зачеркнуть)</w:t>
      </w:r>
    </w:p>
    <w:p w:rsidR="00000000" w:rsidRPr="0076231D" w:rsidRDefault="00F029A0">
      <w:pPr>
        <w:pStyle w:val="ConsPlusNonformat"/>
        <w:jc w:val="both"/>
      </w:pPr>
      <w:r w:rsidRPr="0076231D">
        <w:t>____</w:t>
      </w:r>
      <w:r w:rsidRPr="0076231D">
        <w:t>_______________________________________________________________________</w:t>
      </w:r>
    </w:p>
    <w:p w:rsidR="00000000" w:rsidRPr="0076231D" w:rsidRDefault="00F029A0">
      <w:pPr>
        <w:pStyle w:val="ConsPlusNonformat"/>
        <w:jc w:val="both"/>
      </w:pPr>
      <w:r w:rsidRPr="0076231D">
        <w:t xml:space="preserve">               (итоговое заключение о годности (негодности))</w:t>
      </w:r>
    </w:p>
    <w:p w:rsidR="00000000" w:rsidRPr="0076231D" w:rsidRDefault="00F029A0">
      <w:pPr>
        <w:pStyle w:val="ConsPlusNonformat"/>
        <w:jc w:val="both"/>
      </w:pPr>
    </w:p>
    <w:p w:rsidR="00000000" w:rsidRPr="0076231D" w:rsidRDefault="00F029A0">
      <w:pPr>
        <w:pStyle w:val="ConsPlusNonformat"/>
        <w:jc w:val="both"/>
      </w:pPr>
      <w:r w:rsidRPr="0076231D">
        <w:t>к поступлению в ___________________________________________________________</w:t>
      </w:r>
    </w:p>
    <w:p w:rsidR="00000000" w:rsidRPr="0076231D" w:rsidRDefault="00F029A0">
      <w:pPr>
        <w:pStyle w:val="ConsPlusNonformat"/>
        <w:jc w:val="both"/>
      </w:pPr>
      <w:r w:rsidRPr="0076231D">
        <w:t xml:space="preserve">                          (указать наименовани</w:t>
      </w:r>
      <w:r w:rsidRPr="0076231D">
        <w:t>е образовательного</w:t>
      </w:r>
    </w:p>
    <w:p w:rsidR="00000000" w:rsidRPr="0076231D" w:rsidRDefault="00F029A0">
      <w:pPr>
        <w:pStyle w:val="ConsPlusNonformat"/>
        <w:jc w:val="both"/>
      </w:pPr>
      <w:r w:rsidRPr="0076231D">
        <w:t>___________________________________________________________________________</w:t>
      </w:r>
    </w:p>
    <w:p w:rsidR="00000000" w:rsidRPr="0076231D" w:rsidRDefault="00F029A0">
      <w:pPr>
        <w:pStyle w:val="ConsPlusNonformat"/>
        <w:jc w:val="both"/>
      </w:pPr>
      <w:r w:rsidRPr="0076231D">
        <w:t xml:space="preserve">             (военно-образовательного) учреждения, факультет)</w:t>
      </w:r>
    </w:p>
    <w:p w:rsidR="00000000" w:rsidRPr="0076231D" w:rsidRDefault="00F029A0">
      <w:pPr>
        <w:pStyle w:val="ConsPlusNonformat"/>
        <w:jc w:val="both"/>
      </w:pPr>
    </w:p>
    <w:p w:rsidR="00000000" w:rsidRPr="0076231D" w:rsidRDefault="00F029A0">
      <w:pPr>
        <w:pStyle w:val="ConsPlusNonformat"/>
        <w:jc w:val="both"/>
      </w:pPr>
      <w:r w:rsidRPr="0076231D">
        <w:t>Заключение ВВК ____________________________________________________________</w:t>
      </w:r>
    </w:p>
    <w:p w:rsidR="00000000" w:rsidRPr="0076231D" w:rsidRDefault="00F029A0">
      <w:pPr>
        <w:pStyle w:val="ConsPlusNonformat"/>
        <w:jc w:val="both"/>
      </w:pPr>
      <w:r w:rsidRPr="0076231D">
        <w:t xml:space="preserve">                      </w:t>
      </w:r>
      <w:r w:rsidRPr="0076231D">
        <w:t xml:space="preserve">    (указать наименование образовательного</w:t>
      </w:r>
    </w:p>
    <w:p w:rsidR="00000000" w:rsidRPr="0076231D" w:rsidRDefault="00F029A0">
      <w:pPr>
        <w:pStyle w:val="ConsPlusNonformat"/>
        <w:jc w:val="both"/>
      </w:pPr>
      <w:r w:rsidRPr="0076231D">
        <w:t>_____________________________________ N _____ от "__" _________ 20__ г.</w:t>
      </w:r>
    </w:p>
    <w:p w:rsidR="00000000" w:rsidRPr="0076231D" w:rsidRDefault="00F029A0">
      <w:pPr>
        <w:pStyle w:val="ConsPlusNonformat"/>
        <w:jc w:val="both"/>
      </w:pPr>
      <w:r w:rsidRPr="0076231D">
        <w:t>(военно-образовательного) учреждения)</w:t>
      </w:r>
    </w:p>
    <w:p w:rsidR="00000000" w:rsidRPr="0076231D" w:rsidRDefault="00F029A0">
      <w:pPr>
        <w:pStyle w:val="ConsPlusNonformat"/>
        <w:jc w:val="both"/>
      </w:pPr>
      <w:r w:rsidRPr="0076231D">
        <w:t>утверждается, не утверждается (нужное записать): __________________________</w:t>
      </w:r>
    </w:p>
    <w:p w:rsidR="00000000" w:rsidRPr="0076231D" w:rsidRDefault="00F029A0">
      <w:pPr>
        <w:pStyle w:val="ConsPlusNonformat"/>
        <w:jc w:val="both"/>
      </w:pPr>
    </w:p>
    <w:p w:rsidR="00000000" w:rsidRPr="0076231D" w:rsidRDefault="00F029A0">
      <w:pPr>
        <w:pStyle w:val="ConsPlusNonformat"/>
        <w:jc w:val="both"/>
      </w:pPr>
      <w:r w:rsidRPr="0076231D">
        <w:t xml:space="preserve">                    Председатель комиссии _________________________________</w:t>
      </w:r>
    </w:p>
    <w:p w:rsidR="00000000" w:rsidRPr="0076231D" w:rsidRDefault="00F029A0">
      <w:pPr>
        <w:pStyle w:val="ConsPlusNonformat"/>
        <w:jc w:val="both"/>
      </w:pPr>
      <w:r w:rsidRPr="0076231D">
        <w:t>М.П.                                      (специальное или воинское звание,</w:t>
      </w:r>
    </w:p>
    <w:p w:rsidR="00000000" w:rsidRPr="0076231D" w:rsidRDefault="00F029A0">
      <w:pPr>
        <w:pStyle w:val="ConsPlusNonformat"/>
        <w:jc w:val="both"/>
      </w:pPr>
      <w:r w:rsidRPr="0076231D">
        <w:t xml:space="preserve">                                             подпись, фамилия, инициалы)</w:t>
      </w:r>
    </w:p>
    <w:p w:rsidR="00000000" w:rsidRPr="0076231D" w:rsidRDefault="00F029A0">
      <w:pPr>
        <w:pStyle w:val="ConsPlusNonformat"/>
        <w:jc w:val="both"/>
      </w:pPr>
    </w:p>
    <w:p w:rsidR="00000000" w:rsidRPr="0076231D" w:rsidRDefault="00F029A0">
      <w:pPr>
        <w:pStyle w:val="ConsPlusNonformat"/>
        <w:jc w:val="both"/>
      </w:pPr>
      <w:r w:rsidRPr="0076231D">
        <w:t xml:space="preserve">                       Секрета</w:t>
      </w:r>
      <w:r w:rsidRPr="0076231D">
        <w:t>рь комиссии _________________________________</w:t>
      </w:r>
    </w:p>
    <w:p w:rsidR="00000000" w:rsidRPr="0076231D" w:rsidRDefault="00F029A0">
      <w:pPr>
        <w:pStyle w:val="ConsPlusNonformat"/>
        <w:jc w:val="both"/>
      </w:pPr>
      <w:r w:rsidRPr="0076231D">
        <w:t xml:space="preserve">                                            (подпись, фамилия, инициалы)</w:t>
      </w:r>
    </w:p>
    <w:p w:rsidR="00000000" w:rsidRPr="0076231D" w:rsidRDefault="00F029A0">
      <w:pPr>
        <w:pStyle w:val="ConsPlusNonformat"/>
        <w:jc w:val="both"/>
      </w:pPr>
    </w:p>
    <w:p w:rsidR="00000000" w:rsidRPr="0076231D" w:rsidRDefault="00F029A0">
      <w:pPr>
        <w:pStyle w:val="ConsPlusNonformat"/>
        <w:jc w:val="both"/>
      </w:pPr>
      <w:r w:rsidRPr="0076231D">
        <w:t>Адрес комиссии ____________________________________________________________</w:t>
      </w:r>
    </w:p>
    <w:p w:rsidR="00000000" w:rsidRPr="0076231D" w:rsidRDefault="00F029A0">
      <w:pPr>
        <w:pStyle w:val="ConsPlusNonformat"/>
        <w:jc w:val="both"/>
      </w:pPr>
      <w:r w:rsidRPr="0076231D">
        <w:t>____________________________________________________________</w:t>
      </w:r>
      <w:r w:rsidRPr="0076231D">
        <w:t>_______________</w:t>
      </w:r>
    </w:p>
    <w:p w:rsidR="00000000" w:rsidRPr="0076231D" w:rsidRDefault="00F029A0">
      <w:pPr>
        <w:pStyle w:val="ConsPlusNormal"/>
        <w:jc w:val="both"/>
      </w:pPr>
    </w:p>
    <w:p w:rsidR="00000000" w:rsidRPr="0076231D" w:rsidRDefault="00F029A0">
      <w:pPr>
        <w:pStyle w:val="ConsPlusNormal"/>
        <w:ind w:firstLine="540"/>
        <w:jc w:val="both"/>
      </w:pPr>
      <w:r w:rsidRPr="0076231D">
        <w:t>Примечание. В случае признания кандидата при окончательном освидетельствовании негодным к поступлению на учебу и утверждения этого решения вышестоящей военно-врачебной комиссией по результатам контрольного освидетельствования образовательн</w:t>
      </w:r>
      <w:r w:rsidRPr="0076231D">
        <w:t>ое учреждение возвращает эту карту с данными освидетельствования и заключением вышестоящей ВВК в военно-врачебную комиссию, проводившую предварительное освидетельствование.</w:t>
      </w:r>
    </w:p>
    <w:p w:rsidR="00000000" w:rsidRPr="0076231D" w:rsidRDefault="00F029A0">
      <w:pPr>
        <w:pStyle w:val="ConsPlusNormal"/>
        <w:ind w:firstLine="540"/>
        <w:jc w:val="both"/>
      </w:pPr>
    </w:p>
    <w:p w:rsidR="00000000" w:rsidRPr="0076231D" w:rsidRDefault="00F029A0">
      <w:pPr>
        <w:pStyle w:val="ConsPlusNormal"/>
        <w:ind w:firstLine="540"/>
        <w:jc w:val="both"/>
      </w:pPr>
    </w:p>
    <w:p w:rsidR="00000000" w:rsidRPr="0076231D" w:rsidRDefault="00F029A0">
      <w:pPr>
        <w:pStyle w:val="ConsPlusNormal"/>
        <w:ind w:firstLine="540"/>
        <w:jc w:val="both"/>
      </w:pPr>
    </w:p>
    <w:p w:rsidR="00000000" w:rsidRPr="0076231D" w:rsidRDefault="00F029A0">
      <w:pPr>
        <w:pStyle w:val="ConsPlusNormal"/>
        <w:ind w:firstLine="540"/>
        <w:jc w:val="both"/>
      </w:pPr>
    </w:p>
    <w:p w:rsidR="00000000" w:rsidRPr="0076231D" w:rsidRDefault="00F029A0">
      <w:pPr>
        <w:pStyle w:val="ConsPlusNormal"/>
        <w:ind w:firstLine="540"/>
        <w:jc w:val="both"/>
      </w:pPr>
    </w:p>
    <w:p w:rsidR="00000000" w:rsidRPr="0076231D" w:rsidRDefault="00F029A0">
      <w:pPr>
        <w:pStyle w:val="ConsPlusNormal"/>
        <w:jc w:val="right"/>
        <w:outlineLvl w:val="1"/>
      </w:pPr>
      <w:r w:rsidRPr="0076231D">
        <w:t>Приложение N 6</w:t>
      </w:r>
    </w:p>
    <w:p w:rsidR="00000000" w:rsidRPr="0076231D" w:rsidRDefault="00F029A0">
      <w:pPr>
        <w:pStyle w:val="ConsPlusNormal"/>
        <w:jc w:val="right"/>
      </w:pPr>
      <w:r w:rsidRPr="0076231D">
        <w:t>к Инструкции о порядке</w:t>
      </w:r>
    </w:p>
    <w:p w:rsidR="00000000" w:rsidRPr="0076231D" w:rsidRDefault="00F029A0">
      <w:pPr>
        <w:pStyle w:val="ConsPlusNormal"/>
        <w:jc w:val="right"/>
      </w:pPr>
      <w:r w:rsidRPr="0076231D">
        <w:t>проведения военно-врачебной</w:t>
      </w:r>
    </w:p>
    <w:p w:rsidR="00000000" w:rsidRPr="0076231D" w:rsidRDefault="00F029A0">
      <w:pPr>
        <w:pStyle w:val="ConsPlusNormal"/>
        <w:jc w:val="right"/>
      </w:pPr>
      <w:r w:rsidRPr="0076231D">
        <w:t>экспертизы и</w:t>
      </w:r>
      <w:r w:rsidRPr="0076231D">
        <w:t xml:space="preserve"> медицинского</w:t>
      </w:r>
    </w:p>
    <w:p w:rsidR="00000000" w:rsidRPr="0076231D" w:rsidRDefault="00F029A0">
      <w:pPr>
        <w:pStyle w:val="ConsPlusNormal"/>
        <w:jc w:val="right"/>
      </w:pPr>
      <w:r w:rsidRPr="0076231D">
        <w:t>освидетельствования в органах</w:t>
      </w:r>
    </w:p>
    <w:p w:rsidR="00000000" w:rsidRPr="0076231D" w:rsidRDefault="00F029A0">
      <w:pPr>
        <w:pStyle w:val="ConsPlusNormal"/>
        <w:jc w:val="right"/>
      </w:pPr>
      <w:r w:rsidRPr="0076231D">
        <w:lastRenderedPageBreak/>
        <w:t>внутренних дел Российской</w:t>
      </w:r>
    </w:p>
    <w:p w:rsidR="00000000" w:rsidRPr="0076231D" w:rsidRDefault="00F029A0">
      <w:pPr>
        <w:pStyle w:val="ConsPlusNormal"/>
        <w:jc w:val="right"/>
      </w:pPr>
      <w:r w:rsidRPr="0076231D">
        <w:t>Федерации и внутренних войсках</w:t>
      </w:r>
    </w:p>
    <w:p w:rsidR="00000000" w:rsidRPr="0076231D" w:rsidRDefault="00F029A0">
      <w:pPr>
        <w:pStyle w:val="ConsPlusNormal"/>
        <w:jc w:val="right"/>
      </w:pPr>
      <w:r w:rsidRPr="0076231D">
        <w:t>Министерства внутренних дел</w:t>
      </w:r>
    </w:p>
    <w:p w:rsidR="00000000" w:rsidRPr="0076231D" w:rsidRDefault="00F029A0">
      <w:pPr>
        <w:pStyle w:val="ConsPlusNormal"/>
        <w:jc w:val="right"/>
      </w:pPr>
      <w:r w:rsidRPr="0076231D">
        <w:t>Российской Федерации</w:t>
      </w:r>
    </w:p>
    <w:p w:rsidR="00000000" w:rsidRPr="0076231D" w:rsidRDefault="00F029A0">
      <w:pPr>
        <w:pStyle w:val="ConsPlusNormal"/>
        <w:jc w:val="right"/>
      </w:pPr>
    </w:p>
    <w:p w:rsidR="00000000" w:rsidRPr="0076231D" w:rsidRDefault="00F029A0">
      <w:pPr>
        <w:pStyle w:val="ConsPlusNormal"/>
        <w:jc w:val="right"/>
      </w:pPr>
      <w:r w:rsidRPr="0076231D">
        <w:t>(рекомендуемый образец)</w:t>
      </w:r>
    </w:p>
    <w:p w:rsidR="00000000" w:rsidRPr="0076231D" w:rsidRDefault="00F029A0">
      <w:pPr>
        <w:pStyle w:val="ConsPlusNormal"/>
        <w:ind w:firstLine="540"/>
        <w:jc w:val="both"/>
      </w:pPr>
    </w:p>
    <w:p w:rsidR="00000000" w:rsidRPr="0076231D" w:rsidRDefault="00F029A0">
      <w:pPr>
        <w:pStyle w:val="ConsPlusNonformat"/>
        <w:jc w:val="both"/>
      </w:pPr>
      <w:bookmarkStart w:id="418" w:name="Par7539"/>
      <w:bookmarkEnd w:id="418"/>
      <w:r w:rsidRPr="0076231D">
        <w:t xml:space="preserve">                          ПРОТОКОЛ N ___________</w:t>
      </w:r>
    </w:p>
    <w:p w:rsidR="00000000" w:rsidRPr="0076231D" w:rsidRDefault="00F029A0">
      <w:pPr>
        <w:pStyle w:val="ConsPlusNonformat"/>
        <w:jc w:val="both"/>
      </w:pPr>
    </w:p>
    <w:p w:rsidR="00000000" w:rsidRPr="0076231D" w:rsidRDefault="00F029A0">
      <w:pPr>
        <w:pStyle w:val="ConsPlusNonformat"/>
        <w:jc w:val="both"/>
      </w:pPr>
      <w:r w:rsidRPr="0076231D">
        <w:t>заседания _______________ военно-врачебной комиссии _______________________</w:t>
      </w:r>
    </w:p>
    <w:p w:rsidR="00000000" w:rsidRPr="0076231D" w:rsidRDefault="00F029A0">
      <w:pPr>
        <w:pStyle w:val="ConsPlusNonformat"/>
        <w:jc w:val="both"/>
      </w:pPr>
      <w:r w:rsidRPr="0076231D">
        <w:t>___________________________________________________________________________</w:t>
      </w:r>
    </w:p>
    <w:p w:rsidR="00000000" w:rsidRPr="0076231D" w:rsidRDefault="00F029A0">
      <w:pPr>
        <w:pStyle w:val="ConsPlusNonformat"/>
        <w:jc w:val="both"/>
      </w:pPr>
      <w:r w:rsidRPr="0076231D">
        <w:t xml:space="preserve">                 (наименование военно-врачебной комиссии)</w:t>
      </w:r>
    </w:p>
    <w:p w:rsidR="00000000" w:rsidRPr="0076231D" w:rsidRDefault="00F029A0">
      <w:pPr>
        <w:pStyle w:val="ConsPlusNonformat"/>
        <w:jc w:val="both"/>
      </w:pPr>
      <w:r w:rsidRPr="0076231D">
        <w:t>от "__" _______________ 20__ г. по определению</w:t>
      </w:r>
      <w:r w:rsidRPr="0076231D">
        <w:t xml:space="preserve"> причинной связи заболевания,</w:t>
      </w:r>
    </w:p>
    <w:p w:rsidR="00000000" w:rsidRPr="0076231D" w:rsidRDefault="00F029A0">
      <w:pPr>
        <w:pStyle w:val="ConsPlusNonformat"/>
        <w:jc w:val="both"/>
      </w:pPr>
      <w:r w:rsidRPr="0076231D">
        <w:t>увечья  (травмы,  ранения,  контузии);  категории годности к военной службе</w:t>
      </w:r>
    </w:p>
    <w:p w:rsidR="00000000" w:rsidRPr="0076231D" w:rsidRDefault="00F029A0">
      <w:pPr>
        <w:pStyle w:val="ConsPlusNonformat"/>
        <w:jc w:val="both"/>
      </w:pPr>
      <w:r w:rsidRPr="0076231D">
        <w:t>(службе в органах внутренних дел) на момент  увольнения  (нужное  записать)</w:t>
      </w:r>
    </w:p>
    <w:p w:rsidR="00000000" w:rsidRPr="0076231D" w:rsidRDefault="00F029A0">
      <w:pPr>
        <w:pStyle w:val="ConsPlusNonformat"/>
        <w:jc w:val="both"/>
      </w:pPr>
      <w:r w:rsidRPr="0076231D">
        <w:t>__________________________________________________________________________</w:t>
      </w:r>
      <w:r w:rsidRPr="0076231D">
        <w:t>_</w:t>
      </w:r>
    </w:p>
    <w:p w:rsidR="00000000" w:rsidRPr="0076231D" w:rsidRDefault="00F029A0">
      <w:pPr>
        <w:pStyle w:val="ConsPlusNonformat"/>
        <w:jc w:val="both"/>
      </w:pPr>
      <w:r w:rsidRPr="0076231D">
        <w:t>___________________________________________________________________________</w:t>
      </w:r>
    </w:p>
    <w:p w:rsidR="00000000" w:rsidRPr="0076231D" w:rsidRDefault="00F029A0">
      <w:pPr>
        <w:pStyle w:val="ConsPlusNonformat"/>
        <w:jc w:val="both"/>
      </w:pPr>
      <w:r w:rsidRPr="0076231D">
        <w:t>___________________________________________________________________________</w:t>
      </w:r>
    </w:p>
    <w:p w:rsidR="00000000" w:rsidRPr="0076231D" w:rsidRDefault="00F029A0">
      <w:pPr>
        <w:pStyle w:val="ConsPlusNonformat"/>
        <w:jc w:val="both"/>
      </w:pPr>
      <w:r w:rsidRPr="0076231D">
        <w:t>1. Фамилия, имя, отчество _________________________________________________</w:t>
      </w:r>
    </w:p>
    <w:p w:rsidR="00000000" w:rsidRPr="0076231D" w:rsidRDefault="00F029A0">
      <w:pPr>
        <w:pStyle w:val="ConsPlusNonformat"/>
        <w:jc w:val="both"/>
      </w:pPr>
      <w:r w:rsidRPr="0076231D">
        <w:t>2. Год рождения __________</w:t>
      </w:r>
      <w:r w:rsidRPr="0076231D">
        <w:t>_________________________________________________</w:t>
      </w:r>
    </w:p>
    <w:p w:rsidR="00000000" w:rsidRPr="0076231D" w:rsidRDefault="00F029A0">
      <w:pPr>
        <w:pStyle w:val="ConsPlusNonformat"/>
        <w:jc w:val="both"/>
      </w:pPr>
      <w:r w:rsidRPr="0076231D">
        <w:t>3. Должность ______________________________________________________________</w:t>
      </w:r>
    </w:p>
    <w:p w:rsidR="00000000" w:rsidRPr="0076231D" w:rsidRDefault="00F029A0">
      <w:pPr>
        <w:pStyle w:val="ConsPlusNonformat"/>
        <w:jc w:val="both"/>
      </w:pPr>
      <w:r w:rsidRPr="0076231D">
        <w:t>4. Воинское или специальное звание ________________________________________</w:t>
      </w:r>
    </w:p>
    <w:p w:rsidR="00000000" w:rsidRPr="0076231D" w:rsidRDefault="00F029A0">
      <w:pPr>
        <w:pStyle w:val="ConsPlusNonformat"/>
        <w:jc w:val="both"/>
      </w:pPr>
      <w:r w:rsidRPr="0076231D">
        <w:t>5. В Вооруженных Силах с ___________________ по ______</w:t>
      </w:r>
      <w:r w:rsidRPr="0076231D">
        <w:t>_____________________</w:t>
      </w:r>
    </w:p>
    <w:p w:rsidR="00000000" w:rsidRPr="0076231D" w:rsidRDefault="00F029A0">
      <w:pPr>
        <w:pStyle w:val="ConsPlusNonformat"/>
        <w:jc w:val="both"/>
      </w:pPr>
      <w:r w:rsidRPr="0076231D">
        <w:t>6. В органах внутренних дел с ___________________ по ______________________</w:t>
      </w:r>
    </w:p>
    <w:p w:rsidR="00000000" w:rsidRPr="0076231D" w:rsidRDefault="00F029A0">
      <w:pPr>
        <w:pStyle w:val="ConsPlusNonformat"/>
        <w:jc w:val="both"/>
      </w:pPr>
      <w:r w:rsidRPr="0076231D">
        <w:t>7. Рассмотрено направление, письмо, жалоба, заявление (указать номер и дату</w:t>
      </w:r>
    </w:p>
    <w:p w:rsidR="00000000" w:rsidRPr="0076231D" w:rsidRDefault="00F029A0">
      <w:pPr>
        <w:pStyle w:val="ConsPlusNonformat"/>
        <w:jc w:val="both"/>
      </w:pPr>
      <w:r w:rsidRPr="0076231D">
        <w:t>документа, от кого поступил документ, по какому вопросу) __________________</w:t>
      </w:r>
    </w:p>
    <w:p w:rsidR="00000000" w:rsidRPr="0076231D" w:rsidRDefault="00F029A0">
      <w:pPr>
        <w:pStyle w:val="ConsPlusNonformat"/>
        <w:jc w:val="both"/>
      </w:pPr>
      <w:r w:rsidRPr="0076231D">
        <w:t>______</w:t>
      </w:r>
      <w:r w:rsidRPr="0076231D">
        <w:t>_____________________________________________________________________</w:t>
      </w:r>
    </w:p>
    <w:p w:rsidR="00000000" w:rsidRPr="0076231D" w:rsidRDefault="00F029A0">
      <w:pPr>
        <w:pStyle w:val="ConsPlusNonformat"/>
        <w:jc w:val="both"/>
      </w:pPr>
      <w:r w:rsidRPr="0076231D">
        <w:t>___________________________________________________________________________</w:t>
      </w:r>
    </w:p>
    <w:p w:rsidR="00000000" w:rsidRPr="0076231D" w:rsidRDefault="00F029A0">
      <w:pPr>
        <w:pStyle w:val="ConsPlusNonformat"/>
        <w:jc w:val="both"/>
      </w:pPr>
      <w:r w:rsidRPr="0076231D">
        <w:t>8. Рассмотрены  документы  (перечислить  документы  с  указанием  их  даты,</w:t>
      </w:r>
    </w:p>
    <w:p w:rsidR="00000000" w:rsidRPr="0076231D" w:rsidRDefault="00F029A0">
      <w:pPr>
        <w:pStyle w:val="ConsPlusNonformat"/>
        <w:jc w:val="both"/>
      </w:pPr>
      <w:r w:rsidRPr="0076231D">
        <w:t>номера): _________________________</w:t>
      </w:r>
      <w:r w:rsidRPr="0076231D">
        <w:t>_________________________________________</w:t>
      </w:r>
    </w:p>
    <w:p w:rsidR="00000000" w:rsidRPr="0076231D" w:rsidRDefault="00F029A0">
      <w:pPr>
        <w:pStyle w:val="ConsPlusNonformat"/>
        <w:jc w:val="both"/>
      </w:pPr>
      <w:r w:rsidRPr="0076231D">
        <w:t>___________________________________________________________________________</w:t>
      </w:r>
    </w:p>
    <w:p w:rsidR="00000000" w:rsidRPr="0076231D" w:rsidRDefault="00F029A0">
      <w:pPr>
        <w:pStyle w:val="ConsPlusNonformat"/>
        <w:jc w:val="both"/>
      </w:pPr>
      <w:r w:rsidRPr="0076231D">
        <w:t>___________________________________________________________________________</w:t>
      </w:r>
    </w:p>
    <w:p w:rsidR="00000000" w:rsidRPr="0076231D" w:rsidRDefault="00F029A0">
      <w:pPr>
        <w:pStyle w:val="ConsPlusNonformat"/>
        <w:jc w:val="both"/>
      </w:pPr>
      <w:r w:rsidRPr="0076231D">
        <w:t>___________________________________________________________________________</w:t>
      </w:r>
    </w:p>
    <w:p w:rsidR="00000000" w:rsidRPr="0076231D" w:rsidRDefault="00F029A0">
      <w:pPr>
        <w:pStyle w:val="ConsPlusNonformat"/>
        <w:jc w:val="both"/>
      </w:pPr>
      <w:r w:rsidRPr="0076231D">
        <w:t>___________________________________________________________________________</w:t>
      </w:r>
    </w:p>
    <w:p w:rsidR="00000000" w:rsidRPr="0076231D" w:rsidRDefault="00F029A0">
      <w:pPr>
        <w:pStyle w:val="ConsPlusNonformat"/>
        <w:jc w:val="both"/>
      </w:pPr>
      <w:r w:rsidRPr="0076231D">
        <w:t>___________________________________________________________________________</w:t>
      </w:r>
    </w:p>
    <w:p w:rsidR="00000000" w:rsidRPr="0076231D" w:rsidRDefault="00F029A0">
      <w:pPr>
        <w:pStyle w:val="ConsPlusNonformat"/>
        <w:jc w:val="both"/>
      </w:pPr>
      <w:r w:rsidRPr="0076231D">
        <w:t>9. Установлено:</w:t>
      </w:r>
    </w:p>
    <w:p w:rsidR="00000000" w:rsidRPr="0076231D" w:rsidRDefault="00F029A0">
      <w:pPr>
        <w:pStyle w:val="ConsPlusNonformat"/>
        <w:jc w:val="both"/>
      </w:pPr>
      <w:r w:rsidRPr="0076231D">
        <w:t>Фамилия ____</w:t>
      </w:r>
      <w:r w:rsidRPr="0076231D">
        <w:t>_________________________ Имя _________________________________</w:t>
      </w:r>
    </w:p>
    <w:p w:rsidR="00000000" w:rsidRPr="0076231D" w:rsidRDefault="00F029A0">
      <w:pPr>
        <w:pStyle w:val="ConsPlusNonformat"/>
        <w:jc w:val="both"/>
      </w:pPr>
      <w:r w:rsidRPr="0076231D">
        <w:t>Отчество ____________________________ год рождения ________________________</w:t>
      </w:r>
    </w:p>
    <w:p w:rsidR="00000000" w:rsidRPr="0076231D" w:rsidRDefault="00F029A0">
      <w:pPr>
        <w:pStyle w:val="ConsPlusNonformat"/>
        <w:jc w:val="both"/>
      </w:pPr>
      <w:r w:rsidRPr="0076231D">
        <w:t>Воинское или специальное звание ___________________________________________</w:t>
      </w:r>
    </w:p>
    <w:p w:rsidR="00000000" w:rsidRPr="0076231D" w:rsidRDefault="00F029A0">
      <w:pPr>
        <w:pStyle w:val="ConsPlusNonformat"/>
        <w:jc w:val="both"/>
      </w:pPr>
      <w:r w:rsidRPr="0076231D">
        <w:t>Призван (поступил по контракту)</w:t>
      </w:r>
    </w:p>
    <w:p w:rsidR="00000000" w:rsidRPr="0076231D" w:rsidRDefault="00F029A0">
      <w:pPr>
        <w:pStyle w:val="ConsPlusNonformat"/>
        <w:jc w:val="both"/>
      </w:pPr>
      <w:r w:rsidRPr="0076231D">
        <w:t xml:space="preserve">на      </w:t>
      </w:r>
      <w:r w:rsidRPr="0076231D">
        <w:t>военную       службу       "__" ___________________________ 20__ г.</w:t>
      </w:r>
    </w:p>
    <w:p w:rsidR="00000000" w:rsidRPr="0076231D" w:rsidRDefault="00F029A0">
      <w:pPr>
        <w:pStyle w:val="ConsPlusNonformat"/>
        <w:jc w:val="both"/>
      </w:pPr>
      <w:r w:rsidRPr="0076231D">
        <w:t>__________________________________________________________________________,</w:t>
      </w:r>
    </w:p>
    <w:p w:rsidR="00000000" w:rsidRPr="0076231D" w:rsidRDefault="00F029A0">
      <w:pPr>
        <w:pStyle w:val="ConsPlusNonformat"/>
        <w:jc w:val="both"/>
      </w:pPr>
      <w:r w:rsidRPr="0076231D">
        <w:t xml:space="preserve">           (указать военный комиссариат, область, город, район)</w:t>
      </w:r>
    </w:p>
    <w:p w:rsidR="00000000" w:rsidRPr="0076231D" w:rsidRDefault="00F029A0">
      <w:pPr>
        <w:pStyle w:val="ConsPlusNonformat"/>
        <w:jc w:val="both"/>
      </w:pPr>
      <w:r w:rsidRPr="0076231D">
        <w:t xml:space="preserve">поступил  на  службу  в  органы  внутренних дел </w:t>
      </w:r>
      <w:r w:rsidRPr="0076231D">
        <w:t>"__" ______________ 20__ г.</w:t>
      </w:r>
    </w:p>
    <w:p w:rsidR="00000000" w:rsidRPr="0076231D" w:rsidRDefault="00F029A0">
      <w:pPr>
        <w:pStyle w:val="ConsPlusNonformat"/>
        <w:jc w:val="both"/>
      </w:pPr>
      <w:r w:rsidRPr="0076231D">
        <w:t>Указать  данные  о  прохождении военной службы, службы в органах внутренних</w:t>
      </w:r>
    </w:p>
    <w:p w:rsidR="00000000" w:rsidRPr="0076231D" w:rsidRDefault="00F029A0">
      <w:pPr>
        <w:pStyle w:val="ConsPlusNonformat"/>
        <w:jc w:val="both"/>
      </w:pPr>
      <w:r w:rsidRPr="0076231D">
        <w:t>дел;  орган  внутренних  дел  (номер  войсковой части) на период увольнения</w:t>
      </w:r>
    </w:p>
    <w:p w:rsidR="00000000" w:rsidRPr="0076231D" w:rsidRDefault="00F029A0">
      <w:pPr>
        <w:pStyle w:val="ConsPlusNonformat"/>
        <w:jc w:val="both"/>
      </w:pPr>
      <w:r w:rsidRPr="0076231D">
        <w:t>(вынесения  заключения);  сведения  о  пребывании  на  фронте  (с указанием</w:t>
      </w:r>
    </w:p>
    <w:p w:rsidR="00000000" w:rsidRPr="0076231D" w:rsidRDefault="00F029A0">
      <w:pPr>
        <w:pStyle w:val="ConsPlusNonformat"/>
        <w:jc w:val="both"/>
      </w:pPr>
      <w:r w:rsidRPr="0076231D">
        <w:t>времени  вхождения  воинских  частей  (органов  внутренних  дел)  в  состав</w:t>
      </w:r>
    </w:p>
    <w:p w:rsidR="00000000" w:rsidRPr="0076231D" w:rsidRDefault="00F029A0">
      <w:pPr>
        <w:pStyle w:val="ConsPlusNonformat"/>
        <w:jc w:val="both"/>
      </w:pPr>
      <w:r w:rsidRPr="0076231D">
        <w:t>действующей  армии),  в  странах,  где  велись  боевые  действия, участии в</w:t>
      </w:r>
    </w:p>
    <w:p w:rsidR="00000000" w:rsidRPr="0076231D" w:rsidRDefault="00F029A0">
      <w:pPr>
        <w:pStyle w:val="ConsPlusNonformat"/>
        <w:jc w:val="both"/>
      </w:pPr>
      <w:r w:rsidRPr="0076231D">
        <w:t>ликвидации  последствий  аварии  на  Чернобыльской  АЭС,  когда,  по какому</w:t>
      </w:r>
    </w:p>
    <w:p w:rsidR="00000000" w:rsidRPr="0076231D" w:rsidRDefault="00F029A0">
      <w:pPr>
        <w:pStyle w:val="ConsPlusNonformat"/>
        <w:jc w:val="both"/>
      </w:pPr>
      <w:r w:rsidRPr="0076231D">
        <w:t xml:space="preserve">основанию  и  чьим приказом </w:t>
      </w:r>
      <w:r w:rsidRPr="0076231D">
        <w:t>(указать дату и номер приказа) уволен с военной</w:t>
      </w:r>
    </w:p>
    <w:p w:rsidR="00000000" w:rsidRPr="0076231D" w:rsidRDefault="00F029A0">
      <w:pPr>
        <w:pStyle w:val="ConsPlusNonformat"/>
        <w:jc w:val="both"/>
      </w:pPr>
      <w:r w:rsidRPr="0076231D">
        <w:t>службы   (из  органов  внутренних  дел)  и  прочее;  время,  обстоятельства</w:t>
      </w:r>
    </w:p>
    <w:p w:rsidR="00000000" w:rsidRPr="0076231D" w:rsidRDefault="00F029A0">
      <w:pPr>
        <w:pStyle w:val="ConsPlusNonformat"/>
        <w:jc w:val="both"/>
      </w:pPr>
      <w:r w:rsidRPr="0076231D">
        <w:t>получения  увечий  (ранений,  травм, контузий) и возникновения заболеваний,</w:t>
      </w:r>
    </w:p>
    <w:p w:rsidR="00000000" w:rsidRPr="0076231D" w:rsidRDefault="00F029A0">
      <w:pPr>
        <w:pStyle w:val="ConsPlusNonformat"/>
        <w:jc w:val="both"/>
      </w:pPr>
      <w:r w:rsidRPr="0076231D">
        <w:t>нахождение  на  лечении  в  медицинских  и  военно-медиц</w:t>
      </w:r>
      <w:r w:rsidRPr="0076231D">
        <w:t>инских учреждениях,</w:t>
      </w:r>
    </w:p>
    <w:p w:rsidR="00000000" w:rsidRPr="0076231D" w:rsidRDefault="00F029A0">
      <w:pPr>
        <w:pStyle w:val="ConsPlusNonformat"/>
        <w:jc w:val="both"/>
      </w:pPr>
      <w:r w:rsidRPr="0076231D">
        <w:t>выявленные  патологические  изменения,  установленный  диагноз,  проводимое</w:t>
      </w:r>
    </w:p>
    <w:p w:rsidR="00000000" w:rsidRPr="0076231D" w:rsidRDefault="00F029A0">
      <w:pPr>
        <w:pStyle w:val="ConsPlusNonformat"/>
        <w:jc w:val="both"/>
      </w:pPr>
      <w:r w:rsidRPr="0076231D">
        <w:t>лечение;  сведения  о медицинском освидетельствовании: указать наименование</w:t>
      </w:r>
    </w:p>
    <w:p w:rsidR="00000000" w:rsidRPr="0076231D" w:rsidRDefault="00F029A0">
      <w:pPr>
        <w:pStyle w:val="ConsPlusNonformat"/>
        <w:jc w:val="both"/>
      </w:pPr>
      <w:r w:rsidRPr="0076231D">
        <w:t>ВВК, дату, заключение и прочее</w:t>
      </w:r>
    </w:p>
    <w:p w:rsidR="00000000" w:rsidRPr="0076231D" w:rsidRDefault="00F029A0">
      <w:pPr>
        <w:pStyle w:val="ConsPlusNonformat"/>
        <w:jc w:val="both"/>
      </w:pPr>
      <w:r w:rsidRPr="0076231D">
        <w:lastRenderedPageBreak/>
        <w:t>_____________________________________________________</w:t>
      </w:r>
      <w:r w:rsidRPr="0076231D">
        <w:t>______________________</w:t>
      </w:r>
    </w:p>
    <w:p w:rsidR="00000000" w:rsidRPr="0076231D" w:rsidRDefault="00F029A0">
      <w:pPr>
        <w:pStyle w:val="ConsPlusNonformat"/>
        <w:jc w:val="both"/>
      </w:pPr>
      <w:r w:rsidRPr="0076231D">
        <w:t>___________________________________________________________________________</w:t>
      </w:r>
    </w:p>
    <w:p w:rsidR="00000000" w:rsidRPr="0076231D" w:rsidRDefault="00F029A0">
      <w:pPr>
        <w:pStyle w:val="ConsPlusNonformat"/>
        <w:jc w:val="both"/>
      </w:pPr>
      <w:r w:rsidRPr="0076231D">
        <w:t>___________________________________________________________________________</w:t>
      </w:r>
    </w:p>
    <w:p w:rsidR="00000000" w:rsidRPr="0076231D" w:rsidRDefault="00F029A0">
      <w:pPr>
        <w:pStyle w:val="ConsPlusNonformat"/>
        <w:jc w:val="both"/>
      </w:pPr>
      <w:r w:rsidRPr="0076231D">
        <w:t>___________________________________________________________________________</w:t>
      </w:r>
    </w:p>
    <w:p w:rsidR="00000000" w:rsidRPr="0076231D" w:rsidRDefault="00F029A0">
      <w:pPr>
        <w:pStyle w:val="ConsPlusNonformat"/>
        <w:jc w:val="both"/>
      </w:pPr>
      <w:r w:rsidRPr="0076231D">
        <w:t>___________________________________________________________________________</w:t>
      </w:r>
    </w:p>
    <w:p w:rsidR="00000000" w:rsidRPr="0076231D" w:rsidRDefault="00F029A0">
      <w:pPr>
        <w:pStyle w:val="ConsPlusNonformat"/>
        <w:jc w:val="both"/>
      </w:pPr>
      <w:r w:rsidRPr="0076231D">
        <w:t>10. Мнение  врача-эксперта и обоснование заключения ВВК по рассматриваемому</w:t>
      </w:r>
    </w:p>
    <w:p w:rsidR="00000000" w:rsidRPr="0076231D" w:rsidRDefault="00F029A0">
      <w:pPr>
        <w:pStyle w:val="ConsPlusNonformat"/>
        <w:jc w:val="both"/>
      </w:pPr>
      <w:r w:rsidRPr="0076231D">
        <w:t>вопросу ___________________________________________________________________</w:t>
      </w:r>
    </w:p>
    <w:p w:rsidR="00000000" w:rsidRPr="0076231D" w:rsidRDefault="00F029A0">
      <w:pPr>
        <w:pStyle w:val="ConsPlusNonformat"/>
        <w:jc w:val="both"/>
      </w:pPr>
      <w:r w:rsidRPr="0076231D">
        <w:t>____________________________</w:t>
      </w:r>
      <w:r w:rsidRPr="0076231D">
        <w:t>_______________________________________________</w:t>
      </w:r>
    </w:p>
    <w:p w:rsidR="00000000" w:rsidRPr="0076231D" w:rsidRDefault="00F029A0">
      <w:pPr>
        <w:pStyle w:val="ConsPlusNonformat"/>
        <w:jc w:val="both"/>
      </w:pPr>
      <w:r w:rsidRPr="0076231D">
        <w:t>___________________________________________________________________________</w:t>
      </w:r>
    </w:p>
    <w:p w:rsidR="00000000" w:rsidRPr="0076231D" w:rsidRDefault="00F029A0">
      <w:pPr>
        <w:pStyle w:val="ConsPlusNonformat"/>
        <w:jc w:val="both"/>
      </w:pPr>
      <w:r w:rsidRPr="0076231D">
        <w:t>___________________________________________________________________________</w:t>
      </w:r>
    </w:p>
    <w:p w:rsidR="00000000" w:rsidRPr="0076231D" w:rsidRDefault="00F029A0">
      <w:pPr>
        <w:pStyle w:val="ConsPlusNonformat"/>
        <w:jc w:val="both"/>
      </w:pPr>
      <w:r w:rsidRPr="0076231D">
        <w:t>________________________________________________________</w:t>
      </w:r>
      <w:r w:rsidRPr="0076231D">
        <w:t>___________________</w:t>
      </w:r>
    </w:p>
    <w:p w:rsidR="00000000" w:rsidRPr="0076231D" w:rsidRDefault="00F029A0">
      <w:pPr>
        <w:pStyle w:val="ConsPlusNonformat"/>
        <w:jc w:val="both"/>
      </w:pPr>
      <w:r w:rsidRPr="0076231D">
        <w:t>___________________________________________________________________________</w:t>
      </w:r>
    </w:p>
    <w:p w:rsidR="00000000" w:rsidRPr="0076231D" w:rsidRDefault="00F029A0">
      <w:pPr>
        <w:pStyle w:val="ConsPlusNonformat"/>
        <w:jc w:val="both"/>
      </w:pPr>
    </w:p>
    <w:p w:rsidR="00000000" w:rsidRPr="0076231D" w:rsidRDefault="00F029A0">
      <w:pPr>
        <w:pStyle w:val="ConsPlusNonformat"/>
        <w:jc w:val="both"/>
      </w:pPr>
      <w:r w:rsidRPr="0076231D">
        <w:t>Врач-эксперт: _____________________________________________________________</w:t>
      </w:r>
    </w:p>
    <w:p w:rsidR="00000000" w:rsidRPr="0076231D" w:rsidRDefault="00F029A0">
      <w:pPr>
        <w:pStyle w:val="ConsPlusNonformat"/>
        <w:jc w:val="both"/>
      </w:pPr>
      <w:r w:rsidRPr="0076231D">
        <w:t xml:space="preserve">                              (подпись, фамилия, инициалы)</w:t>
      </w:r>
    </w:p>
    <w:p w:rsidR="00000000" w:rsidRPr="0076231D" w:rsidRDefault="00F029A0">
      <w:pPr>
        <w:pStyle w:val="ConsPlusNonformat"/>
        <w:jc w:val="both"/>
      </w:pPr>
    </w:p>
    <w:p w:rsidR="00000000" w:rsidRPr="0076231D" w:rsidRDefault="00F029A0">
      <w:pPr>
        <w:pStyle w:val="ConsPlusNonformat"/>
        <w:jc w:val="both"/>
      </w:pPr>
      <w:r w:rsidRPr="0076231D">
        <w:t>11. Результаты голосова</w:t>
      </w:r>
      <w:r w:rsidRPr="0076231D">
        <w:t>ния членов комиссии:</w:t>
      </w:r>
    </w:p>
    <w:p w:rsidR="00000000" w:rsidRPr="0076231D" w:rsidRDefault="00F029A0">
      <w:pPr>
        <w:pStyle w:val="ConsPlusNonformat"/>
        <w:jc w:val="both"/>
      </w:pPr>
      <w:r w:rsidRPr="0076231D">
        <w:t>"ЗА" ________________________ человек, "ПРОТИВ" __________________ человек.</w:t>
      </w:r>
    </w:p>
    <w:p w:rsidR="00000000" w:rsidRPr="0076231D" w:rsidRDefault="00F029A0">
      <w:pPr>
        <w:pStyle w:val="ConsPlusNonformat"/>
        <w:jc w:val="both"/>
      </w:pPr>
      <w:r w:rsidRPr="0076231D">
        <w:t>Особое мнение членов комиссии _____________________________________________</w:t>
      </w:r>
    </w:p>
    <w:p w:rsidR="00000000" w:rsidRPr="0076231D" w:rsidRDefault="00F029A0">
      <w:pPr>
        <w:pStyle w:val="ConsPlusNonformat"/>
        <w:jc w:val="both"/>
      </w:pPr>
      <w:r w:rsidRPr="0076231D">
        <w:t>___________________________________________________________________________</w:t>
      </w:r>
    </w:p>
    <w:p w:rsidR="00000000" w:rsidRPr="0076231D" w:rsidRDefault="00F029A0">
      <w:pPr>
        <w:pStyle w:val="ConsPlusNonformat"/>
        <w:jc w:val="both"/>
      </w:pPr>
      <w:r w:rsidRPr="0076231D">
        <w:t>_______</w:t>
      </w:r>
      <w:r w:rsidRPr="0076231D">
        <w:t>____________________________________________________________________</w:t>
      </w:r>
    </w:p>
    <w:p w:rsidR="00000000" w:rsidRPr="0076231D" w:rsidRDefault="00F029A0">
      <w:pPr>
        <w:pStyle w:val="ConsPlusNonformat"/>
        <w:jc w:val="both"/>
      </w:pPr>
      <w:r w:rsidRPr="0076231D">
        <w:t>12. Заключение ВВК ________________________________________________________</w:t>
      </w:r>
    </w:p>
    <w:p w:rsidR="00000000" w:rsidRPr="0076231D" w:rsidRDefault="00F029A0">
      <w:pPr>
        <w:pStyle w:val="ConsPlusNonformat"/>
        <w:jc w:val="both"/>
      </w:pPr>
      <w:r w:rsidRPr="0076231D">
        <w:t>___________________________________________________________________________</w:t>
      </w:r>
    </w:p>
    <w:p w:rsidR="00000000" w:rsidRPr="0076231D" w:rsidRDefault="00F029A0">
      <w:pPr>
        <w:pStyle w:val="ConsPlusNonformat"/>
        <w:jc w:val="both"/>
      </w:pPr>
      <w:r w:rsidRPr="0076231D">
        <w:t>___________________________________</w:t>
      </w:r>
      <w:r w:rsidRPr="0076231D">
        <w:t>________________________________________</w:t>
      </w:r>
    </w:p>
    <w:p w:rsidR="00000000" w:rsidRPr="0076231D" w:rsidRDefault="00F029A0">
      <w:pPr>
        <w:pStyle w:val="ConsPlusNonformat"/>
        <w:jc w:val="both"/>
      </w:pPr>
      <w:r w:rsidRPr="0076231D">
        <w:t>___________________________________________________________________________</w:t>
      </w:r>
    </w:p>
    <w:p w:rsidR="00000000" w:rsidRPr="0076231D" w:rsidRDefault="00F029A0">
      <w:pPr>
        <w:pStyle w:val="ConsPlusNonformat"/>
        <w:jc w:val="both"/>
      </w:pPr>
      <w:r w:rsidRPr="0076231D">
        <w:t>___________________________________________________________________________</w:t>
      </w:r>
    </w:p>
    <w:p w:rsidR="00000000" w:rsidRPr="0076231D" w:rsidRDefault="00F029A0">
      <w:pPr>
        <w:pStyle w:val="ConsPlusNonformat"/>
        <w:jc w:val="both"/>
      </w:pPr>
    </w:p>
    <w:p w:rsidR="00000000" w:rsidRPr="0076231D" w:rsidRDefault="00F029A0">
      <w:pPr>
        <w:pStyle w:val="ConsPlusNonformat"/>
        <w:jc w:val="both"/>
      </w:pPr>
      <w:r w:rsidRPr="0076231D">
        <w:t xml:space="preserve">                    Председатель комиссии ____________________</w:t>
      </w:r>
      <w:r w:rsidRPr="0076231D">
        <w:t>_____________</w:t>
      </w:r>
    </w:p>
    <w:p w:rsidR="00000000" w:rsidRPr="0076231D" w:rsidRDefault="00F029A0">
      <w:pPr>
        <w:pStyle w:val="ConsPlusNonformat"/>
        <w:jc w:val="both"/>
      </w:pPr>
      <w:r w:rsidRPr="0076231D">
        <w:t xml:space="preserve">                                          (специальное или воинское звание,</w:t>
      </w:r>
    </w:p>
    <w:p w:rsidR="00000000" w:rsidRPr="0076231D" w:rsidRDefault="00F029A0">
      <w:pPr>
        <w:pStyle w:val="ConsPlusNonformat"/>
        <w:jc w:val="both"/>
      </w:pPr>
      <w:r w:rsidRPr="0076231D">
        <w:t xml:space="preserve">                                             подпись, фамилия, инициалы)</w:t>
      </w:r>
    </w:p>
    <w:p w:rsidR="00000000" w:rsidRPr="0076231D" w:rsidRDefault="00F029A0">
      <w:pPr>
        <w:pStyle w:val="ConsPlusNonformat"/>
        <w:jc w:val="both"/>
      </w:pPr>
      <w:r w:rsidRPr="0076231D">
        <w:t>М.П.</w:t>
      </w:r>
    </w:p>
    <w:p w:rsidR="00000000" w:rsidRPr="0076231D" w:rsidRDefault="00F029A0">
      <w:pPr>
        <w:pStyle w:val="ConsPlusNonformat"/>
        <w:jc w:val="both"/>
      </w:pPr>
      <w:r w:rsidRPr="0076231D">
        <w:t xml:space="preserve">                    Члены комиссии ________________________________________</w:t>
      </w:r>
    </w:p>
    <w:p w:rsidR="00000000" w:rsidRPr="0076231D" w:rsidRDefault="00F029A0">
      <w:pPr>
        <w:pStyle w:val="ConsPlusNonformat"/>
        <w:jc w:val="both"/>
      </w:pPr>
      <w:r w:rsidRPr="0076231D">
        <w:t xml:space="preserve">                                       (специальное или воинское звание,</w:t>
      </w:r>
    </w:p>
    <w:p w:rsidR="00000000" w:rsidRPr="0076231D" w:rsidRDefault="00F029A0">
      <w:pPr>
        <w:pStyle w:val="ConsPlusNonformat"/>
        <w:jc w:val="both"/>
      </w:pPr>
      <w:r w:rsidRPr="0076231D">
        <w:t xml:space="preserve">                                          подпись, фамилия, инициалы)</w:t>
      </w:r>
    </w:p>
    <w:p w:rsidR="00000000" w:rsidRPr="0076231D" w:rsidRDefault="00F029A0">
      <w:pPr>
        <w:pStyle w:val="ConsPlusNonformat"/>
        <w:jc w:val="both"/>
      </w:pPr>
      <w:r w:rsidRPr="0076231D">
        <w:t xml:space="preserve">                                   ________________________________________</w:t>
      </w:r>
    </w:p>
    <w:p w:rsidR="00000000" w:rsidRPr="0076231D" w:rsidRDefault="00F029A0">
      <w:pPr>
        <w:pStyle w:val="ConsPlusNonformat"/>
        <w:jc w:val="both"/>
      </w:pPr>
      <w:r w:rsidRPr="0076231D">
        <w:t xml:space="preserve">                                     </w:t>
      </w:r>
      <w:r w:rsidRPr="0076231D">
        <w:t xml:space="preserve">  (специальное или воинское звание,</w:t>
      </w:r>
    </w:p>
    <w:p w:rsidR="00000000" w:rsidRPr="0076231D" w:rsidRDefault="00F029A0">
      <w:pPr>
        <w:pStyle w:val="ConsPlusNonformat"/>
        <w:jc w:val="both"/>
      </w:pPr>
      <w:r w:rsidRPr="0076231D">
        <w:t xml:space="preserve">                                          подпись, фамилия, инициалы)</w:t>
      </w:r>
    </w:p>
    <w:p w:rsidR="00000000" w:rsidRPr="0076231D" w:rsidRDefault="00F029A0">
      <w:pPr>
        <w:pStyle w:val="ConsPlusNonformat"/>
        <w:jc w:val="both"/>
      </w:pPr>
      <w:r w:rsidRPr="0076231D">
        <w:t xml:space="preserve">                                   ________________________________________</w:t>
      </w:r>
    </w:p>
    <w:p w:rsidR="00000000" w:rsidRPr="0076231D" w:rsidRDefault="00F029A0">
      <w:pPr>
        <w:pStyle w:val="ConsPlusNonformat"/>
        <w:jc w:val="both"/>
      </w:pPr>
      <w:r w:rsidRPr="0076231D">
        <w:t xml:space="preserve">                                       (специальное или воинское звание,</w:t>
      </w:r>
    </w:p>
    <w:p w:rsidR="00000000" w:rsidRPr="0076231D" w:rsidRDefault="00F029A0">
      <w:pPr>
        <w:pStyle w:val="ConsPlusNonformat"/>
        <w:jc w:val="both"/>
      </w:pPr>
      <w:r w:rsidRPr="0076231D">
        <w:t xml:space="preserve"> </w:t>
      </w:r>
      <w:r w:rsidRPr="0076231D">
        <w:t xml:space="preserve">                                         подпись, фамилия, инициалы)</w:t>
      </w:r>
    </w:p>
    <w:p w:rsidR="00000000" w:rsidRPr="0076231D" w:rsidRDefault="00F029A0">
      <w:pPr>
        <w:pStyle w:val="ConsPlusNonformat"/>
        <w:jc w:val="both"/>
      </w:pPr>
    </w:p>
    <w:p w:rsidR="00000000" w:rsidRPr="0076231D" w:rsidRDefault="00F029A0">
      <w:pPr>
        <w:pStyle w:val="ConsPlusNonformat"/>
        <w:jc w:val="both"/>
      </w:pPr>
      <w:r w:rsidRPr="0076231D">
        <w:t>13. Приложение к протоколу заседания _______ ВВК __________________________</w:t>
      </w:r>
    </w:p>
    <w:p w:rsidR="00000000" w:rsidRPr="0076231D" w:rsidRDefault="00F029A0">
      <w:pPr>
        <w:pStyle w:val="ConsPlusNonformat"/>
        <w:jc w:val="both"/>
      </w:pPr>
      <w:r w:rsidRPr="0076231D">
        <w:t xml:space="preserve">                                                   (указать наименование)</w:t>
      </w:r>
    </w:p>
    <w:p w:rsidR="00000000" w:rsidRPr="0076231D" w:rsidRDefault="00F029A0">
      <w:pPr>
        <w:pStyle w:val="ConsPlusNonformat"/>
        <w:jc w:val="both"/>
      </w:pPr>
      <w:r w:rsidRPr="0076231D">
        <w:t>_______________________________ от "</w:t>
      </w:r>
      <w:r w:rsidRPr="0076231D">
        <w:t>__" _________ 20__ г. N _______________</w:t>
      </w:r>
    </w:p>
    <w:p w:rsidR="00000000" w:rsidRPr="0076231D" w:rsidRDefault="00F029A0">
      <w:pPr>
        <w:pStyle w:val="ConsPlusNonformat"/>
        <w:jc w:val="both"/>
      </w:pPr>
      <w:r w:rsidRPr="0076231D">
        <w:t>на _____________ листах (выписки из рассмотренных документов).</w:t>
      </w:r>
    </w:p>
    <w:p w:rsidR="00000000" w:rsidRPr="0076231D" w:rsidRDefault="00F029A0">
      <w:pPr>
        <w:pStyle w:val="ConsPlusNonformat"/>
        <w:jc w:val="both"/>
      </w:pPr>
      <w:r w:rsidRPr="0076231D">
        <w:t>14. Заключение ___________ ВВК ____________________________________________</w:t>
      </w:r>
    </w:p>
    <w:p w:rsidR="00000000" w:rsidRPr="0076231D" w:rsidRDefault="00F029A0">
      <w:pPr>
        <w:pStyle w:val="ConsPlusNonformat"/>
        <w:jc w:val="both"/>
      </w:pPr>
      <w:r w:rsidRPr="0076231D">
        <w:t xml:space="preserve">                                         (указать наименование)</w:t>
      </w:r>
    </w:p>
    <w:p w:rsidR="00000000" w:rsidRPr="0076231D" w:rsidRDefault="00F029A0">
      <w:pPr>
        <w:pStyle w:val="ConsPlusNonformat"/>
        <w:jc w:val="both"/>
      </w:pPr>
      <w:r w:rsidRPr="0076231D">
        <w:t>от "__" _____</w:t>
      </w:r>
      <w:r w:rsidRPr="0076231D">
        <w:t>_______ 20__ г. N __________ отправлено ______________________</w:t>
      </w:r>
    </w:p>
    <w:p w:rsidR="00000000" w:rsidRPr="0076231D" w:rsidRDefault="00F029A0">
      <w:pPr>
        <w:pStyle w:val="ConsPlusNonformat"/>
        <w:jc w:val="both"/>
      </w:pPr>
      <w:r w:rsidRPr="0076231D">
        <w:t xml:space="preserve">                                                         (указать, кому</w:t>
      </w:r>
    </w:p>
    <w:p w:rsidR="00000000" w:rsidRPr="0076231D" w:rsidRDefault="00F029A0">
      <w:pPr>
        <w:pStyle w:val="ConsPlusNonformat"/>
        <w:jc w:val="both"/>
      </w:pPr>
      <w:r w:rsidRPr="0076231D">
        <w:t>___________________________________________________________________________</w:t>
      </w:r>
    </w:p>
    <w:p w:rsidR="00000000" w:rsidRPr="0076231D" w:rsidRDefault="00F029A0">
      <w:pPr>
        <w:pStyle w:val="ConsPlusNonformat"/>
        <w:jc w:val="both"/>
      </w:pPr>
      <w:r w:rsidRPr="0076231D">
        <w:t xml:space="preserve">            отправлено, адрес, дату отправки </w:t>
      </w:r>
      <w:r w:rsidRPr="0076231D">
        <w:t>и исходящий номер)</w:t>
      </w:r>
    </w:p>
    <w:p w:rsidR="00000000" w:rsidRPr="0076231D" w:rsidRDefault="00F029A0">
      <w:pPr>
        <w:pStyle w:val="ConsPlusNonformat"/>
        <w:jc w:val="both"/>
      </w:pPr>
      <w:r w:rsidRPr="0076231D">
        <w:t>Документы подшиты в дело N ____________ том ______ стр. ______ за 20__ год.</w:t>
      </w:r>
    </w:p>
    <w:p w:rsidR="00000000" w:rsidRPr="0076231D" w:rsidRDefault="00F029A0">
      <w:pPr>
        <w:pStyle w:val="ConsPlusNonformat"/>
        <w:jc w:val="both"/>
      </w:pPr>
    </w:p>
    <w:p w:rsidR="00000000" w:rsidRPr="0076231D" w:rsidRDefault="00F029A0">
      <w:pPr>
        <w:pStyle w:val="ConsPlusNonformat"/>
        <w:jc w:val="both"/>
      </w:pPr>
      <w:r w:rsidRPr="0076231D">
        <w:t>Секретарь комиссии ________________________________________________________</w:t>
      </w:r>
    </w:p>
    <w:p w:rsidR="00000000" w:rsidRPr="0076231D" w:rsidRDefault="00F029A0">
      <w:pPr>
        <w:pStyle w:val="ConsPlusNonformat"/>
        <w:jc w:val="both"/>
      </w:pPr>
      <w:r w:rsidRPr="0076231D">
        <w:t xml:space="preserve">                     (специальное или воинское звание, подпись, фамилия,</w:t>
      </w:r>
    </w:p>
    <w:p w:rsidR="00000000" w:rsidRPr="0076231D" w:rsidRDefault="00F029A0">
      <w:pPr>
        <w:pStyle w:val="ConsPlusNonformat"/>
        <w:jc w:val="both"/>
      </w:pPr>
      <w:r w:rsidRPr="0076231D">
        <w:t xml:space="preserve">           </w:t>
      </w:r>
      <w:r w:rsidRPr="0076231D">
        <w:t xml:space="preserve">                              инициалы)</w:t>
      </w:r>
    </w:p>
    <w:p w:rsidR="00000000" w:rsidRPr="0076231D" w:rsidRDefault="00F029A0">
      <w:pPr>
        <w:pStyle w:val="ConsPlusNormal"/>
        <w:jc w:val="both"/>
      </w:pPr>
    </w:p>
    <w:p w:rsidR="00000000" w:rsidRPr="0076231D" w:rsidRDefault="00F029A0">
      <w:pPr>
        <w:pStyle w:val="ConsPlusNormal"/>
        <w:jc w:val="both"/>
      </w:pPr>
    </w:p>
    <w:p w:rsidR="00000000" w:rsidRPr="0076231D" w:rsidRDefault="00F029A0">
      <w:pPr>
        <w:pStyle w:val="ConsPlusNormal"/>
        <w:jc w:val="both"/>
      </w:pPr>
    </w:p>
    <w:p w:rsidR="00000000" w:rsidRPr="0076231D" w:rsidRDefault="00F029A0">
      <w:pPr>
        <w:pStyle w:val="ConsPlusNormal"/>
        <w:jc w:val="both"/>
      </w:pPr>
    </w:p>
    <w:p w:rsidR="00000000" w:rsidRPr="0076231D" w:rsidRDefault="00F029A0">
      <w:pPr>
        <w:pStyle w:val="ConsPlusNormal"/>
        <w:jc w:val="both"/>
      </w:pPr>
    </w:p>
    <w:p w:rsidR="00000000" w:rsidRPr="0076231D" w:rsidRDefault="00F029A0">
      <w:pPr>
        <w:pStyle w:val="ConsPlusNormal"/>
        <w:jc w:val="right"/>
        <w:outlineLvl w:val="1"/>
      </w:pPr>
      <w:r w:rsidRPr="0076231D">
        <w:t>Приложение N 7</w:t>
      </w:r>
    </w:p>
    <w:p w:rsidR="00000000" w:rsidRPr="0076231D" w:rsidRDefault="00F029A0">
      <w:pPr>
        <w:pStyle w:val="ConsPlusNormal"/>
        <w:jc w:val="right"/>
      </w:pPr>
      <w:r w:rsidRPr="0076231D">
        <w:t>к Инструкции о порядке</w:t>
      </w:r>
    </w:p>
    <w:p w:rsidR="00000000" w:rsidRPr="0076231D" w:rsidRDefault="00F029A0">
      <w:pPr>
        <w:pStyle w:val="ConsPlusNormal"/>
        <w:jc w:val="right"/>
      </w:pPr>
      <w:r w:rsidRPr="0076231D">
        <w:t>проведения военно-врачебной</w:t>
      </w:r>
    </w:p>
    <w:p w:rsidR="00000000" w:rsidRPr="0076231D" w:rsidRDefault="00F029A0">
      <w:pPr>
        <w:pStyle w:val="ConsPlusNormal"/>
        <w:jc w:val="right"/>
      </w:pPr>
      <w:r w:rsidRPr="0076231D">
        <w:t>экспертизы и медицинского</w:t>
      </w:r>
    </w:p>
    <w:p w:rsidR="00000000" w:rsidRPr="0076231D" w:rsidRDefault="00F029A0">
      <w:pPr>
        <w:pStyle w:val="ConsPlusNormal"/>
        <w:jc w:val="right"/>
      </w:pPr>
      <w:r w:rsidRPr="0076231D">
        <w:t>освидетельствования в органах</w:t>
      </w:r>
    </w:p>
    <w:p w:rsidR="00000000" w:rsidRPr="0076231D" w:rsidRDefault="00F029A0">
      <w:pPr>
        <w:pStyle w:val="ConsPlusNormal"/>
        <w:jc w:val="right"/>
      </w:pPr>
      <w:r w:rsidRPr="0076231D">
        <w:t>внутренних дел Российской</w:t>
      </w:r>
    </w:p>
    <w:p w:rsidR="00000000" w:rsidRPr="0076231D" w:rsidRDefault="00F029A0">
      <w:pPr>
        <w:pStyle w:val="ConsPlusNormal"/>
        <w:jc w:val="right"/>
      </w:pPr>
      <w:r w:rsidRPr="0076231D">
        <w:t>Федерации и внутренних войсках</w:t>
      </w:r>
    </w:p>
    <w:p w:rsidR="00000000" w:rsidRPr="0076231D" w:rsidRDefault="00F029A0">
      <w:pPr>
        <w:pStyle w:val="ConsPlusNormal"/>
        <w:jc w:val="right"/>
      </w:pPr>
      <w:r w:rsidRPr="0076231D">
        <w:t>Министерства внутренних дел</w:t>
      </w:r>
    </w:p>
    <w:p w:rsidR="00000000" w:rsidRPr="0076231D" w:rsidRDefault="00F029A0">
      <w:pPr>
        <w:pStyle w:val="ConsPlusNormal"/>
        <w:jc w:val="right"/>
      </w:pPr>
      <w:r w:rsidRPr="0076231D">
        <w:t>Российской Федерации</w:t>
      </w:r>
    </w:p>
    <w:p w:rsidR="00000000" w:rsidRPr="0076231D" w:rsidRDefault="00F029A0">
      <w:pPr>
        <w:pStyle w:val="ConsPlusNormal"/>
        <w:jc w:val="right"/>
      </w:pPr>
    </w:p>
    <w:p w:rsidR="00000000" w:rsidRPr="0076231D" w:rsidRDefault="00F029A0">
      <w:pPr>
        <w:pStyle w:val="ConsPlusNormal"/>
        <w:jc w:val="right"/>
      </w:pPr>
      <w:r w:rsidRPr="0076231D">
        <w:t>(рекомендуемый образец)</w:t>
      </w:r>
    </w:p>
    <w:p w:rsidR="00000000" w:rsidRPr="0076231D" w:rsidRDefault="00F029A0">
      <w:pPr>
        <w:pStyle w:val="ConsPlusNormal"/>
        <w:jc w:val="both"/>
      </w:pPr>
    </w:p>
    <w:p w:rsidR="00000000" w:rsidRPr="0076231D" w:rsidRDefault="00F029A0">
      <w:pPr>
        <w:pStyle w:val="ConsPlusNonformat"/>
        <w:jc w:val="both"/>
      </w:pPr>
      <w:r w:rsidRPr="0076231D">
        <w:t xml:space="preserve"> Угловой штамп медицинского</w:t>
      </w:r>
    </w:p>
    <w:p w:rsidR="00000000" w:rsidRPr="0076231D" w:rsidRDefault="00F029A0">
      <w:pPr>
        <w:pStyle w:val="ConsPlusNonformat"/>
        <w:jc w:val="both"/>
      </w:pPr>
      <w:r w:rsidRPr="0076231D">
        <w:t xml:space="preserve">    (военно-медицинского)</w:t>
      </w:r>
    </w:p>
    <w:p w:rsidR="00000000" w:rsidRPr="0076231D" w:rsidRDefault="00F029A0">
      <w:pPr>
        <w:pStyle w:val="ConsPlusNonformat"/>
        <w:jc w:val="both"/>
      </w:pPr>
      <w:r w:rsidRPr="0076231D">
        <w:t>учреждения (военно-врачебной</w:t>
      </w:r>
    </w:p>
    <w:p w:rsidR="00000000" w:rsidRPr="0076231D" w:rsidRDefault="00F029A0">
      <w:pPr>
        <w:pStyle w:val="ConsPlusNonformat"/>
        <w:jc w:val="both"/>
      </w:pPr>
      <w:r w:rsidRPr="0076231D">
        <w:t xml:space="preserve">          комиссии)</w:t>
      </w:r>
    </w:p>
    <w:p w:rsidR="00000000" w:rsidRPr="0076231D" w:rsidRDefault="00F029A0">
      <w:pPr>
        <w:pStyle w:val="ConsPlusNonformat"/>
        <w:jc w:val="both"/>
      </w:pPr>
    </w:p>
    <w:p w:rsidR="00000000" w:rsidRPr="0076231D" w:rsidRDefault="00F029A0">
      <w:pPr>
        <w:pStyle w:val="ConsPlusNonformat"/>
        <w:jc w:val="both"/>
      </w:pPr>
      <w:bookmarkStart w:id="419" w:name="Par7667"/>
      <w:bookmarkEnd w:id="419"/>
      <w:r w:rsidRPr="0076231D">
        <w:t xml:space="preserve">                           СПРАВКА N ___________</w:t>
      </w:r>
    </w:p>
    <w:p w:rsidR="00000000" w:rsidRPr="0076231D" w:rsidRDefault="00F029A0">
      <w:pPr>
        <w:pStyle w:val="ConsPlusNonformat"/>
        <w:jc w:val="both"/>
      </w:pPr>
    </w:p>
    <w:p w:rsidR="00000000" w:rsidRPr="0076231D" w:rsidRDefault="00F029A0">
      <w:pPr>
        <w:pStyle w:val="ConsPlusNonformat"/>
        <w:jc w:val="both"/>
      </w:pPr>
      <w:r w:rsidRPr="0076231D">
        <w:t>_________________________________________</w:t>
      </w:r>
      <w:r w:rsidRPr="0076231D">
        <w:t>__________________________________</w:t>
      </w:r>
    </w:p>
    <w:p w:rsidR="00000000" w:rsidRPr="0076231D" w:rsidRDefault="00F029A0">
      <w:pPr>
        <w:pStyle w:val="ConsPlusNonformat"/>
        <w:jc w:val="both"/>
      </w:pPr>
      <w:r w:rsidRPr="0076231D">
        <w:t xml:space="preserve">  (специальное или воинское звание, фамилия, имя, отчество, год рождения,</w:t>
      </w:r>
    </w:p>
    <w:p w:rsidR="00000000" w:rsidRPr="0076231D" w:rsidRDefault="00F029A0">
      <w:pPr>
        <w:pStyle w:val="ConsPlusNonformat"/>
        <w:jc w:val="both"/>
      </w:pPr>
      <w:r w:rsidRPr="0076231D">
        <w:t>___________________________________________________________________________</w:t>
      </w:r>
    </w:p>
    <w:p w:rsidR="00000000" w:rsidRPr="0076231D" w:rsidRDefault="00F029A0">
      <w:pPr>
        <w:pStyle w:val="ConsPlusNonformat"/>
        <w:jc w:val="both"/>
      </w:pPr>
      <w:r w:rsidRPr="0076231D">
        <w:t>место службы (воинская часть), когда поступил на службу (каким военкома</w:t>
      </w:r>
      <w:r w:rsidRPr="0076231D">
        <w:t>том</w:t>
      </w:r>
    </w:p>
    <w:p w:rsidR="00000000" w:rsidRPr="0076231D" w:rsidRDefault="00F029A0">
      <w:pPr>
        <w:pStyle w:val="ConsPlusNonformat"/>
        <w:jc w:val="both"/>
      </w:pPr>
      <w:r w:rsidRPr="0076231D">
        <w:t>___________________________________________________________________________</w:t>
      </w:r>
    </w:p>
    <w:p w:rsidR="00000000" w:rsidRPr="0076231D" w:rsidRDefault="00F029A0">
      <w:pPr>
        <w:pStyle w:val="ConsPlusNonformat"/>
        <w:jc w:val="both"/>
      </w:pPr>
      <w:r w:rsidRPr="0076231D">
        <w:t xml:space="preserve">         и когда призван, поступил на военную службу по контракту)</w:t>
      </w:r>
    </w:p>
    <w:p w:rsidR="00000000" w:rsidRPr="0076231D" w:rsidRDefault="00F029A0">
      <w:pPr>
        <w:pStyle w:val="ConsPlusNonformat"/>
        <w:jc w:val="both"/>
      </w:pPr>
      <w:r w:rsidRPr="0076231D">
        <w:t>освидетельствован _____________ военно-врачебной комиссией ________________</w:t>
      </w:r>
    </w:p>
    <w:p w:rsidR="00000000" w:rsidRPr="0076231D" w:rsidRDefault="00F029A0">
      <w:pPr>
        <w:pStyle w:val="ConsPlusNonformat"/>
        <w:jc w:val="both"/>
      </w:pPr>
      <w:r w:rsidRPr="0076231D">
        <w:t>___________________________________________________________________________</w:t>
      </w:r>
    </w:p>
    <w:p w:rsidR="00000000" w:rsidRPr="0076231D" w:rsidRDefault="00F029A0">
      <w:pPr>
        <w:pStyle w:val="ConsPlusNonformat"/>
        <w:jc w:val="both"/>
      </w:pPr>
      <w:r w:rsidRPr="0076231D">
        <w:t xml:space="preserve">                          (наименование комиссии)</w:t>
      </w:r>
    </w:p>
    <w:p w:rsidR="00000000" w:rsidRPr="0076231D" w:rsidRDefault="00F029A0">
      <w:pPr>
        <w:pStyle w:val="ConsPlusNonformat"/>
        <w:jc w:val="both"/>
      </w:pPr>
      <w:r w:rsidRPr="0076231D">
        <w:t>"__" _____________ 20__ г.</w:t>
      </w:r>
    </w:p>
    <w:p w:rsidR="00000000" w:rsidRPr="0076231D" w:rsidRDefault="00F029A0">
      <w:pPr>
        <w:pStyle w:val="ConsPlusNonformat"/>
        <w:jc w:val="both"/>
      </w:pPr>
      <w:r w:rsidRPr="0076231D">
        <w:t>Заключение ВВК:</w:t>
      </w:r>
    </w:p>
    <w:p w:rsidR="00000000" w:rsidRPr="0076231D" w:rsidRDefault="00F029A0">
      <w:pPr>
        <w:pStyle w:val="ConsPlusNonformat"/>
        <w:jc w:val="both"/>
      </w:pPr>
      <w:r w:rsidRPr="0076231D">
        <w:t>а) Диагноз  и  причинная   связь   увечья   (ранения,   травмы,  контузии),</w:t>
      </w:r>
    </w:p>
    <w:p w:rsidR="00000000" w:rsidRPr="0076231D" w:rsidRDefault="00F029A0">
      <w:pPr>
        <w:pStyle w:val="ConsPlusNonformat"/>
        <w:jc w:val="both"/>
      </w:pPr>
      <w:r w:rsidRPr="0076231D">
        <w:t>заболевания</w:t>
      </w:r>
      <w:r w:rsidRPr="0076231D">
        <w:t>: ______________________________________________________________</w:t>
      </w:r>
    </w:p>
    <w:p w:rsidR="00000000" w:rsidRPr="0076231D" w:rsidRDefault="00F029A0">
      <w:pPr>
        <w:pStyle w:val="ConsPlusNonformat"/>
        <w:jc w:val="both"/>
      </w:pPr>
      <w:r w:rsidRPr="0076231D">
        <w:t>___________________________________________________________________________</w:t>
      </w:r>
    </w:p>
    <w:p w:rsidR="00000000" w:rsidRPr="0076231D" w:rsidRDefault="00F029A0">
      <w:pPr>
        <w:pStyle w:val="ConsPlusNonformat"/>
        <w:jc w:val="both"/>
      </w:pPr>
      <w:r w:rsidRPr="0076231D">
        <w:t>___________________________________________________________________________</w:t>
      </w:r>
    </w:p>
    <w:p w:rsidR="00000000" w:rsidRPr="0076231D" w:rsidRDefault="00F029A0">
      <w:pPr>
        <w:pStyle w:val="ConsPlusNonformat"/>
        <w:jc w:val="both"/>
      </w:pPr>
      <w:r w:rsidRPr="0076231D">
        <w:t>б)  категория  годности  к службе (воен</w:t>
      </w:r>
      <w:r w:rsidRPr="0076231D">
        <w:t>ной службе)  (годность  к  службе  в</w:t>
      </w:r>
    </w:p>
    <w:p w:rsidR="00000000" w:rsidRPr="0076231D" w:rsidRDefault="00F029A0">
      <w:pPr>
        <w:pStyle w:val="ConsPlusNonformat"/>
        <w:jc w:val="both"/>
      </w:pPr>
      <w:r w:rsidRPr="0076231D">
        <w:t>должности, по военно-учетной специальности):</w:t>
      </w:r>
    </w:p>
    <w:p w:rsidR="00000000" w:rsidRPr="0076231D" w:rsidRDefault="00F029A0">
      <w:pPr>
        <w:pStyle w:val="ConsPlusNonformat"/>
        <w:jc w:val="both"/>
      </w:pPr>
      <w:r w:rsidRPr="0076231D">
        <w:t>На основании статьи ________ графы ____________ расписания болезней и графы</w:t>
      </w:r>
    </w:p>
    <w:p w:rsidR="00000000" w:rsidRPr="0076231D" w:rsidRDefault="00F029A0">
      <w:pPr>
        <w:pStyle w:val="ConsPlusNonformat"/>
        <w:jc w:val="both"/>
      </w:pPr>
      <w:r w:rsidRPr="0076231D">
        <w:t>________________ ТДТ (приложение к Положению о военно-врачебной экспертизе,</w:t>
      </w:r>
    </w:p>
    <w:p w:rsidR="00000000" w:rsidRPr="0076231D" w:rsidRDefault="00F029A0">
      <w:pPr>
        <w:pStyle w:val="ConsPlusNonformat"/>
        <w:jc w:val="both"/>
      </w:pPr>
      <w:r w:rsidRPr="0076231D">
        <w:t>утвержденному  Постано</w:t>
      </w:r>
      <w:r w:rsidRPr="0076231D">
        <w:t>влением  Правительства  Российской  Федерации  от  25</w:t>
      </w:r>
    </w:p>
    <w:p w:rsidR="00000000" w:rsidRPr="0076231D" w:rsidRDefault="00F029A0">
      <w:pPr>
        <w:pStyle w:val="ConsPlusNonformat"/>
        <w:jc w:val="both"/>
      </w:pPr>
      <w:r w:rsidRPr="0076231D">
        <w:t>февраля  2003 г. N 123) (приложение N 1 к Инструкции, утвержденной приказом</w:t>
      </w:r>
    </w:p>
    <w:p w:rsidR="00000000" w:rsidRPr="0076231D" w:rsidRDefault="00F029A0">
      <w:pPr>
        <w:pStyle w:val="ConsPlusNonformat"/>
        <w:jc w:val="both"/>
      </w:pPr>
      <w:r w:rsidRPr="0076231D">
        <w:t>МВД России от __________ 20__ г. N _____) (ненужное зачеркнуть)</w:t>
      </w:r>
    </w:p>
    <w:p w:rsidR="00000000" w:rsidRPr="0076231D" w:rsidRDefault="00F029A0">
      <w:pPr>
        <w:pStyle w:val="ConsPlusNonformat"/>
        <w:jc w:val="both"/>
      </w:pPr>
      <w:r w:rsidRPr="0076231D">
        <w:t>______________________________________________________________</w:t>
      </w:r>
      <w:r w:rsidRPr="0076231D">
        <w:t>_____________</w:t>
      </w:r>
    </w:p>
    <w:p w:rsidR="00000000" w:rsidRPr="0076231D" w:rsidRDefault="00F029A0">
      <w:pPr>
        <w:pStyle w:val="ConsPlusNonformat"/>
        <w:jc w:val="both"/>
      </w:pPr>
      <w:r w:rsidRPr="0076231D">
        <w:t xml:space="preserve">                  (указать итоговое заключение комиссии)</w:t>
      </w:r>
    </w:p>
    <w:p w:rsidR="00000000" w:rsidRPr="0076231D" w:rsidRDefault="00F029A0">
      <w:pPr>
        <w:pStyle w:val="ConsPlusNonformat"/>
        <w:jc w:val="both"/>
      </w:pPr>
    </w:p>
    <w:p w:rsidR="00000000" w:rsidRPr="0076231D" w:rsidRDefault="00F029A0">
      <w:pPr>
        <w:pStyle w:val="ConsPlusNonformat"/>
        <w:jc w:val="both"/>
      </w:pPr>
      <w:r w:rsidRPr="0076231D">
        <w:t xml:space="preserve">                    Председатель комиссии _________________________________</w:t>
      </w:r>
    </w:p>
    <w:p w:rsidR="00000000" w:rsidRPr="0076231D" w:rsidRDefault="00F029A0">
      <w:pPr>
        <w:pStyle w:val="ConsPlusNonformat"/>
        <w:jc w:val="both"/>
      </w:pPr>
      <w:r w:rsidRPr="0076231D">
        <w:t>М.П.                                      (специальное или воинское звание,</w:t>
      </w:r>
    </w:p>
    <w:p w:rsidR="00000000" w:rsidRPr="0076231D" w:rsidRDefault="00F029A0">
      <w:pPr>
        <w:pStyle w:val="ConsPlusNonformat"/>
        <w:jc w:val="both"/>
      </w:pPr>
      <w:r w:rsidRPr="0076231D">
        <w:t xml:space="preserve">                                </w:t>
      </w:r>
      <w:r w:rsidRPr="0076231D">
        <w:t xml:space="preserve">             подпись, фамилия, инициалы)</w:t>
      </w:r>
    </w:p>
    <w:p w:rsidR="00000000" w:rsidRPr="0076231D" w:rsidRDefault="00F029A0">
      <w:pPr>
        <w:pStyle w:val="ConsPlusNonformat"/>
        <w:jc w:val="both"/>
      </w:pPr>
    </w:p>
    <w:p w:rsidR="00000000" w:rsidRPr="0076231D" w:rsidRDefault="00F029A0">
      <w:pPr>
        <w:pStyle w:val="ConsPlusNonformat"/>
        <w:jc w:val="both"/>
      </w:pPr>
      <w:r w:rsidRPr="0076231D">
        <w:t xml:space="preserve">                                Секретарь _________________________________</w:t>
      </w:r>
    </w:p>
    <w:p w:rsidR="00000000" w:rsidRPr="0076231D" w:rsidRDefault="00F029A0">
      <w:pPr>
        <w:pStyle w:val="ConsPlusNonformat"/>
        <w:jc w:val="both"/>
      </w:pPr>
      <w:r w:rsidRPr="0076231D">
        <w:t xml:space="preserve">                                          (специальное или воинское звание,</w:t>
      </w:r>
    </w:p>
    <w:p w:rsidR="00000000" w:rsidRPr="0076231D" w:rsidRDefault="00F029A0">
      <w:pPr>
        <w:pStyle w:val="ConsPlusNonformat"/>
        <w:jc w:val="both"/>
      </w:pPr>
      <w:r w:rsidRPr="0076231D">
        <w:t xml:space="preserve">                                             подпись, фамилия,</w:t>
      </w:r>
      <w:r w:rsidRPr="0076231D">
        <w:t xml:space="preserve"> инициалы)</w:t>
      </w:r>
    </w:p>
    <w:p w:rsidR="00000000" w:rsidRPr="0076231D" w:rsidRDefault="00F029A0">
      <w:pPr>
        <w:pStyle w:val="ConsPlusNonformat"/>
        <w:jc w:val="both"/>
      </w:pPr>
    </w:p>
    <w:p w:rsidR="00000000" w:rsidRPr="0076231D" w:rsidRDefault="00F029A0">
      <w:pPr>
        <w:pStyle w:val="ConsPlusNonformat"/>
        <w:jc w:val="both"/>
      </w:pPr>
      <w:r w:rsidRPr="0076231D">
        <w:t>Почтовый адрес комиссии ___________________________________________________</w:t>
      </w:r>
    </w:p>
    <w:p w:rsidR="00000000" w:rsidRPr="0076231D" w:rsidRDefault="00F029A0">
      <w:pPr>
        <w:pStyle w:val="ConsPlusNonformat"/>
        <w:jc w:val="both"/>
      </w:pPr>
      <w:r w:rsidRPr="0076231D">
        <w:lastRenderedPageBreak/>
        <w:t>___________________________________________________________________________</w:t>
      </w:r>
    </w:p>
    <w:p w:rsidR="00000000" w:rsidRPr="0076231D" w:rsidRDefault="00F029A0">
      <w:pPr>
        <w:pStyle w:val="ConsPlusNonformat"/>
        <w:jc w:val="both"/>
      </w:pPr>
      <w:r w:rsidRPr="0076231D">
        <w:t>Заключение вышестоящей ВВК</w:t>
      </w:r>
    </w:p>
    <w:p w:rsidR="00000000" w:rsidRPr="0076231D" w:rsidRDefault="00F029A0">
      <w:pPr>
        <w:pStyle w:val="ConsPlusNonformat"/>
        <w:jc w:val="both"/>
      </w:pPr>
      <w:r w:rsidRPr="0076231D">
        <w:t>___________________________________________________________________________</w:t>
      </w:r>
    </w:p>
    <w:p w:rsidR="00000000" w:rsidRPr="0076231D" w:rsidRDefault="00F029A0">
      <w:pPr>
        <w:pStyle w:val="ConsPlusNonformat"/>
        <w:jc w:val="both"/>
      </w:pPr>
      <w:r w:rsidRPr="0076231D">
        <w:t>___________________________________________________________________________</w:t>
      </w:r>
    </w:p>
    <w:p w:rsidR="00000000" w:rsidRPr="0076231D" w:rsidRDefault="00F029A0">
      <w:pPr>
        <w:pStyle w:val="ConsPlusNormal"/>
        <w:jc w:val="both"/>
      </w:pPr>
    </w:p>
    <w:p w:rsidR="00000000" w:rsidRPr="0076231D" w:rsidRDefault="00F029A0">
      <w:pPr>
        <w:pStyle w:val="ConsPlusNormal"/>
        <w:jc w:val="both"/>
      </w:pPr>
    </w:p>
    <w:p w:rsidR="00000000" w:rsidRPr="0076231D" w:rsidRDefault="00F029A0">
      <w:pPr>
        <w:pStyle w:val="ConsPlusNormal"/>
        <w:jc w:val="both"/>
      </w:pPr>
    </w:p>
    <w:p w:rsidR="00000000" w:rsidRPr="0076231D" w:rsidRDefault="00F029A0">
      <w:pPr>
        <w:pStyle w:val="ConsPlusNormal"/>
        <w:jc w:val="both"/>
      </w:pPr>
    </w:p>
    <w:p w:rsidR="00000000" w:rsidRPr="0076231D" w:rsidRDefault="00F029A0">
      <w:pPr>
        <w:pStyle w:val="ConsPlusNormal"/>
        <w:jc w:val="both"/>
      </w:pPr>
    </w:p>
    <w:p w:rsidR="00000000" w:rsidRPr="0076231D" w:rsidRDefault="00F029A0">
      <w:pPr>
        <w:pStyle w:val="ConsPlusNormal"/>
        <w:jc w:val="both"/>
        <w:sectPr w:rsidR="00000000" w:rsidRPr="0076231D">
          <w:headerReference w:type="default" r:id="rId135"/>
          <w:footerReference w:type="default" r:id="rId136"/>
          <w:pgSz w:w="11906" w:h="16838"/>
          <w:pgMar w:top="1440" w:right="566" w:bottom="1440" w:left="1133" w:header="0" w:footer="0" w:gutter="0"/>
          <w:cols w:space="720"/>
          <w:noEndnote/>
        </w:sectPr>
      </w:pPr>
    </w:p>
    <w:p w:rsidR="00000000" w:rsidRPr="0076231D" w:rsidRDefault="00F029A0">
      <w:pPr>
        <w:pStyle w:val="ConsPlusNormal"/>
        <w:jc w:val="right"/>
        <w:outlineLvl w:val="1"/>
      </w:pPr>
      <w:r w:rsidRPr="0076231D">
        <w:lastRenderedPageBreak/>
        <w:t>Приложение N 8</w:t>
      </w:r>
    </w:p>
    <w:p w:rsidR="00000000" w:rsidRPr="0076231D" w:rsidRDefault="00F029A0">
      <w:pPr>
        <w:pStyle w:val="ConsPlusNormal"/>
        <w:jc w:val="right"/>
      </w:pPr>
      <w:r w:rsidRPr="0076231D">
        <w:t>к Инструкции о порядке</w:t>
      </w:r>
    </w:p>
    <w:p w:rsidR="00000000" w:rsidRPr="0076231D" w:rsidRDefault="00F029A0">
      <w:pPr>
        <w:pStyle w:val="ConsPlusNormal"/>
        <w:jc w:val="right"/>
      </w:pPr>
      <w:r w:rsidRPr="0076231D">
        <w:t>проведения военно-врачебной</w:t>
      </w:r>
    </w:p>
    <w:p w:rsidR="00000000" w:rsidRPr="0076231D" w:rsidRDefault="00F029A0">
      <w:pPr>
        <w:pStyle w:val="ConsPlusNormal"/>
        <w:jc w:val="right"/>
      </w:pPr>
      <w:r w:rsidRPr="0076231D">
        <w:t>экспертизы и медицинского</w:t>
      </w:r>
    </w:p>
    <w:p w:rsidR="00000000" w:rsidRPr="0076231D" w:rsidRDefault="00F029A0">
      <w:pPr>
        <w:pStyle w:val="ConsPlusNormal"/>
        <w:jc w:val="right"/>
      </w:pPr>
      <w:r w:rsidRPr="0076231D">
        <w:t>освидетельствования в органах</w:t>
      </w:r>
    </w:p>
    <w:p w:rsidR="00000000" w:rsidRPr="0076231D" w:rsidRDefault="00F029A0">
      <w:pPr>
        <w:pStyle w:val="ConsPlusNormal"/>
        <w:jc w:val="right"/>
      </w:pPr>
      <w:r w:rsidRPr="0076231D">
        <w:t>внутренних дел Российской</w:t>
      </w:r>
    </w:p>
    <w:p w:rsidR="00000000" w:rsidRPr="0076231D" w:rsidRDefault="00F029A0">
      <w:pPr>
        <w:pStyle w:val="ConsPlusNormal"/>
        <w:jc w:val="right"/>
      </w:pPr>
      <w:r w:rsidRPr="0076231D">
        <w:t>Федерации и внутренних войсках</w:t>
      </w:r>
    </w:p>
    <w:p w:rsidR="00000000" w:rsidRPr="0076231D" w:rsidRDefault="00F029A0">
      <w:pPr>
        <w:pStyle w:val="ConsPlusNormal"/>
        <w:jc w:val="right"/>
      </w:pPr>
      <w:r w:rsidRPr="0076231D">
        <w:t>Министерства внутренних дел</w:t>
      </w:r>
    </w:p>
    <w:p w:rsidR="00000000" w:rsidRPr="0076231D" w:rsidRDefault="00F029A0">
      <w:pPr>
        <w:pStyle w:val="ConsPlusNormal"/>
        <w:jc w:val="right"/>
      </w:pPr>
      <w:r w:rsidRPr="0076231D">
        <w:t>Российской Федерации</w:t>
      </w:r>
    </w:p>
    <w:p w:rsidR="00000000" w:rsidRPr="0076231D" w:rsidRDefault="00F029A0">
      <w:pPr>
        <w:pStyle w:val="ConsPlusNormal"/>
        <w:jc w:val="right"/>
      </w:pPr>
    </w:p>
    <w:p w:rsidR="00000000" w:rsidRPr="0076231D" w:rsidRDefault="00F029A0">
      <w:pPr>
        <w:pStyle w:val="ConsPlusNormal"/>
        <w:jc w:val="right"/>
      </w:pPr>
      <w:r w:rsidRPr="0076231D">
        <w:t>(рекомендуемый образец)</w:t>
      </w:r>
    </w:p>
    <w:p w:rsidR="00000000" w:rsidRPr="0076231D" w:rsidRDefault="00F029A0">
      <w:pPr>
        <w:pStyle w:val="ConsPlusNormal"/>
        <w:jc w:val="both"/>
      </w:pPr>
    </w:p>
    <w:p w:rsidR="00000000" w:rsidRPr="0076231D" w:rsidRDefault="00F029A0">
      <w:pPr>
        <w:pStyle w:val="ConsPlusNonformat"/>
        <w:jc w:val="both"/>
      </w:pPr>
      <w:bookmarkStart w:id="420" w:name="Par7724"/>
      <w:bookmarkEnd w:id="420"/>
      <w:r w:rsidRPr="0076231D">
        <w:t xml:space="preserve">                                   КНИГА</w:t>
      </w:r>
    </w:p>
    <w:p w:rsidR="00000000" w:rsidRPr="0076231D" w:rsidRDefault="00F029A0">
      <w:pPr>
        <w:pStyle w:val="ConsPlusNonformat"/>
        <w:jc w:val="both"/>
      </w:pPr>
      <w:r w:rsidRPr="0076231D">
        <w:t xml:space="preserve">              протоколов заседаний военно-врачебной комиссии</w:t>
      </w:r>
    </w:p>
    <w:p w:rsidR="00000000" w:rsidRPr="0076231D" w:rsidRDefault="00F029A0">
      <w:pPr>
        <w:pStyle w:val="ConsPlusNonformat"/>
        <w:jc w:val="both"/>
      </w:pPr>
      <w:r w:rsidRPr="0076231D">
        <w:t>___________________________________________________________________________</w:t>
      </w:r>
    </w:p>
    <w:p w:rsidR="00000000" w:rsidRPr="0076231D" w:rsidRDefault="00F029A0">
      <w:pPr>
        <w:pStyle w:val="ConsPlusNonformat"/>
        <w:jc w:val="both"/>
      </w:pPr>
      <w:r w:rsidRPr="0076231D">
        <w:t xml:space="preserve">                 (наименование военно-врачебной комиссии)</w:t>
      </w:r>
    </w:p>
    <w:p w:rsidR="00000000" w:rsidRPr="0076231D" w:rsidRDefault="00F029A0">
      <w:pPr>
        <w:pStyle w:val="ConsPlusNormal"/>
        <w:jc w:val="both"/>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660"/>
        <w:gridCol w:w="3300"/>
        <w:gridCol w:w="1320"/>
        <w:gridCol w:w="2310"/>
        <w:gridCol w:w="2475"/>
        <w:gridCol w:w="2145"/>
      </w:tblGrid>
      <w:tr w:rsidR="0076231D" w:rsidRPr="0076231D">
        <w:tc>
          <w:tcPr>
            <w:tcW w:w="660"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N п/п</w:t>
            </w:r>
          </w:p>
        </w:tc>
        <w:tc>
          <w:tcPr>
            <w:tcW w:w="3300"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 xml:space="preserve">Фамилия, имя, отчество, год рождения, специальное или воинское звание, место службы, занимаемая должность, когда поступил на службу в органы внутренних дел, военную службу (каким военкоматом </w:t>
            </w:r>
            <w:r w:rsidRPr="0076231D">
              <w:t>и когда призван на военную службу), кем направлен на освидетельствование</w:t>
            </w:r>
          </w:p>
        </w:tc>
        <w:tc>
          <w:tcPr>
            <w:tcW w:w="1320"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Жалобы и краткий анамнез</w:t>
            </w:r>
          </w:p>
        </w:tc>
        <w:tc>
          <w:tcPr>
            <w:tcW w:w="2310"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Данные объективного исследования, результаты специальных исследований, диагноз (по-русски) и заключение ВВК о причинной связи увечья (ранения, травмы, контузи</w:t>
            </w:r>
            <w:r w:rsidRPr="0076231D">
              <w:t>и), заболевания</w:t>
            </w:r>
          </w:p>
        </w:tc>
        <w:tc>
          <w:tcPr>
            <w:tcW w:w="2475"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Заключение ВВК о категории годности к военной службе, службе в органах внутренних дел, службе по специальности (в должности) и прочее</w:t>
            </w:r>
          </w:p>
        </w:tc>
        <w:tc>
          <w:tcPr>
            <w:tcW w:w="2145"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Заключение вышестоящей ВВК</w:t>
            </w:r>
          </w:p>
        </w:tc>
      </w:tr>
      <w:tr w:rsidR="0076231D" w:rsidRPr="0076231D">
        <w:tc>
          <w:tcPr>
            <w:tcW w:w="660"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1</w:t>
            </w:r>
          </w:p>
        </w:tc>
        <w:tc>
          <w:tcPr>
            <w:tcW w:w="3300"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2</w:t>
            </w:r>
          </w:p>
        </w:tc>
        <w:tc>
          <w:tcPr>
            <w:tcW w:w="1320"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3</w:t>
            </w:r>
          </w:p>
        </w:tc>
        <w:tc>
          <w:tcPr>
            <w:tcW w:w="2310"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4</w:t>
            </w:r>
          </w:p>
        </w:tc>
        <w:tc>
          <w:tcPr>
            <w:tcW w:w="2475"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5</w:t>
            </w:r>
          </w:p>
        </w:tc>
        <w:tc>
          <w:tcPr>
            <w:tcW w:w="2145"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6</w:t>
            </w:r>
          </w:p>
        </w:tc>
      </w:tr>
      <w:tr w:rsidR="0076231D" w:rsidRPr="0076231D">
        <w:tc>
          <w:tcPr>
            <w:tcW w:w="660"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c>
          <w:tcPr>
            <w:tcW w:w="3300"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c>
          <w:tcPr>
            <w:tcW w:w="1320"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c>
          <w:tcPr>
            <w:tcW w:w="2310"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c>
          <w:tcPr>
            <w:tcW w:w="2475"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c>
          <w:tcPr>
            <w:tcW w:w="2145"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r>
    </w:tbl>
    <w:p w:rsidR="00000000" w:rsidRPr="0076231D" w:rsidRDefault="00F029A0">
      <w:pPr>
        <w:pStyle w:val="ConsPlusNormal"/>
        <w:jc w:val="both"/>
      </w:pPr>
    </w:p>
    <w:p w:rsidR="00000000" w:rsidRPr="0076231D" w:rsidRDefault="00F029A0">
      <w:pPr>
        <w:pStyle w:val="ConsPlusNonformat"/>
        <w:jc w:val="both"/>
      </w:pPr>
      <w:r w:rsidRPr="0076231D">
        <w:t>Председатель ВВК __________________________________________________________</w:t>
      </w:r>
    </w:p>
    <w:p w:rsidR="00000000" w:rsidRPr="0076231D" w:rsidRDefault="00F029A0">
      <w:pPr>
        <w:pStyle w:val="ConsPlusNonformat"/>
        <w:jc w:val="both"/>
      </w:pPr>
      <w:r w:rsidRPr="0076231D">
        <w:t xml:space="preserve">                    (специальное или воинское звание, фамилия и инициалы)</w:t>
      </w:r>
    </w:p>
    <w:p w:rsidR="00000000" w:rsidRPr="0076231D" w:rsidRDefault="00F029A0">
      <w:pPr>
        <w:pStyle w:val="ConsPlusNonformat"/>
        <w:jc w:val="both"/>
      </w:pPr>
    </w:p>
    <w:p w:rsidR="00000000" w:rsidRPr="0076231D" w:rsidRDefault="00F029A0">
      <w:pPr>
        <w:pStyle w:val="ConsPlusNonformat"/>
        <w:jc w:val="both"/>
      </w:pPr>
      <w:r w:rsidRPr="0076231D">
        <w:t>Члены комиссии ____________________________________________________________</w:t>
      </w:r>
    </w:p>
    <w:p w:rsidR="00000000" w:rsidRPr="0076231D" w:rsidRDefault="00F029A0">
      <w:pPr>
        <w:pStyle w:val="ConsPlusNonformat"/>
        <w:jc w:val="both"/>
      </w:pPr>
      <w:r w:rsidRPr="0076231D">
        <w:t xml:space="preserve">                  (специально</w:t>
      </w:r>
      <w:r w:rsidRPr="0076231D">
        <w:t>е или воинское звание, фамилия и инициалы)</w:t>
      </w:r>
    </w:p>
    <w:p w:rsidR="00000000" w:rsidRPr="0076231D" w:rsidRDefault="00F029A0">
      <w:pPr>
        <w:pStyle w:val="ConsPlusNonformat"/>
        <w:jc w:val="both"/>
      </w:pPr>
      <w:r w:rsidRPr="0076231D">
        <w:t xml:space="preserve">               ____________________________________________________________</w:t>
      </w:r>
    </w:p>
    <w:p w:rsidR="00000000" w:rsidRPr="0076231D" w:rsidRDefault="00F029A0">
      <w:pPr>
        <w:pStyle w:val="ConsPlusNonformat"/>
        <w:jc w:val="both"/>
      </w:pPr>
      <w:r w:rsidRPr="0076231D">
        <w:lastRenderedPageBreak/>
        <w:t xml:space="preserve">                  (специальное или воинское звание, фамилия и инициалы)</w:t>
      </w:r>
    </w:p>
    <w:p w:rsidR="00000000" w:rsidRPr="0076231D" w:rsidRDefault="00F029A0">
      <w:pPr>
        <w:pStyle w:val="ConsPlusNonformat"/>
        <w:jc w:val="both"/>
      </w:pPr>
      <w:r w:rsidRPr="0076231D">
        <w:t>М.П.</w:t>
      </w:r>
    </w:p>
    <w:p w:rsidR="00000000" w:rsidRPr="0076231D" w:rsidRDefault="00F029A0">
      <w:pPr>
        <w:pStyle w:val="ConsPlusNonformat"/>
        <w:jc w:val="both"/>
      </w:pPr>
    </w:p>
    <w:p w:rsidR="00000000" w:rsidRPr="0076231D" w:rsidRDefault="00F029A0">
      <w:pPr>
        <w:pStyle w:val="ConsPlusNonformat"/>
        <w:jc w:val="both"/>
      </w:pPr>
      <w:r w:rsidRPr="0076231D">
        <w:t>"__" _____________ 20__ г.</w:t>
      </w:r>
    </w:p>
    <w:p w:rsidR="00000000" w:rsidRPr="0076231D" w:rsidRDefault="00F029A0">
      <w:pPr>
        <w:pStyle w:val="ConsPlusNormal"/>
        <w:jc w:val="both"/>
      </w:pPr>
    </w:p>
    <w:p w:rsidR="00000000" w:rsidRPr="0076231D" w:rsidRDefault="00F029A0">
      <w:pPr>
        <w:pStyle w:val="ConsPlusNormal"/>
        <w:jc w:val="both"/>
      </w:pPr>
    </w:p>
    <w:p w:rsidR="00000000" w:rsidRPr="0076231D" w:rsidRDefault="00F029A0">
      <w:pPr>
        <w:pStyle w:val="ConsPlusNormal"/>
        <w:jc w:val="both"/>
      </w:pPr>
    </w:p>
    <w:p w:rsidR="00000000" w:rsidRPr="0076231D" w:rsidRDefault="00F029A0">
      <w:pPr>
        <w:pStyle w:val="ConsPlusNormal"/>
        <w:jc w:val="both"/>
      </w:pPr>
    </w:p>
    <w:p w:rsidR="00000000" w:rsidRPr="0076231D" w:rsidRDefault="00F029A0">
      <w:pPr>
        <w:pStyle w:val="ConsPlusNormal"/>
        <w:jc w:val="both"/>
      </w:pPr>
    </w:p>
    <w:p w:rsidR="00000000" w:rsidRPr="0076231D" w:rsidRDefault="00F029A0">
      <w:pPr>
        <w:pStyle w:val="ConsPlusNormal"/>
        <w:jc w:val="right"/>
        <w:outlineLvl w:val="1"/>
      </w:pPr>
      <w:r w:rsidRPr="0076231D">
        <w:t>Приложение N 9</w:t>
      </w:r>
    </w:p>
    <w:p w:rsidR="00000000" w:rsidRPr="0076231D" w:rsidRDefault="00F029A0">
      <w:pPr>
        <w:pStyle w:val="ConsPlusNormal"/>
        <w:jc w:val="right"/>
      </w:pPr>
      <w:r w:rsidRPr="0076231D">
        <w:t>к Инструкции о порядке</w:t>
      </w:r>
    </w:p>
    <w:p w:rsidR="00000000" w:rsidRPr="0076231D" w:rsidRDefault="00F029A0">
      <w:pPr>
        <w:pStyle w:val="ConsPlusNormal"/>
        <w:jc w:val="right"/>
      </w:pPr>
      <w:r w:rsidRPr="0076231D">
        <w:t>проведения военно-врачебной</w:t>
      </w:r>
    </w:p>
    <w:p w:rsidR="00000000" w:rsidRPr="0076231D" w:rsidRDefault="00F029A0">
      <w:pPr>
        <w:pStyle w:val="ConsPlusNormal"/>
        <w:jc w:val="right"/>
      </w:pPr>
      <w:r w:rsidRPr="0076231D">
        <w:t>экспертизы и медицинского</w:t>
      </w:r>
    </w:p>
    <w:p w:rsidR="00000000" w:rsidRPr="0076231D" w:rsidRDefault="00F029A0">
      <w:pPr>
        <w:pStyle w:val="ConsPlusNormal"/>
        <w:jc w:val="right"/>
      </w:pPr>
      <w:r w:rsidRPr="0076231D">
        <w:t>освидетельствования в органах</w:t>
      </w:r>
    </w:p>
    <w:p w:rsidR="00000000" w:rsidRPr="0076231D" w:rsidRDefault="00F029A0">
      <w:pPr>
        <w:pStyle w:val="ConsPlusNormal"/>
        <w:jc w:val="right"/>
      </w:pPr>
      <w:r w:rsidRPr="0076231D">
        <w:t>внутренних дел Российской</w:t>
      </w:r>
    </w:p>
    <w:p w:rsidR="00000000" w:rsidRPr="0076231D" w:rsidRDefault="00F029A0">
      <w:pPr>
        <w:pStyle w:val="ConsPlusNormal"/>
        <w:jc w:val="right"/>
      </w:pPr>
      <w:r w:rsidRPr="0076231D">
        <w:t>Федерации и внутренних войсках</w:t>
      </w:r>
    </w:p>
    <w:p w:rsidR="00000000" w:rsidRPr="0076231D" w:rsidRDefault="00F029A0">
      <w:pPr>
        <w:pStyle w:val="ConsPlusNormal"/>
        <w:jc w:val="right"/>
      </w:pPr>
      <w:r w:rsidRPr="0076231D">
        <w:t>Министерства внутренних дел</w:t>
      </w:r>
    </w:p>
    <w:p w:rsidR="00000000" w:rsidRPr="0076231D" w:rsidRDefault="00F029A0">
      <w:pPr>
        <w:pStyle w:val="ConsPlusNormal"/>
        <w:jc w:val="right"/>
      </w:pPr>
      <w:r w:rsidRPr="0076231D">
        <w:t>Российской Федерации</w:t>
      </w:r>
    </w:p>
    <w:p w:rsidR="00000000" w:rsidRPr="0076231D" w:rsidRDefault="00F029A0">
      <w:pPr>
        <w:pStyle w:val="ConsPlusNormal"/>
        <w:jc w:val="both"/>
      </w:pPr>
    </w:p>
    <w:p w:rsidR="00000000" w:rsidRPr="0076231D" w:rsidRDefault="00F029A0">
      <w:pPr>
        <w:pStyle w:val="ConsPlusNonformat"/>
        <w:jc w:val="both"/>
      </w:pPr>
      <w:bookmarkStart w:id="421" w:name="Par7773"/>
      <w:bookmarkEnd w:id="421"/>
      <w:r w:rsidRPr="0076231D">
        <w:t xml:space="preserve">                            </w:t>
      </w:r>
      <w:r w:rsidRPr="0076231D">
        <w:t xml:space="preserve">      СПИСОК</w:t>
      </w:r>
    </w:p>
    <w:p w:rsidR="00000000" w:rsidRPr="0076231D" w:rsidRDefault="00F029A0">
      <w:pPr>
        <w:pStyle w:val="ConsPlusNonformat"/>
        <w:jc w:val="both"/>
      </w:pPr>
      <w:r w:rsidRPr="0076231D">
        <w:t xml:space="preserve">             кандидатов, признанных военно-врачебной комиссией</w:t>
      </w:r>
    </w:p>
    <w:p w:rsidR="00000000" w:rsidRPr="0076231D" w:rsidRDefault="00F029A0">
      <w:pPr>
        <w:pStyle w:val="ConsPlusNonformat"/>
        <w:jc w:val="both"/>
      </w:pPr>
      <w:r w:rsidRPr="0076231D">
        <w:t xml:space="preserve">          образовательного учреждения, военно-учебного заведения</w:t>
      </w:r>
    </w:p>
    <w:p w:rsidR="00000000" w:rsidRPr="0076231D" w:rsidRDefault="00F029A0">
      <w:pPr>
        <w:pStyle w:val="ConsPlusNonformat"/>
        <w:jc w:val="both"/>
      </w:pPr>
      <w:r w:rsidRPr="0076231D">
        <w:t>___________________________________________________________________________</w:t>
      </w:r>
    </w:p>
    <w:p w:rsidR="00000000" w:rsidRPr="0076231D" w:rsidRDefault="00F029A0">
      <w:pPr>
        <w:pStyle w:val="ConsPlusNonformat"/>
        <w:jc w:val="both"/>
      </w:pPr>
      <w:r w:rsidRPr="0076231D">
        <w:t xml:space="preserve">   (наименование образовательного учреж</w:t>
      </w:r>
      <w:r w:rsidRPr="0076231D">
        <w:t>дения, военно-учебного заведения)</w:t>
      </w:r>
    </w:p>
    <w:p w:rsidR="00000000" w:rsidRPr="0076231D" w:rsidRDefault="00F029A0">
      <w:pPr>
        <w:pStyle w:val="ConsPlusNonformat"/>
        <w:jc w:val="both"/>
      </w:pPr>
    </w:p>
    <w:p w:rsidR="00000000" w:rsidRPr="0076231D" w:rsidRDefault="00F029A0">
      <w:pPr>
        <w:pStyle w:val="ConsPlusNonformat"/>
        <w:jc w:val="both"/>
      </w:pPr>
      <w:r w:rsidRPr="0076231D">
        <w:t xml:space="preserve">     по состоянию здоровья негодными к поступлению на учебу в 20__ г.</w:t>
      </w:r>
    </w:p>
    <w:p w:rsidR="00000000" w:rsidRPr="0076231D" w:rsidRDefault="00F029A0">
      <w:pPr>
        <w:pStyle w:val="ConsPlusNormal"/>
        <w:jc w:val="both"/>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660"/>
        <w:gridCol w:w="1650"/>
        <w:gridCol w:w="2475"/>
        <w:gridCol w:w="1650"/>
        <w:gridCol w:w="1650"/>
        <w:gridCol w:w="4125"/>
      </w:tblGrid>
      <w:tr w:rsidR="0076231D" w:rsidRPr="0076231D">
        <w:tc>
          <w:tcPr>
            <w:tcW w:w="660"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N п/п</w:t>
            </w:r>
          </w:p>
        </w:tc>
        <w:tc>
          <w:tcPr>
            <w:tcW w:w="1650"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Фамилия, имя, отчество, год рождения, специальное или воинское звание</w:t>
            </w:r>
          </w:p>
        </w:tc>
        <w:tc>
          <w:tcPr>
            <w:tcW w:w="2475"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Наименование военно-врачебной комиссии, проводившей предварительное медици</w:t>
            </w:r>
            <w:r w:rsidRPr="0076231D">
              <w:t>нское освидетельствование; дата возврата карты медицинского освидетельствования, исходящий номер</w:t>
            </w:r>
          </w:p>
        </w:tc>
        <w:tc>
          <w:tcPr>
            <w:tcW w:w="1650"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Диагноз военно-врачебной комиссии при направлении на учебу</w:t>
            </w:r>
          </w:p>
        </w:tc>
        <w:tc>
          <w:tcPr>
            <w:tcW w:w="1650"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Развернутый диагноз военно-врачебной комиссии образовательного учреждения, военно-учебного заведения МВД России</w:t>
            </w:r>
          </w:p>
        </w:tc>
        <w:tc>
          <w:tcPr>
            <w:tcW w:w="4125"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Статьи и графы расписания болезней и ТДТ (приложение к Положению о военно-врачебной экспертизе, утвержденному Постановлением Правительства Росси</w:t>
            </w:r>
            <w:r w:rsidRPr="0076231D">
              <w:t>йской Федерации от 25 февраля 2003 г. N 123, приложение N 1 к Инструкции, утвержденной приказом МВД России от __ 20__ г. N __); дата и номер заключения вышестоящей ВВК об утверждении решения о негодности к поступлению на учебу</w:t>
            </w:r>
          </w:p>
        </w:tc>
      </w:tr>
      <w:tr w:rsidR="0076231D" w:rsidRPr="0076231D">
        <w:tc>
          <w:tcPr>
            <w:tcW w:w="660"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lastRenderedPageBreak/>
              <w:t>1</w:t>
            </w:r>
          </w:p>
        </w:tc>
        <w:tc>
          <w:tcPr>
            <w:tcW w:w="1650"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2</w:t>
            </w:r>
          </w:p>
        </w:tc>
        <w:tc>
          <w:tcPr>
            <w:tcW w:w="2475"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3</w:t>
            </w:r>
          </w:p>
        </w:tc>
        <w:tc>
          <w:tcPr>
            <w:tcW w:w="1650"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4</w:t>
            </w:r>
          </w:p>
        </w:tc>
        <w:tc>
          <w:tcPr>
            <w:tcW w:w="1650"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5</w:t>
            </w:r>
          </w:p>
        </w:tc>
        <w:tc>
          <w:tcPr>
            <w:tcW w:w="4125"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6</w:t>
            </w:r>
          </w:p>
        </w:tc>
      </w:tr>
      <w:tr w:rsidR="0076231D" w:rsidRPr="0076231D">
        <w:tc>
          <w:tcPr>
            <w:tcW w:w="660"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c>
          <w:tcPr>
            <w:tcW w:w="1650"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c>
          <w:tcPr>
            <w:tcW w:w="2475"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c>
          <w:tcPr>
            <w:tcW w:w="1650"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c>
          <w:tcPr>
            <w:tcW w:w="1650"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c>
          <w:tcPr>
            <w:tcW w:w="4125"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r>
    </w:tbl>
    <w:p w:rsidR="00000000" w:rsidRPr="0076231D" w:rsidRDefault="00F029A0">
      <w:pPr>
        <w:pStyle w:val="ConsPlusNormal"/>
        <w:jc w:val="both"/>
      </w:pPr>
    </w:p>
    <w:p w:rsidR="00000000" w:rsidRPr="0076231D" w:rsidRDefault="00F029A0">
      <w:pPr>
        <w:pStyle w:val="ConsPlusNonformat"/>
        <w:jc w:val="both"/>
      </w:pPr>
      <w:r w:rsidRPr="0076231D">
        <w:t>Председ</w:t>
      </w:r>
      <w:r w:rsidRPr="0076231D">
        <w:t>атель</w:t>
      </w:r>
    </w:p>
    <w:p w:rsidR="00000000" w:rsidRPr="0076231D" w:rsidRDefault="00F029A0">
      <w:pPr>
        <w:pStyle w:val="ConsPlusNonformat"/>
        <w:jc w:val="both"/>
      </w:pPr>
      <w:r w:rsidRPr="0076231D">
        <w:t>военно-врачебной комиссии _________________________________________________</w:t>
      </w:r>
    </w:p>
    <w:p w:rsidR="00000000" w:rsidRPr="0076231D" w:rsidRDefault="00F029A0">
      <w:pPr>
        <w:pStyle w:val="ConsPlusNonformat"/>
        <w:jc w:val="both"/>
      </w:pPr>
      <w:r w:rsidRPr="0076231D">
        <w:t xml:space="preserve">                              (специальное или воинское звание, подпись,</w:t>
      </w:r>
    </w:p>
    <w:p w:rsidR="00000000" w:rsidRPr="0076231D" w:rsidRDefault="00F029A0">
      <w:pPr>
        <w:pStyle w:val="ConsPlusNonformat"/>
        <w:jc w:val="both"/>
      </w:pPr>
      <w:r w:rsidRPr="0076231D">
        <w:t xml:space="preserve">                                          фамилия, инициалы)</w:t>
      </w:r>
    </w:p>
    <w:p w:rsidR="00000000" w:rsidRPr="0076231D" w:rsidRDefault="00F029A0">
      <w:pPr>
        <w:pStyle w:val="ConsPlusNonformat"/>
        <w:jc w:val="both"/>
      </w:pPr>
    </w:p>
    <w:p w:rsidR="00000000" w:rsidRPr="0076231D" w:rsidRDefault="00F029A0">
      <w:pPr>
        <w:pStyle w:val="ConsPlusNonformat"/>
        <w:jc w:val="both"/>
      </w:pPr>
      <w:r w:rsidRPr="0076231D">
        <w:t>"__" _______________ 20__ г.</w:t>
      </w:r>
    </w:p>
    <w:p w:rsidR="00000000" w:rsidRPr="0076231D" w:rsidRDefault="00F029A0">
      <w:pPr>
        <w:pStyle w:val="ConsPlusNonformat"/>
        <w:jc w:val="both"/>
        <w:sectPr w:rsidR="00000000" w:rsidRPr="0076231D">
          <w:headerReference w:type="default" r:id="rId137"/>
          <w:footerReference w:type="default" r:id="rId138"/>
          <w:pgSz w:w="16838" w:h="11906" w:orient="landscape"/>
          <w:pgMar w:top="1133" w:right="1440" w:bottom="566" w:left="1440" w:header="0" w:footer="0" w:gutter="0"/>
          <w:cols w:space="720"/>
          <w:noEndnote/>
        </w:sectPr>
      </w:pPr>
    </w:p>
    <w:p w:rsidR="00000000" w:rsidRPr="0076231D" w:rsidRDefault="00F029A0">
      <w:pPr>
        <w:pStyle w:val="ConsPlusNormal"/>
        <w:jc w:val="both"/>
      </w:pPr>
    </w:p>
    <w:p w:rsidR="00000000" w:rsidRPr="0076231D" w:rsidRDefault="00F029A0">
      <w:pPr>
        <w:pStyle w:val="ConsPlusNormal"/>
        <w:jc w:val="both"/>
      </w:pPr>
    </w:p>
    <w:p w:rsidR="00000000" w:rsidRPr="0076231D" w:rsidRDefault="00F029A0">
      <w:pPr>
        <w:pStyle w:val="ConsPlusNormal"/>
        <w:jc w:val="both"/>
      </w:pPr>
    </w:p>
    <w:p w:rsidR="00000000" w:rsidRPr="0076231D" w:rsidRDefault="00F029A0">
      <w:pPr>
        <w:pStyle w:val="ConsPlusNormal"/>
        <w:jc w:val="both"/>
      </w:pPr>
    </w:p>
    <w:p w:rsidR="00000000" w:rsidRPr="0076231D" w:rsidRDefault="00F029A0">
      <w:pPr>
        <w:pStyle w:val="ConsPlusNormal"/>
        <w:jc w:val="both"/>
      </w:pPr>
    </w:p>
    <w:p w:rsidR="00000000" w:rsidRPr="0076231D" w:rsidRDefault="00F029A0">
      <w:pPr>
        <w:pStyle w:val="ConsPlusNormal"/>
        <w:jc w:val="right"/>
        <w:outlineLvl w:val="1"/>
      </w:pPr>
      <w:r w:rsidRPr="0076231D">
        <w:t>Приложение N 10</w:t>
      </w:r>
    </w:p>
    <w:p w:rsidR="00000000" w:rsidRPr="0076231D" w:rsidRDefault="00F029A0">
      <w:pPr>
        <w:pStyle w:val="ConsPlusNormal"/>
        <w:jc w:val="right"/>
      </w:pPr>
      <w:r w:rsidRPr="0076231D">
        <w:t>к Инструкции о порядке</w:t>
      </w:r>
    </w:p>
    <w:p w:rsidR="00000000" w:rsidRPr="0076231D" w:rsidRDefault="00F029A0">
      <w:pPr>
        <w:pStyle w:val="ConsPlusNormal"/>
        <w:jc w:val="right"/>
      </w:pPr>
      <w:r w:rsidRPr="0076231D">
        <w:t>проведения военно-врачебной</w:t>
      </w:r>
    </w:p>
    <w:p w:rsidR="00000000" w:rsidRPr="0076231D" w:rsidRDefault="00F029A0">
      <w:pPr>
        <w:pStyle w:val="ConsPlusNormal"/>
        <w:jc w:val="right"/>
      </w:pPr>
      <w:r w:rsidRPr="0076231D">
        <w:t>экспертизы и медицинского</w:t>
      </w:r>
    </w:p>
    <w:p w:rsidR="00000000" w:rsidRPr="0076231D" w:rsidRDefault="00F029A0">
      <w:pPr>
        <w:pStyle w:val="ConsPlusNormal"/>
        <w:jc w:val="right"/>
      </w:pPr>
      <w:r w:rsidRPr="0076231D">
        <w:t>освидетельствования в органах</w:t>
      </w:r>
    </w:p>
    <w:p w:rsidR="00000000" w:rsidRPr="0076231D" w:rsidRDefault="00F029A0">
      <w:pPr>
        <w:pStyle w:val="ConsPlusNormal"/>
        <w:jc w:val="right"/>
      </w:pPr>
      <w:r w:rsidRPr="0076231D">
        <w:t>внутренних дел Российской</w:t>
      </w:r>
    </w:p>
    <w:p w:rsidR="00000000" w:rsidRPr="0076231D" w:rsidRDefault="00F029A0">
      <w:pPr>
        <w:pStyle w:val="ConsPlusNormal"/>
        <w:jc w:val="right"/>
      </w:pPr>
      <w:r w:rsidRPr="0076231D">
        <w:t>Федерации и внутренних войсках</w:t>
      </w:r>
    </w:p>
    <w:p w:rsidR="00000000" w:rsidRPr="0076231D" w:rsidRDefault="00F029A0">
      <w:pPr>
        <w:pStyle w:val="ConsPlusNormal"/>
        <w:jc w:val="right"/>
      </w:pPr>
      <w:r w:rsidRPr="0076231D">
        <w:t>Министерства внутренних дел</w:t>
      </w:r>
    </w:p>
    <w:p w:rsidR="00000000" w:rsidRPr="0076231D" w:rsidRDefault="00F029A0">
      <w:pPr>
        <w:pStyle w:val="ConsPlusNormal"/>
        <w:jc w:val="right"/>
      </w:pPr>
      <w:r w:rsidRPr="0076231D">
        <w:t>Российской Федерации</w:t>
      </w:r>
    </w:p>
    <w:p w:rsidR="00000000" w:rsidRPr="0076231D" w:rsidRDefault="00F029A0">
      <w:pPr>
        <w:pStyle w:val="ConsPlusNormal"/>
        <w:jc w:val="both"/>
      </w:pPr>
    </w:p>
    <w:p w:rsidR="00000000" w:rsidRPr="0076231D" w:rsidRDefault="00F029A0">
      <w:pPr>
        <w:pStyle w:val="ConsPlusNonformat"/>
        <w:jc w:val="both"/>
      </w:pPr>
      <w:r w:rsidRPr="0076231D">
        <w:t xml:space="preserve">    Угловой штамп</w:t>
      </w:r>
    </w:p>
    <w:p w:rsidR="00000000" w:rsidRPr="0076231D" w:rsidRDefault="00F029A0">
      <w:pPr>
        <w:pStyle w:val="ConsPlusNonformat"/>
        <w:jc w:val="both"/>
      </w:pPr>
      <w:r w:rsidRPr="0076231D">
        <w:t xml:space="preserve">  органа внутренних</w:t>
      </w:r>
    </w:p>
    <w:p w:rsidR="00000000" w:rsidRPr="0076231D" w:rsidRDefault="00F029A0">
      <w:pPr>
        <w:pStyle w:val="ConsPlusNonformat"/>
        <w:jc w:val="both"/>
      </w:pPr>
      <w:r w:rsidRPr="0076231D">
        <w:t>дел (воинской части)</w:t>
      </w:r>
    </w:p>
    <w:p w:rsidR="00000000" w:rsidRPr="0076231D" w:rsidRDefault="00F029A0">
      <w:pPr>
        <w:pStyle w:val="ConsPlusNonformat"/>
        <w:jc w:val="both"/>
      </w:pPr>
    </w:p>
    <w:p w:rsidR="00000000" w:rsidRPr="0076231D" w:rsidRDefault="00F029A0">
      <w:pPr>
        <w:pStyle w:val="ConsPlusNonformat"/>
        <w:jc w:val="both"/>
      </w:pPr>
      <w:bookmarkStart w:id="422" w:name="Par7825"/>
      <w:bookmarkEnd w:id="422"/>
      <w:r w:rsidRPr="0076231D">
        <w:t xml:space="preserve">                             СПРАВКА N ______</w:t>
      </w:r>
    </w:p>
    <w:p w:rsidR="00000000" w:rsidRPr="0076231D" w:rsidRDefault="00F029A0">
      <w:pPr>
        <w:pStyle w:val="ConsPlusNonformat"/>
        <w:jc w:val="both"/>
      </w:pPr>
      <w:r w:rsidRPr="0076231D">
        <w:t xml:space="preserve">                                 о травме</w:t>
      </w:r>
    </w:p>
    <w:p w:rsidR="00000000" w:rsidRPr="0076231D" w:rsidRDefault="00F029A0">
      <w:pPr>
        <w:pStyle w:val="ConsPlusNonformat"/>
        <w:jc w:val="both"/>
      </w:pPr>
    </w:p>
    <w:p w:rsidR="00000000" w:rsidRPr="0076231D" w:rsidRDefault="00F029A0">
      <w:pPr>
        <w:pStyle w:val="ConsPlusNonformat"/>
        <w:jc w:val="both"/>
      </w:pPr>
      <w:r w:rsidRPr="0076231D">
        <w:t>___________________________________________________________________________</w:t>
      </w:r>
    </w:p>
    <w:p w:rsidR="00000000" w:rsidRPr="0076231D" w:rsidRDefault="00F029A0">
      <w:pPr>
        <w:pStyle w:val="ConsPlusNonformat"/>
        <w:jc w:val="both"/>
      </w:pPr>
      <w:r w:rsidRPr="0076231D">
        <w:t xml:space="preserve">  (специальное или воинское звание, фамилия, имя, отчество, год рождения,</w:t>
      </w:r>
    </w:p>
    <w:p w:rsidR="00000000" w:rsidRPr="0076231D" w:rsidRDefault="00F029A0">
      <w:pPr>
        <w:pStyle w:val="ConsPlusNonformat"/>
        <w:jc w:val="both"/>
      </w:pPr>
      <w:r w:rsidRPr="0076231D">
        <w:t>______________________________________________________________</w:t>
      </w:r>
      <w:r w:rsidRPr="0076231D">
        <w:t>_____________</w:t>
      </w:r>
    </w:p>
    <w:p w:rsidR="00000000" w:rsidRPr="0076231D" w:rsidRDefault="00F029A0">
      <w:pPr>
        <w:pStyle w:val="ConsPlusNonformat"/>
        <w:jc w:val="both"/>
      </w:pPr>
      <w:r w:rsidRPr="0076231D">
        <w:t xml:space="preserve">   должность, наименование органа внутренних дел, номер войсковой части)</w:t>
      </w:r>
    </w:p>
    <w:p w:rsidR="00000000" w:rsidRPr="0076231D" w:rsidRDefault="00F029A0">
      <w:pPr>
        <w:pStyle w:val="ConsPlusNonformat"/>
        <w:jc w:val="both"/>
      </w:pPr>
      <w:r w:rsidRPr="0076231D">
        <w:t>___________________________________________________________________________</w:t>
      </w:r>
    </w:p>
    <w:p w:rsidR="00000000" w:rsidRPr="0076231D" w:rsidRDefault="00F029A0">
      <w:pPr>
        <w:pStyle w:val="ConsPlusNonformat"/>
        <w:jc w:val="both"/>
      </w:pPr>
    </w:p>
    <w:p w:rsidR="00000000" w:rsidRPr="0076231D" w:rsidRDefault="00F029A0">
      <w:pPr>
        <w:pStyle w:val="ConsPlusNonformat"/>
        <w:jc w:val="both"/>
      </w:pPr>
      <w:r w:rsidRPr="0076231D">
        <w:t>"__" ______________ 20__ г. получил(а)  ___________________________________</w:t>
      </w:r>
    </w:p>
    <w:p w:rsidR="00000000" w:rsidRPr="0076231D" w:rsidRDefault="00F029A0">
      <w:pPr>
        <w:pStyle w:val="ConsPlusNonformat"/>
        <w:jc w:val="both"/>
      </w:pPr>
      <w:r w:rsidRPr="0076231D">
        <w:t xml:space="preserve">                </w:t>
      </w:r>
      <w:r w:rsidRPr="0076231D">
        <w:t xml:space="preserve">                           (указать обстоятельства, при</w:t>
      </w:r>
    </w:p>
    <w:p w:rsidR="00000000" w:rsidRPr="0076231D" w:rsidRDefault="00F029A0">
      <w:pPr>
        <w:pStyle w:val="ConsPlusNonformat"/>
        <w:jc w:val="both"/>
      </w:pPr>
      <w:r w:rsidRPr="0076231D">
        <w:t>___________________________________________________________________________</w:t>
      </w:r>
    </w:p>
    <w:p w:rsidR="00000000" w:rsidRPr="0076231D" w:rsidRDefault="00F029A0">
      <w:pPr>
        <w:pStyle w:val="ConsPlusNonformat"/>
        <w:jc w:val="both"/>
      </w:pPr>
      <w:r w:rsidRPr="0076231D">
        <w:t xml:space="preserve">  которых получено увечье (ранение, травма, контузия), и его локализацию)</w:t>
      </w:r>
    </w:p>
    <w:p w:rsidR="00000000" w:rsidRPr="0076231D" w:rsidRDefault="00F029A0">
      <w:pPr>
        <w:pStyle w:val="ConsPlusNonformat"/>
        <w:jc w:val="both"/>
      </w:pPr>
    </w:p>
    <w:p w:rsidR="00000000" w:rsidRPr="0076231D" w:rsidRDefault="00F029A0">
      <w:pPr>
        <w:pStyle w:val="ConsPlusNonformat"/>
        <w:jc w:val="both"/>
      </w:pPr>
      <w:r w:rsidRPr="0076231D">
        <w:t>Увечье (ранение, травма, контузия) получено:</w:t>
      </w:r>
    </w:p>
    <w:p w:rsidR="00000000" w:rsidRPr="0076231D" w:rsidRDefault="00F029A0">
      <w:pPr>
        <w:pStyle w:val="ConsPlusNonformat"/>
        <w:jc w:val="both"/>
      </w:pPr>
      <w:r w:rsidRPr="0076231D">
        <w:t>- пр</w:t>
      </w:r>
      <w:r w:rsidRPr="0076231D">
        <w:t>и исполнении обязанностей военной службы (служебных обязанностей);</w:t>
      </w:r>
    </w:p>
    <w:p w:rsidR="00000000" w:rsidRPr="0076231D" w:rsidRDefault="00F029A0">
      <w:pPr>
        <w:pStyle w:val="ConsPlusNonformat"/>
        <w:jc w:val="both"/>
      </w:pPr>
      <w:r w:rsidRPr="0076231D">
        <w:t>- в результате несчастного случая, не связанного с исполнением обязанностей</w:t>
      </w:r>
    </w:p>
    <w:p w:rsidR="00000000" w:rsidRPr="0076231D" w:rsidRDefault="00F029A0">
      <w:pPr>
        <w:pStyle w:val="ConsPlusNonformat"/>
        <w:jc w:val="both"/>
      </w:pPr>
      <w:r w:rsidRPr="0076231D">
        <w:t xml:space="preserve">  военной службы (служебных обязанностей)</w:t>
      </w:r>
    </w:p>
    <w:p w:rsidR="00000000" w:rsidRPr="0076231D" w:rsidRDefault="00F029A0">
      <w:pPr>
        <w:pStyle w:val="ConsPlusNonformat"/>
        <w:jc w:val="both"/>
      </w:pPr>
      <w:r w:rsidRPr="0076231D">
        <w:t>(нужное записать)</w:t>
      </w:r>
    </w:p>
    <w:p w:rsidR="00000000" w:rsidRPr="0076231D" w:rsidRDefault="00F029A0">
      <w:pPr>
        <w:pStyle w:val="ConsPlusNonformat"/>
        <w:jc w:val="both"/>
      </w:pPr>
      <w:r w:rsidRPr="0076231D">
        <w:t>_____________________________________________________</w:t>
      </w:r>
      <w:r w:rsidRPr="0076231D">
        <w:t>______________________</w:t>
      </w:r>
    </w:p>
    <w:p w:rsidR="00000000" w:rsidRPr="0076231D" w:rsidRDefault="00F029A0">
      <w:pPr>
        <w:pStyle w:val="ConsPlusNonformat"/>
        <w:jc w:val="both"/>
      </w:pPr>
      <w:r w:rsidRPr="0076231D">
        <w:t>___________________________________________________________________________</w:t>
      </w:r>
    </w:p>
    <w:p w:rsidR="00000000" w:rsidRPr="0076231D" w:rsidRDefault="00F029A0">
      <w:pPr>
        <w:pStyle w:val="ConsPlusNonformat"/>
        <w:jc w:val="both"/>
      </w:pPr>
    </w:p>
    <w:p w:rsidR="00000000" w:rsidRPr="0076231D" w:rsidRDefault="00F029A0">
      <w:pPr>
        <w:pStyle w:val="ConsPlusNonformat"/>
        <w:jc w:val="both"/>
      </w:pPr>
      <w:r w:rsidRPr="0076231D">
        <w:t>Выдана для представления __________________________________________________</w:t>
      </w:r>
    </w:p>
    <w:p w:rsidR="00000000" w:rsidRPr="0076231D" w:rsidRDefault="00F029A0">
      <w:pPr>
        <w:pStyle w:val="ConsPlusNonformat"/>
        <w:jc w:val="both"/>
      </w:pPr>
      <w:r w:rsidRPr="0076231D">
        <w:t xml:space="preserve">                               (наименование учреждения, организации,</w:t>
      </w:r>
    </w:p>
    <w:p w:rsidR="00000000" w:rsidRPr="0076231D" w:rsidRDefault="00F029A0">
      <w:pPr>
        <w:pStyle w:val="ConsPlusNonformat"/>
        <w:jc w:val="both"/>
      </w:pPr>
      <w:r w:rsidRPr="0076231D">
        <w:t>__________</w:t>
      </w:r>
      <w:r w:rsidRPr="0076231D">
        <w:t>_________________________________________________________________</w:t>
      </w:r>
    </w:p>
    <w:p w:rsidR="00000000" w:rsidRPr="0076231D" w:rsidRDefault="00F029A0">
      <w:pPr>
        <w:pStyle w:val="ConsPlusNonformat"/>
        <w:jc w:val="both"/>
      </w:pPr>
      <w:r w:rsidRPr="0076231D">
        <w:t xml:space="preserve">                       куда представляется справка)</w:t>
      </w:r>
    </w:p>
    <w:p w:rsidR="00000000" w:rsidRPr="0076231D" w:rsidRDefault="00F029A0">
      <w:pPr>
        <w:pStyle w:val="ConsPlusNonformat"/>
        <w:jc w:val="both"/>
      </w:pPr>
    </w:p>
    <w:p w:rsidR="00000000" w:rsidRPr="0076231D" w:rsidRDefault="00F029A0">
      <w:pPr>
        <w:pStyle w:val="ConsPlusNonformat"/>
        <w:jc w:val="both"/>
      </w:pPr>
      <w:r w:rsidRPr="0076231D">
        <w:t xml:space="preserve">            Начальник органа внутренних</w:t>
      </w:r>
    </w:p>
    <w:p w:rsidR="00000000" w:rsidRPr="0076231D" w:rsidRDefault="00F029A0">
      <w:pPr>
        <w:pStyle w:val="ConsPlusNonformat"/>
        <w:jc w:val="both"/>
      </w:pPr>
      <w:r w:rsidRPr="0076231D">
        <w:t xml:space="preserve">            дел (командир воинской части) _________________________________</w:t>
      </w:r>
    </w:p>
    <w:p w:rsidR="00000000" w:rsidRPr="0076231D" w:rsidRDefault="00F029A0">
      <w:pPr>
        <w:pStyle w:val="ConsPlusNonformat"/>
        <w:jc w:val="both"/>
      </w:pPr>
      <w:r w:rsidRPr="0076231D">
        <w:t xml:space="preserve">                                          (специальное или воинское звание,</w:t>
      </w:r>
    </w:p>
    <w:p w:rsidR="00000000" w:rsidRPr="0076231D" w:rsidRDefault="00F029A0">
      <w:pPr>
        <w:pStyle w:val="ConsPlusNonformat"/>
        <w:jc w:val="both"/>
      </w:pPr>
      <w:r w:rsidRPr="0076231D">
        <w:t>М.П.                                         подпись, фамилия, инициалы)</w:t>
      </w:r>
    </w:p>
    <w:p w:rsidR="00000000" w:rsidRPr="0076231D" w:rsidRDefault="00F029A0">
      <w:pPr>
        <w:pStyle w:val="ConsPlusNonformat"/>
        <w:jc w:val="both"/>
      </w:pPr>
    </w:p>
    <w:p w:rsidR="00000000" w:rsidRPr="0076231D" w:rsidRDefault="00F029A0">
      <w:pPr>
        <w:pStyle w:val="ConsPlusNonformat"/>
        <w:jc w:val="both"/>
      </w:pPr>
      <w:r w:rsidRPr="0076231D">
        <w:t>"__" ________________ 20__ г.</w:t>
      </w:r>
    </w:p>
    <w:p w:rsidR="00000000" w:rsidRPr="0076231D" w:rsidRDefault="00F029A0">
      <w:pPr>
        <w:pStyle w:val="ConsPlusNormal"/>
        <w:jc w:val="both"/>
      </w:pPr>
    </w:p>
    <w:p w:rsidR="00000000" w:rsidRPr="0076231D" w:rsidRDefault="00F029A0">
      <w:pPr>
        <w:pStyle w:val="ConsPlusNormal"/>
        <w:jc w:val="both"/>
      </w:pPr>
    </w:p>
    <w:p w:rsidR="00000000" w:rsidRPr="0076231D" w:rsidRDefault="00F029A0">
      <w:pPr>
        <w:pStyle w:val="ConsPlusNormal"/>
        <w:jc w:val="both"/>
      </w:pPr>
    </w:p>
    <w:p w:rsidR="00000000" w:rsidRPr="0076231D" w:rsidRDefault="00F029A0">
      <w:pPr>
        <w:pStyle w:val="ConsPlusNormal"/>
        <w:jc w:val="both"/>
      </w:pPr>
    </w:p>
    <w:p w:rsidR="00000000" w:rsidRPr="0076231D" w:rsidRDefault="00F029A0">
      <w:pPr>
        <w:pStyle w:val="ConsPlusNormal"/>
        <w:jc w:val="both"/>
      </w:pPr>
    </w:p>
    <w:p w:rsidR="00000000" w:rsidRPr="0076231D" w:rsidRDefault="00F029A0">
      <w:pPr>
        <w:pStyle w:val="ConsPlusNormal"/>
        <w:jc w:val="right"/>
        <w:outlineLvl w:val="1"/>
      </w:pPr>
      <w:r w:rsidRPr="0076231D">
        <w:lastRenderedPageBreak/>
        <w:t>Приложение N 11</w:t>
      </w:r>
    </w:p>
    <w:p w:rsidR="00000000" w:rsidRPr="0076231D" w:rsidRDefault="00F029A0">
      <w:pPr>
        <w:pStyle w:val="ConsPlusNormal"/>
        <w:jc w:val="right"/>
      </w:pPr>
      <w:r w:rsidRPr="0076231D">
        <w:t>к Инструкции о порядке</w:t>
      </w:r>
    </w:p>
    <w:p w:rsidR="00000000" w:rsidRPr="0076231D" w:rsidRDefault="00F029A0">
      <w:pPr>
        <w:pStyle w:val="ConsPlusNormal"/>
        <w:jc w:val="right"/>
      </w:pPr>
      <w:r w:rsidRPr="0076231D">
        <w:t>проведения военно-врачебной</w:t>
      </w:r>
    </w:p>
    <w:p w:rsidR="00000000" w:rsidRPr="0076231D" w:rsidRDefault="00F029A0">
      <w:pPr>
        <w:pStyle w:val="ConsPlusNormal"/>
        <w:jc w:val="right"/>
      </w:pPr>
      <w:r w:rsidRPr="0076231D">
        <w:t>эксп</w:t>
      </w:r>
      <w:r w:rsidRPr="0076231D">
        <w:t>ертизы и медицинского</w:t>
      </w:r>
    </w:p>
    <w:p w:rsidR="00000000" w:rsidRPr="0076231D" w:rsidRDefault="00F029A0">
      <w:pPr>
        <w:pStyle w:val="ConsPlusNormal"/>
        <w:jc w:val="right"/>
      </w:pPr>
      <w:r w:rsidRPr="0076231D">
        <w:t>освидетельствования в органах</w:t>
      </w:r>
    </w:p>
    <w:p w:rsidR="00000000" w:rsidRPr="0076231D" w:rsidRDefault="00F029A0">
      <w:pPr>
        <w:pStyle w:val="ConsPlusNormal"/>
        <w:jc w:val="right"/>
      </w:pPr>
      <w:r w:rsidRPr="0076231D">
        <w:t>внутренних дел Российской</w:t>
      </w:r>
    </w:p>
    <w:p w:rsidR="00000000" w:rsidRPr="0076231D" w:rsidRDefault="00F029A0">
      <w:pPr>
        <w:pStyle w:val="ConsPlusNormal"/>
        <w:jc w:val="right"/>
      </w:pPr>
      <w:r w:rsidRPr="0076231D">
        <w:t>Федерации и внутренних войсках</w:t>
      </w:r>
    </w:p>
    <w:p w:rsidR="00000000" w:rsidRPr="0076231D" w:rsidRDefault="00F029A0">
      <w:pPr>
        <w:pStyle w:val="ConsPlusNormal"/>
        <w:jc w:val="right"/>
      </w:pPr>
      <w:r w:rsidRPr="0076231D">
        <w:t>Министерства внутренних дел</w:t>
      </w:r>
    </w:p>
    <w:p w:rsidR="00000000" w:rsidRPr="0076231D" w:rsidRDefault="00F029A0">
      <w:pPr>
        <w:pStyle w:val="ConsPlusNormal"/>
        <w:jc w:val="right"/>
      </w:pPr>
      <w:r w:rsidRPr="0076231D">
        <w:t>Российской Федерации</w:t>
      </w:r>
    </w:p>
    <w:p w:rsidR="00000000" w:rsidRPr="0076231D" w:rsidRDefault="00F029A0">
      <w:pPr>
        <w:pStyle w:val="ConsPlusNormal"/>
        <w:jc w:val="right"/>
      </w:pPr>
    </w:p>
    <w:p w:rsidR="00000000" w:rsidRPr="0076231D" w:rsidRDefault="00F029A0">
      <w:pPr>
        <w:pStyle w:val="ConsPlusNormal"/>
        <w:jc w:val="right"/>
      </w:pPr>
      <w:r w:rsidRPr="0076231D">
        <w:t>(рекомендуемый образец)</w:t>
      </w:r>
    </w:p>
    <w:p w:rsidR="00000000" w:rsidRPr="0076231D" w:rsidRDefault="00F029A0">
      <w:pPr>
        <w:pStyle w:val="ConsPlusNormal"/>
        <w:jc w:val="both"/>
      </w:pPr>
    </w:p>
    <w:p w:rsidR="00000000" w:rsidRPr="0076231D" w:rsidRDefault="00F029A0">
      <w:pPr>
        <w:pStyle w:val="ConsPlusNonformat"/>
        <w:jc w:val="both"/>
      </w:pPr>
      <w:bookmarkStart w:id="423" w:name="Par7875"/>
      <w:bookmarkEnd w:id="423"/>
      <w:r w:rsidRPr="0076231D">
        <w:t xml:space="preserve">                   СВИДЕТЕЛЬСТВО О БОЛЕЗНИ N ___________</w:t>
      </w:r>
    </w:p>
    <w:p w:rsidR="00000000" w:rsidRPr="0076231D" w:rsidRDefault="00F029A0">
      <w:pPr>
        <w:pStyle w:val="ConsPlusNonformat"/>
        <w:jc w:val="both"/>
      </w:pPr>
    </w:p>
    <w:p w:rsidR="00000000" w:rsidRPr="0076231D" w:rsidRDefault="00F029A0">
      <w:pPr>
        <w:pStyle w:val="ConsPlusNonformat"/>
        <w:jc w:val="both"/>
      </w:pPr>
      <w:r w:rsidRPr="0076231D">
        <w:t>"__" ________________ 20__ г. __________________ военно-врачебной комиссией</w:t>
      </w:r>
    </w:p>
    <w:p w:rsidR="00000000" w:rsidRPr="0076231D" w:rsidRDefault="00F029A0">
      <w:pPr>
        <w:pStyle w:val="ConsPlusNonformat"/>
        <w:jc w:val="both"/>
      </w:pPr>
      <w:r w:rsidRPr="0076231D">
        <w:t>___________________________________________________________________________</w:t>
      </w:r>
    </w:p>
    <w:p w:rsidR="00000000" w:rsidRPr="0076231D" w:rsidRDefault="00F029A0">
      <w:pPr>
        <w:pStyle w:val="ConsPlusNonformat"/>
        <w:jc w:val="both"/>
      </w:pPr>
      <w:r w:rsidRPr="0076231D">
        <w:t>по распоряжению ___________________________________________________________</w:t>
      </w:r>
    </w:p>
    <w:p w:rsidR="00000000" w:rsidRPr="0076231D" w:rsidRDefault="00F029A0">
      <w:pPr>
        <w:pStyle w:val="ConsPlusNonformat"/>
        <w:jc w:val="both"/>
      </w:pPr>
      <w:r w:rsidRPr="0076231D">
        <w:t xml:space="preserve">                     (указать должностное лицо, дату, номер документа)</w:t>
      </w:r>
    </w:p>
    <w:p w:rsidR="00000000" w:rsidRPr="0076231D" w:rsidRDefault="00F029A0">
      <w:pPr>
        <w:pStyle w:val="ConsPlusNonformat"/>
        <w:jc w:val="both"/>
      </w:pPr>
      <w:r w:rsidRPr="0076231D">
        <w:t>_________________________________________________________ освидетельствован</w:t>
      </w:r>
    </w:p>
    <w:p w:rsidR="00000000" w:rsidRPr="0076231D" w:rsidRDefault="00F029A0">
      <w:pPr>
        <w:pStyle w:val="ConsPlusNonformat"/>
        <w:jc w:val="both"/>
      </w:pPr>
      <w:r w:rsidRPr="0076231D">
        <w:t>1. Фамилия, имя, отчество _________________________________________________</w:t>
      </w:r>
    </w:p>
    <w:p w:rsidR="00000000" w:rsidRPr="0076231D" w:rsidRDefault="00F029A0">
      <w:pPr>
        <w:pStyle w:val="ConsPlusNonformat"/>
        <w:jc w:val="both"/>
      </w:pPr>
      <w:r w:rsidRPr="0076231D">
        <w:t>2. Год рождения _________________</w:t>
      </w:r>
      <w:r w:rsidRPr="0076231D">
        <w:t>, в Вооруженных Силах Российской Федерации</w:t>
      </w:r>
    </w:p>
    <w:p w:rsidR="00000000" w:rsidRPr="0076231D" w:rsidRDefault="00F029A0">
      <w:pPr>
        <w:pStyle w:val="ConsPlusNonformat"/>
        <w:jc w:val="both"/>
      </w:pPr>
      <w:r w:rsidRPr="0076231D">
        <w:t>служил с _______________ по ________________, в системе МВД России служил с</w:t>
      </w:r>
    </w:p>
    <w:p w:rsidR="00000000" w:rsidRPr="0076231D" w:rsidRDefault="00F029A0">
      <w:pPr>
        <w:pStyle w:val="ConsPlusNonformat"/>
        <w:jc w:val="both"/>
      </w:pPr>
      <w:r w:rsidRPr="0076231D">
        <w:t xml:space="preserve">           (месяц, год)       (месяц, год)</w:t>
      </w:r>
    </w:p>
    <w:p w:rsidR="00000000" w:rsidRPr="0076231D" w:rsidRDefault="00F029A0">
      <w:pPr>
        <w:pStyle w:val="ConsPlusNonformat"/>
        <w:jc w:val="both"/>
      </w:pPr>
      <w:r w:rsidRPr="0076231D">
        <w:t>____________ по ____________.</w:t>
      </w:r>
    </w:p>
    <w:p w:rsidR="00000000" w:rsidRPr="0076231D" w:rsidRDefault="00F029A0">
      <w:pPr>
        <w:pStyle w:val="ConsPlusNonformat"/>
        <w:jc w:val="both"/>
      </w:pPr>
      <w:r w:rsidRPr="0076231D">
        <w:t>(месяц, год)    (месяц, год)</w:t>
      </w:r>
    </w:p>
    <w:p w:rsidR="00000000" w:rsidRPr="0076231D" w:rsidRDefault="00F029A0">
      <w:pPr>
        <w:pStyle w:val="ConsPlusNonformat"/>
        <w:jc w:val="both"/>
      </w:pPr>
      <w:r w:rsidRPr="0076231D">
        <w:t xml:space="preserve">3. Специальное или воинское звание </w:t>
      </w:r>
      <w:r w:rsidRPr="0076231D">
        <w:t>________________________________________</w:t>
      </w:r>
    </w:p>
    <w:p w:rsidR="00000000" w:rsidRPr="0076231D" w:rsidRDefault="00F029A0">
      <w:pPr>
        <w:pStyle w:val="ConsPlusNonformat"/>
        <w:jc w:val="both"/>
      </w:pPr>
      <w:r w:rsidRPr="0076231D">
        <w:t>4. Занимаемая должность __________________________________________________,</w:t>
      </w:r>
    </w:p>
    <w:p w:rsidR="00000000" w:rsidRPr="0076231D" w:rsidRDefault="00F029A0">
      <w:pPr>
        <w:pStyle w:val="ConsPlusNonformat"/>
        <w:jc w:val="both"/>
      </w:pPr>
      <w:r w:rsidRPr="0076231D">
        <w:t>специальность _____________________________________________________________</w:t>
      </w:r>
    </w:p>
    <w:p w:rsidR="00000000" w:rsidRPr="0076231D" w:rsidRDefault="00F029A0">
      <w:pPr>
        <w:pStyle w:val="ConsPlusNonformat"/>
        <w:jc w:val="both"/>
      </w:pPr>
      <w:r w:rsidRPr="0076231D">
        <w:t>5. Место службы, войсковая часть ______________________________</w:t>
      </w:r>
      <w:r w:rsidRPr="0076231D">
        <w:t>____________</w:t>
      </w:r>
    </w:p>
    <w:p w:rsidR="00000000" w:rsidRPr="0076231D" w:rsidRDefault="00F029A0">
      <w:pPr>
        <w:pStyle w:val="ConsPlusNonformat"/>
        <w:jc w:val="both"/>
      </w:pPr>
      <w:r w:rsidRPr="0076231D">
        <w:t>6. Поступил на военную службу:</w:t>
      </w:r>
    </w:p>
    <w:p w:rsidR="00000000" w:rsidRPr="0076231D" w:rsidRDefault="00F029A0">
      <w:pPr>
        <w:pStyle w:val="ConsPlusNonformat"/>
        <w:jc w:val="both"/>
      </w:pPr>
      <w:r w:rsidRPr="0076231D">
        <w:t xml:space="preserve">       а) по призыву ______________________________________________________</w:t>
      </w:r>
    </w:p>
    <w:p w:rsidR="00000000" w:rsidRPr="0076231D" w:rsidRDefault="00F029A0">
      <w:pPr>
        <w:pStyle w:val="ConsPlusNonformat"/>
        <w:jc w:val="both"/>
      </w:pPr>
      <w:r w:rsidRPr="0076231D">
        <w:t xml:space="preserve">                     (день, месяц, год и какой призывной комиссией района,</w:t>
      </w:r>
    </w:p>
    <w:p w:rsidR="00000000" w:rsidRPr="0076231D" w:rsidRDefault="00F029A0">
      <w:pPr>
        <w:pStyle w:val="ConsPlusNonformat"/>
        <w:jc w:val="both"/>
      </w:pPr>
      <w:r w:rsidRPr="0076231D">
        <w:t xml:space="preserve">                                      города субъекта РФ)</w:t>
      </w:r>
    </w:p>
    <w:p w:rsidR="00000000" w:rsidRPr="0076231D" w:rsidRDefault="00F029A0">
      <w:pPr>
        <w:pStyle w:val="ConsPlusNonformat"/>
        <w:jc w:val="both"/>
      </w:pPr>
      <w:r w:rsidRPr="0076231D">
        <w:t xml:space="preserve">   </w:t>
      </w:r>
      <w:r w:rsidRPr="0076231D">
        <w:t xml:space="preserve">    б) по контракту ___________________________________________________,</w:t>
      </w:r>
    </w:p>
    <w:p w:rsidR="00000000" w:rsidRPr="0076231D" w:rsidRDefault="00F029A0">
      <w:pPr>
        <w:pStyle w:val="ConsPlusNonformat"/>
        <w:jc w:val="both"/>
      </w:pPr>
      <w:r w:rsidRPr="0076231D">
        <w:t xml:space="preserve">                                  (день, месяц, год, кем отобран)</w:t>
      </w:r>
    </w:p>
    <w:p w:rsidR="00000000" w:rsidRPr="0076231D" w:rsidRDefault="00F029A0">
      <w:pPr>
        <w:pStyle w:val="ConsPlusNonformat"/>
        <w:jc w:val="both"/>
      </w:pPr>
      <w:r w:rsidRPr="0076231D">
        <w:t xml:space="preserve">       контракт заключен до _______________________________________________</w:t>
      </w:r>
    </w:p>
    <w:p w:rsidR="00000000" w:rsidRPr="0076231D" w:rsidRDefault="00F029A0">
      <w:pPr>
        <w:pStyle w:val="ConsPlusNonformat"/>
        <w:jc w:val="both"/>
      </w:pPr>
      <w:r w:rsidRPr="0076231D">
        <w:t xml:space="preserve">                                         </w:t>
      </w:r>
      <w:r w:rsidRPr="0076231D">
        <w:t xml:space="preserve"> (день, месяц, год)</w:t>
      </w:r>
    </w:p>
    <w:p w:rsidR="00000000" w:rsidRPr="0076231D" w:rsidRDefault="00F029A0">
      <w:pPr>
        <w:pStyle w:val="ConsPlusNonformat"/>
        <w:jc w:val="both"/>
      </w:pPr>
      <w:r w:rsidRPr="0076231D">
        <w:t>7. Рост _____ см Масса тела ______ кг Окружность груди (спокойно) ______ см</w:t>
      </w:r>
    </w:p>
    <w:p w:rsidR="00000000" w:rsidRPr="0076231D" w:rsidRDefault="00F029A0">
      <w:pPr>
        <w:pStyle w:val="ConsPlusNonformat"/>
        <w:jc w:val="both"/>
      </w:pPr>
      <w:r w:rsidRPr="0076231D">
        <w:t>8. Жалобы _________________________________________________________________</w:t>
      </w:r>
    </w:p>
    <w:p w:rsidR="00000000" w:rsidRPr="0076231D" w:rsidRDefault="00F029A0">
      <w:pPr>
        <w:pStyle w:val="ConsPlusNonformat"/>
        <w:jc w:val="both"/>
      </w:pPr>
      <w:r w:rsidRPr="0076231D">
        <w:t>9. Анамнез ________________________________________________________________</w:t>
      </w:r>
    </w:p>
    <w:p w:rsidR="00000000" w:rsidRPr="0076231D" w:rsidRDefault="00F029A0">
      <w:pPr>
        <w:pStyle w:val="ConsPlusNonformat"/>
        <w:jc w:val="both"/>
      </w:pPr>
      <w:r w:rsidRPr="0076231D">
        <w:t xml:space="preserve">        </w:t>
      </w:r>
      <w:r w:rsidRPr="0076231D">
        <w:t xml:space="preserve">       (указать, когда возникло заболевание, когда и при каких</w:t>
      </w:r>
    </w:p>
    <w:p w:rsidR="00000000" w:rsidRPr="0076231D" w:rsidRDefault="00F029A0">
      <w:pPr>
        <w:pStyle w:val="ConsPlusNonformat"/>
        <w:jc w:val="both"/>
      </w:pPr>
      <w:r w:rsidRPr="0076231D">
        <w:t>___________________________________________________________________________</w:t>
      </w:r>
    </w:p>
    <w:p w:rsidR="00000000" w:rsidRPr="0076231D" w:rsidRDefault="00F029A0">
      <w:pPr>
        <w:pStyle w:val="ConsPlusNonformat"/>
        <w:jc w:val="both"/>
      </w:pPr>
      <w:r w:rsidRPr="0076231D">
        <w:t xml:space="preserve"> обстоятельствах получено увечье (ранение, травма, контузия); наличие или</w:t>
      </w:r>
    </w:p>
    <w:p w:rsidR="00000000" w:rsidRPr="0076231D" w:rsidRDefault="00F029A0">
      <w:pPr>
        <w:pStyle w:val="ConsPlusNonformat"/>
        <w:jc w:val="both"/>
      </w:pPr>
      <w:r w:rsidRPr="0076231D">
        <w:t>___________________________________________</w:t>
      </w:r>
      <w:r w:rsidRPr="0076231D">
        <w:t>________________________________</w:t>
      </w:r>
    </w:p>
    <w:p w:rsidR="00000000" w:rsidRPr="0076231D" w:rsidRDefault="00F029A0">
      <w:pPr>
        <w:pStyle w:val="ConsPlusNonformat"/>
        <w:jc w:val="both"/>
      </w:pPr>
      <w:r w:rsidRPr="0076231D">
        <w:t>отсутствие документов об обстоятельствах получения увечья (ранения, травмы,</w:t>
      </w:r>
    </w:p>
    <w:p w:rsidR="00000000" w:rsidRPr="0076231D" w:rsidRDefault="00F029A0">
      <w:pPr>
        <w:pStyle w:val="ConsPlusNonformat"/>
        <w:jc w:val="both"/>
      </w:pPr>
      <w:r w:rsidRPr="0076231D">
        <w:t>___________________________________________________________________________</w:t>
      </w:r>
    </w:p>
    <w:p w:rsidR="00000000" w:rsidRPr="0076231D" w:rsidRDefault="00F029A0">
      <w:pPr>
        <w:pStyle w:val="ConsPlusNonformat"/>
        <w:jc w:val="both"/>
      </w:pPr>
      <w:r w:rsidRPr="0076231D">
        <w:t xml:space="preserve">    контузии), течении заболевания; применявшиеся лечебные мероприятия</w:t>
      </w:r>
    </w:p>
    <w:p w:rsidR="00000000" w:rsidRPr="0076231D" w:rsidRDefault="00F029A0">
      <w:pPr>
        <w:pStyle w:val="ConsPlusNonformat"/>
        <w:jc w:val="both"/>
      </w:pPr>
      <w:r w:rsidRPr="0076231D">
        <w:t>___________________________________________________________________________</w:t>
      </w:r>
    </w:p>
    <w:p w:rsidR="00000000" w:rsidRPr="0076231D" w:rsidRDefault="00F029A0">
      <w:pPr>
        <w:pStyle w:val="ConsPlusNonformat"/>
        <w:jc w:val="both"/>
      </w:pPr>
      <w:r w:rsidRPr="0076231D">
        <w:t xml:space="preserve"> и их эффективность, пребывание в отпуске по болезни, лечение в санаториях</w:t>
      </w:r>
    </w:p>
    <w:p w:rsidR="00000000" w:rsidRPr="0076231D" w:rsidRDefault="00F029A0">
      <w:pPr>
        <w:pStyle w:val="ConsPlusNonformat"/>
        <w:jc w:val="both"/>
      </w:pPr>
      <w:r w:rsidRPr="0076231D">
        <w:t>___________________________________________________________________________</w:t>
      </w:r>
    </w:p>
    <w:p w:rsidR="00000000" w:rsidRPr="0076231D" w:rsidRDefault="00F029A0">
      <w:pPr>
        <w:pStyle w:val="ConsPlusNonformat"/>
        <w:jc w:val="both"/>
      </w:pPr>
      <w:r w:rsidRPr="0076231D">
        <w:t xml:space="preserve">      и прочее; влияние болез</w:t>
      </w:r>
      <w:r w:rsidRPr="0076231D">
        <w:t>ни на исполнение служебных обязанностей</w:t>
      </w:r>
    </w:p>
    <w:p w:rsidR="00000000" w:rsidRPr="0076231D" w:rsidRDefault="00F029A0">
      <w:pPr>
        <w:pStyle w:val="ConsPlusNonformat"/>
        <w:jc w:val="both"/>
      </w:pPr>
      <w:r w:rsidRPr="0076231D">
        <w:t>___________________________________________________________________________</w:t>
      </w:r>
    </w:p>
    <w:p w:rsidR="00000000" w:rsidRPr="0076231D" w:rsidRDefault="00F029A0">
      <w:pPr>
        <w:pStyle w:val="ConsPlusNonformat"/>
        <w:jc w:val="both"/>
      </w:pPr>
      <w:r w:rsidRPr="0076231D">
        <w:t xml:space="preserve"> (обязанностей военной службы); предыдущие медицинские освидетельствования</w:t>
      </w:r>
    </w:p>
    <w:p w:rsidR="00000000" w:rsidRPr="0076231D" w:rsidRDefault="00F029A0">
      <w:pPr>
        <w:pStyle w:val="ConsPlusNonformat"/>
        <w:jc w:val="both"/>
      </w:pPr>
      <w:r w:rsidRPr="0076231D">
        <w:t>_________________________________________________________________</w:t>
      </w:r>
      <w:r w:rsidRPr="0076231D">
        <w:t>__________</w:t>
      </w:r>
    </w:p>
    <w:p w:rsidR="00000000" w:rsidRPr="0076231D" w:rsidRDefault="00F029A0">
      <w:pPr>
        <w:pStyle w:val="ConsPlusNonformat"/>
        <w:jc w:val="both"/>
      </w:pPr>
      <w:r w:rsidRPr="0076231D">
        <w:t xml:space="preserve">           и их результаты, цель настоящего освидетельствования)</w:t>
      </w:r>
    </w:p>
    <w:p w:rsidR="00000000" w:rsidRPr="0076231D" w:rsidRDefault="00F029A0">
      <w:pPr>
        <w:pStyle w:val="ConsPlusNonformat"/>
        <w:jc w:val="both"/>
      </w:pPr>
      <w:r w:rsidRPr="0076231D">
        <w:t>___________________________________________________________________________</w:t>
      </w:r>
    </w:p>
    <w:p w:rsidR="00000000" w:rsidRPr="0076231D" w:rsidRDefault="00F029A0">
      <w:pPr>
        <w:pStyle w:val="ConsPlusNonformat"/>
        <w:jc w:val="both"/>
      </w:pPr>
      <w:r w:rsidRPr="0076231D">
        <w:t>10. Находился на обследовании и лечении ___________________________________</w:t>
      </w:r>
    </w:p>
    <w:p w:rsidR="00000000" w:rsidRPr="0076231D" w:rsidRDefault="00F029A0">
      <w:pPr>
        <w:pStyle w:val="ConsPlusNonformat"/>
        <w:jc w:val="both"/>
      </w:pPr>
      <w:r w:rsidRPr="0076231D">
        <w:lastRenderedPageBreak/>
        <w:t xml:space="preserve">                            </w:t>
      </w:r>
      <w:r w:rsidRPr="0076231D">
        <w:t xml:space="preserve">              (указать медицинские учреждения</w:t>
      </w:r>
    </w:p>
    <w:p w:rsidR="00000000" w:rsidRPr="0076231D" w:rsidRDefault="00F029A0">
      <w:pPr>
        <w:pStyle w:val="ConsPlusNonformat"/>
        <w:jc w:val="both"/>
      </w:pPr>
      <w:r w:rsidRPr="0076231D">
        <w:t>___________________________________________________________________________</w:t>
      </w:r>
    </w:p>
    <w:p w:rsidR="00000000" w:rsidRPr="0076231D" w:rsidRDefault="00F029A0">
      <w:pPr>
        <w:pStyle w:val="ConsPlusNonformat"/>
        <w:jc w:val="both"/>
      </w:pPr>
      <w:r w:rsidRPr="0076231D">
        <w:t xml:space="preserve">   здравоохранения, медицинские и военно-медицинские учреждения и время</w:t>
      </w:r>
    </w:p>
    <w:p w:rsidR="00000000" w:rsidRPr="0076231D" w:rsidRDefault="00F029A0">
      <w:pPr>
        <w:pStyle w:val="ConsPlusNonformat"/>
        <w:jc w:val="both"/>
      </w:pPr>
      <w:r w:rsidRPr="0076231D">
        <w:t>______________________________________________________________</w:t>
      </w:r>
      <w:r w:rsidRPr="0076231D">
        <w:t>_____________</w:t>
      </w:r>
    </w:p>
    <w:p w:rsidR="00000000" w:rsidRPr="0076231D" w:rsidRDefault="00F029A0">
      <w:pPr>
        <w:pStyle w:val="ConsPlusNonformat"/>
        <w:jc w:val="both"/>
      </w:pPr>
      <w:r w:rsidRPr="0076231D">
        <w:t xml:space="preserve">                             пребывания в них)</w:t>
      </w:r>
    </w:p>
    <w:p w:rsidR="00000000" w:rsidRPr="0076231D" w:rsidRDefault="00F029A0">
      <w:pPr>
        <w:pStyle w:val="ConsPlusNonformat"/>
        <w:jc w:val="both"/>
      </w:pPr>
      <w:r w:rsidRPr="0076231D">
        <w:t>11. Данные объективного исследования ______________________________________</w:t>
      </w:r>
    </w:p>
    <w:p w:rsidR="00000000" w:rsidRPr="0076231D" w:rsidRDefault="00F029A0">
      <w:pPr>
        <w:pStyle w:val="ConsPlusNonformat"/>
        <w:jc w:val="both"/>
      </w:pPr>
      <w:r w:rsidRPr="0076231D">
        <w:t>___________________________________________________________________________</w:t>
      </w:r>
    </w:p>
    <w:p w:rsidR="00000000" w:rsidRPr="0076231D" w:rsidRDefault="00F029A0">
      <w:pPr>
        <w:pStyle w:val="ConsPlusNonformat"/>
        <w:jc w:val="both"/>
      </w:pPr>
      <w:r w:rsidRPr="0076231D">
        <w:t>___________________________________________</w:t>
      </w:r>
      <w:r w:rsidRPr="0076231D">
        <w:t>________________________________</w:t>
      </w:r>
    </w:p>
    <w:p w:rsidR="00000000" w:rsidRPr="0076231D" w:rsidRDefault="00F029A0">
      <w:pPr>
        <w:pStyle w:val="ConsPlusNonformat"/>
        <w:jc w:val="both"/>
      </w:pPr>
      <w:r w:rsidRPr="0076231D">
        <w:t>___________________________________________________________________________</w:t>
      </w:r>
    </w:p>
    <w:p w:rsidR="00000000" w:rsidRPr="0076231D" w:rsidRDefault="00F029A0">
      <w:pPr>
        <w:pStyle w:val="ConsPlusNonformat"/>
        <w:jc w:val="both"/>
      </w:pPr>
      <w:r w:rsidRPr="0076231D">
        <w:t>12. Результаты специальных исследований  (рентгенологических, лабораторных,</w:t>
      </w:r>
    </w:p>
    <w:p w:rsidR="00000000" w:rsidRPr="0076231D" w:rsidRDefault="00F029A0">
      <w:pPr>
        <w:pStyle w:val="ConsPlusNonformat"/>
        <w:jc w:val="both"/>
      </w:pPr>
      <w:r w:rsidRPr="0076231D">
        <w:t>инструментальных и других исследований) _______________________________</w:t>
      </w:r>
      <w:r w:rsidRPr="0076231D">
        <w:t>____</w:t>
      </w:r>
    </w:p>
    <w:p w:rsidR="00000000" w:rsidRPr="0076231D" w:rsidRDefault="00F029A0">
      <w:pPr>
        <w:pStyle w:val="ConsPlusNonformat"/>
        <w:jc w:val="both"/>
      </w:pPr>
      <w:r w:rsidRPr="0076231D">
        <w:t>___________________________________________________________________________</w:t>
      </w:r>
    </w:p>
    <w:p w:rsidR="00000000" w:rsidRPr="0076231D" w:rsidRDefault="00F029A0">
      <w:pPr>
        <w:pStyle w:val="ConsPlusNonformat"/>
        <w:jc w:val="both"/>
      </w:pPr>
      <w:r w:rsidRPr="0076231D">
        <w:t>___________________________________________________________________________</w:t>
      </w:r>
    </w:p>
    <w:p w:rsidR="00000000" w:rsidRPr="0076231D" w:rsidRDefault="00F029A0">
      <w:pPr>
        <w:pStyle w:val="ConsPlusNonformat"/>
        <w:jc w:val="both"/>
      </w:pPr>
      <w:r w:rsidRPr="0076231D">
        <w:t>13. Заключение ВВК:</w:t>
      </w:r>
    </w:p>
    <w:p w:rsidR="00000000" w:rsidRPr="0076231D" w:rsidRDefault="00F029A0">
      <w:pPr>
        <w:pStyle w:val="ConsPlusNonformat"/>
        <w:jc w:val="both"/>
      </w:pPr>
      <w:r w:rsidRPr="0076231D">
        <w:t>а) Диагноз  и  причинная  связь   увечья   (ранения,   травмы,   контузии),</w:t>
      </w:r>
    </w:p>
    <w:p w:rsidR="00000000" w:rsidRPr="0076231D" w:rsidRDefault="00F029A0">
      <w:pPr>
        <w:pStyle w:val="ConsPlusNonformat"/>
        <w:jc w:val="both"/>
      </w:pPr>
      <w:r w:rsidRPr="0076231D">
        <w:t>заб</w:t>
      </w:r>
      <w:r w:rsidRPr="0076231D">
        <w:t>олевания: ______________________________________________________________</w:t>
      </w:r>
    </w:p>
    <w:p w:rsidR="00000000" w:rsidRPr="0076231D" w:rsidRDefault="00F029A0">
      <w:pPr>
        <w:pStyle w:val="ConsPlusNonformat"/>
        <w:jc w:val="both"/>
      </w:pPr>
      <w:r w:rsidRPr="0076231D">
        <w:t>___________________________________________________________________________</w:t>
      </w:r>
    </w:p>
    <w:p w:rsidR="00000000" w:rsidRPr="0076231D" w:rsidRDefault="00F029A0">
      <w:pPr>
        <w:pStyle w:val="ConsPlusNonformat"/>
        <w:jc w:val="both"/>
      </w:pPr>
      <w:r w:rsidRPr="0076231D">
        <w:t>б)  категория  годности  к  службе, военной службе  (годность  к  службе  в</w:t>
      </w:r>
    </w:p>
    <w:p w:rsidR="00000000" w:rsidRPr="0076231D" w:rsidRDefault="00F029A0">
      <w:pPr>
        <w:pStyle w:val="ConsPlusNonformat"/>
        <w:jc w:val="both"/>
      </w:pPr>
      <w:r w:rsidRPr="0076231D">
        <w:t>должности, по военно-учетной специальности):</w:t>
      </w:r>
    </w:p>
    <w:p w:rsidR="00000000" w:rsidRPr="0076231D" w:rsidRDefault="00F029A0">
      <w:pPr>
        <w:pStyle w:val="ConsPlusNonformat"/>
        <w:jc w:val="both"/>
      </w:pPr>
      <w:r w:rsidRPr="0076231D">
        <w:t>На основании статьи ______ графы ______ расписания  болезней и графы ______</w:t>
      </w:r>
    </w:p>
    <w:p w:rsidR="00000000" w:rsidRPr="0076231D" w:rsidRDefault="00F029A0">
      <w:pPr>
        <w:pStyle w:val="ConsPlusNonformat"/>
        <w:jc w:val="both"/>
      </w:pPr>
      <w:r w:rsidRPr="0076231D">
        <w:t>ТДТ    (приложение   к    Положению    о    военно-врачебной    экспертизе,</w:t>
      </w:r>
    </w:p>
    <w:p w:rsidR="00000000" w:rsidRPr="0076231D" w:rsidRDefault="00F029A0">
      <w:pPr>
        <w:pStyle w:val="ConsPlusNonformat"/>
        <w:jc w:val="both"/>
      </w:pPr>
      <w:r w:rsidRPr="0076231D">
        <w:t>утвержденному  Постановлением  Правительства  Российской  Ф</w:t>
      </w:r>
      <w:r w:rsidRPr="0076231D">
        <w:t>едерации  от  25</w:t>
      </w:r>
    </w:p>
    <w:p w:rsidR="00000000" w:rsidRPr="0076231D" w:rsidRDefault="00F029A0">
      <w:pPr>
        <w:pStyle w:val="ConsPlusNonformat"/>
        <w:jc w:val="both"/>
      </w:pPr>
      <w:r w:rsidRPr="0076231D">
        <w:t>февраля  2003 г. N 123) (приложение N 1 к Инструкции, утвержденной приказом</w:t>
      </w:r>
    </w:p>
    <w:p w:rsidR="00000000" w:rsidRPr="0076231D" w:rsidRDefault="00F029A0">
      <w:pPr>
        <w:pStyle w:val="ConsPlusNonformat"/>
        <w:jc w:val="both"/>
      </w:pPr>
      <w:r w:rsidRPr="0076231D">
        <w:t>МВД России от _____ 20__ г. N ___) (ненужное зачеркнуть)</w:t>
      </w:r>
    </w:p>
    <w:p w:rsidR="00000000" w:rsidRPr="0076231D" w:rsidRDefault="00F029A0">
      <w:pPr>
        <w:pStyle w:val="ConsPlusNonformat"/>
        <w:jc w:val="both"/>
      </w:pPr>
      <w:r w:rsidRPr="0076231D">
        <w:t>___________________________________________________________________________</w:t>
      </w:r>
    </w:p>
    <w:p w:rsidR="00000000" w:rsidRPr="0076231D" w:rsidRDefault="00F029A0">
      <w:pPr>
        <w:pStyle w:val="ConsPlusNonformat"/>
        <w:jc w:val="both"/>
      </w:pPr>
      <w:r w:rsidRPr="0076231D">
        <w:t xml:space="preserve">                  (указать ито</w:t>
      </w:r>
      <w:r w:rsidRPr="0076231D">
        <w:t>говое заключение комиссии)</w:t>
      </w:r>
    </w:p>
    <w:p w:rsidR="00000000" w:rsidRPr="0076231D" w:rsidRDefault="00F029A0">
      <w:pPr>
        <w:pStyle w:val="ConsPlusNonformat"/>
        <w:jc w:val="both"/>
      </w:pPr>
      <w:r w:rsidRPr="0076231D">
        <w:t>___________________________________________________________________________</w:t>
      </w:r>
    </w:p>
    <w:p w:rsidR="00000000" w:rsidRPr="0076231D" w:rsidRDefault="00F029A0">
      <w:pPr>
        <w:pStyle w:val="ConsPlusNonformat"/>
        <w:jc w:val="both"/>
      </w:pPr>
      <w:r w:rsidRPr="0076231D">
        <w:t>14. В сопровождающем нуждается, не нуждается (ненужное зачеркнуть) ________</w:t>
      </w:r>
    </w:p>
    <w:p w:rsidR="00000000" w:rsidRPr="0076231D" w:rsidRDefault="00F029A0">
      <w:pPr>
        <w:pStyle w:val="ConsPlusNonformat"/>
        <w:jc w:val="both"/>
      </w:pPr>
      <w:r w:rsidRPr="0076231D">
        <w:t>___________________________________________________________________________</w:t>
      </w:r>
    </w:p>
    <w:p w:rsidR="00000000" w:rsidRPr="0076231D" w:rsidRDefault="00F029A0">
      <w:pPr>
        <w:pStyle w:val="ConsPlusNonformat"/>
        <w:jc w:val="both"/>
      </w:pPr>
      <w:r w:rsidRPr="0076231D">
        <w:t xml:space="preserve"> </w:t>
      </w:r>
      <w:r w:rsidRPr="0076231D">
        <w:t xml:space="preserve">  (указать при необходимости количество сопровождающих, вид транспорта</w:t>
      </w:r>
    </w:p>
    <w:p w:rsidR="00000000" w:rsidRPr="0076231D" w:rsidRDefault="00F029A0">
      <w:pPr>
        <w:pStyle w:val="ConsPlusNonformat"/>
        <w:jc w:val="both"/>
      </w:pPr>
      <w:r w:rsidRPr="0076231D">
        <w:t xml:space="preserve">                            и порядок проезда)</w:t>
      </w:r>
    </w:p>
    <w:p w:rsidR="00000000" w:rsidRPr="0076231D" w:rsidRDefault="00F029A0">
      <w:pPr>
        <w:pStyle w:val="ConsPlusNonformat"/>
        <w:jc w:val="both"/>
      </w:pPr>
    </w:p>
    <w:p w:rsidR="00000000" w:rsidRPr="0076231D" w:rsidRDefault="00F029A0">
      <w:pPr>
        <w:pStyle w:val="ConsPlusNonformat"/>
        <w:jc w:val="both"/>
      </w:pPr>
      <w:r w:rsidRPr="0076231D">
        <w:t xml:space="preserve">                    Председатель комиссии _________________________________</w:t>
      </w:r>
    </w:p>
    <w:p w:rsidR="00000000" w:rsidRPr="0076231D" w:rsidRDefault="00F029A0">
      <w:pPr>
        <w:pStyle w:val="ConsPlusNonformat"/>
        <w:jc w:val="both"/>
      </w:pPr>
      <w:r w:rsidRPr="0076231D">
        <w:t xml:space="preserve">                                          (специальное или во</w:t>
      </w:r>
      <w:r w:rsidRPr="0076231D">
        <w:t>инское звание,</w:t>
      </w:r>
    </w:p>
    <w:p w:rsidR="00000000" w:rsidRPr="0076231D" w:rsidRDefault="00F029A0">
      <w:pPr>
        <w:pStyle w:val="ConsPlusNonformat"/>
        <w:jc w:val="both"/>
      </w:pPr>
      <w:r w:rsidRPr="0076231D">
        <w:t xml:space="preserve">                                             подпись, фамилия, инициалы)</w:t>
      </w:r>
    </w:p>
    <w:p w:rsidR="00000000" w:rsidRPr="0076231D" w:rsidRDefault="00F029A0">
      <w:pPr>
        <w:pStyle w:val="ConsPlusNonformat"/>
        <w:jc w:val="both"/>
      </w:pPr>
      <w:r w:rsidRPr="0076231D">
        <w:t>М.П.</w:t>
      </w:r>
    </w:p>
    <w:p w:rsidR="00000000" w:rsidRPr="0076231D" w:rsidRDefault="00F029A0">
      <w:pPr>
        <w:pStyle w:val="ConsPlusNonformat"/>
        <w:jc w:val="both"/>
      </w:pPr>
      <w:r w:rsidRPr="0076231D">
        <w:t xml:space="preserve">                                Секретарь _________________________________</w:t>
      </w:r>
    </w:p>
    <w:p w:rsidR="00000000" w:rsidRPr="0076231D" w:rsidRDefault="00F029A0">
      <w:pPr>
        <w:pStyle w:val="ConsPlusNonformat"/>
        <w:jc w:val="both"/>
      </w:pPr>
      <w:r w:rsidRPr="0076231D">
        <w:t xml:space="preserve">                                          (специальное или воинское звание,</w:t>
      </w:r>
    </w:p>
    <w:p w:rsidR="00000000" w:rsidRPr="0076231D" w:rsidRDefault="00F029A0">
      <w:pPr>
        <w:pStyle w:val="ConsPlusNonformat"/>
        <w:jc w:val="both"/>
      </w:pPr>
      <w:r w:rsidRPr="0076231D">
        <w:t xml:space="preserve">           </w:t>
      </w:r>
      <w:r w:rsidRPr="0076231D">
        <w:t xml:space="preserve">                                  подпись, фамилия, инициалы)</w:t>
      </w:r>
    </w:p>
    <w:p w:rsidR="00000000" w:rsidRPr="0076231D" w:rsidRDefault="00F029A0">
      <w:pPr>
        <w:pStyle w:val="ConsPlusNonformat"/>
        <w:jc w:val="both"/>
      </w:pPr>
    </w:p>
    <w:p w:rsidR="00000000" w:rsidRPr="0076231D" w:rsidRDefault="00F029A0">
      <w:pPr>
        <w:pStyle w:val="ConsPlusNonformat"/>
        <w:jc w:val="both"/>
      </w:pPr>
      <w:r w:rsidRPr="0076231D">
        <w:t>Почтовый адрес комиссии ___________________________________________________</w:t>
      </w:r>
    </w:p>
    <w:p w:rsidR="00000000" w:rsidRPr="0076231D" w:rsidRDefault="00F029A0">
      <w:pPr>
        <w:pStyle w:val="ConsPlusNonformat"/>
        <w:jc w:val="both"/>
      </w:pPr>
      <w:r w:rsidRPr="0076231D">
        <w:t>Заключение вышестоящей ВВК ________________________________________________</w:t>
      </w:r>
    </w:p>
    <w:p w:rsidR="00000000" w:rsidRPr="0076231D" w:rsidRDefault="00F029A0">
      <w:pPr>
        <w:pStyle w:val="ConsPlusNormal"/>
        <w:jc w:val="both"/>
      </w:pPr>
    </w:p>
    <w:p w:rsidR="00000000" w:rsidRPr="0076231D" w:rsidRDefault="00F029A0">
      <w:pPr>
        <w:pStyle w:val="ConsPlusNormal"/>
        <w:jc w:val="both"/>
      </w:pPr>
    </w:p>
    <w:p w:rsidR="00000000" w:rsidRPr="0076231D" w:rsidRDefault="00F029A0">
      <w:pPr>
        <w:pStyle w:val="ConsPlusNormal"/>
        <w:jc w:val="both"/>
      </w:pPr>
    </w:p>
    <w:p w:rsidR="00000000" w:rsidRPr="0076231D" w:rsidRDefault="00F029A0">
      <w:pPr>
        <w:pStyle w:val="ConsPlusNormal"/>
        <w:jc w:val="both"/>
      </w:pPr>
    </w:p>
    <w:p w:rsidR="00000000" w:rsidRPr="0076231D" w:rsidRDefault="00F029A0">
      <w:pPr>
        <w:pStyle w:val="ConsPlusNormal"/>
        <w:jc w:val="both"/>
      </w:pPr>
    </w:p>
    <w:p w:rsidR="00000000" w:rsidRPr="0076231D" w:rsidRDefault="00F029A0">
      <w:pPr>
        <w:pStyle w:val="ConsPlusNormal"/>
        <w:jc w:val="right"/>
        <w:outlineLvl w:val="1"/>
      </w:pPr>
      <w:r w:rsidRPr="0076231D">
        <w:t>Приложение N 12</w:t>
      </w:r>
    </w:p>
    <w:p w:rsidR="00000000" w:rsidRPr="0076231D" w:rsidRDefault="00F029A0">
      <w:pPr>
        <w:pStyle w:val="ConsPlusNormal"/>
        <w:jc w:val="right"/>
      </w:pPr>
      <w:r w:rsidRPr="0076231D">
        <w:t>к Инструкции о порядке</w:t>
      </w:r>
    </w:p>
    <w:p w:rsidR="00000000" w:rsidRPr="0076231D" w:rsidRDefault="00F029A0">
      <w:pPr>
        <w:pStyle w:val="ConsPlusNormal"/>
        <w:jc w:val="right"/>
      </w:pPr>
      <w:r w:rsidRPr="0076231D">
        <w:t>проведения военно-врачебной</w:t>
      </w:r>
    </w:p>
    <w:p w:rsidR="00000000" w:rsidRPr="0076231D" w:rsidRDefault="00F029A0">
      <w:pPr>
        <w:pStyle w:val="ConsPlusNormal"/>
        <w:jc w:val="right"/>
      </w:pPr>
      <w:r w:rsidRPr="0076231D">
        <w:t>экспертизы и медицинского</w:t>
      </w:r>
    </w:p>
    <w:p w:rsidR="00000000" w:rsidRPr="0076231D" w:rsidRDefault="00F029A0">
      <w:pPr>
        <w:pStyle w:val="ConsPlusNormal"/>
        <w:jc w:val="right"/>
      </w:pPr>
      <w:r w:rsidRPr="0076231D">
        <w:t>освидетельствования в органах</w:t>
      </w:r>
    </w:p>
    <w:p w:rsidR="00000000" w:rsidRPr="0076231D" w:rsidRDefault="00F029A0">
      <w:pPr>
        <w:pStyle w:val="ConsPlusNormal"/>
        <w:jc w:val="right"/>
      </w:pPr>
      <w:r w:rsidRPr="0076231D">
        <w:t>внутренних дел Российской</w:t>
      </w:r>
    </w:p>
    <w:p w:rsidR="00000000" w:rsidRPr="0076231D" w:rsidRDefault="00F029A0">
      <w:pPr>
        <w:pStyle w:val="ConsPlusNormal"/>
        <w:jc w:val="right"/>
      </w:pPr>
      <w:r w:rsidRPr="0076231D">
        <w:t>Федерации и внутренних войсках</w:t>
      </w:r>
    </w:p>
    <w:p w:rsidR="00000000" w:rsidRPr="0076231D" w:rsidRDefault="00F029A0">
      <w:pPr>
        <w:pStyle w:val="ConsPlusNormal"/>
        <w:jc w:val="right"/>
      </w:pPr>
      <w:r w:rsidRPr="0076231D">
        <w:t>Министерства внутренних дел</w:t>
      </w:r>
    </w:p>
    <w:p w:rsidR="00000000" w:rsidRPr="0076231D" w:rsidRDefault="00F029A0">
      <w:pPr>
        <w:pStyle w:val="ConsPlusNormal"/>
        <w:jc w:val="right"/>
      </w:pPr>
      <w:r w:rsidRPr="0076231D">
        <w:t>Российской Федерации</w:t>
      </w:r>
    </w:p>
    <w:p w:rsidR="00000000" w:rsidRPr="0076231D" w:rsidRDefault="00F029A0">
      <w:pPr>
        <w:pStyle w:val="ConsPlusNormal"/>
        <w:jc w:val="right"/>
      </w:pPr>
    </w:p>
    <w:p w:rsidR="00000000" w:rsidRPr="0076231D" w:rsidRDefault="00F029A0">
      <w:pPr>
        <w:pStyle w:val="ConsPlusNormal"/>
        <w:jc w:val="right"/>
        <w:outlineLvl w:val="2"/>
      </w:pPr>
      <w:r w:rsidRPr="0076231D">
        <w:lastRenderedPageBreak/>
        <w:t>(рекомендуемый образец)</w:t>
      </w:r>
    </w:p>
    <w:p w:rsidR="00000000" w:rsidRPr="0076231D" w:rsidRDefault="00F029A0">
      <w:pPr>
        <w:pStyle w:val="ConsPlusNormal"/>
        <w:jc w:val="both"/>
      </w:pPr>
    </w:p>
    <w:p w:rsidR="00000000" w:rsidRPr="0076231D" w:rsidRDefault="00F029A0">
      <w:pPr>
        <w:pStyle w:val="ConsPlusNonformat"/>
        <w:jc w:val="both"/>
      </w:pPr>
      <w:r w:rsidRPr="0076231D">
        <w:t>Угловой штамп</w:t>
      </w:r>
    </w:p>
    <w:p w:rsidR="00000000" w:rsidRPr="0076231D" w:rsidRDefault="00F029A0">
      <w:pPr>
        <w:pStyle w:val="ConsPlusNonformat"/>
        <w:jc w:val="both"/>
      </w:pPr>
      <w:r w:rsidRPr="0076231D">
        <w:t>вое</w:t>
      </w:r>
      <w:r w:rsidRPr="0076231D">
        <w:t>нно-врачебной</w:t>
      </w:r>
    </w:p>
    <w:p w:rsidR="00000000" w:rsidRPr="0076231D" w:rsidRDefault="00F029A0">
      <w:pPr>
        <w:pStyle w:val="ConsPlusNonformat"/>
        <w:jc w:val="both"/>
      </w:pPr>
      <w:r w:rsidRPr="0076231D">
        <w:t>комиссии</w:t>
      </w:r>
    </w:p>
    <w:p w:rsidR="00000000" w:rsidRPr="0076231D" w:rsidRDefault="00F029A0">
      <w:pPr>
        <w:pStyle w:val="ConsPlusNonformat"/>
        <w:jc w:val="both"/>
      </w:pPr>
    </w:p>
    <w:p w:rsidR="00000000" w:rsidRPr="0076231D" w:rsidRDefault="00F029A0">
      <w:pPr>
        <w:pStyle w:val="ConsPlusNonformat"/>
        <w:jc w:val="both"/>
      </w:pPr>
      <w:bookmarkStart w:id="424" w:name="Par7983"/>
      <w:bookmarkEnd w:id="424"/>
      <w:r w:rsidRPr="0076231D">
        <w:t xml:space="preserve">"__" _______ 20__ г.                     ЗАКЛЮЧЕНИЕ </w:t>
      </w:r>
      <w:r w:rsidRPr="0076231D">
        <w:t>&lt;1&gt;</w:t>
      </w:r>
    </w:p>
    <w:p w:rsidR="00000000" w:rsidRPr="0076231D" w:rsidRDefault="00F029A0">
      <w:pPr>
        <w:pStyle w:val="ConsPlusNonformat"/>
        <w:jc w:val="both"/>
      </w:pPr>
      <w:r w:rsidRPr="0076231D">
        <w:t xml:space="preserve">      N ______            </w:t>
      </w:r>
      <w:r w:rsidRPr="0076231D">
        <w:t xml:space="preserve">          ВОЕННО-ВРАЧЕБНОЙ КОМИССИИ</w:t>
      </w:r>
    </w:p>
    <w:p w:rsidR="00000000" w:rsidRPr="0076231D" w:rsidRDefault="00F029A0">
      <w:pPr>
        <w:pStyle w:val="ConsPlusNonformat"/>
        <w:jc w:val="both"/>
      </w:pPr>
      <w:r w:rsidRPr="0076231D">
        <w:t>_________________________</w:t>
      </w:r>
    </w:p>
    <w:p w:rsidR="00000000" w:rsidRPr="0076231D" w:rsidRDefault="00F029A0">
      <w:pPr>
        <w:pStyle w:val="ConsPlusNonformat"/>
        <w:jc w:val="both"/>
      </w:pPr>
      <w:r w:rsidRPr="0076231D">
        <w:t>(почтовый адрес комиссии)</w:t>
      </w:r>
    </w:p>
    <w:p w:rsidR="00000000" w:rsidRPr="0076231D" w:rsidRDefault="00F029A0">
      <w:pPr>
        <w:pStyle w:val="ConsPlusNonformat"/>
        <w:jc w:val="both"/>
      </w:pPr>
    </w:p>
    <w:p w:rsidR="00000000" w:rsidRPr="0076231D" w:rsidRDefault="00F029A0">
      <w:pPr>
        <w:pStyle w:val="ConsPlusNonformat"/>
        <w:jc w:val="both"/>
      </w:pPr>
      <w:r w:rsidRPr="0076231D">
        <w:t>Заболевание, увечье, ранение, травма, контузия (записать) _________________</w:t>
      </w:r>
    </w:p>
    <w:p w:rsidR="00000000" w:rsidRPr="0076231D" w:rsidRDefault="00F029A0">
      <w:pPr>
        <w:pStyle w:val="ConsPlusNonformat"/>
        <w:jc w:val="both"/>
      </w:pPr>
      <w:r w:rsidRPr="0076231D">
        <w:t>__________________________________________________________________________,</w:t>
      </w:r>
    </w:p>
    <w:p w:rsidR="00000000" w:rsidRPr="0076231D" w:rsidRDefault="00F029A0">
      <w:pPr>
        <w:pStyle w:val="ConsPlusNonformat"/>
        <w:jc w:val="both"/>
      </w:pPr>
      <w:r w:rsidRPr="0076231D">
        <w:t xml:space="preserve">               </w:t>
      </w:r>
      <w:r w:rsidRPr="0076231D">
        <w:t xml:space="preserve">          (фамилия, имя, отчество)</w:t>
      </w:r>
    </w:p>
    <w:p w:rsidR="00000000" w:rsidRPr="0076231D" w:rsidRDefault="00F029A0">
      <w:pPr>
        <w:pStyle w:val="ConsPlusNonformat"/>
        <w:jc w:val="both"/>
      </w:pPr>
      <w:r w:rsidRPr="0076231D">
        <w:t>____ года рождения, ______________________________________________________:</w:t>
      </w:r>
    </w:p>
    <w:p w:rsidR="00000000" w:rsidRPr="0076231D" w:rsidRDefault="00F029A0">
      <w:pPr>
        <w:pStyle w:val="ConsPlusNonformat"/>
        <w:jc w:val="both"/>
      </w:pPr>
      <w:r w:rsidRPr="0076231D">
        <w:t xml:space="preserve">                               (воинское или специальное звание)</w:t>
      </w:r>
    </w:p>
    <w:p w:rsidR="00000000" w:rsidRPr="0076231D" w:rsidRDefault="00F029A0">
      <w:pPr>
        <w:pStyle w:val="ConsPlusNonformat"/>
        <w:jc w:val="both"/>
      </w:pPr>
      <w:r w:rsidRPr="0076231D">
        <w:t>___________________________________________________________________________</w:t>
      </w:r>
    </w:p>
    <w:p w:rsidR="00000000" w:rsidRPr="0076231D" w:rsidRDefault="00F029A0">
      <w:pPr>
        <w:pStyle w:val="ConsPlusNonformat"/>
        <w:jc w:val="both"/>
      </w:pPr>
      <w:r w:rsidRPr="0076231D">
        <w:t xml:space="preserve">                             (указать диагноз)</w:t>
      </w:r>
    </w:p>
    <w:p w:rsidR="00000000" w:rsidRPr="0076231D" w:rsidRDefault="00F029A0">
      <w:pPr>
        <w:pStyle w:val="ConsPlusNonformat"/>
        <w:jc w:val="both"/>
      </w:pPr>
      <w:r w:rsidRPr="0076231D">
        <w:t>__________________________________________________________________________,</w:t>
      </w:r>
    </w:p>
    <w:p w:rsidR="00000000" w:rsidRPr="0076231D" w:rsidRDefault="00F029A0">
      <w:pPr>
        <w:pStyle w:val="ConsPlusNonformat"/>
        <w:jc w:val="both"/>
      </w:pPr>
      <w:r w:rsidRPr="0076231D">
        <w:t>по которому он (она) согласно _____________________________________________</w:t>
      </w:r>
    </w:p>
    <w:p w:rsidR="00000000" w:rsidRPr="0076231D" w:rsidRDefault="00F029A0">
      <w:pPr>
        <w:pStyle w:val="ConsPlusNonformat"/>
        <w:jc w:val="both"/>
      </w:pPr>
      <w:r w:rsidRPr="0076231D">
        <w:t xml:space="preserve">                              (указать документ, на основ</w:t>
      </w:r>
      <w:r w:rsidRPr="0076231D">
        <w:t>ании которого было</w:t>
      </w:r>
    </w:p>
    <w:p w:rsidR="00000000" w:rsidRPr="0076231D" w:rsidRDefault="00F029A0">
      <w:pPr>
        <w:pStyle w:val="ConsPlusNonformat"/>
        <w:jc w:val="both"/>
      </w:pPr>
      <w:r w:rsidRPr="0076231D">
        <w:t>___________________________________________________________________________</w:t>
      </w:r>
    </w:p>
    <w:p w:rsidR="00000000" w:rsidRPr="0076231D" w:rsidRDefault="00F029A0">
      <w:pPr>
        <w:pStyle w:val="ConsPlusNonformat"/>
        <w:jc w:val="both"/>
      </w:pPr>
      <w:r w:rsidRPr="0076231D">
        <w:t>вынесено заключение (постановление) о категории годности к военной службе,</w:t>
      </w:r>
    </w:p>
    <w:p w:rsidR="00000000" w:rsidRPr="0076231D" w:rsidRDefault="00F029A0">
      <w:pPr>
        <w:pStyle w:val="ConsPlusNonformat"/>
        <w:jc w:val="both"/>
      </w:pPr>
      <w:r w:rsidRPr="0076231D">
        <w:t>___________________________________________________________________________</w:t>
      </w:r>
    </w:p>
    <w:p w:rsidR="00000000" w:rsidRPr="0076231D" w:rsidRDefault="00F029A0">
      <w:pPr>
        <w:pStyle w:val="ConsPlusNonformat"/>
        <w:jc w:val="both"/>
      </w:pPr>
      <w:r w:rsidRPr="0076231D">
        <w:t xml:space="preserve">          </w:t>
      </w:r>
      <w:r w:rsidRPr="0076231D">
        <w:t xml:space="preserve">           службе в органах внутренних дел)</w:t>
      </w:r>
    </w:p>
    <w:p w:rsidR="00000000" w:rsidRPr="0076231D" w:rsidRDefault="00F029A0">
      <w:pPr>
        <w:pStyle w:val="ConsPlusNonformat"/>
        <w:jc w:val="both"/>
      </w:pPr>
      <w:r w:rsidRPr="0076231D">
        <w:t>на основании статьи _________ графы ______ приказа ________________________</w:t>
      </w:r>
    </w:p>
    <w:p w:rsidR="00000000" w:rsidRPr="0076231D" w:rsidRDefault="00F029A0">
      <w:pPr>
        <w:pStyle w:val="ConsPlusNonformat"/>
        <w:jc w:val="both"/>
      </w:pPr>
      <w:r w:rsidRPr="0076231D">
        <w:t>__________ от ______ г. N _________ был(а) признан(а) _____________________</w:t>
      </w:r>
    </w:p>
    <w:p w:rsidR="00000000" w:rsidRPr="0076231D" w:rsidRDefault="00F029A0">
      <w:pPr>
        <w:pStyle w:val="ConsPlusNonformat"/>
        <w:jc w:val="both"/>
      </w:pPr>
      <w:r w:rsidRPr="0076231D">
        <w:t xml:space="preserve">                                                      (указа</w:t>
      </w:r>
      <w:r w:rsidRPr="0076231D">
        <w:t>ть формулировку</w:t>
      </w:r>
    </w:p>
    <w:p w:rsidR="00000000" w:rsidRPr="0076231D" w:rsidRDefault="00F029A0">
      <w:pPr>
        <w:pStyle w:val="ConsPlusNonformat"/>
        <w:jc w:val="both"/>
      </w:pPr>
      <w:r w:rsidRPr="0076231D">
        <w:t>___________________________________________________________________________</w:t>
      </w:r>
    </w:p>
    <w:p w:rsidR="00000000" w:rsidRPr="0076231D" w:rsidRDefault="00F029A0">
      <w:pPr>
        <w:pStyle w:val="ConsPlusNonformat"/>
        <w:jc w:val="both"/>
      </w:pPr>
      <w:r w:rsidRPr="0076231D">
        <w:t xml:space="preserve">             заключения (постановления) о категории годности)</w:t>
      </w:r>
    </w:p>
    <w:p w:rsidR="00000000" w:rsidRPr="0076231D" w:rsidRDefault="00F029A0">
      <w:pPr>
        <w:pStyle w:val="ConsPlusNonformat"/>
        <w:jc w:val="both"/>
      </w:pPr>
      <w:r w:rsidRPr="0076231D">
        <w:t>___________________________________________________________________________</w:t>
      </w:r>
    </w:p>
    <w:p w:rsidR="00000000" w:rsidRPr="0076231D" w:rsidRDefault="00F029A0">
      <w:pPr>
        <w:pStyle w:val="ConsPlusNonformat"/>
        <w:jc w:val="both"/>
      </w:pPr>
      <w:r w:rsidRPr="0076231D">
        <w:t xml:space="preserve">      (записать вынесенное</w:t>
      </w:r>
      <w:r w:rsidRPr="0076231D">
        <w:t xml:space="preserve"> заключение о причинной связи заболевания,</w:t>
      </w:r>
    </w:p>
    <w:p w:rsidR="00000000" w:rsidRPr="0076231D" w:rsidRDefault="00F029A0">
      <w:pPr>
        <w:pStyle w:val="ConsPlusNonformat"/>
        <w:jc w:val="both"/>
      </w:pPr>
      <w:r w:rsidRPr="0076231D">
        <w:t>___________________________________________________________________________</w:t>
      </w:r>
    </w:p>
    <w:p w:rsidR="00000000" w:rsidRPr="0076231D" w:rsidRDefault="00F029A0">
      <w:pPr>
        <w:pStyle w:val="ConsPlusNonformat"/>
        <w:jc w:val="both"/>
      </w:pPr>
      <w:r w:rsidRPr="0076231D">
        <w:t xml:space="preserve">                    увечья (ранения, травмы, контузии))</w:t>
      </w:r>
    </w:p>
    <w:p w:rsidR="00000000" w:rsidRPr="0076231D" w:rsidRDefault="00F029A0">
      <w:pPr>
        <w:pStyle w:val="ConsPlusNonformat"/>
        <w:jc w:val="both"/>
      </w:pPr>
    </w:p>
    <w:p w:rsidR="00000000" w:rsidRPr="0076231D" w:rsidRDefault="00F029A0">
      <w:pPr>
        <w:pStyle w:val="ConsPlusNonformat"/>
        <w:jc w:val="both"/>
      </w:pPr>
      <w:r w:rsidRPr="0076231D">
        <w:t>Основание: протокол ___________ ВВК _______________________________________</w:t>
      </w:r>
    </w:p>
    <w:p w:rsidR="00000000" w:rsidRPr="0076231D" w:rsidRDefault="00F029A0">
      <w:pPr>
        <w:pStyle w:val="ConsPlusNonformat"/>
        <w:jc w:val="both"/>
      </w:pPr>
      <w:r w:rsidRPr="0076231D">
        <w:t xml:space="preserve">    </w:t>
      </w:r>
      <w:r w:rsidRPr="0076231D">
        <w:t xml:space="preserve">                                       (наименование комиссии)</w:t>
      </w:r>
    </w:p>
    <w:p w:rsidR="00000000" w:rsidRPr="0076231D" w:rsidRDefault="00F029A0">
      <w:pPr>
        <w:pStyle w:val="ConsPlusNonformat"/>
        <w:jc w:val="both"/>
      </w:pPr>
      <w:r w:rsidRPr="0076231D">
        <w:t>от "__" __________ 20__ г. N _________</w:t>
      </w:r>
    </w:p>
    <w:p w:rsidR="00000000" w:rsidRPr="0076231D" w:rsidRDefault="00F029A0">
      <w:pPr>
        <w:pStyle w:val="ConsPlusNonformat"/>
        <w:jc w:val="both"/>
      </w:pPr>
    </w:p>
    <w:p w:rsidR="00000000" w:rsidRPr="0076231D" w:rsidRDefault="00F029A0">
      <w:pPr>
        <w:pStyle w:val="ConsPlusNonformat"/>
        <w:jc w:val="both"/>
      </w:pPr>
      <w:r w:rsidRPr="0076231D">
        <w:t>М.П.                Председатель комиссии _________________________________</w:t>
      </w:r>
    </w:p>
    <w:p w:rsidR="00000000" w:rsidRPr="0076231D" w:rsidRDefault="00F029A0">
      <w:pPr>
        <w:pStyle w:val="ConsPlusNonformat"/>
        <w:jc w:val="both"/>
      </w:pPr>
      <w:r w:rsidRPr="0076231D">
        <w:t xml:space="preserve">                                          (воинское или специальное звание,</w:t>
      </w:r>
    </w:p>
    <w:p w:rsidR="00000000" w:rsidRPr="0076231D" w:rsidRDefault="00F029A0">
      <w:pPr>
        <w:pStyle w:val="ConsPlusNonformat"/>
        <w:jc w:val="both"/>
      </w:pPr>
      <w:r w:rsidRPr="0076231D">
        <w:t xml:space="preserve"> </w:t>
      </w:r>
      <w:r w:rsidRPr="0076231D">
        <w:t xml:space="preserve">                                            фамилия, инициалы, подпись)</w:t>
      </w:r>
    </w:p>
    <w:p w:rsidR="00000000" w:rsidRPr="0076231D" w:rsidRDefault="00F029A0">
      <w:pPr>
        <w:pStyle w:val="ConsPlusNormal"/>
        <w:jc w:val="both"/>
      </w:pPr>
    </w:p>
    <w:p w:rsidR="00000000" w:rsidRPr="0076231D" w:rsidRDefault="00F029A0">
      <w:pPr>
        <w:pStyle w:val="ConsPlusNormal"/>
        <w:ind w:firstLine="540"/>
        <w:jc w:val="both"/>
      </w:pPr>
      <w:r w:rsidRPr="0076231D">
        <w:t>--------------------------------</w:t>
      </w:r>
    </w:p>
    <w:p w:rsidR="00000000" w:rsidRPr="0076231D" w:rsidRDefault="00F029A0">
      <w:pPr>
        <w:pStyle w:val="ConsPlusNormal"/>
        <w:ind w:firstLine="540"/>
        <w:jc w:val="both"/>
      </w:pPr>
      <w:r w:rsidRPr="0076231D">
        <w:t>&lt;1&gt; Форма заключения о причинной связи заболеваний, увечий (травм, ранений, контузий).</w:t>
      </w:r>
    </w:p>
    <w:p w:rsidR="00000000" w:rsidRPr="0076231D" w:rsidRDefault="00F029A0">
      <w:pPr>
        <w:pStyle w:val="ConsPlusNormal"/>
        <w:jc w:val="both"/>
      </w:pPr>
    </w:p>
    <w:p w:rsidR="00000000" w:rsidRPr="0076231D" w:rsidRDefault="00F029A0">
      <w:pPr>
        <w:pStyle w:val="ConsPlusNormal"/>
        <w:jc w:val="both"/>
      </w:pPr>
    </w:p>
    <w:p w:rsidR="00000000" w:rsidRPr="0076231D" w:rsidRDefault="00F029A0">
      <w:pPr>
        <w:pStyle w:val="ConsPlusNormal"/>
        <w:jc w:val="both"/>
      </w:pPr>
    </w:p>
    <w:p w:rsidR="00000000" w:rsidRPr="0076231D" w:rsidRDefault="00F029A0">
      <w:pPr>
        <w:pStyle w:val="ConsPlusNormal"/>
        <w:jc w:val="right"/>
        <w:outlineLvl w:val="2"/>
      </w:pPr>
      <w:r w:rsidRPr="0076231D">
        <w:t>(рекомендуемый образец)</w:t>
      </w:r>
    </w:p>
    <w:p w:rsidR="00000000" w:rsidRPr="0076231D" w:rsidRDefault="00F029A0">
      <w:pPr>
        <w:pStyle w:val="ConsPlusNormal"/>
        <w:jc w:val="both"/>
      </w:pPr>
    </w:p>
    <w:p w:rsidR="00000000" w:rsidRPr="0076231D" w:rsidRDefault="00F029A0">
      <w:pPr>
        <w:pStyle w:val="ConsPlusNonformat"/>
        <w:jc w:val="both"/>
      </w:pPr>
      <w:r w:rsidRPr="0076231D">
        <w:t>Угловой штамп</w:t>
      </w:r>
    </w:p>
    <w:p w:rsidR="00000000" w:rsidRPr="0076231D" w:rsidRDefault="00F029A0">
      <w:pPr>
        <w:pStyle w:val="ConsPlusNonformat"/>
        <w:jc w:val="both"/>
      </w:pPr>
      <w:r w:rsidRPr="0076231D">
        <w:t>военно-врачебной</w:t>
      </w:r>
    </w:p>
    <w:p w:rsidR="00000000" w:rsidRPr="0076231D" w:rsidRDefault="00F029A0">
      <w:pPr>
        <w:pStyle w:val="ConsPlusNonformat"/>
        <w:jc w:val="both"/>
      </w:pPr>
      <w:r w:rsidRPr="0076231D">
        <w:t>комиссии</w:t>
      </w:r>
    </w:p>
    <w:p w:rsidR="00000000" w:rsidRPr="0076231D" w:rsidRDefault="00F029A0">
      <w:pPr>
        <w:pStyle w:val="ConsPlusNonformat"/>
        <w:jc w:val="both"/>
      </w:pPr>
    </w:p>
    <w:p w:rsidR="00000000" w:rsidRPr="0076231D" w:rsidRDefault="00F029A0">
      <w:pPr>
        <w:pStyle w:val="ConsPlusNonformat"/>
        <w:jc w:val="both"/>
      </w:pPr>
      <w:r w:rsidRPr="0076231D">
        <w:t xml:space="preserve">"__" _______ 20__ г.                     ЗАКЛЮЧЕНИЕ </w:t>
      </w:r>
      <w:r w:rsidRPr="0076231D">
        <w:t>&lt;1&gt;</w:t>
      </w:r>
    </w:p>
    <w:p w:rsidR="00000000" w:rsidRPr="0076231D" w:rsidRDefault="00F029A0">
      <w:pPr>
        <w:pStyle w:val="ConsPlusNonformat"/>
        <w:jc w:val="both"/>
      </w:pPr>
      <w:r w:rsidRPr="0076231D">
        <w:t xml:space="preserve">      N ______                      ВОЕННО-ВРАЧЕБНОЙ К</w:t>
      </w:r>
      <w:r w:rsidRPr="0076231D">
        <w:t>ОМИССИИ</w:t>
      </w:r>
    </w:p>
    <w:p w:rsidR="00000000" w:rsidRPr="0076231D" w:rsidRDefault="00F029A0">
      <w:pPr>
        <w:pStyle w:val="ConsPlusNonformat"/>
        <w:jc w:val="both"/>
      </w:pPr>
      <w:r w:rsidRPr="0076231D">
        <w:t>_________________________</w:t>
      </w:r>
    </w:p>
    <w:p w:rsidR="00000000" w:rsidRPr="0076231D" w:rsidRDefault="00F029A0">
      <w:pPr>
        <w:pStyle w:val="ConsPlusNonformat"/>
        <w:jc w:val="both"/>
      </w:pPr>
      <w:r w:rsidRPr="0076231D">
        <w:lastRenderedPageBreak/>
        <w:t>(почтовый адрес комиссии)</w:t>
      </w:r>
    </w:p>
    <w:p w:rsidR="00000000" w:rsidRPr="0076231D" w:rsidRDefault="00F029A0">
      <w:pPr>
        <w:pStyle w:val="ConsPlusNonformat"/>
        <w:jc w:val="both"/>
      </w:pPr>
    </w:p>
    <w:p w:rsidR="00000000" w:rsidRPr="0076231D" w:rsidRDefault="00F029A0">
      <w:pPr>
        <w:pStyle w:val="ConsPlusNonformat"/>
        <w:jc w:val="both"/>
      </w:pPr>
      <w:r w:rsidRPr="0076231D">
        <w:t>__________________________________________________________________________,</w:t>
      </w:r>
    </w:p>
    <w:p w:rsidR="00000000" w:rsidRPr="0076231D" w:rsidRDefault="00F029A0">
      <w:pPr>
        <w:pStyle w:val="ConsPlusNonformat"/>
        <w:jc w:val="both"/>
      </w:pPr>
      <w:r w:rsidRPr="0076231D">
        <w:t xml:space="preserve">                         (фамилия, имя, отчество)</w:t>
      </w:r>
    </w:p>
    <w:p w:rsidR="00000000" w:rsidRPr="0076231D" w:rsidRDefault="00F029A0">
      <w:pPr>
        <w:pStyle w:val="ConsPlusNonformat"/>
        <w:jc w:val="both"/>
      </w:pPr>
      <w:r w:rsidRPr="0076231D">
        <w:t>____ года рождения, _________________________________________________</w:t>
      </w:r>
      <w:r w:rsidRPr="0076231D">
        <w:t>_____,</w:t>
      </w:r>
    </w:p>
    <w:p w:rsidR="00000000" w:rsidRPr="0076231D" w:rsidRDefault="00F029A0">
      <w:pPr>
        <w:pStyle w:val="ConsPlusNonformat"/>
        <w:jc w:val="both"/>
      </w:pPr>
      <w:r w:rsidRPr="0076231D">
        <w:t xml:space="preserve">                              (воинское или специальное звание)</w:t>
      </w:r>
    </w:p>
    <w:p w:rsidR="00000000" w:rsidRPr="0076231D" w:rsidRDefault="00F029A0">
      <w:pPr>
        <w:pStyle w:val="ConsPlusNonformat"/>
        <w:jc w:val="both"/>
      </w:pPr>
      <w:r w:rsidRPr="0076231D">
        <w:t>по диагнозу: ______________________________________________________________</w:t>
      </w:r>
    </w:p>
    <w:p w:rsidR="00000000" w:rsidRPr="0076231D" w:rsidRDefault="00F029A0">
      <w:pPr>
        <w:pStyle w:val="ConsPlusNonformat"/>
        <w:jc w:val="both"/>
      </w:pPr>
      <w:r w:rsidRPr="0076231D">
        <w:t xml:space="preserve">              (указать диагноз и заключение о причинной связи заболевания,</w:t>
      </w:r>
    </w:p>
    <w:p w:rsidR="00000000" w:rsidRPr="0076231D" w:rsidRDefault="00F029A0">
      <w:pPr>
        <w:pStyle w:val="ConsPlusNonformat"/>
        <w:jc w:val="both"/>
      </w:pPr>
      <w:r w:rsidRPr="0076231D">
        <w:t>__________________________________</w:t>
      </w:r>
      <w:r w:rsidRPr="0076231D">
        <w:t>_________________________________________</w:t>
      </w:r>
    </w:p>
    <w:p w:rsidR="00000000" w:rsidRPr="0076231D" w:rsidRDefault="00F029A0">
      <w:pPr>
        <w:pStyle w:val="ConsPlusNonformat"/>
        <w:jc w:val="both"/>
      </w:pPr>
      <w:r w:rsidRPr="0076231D">
        <w:t xml:space="preserve"> увечья (ранения, травмы, контузии) в формулировках действующего на момент</w:t>
      </w:r>
    </w:p>
    <w:p w:rsidR="00000000" w:rsidRPr="0076231D" w:rsidRDefault="00F029A0">
      <w:pPr>
        <w:pStyle w:val="ConsPlusNonformat"/>
        <w:jc w:val="both"/>
      </w:pPr>
      <w:r w:rsidRPr="0076231D">
        <w:t>___________________________________________________________________________</w:t>
      </w:r>
    </w:p>
    <w:p w:rsidR="00000000" w:rsidRPr="0076231D" w:rsidRDefault="00F029A0">
      <w:pPr>
        <w:pStyle w:val="ConsPlusNonformat"/>
        <w:jc w:val="both"/>
      </w:pPr>
      <w:r w:rsidRPr="0076231D">
        <w:t xml:space="preserve">        вынесения решения Положения о военно-врачебной эксперти</w:t>
      </w:r>
      <w:r w:rsidRPr="0076231D">
        <w:t>зе)</w:t>
      </w:r>
    </w:p>
    <w:p w:rsidR="00000000" w:rsidRPr="0076231D" w:rsidRDefault="00F029A0">
      <w:pPr>
        <w:pStyle w:val="ConsPlusNonformat"/>
        <w:jc w:val="both"/>
      </w:pPr>
      <w:r w:rsidRPr="0076231D">
        <w:t>на основании статьи _______________ графы ______ приказа __________________</w:t>
      </w:r>
    </w:p>
    <w:p w:rsidR="00000000" w:rsidRPr="0076231D" w:rsidRDefault="00F029A0">
      <w:pPr>
        <w:pStyle w:val="ConsPlusNonformat"/>
        <w:jc w:val="both"/>
      </w:pPr>
      <w:r w:rsidRPr="0076231D">
        <w:t>______ от ____ г. N ________ - ____________________________________________</w:t>
      </w:r>
    </w:p>
    <w:p w:rsidR="00000000" w:rsidRPr="0076231D" w:rsidRDefault="00F029A0">
      <w:pPr>
        <w:pStyle w:val="ConsPlusNonformat"/>
        <w:jc w:val="both"/>
      </w:pPr>
      <w:r w:rsidRPr="0076231D">
        <w:t xml:space="preserve">                                (записать заключение о категории годности</w:t>
      </w:r>
    </w:p>
    <w:p w:rsidR="00000000" w:rsidRPr="0076231D" w:rsidRDefault="00F029A0">
      <w:pPr>
        <w:pStyle w:val="ConsPlusNonformat"/>
        <w:jc w:val="both"/>
      </w:pPr>
      <w:r w:rsidRPr="0076231D">
        <w:t>___________________________________________________________________________</w:t>
      </w:r>
    </w:p>
    <w:p w:rsidR="00000000" w:rsidRPr="0076231D" w:rsidRDefault="00F029A0">
      <w:pPr>
        <w:pStyle w:val="ConsPlusNonformat"/>
        <w:jc w:val="both"/>
      </w:pPr>
      <w:r w:rsidRPr="0076231D">
        <w:t xml:space="preserve">     к военной службе, службе в органах внутренних дел в формулировке</w:t>
      </w:r>
    </w:p>
    <w:p w:rsidR="00000000" w:rsidRPr="0076231D" w:rsidRDefault="00F029A0">
      <w:pPr>
        <w:pStyle w:val="ConsPlusNonformat"/>
        <w:jc w:val="both"/>
      </w:pPr>
      <w:r w:rsidRPr="0076231D">
        <w:t>___________________________________________________________________________</w:t>
      </w:r>
    </w:p>
    <w:p w:rsidR="00000000" w:rsidRPr="0076231D" w:rsidRDefault="00F029A0">
      <w:pPr>
        <w:pStyle w:val="ConsPlusNonformat"/>
        <w:jc w:val="both"/>
      </w:pPr>
      <w:r w:rsidRPr="0076231D">
        <w:t xml:space="preserve">      действовавшего на момент уво</w:t>
      </w:r>
      <w:r w:rsidRPr="0076231D">
        <w:t>льнения нормативного правового акта</w:t>
      </w:r>
    </w:p>
    <w:p w:rsidR="00000000" w:rsidRPr="0076231D" w:rsidRDefault="00F029A0">
      <w:pPr>
        <w:pStyle w:val="ConsPlusNonformat"/>
        <w:jc w:val="both"/>
      </w:pPr>
      <w:r w:rsidRPr="0076231D">
        <w:t>___________________________________________________________________________</w:t>
      </w:r>
    </w:p>
    <w:p w:rsidR="00000000" w:rsidRPr="0076231D" w:rsidRDefault="00F029A0">
      <w:pPr>
        <w:pStyle w:val="ConsPlusNonformat"/>
        <w:jc w:val="both"/>
      </w:pPr>
      <w:r w:rsidRPr="0076231D">
        <w:t xml:space="preserve">         по военно-врачебной экспертизе в органах внутренних дел)</w:t>
      </w:r>
    </w:p>
    <w:p w:rsidR="00000000" w:rsidRPr="0076231D" w:rsidRDefault="00F029A0">
      <w:pPr>
        <w:pStyle w:val="ConsPlusNonformat"/>
        <w:jc w:val="both"/>
      </w:pPr>
      <w:r w:rsidRPr="0076231D">
        <w:t>_____________________ на момент увольнения ________________________________</w:t>
      </w:r>
    </w:p>
    <w:p w:rsidR="00000000" w:rsidRPr="0076231D" w:rsidRDefault="00F029A0">
      <w:pPr>
        <w:pStyle w:val="ConsPlusNonformat"/>
        <w:jc w:val="both"/>
      </w:pPr>
      <w:r w:rsidRPr="0076231D">
        <w:t xml:space="preserve">  </w:t>
      </w:r>
      <w:r w:rsidRPr="0076231D">
        <w:t xml:space="preserve">                                           (указать число, месяц, год)</w:t>
      </w:r>
    </w:p>
    <w:p w:rsidR="00000000" w:rsidRPr="0076231D" w:rsidRDefault="00F029A0">
      <w:pPr>
        <w:pStyle w:val="ConsPlusNonformat"/>
        <w:jc w:val="both"/>
      </w:pPr>
    </w:p>
    <w:p w:rsidR="00000000" w:rsidRPr="0076231D" w:rsidRDefault="00F029A0">
      <w:pPr>
        <w:pStyle w:val="ConsPlusNonformat"/>
        <w:jc w:val="both"/>
      </w:pPr>
      <w:r w:rsidRPr="0076231D">
        <w:t>Основание: протокол ___________ ВВК _______________________________________</w:t>
      </w:r>
    </w:p>
    <w:p w:rsidR="00000000" w:rsidRPr="0076231D" w:rsidRDefault="00F029A0">
      <w:pPr>
        <w:pStyle w:val="ConsPlusNonformat"/>
        <w:jc w:val="both"/>
      </w:pPr>
      <w:r w:rsidRPr="0076231D">
        <w:t xml:space="preserve">                                            (наименование комиссии)</w:t>
      </w:r>
    </w:p>
    <w:p w:rsidR="00000000" w:rsidRPr="0076231D" w:rsidRDefault="00F029A0">
      <w:pPr>
        <w:pStyle w:val="ConsPlusNonformat"/>
        <w:jc w:val="both"/>
      </w:pPr>
      <w:r w:rsidRPr="0076231D">
        <w:t>от "__" __________ 20__ г. N _________</w:t>
      </w:r>
    </w:p>
    <w:p w:rsidR="00000000" w:rsidRPr="0076231D" w:rsidRDefault="00F029A0">
      <w:pPr>
        <w:pStyle w:val="ConsPlusNonformat"/>
        <w:jc w:val="both"/>
      </w:pPr>
    </w:p>
    <w:p w:rsidR="00000000" w:rsidRPr="0076231D" w:rsidRDefault="00F029A0">
      <w:pPr>
        <w:pStyle w:val="ConsPlusNonformat"/>
        <w:jc w:val="both"/>
      </w:pPr>
      <w:r w:rsidRPr="0076231D">
        <w:t>М.П.                Председатель комиссии _________________________________</w:t>
      </w:r>
    </w:p>
    <w:p w:rsidR="00000000" w:rsidRPr="0076231D" w:rsidRDefault="00F029A0">
      <w:pPr>
        <w:pStyle w:val="ConsPlusNonformat"/>
        <w:jc w:val="both"/>
      </w:pPr>
      <w:r w:rsidRPr="0076231D">
        <w:t xml:space="preserve">                                          (воинское или специальное звание,</w:t>
      </w:r>
    </w:p>
    <w:p w:rsidR="00000000" w:rsidRPr="0076231D" w:rsidRDefault="00F029A0">
      <w:pPr>
        <w:pStyle w:val="ConsPlusNonformat"/>
        <w:jc w:val="both"/>
      </w:pPr>
      <w:r w:rsidRPr="0076231D">
        <w:t xml:space="preserve">                                             фамилия, инициалы, подпись)</w:t>
      </w:r>
    </w:p>
    <w:p w:rsidR="00000000" w:rsidRPr="0076231D" w:rsidRDefault="00F029A0">
      <w:pPr>
        <w:pStyle w:val="ConsPlusNormal"/>
        <w:jc w:val="both"/>
      </w:pPr>
    </w:p>
    <w:p w:rsidR="00000000" w:rsidRPr="0076231D" w:rsidRDefault="00F029A0">
      <w:pPr>
        <w:pStyle w:val="ConsPlusNormal"/>
        <w:ind w:firstLine="540"/>
        <w:jc w:val="both"/>
      </w:pPr>
      <w:r w:rsidRPr="0076231D">
        <w:t>------------------------------</w:t>
      </w:r>
      <w:r w:rsidRPr="0076231D">
        <w:t>--</w:t>
      </w:r>
    </w:p>
    <w:p w:rsidR="00000000" w:rsidRPr="0076231D" w:rsidRDefault="00F029A0">
      <w:pPr>
        <w:pStyle w:val="ConsPlusNormal"/>
        <w:ind w:firstLine="540"/>
        <w:jc w:val="both"/>
      </w:pPr>
      <w:bookmarkStart w:id="425" w:name="Par8067"/>
      <w:bookmarkEnd w:id="425"/>
      <w:r w:rsidRPr="0076231D">
        <w:t>&lt;1&gt; Форма заключения о категории годности к военной службе на момент увольнения из органов внутренних дел.</w:t>
      </w:r>
    </w:p>
    <w:p w:rsidR="00000000" w:rsidRPr="0076231D" w:rsidRDefault="00F029A0">
      <w:pPr>
        <w:pStyle w:val="ConsPlusNormal"/>
        <w:ind w:firstLine="540"/>
        <w:jc w:val="both"/>
      </w:pPr>
    </w:p>
    <w:p w:rsidR="00000000" w:rsidRPr="0076231D" w:rsidRDefault="00F029A0">
      <w:pPr>
        <w:pStyle w:val="ConsPlusNormal"/>
        <w:ind w:firstLine="540"/>
        <w:jc w:val="both"/>
      </w:pPr>
    </w:p>
    <w:p w:rsidR="00000000" w:rsidRPr="0076231D" w:rsidRDefault="00F029A0">
      <w:pPr>
        <w:pStyle w:val="ConsPlusNormal"/>
        <w:ind w:firstLine="540"/>
        <w:jc w:val="both"/>
      </w:pPr>
    </w:p>
    <w:p w:rsidR="00000000" w:rsidRPr="0076231D" w:rsidRDefault="00F029A0">
      <w:pPr>
        <w:pStyle w:val="ConsPlusNormal"/>
        <w:ind w:firstLine="540"/>
        <w:jc w:val="both"/>
      </w:pPr>
    </w:p>
    <w:p w:rsidR="00000000" w:rsidRPr="0076231D" w:rsidRDefault="00F029A0">
      <w:pPr>
        <w:pStyle w:val="ConsPlusNormal"/>
        <w:ind w:firstLine="540"/>
        <w:jc w:val="both"/>
      </w:pPr>
    </w:p>
    <w:p w:rsidR="00000000" w:rsidRPr="0076231D" w:rsidRDefault="00F029A0">
      <w:pPr>
        <w:pStyle w:val="ConsPlusNormal"/>
        <w:jc w:val="right"/>
        <w:outlineLvl w:val="1"/>
      </w:pPr>
      <w:r w:rsidRPr="0076231D">
        <w:t>Приложение N 13</w:t>
      </w:r>
    </w:p>
    <w:p w:rsidR="00000000" w:rsidRPr="0076231D" w:rsidRDefault="00F029A0">
      <w:pPr>
        <w:pStyle w:val="ConsPlusNormal"/>
        <w:jc w:val="right"/>
      </w:pPr>
      <w:r w:rsidRPr="0076231D">
        <w:t>к Инструкции о порядке</w:t>
      </w:r>
    </w:p>
    <w:p w:rsidR="00000000" w:rsidRPr="0076231D" w:rsidRDefault="00F029A0">
      <w:pPr>
        <w:pStyle w:val="ConsPlusNormal"/>
        <w:jc w:val="right"/>
      </w:pPr>
      <w:r w:rsidRPr="0076231D">
        <w:t>проведения военно-врачебной</w:t>
      </w:r>
    </w:p>
    <w:p w:rsidR="00000000" w:rsidRPr="0076231D" w:rsidRDefault="00F029A0">
      <w:pPr>
        <w:pStyle w:val="ConsPlusNormal"/>
        <w:jc w:val="right"/>
      </w:pPr>
      <w:r w:rsidRPr="0076231D">
        <w:t>экспертизы и медицинского</w:t>
      </w:r>
    </w:p>
    <w:p w:rsidR="00000000" w:rsidRPr="0076231D" w:rsidRDefault="00F029A0">
      <w:pPr>
        <w:pStyle w:val="ConsPlusNormal"/>
        <w:jc w:val="right"/>
      </w:pPr>
      <w:r w:rsidRPr="0076231D">
        <w:t>освидетельствования в органах</w:t>
      </w:r>
    </w:p>
    <w:p w:rsidR="00000000" w:rsidRPr="0076231D" w:rsidRDefault="00F029A0">
      <w:pPr>
        <w:pStyle w:val="ConsPlusNormal"/>
        <w:jc w:val="right"/>
      </w:pPr>
      <w:r w:rsidRPr="0076231D">
        <w:t>внутренних дел Российской</w:t>
      </w:r>
    </w:p>
    <w:p w:rsidR="00000000" w:rsidRPr="0076231D" w:rsidRDefault="00F029A0">
      <w:pPr>
        <w:pStyle w:val="ConsPlusNormal"/>
        <w:jc w:val="right"/>
      </w:pPr>
      <w:r w:rsidRPr="0076231D">
        <w:t>Федерации и внутренних войсках</w:t>
      </w:r>
    </w:p>
    <w:p w:rsidR="00000000" w:rsidRPr="0076231D" w:rsidRDefault="00F029A0">
      <w:pPr>
        <w:pStyle w:val="ConsPlusNormal"/>
        <w:jc w:val="right"/>
      </w:pPr>
      <w:r w:rsidRPr="0076231D">
        <w:t>Министерства внутренних дел</w:t>
      </w:r>
    </w:p>
    <w:p w:rsidR="00000000" w:rsidRPr="0076231D" w:rsidRDefault="00F029A0">
      <w:pPr>
        <w:pStyle w:val="ConsPlusNormal"/>
        <w:jc w:val="right"/>
      </w:pPr>
      <w:r w:rsidRPr="0076231D">
        <w:t>Российской Федерации</w:t>
      </w:r>
    </w:p>
    <w:p w:rsidR="00000000" w:rsidRPr="0076231D" w:rsidRDefault="00F029A0">
      <w:pPr>
        <w:pStyle w:val="ConsPlusNormal"/>
        <w:jc w:val="right"/>
      </w:pPr>
    </w:p>
    <w:p w:rsidR="00000000" w:rsidRPr="0076231D" w:rsidRDefault="00F029A0">
      <w:pPr>
        <w:pStyle w:val="ConsPlusNormal"/>
        <w:jc w:val="right"/>
      </w:pPr>
      <w:r w:rsidRPr="0076231D">
        <w:t>(рекомендуемый образец)</w:t>
      </w:r>
    </w:p>
    <w:p w:rsidR="00000000" w:rsidRPr="0076231D" w:rsidRDefault="00F029A0">
      <w:pPr>
        <w:pStyle w:val="ConsPlusNormal"/>
        <w:ind w:firstLine="540"/>
        <w:jc w:val="both"/>
      </w:pPr>
    </w:p>
    <w:p w:rsidR="00000000" w:rsidRPr="0076231D" w:rsidRDefault="00F029A0">
      <w:pPr>
        <w:pStyle w:val="ConsPlusNonformat"/>
        <w:jc w:val="both"/>
      </w:pPr>
      <w:r w:rsidRPr="0076231D">
        <w:t>Страница 1</w:t>
      </w:r>
    </w:p>
    <w:p w:rsidR="00000000" w:rsidRPr="0076231D" w:rsidRDefault="00F029A0">
      <w:pPr>
        <w:pStyle w:val="ConsPlusNonformat"/>
        <w:jc w:val="both"/>
      </w:pPr>
    </w:p>
    <w:p w:rsidR="00000000" w:rsidRPr="0076231D" w:rsidRDefault="00F029A0">
      <w:pPr>
        <w:pStyle w:val="ConsPlusNonformat"/>
        <w:jc w:val="both"/>
      </w:pPr>
      <w:bookmarkStart w:id="426" w:name="Par8087"/>
      <w:bookmarkEnd w:id="426"/>
      <w:r w:rsidRPr="0076231D">
        <w:t xml:space="preserve">                        МЕДИЦИНСКАЯ КНИЖКА ВОДОЛАЗА</w:t>
      </w:r>
    </w:p>
    <w:p w:rsidR="00000000" w:rsidRPr="0076231D" w:rsidRDefault="00F029A0">
      <w:pPr>
        <w:pStyle w:val="ConsPlusNonformat"/>
        <w:jc w:val="both"/>
      </w:pPr>
    </w:p>
    <w:p w:rsidR="00000000" w:rsidRPr="0076231D" w:rsidRDefault="00F029A0">
      <w:pPr>
        <w:pStyle w:val="ConsPlusNonformat"/>
        <w:jc w:val="both"/>
      </w:pPr>
      <w:r w:rsidRPr="0076231D">
        <w:t>┌────────────────┐</w:t>
      </w:r>
    </w:p>
    <w:p w:rsidR="00000000" w:rsidRPr="0076231D" w:rsidRDefault="00F029A0">
      <w:pPr>
        <w:pStyle w:val="ConsPlusNonformat"/>
        <w:jc w:val="both"/>
      </w:pPr>
      <w:r w:rsidRPr="0076231D">
        <w:lastRenderedPageBreak/>
        <w:t>│</w:t>
      </w:r>
      <w:r w:rsidRPr="0076231D">
        <w:t xml:space="preserve">                </w:t>
      </w:r>
      <w:r w:rsidRPr="0076231D">
        <w:t>│</w:t>
      </w:r>
    </w:p>
    <w:p w:rsidR="00000000" w:rsidRPr="0076231D" w:rsidRDefault="00F029A0">
      <w:pPr>
        <w:pStyle w:val="ConsPlusNonformat"/>
        <w:jc w:val="both"/>
      </w:pPr>
      <w:r w:rsidRPr="0076231D">
        <w:t>│</w:t>
      </w:r>
      <w:r w:rsidRPr="0076231D">
        <w:t xml:space="preserve">      </w:t>
      </w:r>
      <w:r w:rsidRPr="0076231D">
        <w:t xml:space="preserve">          </w:t>
      </w:r>
      <w:r w:rsidRPr="0076231D">
        <w:t>│</w:t>
      </w:r>
    </w:p>
    <w:p w:rsidR="00000000" w:rsidRPr="0076231D" w:rsidRDefault="00F029A0">
      <w:pPr>
        <w:pStyle w:val="ConsPlusNonformat"/>
        <w:jc w:val="both"/>
      </w:pPr>
      <w:r w:rsidRPr="0076231D">
        <w:t>│</w:t>
      </w:r>
      <w:r w:rsidRPr="0076231D">
        <w:t xml:space="preserve">    Место для   </w:t>
      </w:r>
      <w:r w:rsidRPr="0076231D">
        <w:t>│</w:t>
      </w:r>
    </w:p>
    <w:p w:rsidR="00000000" w:rsidRPr="0076231D" w:rsidRDefault="00F029A0">
      <w:pPr>
        <w:pStyle w:val="ConsPlusNonformat"/>
        <w:jc w:val="both"/>
      </w:pPr>
      <w:r w:rsidRPr="0076231D">
        <w:t>│</w:t>
      </w:r>
      <w:r w:rsidRPr="0076231D">
        <w:t xml:space="preserve">  фотокарточки  </w:t>
      </w:r>
      <w:r w:rsidRPr="0076231D">
        <w:t>│</w:t>
      </w:r>
    </w:p>
    <w:p w:rsidR="00000000" w:rsidRPr="0076231D" w:rsidRDefault="00F029A0">
      <w:pPr>
        <w:pStyle w:val="ConsPlusNonformat"/>
        <w:jc w:val="both"/>
      </w:pPr>
      <w:r w:rsidRPr="0076231D">
        <w:t>│</w:t>
      </w:r>
      <w:r w:rsidRPr="0076231D">
        <w:t xml:space="preserve">                </w:t>
      </w:r>
      <w:r w:rsidRPr="0076231D">
        <w:t>│</w:t>
      </w:r>
    </w:p>
    <w:p w:rsidR="00000000" w:rsidRPr="0076231D" w:rsidRDefault="00F029A0">
      <w:pPr>
        <w:pStyle w:val="ConsPlusNonformat"/>
        <w:jc w:val="both"/>
      </w:pPr>
      <w:r w:rsidRPr="0076231D">
        <w:t>│</w:t>
      </w:r>
      <w:r w:rsidRPr="0076231D">
        <w:t xml:space="preserve">                </w:t>
      </w:r>
      <w:r w:rsidRPr="0076231D">
        <w:t>│</w:t>
      </w:r>
    </w:p>
    <w:p w:rsidR="00000000" w:rsidRPr="0076231D" w:rsidRDefault="00F029A0">
      <w:pPr>
        <w:pStyle w:val="ConsPlusNonformat"/>
        <w:jc w:val="both"/>
      </w:pPr>
      <w:r w:rsidRPr="0076231D">
        <w:t>└────────────────┘</w:t>
      </w:r>
    </w:p>
    <w:p w:rsidR="00000000" w:rsidRPr="0076231D" w:rsidRDefault="00F029A0">
      <w:pPr>
        <w:pStyle w:val="ConsPlusNonformat"/>
        <w:jc w:val="both"/>
      </w:pPr>
    </w:p>
    <w:p w:rsidR="00000000" w:rsidRPr="0076231D" w:rsidRDefault="00F029A0">
      <w:pPr>
        <w:pStyle w:val="ConsPlusNonformat"/>
        <w:jc w:val="both"/>
      </w:pPr>
      <w:r w:rsidRPr="0076231D">
        <w:t xml:space="preserve"> (гербовая печать</w:t>
      </w:r>
    </w:p>
    <w:p w:rsidR="00000000" w:rsidRPr="0076231D" w:rsidRDefault="00F029A0">
      <w:pPr>
        <w:pStyle w:val="ConsPlusNonformat"/>
        <w:jc w:val="both"/>
      </w:pPr>
      <w:r w:rsidRPr="0076231D">
        <w:t xml:space="preserve">  отдела кадров)</w:t>
      </w:r>
    </w:p>
    <w:p w:rsidR="00000000" w:rsidRPr="0076231D" w:rsidRDefault="00F029A0">
      <w:pPr>
        <w:pStyle w:val="ConsPlusNonformat"/>
        <w:jc w:val="both"/>
      </w:pPr>
    </w:p>
    <w:p w:rsidR="00000000" w:rsidRPr="0076231D" w:rsidRDefault="00F029A0">
      <w:pPr>
        <w:pStyle w:val="ConsPlusNonformat"/>
        <w:jc w:val="both"/>
      </w:pPr>
      <w:r w:rsidRPr="0076231D">
        <w:t>___________________________________________________________________________</w:t>
      </w:r>
    </w:p>
    <w:p w:rsidR="00000000" w:rsidRPr="0076231D" w:rsidRDefault="00F029A0">
      <w:pPr>
        <w:pStyle w:val="ConsPlusNonformat"/>
        <w:jc w:val="both"/>
      </w:pPr>
      <w:r w:rsidRPr="0076231D">
        <w:t xml:space="preserve">                         (фамилия, имя, отчество)</w:t>
      </w:r>
    </w:p>
    <w:p w:rsidR="00000000" w:rsidRPr="0076231D" w:rsidRDefault="00F029A0">
      <w:pPr>
        <w:pStyle w:val="ConsPlusNonformat"/>
        <w:jc w:val="both"/>
      </w:pPr>
      <w:r w:rsidRPr="0076231D">
        <w:t>___________________________________________________________________________</w:t>
      </w:r>
    </w:p>
    <w:p w:rsidR="00000000" w:rsidRPr="0076231D" w:rsidRDefault="00F029A0">
      <w:pPr>
        <w:pStyle w:val="ConsPlusNonformat"/>
        <w:jc w:val="both"/>
      </w:pPr>
      <w:r w:rsidRPr="0076231D">
        <w:t xml:space="preserve">              (специальное или воинское звание, год рождения)</w:t>
      </w:r>
    </w:p>
    <w:p w:rsidR="00000000" w:rsidRPr="0076231D" w:rsidRDefault="00F029A0">
      <w:pPr>
        <w:pStyle w:val="ConsPlusNonformat"/>
        <w:jc w:val="both"/>
      </w:pPr>
    </w:p>
    <w:p w:rsidR="00000000" w:rsidRPr="0076231D" w:rsidRDefault="00F029A0">
      <w:pPr>
        <w:pStyle w:val="ConsPlusNonformat"/>
        <w:jc w:val="both"/>
      </w:pPr>
      <w:r w:rsidRPr="0076231D">
        <w:t>Водолазный стаж _______________________________________</w:t>
      </w:r>
    </w:p>
    <w:p w:rsidR="00000000" w:rsidRPr="0076231D" w:rsidRDefault="00F029A0">
      <w:pPr>
        <w:pStyle w:val="ConsPlusNonformat"/>
        <w:jc w:val="both"/>
      </w:pPr>
      <w:r w:rsidRPr="0076231D">
        <w:t xml:space="preserve">           </w:t>
      </w:r>
      <w:r w:rsidRPr="0076231D">
        <w:t xml:space="preserve">        (начало службы по специальности)</w:t>
      </w:r>
    </w:p>
    <w:p w:rsidR="00000000" w:rsidRPr="0076231D" w:rsidRDefault="00F029A0">
      <w:pPr>
        <w:pStyle w:val="ConsPlusNonformat"/>
        <w:jc w:val="both"/>
      </w:pPr>
    </w:p>
    <w:p w:rsidR="00000000" w:rsidRPr="0076231D" w:rsidRDefault="00F029A0">
      <w:pPr>
        <w:pStyle w:val="ConsPlusNonformat"/>
        <w:jc w:val="both"/>
      </w:pPr>
      <w:r w:rsidRPr="0076231D">
        <w:t>Командир (начальник) __________________________________________________</w:t>
      </w:r>
    </w:p>
    <w:p w:rsidR="00000000" w:rsidRPr="0076231D" w:rsidRDefault="00F029A0">
      <w:pPr>
        <w:pStyle w:val="ConsPlusNonformat"/>
        <w:jc w:val="both"/>
      </w:pPr>
      <w:r w:rsidRPr="0076231D">
        <w:t xml:space="preserve">                     (наименование части, учреждения, фамилия, подпись)</w:t>
      </w:r>
    </w:p>
    <w:p w:rsidR="00000000" w:rsidRPr="0076231D" w:rsidRDefault="00F029A0">
      <w:pPr>
        <w:pStyle w:val="ConsPlusNonformat"/>
        <w:jc w:val="both"/>
      </w:pPr>
    </w:p>
    <w:p w:rsidR="00000000" w:rsidRPr="0076231D" w:rsidRDefault="00F029A0">
      <w:pPr>
        <w:pStyle w:val="ConsPlusNonformat"/>
        <w:jc w:val="both"/>
      </w:pPr>
      <w:r w:rsidRPr="0076231D">
        <w:t>"__" ______________________ 20__ г.</w:t>
      </w:r>
    </w:p>
    <w:p w:rsidR="00000000" w:rsidRPr="0076231D" w:rsidRDefault="00F029A0">
      <w:pPr>
        <w:pStyle w:val="ConsPlusNonformat"/>
        <w:jc w:val="both"/>
      </w:pPr>
      <w:r w:rsidRPr="0076231D">
        <w:t xml:space="preserve">        (дата заполнения)</w:t>
      </w:r>
    </w:p>
    <w:p w:rsidR="00000000" w:rsidRPr="0076231D" w:rsidRDefault="00F029A0">
      <w:pPr>
        <w:pStyle w:val="ConsPlusNonformat"/>
        <w:jc w:val="both"/>
      </w:pPr>
    </w:p>
    <w:p w:rsidR="00000000" w:rsidRPr="0076231D" w:rsidRDefault="00F029A0">
      <w:pPr>
        <w:pStyle w:val="ConsPlusNonformat"/>
        <w:jc w:val="both"/>
      </w:pPr>
      <w:r w:rsidRPr="0076231D">
        <w:t>Страни</w:t>
      </w:r>
      <w:r w:rsidRPr="0076231D">
        <w:t>ца 2</w:t>
      </w:r>
    </w:p>
    <w:p w:rsidR="00000000" w:rsidRPr="0076231D" w:rsidRDefault="00F029A0">
      <w:pPr>
        <w:pStyle w:val="ConsPlusNonformat"/>
        <w:jc w:val="both"/>
      </w:pPr>
    </w:p>
    <w:p w:rsidR="00000000" w:rsidRPr="0076231D" w:rsidRDefault="00F029A0">
      <w:pPr>
        <w:pStyle w:val="ConsPlusNonformat"/>
        <w:jc w:val="both"/>
      </w:pPr>
      <w:r w:rsidRPr="0076231D">
        <w:t xml:space="preserve">                1. Данные медицинского освидетельствования</w:t>
      </w:r>
    </w:p>
    <w:p w:rsidR="00000000" w:rsidRPr="0076231D" w:rsidRDefault="00F029A0">
      <w:pPr>
        <w:pStyle w:val="ConsPlusNonformat"/>
        <w:jc w:val="both"/>
      </w:pPr>
      <w:r w:rsidRPr="0076231D">
        <w:t xml:space="preserve">             кандидатов для обучения водолазной специальности</w:t>
      </w:r>
    </w:p>
    <w:p w:rsidR="00000000" w:rsidRPr="0076231D" w:rsidRDefault="00F029A0">
      <w:pPr>
        <w:pStyle w:val="ConsPlusNormal"/>
        <w:jc w:val="both"/>
      </w:pPr>
    </w:p>
    <w:p w:rsidR="00000000" w:rsidRPr="0076231D" w:rsidRDefault="00F029A0">
      <w:pPr>
        <w:pStyle w:val="ConsPlusCell"/>
        <w:jc w:val="both"/>
      </w:pPr>
      <w:r w:rsidRPr="0076231D">
        <w:t>┌───────────────────────────────────┬─────────────────────────────────────┐</w:t>
      </w:r>
    </w:p>
    <w:p w:rsidR="00000000" w:rsidRPr="0076231D" w:rsidRDefault="00F029A0">
      <w:pPr>
        <w:pStyle w:val="ConsPlusCell"/>
        <w:jc w:val="both"/>
      </w:pPr>
      <w:r w:rsidRPr="0076231D">
        <w:t>│</w:t>
      </w:r>
      <w:r w:rsidRPr="0076231D">
        <w:t xml:space="preserve">Хирург                             </w:t>
      </w:r>
      <w:r w:rsidRPr="0076231D">
        <w:t>│</w:t>
      </w:r>
      <w:r w:rsidRPr="0076231D">
        <w:t xml:space="preserve">Окулист        </w:t>
      </w:r>
      <w:r w:rsidRPr="0076231D">
        <w:t xml:space="preserve">                      </w:t>
      </w:r>
      <w:r w:rsidRPr="0076231D">
        <w:t>│</w:t>
      </w:r>
    </w:p>
    <w:p w:rsidR="00000000" w:rsidRPr="0076231D" w:rsidRDefault="00F029A0">
      <w:pPr>
        <w:pStyle w:val="ConsPlusCell"/>
        <w:jc w:val="both"/>
      </w:pPr>
      <w:r w:rsidRPr="0076231D">
        <w:t>│</w:t>
      </w:r>
      <w:r w:rsidRPr="0076231D">
        <w:t xml:space="preserve">                                   </w:t>
      </w:r>
      <w:r w:rsidRPr="0076231D">
        <w:t>│</w:t>
      </w:r>
      <w:r w:rsidRPr="0076231D">
        <w:t xml:space="preserve">                                     </w:t>
      </w:r>
      <w:r w:rsidRPr="0076231D">
        <w:t>│</w:t>
      </w:r>
    </w:p>
    <w:p w:rsidR="00000000" w:rsidRPr="0076231D" w:rsidRDefault="00F029A0">
      <w:pPr>
        <w:pStyle w:val="ConsPlusCell"/>
        <w:jc w:val="both"/>
      </w:pPr>
      <w:r w:rsidRPr="0076231D">
        <w:t>│</w:t>
      </w:r>
      <w:r w:rsidRPr="0076231D">
        <w:t xml:space="preserve">Подпись, фамилия, инициалы         </w:t>
      </w:r>
      <w:r w:rsidRPr="0076231D">
        <w:t>│</w:t>
      </w:r>
      <w:r w:rsidRPr="0076231D">
        <w:t xml:space="preserve">Подпись, фамилия, инициалы           </w:t>
      </w:r>
      <w:r w:rsidRPr="0076231D">
        <w:t>│</w:t>
      </w:r>
    </w:p>
    <w:p w:rsidR="00000000" w:rsidRPr="0076231D" w:rsidRDefault="00F029A0">
      <w:pPr>
        <w:pStyle w:val="ConsPlusCell"/>
        <w:jc w:val="both"/>
      </w:pPr>
      <w:r w:rsidRPr="0076231D">
        <w:t>├───────────────────────────────────┼─────────────────────────────────────┤</w:t>
      </w:r>
    </w:p>
    <w:p w:rsidR="00000000" w:rsidRPr="0076231D" w:rsidRDefault="00F029A0">
      <w:pPr>
        <w:pStyle w:val="ConsPlusCell"/>
        <w:jc w:val="both"/>
      </w:pPr>
      <w:r w:rsidRPr="0076231D">
        <w:t>│</w:t>
      </w:r>
      <w:r w:rsidRPr="0076231D">
        <w:t>Тер</w:t>
      </w:r>
      <w:r w:rsidRPr="0076231D">
        <w:t xml:space="preserve">апевт                           </w:t>
      </w:r>
      <w:r w:rsidRPr="0076231D">
        <w:t>│</w:t>
      </w:r>
      <w:r w:rsidRPr="0076231D">
        <w:t xml:space="preserve">Стоматолог                           </w:t>
      </w:r>
      <w:r w:rsidRPr="0076231D">
        <w:t>│</w:t>
      </w:r>
    </w:p>
    <w:p w:rsidR="00000000" w:rsidRPr="0076231D" w:rsidRDefault="00F029A0">
      <w:pPr>
        <w:pStyle w:val="ConsPlusCell"/>
        <w:jc w:val="both"/>
      </w:pPr>
      <w:r w:rsidRPr="0076231D">
        <w:t>│</w:t>
      </w:r>
      <w:r w:rsidRPr="0076231D">
        <w:t xml:space="preserve">                                   </w:t>
      </w:r>
      <w:r w:rsidRPr="0076231D">
        <w:t>│</w:t>
      </w:r>
      <w:r w:rsidRPr="0076231D">
        <w:t xml:space="preserve">                                     </w:t>
      </w:r>
      <w:r w:rsidRPr="0076231D">
        <w:t>│</w:t>
      </w:r>
    </w:p>
    <w:p w:rsidR="00000000" w:rsidRPr="0076231D" w:rsidRDefault="00F029A0">
      <w:pPr>
        <w:pStyle w:val="ConsPlusCell"/>
        <w:jc w:val="both"/>
      </w:pPr>
      <w:r w:rsidRPr="0076231D">
        <w:t>│</w:t>
      </w:r>
      <w:r w:rsidRPr="0076231D">
        <w:t xml:space="preserve">Подпись, фамилия, инициалы         </w:t>
      </w:r>
      <w:r w:rsidRPr="0076231D">
        <w:t>│</w:t>
      </w:r>
      <w:r w:rsidRPr="0076231D">
        <w:t xml:space="preserve">Подпись, фамилия, инициалы           </w:t>
      </w:r>
      <w:r w:rsidRPr="0076231D">
        <w:t>│</w:t>
      </w:r>
    </w:p>
    <w:p w:rsidR="00000000" w:rsidRPr="0076231D" w:rsidRDefault="00F029A0">
      <w:pPr>
        <w:pStyle w:val="ConsPlusCell"/>
        <w:jc w:val="both"/>
      </w:pPr>
      <w:r w:rsidRPr="0076231D">
        <w:t>├───────────────────────────────</w:t>
      </w:r>
      <w:r w:rsidRPr="0076231D">
        <w:t>────┼─────────────────────────────────────┤</w:t>
      </w:r>
    </w:p>
    <w:p w:rsidR="00000000" w:rsidRPr="0076231D" w:rsidRDefault="00F029A0">
      <w:pPr>
        <w:pStyle w:val="ConsPlusCell"/>
        <w:jc w:val="both"/>
      </w:pPr>
      <w:r w:rsidRPr="0076231D">
        <w:t>│</w:t>
      </w:r>
      <w:r w:rsidRPr="0076231D">
        <w:t xml:space="preserve">Оториноларинголог                  </w:t>
      </w:r>
      <w:r w:rsidRPr="0076231D">
        <w:t>│</w:t>
      </w:r>
      <w:r w:rsidRPr="0076231D">
        <w:t xml:space="preserve">Заключение специалиста               </w:t>
      </w:r>
      <w:r w:rsidRPr="0076231D">
        <w:t>│</w:t>
      </w:r>
    </w:p>
    <w:p w:rsidR="00000000" w:rsidRPr="0076231D" w:rsidRDefault="00F029A0">
      <w:pPr>
        <w:pStyle w:val="ConsPlusCell"/>
        <w:jc w:val="both"/>
      </w:pPr>
      <w:r w:rsidRPr="0076231D">
        <w:t>│</w:t>
      </w:r>
      <w:r w:rsidRPr="0076231D">
        <w:t xml:space="preserve">                                   </w:t>
      </w:r>
      <w:r w:rsidRPr="0076231D">
        <w:t>│</w:t>
      </w:r>
      <w:r w:rsidRPr="0076231D">
        <w:t xml:space="preserve">психофизиологической лаборатории     </w:t>
      </w:r>
      <w:r w:rsidRPr="0076231D">
        <w:t>│</w:t>
      </w:r>
    </w:p>
    <w:p w:rsidR="00000000" w:rsidRPr="0076231D" w:rsidRDefault="00F029A0">
      <w:pPr>
        <w:pStyle w:val="ConsPlusCell"/>
        <w:jc w:val="both"/>
      </w:pPr>
      <w:r w:rsidRPr="0076231D">
        <w:t>│</w:t>
      </w:r>
      <w:r w:rsidRPr="0076231D">
        <w:t xml:space="preserve">                                   </w:t>
      </w:r>
      <w:r w:rsidRPr="0076231D">
        <w:t>│</w:t>
      </w:r>
      <w:r w:rsidRPr="0076231D">
        <w:t xml:space="preserve">                       </w:t>
      </w:r>
      <w:r w:rsidRPr="0076231D">
        <w:t xml:space="preserve">              </w:t>
      </w:r>
      <w:r w:rsidRPr="0076231D">
        <w:t>│</w:t>
      </w:r>
    </w:p>
    <w:p w:rsidR="00000000" w:rsidRPr="0076231D" w:rsidRDefault="00F029A0">
      <w:pPr>
        <w:pStyle w:val="ConsPlusCell"/>
        <w:jc w:val="both"/>
      </w:pPr>
      <w:r w:rsidRPr="0076231D">
        <w:t>│</w:t>
      </w:r>
      <w:r w:rsidRPr="0076231D">
        <w:t xml:space="preserve">Подпись, фамилия, инициалы         </w:t>
      </w:r>
      <w:r w:rsidRPr="0076231D">
        <w:t>│</w:t>
      </w:r>
      <w:r w:rsidRPr="0076231D">
        <w:t xml:space="preserve">Подпись, фамилия, инициалы           </w:t>
      </w:r>
      <w:r w:rsidRPr="0076231D">
        <w:t>│</w:t>
      </w:r>
    </w:p>
    <w:p w:rsidR="00000000" w:rsidRPr="0076231D" w:rsidRDefault="00F029A0">
      <w:pPr>
        <w:pStyle w:val="ConsPlusCell"/>
        <w:jc w:val="both"/>
      </w:pPr>
      <w:r w:rsidRPr="0076231D">
        <w:t>├───────────────────────────────────┼─────────────────────────────────────┤</w:t>
      </w:r>
    </w:p>
    <w:p w:rsidR="00000000" w:rsidRPr="0076231D" w:rsidRDefault="00F029A0">
      <w:pPr>
        <w:pStyle w:val="ConsPlusCell"/>
        <w:jc w:val="both"/>
      </w:pPr>
      <w:r w:rsidRPr="0076231D">
        <w:t>│</w:t>
      </w:r>
      <w:r w:rsidRPr="0076231D">
        <w:t xml:space="preserve">Невропатолог                       </w:t>
      </w:r>
      <w:r w:rsidRPr="0076231D">
        <w:t>│</w:t>
      </w:r>
      <w:r w:rsidRPr="0076231D">
        <w:t xml:space="preserve">                                     </w:t>
      </w:r>
      <w:r w:rsidRPr="0076231D">
        <w:t>│</w:t>
      </w:r>
    </w:p>
    <w:p w:rsidR="00000000" w:rsidRPr="0076231D" w:rsidRDefault="00F029A0">
      <w:pPr>
        <w:pStyle w:val="ConsPlusCell"/>
        <w:jc w:val="both"/>
      </w:pPr>
      <w:r w:rsidRPr="0076231D">
        <w:t>│</w:t>
      </w:r>
      <w:r w:rsidRPr="0076231D">
        <w:t xml:space="preserve">           </w:t>
      </w:r>
      <w:r w:rsidRPr="0076231D">
        <w:t xml:space="preserve">                        </w:t>
      </w:r>
      <w:r w:rsidRPr="0076231D">
        <w:t>│</w:t>
      </w:r>
      <w:r w:rsidRPr="0076231D">
        <w:t xml:space="preserve">                                     </w:t>
      </w:r>
      <w:r w:rsidRPr="0076231D">
        <w:t>│</w:t>
      </w:r>
    </w:p>
    <w:p w:rsidR="00000000" w:rsidRPr="0076231D" w:rsidRDefault="00F029A0">
      <w:pPr>
        <w:pStyle w:val="ConsPlusCell"/>
        <w:jc w:val="both"/>
      </w:pPr>
      <w:r w:rsidRPr="0076231D">
        <w:t>│</w:t>
      </w:r>
      <w:r w:rsidRPr="0076231D">
        <w:t xml:space="preserve">Подпись, фамилия, инициалы         </w:t>
      </w:r>
      <w:r w:rsidRPr="0076231D">
        <w:t>│</w:t>
      </w:r>
      <w:r w:rsidRPr="0076231D">
        <w:t xml:space="preserve">                                     </w:t>
      </w:r>
      <w:r w:rsidRPr="0076231D">
        <w:t>│</w:t>
      </w:r>
    </w:p>
    <w:p w:rsidR="00000000" w:rsidRPr="0076231D" w:rsidRDefault="00F029A0">
      <w:pPr>
        <w:pStyle w:val="ConsPlusCell"/>
        <w:jc w:val="both"/>
      </w:pPr>
      <w:r w:rsidRPr="0076231D">
        <w:t>├───────────────────────────────────┴─────────────────────────────────────┤</w:t>
      </w:r>
    </w:p>
    <w:p w:rsidR="00000000" w:rsidRPr="0076231D" w:rsidRDefault="00F029A0">
      <w:pPr>
        <w:pStyle w:val="ConsPlusCell"/>
        <w:jc w:val="both"/>
      </w:pPr>
      <w:r w:rsidRPr="0076231D">
        <w:t>│</w:t>
      </w:r>
      <w:r w:rsidRPr="0076231D">
        <w:t>Барофункция ___________________________</w:t>
      </w:r>
      <w:r w:rsidRPr="0076231D">
        <w:t>________________________ (степень)</w:t>
      </w:r>
      <w:r w:rsidRPr="0076231D">
        <w:t>│</w:t>
      </w:r>
    </w:p>
    <w:p w:rsidR="00000000" w:rsidRPr="0076231D" w:rsidRDefault="00F029A0">
      <w:pPr>
        <w:pStyle w:val="ConsPlusCell"/>
        <w:jc w:val="both"/>
      </w:pPr>
      <w:r w:rsidRPr="0076231D">
        <w:t>│</w:t>
      </w:r>
      <w:r w:rsidRPr="0076231D">
        <w:t>Устойчивость к гипоксии _______________________________________ (степень)</w:t>
      </w:r>
      <w:r w:rsidRPr="0076231D">
        <w:t>│</w:t>
      </w:r>
    </w:p>
    <w:p w:rsidR="00000000" w:rsidRPr="0076231D" w:rsidRDefault="00F029A0">
      <w:pPr>
        <w:pStyle w:val="ConsPlusCell"/>
        <w:jc w:val="both"/>
      </w:pPr>
      <w:r w:rsidRPr="0076231D">
        <w:t>│</w:t>
      </w:r>
      <w:r w:rsidRPr="0076231D">
        <w:t>Устойчивость к токсическому действию азота ____________________ (степень)</w:t>
      </w:r>
      <w:r w:rsidRPr="0076231D">
        <w:t>│</w:t>
      </w:r>
    </w:p>
    <w:p w:rsidR="00000000" w:rsidRPr="0076231D" w:rsidRDefault="00F029A0">
      <w:pPr>
        <w:pStyle w:val="ConsPlusCell"/>
        <w:jc w:val="both"/>
      </w:pPr>
      <w:r w:rsidRPr="0076231D">
        <w:t>│</w:t>
      </w:r>
      <w:r w:rsidRPr="0076231D">
        <w:t>Устойчивость к токсическому действию кислорода ________________ (ст</w:t>
      </w:r>
      <w:r w:rsidRPr="0076231D">
        <w:t>епень)</w:t>
      </w:r>
      <w:r w:rsidRPr="0076231D">
        <w:t>│</w:t>
      </w:r>
    </w:p>
    <w:p w:rsidR="00000000" w:rsidRPr="0076231D" w:rsidRDefault="00F029A0">
      <w:pPr>
        <w:pStyle w:val="ConsPlusCell"/>
        <w:jc w:val="both"/>
      </w:pPr>
      <w:r w:rsidRPr="0076231D">
        <w:t>│</w:t>
      </w:r>
      <w:r w:rsidRPr="0076231D">
        <w:t>Устойчивость к декомпрессионному газообразованию ______________ (степень)</w:t>
      </w:r>
      <w:r w:rsidRPr="0076231D">
        <w:t>│</w:t>
      </w:r>
    </w:p>
    <w:p w:rsidR="00000000" w:rsidRPr="0076231D" w:rsidRDefault="00F029A0">
      <w:pPr>
        <w:pStyle w:val="ConsPlusCell"/>
        <w:jc w:val="both"/>
      </w:pPr>
      <w:r w:rsidRPr="0076231D">
        <w:t>│</w:t>
      </w:r>
      <w:r w:rsidRPr="0076231D">
        <w:t>Врач,  осуществляющий  медицинское  обеспечение  работ   под   повышенным</w:t>
      </w:r>
      <w:r w:rsidRPr="0076231D">
        <w:t>│</w:t>
      </w:r>
    </w:p>
    <w:p w:rsidR="00000000" w:rsidRPr="0076231D" w:rsidRDefault="00F029A0">
      <w:pPr>
        <w:pStyle w:val="ConsPlusCell"/>
        <w:jc w:val="both"/>
      </w:pPr>
      <w:r w:rsidRPr="0076231D">
        <w:t>│</w:t>
      </w:r>
      <w:r w:rsidRPr="0076231D">
        <w:t xml:space="preserve">давлением газовой и водной среды                                         </w:t>
      </w:r>
      <w:r w:rsidRPr="0076231D">
        <w:t>│</w:t>
      </w:r>
    </w:p>
    <w:p w:rsidR="00000000" w:rsidRPr="0076231D" w:rsidRDefault="00F029A0">
      <w:pPr>
        <w:pStyle w:val="ConsPlusCell"/>
        <w:jc w:val="both"/>
      </w:pPr>
      <w:r w:rsidRPr="0076231D">
        <w:t>│</w:t>
      </w:r>
      <w:r w:rsidRPr="0076231D">
        <w:t>Подпись, фамилия, и</w:t>
      </w:r>
      <w:r w:rsidRPr="0076231D">
        <w:t xml:space="preserve">нициалы                                               </w:t>
      </w:r>
      <w:r w:rsidRPr="0076231D">
        <w:t>│</w:t>
      </w:r>
    </w:p>
    <w:p w:rsidR="00000000" w:rsidRPr="0076231D" w:rsidRDefault="00F029A0">
      <w:pPr>
        <w:pStyle w:val="ConsPlusCell"/>
        <w:jc w:val="both"/>
      </w:pPr>
      <w:r w:rsidRPr="0076231D">
        <w:t>└─────────────────────────────────────────────────────────────────────────┘</w:t>
      </w:r>
    </w:p>
    <w:p w:rsidR="00000000" w:rsidRPr="0076231D" w:rsidRDefault="00F029A0">
      <w:pPr>
        <w:pStyle w:val="ConsPlusNormal"/>
        <w:jc w:val="both"/>
      </w:pPr>
    </w:p>
    <w:p w:rsidR="00000000" w:rsidRPr="0076231D" w:rsidRDefault="00F029A0">
      <w:pPr>
        <w:pStyle w:val="ConsPlusNonformat"/>
        <w:jc w:val="both"/>
      </w:pPr>
      <w:r w:rsidRPr="0076231D">
        <w:t xml:space="preserve">                   Заключение военно-врачебной комиссии</w:t>
      </w:r>
    </w:p>
    <w:p w:rsidR="00000000" w:rsidRPr="0076231D" w:rsidRDefault="00F029A0">
      <w:pPr>
        <w:pStyle w:val="ConsPlusNonformat"/>
        <w:jc w:val="both"/>
      </w:pPr>
    </w:p>
    <w:p w:rsidR="00000000" w:rsidRPr="0076231D" w:rsidRDefault="00F029A0">
      <w:pPr>
        <w:pStyle w:val="ConsPlusNonformat"/>
        <w:jc w:val="both"/>
      </w:pPr>
      <w:r w:rsidRPr="0076231D">
        <w:t>__________________________________________________________________</w:t>
      </w:r>
      <w:r w:rsidRPr="0076231D">
        <w:t>_________</w:t>
      </w:r>
    </w:p>
    <w:p w:rsidR="00000000" w:rsidRPr="0076231D" w:rsidRDefault="00F029A0">
      <w:pPr>
        <w:pStyle w:val="ConsPlusNonformat"/>
        <w:jc w:val="both"/>
      </w:pPr>
      <w:r w:rsidRPr="0076231D">
        <w:t>___________________________________________________________________________</w:t>
      </w:r>
    </w:p>
    <w:p w:rsidR="00000000" w:rsidRPr="0076231D" w:rsidRDefault="00F029A0">
      <w:pPr>
        <w:pStyle w:val="ConsPlusNonformat"/>
        <w:jc w:val="both"/>
      </w:pPr>
      <w:r w:rsidRPr="0076231D">
        <w:t>___________________________________________________________________________</w:t>
      </w:r>
    </w:p>
    <w:p w:rsidR="00000000" w:rsidRPr="0076231D" w:rsidRDefault="00F029A0">
      <w:pPr>
        <w:pStyle w:val="ConsPlusNonformat"/>
        <w:jc w:val="both"/>
      </w:pPr>
      <w:r w:rsidRPr="0076231D">
        <w:t>___________________________________________________________________________</w:t>
      </w:r>
    </w:p>
    <w:p w:rsidR="00000000" w:rsidRPr="0076231D" w:rsidRDefault="00F029A0">
      <w:pPr>
        <w:pStyle w:val="ConsPlusNonformat"/>
        <w:jc w:val="both"/>
      </w:pPr>
      <w:r w:rsidRPr="0076231D">
        <w:t>__________________</w:t>
      </w:r>
      <w:r w:rsidRPr="0076231D">
        <w:t>_________________________________________________________</w:t>
      </w:r>
    </w:p>
    <w:p w:rsidR="00000000" w:rsidRPr="0076231D" w:rsidRDefault="00F029A0">
      <w:pPr>
        <w:pStyle w:val="ConsPlusNonformat"/>
        <w:jc w:val="both"/>
      </w:pPr>
    </w:p>
    <w:p w:rsidR="00000000" w:rsidRPr="0076231D" w:rsidRDefault="00F029A0">
      <w:pPr>
        <w:pStyle w:val="ConsPlusNonformat"/>
        <w:jc w:val="both"/>
      </w:pPr>
      <w:r w:rsidRPr="0076231D">
        <w:t xml:space="preserve">                          Председатель ВВК ________________________________</w:t>
      </w:r>
    </w:p>
    <w:p w:rsidR="00000000" w:rsidRPr="0076231D" w:rsidRDefault="00F029A0">
      <w:pPr>
        <w:pStyle w:val="ConsPlusNonformat"/>
        <w:jc w:val="both"/>
      </w:pPr>
      <w:r w:rsidRPr="0076231D">
        <w:t xml:space="preserve">                                             (подпись, фамилия, инициалы)</w:t>
      </w:r>
    </w:p>
    <w:p w:rsidR="00000000" w:rsidRPr="0076231D" w:rsidRDefault="00F029A0">
      <w:pPr>
        <w:pStyle w:val="ConsPlusNonformat"/>
        <w:jc w:val="both"/>
      </w:pPr>
    </w:p>
    <w:p w:rsidR="00000000" w:rsidRPr="0076231D" w:rsidRDefault="00F029A0">
      <w:pPr>
        <w:pStyle w:val="ConsPlusNonformat"/>
        <w:jc w:val="both"/>
      </w:pPr>
      <w:r w:rsidRPr="0076231D">
        <w:t xml:space="preserve">                          Секретарь ВВК ____</w:t>
      </w:r>
      <w:r w:rsidRPr="0076231D">
        <w:t>_______________________________</w:t>
      </w:r>
    </w:p>
    <w:p w:rsidR="00000000" w:rsidRPr="0076231D" w:rsidRDefault="00F029A0">
      <w:pPr>
        <w:pStyle w:val="ConsPlusNonformat"/>
        <w:jc w:val="both"/>
      </w:pPr>
      <w:r w:rsidRPr="0076231D">
        <w:t xml:space="preserve">                                           (подпись, фамилия, инициалы)</w:t>
      </w:r>
    </w:p>
    <w:p w:rsidR="00000000" w:rsidRPr="0076231D" w:rsidRDefault="00F029A0">
      <w:pPr>
        <w:pStyle w:val="ConsPlusNonformat"/>
        <w:jc w:val="both"/>
      </w:pPr>
      <w:r w:rsidRPr="0076231D">
        <w:t>М.П.</w:t>
      </w:r>
    </w:p>
    <w:p w:rsidR="00000000" w:rsidRPr="0076231D" w:rsidRDefault="00F029A0">
      <w:pPr>
        <w:pStyle w:val="ConsPlusNonformat"/>
        <w:jc w:val="both"/>
      </w:pPr>
    </w:p>
    <w:p w:rsidR="00000000" w:rsidRPr="0076231D" w:rsidRDefault="00F029A0">
      <w:pPr>
        <w:pStyle w:val="ConsPlusNonformat"/>
        <w:jc w:val="both"/>
      </w:pPr>
      <w:r w:rsidRPr="0076231D">
        <w:t>Страницы 3 - 18</w:t>
      </w:r>
    </w:p>
    <w:p w:rsidR="00000000" w:rsidRPr="0076231D" w:rsidRDefault="00F029A0">
      <w:pPr>
        <w:pStyle w:val="ConsPlusNonformat"/>
        <w:jc w:val="both"/>
      </w:pPr>
    </w:p>
    <w:p w:rsidR="00000000" w:rsidRPr="0076231D" w:rsidRDefault="00F029A0">
      <w:pPr>
        <w:pStyle w:val="ConsPlusNonformat"/>
        <w:jc w:val="both"/>
      </w:pPr>
      <w:r w:rsidRPr="0076231D">
        <w:t xml:space="preserve">          2. Медицинское освидетельствование водолаза за 20__ г.</w:t>
      </w:r>
    </w:p>
    <w:p w:rsidR="00000000" w:rsidRPr="0076231D" w:rsidRDefault="00F029A0">
      <w:pPr>
        <w:pStyle w:val="ConsPlusNormal"/>
        <w:jc w:val="both"/>
      </w:pPr>
    </w:p>
    <w:p w:rsidR="00000000" w:rsidRPr="0076231D" w:rsidRDefault="00F029A0">
      <w:pPr>
        <w:pStyle w:val="ConsPlusCell"/>
        <w:jc w:val="both"/>
      </w:pPr>
      <w:r w:rsidRPr="0076231D">
        <w:t>┌───────────────────────────────────┬──────────────────────────</w:t>
      </w:r>
      <w:r w:rsidRPr="0076231D">
        <w:t>───────────┐</w:t>
      </w:r>
    </w:p>
    <w:p w:rsidR="00000000" w:rsidRPr="0076231D" w:rsidRDefault="00F029A0">
      <w:pPr>
        <w:pStyle w:val="ConsPlusCell"/>
        <w:jc w:val="both"/>
      </w:pPr>
      <w:r w:rsidRPr="0076231D">
        <w:t>│</w:t>
      </w:r>
      <w:r w:rsidRPr="0076231D">
        <w:t xml:space="preserve">Хирург                             </w:t>
      </w:r>
      <w:r w:rsidRPr="0076231D">
        <w:t>│</w:t>
      </w:r>
      <w:r w:rsidRPr="0076231D">
        <w:t xml:space="preserve">Окулист                              </w:t>
      </w:r>
      <w:r w:rsidRPr="0076231D">
        <w:t>│</w:t>
      </w:r>
    </w:p>
    <w:p w:rsidR="00000000" w:rsidRPr="0076231D" w:rsidRDefault="00F029A0">
      <w:pPr>
        <w:pStyle w:val="ConsPlusCell"/>
        <w:jc w:val="both"/>
      </w:pPr>
      <w:r w:rsidRPr="0076231D">
        <w:t>│</w:t>
      </w:r>
      <w:r w:rsidRPr="0076231D">
        <w:t xml:space="preserve">                                   </w:t>
      </w:r>
      <w:r w:rsidRPr="0076231D">
        <w:t>│</w:t>
      </w:r>
      <w:r w:rsidRPr="0076231D">
        <w:t xml:space="preserve">                                     </w:t>
      </w:r>
      <w:r w:rsidRPr="0076231D">
        <w:t>│</w:t>
      </w:r>
    </w:p>
    <w:p w:rsidR="00000000" w:rsidRPr="0076231D" w:rsidRDefault="00F029A0">
      <w:pPr>
        <w:pStyle w:val="ConsPlusCell"/>
        <w:jc w:val="both"/>
      </w:pPr>
      <w:r w:rsidRPr="0076231D">
        <w:t>│</w:t>
      </w:r>
      <w:r w:rsidRPr="0076231D">
        <w:t xml:space="preserve">Подпись, фамилия, инициалы         </w:t>
      </w:r>
      <w:r w:rsidRPr="0076231D">
        <w:t>│</w:t>
      </w:r>
      <w:r w:rsidRPr="0076231D">
        <w:t xml:space="preserve">Подпись, фамилия, инициалы           </w:t>
      </w:r>
      <w:r w:rsidRPr="0076231D">
        <w:t>│</w:t>
      </w:r>
    </w:p>
    <w:p w:rsidR="00000000" w:rsidRPr="0076231D" w:rsidRDefault="00F029A0">
      <w:pPr>
        <w:pStyle w:val="ConsPlusCell"/>
        <w:jc w:val="both"/>
      </w:pPr>
      <w:r w:rsidRPr="0076231D">
        <w:t>├──────────────</w:t>
      </w:r>
      <w:r w:rsidRPr="0076231D">
        <w:t>─────────────────────┼─────────────────────────────────────┤</w:t>
      </w:r>
    </w:p>
    <w:p w:rsidR="00000000" w:rsidRPr="0076231D" w:rsidRDefault="00F029A0">
      <w:pPr>
        <w:pStyle w:val="ConsPlusCell"/>
        <w:jc w:val="both"/>
      </w:pPr>
      <w:r w:rsidRPr="0076231D">
        <w:t>│</w:t>
      </w:r>
      <w:r w:rsidRPr="0076231D">
        <w:t xml:space="preserve">Терапевт                           </w:t>
      </w:r>
      <w:r w:rsidRPr="0076231D">
        <w:t>│</w:t>
      </w:r>
      <w:r w:rsidRPr="0076231D">
        <w:t xml:space="preserve">Стоматолог                           </w:t>
      </w:r>
      <w:r w:rsidRPr="0076231D">
        <w:t>│</w:t>
      </w:r>
    </w:p>
    <w:p w:rsidR="00000000" w:rsidRPr="0076231D" w:rsidRDefault="00F029A0">
      <w:pPr>
        <w:pStyle w:val="ConsPlusCell"/>
        <w:jc w:val="both"/>
      </w:pPr>
      <w:r w:rsidRPr="0076231D">
        <w:t>│</w:t>
      </w:r>
      <w:r w:rsidRPr="0076231D">
        <w:t xml:space="preserve">                                   </w:t>
      </w:r>
      <w:r w:rsidRPr="0076231D">
        <w:t>│</w:t>
      </w:r>
      <w:r w:rsidRPr="0076231D">
        <w:t xml:space="preserve">                                     </w:t>
      </w:r>
      <w:r w:rsidRPr="0076231D">
        <w:t>│</w:t>
      </w:r>
    </w:p>
    <w:p w:rsidR="00000000" w:rsidRPr="0076231D" w:rsidRDefault="00F029A0">
      <w:pPr>
        <w:pStyle w:val="ConsPlusCell"/>
        <w:jc w:val="both"/>
      </w:pPr>
      <w:r w:rsidRPr="0076231D">
        <w:t>│</w:t>
      </w:r>
      <w:r w:rsidRPr="0076231D">
        <w:t xml:space="preserve">Подпись, фамилия, инициалы         </w:t>
      </w:r>
      <w:r w:rsidRPr="0076231D">
        <w:t>│</w:t>
      </w:r>
      <w:r w:rsidRPr="0076231D">
        <w:t>Подпис</w:t>
      </w:r>
      <w:r w:rsidRPr="0076231D">
        <w:t xml:space="preserve">ь, фамилия, инициалы           </w:t>
      </w:r>
      <w:r w:rsidRPr="0076231D">
        <w:t>│</w:t>
      </w:r>
    </w:p>
    <w:p w:rsidR="00000000" w:rsidRPr="0076231D" w:rsidRDefault="00F029A0">
      <w:pPr>
        <w:pStyle w:val="ConsPlusCell"/>
        <w:jc w:val="both"/>
      </w:pPr>
      <w:r w:rsidRPr="0076231D">
        <w:t>├───────────────────────────────────┼─────────────────────────────────────┤</w:t>
      </w:r>
    </w:p>
    <w:p w:rsidR="00000000" w:rsidRPr="0076231D" w:rsidRDefault="00F029A0">
      <w:pPr>
        <w:pStyle w:val="ConsPlusCell"/>
        <w:jc w:val="both"/>
      </w:pPr>
      <w:r w:rsidRPr="0076231D">
        <w:t>│</w:t>
      </w:r>
      <w:r w:rsidRPr="0076231D">
        <w:t xml:space="preserve">Оториноларинголог                  </w:t>
      </w:r>
      <w:r w:rsidRPr="0076231D">
        <w:t>│</w:t>
      </w:r>
      <w:r w:rsidRPr="0076231D">
        <w:t xml:space="preserve">Заключение специалиста               </w:t>
      </w:r>
      <w:r w:rsidRPr="0076231D">
        <w:t>│</w:t>
      </w:r>
    </w:p>
    <w:p w:rsidR="00000000" w:rsidRPr="0076231D" w:rsidRDefault="00F029A0">
      <w:pPr>
        <w:pStyle w:val="ConsPlusCell"/>
        <w:jc w:val="both"/>
      </w:pPr>
      <w:r w:rsidRPr="0076231D">
        <w:t>│</w:t>
      </w:r>
      <w:r w:rsidRPr="0076231D">
        <w:t xml:space="preserve">                                   </w:t>
      </w:r>
      <w:r w:rsidRPr="0076231D">
        <w:t>│</w:t>
      </w:r>
      <w:r w:rsidRPr="0076231D">
        <w:t xml:space="preserve">психофизиологической лаборатории  </w:t>
      </w:r>
      <w:r w:rsidRPr="0076231D">
        <w:t xml:space="preserve">   </w:t>
      </w:r>
      <w:r w:rsidRPr="0076231D">
        <w:t>│</w:t>
      </w:r>
    </w:p>
    <w:p w:rsidR="00000000" w:rsidRPr="0076231D" w:rsidRDefault="00F029A0">
      <w:pPr>
        <w:pStyle w:val="ConsPlusCell"/>
        <w:jc w:val="both"/>
      </w:pPr>
      <w:r w:rsidRPr="0076231D">
        <w:t>│</w:t>
      </w:r>
      <w:r w:rsidRPr="0076231D">
        <w:t xml:space="preserve">                                   </w:t>
      </w:r>
      <w:r w:rsidRPr="0076231D">
        <w:t>│</w:t>
      </w:r>
      <w:r w:rsidRPr="0076231D">
        <w:t xml:space="preserve">                                     </w:t>
      </w:r>
      <w:r w:rsidRPr="0076231D">
        <w:t>│</w:t>
      </w:r>
    </w:p>
    <w:p w:rsidR="00000000" w:rsidRPr="0076231D" w:rsidRDefault="00F029A0">
      <w:pPr>
        <w:pStyle w:val="ConsPlusCell"/>
        <w:jc w:val="both"/>
      </w:pPr>
      <w:r w:rsidRPr="0076231D">
        <w:t>│</w:t>
      </w:r>
      <w:r w:rsidRPr="0076231D">
        <w:t xml:space="preserve">Подпись, фамилия, инициалы         </w:t>
      </w:r>
      <w:r w:rsidRPr="0076231D">
        <w:t>│</w:t>
      </w:r>
      <w:r w:rsidRPr="0076231D">
        <w:t xml:space="preserve">Подпись, фамилия, инициалы           </w:t>
      </w:r>
      <w:r w:rsidRPr="0076231D">
        <w:t>│</w:t>
      </w:r>
    </w:p>
    <w:p w:rsidR="00000000" w:rsidRPr="0076231D" w:rsidRDefault="00F029A0">
      <w:pPr>
        <w:pStyle w:val="ConsPlusCell"/>
        <w:jc w:val="both"/>
      </w:pPr>
      <w:r w:rsidRPr="0076231D">
        <w:t>├───────────────────────────────────┼─────────────────────────────────────┤</w:t>
      </w:r>
    </w:p>
    <w:p w:rsidR="00000000" w:rsidRPr="0076231D" w:rsidRDefault="00F029A0">
      <w:pPr>
        <w:pStyle w:val="ConsPlusCell"/>
        <w:jc w:val="both"/>
      </w:pPr>
      <w:r w:rsidRPr="0076231D">
        <w:t>│</w:t>
      </w:r>
      <w:r w:rsidRPr="0076231D">
        <w:t xml:space="preserve">Невропатолог          </w:t>
      </w:r>
      <w:r w:rsidRPr="0076231D">
        <w:t xml:space="preserve">             </w:t>
      </w:r>
      <w:r w:rsidRPr="0076231D">
        <w:t>│</w:t>
      </w:r>
      <w:r w:rsidRPr="0076231D">
        <w:t xml:space="preserve">                                     </w:t>
      </w:r>
      <w:r w:rsidRPr="0076231D">
        <w:t>│</w:t>
      </w:r>
    </w:p>
    <w:p w:rsidR="00000000" w:rsidRPr="0076231D" w:rsidRDefault="00F029A0">
      <w:pPr>
        <w:pStyle w:val="ConsPlusCell"/>
        <w:jc w:val="both"/>
      </w:pPr>
      <w:r w:rsidRPr="0076231D">
        <w:t>│</w:t>
      </w:r>
      <w:r w:rsidRPr="0076231D">
        <w:t xml:space="preserve">                                   </w:t>
      </w:r>
      <w:r w:rsidRPr="0076231D">
        <w:t>│</w:t>
      </w:r>
      <w:r w:rsidRPr="0076231D">
        <w:t xml:space="preserve">                                     </w:t>
      </w:r>
      <w:r w:rsidRPr="0076231D">
        <w:t>│</w:t>
      </w:r>
    </w:p>
    <w:p w:rsidR="00000000" w:rsidRPr="0076231D" w:rsidRDefault="00F029A0">
      <w:pPr>
        <w:pStyle w:val="ConsPlusCell"/>
        <w:jc w:val="both"/>
      </w:pPr>
      <w:r w:rsidRPr="0076231D">
        <w:t>│</w:t>
      </w:r>
      <w:r w:rsidRPr="0076231D">
        <w:t xml:space="preserve">Подпись, фамилия, инициалы         </w:t>
      </w:r>
      <w:r w:rsidRPr="0076231D">
        <w:t>│</w:t>
      </w:r>
      <w:r w:rsidRPr="0076231D">
        <w:t xml:space="preserve">                                     </w:t>
      </w:r>
      <w:r w:rsidRPr="0076231D">
        <w:t>│</w:t>
      </w:r>
    </w:p>
    <w:p w:rsidR="00000000" w:rsidRPr="0076231D" w:rsidRDefault="00F029A0">
      <w:pPr>
        <w:pStyle w:val="ConsPlusCell"/>
        <w:jc w:val="both"/>
      </w:pPr>
      <w:r w:rsidRPr="0076231D">
        <w:t>├───────────────────────────────────┴──────────────</w:t>
      </w:r>
      <w:r w:rsidRPr="0076231D">
        <w:t>───────────────────────┤</w:t>
      </w:r>
    </w:p>
    <w:p w:rsidR="00000000" w:rsidRPr="0076231D" w:rsidRDefault="00F029A0">
      <w:pPr>
        <w:pStyle w:val="ConsPlusCell"/>
        <w:jc w:val="both"/>
      </w:pPr>
      <w:r w:rsidRPr="0076231D">
        <w:t>│</w:t>
      </w:r>
      <w:r w:rsidRPr="0076231D">
        <w:t>Барофункция ___________________________________________________ (степень)</w:t>
      </w:r>
      <w:r w:rsidRPr="0076231D">
        <w:t>│</w:t>
      </w:r>
    </w:p>
    <w:p w:rsidR="00000000" w:rsidRPr="0076231D" w:rsidRDefault="00F029A0">
      <w:pPr>
        <w:pStyle w:val="ConsPlusCell"/>
        <w:jc w:val="both"/>
      </w:pPr>
      <w:r w:rsidRPr="0076231D">
        <w:t>│</w:t>
      </w:r>
      <w:r w:rsidRPr="0076231D">
        <w:t>Устойчивость к гипоксии _______________________________________ (степень)</w:t>
      </w:r>
      <w:r w:rsidRPr="0076231D">
        <w:t>│</w:t>
      </w:r>
    </w:p>
    <w:p w:rsidR="00000000" w:rsidRPr="0076231D" w:rsidRDefault="00F029A0">
      <w:pPr>
        <w:pStyle w:val="ConsPlusCell"/>
        <w:jc w:val="both"/>
      </w:pPr>
      <w:r w:rsidRPr="0076231D">
        <w:t>│</w:t>
      </w:r>
      <w:r w:rsidRPr="0076231D">
        <w:t>Устойчивость к токсическому действию азота ____________________ (степень)</w:t>
      </w:r>
      <w:r w:rsidRPr="0076231D">
        <w:t>│</w:t>
      </w:r>
    </w:p>
    <w:p w:rsidR="00000000" w:rsidRPr="0076231D" w:rsidRDefault="00F029A0">
      <w:pPr>
        <w:pStyle w:val="ConsPlusCell"/>
        <w:jc w:val="both"/>
      </w:pPr>
      <w:r w:rsidRPr="0076231D">
        <w:t>│</w:t>
      </w:r>
      <w:r w:rsidRPr="0076231D">
        <w:t>Ус</w:t>
      </w:r>
      <w:r w:rsidRPr="0076231D">
        <w:t>тойчивость к токсическому действию кислорода ________________ (степень)</w:t>
      </w:r>
      <w:r w:rsidRPr="0076231D">
        <w:t>│</w:t>
      </w:r>
    </w:p>
    <w:p w:rsidR="00000000" w:rsidRPr="0076231D" w:rsidRDefault="00F029A0">
      <w:pPr>
        <w:pStyle w:val="ConsPlusCell"/>
        <w:jc w:val="both"/>
      </w:pPr>
      <w:r w:rsidRPr="0076231D">
        <w:t>│</w:t>
      </w:r>
      <w:r w:rsidRPr="0076231D">
        <w:t>Устойчивость к декомпрессионному газообразованию ______________ (степень)</w:t>
      </w:r>
      <w:r w:rsidRPr="0076231D">
        <w:t>│</w:t>
      </w:r>
    </w:p>
    <w:p w:rsidR="00000000" w:rsidRPr="0076231D" w:rsidRDefault="00F029A0">
      <w:pPr>
        <w:pStyle w:val="ConsPlusCell"/>
        <w:jc w:val="both"/>
      </w:pPr>
      <w:r w:rsidRPr="0076231D">
        <w:t>│</w:t>
      </w:r>
      <w:r w:rsidRPr="0076231D">
        <w:t>Врач,  осуществляющий  медицинское  обеспечение  работ   под   повышенным</w:t>
      </w:r>
      <w:r w:rsidRPr="0076231D">
        <w:t>│</w:t>
      </w:r>
    </w:p>
    <w:p w:rsidR="00000000" w:rsidRPr="0076231D" w:rsidRDefault="00F029A0">
      <w:pPr>
        <w:pStyle w:val="ConsPlusCell"/>
        <w:jc w:val="both"/>
      </w:pPr>
      <w:r w:rsidRPr="0076231D">
        <w:t>│</w:t>
      </w:r>
      <w:r w:rsidRPr="0076231D">
        <w:t>давлением газовой и водной сре</w:t>
      </w:r>
      <w:r w:rsidRPr="0076231D">
        <w:t xml:space="preserve">ды                                         </w:t>
      </w:r>
      <w:r w:rsidRPr="0076231D">
        <w:t>│</w:t>
      </w:r>
    </w:p>
    <w:p w:rsidR="00000000" w:rsidRPr="0076231D" w:rsidRDefault="00F029A0">
      <w:pPr>
        <w:pStyle w:val="ConsPlusCell"/>
        <w:jc w:val="both"/>
      </w:pPr>
      <w:r w:rsidRPr="0076231D">
        <w:t>│</w:t>
      </w:r>
      <w:r w:rsidRPr="0076231D">
        <w:t xml:space="preserve">Подпись, фамилия, инициалы                                               </w:t>
      </w:r>
      <w:r w:rsidRPr="0076231D">
        <w:t>│</w:t>
      </w:r>
    </w:p>
    <w:p w:rsidR="00000000" w:rsidRPr="0076231D" w:rsidRDefault="00F029A0">
      <w:pPr>
        <w:pStyle w:val="ConsPlusCell"/>
        <w:jc w:val="both"/>
      </w:pPr>
      <w:r w:rsidRPr="0076231D">
        <w:t>└─────────────────────────────────────────────────────────────────────────┘</w:t>
      </w:r>
    </w:p>
    <w:p w:rsidR="00000000" w:rsidRPr="0076231D" w:rsidRDefault="00F029A0">
      <w:pPr>
        <w:pStyle w:val="ConsPlusNormal"/>
        <w:jc w:val="both"/>
      </w:pPr>
    </w:p>
    <w:p w:rsidR="00000000" w:rsidRPr="0076231D" w:rsidRDefault="00F029A0">
      <w:pPr>
        <w:pStyle w:val="ConsPlusNonformat"/>
        <w:jc w:val="both"/>
      </w:pPr>
      <w:r w:rsidRPr="0076231D">
        <w:t xml:space="preserve">                   Заключение военно-врачебной комиссии</w:t>
      </w:r>
    </w:p>
    <w:p w:rsidR="00000000" w:rsidRPr="0076231D" w:rsidRDefault="00F029A0">
      <w:pPr>
        <w:pStyle w:val="ConsPlusNonformat"/>
        <w:jc w:val="both"/>
      </w:pPr>
    </w:p>
    <w:p w:rsidR="00000000" w:rsidRPr="0076231D" w:rsidRDefault="00F029A0">
      <w:pPr>
        <w:pStyle w:val="ConsPlusNonformat"/>
        <w:jc w:val="both"/>
      </w:pPr>
      <w:r w:rsidRPr="0076231D">
        <w:t>_</w:t>
      </w:r>
      <w:r w:rsidRPr="0076231D">
        <w:t>__________________________________________________________________________</w:t>
      </w:r>
    </w:p>
    <w:p w:rsidR="00000000" w:rsidRPr="0076231D" w:rsidRDefault="00F029A0">
      <w:pPr>
        <w:pStyle w:val="ConsPlusNonformat"/>
        <w:jc w:val="both"/>
      </w:pPr>
      <w:r w:rsidRPr="0076231D">
        <w:t>___________________________________________________________________________</w:t>
      </w:r>
    </w:p>
    <w:p w:rsidR="00000000" w:rsidRPr="0076231D" w:rsidRDefault="00F029A0">
      <w:pPr>
        <w:pStyle w:val="ConsPlusNonformat"/>
        <w:jc w:val="both"/>
      </w:pPr>
      <w:r w:rsidRPr="0076231D">
        <w:t>___________________________________________________________________________</w:t>
      </w:r>
    </w:p>
    <w:p w:rsidR="00000000" w:rsidRPr="0076231D" w:rsidRDefault="00F029A0">
      <w:pPr>
        <w:pStyle w:val="ConsPlusNonformat"/>
        <w:jc w:val="both"/>
      </w:pPr>
      <w:r w:rsidRPr="0076231D">
        <w:t>_____________________________</w:t>
      </w:r>
      <w:r w:rsidRPr="0076231D">
        <w:t>______________________________________________</w:t>
      </w:r>
    </w:p>
    <w:p w:rsidR="00000000" w:rsidRPr="0076231D" w:rsidRDefault="00F029A0">
      <w:pPr>
        <w:pStyle w:val="ConsPlusNonformat"/>
        <w:jc w:val="both"/>
      </w:pPr>
      <w:r w:rsidRPr="0076231D">
        <w:t>___________________________________________________________________________</w:t>
      </w:r>
    </w:p>
    <w:p w:rsidR="00000000" w:rsidRPr="0076231D" w:rsidRDefault="00F029A0">
      <w:pPr>
        <w:pStyle w:val="ConsPlusNonformat"/>
        <w:jc w:val="both"/>
      </w:pPr>
    </w:p>
    <w:p w:rsidR="00000000" w:rsidRPr="0076231D" w:rsidRDefault="00F029A0">
      <w:pPr>
        <w:pStyle w:val="ConsPlusNonformat"/>
        <w:jc w:val="both"/>
      </w:pPr>
      <w:r w:rsidRPr="0076231D">
        <w:t xml:space="preserve">                          Председатель ВВК ________________________________</w:t>
      </w:r>
    </w:p>
    <w:p w:rsidR="00000000" w:rsidRPr="0076231D" w:rsidRDefault="00F029A0">
      <w:pPr>
        <w:pStyle w:val="ConsPlusNonformat"/>
        <w:jc w:val="both"/>
      </w:pPr>
      <w:r w:rsidRPr="0076231D">
        <w:lastRenderedPageBreak/>
        <w:t xml:space="preserve">                                             (подпись, ф</w:t>
      </w:r>
      <w:r w:rsidRPr="0076231D">
        <w:t>амилия, инициалы)</w:t>
      </w:r>
    </w:p>
    <w:p w:rsidR="00000000" w:rsidRPr="0076231D" w:rsidRDefault="00F029A0">
      <w:pPr>
        <w:pStyle w:val="ConsPlusNonformat"/>
        <w:jc w:val="both"/>
      </w:pPr>
    </w:p>
    <w:p w:rsidR="00000000" w:rsidRPr="0076231D" w:rsidRDefault="00F029A0">
      <w:pPr>
        <w:pStyle w:val="ConsPlusNonformat"/>
        <w:jc w:val="both"/>
      </w:pPr>
      <w:r w:rsidRPr="0076231D">
        <w:t xml:space="preserve">                          Секретарь ВВК ___________________________________</w:t>
      </w:r>
    </w:p>
    <w:p w:rsidR="00000000" w:rsidRPr="0076231D" w:rsidRDefault="00F029A0">
      <w:pPr>
        <w:pStyle w:val="ConsPlusNonformat"/>
        <w:jc w:val="both"/>
      </w:pPr>
      <w:r w:rsidRPr="0076231D">
        <w:t xml:space="preserve">                                           (подпись, фамилия, инициалы)</w:t>
      </w:r>
    </w:p>
    <w:p w:rsidR="00000000" w:rsidRPr="0076231D" w:rsidRDefault="00F029A0">
      <w:pPr>
        <w:pStyle w:val="ConsPlusNonformat"/>
        <w:jc w:val="both"/>
      </w:pPr>
      <w:r w:rsidRPr="0076231D">
        <w:t>М.П.</w:t>
      </w:r>
    </w:p>
    <w:p w:rsidR="00000000" w:rsidRPr="0076231D" w:rsidRDefault="00F029A0">
      <w:pPr>
        <w:pStyle w:val="ConsPlusNonformat"/>
        <w:jc w:val="both"/>
      </w:pPr>
    </w:p>
    <w:p w:rsidR="00000000" w:rsidRPr="0076231D" w:rsidRDefault="00F029A0">
      <w:pPr>
        <w:pStyle w:val="ConsPlusNonformat"/>
        <w:jc w:val="both"/>
      </w:pPr>
      <w:r w:rsidRPr="0076231D">
        <w:t>Страницы 19 - 29</w:t>
      </w:r>
    </w:p>
    <w:p w:rsidR="00000000" w:rsidRPr="0076231D" w:rsidRDefault="00F029A0">
      <w:pPr>
        <w:pStyle w:val="ConsPlusNonformat"/>
        <w:jc w:val="both"/>
      </w:pPr>
    </w:p>
    <w:p w:rsidR="00000000" w:rsidRPr="0076231D" w:rsidRDefault="00F029A0">
      <w:pPr>
        <w:pStyle w:val="ConsPlusNonformat"/>
        <w:jc w:val="both"/>
        <w:sectPr w:rsidR="00000000" w:rsidRPr="0076231D">
          <w:headerReference w:type="default" r:id="rId139"/>
          <w:footerReference w:type="default" r:id="rId140"/>
          <w:pgSz w:w="11906" w:h="16838"/>
          <w:pgMar w:top="1440" w:right="566" w:bottom="1440" w:left="1133" w:header="0" w:footer="0" w:gutter="0"/>
          <w:cols w:space="720"/>
          <w:noEndnote/>
        </w:sectPr>
      </w:pPr>
    </w:p>
    <w:p w:rsidR="00000000" w:rsidRPr="0076231D" w:rsidRDefault="00F029A0">
      <w:pPr>
        <w:pStyle w:val="ConsPlusNonformat"/>
        <w:jc w:val="both"/>
      </w:pPr>
      <w:bookmarkStart w:id="427" w:name="Par8212"/>
      <w:bookmarkEnd w:id="427"/>
      <w:r w:rsidRPr="0076231D">
        <w:lastRenderedPageBreak/>
        <w:t xml:space="preserve">            3. Медицинское обследование при водолазных спусках,</w:t>
      </w:r>
    </w:p>
    <w:p w:rsidR="00000000" w:rsidRPr="0076231D" w:rsidRDefault="00F029A0">
      <w:pPr>
        <w:pStyle w:val="ConsPlusNonformat"/>
        <w:jc w:val="both"/>
      </w:pPr>
      <w:r w:rsidRPr="0076231D">
        <w:t xml:space="preserve">          производстве работ и медицинском обеспечении в условиях</w:t>
      </w:r>
    </w:p>
    <w:p w:rsidR="00000000" w:rsidRPr="0076231D" w:rsidRDefault="00F029A0">
      <w:pPr>
        <w:pStyle w:val="ConsPlusNonformat"/>
        <w:jc w:val="both"/>
      </w:pPr>
      <w:r w:rsidRPr="0076231D">
        <w:t xml:space="preserve">               повышенного давления газовой и водной среды.</w:t>
      </w:r>
    </w:p>
    <w:p w:rsidR="00000000" w:rsidRPr="0076231D" w:rsidRDefault="00F029A0">
      <w:pPr>
        <w:pStyle w:val="ConsPlusNormal"/>
        <w:jc w:val="both"/>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660"/>
        <w:gridCol w:w="825"/>
        <w:gridCol w:w="1155"/>
        <w:gridCol w:w="1155"/>
        <w:gridCol w:w="1155"/>
        <w:gridCol w:w="1155"/>
        <w:gridCol w:w="1155"/>
        <w:gridCol w:w="1155"/>
        <w:gridCol w:w="1155"/>
        <w:gridCol w:w="1155"/>
        <w:gridCol w:w="1155"/>
        <w:gridCol w:w="1155"/>
        <w:gridCol w:w="1815"/>
        <w:gridCol w:w="1485"/>
      </w:tblGrid>
      <w:tr w:rsidR="0076231D" w:rsidRPr="0076231D">
        <w:tc>
          <w:tcPr>
            <w:tcW w:w="660" w:type="dxa"/>
            <w:vMerge w:val="restart"/>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N п/п</w:t>
            </w:r>
          </w:p>
        </w:tc>
        <w:tc>
          <w:tcPr>
            <w:tcW w:w="825" w:type="dxa"/>
            <w:vMerge w:val="restart"/>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Дата</w:t>
            </w:r>
          </w:p>
        </w:tc>
        <w:tc>
          <w:tcPr>
            <w:tcW w:w="2310" w:type="dxa"/>
            <w:gridSpan w:val="2"/>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Температура тела</w:t>
            </w:r>
          </w:p>
        </w:tc>
        <w:tc>
          <w:tcPr>
            <w:tcW w:w="2310" w:type="dxa"/>
            <w:gridSpan w:val="2"/>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Частота</w:t>
            </w:r>
          </w:p>
          <w:p w:rsidR="00000000" w:rsidRPr="0076231D" w:rsidRDefault="00F029A0">
            <w:pPr>
              <w:pStyle w:val="ConsPlusNormal"/>
              <w:jc w:val="center"/>
            </w:pPr>
            <w:r w:rsidRPr="0076231D">
              <w:t>пульса</w:t>
            </w:r>
          </w:p>
        </w:tc>
        <w:tc>
          <w:tcPr>
            <w:tcW w:w="2310" w:type="dxa"/>
            <w:gridSpan w:val="2"/>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Артериальное</w:t>
            </w:r>
          </w:p>
          <w:p w:rsidR="00000000" w:rsidRPr="0076231D" w:rsidRDefault="00F029A0">
            <w:pPr>
              <w:pStyle w:val="ConsPlusNormal"/>
              <w:jc w:val="center"/>
            </w:pPr>
            <w:r w:rsidRPr="0076231D">
              <w:t>давление</w:t>
            </w:r>
          </w:p>
        </w:tc>
        <w:tc>
          <w:tcPr>
            <w:tcW w:w="2310" w:type="dxa"/>
            <w:gridSpan w:val="2"/>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Жалобы</w:t>
            </w:r>
          </w:p>
        </w:tc>
        <w:tc>
          <w:tcPr>
            <w:tcW w:w="2310" w:type="dxa"/>
            <w:gridSpan w:val="2"/>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Состояние внутренних органов</w:t>
            </w:r>
          </w:p>
        </w:tc>
        <w:tc>
          <w:tcPr>
            <w:tcW w:w="1815" w:type="dxa"/>
            <w:vMerge w:val="restart"/>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Заключение о годности</w:t>
            </w:r>
          </w:p>
          <w:p w:rsidR="00000000" w:rsidRPr="0076231D" w:rsidRDefault="00F029A0">
            <w:pPr>
              <w:pStyle w:val="ConsPlusNormal"/>
              <w:jc w:val="center"/>
            </w:pPr>
            <w:r w:rsidRPr="0076231D">
              <w:t>к спуску</w:t>
            </w:r>
          </w:p>
        </w:tc>
        <w:tc>
          <w:tcPr>
            <w:tcW w:w="1485" w:type="dxa"/>
            <w:vMerge w:val="restart"/>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Фамилия, подпись</w:t>
            </w:r>
          </w:p>
          <w:p w:rsidR="00000000" w:rsidRPr="0076231D" w:rsidRDefault="00F029A0">
            <w:pPr>
              <w:pStyle w:val="ConsPlusNormal"/>
              <w:jc w:val="center"/>
            </w:pPr>
            <w:r w:rsidRPr="0076231D">
              <w:t>врача</w:t>
            </w:r>
          </w:p>
        </w:tc>
      </w:tr>
      <w:tr w:rsidR="0076231D" w:rsidRPr="0076231D">
        <w:tc>
          <w:tcPr>
            <w:tcW w:w="660" w:type="dxa"/>
            <w:vMerge/>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c>
          <w:tcPr>
            <w:tcW w:w="825" w:type="dxa"/>
            <w:vMerge/>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both"/>
            </w:pPr>
          </w:p>
        </w:tc>
        <w:tc>
          <w:tcPr>
            <w:tcW w:w="1155"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до спуска</w:t>
            </w:r>
          </w:p>
        </w:tc>
        <w:tc>
          <w:tcPr>
            <w:tcW w:w="1155"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после спуска</w:t>
            </w:r>
          </w:p>
        </w:tc>
        <w:tc>
          <w:tcPr>
            <w:tcW w:w="1155"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до спуска</w:t>
            </w:r>
          </w:p>
        </w:tc>
        <w:tc>
          <w:tcPr>
            <w:tcW w:w="1155"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после спуска</w:t>
            </w:r>
          </w:p>
        </w:tc>
        <w:tc>
          <w:tcPr>
            <w:tcW w:w="1155"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до спуска</w:t>
            </w:r>
          </w:p>
        </w:tc>
        <w:tc>
          <w:tcPr>
            <w:tcW w:w="1155"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после спуска</w:t>
            </w:r>
          </w:p>
        </w:tc>
        <w:tc>
          <w:tcPr>
            <w:tcW w:w="1155"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до спуска</w:t>
            </w:r>
          </w:p>
        </w:tc>
        <w:tc>
          <w:tcPr>
            <w:tcW w:w="1155"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после спуска</w:t>
            </w:r>
          </w:p>
        </w:tc>
        <w:tc>
          <w:tcPr>
            <w:tcW w:w="1155"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до спуска</w:t>
            </w:r>
          </w:p>
        </w:tc>
        <w:tc>
          <w:tcPr>
            <w:tcW w:w="1155"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r w:rsidRPr="0076231D">
              <w:t>после спуска</w:t>
            </w:r>
          </w:p>
        </w:tc>
        <w:tc>
          <w:tcPr>
            <w:tcW w:w="1815" w:type="dxa"/>
            <w:vMerge/>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p>
        </w:tc>
        <w:tc>
          <w:tcPr>
            <w:tcW w:w="1485" w:type="dxa"/>
            <w:vMerge/>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p>
        </w:tc>
      </w:tr>
      <w:tr w:rsidR="0076231D" w:rsidRPr="0076231D">
        <w:tc>
          <w:tcPr>
            <w:tcW w:w="660"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p>
        </w:tc>
        <w:tc>
          <w:tcPr>
            <w:tcW w:w="825"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p>
        </w:tc>
        <w:tc>
          <w:tcPr>
            <w:tcW w:w="1155"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p>
        </w:tc>
        <w:tc>
          <w:tcPr>
            <w:tcW w:w="1155"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p>
        </w:tc>
        <w:tc>
          <w:tcPr>
            <w:tcW w:w="1155"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p>
        </w:tc>
        <w:tc>
          <w:tcPr>
            <w:tcW w:w="1155"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p>
        </w:tc>
        <w:tc>
          <w:tcPr>
            <w:tcW w:w="1155"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p>
        </w:tc>
        <w:tc>
          <w:tcPr>
            <w:tcW w:w="1155"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p>
        </w:tc>
        <w:tc>
          <w:tcPr>
            <w:tcW w:w="1155"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p>
        </w:tc>
        <w:tc>
          <w:tcPr>
            <w:tcW w:w="1155"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p>
        </w:tc>
        <w:tc>
          <w:tcPr>
            <w:tcW w:w="1155"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p>
        </w:tc>
        <w:tc>
          <w:tcPr>
            <w:tcW w:w="1155"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p>
        </w:tc>
        <w:tc>
          <w:tcPr>
            <w:tcW w:w="1815"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p>
        </w:tc>
        <w:tc>
          <w:tcPr>
            <w:tcW w:w="1485" w:type="dxa"/>
            <w:tcBorders>
              <w:top w:val="single" w:sz="4" w:space="0" w:color="auto"/>
              <w:left w:val="single" w:sz="4" w:space="0" w:color="auto"/>
              <w:bottom w:val="single" w:sz="4" w:space="0" w:color="auto"/>
              <w:right w:val="single" w:sz="4" w:space="0" w:color="auto"/>
            </w:tcBorders>
          </w:tcPr>
          <w:p w:rsidR="00000000" w:rsidRPr="0076231D" w:rsidRDefault="00F029A0">
            <w:pPr>
              <w:pStyle w:val="ConsPlusNormal"/>
              <w:jc w:val="center"/>
            </w:pPr>
          </w:p>
        </w:tc>
      </w:tr>
    </w:tbl>
    <w:p w:rsidR="00000000" w:rsidRPr="0076231D" w:rsidRDefault="00F029A0">
      <w:pPr>
        <w:pStyle w:val="ConsPlusNormal"/>
        <w:jc w:val="both"/>
        <w:sectPr w:rsidR="00000000" w:rsidRPr="0076231D">
          <w:headerReference w:type="default" r:id="rId141"/>
          <w:footerReference w:type="default" r:id="rId142"/>
          <w:pgSz w:w="16838" w:h="11906" w:orient="landscape"/>
          <w:pgMar w:top="1133" w:right="1440" w:bottom="566" w:left="1440" w:header="0" w:footer="0" w:gutter="0"/>
          <w:cols w:space="720"/>
          <w:noEndnote/>
        </w:sectPr>
      </w:pPr>
    </w:p>
    <w:p w:rsidR="00000000" w:rsidRPr="0076231D" w:rsidRDefault="00F029A0">
      <w:pPr>
        <w:pStyle w:val="ConsPlusNormal"/>
        <w:jc w:val="both"/>
      </w:pPr>
    </w:p>
    <w:p w:rsidR="00000000" w:rsidRPr="0076231D" w:rsidRDefault="00F029A0">
      <w:pPr>
        <w:pStyle w:val="ConsPlusNormal"/>
        <w:jc w:val="both"/>
      </w:pPr>
    </w:p>
    <w:p w:rsidR="00000000" w:rsidRPr="0076231D" w:rsidRDefault="00F029A0">
      <w:pPr>
        <w:pStyle w:val="ConsPlusNormal"/>
        <w:jc w:val="both"/>
      </w:pPr>
    </w:p>
    <w:p w:rsidR="00000000" w:rsidRPr="0076231D" w:rsidRDefault="00F029A0">
      <w:pPr>
        <w:pStyle w:val="ConsPlusNormal"/>
        <w:jc w:val="both"/>
      </w:pPr>
    </w:p>
    <w:p w:rsidR="00000000" w:rsidRPr="0076231D" w:rsidRDefault="00F029A0">
      <w:pPr>
        <w:pStyle w:val="ConsPlusNormal"/>
        <w:jc w:val="both"/>
      </w:pPr>
    </w:p>
    <w:p w:rsidR="00000000" w:rsidRPr="0076231D" w:rsidRDefault="00F029A0">
      <w:pPr>
        <w:pStyle w:val="ConsPlusNormal"/>
        <w:jc w:val="right"/>
        <w:outlineLvl w:val="1"/>
      </w:pPr>
      <w:r w:rsidRPr="0076231D">
        <w:t>Приложен</w:t>
      </w:r>
      <w:r w:rsidRPr="0076231D">
        <w:t>ие N 14</w:t>
      </w:r>
    </w:p>
    <w:p w:rsidR="00000000" w:rsidRPr="0076231D" w:rsidRDefault="00F029A0">
      <w:pPr>
        <w:pStyle w:val="ConsPlusNormal"/>
        <w:jc w:val="right"/>
      </w:pPr>
      <w:r w:rsidRPr="0076231D">
        <w:t>к Инструкции о порядке</w:t>
      </w:r>
    </w:p>
    <w:p w:rsidR="00000000" w:rsidRPr="0076231D" w:rsidRDefault="00F029A0">
      <w:pPr>
        <w:pStyle w:val="ConsPlusNormal"/>
        <w:jc w:val="right"/>
      </w:pPr>
      <w:r w:rsidRPr="0076231D">
        <w:t>проведения военно-врачебной</w:t>
      </w:r>
    </w:p>
    <w:p w:rsidR="00000000" w:rsidRPr="0076231D" w:rsidRDefault="00F029A0">
      <w:pPr>
        <w:pStyle w:val="ConsPlusNormal"/>
        <w:jc w:val="right"/>
      </w:pPr>
      <w:r w:rsidRPr="0076231D">
        <w:t>экспертизы и медицинского</w:t>
      </w:r>
    </w:p>
    <w:p w:rsidR="00000000" w:rsidRPr="0076231D" w:rsidRDefault="00F029A0">
      <w:pPr>
        <w:pStyle w:val="ConsPlusNormal"/>
        <w:jc w:val="right"/>
      </w:pPr>
      <w:r w:rsidRPr="0076231D">
        <w:t>освидетельствования в органах</w:t>
      </w:r>
    </w:p>
    <w:p w:rsidR="00000000" w:rsidRPr="0076231D" w:rsidRDefault="00F029A0">
      <w:pPr>
        <w:pStyle w:val="ConsPlusNormal"/>
        <w:jc w:val="right"/>
      </w:pPr>
      <w:r w:rsidRPr="0076231D">
        <w:t>внутренних дел Российской</w:t>
      </w:r>
    </w:p>
    <w:p w:rsidR="00000000" w:rsidRPr="0076231D" w:rsidRDefault="00F029A0">
      <w:pPr>
        <w:pStyle w:val="ConsPlusNormal"/>
        <w:jc w:val="right"/>
      </w:pPr>
      <w:r w:rsidRPr="0076231D">
        <w:t>Федерации и внутренних войсках</w:t>
      </w:r>
    </w:p>
    <w:p w:rsidR="00000000" w:rsidRPr="0076231D" w:rsidRDefault="00F029A0">
      <w:pPr>
        <w:pStyle w:val="ConsPlusNormal"/>
        <w:jc w:val="right"/>
      </w:pPr>
      <w:r w:rsidRPr="0076231D">
        <w:t>Министерства внутренних дел</w:t>
      </w:r>
    </w:p>
    <w:p w:rsidR="00000000" w:rsidRPr="0076231D" w:rsidRDefault="00F029A0">
      <w:pPr>
        <w:pStyle w:val="ConsPlusNormal"/>
        <w:jc w:val="right"/>
      </w:pPr>
      <w:r w:rsidRPr="0076231D">
        <w:t>Российской Федерации</w:t>
      </w:r>
    </w:p>
    <w:p w:rsidR="00000000" w:rsidRPr="0076231D" w:rsidRDefault="00F029A0">
      <w:pPr>
        <w:pStyle w:val="ConsPlusNormal"/>
        <w:ind w:firstLine="540"/>
        <w:jc w:val="both"/>
      </w:pPr>
    </w:p>
    <w:p w:rsidR="00000000" w:rsidRPr="0076231D" w:rsidRDefault="00F029A0">
      <w:pPr>
        <w:pStyle w:val="ConsPlusNormal"/>
        <w:jc w:val="center"/>
      </w:pPr>
      <w:bookmarkStart w:id="428" w:name="Par8268"/>
      <w:bookmarkEnd w:id="428"/>
      <w:r w:rsidRPr="0076231D">
        <w:t>ТРЕБОВАНИЯ</w:t>
      </w:r>
    </w:p>
    <w:p w:rsidR="00000000" w:rsidRPr="0076231D" w:rsidRDefault="00F029A0">
      <w:pPr>
        <w:pStyle w:val="ConsPlusNormal"/>
        <w:jc w:val="center"/>
      </w:pPr>
      <w:r w:rsidRPr="0076231D">
        <w:t>К СОСТОЯНИЮ ЗДОРОВЬЯ ГРАЖДАН, ПОСТУПАЮЩИХ</w:t>
      </w:r>
    </w:p>
    <w:p w:rsidR="00000000" w:rsidRPr="0076231D" w:rsidRDefault="00F029A0">
      <w:pPr>
        <w:pStyle w:val="ConsPlusNormal"/>
        <w:jc w:val="center"/>
      </w:pPr>
      <w:r w:rsidRPr="0076231D">
        <w:t>НА СЛУЖБУ (ВОЕННУЮ СЛУЖБУ), СОТРУДНИКОВ, ВОЕННОСЛУЖАЩИХ,</w:t>
      </w:r>
    </w:p>
    <w:p w:rsidR="00000000" w:rsidRPr="0076231D" w:rsidRDefault="00F029A0">
      <w:pPr>
        <w:pStyle w:val="ConsPlusNormal"/>
        <w:jc w:val="center"/>
      </w:pPr>
      <w:r w:rsidRPr="0076231D">
        <w:t>ПРОХОДЯЩИХ ВОЕННУЮ СЛУЖБУ ПО КОНТРАКТУ, И ЧЛЕНОВ ИХ СЕМЕЙ</w:t>
      </w:r>
    </w:p>
    <w:p w:rsidR="00000000" w:rsidRPr="0076231D" w:rsidRDefault="00F029A0">
      <w:pPr>
        <w:pStyle w:val="ConsPlusNormal"/>
        <w:jc w:val="center"/>
      </w:pPr>
      <w:r w:rsidRPr="0076231D">
        <w:t>ДЛЯ ОПРЕДЕЛЕНИЯ ГОДНОСТИ К ПРОХОЖДЕНИЮ СЛУЖБЫ, ВОЕННОЙ</w:t>
      </w:r>
    </w:p>
    <w:p w:rsidR="00000000" w:rsidRPr="0076231D" w:rsidRDefault="00F029A0">
      <w:pPr>
        <w:pStyle w:val="ConsPlusNormal"/>
        <w:jc w:val="center"/>
      </w:pPr>
      <w:r w:rsidRPr="0076231D">
        <w:t>СЛУЖБЫ (ДЛЯ ВЫЕЗЖАЮЩИХ С НИМИ ЧЛЕНОВ СЕМЕЙ -</w:t>
      </w:r>
      <w:r w:rsidRPr="0076231D">
        <w:t xml:space="preserve"> К ПРОЖИВАНИЮ)</w:t>
      </w:r>
    </w:p>
    <w:p w:rsidR="00000000" w:rsidRPr="0076231D" w:rsidRDefault="00F029A0">
      <w:pPr>
        <w:pStyle w:val="ConsPlusNormal"/>
        <w:jc w:val="center"/>
      </w:pPr>
      <w:r w:rsidRPr="0076231D">
        <w:t>В ОТДЕЛЬНЫХ МЕСТНОСТЯХ С НЕБЛАГОПРИЯТНЫМИ</w:t>
      </w:r>
    </w:p>
    <w:p w:rsidR="00000000" w:rsidRPr="0076231D" w:rsidRDefault="00F029A0">
      <w:pPr>
        <w:pStyle w:val="ConsPlusNormal"/>
        <w:jc w:val="center"/>
      </w:pPr>
      <w:r w:rsidRPr="0076231D">
        <w:t>КЛИМАТИЧЕСКИМИ УСЛОВИЯМИ</w:t>
      </w:r>
    </w:p>
    <w:p w:rsidR="00000000" w:rsidRPr="0076231D" w:rsidRDefault="00F029A0">
      <w:pPr>
        <w:pStyle w:val="ConsPlusNormal"/>
        <w:jc w:val="center"/>
      </w:pPr>
    </w:p>
    <w:p w:rsidR="00000000" w:rsidRPr="0076231D" w:rsidRDefault="00F029A0">
      <w:pPr>
        <w:pStyle w:val="ConsPlusNormal"/>
        <w:jc w:val="center"/>
      </w:pPr>
      <w:r w:rsidRPr="0076231D">
        <w:t>Список изменяющих документов</w:t>
      </w:r>
    </w:p>
    <w:p w:rsidR="00000000" w:rsidRPr="0076231D" w:rsidRDefault="00F029A0">
      <w:pPr>
        <w:pStyle w:val="ConsPlusNormal"/>
        <w:jc w:val="center"/>
      </w:pPr>
      <w:r w:rsidRPr="0076231D">
        <w:t>(в ред. Приказа МВД России от 20.06.2013 N 444)</w:t>
      </w:r>
    </w:p>
    <w:p w:rsidR="00000000" w:rsidRPr="0076231D" w:rsidRDefault="00F029A0">
      <w:pPr>
        <w:pStyle w:val="ConsPlusNormal"/>
        <w:ind w:firstLine="540"/>
        <w:jc w:val="both"/>
      </w:pPr>
    </w:p>
    <w:p w:rsidR="00000000" w:rsidRPr="0076231D" w:rsidRDefault="00F029A0">
      <w:pPr>
        <w:pStyle w:val="ConsPlusNormal"/>
        <w:ind w:firstLine="540"/>
        <w:jc w:val="both"/>
      </w:pPr>
      <w:r w:rsidRPr="0076231D">
        <w:t>Годными к прохождению службы, военной службы в отдельных местностях с неблагоприятными климатич</w:t>
      </w:r>
      <w:r w:rsidRPr="0076231D">
        <w:t>ескими условиями признаются граждане, поступающие на службу (военную службу), сотрудники, военнослужащие, проходящие военную службу по контракту, не имеющие:</w:t>
      </w:r>
    </w:p>
    <w:p w:rsidR="00000000" w:rsidRPr="0076231D" w:rsidRDefault="00F029A0">
      <w:pPr>
        <w:pStyle w:val="ConsPlusNormal"/>
        <w:ind w:firstLine="540"/>
        <w:jc w:val="both"/>
      </w:pPr>
      <w:r w:rsidRPr="0076231D">
        <w:t>увечий, заболеваний, при которых для сотрудников, военнослужащих, предусмотрена индивидуальная оце</w:t>
      </w:r>
      <w:r w:rsidRPr="0076231D">
        <w:t>нка годности к военной службе &lt;1&gt;;</w:t>
      </w:r>
    </w:p>
    <w:p w:rsidR="00000000" w:rsidRPr="0076231D" w:rsidRDefault="00F029A0">
      <w:pPr>
        <w:pStyle w:val="ConsPlusNormal"/>
        <w:ind w:firstLine="540"/>
        <w:jc w:val="both"/>
      </w:pPr>
      <w:r w:rsidRPr="0076231D">
        <w:t>--------------------------------</w:t>
      </w:r>
    </w:p>
    <w:p w:rsidR="00000000" w:rsidRPr="0076231D" w:rsidRDefault="00F029A0">
      <w:pPr>
        <w:pStyle w:val="ConsPlusNormal"/>
        <w:ind w:firstLine="540"/>
        <w:jc w:val="both"/>
      </w:pPr>
      <w:r w:rsidRPr="0076231D">
        <w:t xml:space="preserve">&lt;1&gt; Кроме заболеваний, предусмотренных </w:t>
      </w:r>
      <w:r w:rsidRPr="0076231D">
        <w:t>статьями 33-а</w:t>
      </w:r>
      <w:r w:rsidRPr="0076231D">
        <w:t xml:space="preserve">, </w:t>
      </w:r>
      <w:r w:rsidRPr="0076231D">
        <w:t>34-б</w:t>
      </w:r>
      <w:r w:rsidRPr="0076231D">
        <w:t xml:space="preserve">, </w:t>
      </w:r>
      <w:r w:rsidRPr="0076231D">
        <w:t>67-б</w:t>
      </w:r>
      <w:r w:rsidRPr="0076231D">
        <w:t xml:space="preserve">, </w:t>
      </w:r>
      <w:r w:rsidRPr="0076231D">
        <w:t>68-б</w:t>
      </w:r>
      <w:r w:rsidRPr="0076231D">
        <w:t xml:space="preserve">, </w:t>
      </w:r>
      <w:r w:rsidRPr="0076231D">
        <w:t>69-б</w:t>
      </w:r>
      <w:r w:rsidRPr="0076231D">
        <w:t xml:space="preserve">, </w:t>
      </w:r>
      <w:r w:rsidRPr="0076231D">
        <w:t>73-б</w:t>
      </w:r>
      <w:r w:rsidRPr="0076231D">
        <w:t xml:space="preserve">, </w:t>
      </w:r>
      <w:r w:rsidRPr="0076231D">
        <w:t>75-б</w:t>
      </w:r>
      <w:r w:rsidRPr="0076231D">
        <w:t xml:space="preserve">, </w:t>
      </w:r>
      <w:r w:rsidRPr="0076231D">
        <w:t>76-б</w:t>
      </w:r>
      <w:r w:rsidRPr="0076231D">
        <w:t xml:space="preserve">, </w:t>
      </w:r>
      <w:r w:rsidRPr="0076231D">
        <w:t>77-б</w:t>
      </w:r>
      <w:r w:rsidRPr="0076231D">
        <w:t xml:space="preserve">, </w:t>
      </w:r>
      <w:r w:rsidRPr="0076231D">
        <w:t>85-б</w:t>
      </w:r>
      <w:r w:rsidRPr="0076231D">
        <w:t xml:space="preserve">, </w:t>
      </w:r>
      <w:r w:rsidRPr="0076231D">
        <w:t>88</w:t>
      </w:r>
      <w:r w:rsidRPr="0076231D">
        <w:t>.</w:t>
      </w:r>
    </w:p>
    <w:p w:rsidR="00000000" w:rsidRPr="0076231D" w:rsidRDefault="00F029A0">
      <w:pPr>
        <w:pStyle w:val="ConsPlusNormal"/>
        <w:ind w:firstLine="540"/>
        <w:jc w:val="both"/>
      </w:pPr>
    </w:p>
    <w:p w:rsidR="00000000" w:rsidRPr="0076231D" w:rsidRDefault="00F029A0">
      <w:pPr>
        <w:pStyle w:val="ConsPlusNormal"/>
        <w:ind w:firstLine="540"/>
        <w:jc w:val="both"/>
      </w:pPr>
      <w:r w:rsidRPr="0076231D">
        <w:t>увечий, заболеваний, при которых сотрудникам, военнослужащим выносится заключение: "В - ограниченно годен к службе в органах внутренних дел, степень ограничения - 3" ("4") (для сотрудников), "В" -</w:t>
      </w:r>
      <w:r w:rsidRPr="0076231D">
        <w:t xml:space="preserve"> ограниченно годен к военной службе (для военнослужащих), "Д" - не годен к службе в органах внутренних дел (для сотрудников), "Д" - не годен к военной службе (для военнослужащих).</w:t>
      </w:r>
    </w:p>
    <w:p w:rsidR="00000000" w:rsidRPr="0076231D" w:rsidRDefault="00F029A0">
      <w:pPr>
        <w:pStyle w:val="ConsPlusNormal"/>
        <w:jc w:val="both"/>
      </w:pPr>
      <w:r w:rsidRPr="0076231D">
        <w:t>(в ред. Приказа МВД России от 20.06.2013 N 444)</w:t>
      </w:r>
    </w:p>
    <w:p w:rsidR="00000000" w:rsidRPr="0076231D" w:rsidRDefault="00F029A0">
      <w:pPr>
        <w:pStyle w:val="ConsPlusNormal"/>
        <w:ind w:firstLine="540"/>
        <w:jc w:val="both"/>
      </w:pPr>
      <w:r w:rsidRPr="0076231D">
        <w:t>Увечьями, заболеваниями, пре</w:t>
      </w:r>
      <w:r w:rsidRPr="0076231D">
        <w:t>пятствующими прохождению службы, военной службы (членов семей - проживанию) в отдельных местностях с неблагоприятными климатическими условиями, являются:</w:t>
      </w:r>
    </w:p>
    <w:p w:rsidR="00000000" w:rsidRPr="0076231D" w:rsidRDefault="00F029A0">
      <w:pPr>
        <w:pStyle w:val="ConsPlusNormal"/>
        <w:ind w:firstLine="540"/>
        <w:jc w:val="both"/>
      </w:pPr>
      <w:r w:rsidRPr="0076231D">
        <w:t>1. В районах Крайнего Севера и приравненных к ним местностях, местностях в Республике Бурятия, Республ</w:t>
      </w:r>
      <w:r w:rsidRPr="0076231D">
        <w:t>ике Тыва, Читинской области, не вошедших в перечень районов Крайнего Севера и приравненных к ним местностей:</w:t>
      </w:r>
    </w:p>
    <w:p w:rsidR="00000000" w:rsidRPr="0076231D" w:rsidRDefault="00F029A0">
      <w:pPr>
        <w:pStyle w:val="ConsPlusNormal"/>
        <w:ind w:firstLine="540"/>
        <w:jc w:val="both"/>
      </w:pPr>
      <w:r w:rsidRPr="0076231D">
        <w:t>а) для граждан, поступающих на службу в органы внутренних дел, сотрудников и военнослужащих, проходящих военную службу по контракту:</w:t>
      </w:r>
    </w:p>
    <w:p w:rsidR="00000000" w:rsidRPr="0076231D" w:rsidRDefault="00F029A0">
      <w:pPr>
        <w:pStyle w:val="ConsPlusNormal"/>
        <w:ind w:firstLine="540"/>
        <w:jc w:val="both"/>
      </w:pPr>
      <w:r w:rsidRPr="0076231D">
        <w:t>последствия за</w:t>
      </w:r>
      <w:r w:rsidRPr="0076231D">
        <w:t>болеваний и травм периферической нервной системы при стойких нерезко выраженных нарушениях функции конечности;</w:t>
      </w:r>
    </w:p>
    <w:p w:rsidR="00000000" w:rsidRPr="0076231D" w:rsidRDefault="00F029A0">
      <w:pPr>
        <w:pStyle w:val="ConsPlusNormal"/>
        <w:ind w:firstLine="540"/>
        <w:jc w:val="both"/>
      </w:pPr>
      <w:r w:rsidRPr="0076231D">
        <w:t>болезни кроветворной системы, медленно прогрессирующие с умеренным нарушением функции кроветворной системы и редкими обострениями;</w:t>
      </w:r>
    </w:p>
    <w:p w:rsidR="00000000" w:rsidRPr="0076231D" w:rsidRDefault="00F029A0">
      <w:pPr>
        <w:pStyle w:val="ConsPlusNormal"/>
        <w:ind w:firstLine="540"/>
        <w:jc w:val="both"/>
      </w:pPr>
      <w:r w:rsidRPr="0076231D">
        <w:t>туберкулез лег</w:t>
      </w:r>
      <w:r w:rsidRPr="0076231D">
        <w:t>ких, плевры, внутригрудных лимфатических узлов, мочеполовых органов и других локализаций неактивный в течение трех лет после исчезновения признаков активности;</w:t>
      </w:r>
    </w:p>
    <w:p w:rsidR="00000000" w:rsidRPr="0076231D" w:rsidRDefault="00F029A0">
      <w:pPr>
        <w:pStyle w:val="ConsPlusNormal"/>
        <w:ind w:firstLine="540"/>
        <w:jc w:val="both"/>
      </w:pPr>
      <w:r w:rsidRPr="0076231D">
        <w:t>ревматизм, болезнь Бехтерева, ревматоидный артрит, диффузные заболевания соединительной ткани;</w:t>
      </w:r>
    </w:p>
    <w:p w:rsidR="00000000" w:rsidRPr="0076231D" w:rsidRDefault="00F029A0">
      <w:pPr>
        <w:pStyle w:val="ConsPlusNormal"/>
        <w:ind w:firstLine="540"/>
        <w:jc w:val="both"/>
      </w:pPr>
      <w:r w:rsidRPr="0076231D">
        <w:t>облитерирующий эндартериит, аортоартериит и атеросклероз сосудов нижних конечностей любой степени выраженности;</w:t>
      </w:r>
    </w:p>
    <w:p w:rsidR="00000000" w:rsidRPr="0076231D" w:rsidRDefault="00F029A0">
      <w:pPr>
        <w:pStyle w:val="ConsPlusNormal"/>
        <w:ind w:firstLine="540"/>
        <w:jc w:val="both"/>
      </w:pPr>
      <w:r w:rsidRPr="0076231D">
        <w:lastRenderedPageBreak/>
        <w:t>хронические часто обостряющиеся полипозные или гнойные заболевания околоносовых пазух при наличии носовых полипов, хронического гнойного воспале</w:t>
      </w:r>
      <w:r w:rsidRPr="0076231D">
        <w:t>ния среднего уха или резко выраженных признаков дистрофии слизистой верхних дыхательных путей;</w:t>
      </w:r>
    </w:p>
    <w:p w:rsidR="00000000" w:rsidRPr="0076231D" w:rsidRDefault="00F029A0">
      <w:pPr>
        <w:pStyle w:val="ConsPlusNormal"/>
        <w:ind w:firstLine="540"/>
        <w:jc w:val="both"/>
      </w:pPr>
      <w:r w:rsidRPr="0076231D">
        <w:t>пародонтит, пародонтоз генерализованный тяжелой степени;</w:t>
      </w:r>
    </w:p>
    <w:p w:rsidR="00000000" w:rsidRPr="0076231D" w:rsidRDefault="00F029A0">
      <w:pPr>
        <w:pStyle w:val="ConsPlusNormal"/>
        <w:ind w:firstLine="540"/>
        <w:jc w:val="both"/>
      </w:pPr>
      <w:r w:rsidRPr="0076231D">
        <w:t>хронические рецидивирующие воспалительные заболевания женских половых органов;</w:t>
      </w:r>
    </w:p>
    <w:p w:rsidR="00000000" w:rsidRPr="0076231D" w:rsidRDefault="00F029A0">
      <w:pPr>
        <w:pStyle w:val="ConsPlusNormal"/>
        <w:ind w:firstLine="540"/>
        <w:jc w:val="both"/>
      </w:pPr>
      <w:r w:rsidRPr="0076231D">
        <w:t>б) для членов семей сотру</w:t>
      </w:r>
      <w:r w:rsidRPr="0076231D">
        <w:t>дников, военнослужащих, проходящих военную службу по контракту:</w:t>
      </w:r>
    </w:p>
    <w:p w:rsidR="00000000" w:rsidRPr="0076231D" w:rsidRDefault="00F029A0">
      <w:pPr>
        <w:pStyle w:val="ConsPlusNormal"/>
        <w:ind w:firstLine="540"/>
        <w:jc w:val="both"/>
      </w:pPr>
      <w:r w:rsidRPr="0076231D">
        <w:t>психические расстройства (кроме умеренно выраженной дебильности);</w:t>
      </w:r>
    </w:p>
    <w:p w:rsidR="00000000" w:rsidRPr="0076231D" w:rsidRDefault="00F029A0">
      <w:pPr>
        <w:pStyle w:val="ConsPlusNormal"/>
        <w:ind w:firstLine="540"/>
        <w:jc w:val="both"/>
      </w:pPr>
      <w:r w:rsidRPr="0076231D">
        <w:t xml:space="preserve">тяжелые или прогрессирующие органические болезни центральной нервной системы (сосудистые поражения головного мозга со стойкой </w:t>
      </w:r>
      <w:r w:rsidRPr="0076231D">
        <w:t>очаговой симптоматикой, рассеянный склероз, боковой амиотрофический склероз, арахноидит головного или спинного мозга и состояния после оперативного лечения по поводу них, детский церебральный паралич, сирингомиелия, миопатия, миастения, последствия перенес</w:t>
      </w:r>
      <w:r w:rsidRPr="0076231D">
        <w:t>енного туберкулезного менингита), а также тяжелые формы болезней и травм периферической нервной системы;</w:t>
      </w:r>
    </w:p>
    <w:p w:rsidR="00000000" w:rsidRPr="0076231D" w:rsidRDefault="00F029A0">
      <w:pPr>
        <w:pStyle w:val="ConsPlusNormal"/>
        <w:ind w:firstLine="540"/>
        <w:jc w:val="both"/>
      </w:pPr>
      <w:r w:rsidRPr="0076231D">
        <w:t>болезни кроветворной системы, быстро прогрессирующие, медленно прогрессирующие со значительными изменениями в составе крови и периодическими обострения</w:t>
      </w:r>
      <w:r w:rsidRPr="0076231D">
        <w:t>ми;</w:t>
      </w:r>
    </w:p>
    <w:p w:rsidR="00000000" w:rsidRPr="0076231D" w:rsidRDefault="00F029A0">
      <w:pPr>
        <w:pStyle w:val="ConsPlusNormal"/>
        <w:ind w:firstLine="540"/>
        <w:jc w:val="both"/>
      </w:pPr>
      <w:r w:rsidRPr="0076231D">
        <w:t>активные формы туберкулеза любой локализации, а также неактивный туберкулез в ближайшие три года после исчезновения признаков активности;</w:t>
      </w:r>
    </w:p>
    <w:p w:rsidR="00000000" w:rsidRPr="0076231D" w:rsidRDefault="00F029A0">
      <w:pPr>
        <w:pStyle w:val="ConsPlusNormal"/>
        <w:ind w:firstLine="540"/>
        <w:jc w:val="both"/>
      </w:pPr>
      <w:r w:rsidRPr="0076231D">
        <w:t>хронические заболевания органов дыхания с дыхательной (легочной) недостаточностью II или III степени;</w:t>
      </w:r>
    </w:p>
    <w:p w:rsidR="00000000" w:rsidRPr="0076231D" w:rsidRDefault="00F029A0">
      <w:pPr>
        <w:pStyle w:val="ConsPlusNormal"/>
        <w:ind w:firstLine="540"/>
        <w:jc w:val="both"/>
      </w:pPr>
      <w:r w:rsidRPr="0076231D">
        <w:t>бронхиальная</w:t>
      </w:r>
      <w:r w:rsidRPr="0076231D">
        <w:t xml:space="preserve"> астма тяжелой степени или средней тяжести;</w:t>
      </w:r>
    </w:p>
    <w:p w:rsidR="00000000" w:rsidRPr="0076231D" w:rsidRDefault="00F029A0">
      <w:pPr>
        <w:pStyle w:val="ConsPlusNormal"/>
        <w:ind w:firstLine="540"/>
        <w:jc w:val="both"/>
      </w:pPr>
      <w:r w:rsidRPr="0076231D">
        <w:t>болезни системы кровообращения с сердечной недостаточностью II, III или IV функционального класса;</w:t>
      </w:r>
    </w:p>
    <w:p w:rsidR="00000000" w:rsidRPr="0076231D" w:rsidRDefault="00F029A0">
      <w:pPr>
        <w:pStyle w:val="ConsPlusNormal"/>
        <w:ind w:firstLine="540"/>
        <w:jc w:val="both"/>
      </w:pPr>
      <w:r w:rsidRPr="0076231D">
        <w:t>ревматизм в активной фазе, болезнь Бехтерева, ревматоидный артрит, диффузные заболевания соединительной ткани;</w:t>
      </w:r>
    </w:p>
    <w:p w:rsidR="00000000" w:rsidRPr="0076231D" w:rsidRDefault="00F029A0">
      <w:pPr>
        <w:pStyle w:val="ConsPlusNormal"/>
        <w:ind w:firstLine="540"/>
        <w:jc w:val="both"/>
      </w:pPr>
      <w:r w:rsidRPr="0076231D">
        <w:t>ги</w:t>
      </w:r>
      <w:r w:rsidRPr="0076231D">
        <w:t>пертоническая болезнь III стадии;</w:t>
      </w:r>
    </w:p>
    <w:p w:rsidR="00000000" w:rsidRPr="0076231D" w:rsidRDefault="00F029A0">
      <w:pPr>
        <w:pStyle w:val="ConsPlusNormal"/>
        <w:ind w:firstLine="540"/>
        <w:jc w:val="both"/>
      </w:pPr>
      <w:r w:rsidRPr="0076231D">
        <w:t>хронические рецидивирующие и прогрессирующие заболевания органов пищеварения (хронический гепатит, панкреатит, язвенная болезнь желудка и двенадцатиперстной кишки с частыми рецидивами, а также осложненная кровотечением, пе</w:t>
      </w:r>
      <w:r w:rsidRPr="0076231D">
        <w:t>рфорацией, пенетрацией или стенозом привратника, неспецифический язвенный колит, болезнь Крона);</w:t>
      </w:r>
    </w:p>
    <w:p w:rsidR="00000000" w:rsidRPr="0076231D" w:rsidRDefault="00F029A0">
      <w:pPr>
        <w:pStyle w:val="ConsPlusNormal"/>
        <w:ind w:firstLine="540"/>
        <w:jc w:val="both"/>
      </w:pPr>
      <w:r w:rsidRPr="0076231D">
        <w:t>хронические заболевания почек (гломерулонефрит, пиелонефрит), установленные в стационаре;</w:t>
      </w:r>
    </w:p>
    <w:p w:rsidR="00000000" w:rsidRPr="0076231D" w:rsidRDefault="00F029A0">
      <w:pPr>
        <w:pStyle w:val="ConsPlusNormal"/>
        <w:ind w:firstLine="540"/>
        <w:jc w:val="both"/>
      </w:pPr>
      <w:r w:rsidRPr="0076231D">
        <w:t>злокачественные новообразования независимо от стадии и результатов ле</w:t>
      </w:r>
      <w:r w:rsidRPr="0076231D">
        <w:t>чения;</w:t>
      </w:r>
    </w:p>
    <w:p w:rsidR="00000000" w:rsidRPr="0076231D" w:rsidRDefault="00F029A0">
      <w:pPr>
        <w:pStyle w:val="ConsPlusNormal"/>
        <w:ind w:firstLine="540"/>
        <w:jc w:val="both"/>
      </w:pPr>
      <w:r w:rsidRPr="0076231D">
        <w:t>тяжелые хронические прогрессирующие болезни ЛОР-органов, требующие систематического лечения и наблюдения отоларингологами, протекающие с частыми обострениями;</w:t>
      </w:r>
    </w:p>
    <w:p w:rsidR="00000000" w:rsidRPr="0076231D" w:rsidRDefault="00F029A0">
      <w:pPr>
        <w:pStyle w:val="ConsPlusNormal"/>
        <w:ind w:firstLine="540"/>
        <w:jc w:val="both"/>
      </w:pPr>
      <w:r w:rsidRPr="0076231D">
        <w:t>глаукома, прогрессирующие болезни зрительного нерва, пигментная дегенерация сетчатки, пони</w:t>
      </w:r>
      <w:r w:rsidRPr="0076231D">
        <w:t>жение остроты зрения до 0,03 на оба глаза;</w:t>
      </w:r>
    </w:p>
    <w:p w:rsidR="00000000" w:rsidRPr="0076231D" w:rsidRDefault="00F029A0">
      <w:pPr>
        <w:pStyle w:val="ConsPlusNormal"/>
        <w:ind w:firstLine="540"/>
        <w:jc w:val="both"/>
      </w:pPr>
      <w:r w:rsidRPr="0076231D">
        <w:t>хронические распространенные болезни кожи с частыми обострениями;</w:t>
      </w:r>
    </w:p>
    <w:p w:rsidR="00000000" w:rsidRPr="0076231D" w:rsidRDefault="00F029A0">
      <w:pPr>
        <w:pStyle w:val="ConsPlusNormal"/>
        <w:ind w:firstLine="540"/>
        <w:jc w:val="both"/>
      </w:pPr>
      <w:r w:rsidRPr="0076231D">
        <w:t>хронические рецидивирующие воспалительные заболевания женских половых органов с умеренным или значительным нарушением функции.</w:t>
      </w:r>
    </w:p>
    <w:p w:rsidR="00000000" w:rsidRPr="0076231D" w:rsidRDefault="00F029A0">
      <w:pPr>
        <w:pStyle w:val="ConsPlusNormal"/>
        <w:ind w:firstLine="540"/>
        <w:jc w:val="both"/>
      </w:pPr>
      <w:r w:rsidRPr="0076231D">
        <w:t>2. В высокогорных ме</w:t>
      </w:r>
      <w:r w:rsidRPr="0076231D">
        <w:t>стностях (1500 метров и более над уровнем моря):</w:t>
      </w:r>
    </w:p>
    <w:p w:rsidR="00000000" w:rsidRPr="0076231D" w:rsidRDefault="00F029A0">
      <w:pPr>
        <w:pStyle w:val="ConsPlusNormal"/>
        <w:ind w:firstLine="540"/>
        <w:jc w:val="both"/>
      </w:pPr>
      <w:r w:rsidRPr="0076231D">
        <w:t>а) для граждан, поступающих на службу в органы внутренних дел, сотрудников и военнослужащих, проходящих военную службу по контракту:</w:t>
      </w:r>
    </w:p>
    <w:p w:rsidR="00000000" w:rsidRPr="0076231D" w:rsidRDefault="00F029A0">
      <w:pPr>
        <w:pStyle w:val="ConsPlusNormal"/>
        <w:ind w:firstLine="540"/>
        <w:jc w:val="both"/>
      </w:pPr>
      <w:r w:rsidRPr="0076231D">
        <w:t>сосудистые заболевания головного и спинного мозга с преходящими расстройст</w:t>
      </w:r>
      <w:r w:rsidRPr="0076231D">
        <w:t>вами мозгового кровообращения;</w:t>
      </w:r>
    </w:p>
    <w:p w:rsidR="00000000" w:rsidRPr="0076231D" w:rsidRDefault="00F029A0">
      <w:pPr>
        <w:pStyle w:val="ConsPlusNormal"/>
        <w:ind w:firstLine="540"/>
        <w:jc w:val="both"/>
      </w:pPr>
      <w:r w:rsidRPr="0076231D">
        <w:t>тиреотоксикоз любой степени тяжести;</w:t>
      </w:r>
    </w:p>
    <w:p w:rsidR="00000000" w:rsidRPr="0076231D" w:rsidRDefault="00F029A0">
      <w:pPr>
        <w:pStyle w:val="ConsPlusNormal"/>
        <w:ind w:firstLine="540"/>
        <w:jc w:val="both"/>
      </w:pPr>
      <w:r w:rsidRPr="0076231D">
        <w:t>болезни кроветворной системы, медленно прогрессирующие с умеренным нарушением функции и редкими обострениями;</w:t>
      </w:r>
    </w:p>
    <w:p w:rsidR="00000000" w:rsidRPr="0076231D" w:rsidRDefault="00F029A0">
      <w:pPr>
        <w:pStyle w:val="ConsPlusNormal"/>
        <w:ind w:firstLine="540"/>
        <w:jc w:val="both"/>
      </w:pPr>
      <w:r w:rsidRPr="0076231D">
        <w:t>хронические заболевания легких с дыхательной недостаточностью;</w:t>
      </w:r>
    </w:p>
    <w:p w:rsidR="00000000" w:rsidRPr="0076231D" w:rsidRDefault="00F029A0">
      <w:pPr>
        <w:pStyle w:val="ConsPlusNormal"/>
        <w:ind w:firstLine="540"/>
        <w:jc w:val="both"/>
      </w:pPr>
      <w:r w:rsidRPr="0076231D">
        <w:t>болезни системы кровообращения с сердечной недостаточностью II, III или IV функционального класса, стенокардией напряжения II, III или IV функционального класса;</w:t>
      </w:r>
    </w:p>
    <w:p w:rsidR="00000000" w:rsidRPr="0076231D" w:rsidRDefault="00F029A0">
      <w:pPr>
        <w:pStyle w:val="ConsPlusNormal"/>
        <w:ind w:firstLine="540"/>
        <w:jc w:val="both"/>
      </w:pPr>
      <w:r w:rsidRPr="0076231D">
        <w:t>злокачественные новообразования независимо от стадии и результатов лечения;</w:t>
      </w:r>
    </w:p>
    <w:p w:rsidR="00000000" w:rsidRPr="0076231D" w:rsidRDefault="00F029A0">
      <w:pPr>
        <w:pStyle w:val="ConsPlusNormal"/>
        <w:ind w:firstLine="540"/>
        <w:jc w:val="both"/>
      </w:pPr>
      <w:r w:rsidRPr="0076231D">
        <w:t>облитерирующий энд</w:t>
      </w:r>
      <w:r w:rsidRPr="0076231D">
        <w:t>артериит любой степени тяжести;</w:t>
      </w:r>
    </w:p>
    <w:p w:rsidR="00000000" w:rsidRPr="0076231D" w:rsidRDefault="00F029A0">
      <w:pPr>
        <w:pStyle w:val="ConsPlusNormal"/>
        <w:ind w:firstLine="540"/>
        <w:jc w:val="both"/>
      </w:pPr>
      <w:r w:rsidRPr="0076231D">
        <w:t>б) для членов семей сотрудников, военнослужащих, проходящих военную службу по контракту:</w:t>
      </w:r>
    </w:p>
    <w:p w:rsidR="00000000" w:rsidRPr="0076231D" w:rsidRDefault="00F029A0">
      <w:pPr>
        <w:pStyle w:val="ConsPlusNormal"/>
        <w:ind w:firstLine="540"/>
        <w:jc w:val="both"/>
      </w:pPr>
      <w:r w:rsidRPr="0076231D">
        <w:t>олигофрения (кроме дебильности);</w:t>
      </w:r>
    </w:p>
    <w:p w:rsidR="00000000" w:rsidRPr="0076231D" w:rsidRDefault="00F029A0">
      <w:pPr>
        <w:pStyle w:val="ConsPlusNormal"/>
        <w:ind w:firstLine="540"/>
        <w:jc w:val="both"/>
      </w:pPr>
      <w:r w:rsidRPr="0076231D">
        <w:t>эпилепсия с частыми припадками (ежемесячно);</w:t>
      </w:r>
    </w:p>
    <w:p w:rsidR="00000000" w:rsidRPr="0076231D" w:rsidRDefault="00F029A0">
      <w:pPr>
        <w:pStyle w:val="ConsPlusNormal"/>
        <w:ind w:firstLine="540"/>
        <w:jc w:val="both"/>
      </w:pPr>
      <w:r w:rsidRPr="0076231D">
        <w:t>маниакально-депрессивный психоз с часто повторяющимися фа</w:t>
      </w:r>
      <w:r w:rsidRPr="0076231D">
        <w:t>зами заболевания, шизофрения;</w:t>
      </w:r>
    </w:p>
    <w:p w:rsidR="00000000" w:rsidRPr="0076231D" w:rsidRDefault="00F029A0">
      <w:pPr>
        <w:pStyle w:val="ConsPlusNormal"/>
        <w:ind w:firstLine="540"/>
        <w:jc w:val="both"/>
      </w:pPr>
      <w:r w:rsidRPr="0076231D">
        <w:t>органические болезни центральной нервной системы, сопровождающиеся гидроцефалией, параличами, парезами, расстройством речи, зрения; опухоли головного или спинного мозга и другие тяжелые и быстро прогрессирующие заболевания цен</w:t>
      </w:r>
      <w:r w:rsidRPr="0076231D">
        <w:t xml:space="preserve">тральной нервной системы со стойкими нарушениями </w:t>
      </w:r>
      <w:r w:rsidRPr="0076231D">
        <w:lastRenderedPageBreak/>
        <w:t>функции органов;</w:t>
      </w:r>
    </w:p>
    <w:p w:rsidR="00000000" w:rsidRPr="0076231D" w:rsidRDefault="00F029A0">
      <w:pPr>
        <w:pStyle w:val="ConsPlusNormal"/>
        <w:ind w:firstLine="540"/>
        <w:jc w:val="both"/>
      </w:pPr>
      <w:r w:rsidRPr="0076231D">
        <w:t>болезни эндокринной системы, тиреотоксикоз любой степени тяжести;</w:t>
      </w:r>
    </w:p>
    <w:p w:rsidR="00000000" w:rsidRPr="0076231D" w:rsidRDefault="00F029A0">
      <w:pPr>
        <w:pStyle w:val="ConsPlusNormal"/>
        <w:ind w:firstLine="540"/>
        <w:jc w:val="both"/>
      </w:pPr>
      <w:r w:rsidRPr="0076231D">
        <w:t>системные заболевания крови при наличии признаков прогрессирования;</w:t>
      </w:r>
    </w:p>
    <w:p w:rsidR="00000000" w:rsidRPr="0076231D" w:rsidRDefault="00F029A0">
      <w:pPr>
        <w:pStyle w:val="ConsPlusNormal"/>
        <w:ind w:firstLine="540"/>
        <w:jc w:val="both"/>
      </w:pPr>
      <w:r w:rsidRPr="0076231D">
        <w:t>хронические заболевания органов дыхания с дыхательной не</w:t>
      </w:r>
      <w:r w:rsidRPr="0076231D">
        <w:t>достаточностью;</w:t>
      </w:r>
    </w:p>
    <w:p w:rsidR="00000000" w:rsidRPr="0076231D" w:rsidRDefault="00F029A0">
      <w:pPr>
        <w:pStyle w:val="ConsPlusNormal"/>
        <w:ind w:firstLine="540"/>
        <w:jc w:val="both"/>
      </w:pPr>
      <w:r w:rsidRPr="0076231D">
        <w:t>бронхиальная астма;</w:t>
      </w:r>
    </w:p>
    <w:p w:rsidR="00000000" w:rsidRPr="0076231D" w:rsidRDefault="00F029A0">
      <w:pPr>
        <w:pStyle w:val="ConsPlusNormal"/>
        <w:ind w:firstLine="540"/>
        <w:jc w:val="both"/>
      </w:pPr>
      <w:r w:rsidRPr="0076231D">
        <w:t>болезни системы кровообращения с сердечной недостаточностью II, III или IV функционального класса, стойкими нарушениями ритма сердца и проводимости, пароксизмальными тахиаритмиями, синдромами WPW, слабости синусового узл</w:t>
      </w:r>
      <w:r w:rsidRPr="0076231D">
        <w:t>а, стенокардия напряжения II, III или IV функционального класса, аневризма аорты, постинфарктный кардиосклероз;</w:t>
      </w:r>
    </w:p>
    <w:p w:rsidR="00000000" w:rsidRPr="0076231D" w:rsidRDefault="00F029A0">
      <w:pPr>
        <w:pStyle w:val="ConsPlusNormal"/>
        <w:ind w:firstLine="540"/>
        <w:jc w:val="both"/>
      </w:pPr>
      <w:r w:rsidRPr="0076231D">
        <w:t>гипертоническая болезнь II и III стадии;</w:t>
      </w:r>
    </w:p>
    <w:p w:rsidR="00000000" w:rsidRPr="0076231D" w:rsidRDefault="00F029A0">
      <w:pPr>
        <w:pStyle w:val="ConsPlusNormal"/>
        <w:ind w:firstLine="540"/>
        <w:jc w:val="both"/>
      </w:pPr>
      <w:r w:rsidRPr="0076231D">
        <w:t>злокачественные новообразования независимо от стадии и результатов лечения;</w:t>
      </w:r>
    </w:p>
    <w:p w:rsidR="00000000" w:rsidRPr="0076231D" w:rsidRDefault="00F029A0">
      <w:pPr>
        <w:pStyle w:val="ConsPlusNormal"/>
        <w:ind w:firstLine="540"/>
        <w:jc w:val="both"/>
      </w:pPr>
      <w:r w:rsidRPr="0076231D">
        <w:t xml:space="preserve">облитерирующий эндартериит </w:t>
      </w:r>
      <w:r w:rsidRPr="0076231D">
        <w:t>любой степени выраженности;</w:t>
      </w:r>
    </w:p>
    <w:p w:rsidR="00000000" w:rsidRPr="0076231D" w:rsidRDefault="00F029A0">
      <w:pPr>
        <w:pStyle w:val="ConsPlusNormal"/>
        <w:ind w:firstLine="540"/>
        <w:jc w:val="both"/>
      </w:pPr>
      <w:r w:rsidRPr="0076231D">
        <w:t>доброкачественные опухоли любой локализации, склонные к быстрому росту или приводящие к нарушению функции органа.</w:t>
      </w:r>
    </w:p>
    <w:p w:rsidR="00000000" w:rsidRPr="0076231D" w:rsidRDefault="00F029A0">
      <w:pPr>
        <w:pStyle w:val="ConsPlusNormal"/>
        <w:ind w:firstLine="540"/>
        <w:jc w:val="both"/>
      </w:pPr>
      <w:r w:rsidRPr="0076231D">
        <w:t>3. В других местностях (территории Республики Казахстан, относившиеся ранее к г. Ленинску Кзыл-Ординской области и</w:t>
      </w:r>
      <w:r w:rsidRPr="0076231D">
        <w:t xml:space="preserve"> подчиненным ему территориям, г. Приозерску Джезказганской области, г. Эмба Мугоджарского района Актюбинской области, г. Балхаш Карагандинской области и подчиненным ему территориям):</w:t>
      </w:r>
    </w:p>
    <w:p w:rsidR="00000000" w:rsidRPr="0076231D" w:rsidRDefault="00F029A0">
      <w:pPr>
        <w:pStyle w:val="ConsPlusNormal"/>
        <w:ind w:firstLine="540"/>
        <w:jc w:val="both"/>
      </w:pPr>
      <w:r w:rsidRPr="0076231D">
        <w:t>а) для граждан, поступающих на службу в органы внутренних дел, сотруднико</w:t>
      </w:r>
      <w:r w:rsidRPr="0076231D">
        <w:t>в и военнослужащих, проходящих военную службу по контракту:</w:t>
      </w:r>
    </w:p>
    <w:p w:rsidR="00000000" w:rsidRPr="0076231D" w:rsidRDefault="00F029A0">
      <w:pPr>
        <w:pStyle w:val="ConsPlusNormal"/>
        <w:ind w:firstLine="540"/>
        <w:jc w:val="both"/>
      </w:pPr>
      <w:r w:rsidRPr="0076231D">
        <w:t>хронические прогрессирующие и часто обостряющиеся болезни периферических нервов с нарушением движения, чувствительности и трофики, требующие повторного и длительного стационарного лечения больного</w:t>
      </w:r>
      <w:r w:rsidRPr="0076231D">
        <w:t>;</w:t>
      </w:r>
    </w:p>
    <w:p w:rsidR="00000000" w:rsidRPr="0076231D" w:rsidRDefault="00F029A0">
      <w:pPr>
        <w:pStyle w:val="ConsPlusNormal"/>
        <w:ind w:firstLine="540"/>
        <w:jc w:val="both"/>
      </w:pPr>
      <w:r w:rsidRPr="0076231D">
        <w:t>хронические заболевания легких с дыхательной (легочной) недостаточностью;</w:t>
      </w:r>
    </w:p>
    <w:p w:rsidR="00000000" w:rsidRPr="0076231D" w:rsidRDefault="00F029A0">
      <w:pPr>
        <w:pStyle w:val="ConsPlusNormal"/>
        <w:ind w:firstLine="540"/>
        <w:jc w:val="both"/>
      </w:pPr>
      <w:r w:rsidRPr="0076231D">
        <w:t>бронхиальная астма тяжелой степени;</w:t>
      </w:r>
    </w:p>
    <w:p w:rsidR="00000000" w:rsidRPr="0076231D" w:rsidRDefault="00F029A0">
      <w:pPr>
        <w:pStyle w:val="ConsPlusNormal"/>
        <w:ind w:firstLine="540"/>
        <w:jc w:val="both"/>
      </w:pPr>
      <w:r w:rsidRPr="0076231D">
        <w:t>рецидивирующий ревматизм (две и более атаки в течение одного года);</w:t>
      </w:r>
    </w:p>
    <w:p w:rsidR="00000000" w:rsidRPr="0076231D" w:rsidRDefault="00F029A0">
      <w:pPr>
        <w:pStyle w:val="ConsPlusNormal"/>
        <w:ind w:firstLine="540"/>
        <w:jc w:val="both"/>
      </w:pPr>
      <w:r w:rsidRPr="0076231D">
        <w:t>хронический нефрит любой формы вне зависимости от характера его течения;</w:t>
      </w:r>
    </w:p>
    <w:p w:rsidR="00000000" w:rsidRPr="0076231D" w:rsidRDefault="00F029A0">
      <w:pPr>
        <w:pStyle w:val="ConsPlusNormal"/>
        <w:ind w:firstLine="540"/>
        <w:jc w:val="both"/>
      </w:pPr>
      <w:r w:rsidRPr="0076231D">
        <w:t>обл</w:t>
      </w:r>
      <w:r w:rsidRPr="0076231D">
        <w:t>итерирующий эндартериит, аортоартериит и атеросклероз сосудов нижних конечностей I стадии;</w:t>
      </w:r>
    </w:p>
    <w:p w:rsidR="00000000" w:rsidRPr="0076231D" w:rsidRDefault="00F029A0">
      <w:pPr>
        <w:pStyle w:val="ConsPlusNormal"/>
        <w:ind w:firstLine="540"/>
        <w:jc w:val="both"/>
      </w:pPr>
      <w:r w:rsidRPr="0076231D">
        <w:t>хронические рецидивирующие болезни околоносовых пазух (полипозные или гнойные) при наличии околоносовых полипов, хронического гнойного воспаления среднего уха или ре</w:t>
      </w:r>
      <w:r w:rsidRPr="0076231D">
        <w:t>зко выраженной дистрофии слизистой верхних дыхательных путей с частыми обострениями и при безуспешности стационарного лечения;</w:t>
      </w:r>
    </w:p>
    <w:p w:rsidR="00000000" w:rsidRPr="0076231D" w:rsidRDefault="00F029A0">
      <w:pPr>
        <w:pStyle w:val="ConsPlusNormal"/>
        <w:ind w:firstLine="540"/>
        <w:jc w:val="both"/>
      </w:pPr>
      <w:r w:rsidRPr="0076231D">
        <w:t>хронические распространенные и часто рецидивирующие болезни кожи при безуспешности стационарного лечения;</w:t>
      </w:r>
    </w:p>
    <w:p w:rsidR="00000000" w:rsidRPr="0076231D" w:rsidRDefault="00F029A0">
      <w:pPr>
        <w:pStyle w:val="ConsPlusNormal"/>
        <w:ind w:firstLine="540"/>
        <w:jc w:val="both"/>
      </w:pPr>
      <w:r w:rsidRPr="0076231D">
        <w:t>хронические часто рецид</w:t>
      </w:r>
      <w:r w:rsidRPr="0076231D">
        <w:t>ивирующие воспалительные заболевания женских половых органов;</w:t>
      </w:r>
    </w:p>
    <w:p w:rsidR="00000000" w:rsidRPr="0076231D" w:rsidRDefault="00F029A0">
      <w:pPr>
        <w:pStyle w:val="ConsPlusNormal"/>
        <w:ind w:firstLine="540"/>
        <w:jc w:val="both"/>
      </w:pPr>
      <w:r w:rsidRPr="0076231D">
        <w:t>б) для членов семей сотрудников, военнослужащих, проходящих военную службу по контракту:</w:t>
      </w:r>
    </w:p>
    <w:p w:rsidR="00000000" w:rsidRPr="0076231D" w:rsidRDefault="00F029A0">
      <w:pPr>
        <w:pStyle w:val="ConsPlusNormal"/>
        <w:ind w:firstLine="540"/>
        <w:jc w:val="both"/>
      </w:pPr>
      <w:r w:rsidRPr="0076231D">
        <w:t>эпилепсия с частыми припадками (ежемесячно)</w:t>
      </w:r>
      <w:r w:rsidRPr="0076231D">
        <w:t xml:space="preserve"> или выраженными изменениями личности; маниакально-депрессивный психоз с часто повторяющимися фазами заболевания; шизофрения;</w:t>
      </w:r>
    </w:p>
    <w:p w:rsidR="00000000" w:rsidRPr="0076231D" w:rsidRDefault="00F029A0">
      <w:pPr>
        <w:pStyle w:val="ConsPlusNormal"/>
        <w:ind w:firstLine="540"/>
        <w:jc w:val="both"/>
      </w:pPr>
      <w:r w:rsidRPr="0076231D">
        <w:t>тяжелые или прогрессирующие органические болезни центральной нервной системы, когда больной не может сам себя обслуживать и нуждае</w:t>
      </w:r>
      <w:r w:rsidRPr="0076231D">
        <w:t>тся в постоянной посторонней помощи, уходе или надзоре;</w:t>
      </w:r>
    </w:p>
    <w:p w:rsidR="00000000" w:rsidRPr="0076231D" w:rsidRDefault="00F029A0">
      <w:pPr>
        <w:pStyle w:val="ConsPlusNormal"/>
        <w:ind w:firstLine="540"/>
        <w:jc w:val="both"/>
      </w:pPr>
      <w:r w:rsidRPr="0076231D">
        <w:t>тяжелые формы болезней эндокринной системы;</w:t>
      </w:r>
    </w:p>
    <w:p w:rsidR="00000000" w:rsidRPr="0076231D" w:rsidRDefault="00F029A0">
      <w:pPr>
        <w:pStyle w:val="ConsPlusNormal"/>
        <w:ind w:firstLine="540"/>
        <w:jc w:val="both"/>
      </w:pPr>
      <w:r w:rsidRPr="0076231D">
        <w:t>системные заболевания крови при наличии признаков прогрессирования;</w:t>
      </w:r>
    </w:p>
    <w:p w:rsidR="00000000" w:rsidRPr="0076231D" w:rsidRDefault="00F029A0">
      <w:pPr>
        <w:pStyle w:val="ConsPlusNormal"/>
        <w:ind w:firstLine="540"/>
        <w:jc w:val="both"/>
      </w:pPr>
      <w:r w:rsidRPr="0076231D">
        <w:t>активные формы туберкулеза любой локализации (при перемещении сотрудника, военнослужащег</w:t>
      </w:r>
      <w:r w:rsidRPr="0076231D">
        <w:t>о, проходящего военную службу по контракту, в эти местности) и неактивный туберкулез в ближайшие три года после исчезновения признаков активности;</w:t>
      </w:r>
    </w:p>
    <w:p w:rsidR="00000000" w:rsidRPr="0076231D" w:rsidRDefault="00F029A0">
      <w:pPr>
        <w:pStyle w:val="ConsPlusNormal"/>
        <w:ind w:firstLine="540"/>
        <w:jc w:val="both"/>
      </w:pPr>
      <w:r w:rsidRPr="0076231D">
        <w:t>хронические заболевания органов дыхания с дыхательной (легочной недостаточностью) III степени;</w:t>
      </w:r>
    </w:p>
    <w:p w:rsidR="00000000" w:rsidRPr="0076231D" w:rsidRDefault="00F029A0">
      <w:pPr>
        <w:pStyle w:val="ConsPlusNormal"/>
        <w:ind w:firstLine="540"/>
        <w:jc w:val="both"/>
      </w:pPr>
      <w:r w:rsidRPr="0076231D">
        <w:t>бронхиальная а</w:t>
      </w:r>
      <w:r w:rsidRPr="0076231D">
        <w:t>стма (тяжелые формы);</w:t>
      </w:r>
    </w:p>
    <w:p w:rsidR="00000000" w:rsidRPr="0076231D" w:rsidRDefault="00F029A0">
      <w:pPr>
        <w:pStyle w:val="ConsPlusNormal"/>
        <w:ind w:firstLine="540"/>
        <w:jc w:val="both"/>
      </w:pPr>
      <w:r w:rsidRPr="0076231D">
        <w:t>болезни системы кровообращения с сердечной недостаточностью III или IV функционального класса, стенокардией напряжения III или IV функционального класса, аневризма сердца, возвратный ревмокардит;</w:t>
      </w:r>
    </w:p>
    <w:p w:rsidR="00000000" w:rsidRPr="0076231D" w:rsidRDefault="00F029A0">
      <w:pPr>
        <w:pStyle w:val="ConsPlusNormal"/>
        <w:ind w:firstLine="540"/>
        <w:jc w:val="both"/>
      </w:pPr>
      <w:r w:rsidRPr="0076231D">
        <w:t>гипертоническая болезнь III стадии;</w:t>
      </w:r>
    </w:p>
    <w:p w:rsidR="00000000" w:rsidRPr="0076231D" w:rsidRDefault="00F029A0">
      <w:pPr>
        <w:pStyle w:val="ConsPlusNormal"/>
        <w:ind w:firstLine="540"/>
        <w:jc w:val="both"/>
      </w:pPr>
      <w:r w:rsidRPr="0076231D">
        <w:t>хр</w:t>
      </w:r>
      <w:r w:rsidRPr="0076231D">
        <w:t>онические тяжело протекающие прогрессирующие болезни печени;</w:t>
      </w:r>
    </w:p>
    <w:p w:rsidR="00000000" w:rsidRPr="0076231D" w:rsidRDefault="00F029A0">
      <w:pPr>
        <w:pStyle w:val="ConsPlusNormal"/>
        <w:ind w:firstLine="540"/>
        <w:jc w:val="both"/>
      </w:pPr>
      <w:r w:rsidRPr="0076231D">
        <w:t>хронические нефриты с артериальной гипертензией или отеками;</w:t>
      </w:r>
    </w:p>
    <w:p w:rsidR="00000000" w:rsidRPr="0076231D" w:rsidRDefault="00F029A0">
      <w:pPr>
        <w:pStyle w:val="ConsPlusNormal"/>
        <w:ind w:firstLine="540"/>
        <w:jc w:val="both"/>
      </w:pPr>
      <w:r w:rsidRPr="0076231D">
        <w:t>злокачественные новообразования независимо от стадии и результатов лечения;</w:t>
      </w:r>
    </w:p>
    <w:p w:rsidR="00000000" w:rsidRPr="0076231D" w:rsidRDefault="00F029A0">
      <w:pPr>
        <w:pStyle w:val="ConsPlusNormal"/>
        <w:ind w:firstLine="540"/>
        <w:jc w:val="both"/>
      </w:pPr>
      <w:r w:rsidRPr="0076231D">
        <w:t>глаукома, болезни зрительного нерва, пигментная дегенераци</w:t>
      </w:r>
      <w:r w:rsidRPr="0076231D">
        <w:t>я сетчатки при прогрессирующем понижении остроты зрения и изменениях поля зрения;</w:t>
      </w:r>
    </w:p>
    <w:p w:rsidR="00000000" w:rsidRPr="0076231D" w:rsidRDefault="00F029A0">
      <w:pPr>
        <w:pStyle w:val="ConsPlusNormal"/>
        <w:ind w:firstLine="540"/>
        <w:jc w:val="both"/>
      </w:pPr>
      <w:r w:rsidRPr="0076231D">
        <w:t>хронические распространенные болезни кожи при безуспешности стационарного лечения больного;</w:t>
      </w:r>
    </w:p>
    <w:p w:rsidR="00000000" w:rsidRPr="0076231D" w:rsidRDefault="00F029A0">
      <w:pPr>
        <w:pStyle w:val="ConsPlusNormal"/>
        <w:ind w:firstLine="540"/>
        <w:jc w:val="both"/>
      </w:pPr>
      <w:r w:rsidRPr="0076231D">
        <w:t xml:space="preserve">хронические тяжело протекающие воспалительные болезни женских половых органов при </w:t>
      </w:r>
      <w:r w:rsidRPr="0076231D">
        <w:t>безуспешности стационарного лечения больной.</w:t>
      </w:r>
    </w:p>
    <w:p w:rsidR="00000000" w:rsidRPr="0076231D" w:rsidRDefault="00F029A0">
      <w:pPr>
        <w:pStyle w:val="ConsPlusNormal"/>
        <w:ind w:firstLine="540"/>
        <w:jc w:val="both"/>
      </w:pPr>
    </w:p>
    <w:p w:rsidR="00000000" w:rsidRPr="0076231D" w:rsidRDefault="00F029A0">
      <w:pPr>
        <w:pStyle w:val="ConsPlusNormal"/>
        <w:ind w:firstLine="540"/>
        <w:jc w:val="both"/>
      </w:pPr>
    </w:p>
    <w:p w:rsidR="00000000" w:rsidRPr="0076231D" w:rsidRDefault="00F029A0">
      <w:pPr>
        <w:pStyle w:val="ConsPlusNormal"/>
        <w:ind w:firstLine="540"/>
        <w:jc w:val="both"/>
      </w:pPr>
    </w:p>
    <w:p w:rsidR="00000000" w:rsidRPr="0076231D" w:rsidRDefault="00F029A0">
      <w:pPr>
        <w:pStyle w:val="ConsPlusNormal"/>
        <w:ind w:firstLine="540"/>
        <w:jc w:val="both"/>
      </w:pPr>
    </w:p>
    <w:p w:rsidR="00000000" w:rsidRPr="0076231D" w:rsidRDefault="00F029A0">
      <w:pPr>
        <w:pStyle w:val="ConsPlusNormal"/>
        <w:ind w:firstLine="540"/>
        <w:jc w:val="both"/>
      </w:pPr>
    </w:p>
    <w:p w:rsidR="00000000" w:rsidRPr="0076231D" w:rsidRDefault="00F029A0">
      <w:pPr>
        <w:pStyle w:val="ConsPlusNormal"/>
        <w:jc w:val="right"/>
        <w:outlineLvl w:val="1"/>
      </w:pPr>
      <w:r w:rsidRPr="0076231D">
        <w:t>Приложение N 15</w:t>
      </w:r>
    </w:p>
    <w:p w:rsidR="00000000" w:rsidRPr="0076231D" w:rsidRDefault="00F029A0">
      <w:pPr>
        <w:pStyle w:val="ConsPlusNormal"/>
        <w:jc w:val="right"/>
      </w:pPr>
      <w:r w:rsidRPr="0076231D">
        <w:t>к Инструкции о порядке</w:t>
      </w:r>
    </w:p>
    <w:p w:rsidR="00000000" w:rsidRPr="0076231D" w:rsidRDefault="00F029A0">
      <w:pPr>
        <w:pStyle w:val="ConsPlusNormal"/>
        <w:jc w:val="right"/>
      </w:pPr>
      <w:r w:rsidRPr="0076231D">
        <w:t>проведения военно-врачебной</w:t>
      </w:r>
    </w:p>
    <w:p w:rsidR="00000000" w:rsidRPr="0076231D" w:rsidRDefault="00F029A0">
      <w:pPr>
        <w:pStyle w:val="ConsPlusNormal"/>
        <w:jc w:val="right"/>
      </w:pPr>
      <w:r w:rsidRPr="0076231D">
        <w:t>экспертизы и медицинского</w:t>
      </w:r>
    </w:p>
    <w:p w:rsidR="00000000" w:rsidRPr="0076231D" w:rsidRDefault="00F029A0">
      <w:pPr>
        <w:pStyle w:val="ConsPlusNormal"/>
        <w:jc w:val="right"/>
      </w:pPr>
      <w:r w:rsidRPr="0076231D">
        <w:t>освидетельствования в органах</w:t>
      </w:r>
    </w:p>
    <w:p w:rsidR="00000000" w:rsidRPr="0076231D" w:rsidRDefault="00F029A0">
      <w:pPr>
        <w:pStyle w:val="ConsPlusNormal"/>
        <w:jc w:val="right"/>
      </w:pPr>
      <w:r w:rsidRPr="0076231D">
        <w:t>внутренних дел Российской</w:t>
      </w:r>
    </w:p>
    <w:p w:rsidR="00000000" w:rsidRPr="0076231D" w:rsidRDefault="00F029A0">
      <w:pPr>
        <w:pStyle w:val="ConsPlusNormal"/>
        <w:jc w:val="right"/>
      </w:pPr>
      <w:r w:rsidRPr="0076231D">
        <w:t>Федерации и внутренних войсках</w:t>
      </w:r>
    </w:p>
    <w:p w:rsidR="00000000" w:rsidRPr="0076231D" w:rsidRDefault="00F029A0">
      <w:pPr>
        <w:pStyle w:val="ConsPlusNormal"/>
        <w:jc w:val="right"/>
      </w:pPr>
      <w:r w:rsidRPr="0076231D">
        <w:t>Министерства внутренних дел</w:t>
      </w:r>
    </w:p>
    <w:p w:rsidR="00000000" w:rsidRPr="0076231D" w:rsidRDefault="00F029A0">
      <w:pPr>
        <w:pStyle w:val="ConsPlusNormal"/>
        <w:jc w:val="right"/>
      </w:pPr>
      <w:r w:rsidRPr="0076231D">
        <w:t>Российской Федерации</w:t>
      </w:r>
    </w:p>
    <w:p w:rsidR="00000000" w:rsidRPr="0076231D" w:rsidRDefault="00F029A0">
      <w:pPr>
        <w:pStyle w:val="ConsPlusNormal"/>
        <w:ind w:firstLine="540"/>
        <w:jc w:val="both"/>
      </w:pPr>
    </w:p>
    <w:p w:rsidR="00000000" w:rsidRPr="0076231D" w:rsidRDefault="00F029A0">
      <w:pPr>
        <w:pStyle w:val="ConsPlusNormal"/>
        <w:jc w:val="center"/>
      </w:pPr>
      <w:bookmarkStart w:id="429" w:name="Par8380"/>
      <w:bookmarkEnd w:id="429"/>
      <w:r w:rsidRPr="0076231D">
        <w:t>ТРЕБОВАНИЯ</w:t>
      </w:r>
    </w:p>
    <w:p w:rsidR="00000000" w:rsidRPr="0076231D" w:rsidRDefault="00F029A0">
      <w:pPr>
        <w:pStyle w:val="ConsPlusNormal"/>
        <w:jc w:val="center"/>
      </w:pPr>
      <w:r w:rsidRPr="0076231D">
        <w:t>К СОСТОЯНИЮ ЗДОРОВЬЯ ГРАЖДАН, ПОСТУПАЮЩИХ</w:t>
      </w:r>
    </w:p>
    <w:p w:rsidR="00000000" w:rsidRPr="0076231D" w:rsidRDefault="00F029A0">
      <w:pPr>
        <w:pStyle w:val="ConsPlusNormal"/>
        <w:jc w:val="center"/>
      </w:pPr>
      <w:r w:rsidRPr="0076231D">
        <w:t>НА СЛУЖБУ (ВОЕННУЮ СЛУЖБУ), СОТРУДНИКОВ, ВОЕННОСЛУЖАЩИХ,</w:t>
      </w:r>
    </w:p>
    <w:p w:rsidR="00000000" w:rsidRPr="0076231D" w:rsidRDefault="00F029A0">
      <w:pPr>
        <w:pStyle w:val="ConsPlusNormal"/>
        <w:jc w:val="center"/>
      </w:pPr>
      <w:r w:rsidRPr="0076231D">
        <w:t>ПРОХОДЯЩИХ ВОЕННУЮ СЛУЖБУ ПО КОНТРАКТУ, И ЧЛЕНОВ ИХ СЕМЕЙ</w:t>
      </w:r>
    </w:p>
    <w:p w:rsidR="00000000" w:rsidRPr="0076231D" w:rsidRDefault="00F029A0">
      <w:pPr>
        <w:pStyle w:val="ConsPlusNormal"/>
        <w:jc w:val="center"/>
      </w:pPr>
      <w:r w:rsidRPr="0076231D">
        <w:t>ДЛЯ ОПРЕДЕЛЕНИЯ ГОДНОСТИ</w:t>
      </w:r>
      <w:r w:rsidRPr="0076231D">
        <w:t xml:space="preserve"> К ПРОХОЖДЕНИЮ СЛУЖБЫ, ВОЕННОЙ</w:t>
      </w:r>
    </w:p>
    <w:p w:rsidR="00000000" w:rsidRPr="0076231D" w:rsidRDefault="00F029A0">
      <w:pPr>
        <w:pStyle w:val="ConsPlusNormal"/>
        <w:jc w:val="center"/>
      </w:pPr>
      <w:r w:rsidRPr="0076231D">
        <w:t>СЛУЖБЫ (ДЛЯ ЧЛЕНОВ СЕМЕЙ - К ПРОЖИВАНИЮ) НА ТЕРРИТОРИЯХ,</w:t>
      </w:r>
    </w:p>
    <w:p w:rsidR="00000000" w:rsidRPr="0076231D" w:rsidRDefault="00F029A0">
      <w:pPr>
        <w:pStyle w:val="ConsPlusNormal"/>
        <w:jc w:val="center"/>
      </w:pPr>
      <w:r w:rsidRPr="0076231D">
        <w:t>ПОДВЕРГШИХСЯ РАДИОАКТИВНОМУ ЗАГРЯЗНЕНИЮ ВСЛЕДСТВИЕ</w:t>
      </w:r>
    </w:p>
    <w:p w:rsidR="00000000" w:rsidRPr="0076231D" w:rsidRDefault="00F029A0">
      <w:pPr>
        <w:pStyle w:val="ConsPlusNormal"/>
        <w:jc w:val="center"/>
      </w:pPr>
      <w:r w:rsidRPr="0076231D">
        <w:t>АВАРИИ НА ЧЕРНОБЫЛЬСКОЙ АЭС</w:t>
      </w:r>
    </w:p>
    <w:p w:rsidR="00000000" w:rsidRPr="0076231D" w:rsidRDefault="00F029A0">
      <w:pPr>
        <w:pStyle w:val="ConsPlusNormal"/>
        <w:jc w:val="center"/>
      </w:pPr>
    </w:p>
    <w:p w:rsidR="00000000" w:rsidRPr="0076231D" w:rsidRDefault="00F029A0">
      <w:pPr>
        <w:pStyle w:val="ConsPlusNormal"/>
        <w:jc w:val="center"/>
      </w:pPr>
      <w:r w:rsidRPr="0076231D">
        <w:t>Список изменяющих документов</w:t>
      </w:r>
    </w:p>
    <w:p w:rsidR="00000000" w:rsidRPr="0076231D" w:rsidRDefault="00F029A0">
      <w:pPr>
        <w:pStyle w:val="ConsPlusNormal"/>
        <w:jc w:val="center"/>
      </w:pPr>
      <w:r w:rsidRPr="0076231D">
        <w:t>(в ред. Приказа МВД России от 20.06.2013 N 444)</w:t>
      </w:r>
    </w:p>
    <w:p w:rsidR="00000000" w:rsidRPr="0076231D" w:rsidRDefault="00F029A0">
      <w:pPr>
        <w:pStyle w:val="ConsPlusNormal"/>
        <w:ind w:firstLine="540"/>
        <w:jc w:val="both"/>
      </w:pPr>
    </w:p>
    <w:p w:rsidR="00000000" w:rsidRPr="0076231D" w:rsidRDefault="00F029A0">
      <w:pPr>
        <w:pStyle w:val="ConsPlusNormal"/>
        <w:ind w:firstLine="540"/>
        <w:jc w:val="both"/>
      </w:pPr>
      <w:r w:rsidRPr="0076231D">
        <w:t>1. Увечьям</w:t>
      </w:r>
      <w:r w:rsidRPr="0076231D">
        <w:t>и, заболеваниями, препятствующими выполнению работ сотрудником (военнослужащим) в условиях повышенного риска радиационного ущерба (зона отчуждения), прохождению службы, военной службы (для членов семьи - к проживанию) (зона отселения), являются:</w:t>
      </w:r>
    </w:p>
    <w:p w:rsidR="00000000" w:rsidRPr="0076231D" w:rsidRDefault="00F029A0">
      <w:pPr>
        <w:pStyle w:val="ConsPlusNormal"/>
        <w:ind w:firstLine="540"/>
        <w:jc w:val="both"/>
      </w:pPr>
      <w:r w:rsidRPr="0076231D">
        <w:t>увечья, за</w:t>
      </w:r>
      <w:r w:rsidRPr="0076231D">
        <w:t>болевания, при которых в соответствии с расписанием болезней (</w:t>
      </w:r>
      <w:r w:rsidRPr="0076231D">
        <w:t>приложение N 1</w:t>
      </w:r>
      <w:r w:rsidRPr="0076231D">
        <w:t xml:space="preserve"> к настоящей Инструкции и приложение к Положению о военно-врачебной экспертизе) выносится заключение: "В - ограниченно годен к служ</w:t>
      </w:r>
      <w:r w:rsidRPr="0076231D">
        <w:t>бе в органах внутренних дел, степень ограничения - 2" ("3", "4") (для сотрудников), "В" - ограниченно годен к военной службе (для военнослужащих), "Д" - не годен к службе в органах внутренних дел (для сотрудников), "Д" - не годен к военной службе (для воен</w:t>
      </w:r>
      <w:r w:rsidRPr="0076231D">
        <w:t>нослужащих);</w:t>
      </w:r>
    </w:p>
    <w:p w:rsidR="00000000" w:rsidRPr="0076231D" w:rsidRDefault="00F029A0">
      <w:pPr>
        <w:pStyle w:val="ConsPlusNormal"/>
        <w:jc w:val="both"/>
      </w:pPr>
      <w:r w:rsidRPr="0076231D">
        <w:t>(в ред. Приказа МВД России от 20.06.2013 N 444)</w:t>
      </w:r>
    </w:p>
    <w:p w:rsidR="00000000" w:rsidRPr="0076231D" w:rsidRDefault="00F029A0">
      <w:pPr>
        <w:pStyle w:val="ConsPlusNormal"/>
        <w:ind w:firstLine="540"/>
        <w:jc w:val="both"/>
      </w:pPr>
      <w:r w:rsidRPr="0076231D">
        <w:t>острые заболевания до клинического излечения;</w:t>
      </w:r>
    </w:p>
    <w:p w:rsidR="00000000" w:rsidRPr="0076231D" w:rsidRDefault="00F029A0">
      <w:pPr>
        <w:pStyle w:val="ConsPlusNormal"/>
        <w:ind w:firstLine="540"/>
        <w:jc w:val="both"/>
      </w:pPr>
      <w:r w:rsidRPr="0076231D">
        <w:t>состояния после перенесенного вирусного гепатита, тифопаратифозных заболеваний с исходом в полное выздоровление в течение 12 месяцев после стационарн</w:t>
      </w:r>
      <w:r w:rsidRPr="0076231D">
        <w:t>ого лечения;</w:t>
      </w:r>
    </w:p>
    <w:p w:rsidR="00000000" w:rsidRPr="0076231D" w:rsidRDefault="00F029A0">
      <w:pPr>
        <w:pStyle w:val="ConsPlusNormal"/>
        <w:ind w:firstLine="540"/>
        <w:jc w:val="both"/>
      </w:pPr>
      <w:r w:rsidRPr="0076231D">
        <w:t>туберкулез любой локализации активный затихающий;</w:t>
      </w:r>
    </w:p>
    <w:p w:rsidR="00000000" w:rsidRPr="0076231D" w:rsidRDefault="00F029A0">
      <w:pPr>
        <w:pStyle w:val="ConsPlusNormal"/>
        <w:ind w:firstLine="540"/>
        <w:jc w:val="both"/>
      </w:pPr>
      <w:r w:rsidRPr="0076231D">
        <w:t>психические расстройства независимо от степени тяжести и характера течения;</w:t>
      </w:r>
    </w:p>
    <w:p w:rsidR="00000000" w:rsidRPr="0076231D" w:rsidRDefault="00F029A0">
      <w:pPr>
        <w:pStyle w:val="ConsPlusNormal"/>
        <w:ind w:firstLine="540"/>
        <w:jc w:val="both"/>
      </w:pPr>
      <w:r w:rsidRPr="0076231D">
        <w:t>сосудистые заболевания головного и спинного мозга при умеренных нарушениях функции, а также с преходящими расстройств</w:t>
      </w:r>
      <w:r w:rsidRPr="0076231D">
        <w:t>ами мозгового кровообращения;</w:t>
      </w:r>
    </w:p>
    <w:p w:rsidR="00000000" w:rsidRPr="0076231D" w:rsidRDefault="00F029A0">
      <w:pPr>
        <w:pStyle w:val="ConsPlusNormal"/>
        <w:ind w:firstLine="540"/>
        <w:jc w:val="both"/>
      </w:pPr>
      <w:r w:rsidRPr="0076231D">
        <w:t>последствия инфекционных и паразитарных заболеваний центральной нервной системы, органические поражения головного и спинного мозга при умеренных и нерезко выраженных остаточных явлениях с незначительным нарушением функций;</w:t>
      </w:r>
    </w:p>
    <w:p w:rsidR="00000000" w:rsidRPr="0076231D" w:rsidRDefault="00F029A0">
      <w:pPr>
        <w:pStyle w:val="ConsPlusNormal"/>
        <w:ind w:firstLine="540"/>
        <w:jc w:val="both"/>
      </w:pPr>
      <w:r w:rsidRPr="0076231D">
        <w:t>пос</w:t>
      </w:r>
      <w:r w:rsidRPr="0076231D">
        <w:t>ледствия травм головного и спинного мозга, органические заболевания центральной нервной системы при умеренном или незначительном нарушении функций;</w:t>
      </w:r>
    </w:p>
    <w:p w:rsidR="00000000" w:rsidRPr="0076231D" w:rsidRDefault="00F029A0">
      <w:pPr>
        <w:pStyle w:val="ConsPlusNormal"/>
        <w:ind w:firstLine="540"/>
        <w:jc w:val="both"/>
      </w:pPr>
      <w:r w:rsidRPr="0076231D">
        <w:t>последствия травм и болезней периферических нервов при стойких умеренно выраженных расстройствах функций;</w:t>
      </w:r>
    </w:p>
    <w:p w:rsidR="00000000" w:rsidRPr="0076231D" w:rsidRDefault="00F029A0">
      <w:pPr>
        <w:pStyle w:val="ConsPlusNormal"/>
        <w:ind w:firstLine="540"/>
        <w:jc w:val="both"/>
      </w:pPr>
      <w:r w:rsidRPr="0076231D">
        <w:t>заболевания эндокринной системы среднетяжелой и легкой формы, ожирение II - III степени, пониженное питание;</w:t>
      </w:r>
    </w:p>
    <w:p w:rsidR="00000000" w:rsidRPr="0076231D" w:rsidRDefault="00F029A0">
      <w:pPr>
        <w:pStyle w:val="ConsPlusNormal"/>
        <w:ind w:firstLine="540"/>
        <w:jc w:val="both"/>
      </w:pPr>
      <w:r w:rsidRPr="0076231D">
        <w:t>системные заболевания крови и кроветворных органов независимо от характера течения и степени тяжести;</w:t>
      </w:r>
    </w:p>
    <w:p w:rsidR="00000000" w:rsidRPr="0076231D" w:rsidRDefault="00F029A0">
      <w:pPr>
        <w:pStyle w:val="ConsPlusNormal"/>
        <w:ind w:firstLine="540"/>
        <w:jc w:val="both"/>
      </w:pPr>
      <w:r w:rsidRPr="0076231D">
        <w:t>стойкие изменения состава периферической кров</w:t>
      </w:r>
      <w:r w:rsidRPr="0076231D">
        <w:t xml:space="preserve">и (количество лейкоцитов менее 4,0 x </w:t>
      </w:r>
      <w:r w:rsidR="0076231D" w:rsidRPr="0076231D">
        <w:rPr>
          <w:noProof/>
        </w:rPr>
        <w:drawing>
          <wp:inline distT="0" distB="0" distL="0" distR="0">
            <wp:extent cx="419100" cy="200025"/>
            <wp:effectExtent l="0" t="0" r="0" b="952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3">
                      <a:extLst>
                        <a:ext uri="{28A0092B-C50C-407E-A947-70E740481C1C}">
                          <a14:useLocalDpi xmlns:a14="http://schemas.microsoft.com/office/drawing/2010/main" val="0"/>
                        </a:ext>
                      </a:extLst>
                    </a:blip>
                    <a:srcRect/>
                    <a:stretch>
                      <a:fillRect/>
                    </a:stretch>
                  </pic:blipFill>
                  <pic:spPr bwMode="auto">
                    <a:xfrm>
                      <a:off x="0" y="0"/>
                      <a:ext cx="419100" cy="200025"/>
                    </a:xfrm>
                    <a:prstGeom prst="rect">
                      <a:avLst/>
                    </a:prstGeom>
                    <a:noFill/>
                    <a:ln>
                      <a:noFill/>
                    </a:ln>
                  </pic:spPr>
                </pic:pic>
              </a:graphicData>
            </a:graphic>
          </wp:inline>
        </w:drawing>
      </w:r>
      <w:r w:rsidRPr="0076231D">
        <w:t xml:space="preserve"> или более 9,0 x </w:t>
      </w:r>
      <w:r w:rsidR="0076231D" w:rsidRPr="0076231D">
        <w:rPr>
          <w:noProof/>
        </w:rPr>
        <w:drawing>
          <wp:inline distT="0" distB="0" distL="0" distR="0">
            <wp:extent cx="419100" cy="200025"/>
            <wp:effectExtent l="0" t="0" r="0" b="952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3">
                      <a:extLst>
                        <a:ext uri="{28A0092B-C50C-407E-A947-70E740481C1C}">
                          <a14:useLocalDpi xmlns:a14="http://schemas.microsoft.com/office/drawing/2010/main" val="0"/>
                        </a:ext>
                      </a:extLst>
                    </a:blip>
                    <a:srcRect/>
                    <a:stretch>
                      <a:fillRect/>
                    </a:stretch>
                  </pic:blipFill>
                  <pic:spPr bwMode="auto">
                    <a:xfrm>
                      <a:off x="0" y="0"/>
                      <a:ext cx="419100" cy="200025"/>
                    </a:xfrm>
                    <a:prstGeom prst="rect">
                      <a:avLst/>
                    </a:prstGeom>
                    <a:noFill/>
                    <a:ln>
                      <a:noFill/>
                    </a:ln>
                  </pic:spPr>
                </pic:pic>
              </a:graphicData>
            </a:graphic>
          </wp:inline>
        </w:drawing>
      </w:r>
      <w:r w:rsidRPr="0076231D">
        <w:t xml:space="preserve">, количество тромбоцитов 180,0 x </w:t>
      </w:r>
      <w:r w:rsidR="0076231D" w:rsidRPr="0076231D">
        <w:rPr>
          <w:noProof/>
        </w:rPr>
        <w:drawing>
          <wp:inline distT="0" distB="0" distL="0" distR="0">
            <wp:extent cx="419100" cy="200025"/>
            <wp:effectExtent l="0" t="0" r="0" b="952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3">
                      <a:extLst>
                        <a:ext uri="{28A0092B-C50C-407E-A947-70E740481C1C}">
                          <a14:useLocalDpi xmlns:a14="http://schemas.microsoft.com/office/drawing/2010/main" val="0"/>
                        </a:ext>
                      </a:extLst>
                    </a:blip>
                    <a:srcRect/>
                    <a:stretch>
                      <a:fillRect/>
                    </a:stretch>
                  </pic:blipFill>
                  <pic:spPr bwMode="auto">
                    <a:xfrm>
                      <a:off x="0" y="0"/>
                      <a:ext cx="419100" cy="200025"/>
                    </a:xfrm>
                    <a:prstGeom prst="rect">
                      <a:avLst/>
                    </a:prstGeom>
                    <a:noFill/>
                    <a:ln>
                      <a:noFill/>
                    </a:ln>
                  </pic:spPr>
                </pic:pic>
              </a:graphicData>
            </a:graphic>
          </wp:inline>
        </w:drawing>
      </w:r>
      <w:r w:rsidRPr="0076231D">
        <w:t>, гемоглобин менее 120,0 г/л);</w:t>
      </w:r>
    </w:p>
    <w:p w:rsidR="00000000" w:rsidRPr="0076231D" w:rsidRDefault="00F029A0">
      <w:pPr>
        <w:pStyle w:val="ConsPlusNormal"/>
        <w:ind w:firstLine="540"/>
        <w:jc w:val="both"/>
      </w:pPr>
      <w:r w:rsidRPr="0076231D">
        <w:t xml:space="preserve">стойкие врожденные и приобретенные иммунодефицитные состояния с клиническими проявлениями </w:t>
      </w:r>
      <w:r w:rsidRPr="0076231D">
        <w:lastRenderedPageBreak/>
        <w:t>и подтвержденные стационарным обследованием в специализированных отделениях учреждений здравоохранен</w:t>
      </w:r>
      <w:r w:rsidRPr="0076231D">
        <w:t>ия или ведомственных медицинских и военно-медицинских учреждениях, инфицирование ВИЧ;</w:t>
      </w:r>
    </w:p>
    <w:p w:rsidR="00000000" w:rsidRPr="0076231D" w:rsidRDefault="00F029A0">
      <w:pPr>
        <w:pStyle w:val="ConsPlusNormal"/>
        <w:ind w:firstLine="540"/>
        <w:jc w:val="both"/>
      </w:pPr>
      <w:r w:rsidRPr="0076231D">
        <w:t>острая лучевая болезнь любой степени тяжести в анамнезе, а также полученная ранее при аварии или случайном облучении доза излучения, превышающая годовую предельно допусти</w:t>
      </w:r>
      <w:r w:rsidRPr="0076231D">
        <w:t>мую дозу в пять раз (в соответствии с нормами радиационной безопасности (НРБ) - 76/87);</w:t>
      </w:r>
    </w:p>
    <w:p w:rsidR="00000000" w:rsidRPr="0076231D" w:rsidRDefault="00F029A0">
      <w:pPr>
        <w:pStyle w:val="ConsPlusNormal"/>
        <w:ind w:firstLine="540"/>
        <w:jc w:val="both"/>
      </w:pPr>
      <w:r w:rsidRPr="0076231D">
        <w:t>хронические заболевания бронхолегочного аппарата с дыхательной недостаточностью II степени или с частыми обострениями (два и более раз в год), бронхиальная астма, полли</w:t>
      </w:r>
      <w:r w:rsidRPr="0076231D">
        <w:t>нозы;</w:t>
      </w:r>
    </w:p>
    <w:p w:rsidR="00000000" w:rsidRPr="0076231D" w:rsidRDefault="00F029A0">
      <w:pPr>
        <w:pStyle w:val="ConsPlusNormal"/>
        <w:ind w:firstLine="540"/>
        <w:jc w:val="both"/>
      </w:pPr>
      <w:r w:rsidRPr="0076231D">
        <w:t>заболевания миокарда, пороки сердца, хроническая ишемическая болезнь сердца (с коронарной недостаточностью II степени) с недостаточностью кровообращения II стадии или со стойкими нарушениями сердечного ритма и проводимости;</w:t>
      </w:r>
    </w:p>
    <w:p w:rsidR="00000000" w:rsidRPr="0076231D" w:rsidRDefault="00F029A0">
      <w:pPr>
        <w:pStyle w:val="ConsPlusNormal"/>
        <w:ind w:firstLine="540"/>
        <w:jc w:val="both"/>
      </w:pPr>
      <w:r w:rsidRPr="0076231D">
        <w:t>гипертоническая болезнь II</w:t>
      </w:r>
      <w:r w:rsidRPr="0076231D">
        <w:t xml:space="preserve"> стадии;</w:t>
      </w:r>
    </w:p>
    <w:p w:rsidR="00000000" w:rsidRPr="0076231D" w:rsidRDefault="00F029A0">
      <w:pPr>
        <w:pStyle w:val="ConsPlusNormal"/>
        <w:ind w:firstLine="540"/>
        <w:jc w:val="both"/>
      </w:pPr>
      <w:r w:rsidRPr="0076231D">
        <w:t>диффузные заболевания соединительной ткани;</w:t>
      </w:r>
    </w:p>
    <w:p w:rsidR="00000000" w:rsidRPr="0076231D" w:rsidRDefault="00F029A0">
      <w:pPr>
        <w:pStyle w:val="ConsPlusNormal"/>
        <w:ind w:firstLine="540"/>
        <w:jc w:val="both"/>
      </w:pPr>
      <w:r w:rsidRPr="0076231D">
        <w:t xml:space="preserve">язвенная болезнь желудка, двенадцатиперстной кишки и другие заболевания органов брюшной полости, последствия повреждений или оперативных вмешательств на них при умеренном нарушении функции или с частыми </w:t>
      </w:r>
      <w:r w:rsidRPr="0076231D">
        <w:t>обострениями (два и более раза в год);</w:t>
      </w:r>
    </w:p>
    <w:p w:rsidR="00000000" w:rsidRPr="0076231D" w:rsidRDefault="00F029A0">
      <w:pPr>
        <w:pStyle w:val="ConsPlusNormal"/>
        <w:ind w:firstLine="540"/>
        <w:jc w:val="both"/>
      </w:pPr>
      <w:r w:rsidRPr="0076231D">
        <w:t>хронические воспалительные заболевания почек и мочевыводящих путей при умеренном нарушении функции, мочекаменная болезнь с частыми почечными коликами и (или) с частыми обострениями (два и более раза в год);</w:t>
      </w:r>
    </w:p>
    <w:p w:rsidR="00000000" w:rsidRPr="0076231D" w:rsidRDefault="00F029A0">
      <w:pPr>
        <w:pStyle w:val="ConsPlusNormal"/>
        <w:ind w:firstLine="540"/>
        <w:jc w:val="both"/>
      </w:pPr>
      <w:r w:rsidRPr="0076231D">
        <w:t>хронически</w:t>
      </w:r>
      <w:r w:rsidRPr="0076231D">
        <w:t>е заболевания (последствия повреждений) суставов, мышц, сухожилий, позвоночника, костей таза при умеренном нарушении функций или с частыми обострениями (два и более раз в год);</w:t>
      </w:r>
    </w:p>
    <w:p w:rsidR="00000000" w:rsidRPr="0076231D" w:rsidRDefault="00F029A0">
      <w:pPr>
        <w:pStyle w:val="ConsPlusNormal"/>
        <w:ind w:firstLine="540"/>
        <w:jc w:val="both"/>
      </w:pPr>
      <w:r w:rsidRPr="0076231D">
        <w:t>застарелые или привычные вывихи в крупных суставах, возникающие при незначитель</w:t>
      </w:r>
      <w:r w:rsidRPr="0076231D">
        <w:t>ных физических нагрузках;</w:t>
      </w:r>
    </w:p>
    <w:p w:rsidR="00000000" w:rsidRPr="0076231D" w:rsidRDefault="00F029A0">
      <w:pPr>
        <w:pStyle w:val="ConsPlusNormal"/>
        <w:ind w:firstLine="540"/>
        <w:jc w:val="both"/>
      </w:pPr>
      <w:r w:rsidRPr="0076231D">
        <w:t>дефекты пальцев рук или ног с нарушением функции в значительной степени;</w:t>
      </w:r>
    </w:p>
    <w:p w:rsidR="00000000" w:rsidRPr="0076231D" w:rsidRDefault="00F029A0">
      <w:pPr>
        <w:pStyle w:val="ConsPlusNormal"/>
        <w:ind w:firstLine="540"/>
        <w:jc w:val="both"/>
      </w:pPr>
      <w:r w:rsidRPr="0076231D">
        <w:t>отсутствие верхней или нижней конечности на любом уровне;</w:t>
      </w:r>
    </w:p>
    <w:p w:rsidR="00000000" w:rsidRPr="0076231D" w:rsidRDefault="00F029A0">
      <w:pPr>
        <w:pStyle w:val="ConsPlusNormal"/>
        <w:ind w:firstLine="540"/>
        <w:jc w:val="both"/>
      </w:pPr>
      <w:r w:rsidRPr="0076231D">
        <w:t>злокачественные новообразования независимо от стадии заболевания и результатов лечения, предопухоле</w:t>
      </w:r>
      <w:r w:rsidRPr="0076231D">
        <w:t>вые заболевания;</w:t>
      </w:r>
    </w:p>
    <w:p w:rsidR="00000000" w:rsidRPr="0076231D" w:rsidRDefault="00F029A0">
      <w:pPr>
        <w:pStyle w:val="ConsPlusNormal"/>
        <w:ind w:firstLine="540"/>
        <w:jc w:val="both"/>
      </w:pPr>
      <w:r w:rsidRPr="0076231D">
        <w:t>доброкачественные новообразования, затрудняющие ношение одежды (снаряжения) или нарушающие функцию органов в умеренной степени;</w:t>
      </w:r>
    </w:p>
    <w:p w:rsidR="00000000" w:rsidRPr="0076231D" w:rsidRDefault="00F029A0">
      <w:pPr>
        <w:pStyle w:val="ConsPlusNormal"/>
        <w:ind w:firstLine="540"/>
        <w:jc w:val="both"/>
      </w:pPr>
      <w:r w:rsidRPr="0076231D">
        <w:t>варикозное расширение вен семенного канатика при значительном нарушении кровообращения с болевым синдромом;</w:t>
      </w:r>
    </w:p>
    <w:p w:rsidR="00000000" w:rsidRPr="0076231D" w:rsidRDefault="00F029A0">
      <w:pPr>
        <w:pStyle w:val="ConsPlusNormal"/>
        <w:ind w:firstLine="540"/>
        <w:jc w:val="both"/>
      </w:pPr>
      <w:r w:rsidRPr="0076231D">
        <w:t>бол</w:t>
      </w:r>
      <w:r w:rsidRPr="0076231D">
        <w:t>езни и последствия повреждений аорты, магистральных, периферических артерий и вен, лимфатических сосудов с умеренным и незначительным нарушением кровообращения и функций;</w:t>
      </w:r>
    </w:p>
    <w:p w:rsidR="00000000" w:rsidRPr="0076231D" w:rsidRDefault="00F029A0">
      <w:pPr>
        <w:pStyle w:val="ConsPlusNormal"/>
        <w:ind w:firstLine="540"/>
        <w:jc w:val="both"/>
      </w:pPr>
      <w:r w:rsidRPr="0076231D">
        <w:t>водянка оболочек яичка и семенного канатика, резко выраженная;</w:t>
      </w:r>
    </w:p>
    <w:p w:rsidR="00000000" w:rsidRPr="0076231D" w:rsidRDefault="00F029A0">
      <w:pPr>
        <w:pStyle w:val="ConsPlusNormal"/>
        <w:ind w:firstLine="540"/>
        <w:jc w:val="both"/>
      </w:pPr>
      <w:r w:rsidRPr="0076231D">
        <w:t>распространенные субат</w:t>
      </w:r>
      <w:r w:rsidRPr="0076231D">
        <w:t>рофические и атрофические изменения всех отделов верхних дыхательных путей, гиперпластический ринит, склерома верхних дыхательных путей;</w:t>
      </w:r>
    </w:p>
    <w:p w:rsidR="00000000" w:rsidRPr="0076231D" w:rsidRDefault="00F029A0">
      <w:pPr>
        <w:pStyle w:val="ConsPlusNormal"/>
        <w:ind w:firstLine="540"/>
        <w:jc w:val="both"/>
      </w:pPr>
      <w:r w:rsidRPr="0076231D">
        <w:t>двусторонний или односторонний средний отит с полипами, грануляциями в барабанной полости, кариесом кости или сопровожд</w:t>
      </w:r>
      <w:r w:rsidRPr="0076231D">
        <w:t>ающийся хроническими заболеваниями носа или околоносовых пазух и стойкими нарушениями носового дыхания;</w:t>
      </w:r>
    </w:p>
    <w:p w:rsidR="00000000" w:rsidRPr="0076231D" w:rsidRDefault="00F029A0">
      <w:pPr>
        <w:pStyle w:val="ConsPlusNormal"/>
        <w:ind w:firstLine="540"/>
        <w:jc w:val="both"/>
      </w:pPr>
      <w:r w:rsidRPr="0076231D">
        <w:t>хронический гнойный или полипозный синусит;</w:t>
      </w:r>
    </w:p>
    <w:p w:rsidR="00000000" w:rsidRPr="0076231D" w:rsidRDefault="00F029A0">
      <w:pPr>
        <w:pStyle w:val="ConsPlusNormal"/>
        <w:ind w:firstLine="540"/>
        <w:jc w:val="both"/>
      </w:pPr>
      <w:r w:rsidRPr="0076231D">
        <w:t>вестибулярно-вегетативные расстройства, сопровождающиеся симптомами Меньеровского заболевания;</w:t>
      </w:r>
    </w:p>
    <w:p w:rsidR="00000000" w:rsidRPr="0076231D" w:rsidRDefault="00F029A0">
      <w:pPr>
        <w:pStyle w:val="ConsPlusNormal"/>
        <w:ind w:firstLine="540"/>
        <w:jc w:val="both"/>
      </w:pPr>
      <w:r w:rsidRPr="0076231D">
        <w:t>понижение слу</w:t>
      </w:r>
      <w:r w:rsidRPr="0076231D">
        <w:t>ха - шепотная речь воспринимается на расстоянии менее 5 м на оба уха;</w:t>
      </w:r>
    </w:p>
    <w:p w:rsidR="00000000" w:rsidRPr="0076231D" w:rsidRDefault="00F029A0">
      <w:pPr>
        <w:pStyle w:val="ConsPlusNormal"/>
        <w:ind w:firstLine="540"/>
        <w:jc w:val="both"/>
      </w:pPr>
      <w:r w:rsidRPr="0076231D">
        <w:t>лейкоплакия и облигатные преканцерозы (абразивный хейлит Манганатти, болезнь Брауна и другие заболевания);</w:t>
      </w:r>
    </w:p>
    <w:p w:rsidR="00000000" w:rsidRPr="0076231D" w:rsidRDefault="00F029A0">
      <w:pPr>
        <w:pStyle w:val="ConsPlusNormal"/>
        <w:ind w:firstLine="540"/>
        <w:jc w:val="both"/>
      </w:pPr>
      <w:r w:rsidRPr="0076231D">
        <w:t>острота зрения с коррекцией для дали менее 0,5 на один глаз и 0,2 на другой гла</w:t>
      </w:r>
      <w:r w:rsidRPr="0076231D">
        <w:t>з, близорукость более 10,0 диоптрий на оба глаза, дальнозоркость более 8,0 диоптрий на оба глаза, астигматизм более 3,0 диоптрий на оба глаза, дихромазия;</w:t>
      </w:r>
    </w:p>
    <w:p w:rsidR="00000000" w:rsidRPr="0076231D" w:rsidRDefault="00F029A0">
      <w:pPr>
        <w:pStyle w:val="ConsPlusNormal"/>
        <w:ind w:firstLine="540"/>
        <w:jc w:val="both"/>
      </w:pPr>
      <w:r w:rsidRPr="0076231D">
        <w:t>хронические заболевания воспалительного или дегенеративного характера роговой и других оболочек глаза, резко выраженные, прогрессирующие, нарушающие функцию зрения, по крайней мере, одного глаза, катаракта;</w:t>
      </w:r>
    </w:p>
    <w:p w:rsidR="00000000" w:rsidRPr="0076231D" w:rsidRDefault="00F029A0">
      <w:pPr>
        <w:pStyle w:val="ConsPlusNormal"/>
        <w:ind w:firstLine="540"/>
        <w:jc w:val="both"/>
      </w:pPr>
      <w:r w:rsidRPr="0076231D">
        <w:t>распространенные хронические рецидивирующие забол</w:t>
      </w:r>
      <w:r w:rsidRPr="0076231D">
        <w:t>евания кожи, а также их ограниченные формы, препятствующие ношению форменной одежды и туалету кожных покровов;</w:t>
      </w:r>
    </w:p>
    <w:p w:rsidR="00000000" w:rsidRPr="0076231D" w:rsidRDefault="00F029A0">
      <w:pPr>
        <w:pStyle w:val="ConsPlusNormal"/>
        <w:ind w:firstLine="540"/>
        <w:jc w:val="both"/>
      </w:pPr>
      <w:r w:rsidRPr="0076231D">
        <w:t>распространенные и тотальные формы гнездной плешивости и витилиго;</w:t>
      </w:r>
    </w:p>
    <w:p w:rsidR="00000000" w:rsidRPr="0076231D" w:rsidRDefault="00F029A0">
      <w:pPr>
        <w:pStyle w:val="ConsPlusNormal"/>
        <w:ind w:firstLine="540"/>
        <w:jc w:val="both"/>
      </w:pPr>
      <w:r w:rsidRPr="0076231D">
        <w:t>беременность;</w:t>
      </w:r>
    </w:p>
    <w:p w:rsidR="00000000" w:rsidRPr="0076231D" w:rsidRDefault="00F029A0">
      <w:pPr>
        <w:pStyle w:val="ConsPlusNormal"/>
        <w:ind w:firstLine="540"/>
        <w:jc w:val="both"/>
      </w:pPr>
      <w:r w:rsidRPr="0076231D">
        <w:t>опухоли матки, яичников, молочной железы, а также их фоновые заб</w:t>
      </w:r>
      <w:r w:rsidRPr="0076231D">
        <w:t>олевания;</w:t>
      </w:r>
    </w:p>
    <w:p w:rsidR="00000000" w:rsidRPr="0076231D" w:rsidRDefault="00F029A0">
      <w:pPr>
        <w:pStyle w:val="ConsPlusNormal"/>
        <w:ind w:firstLine="540"/>
        <w:jc w:val="both"/>
      </w:pPr>
      <w:r w:rsidRPr="0076231D">
        <w:t>стойкие нарушения овариально-менструального цикла;</w:t>
      </w:r>
    </w:p>
    <w:p w:rsidR="00000000" w:rsidRPr="0076231D" w:rsidRDefault="00F029A0">
      <w:pPr>
        <w:pStyle w:val="ConsPlusNormal"/>
        <w:ind w:firstLine="540"/>
        <w:jc w:val="both"/>
      </w:pPr>
      <w:r w:rsidRPr="0076231D">
        <w:t>привычное невынашивание и аномалии плода;</w:t>
      </w:r>
    </w:p>
    <w:p w:rsidR="00000000" w:rsidRPr="0076231D" w:rsidRDefault="00F029A0">
      <w:pPr>
        <w:pStyle w:val="ConsPlusNormal"/>
        <w:ind w:firstLine="540"/>
        <w:jc w:val="both"/>
      </w:pPr>
      <w:r w:rsidRPr="0076231D">
        <w:lastRenderedPageBreak/>
        <w:t>хронические воспалительные заболевания женских половых органов, не поддающиеся или трудно поддающиеся лечению.</w:t>
      </w:r>
    </w:p>
    <w:p w:rsidR="00000000" w:rsidRPr="0076231D" w:rsidRDefault="00F029A0">
      <w:pPr>
        <w:pStyle w:val="ConsPlusNormal"/>
        <w:ind w:firstLine="540"/>
        <w:jc w:val="both"/>
      </w:pPr>
      <w:r w:rsidRPr="0076231D">
        <w:t>2. Увечьями, заболеваниями, препятствующим</w:t>
      </w:r>
      <w:r w:rsidRPr="0076231D">
        <w:t>и прохождению службы, военной службы гражданами, поступающими на службу в органы внутренних дел, сотрудниками, военнослужащими, проходящими военную службу по контракту, проживанию членов семей сотрудников, военнослужащих, проходящих военную службу по контр</w:t>
      </w:r>
      <w:r w:rsidRPr="0076231D">
        <w:t>акту, на территориях, подвергшихся радиоактивному загрязнению вследствие катастрофы на Чернобыльской АЭС (зона проживания с правом на отселение, зона проживания с льготным социально-экономическим статусом), являются:</w:t>
      </w:r>
    </w:p>
    <w:p w:rsidR="00000000" w:rsidRPr="0076231D" w:rsidRDefault="00F029A0">
      <w:pPr>
        <w:pStyle w:val="ConsPlusNormal"/>
        <w:ind w:firstLine="540"/>
        <w:jc w:val="both"/>
      </w:pPr>
      <w:r w:rsidRPr="0076231D">
        <w:t>заболевания щитовидной железы;</w:t>
      </w:r>
    </w:p>
    <w:p w:rsidR="00000000" w:rsidRPr="0076231D" w:rsidRDefault="00F029A0">
      <w:pPr>
        <w:pStyle w:val="ConsPlusNormal"/>
        <w:ind w:firstLine="540"/>
        <w:jc w:val="both"/>
      </w:pPr>
      <w:r w:rsidRPr="0076231D">
        <w:t>диффузны</w:t>
      </w:r>
      <w:r w:rsidRPr="0076231D">
        <w:t>е заболевания соединительной ткани;</w:t>
      </w:r>
    </w:p>
    <w:p w:rsidR="00000000" w:rsidRPr="0076231D" w:rsidRDefault="00F029A0">
      <w:pPr>
        <w:pStyle w:val="ConsPlusNormal"/>
        <w:ind w:firstLine="540"/>
        <w:jc w:val="both"/>
      </w:pPr>
      <w:r w:rsidRPr="0076231D">
        <w:t>системные заболевания крови и кроветворных органов независимо от тяжести и течения заболевания;</w:t>
      </w:r>
    </w:p>
    <w:p w:rsidR="00000000" w:rsidRPr="0076231D" w:rsidRDefault="00F029A0">
      <w:pPr>
        <w:pStyle w:val="ConsPlusNormal"/>
        <w:ind w:firstLine="540"/>
        <w:jc w:val="both"/>
      </w:pPr>
      <w:r w:rsidRPr="0076231D">
        <w:t xml:space="preserve">стойкие изменения состава периферической крови (количество лейкоцитов менее 4,0 x </w:t>
      </w:r>
      <w:r w:rsidR="0076231D" w:rsidRPr="0076231D">
        <w:rPr>
          <w:noProof/>
        </w:rPr>
        <w:drawing>
          <wp:inline distT="0" distB="0" distL="0" distR="0">
            <wp:extent cx="228600" cy="20955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4">
                      <a:extLst>
                        <a:ext uri="{28A0092B-C50C-407E-A947-70E740481C1C}">
                          <a14:useLocalDpi xmlns:a14="http://schemas.microsoft.com/office/drawing/2010/main" val="0"/>
                        </a:ext>
                      </a:extLst>
                    </a:blip>
                    <a:srcRect/>
                    <a:stretch>
                      <a:fillRect/>
                    </a:stretch>
                  </pic:blipFill>
                  <pic:spPr bwMode="auto">
                    <a:xfrm>
                      <a:off x="0" y="0"/>
                      <a:ext cx="228600" cy="209550"/>
                    </a:xfrm>
                    <a:prstGeom prst="rect">
                      <a:avLst/>
                    </a:prstGeom>
                    <a:noFill/>
                    <a:ln>
                      <a:noFill/>
                    </a:ln>
                  </pic:spPr>
                </pic:pic>
              </a:graphicData>
            </a:graphic>
          </wp:inline>
        </w:drawing>
      </w:r>
      <w:r w:rsidRPr="0076231D">
        <w:t xml:space="preserve">/л или </w:t>
      </w:r>
      <w:r w:rsidRPr="0076231D">
        <w:t xml:space="preserve">более 9,0 x </w:t>
      </w:r>
      <w:r w:rsidR="0076231D" w:rsidRPr="0076231D">
        <w:rPr>
          <w:noProof/>
        </w:rPr>
        <w:drawing>
          <wp:inline distT="0" distB="0" distL="0" distR="0">
            <wp:extent cx="228600" cy="20955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4">
                      <a:extLst>
                        <a:ext uri="{28A0092B-C50C-407E-A947-70E740481C1C}">
                          <a14:useLocalDpi xmlns:a14="http://schemas.microsoft.com/office/drawing/2010/main" val="0"/>
                        </a:ext>
                      </a:extLst>
                    </a:blip>
                    <a:srcRect/>
                    <a:stretch>
                      <a:fillRect/>
                    </a:stretch>
                  </pic:blipFill>
                  <pic:spPr bwMode="auto">
                    <a:xfrm>
                      <a:off x="0" y="0"/>
                      <a:ext cx="228600" cy="209550"/>
                    </a:xfrm>
                    <a:prstGeom prst="rect">
                      <a:avLst/>
                    </a:prstGeom>
                    <a:noFill/>
                    <a:ln>
                      <a:noFill/>
                    </a:ln>
                  </pic:spPr>
                </pic:pic>
              </a:graphicData>
            </a:graphic>
          </wp:inline>
        </w:drawing>
      </w:r>
      <w:r w:rsidRPr="0076231D">
        <w:t xml:space="preserve">/л, количество тромбоцитов 180,0 x </w:t>
      </w:r>
      <w:r w:rsidR="0076231D" w:rsidRPr="0076231D">
        <w:rPr>
          <w:noProof/>
        </w:rPr>
        <w:drawing>
          <wp:inline distT="0" distB="0" distL="0" distR="0">
            <wp:extent cx="228600" cy="209550"/>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4">
                      <a:extLst>
                        <a:ext uri="{28A0092B-C50C-407E-A947-70E740481C1C}">
                          <a14:useLocalDpi xmlns:a14="http://schemas.microsoft.com/office/drawing/2010/main" val="0"/>
                        </a:ext>
                      </a:extLst>
                    </a:blip>
                    <a:srcRect/>
                    <a:stretch>
                      <a:fillRect/>
                    </a:stretch>
                  </pic:blipFill>
                  <pic:spPr bwMode="auto">
                    <a:xfrm>
                      <a:off x="0" y="0"/>
                      <a:ext cx="228600" cy="209550"/>
                    </a:xfrm>
                    <a:prstGeom prst="rect">
                      <a:avLst/>
                    </a:prstGeom>
                    <a:noFill/>
                    <a:ln>
                      <a:noFill/>
                    </a:ln>
                  </pic:spPr>
                </pic:pic>
              </a:graphicData>
            </a:graphic>
          </wp:inline>
        </w:drawing>
      </w:r>
      <w:r w:rsidRPr="0076231D">
        <w:t>/л, гемоглобин менее 120,0 г/л);</w:t>
      </w:r>
    </w:p>
    <w:p w:rsidR="00000000" w:rsidRPr="0076231D" w:rsidRDefault="00F029A0">
      <w:pPr>
        <w:pStyle w:val="ConsPlusNormal"/>
        <w:ind w:firstLine="540"/>
        <w:jc w:val="both"/>
      </w:pPr>
      <w:r w:rsidRPr="0076231D">
        <w:t>стойкие врожденные и приобретенные иммунодефицитные состояния при клинических проявлениях и подтвержденные</w:t>
      </w:r>
      <w:r w:rsidRPr="0076231D">
        <w:t xml:space="preserve"> стационарным обследованием в специализированных отделениях медицинских (ведомственных медицинских и военно-медицинских) учреждений, инфицирование ВИЧ и заболевание СПИД;</w:t>
      </w:r>
    </w:p>
    <w:p w:rsidR="00000000" w:rsidRPr="0076231D" w:rsidRDefault="00F029A0">
      <w:pPr>
        <w:pStyle w:val="ConsPlusNormal"/>
        <w:ind w:firstLine="540"/>
        <w:jc w:val="both"/>
      </w:pPr>
      <w:r w:rsidRPr="0076231D">
        <w:t>злокачественные новообразования независимо от тяжести и стадии заболевания, результат</w:t>
      </w:r>
      <w:r w:rsidRPr="0076231D">
        <w:t>ов лечения, предопухолевые заболевания с признаками малигнизации;</w:t>
      </w:r>
    </w:p>
    <w:p w:rsidR="00000000" w:rsidRPr="0076231D" w:rsidRDefault="00F029A0">
      <w:pPr>
        <w:pStyle w:val="ConsPlusNormal"/>
        <w:ind w:firstLine="540"/>
        <w:jc w:val="both"/>
      </w:pPr>
      <w:r w:rsidRPr="0076231D">
        <w:t>хронические неспецифические заболевания легких с дыхательной недостаточностью II - III степени, бронхиальная астма среднетяжелая и тяжелая формы;</w:t>
      </w:r>
    </w:p>
    <w:p w:rsidR="00000000" w:rsidRPr="0076231D" w:rsidRDefault="00F029A0">
      <w:pPr>
        <w:pStyle w:val="ConsPlusNormal"/>
        <w:ind w:firstLine="540"/>
        <w:jc w:val="both"/>
      </w:pPr>
      <w:r w:rsidRPr="0076231D">
        <w:t>беременность (при направлении в указанные зо</w:t>
      </w:r>
      <w:r w:rsidRPr="0076231D">
        <w:t>ны);</w:t>
      </w:r>
    </w:p>
    <w:p w:rsidR="00000000" w:rsidRPr="0076231D" w:rsidRDefault="00F029A0">
      <w:pPr>
        <w:pStyle w:val="ConsPlusNormal"/>
        <w:ind w:firstLine="540"/>
        <w:jc w:val="both"/>
      </w:pPr>
      <w:r w:rsidRPr="0076231D">
        <w:t>опухоли матки, яичников, молочной железы, а также их фоновые заболевания;</w:t>
      </w:r>
    </w:p>
    <w:p w:rsidR="00000000" w:rsidRPr="0076231D" w:rsidRDefault="00F029A0">
      <w:pPr>
        <w:pStyle w:val="ConsPlusNormal"/>
        <w:ind w:firstLine="540"/>
        <w:jc w:val="both"/>
      </w:pPr>
      <w:r w:rsidRPr="0076231D">
        <w:t>стойкие нарушения овариально-менструальной функции;</w:t>
      </w:r>
    </w:p>
    <w:p w:rsidR="00000000" w:rsidRPr="0076231D" w:rsidRDefault="00F029A0">
      <w:pPr>
        <w:pStyle w:val="ConsPlusNormal"/>
        <w:ind w:firstLine="540"/>
        <w:jc w:val="both"/>
      </w:pPr>
      <w:r w:rsidRPr="0076231D">
        <w:t>привычное невынашивание и аномалии плода;</w:t>
      </w:r>
    </w:p>
    <w:p w:rsidR="00000000" w:rsidRPr="0076231D" w:rsidRDefault="00F029A0">
      <w:pPr>
        <w:pStyle w:val="ConsPlusNormal"/>
        <w:ind w:firstLine="540"/>
        <w:jc w:val="both"/>
      </w:pPr>
      <w:r w:rsidRPr="0076231D">
        <w:t xml:space="preserve">хронические воспалительные заболевания женских половых органов, не поддающиеся или </w:t>
      </w:r>
      <w:r w:rsidRPr="0076231D">
        <w:t>трудно поддающиеся лечению, с частыми обострениями (два и более раз в год).</w:t>
      </w:r>
    </w:p>
    <w:p w:rsidR="00000000" w:rsidRPr="0076231D" w:rsidRDefault="00F029A0">
      <w:pPr>
        <w:pStyle w:val="ConsPlusNormal"/>
        <w:ind w:firstLine="540"/>
        <w:jc w:val="both"/>
      </w:pPr>
      <w:r w:rsidRPr="0076231D">
        <w:t>Кроме того, для детей противопоказаниями являются:</w:t>
      </w:r>
    </w:p>
    <w:p w:rsidR="00000000" w:rsidRPr="0076231D" w:rsidRDefault="00F029A0">
      <w:pPr>
        <w:pStyle w:val="ConsPlusNormal"/>
        <w:ind w:firstLine="540"/>
        <w:jc w:val="both"/>
      </w:pPr>
      <w:r w:rsidRPr="0076231D">
        <w:t>выраженные формы респираторных аллергозов, атопический дерматит, экзема;</w:t>
      </w:r>
    </w:p>
    <w:p w:rsidR="00000000" w:rsidRPr="0076231D" w:rsidRDefault="00F029A0">
      <w:pPr>
        <w:pStyle w:val="ConsPlusNormal"/>
        <w:ind w:firstLine="540"/>
        <w:jc w:val="both"/>
      </w:pPr>
      <w:r w:rsidRPr="0076231D">
        <w:t xml:space="preserve">частые респираторно-вирусные заболевания (не менее пяти </w:t>
      </w:r>
      <w:r w:rsidRPr="0076231D">
        <w:t>раз в год) с изменениями в иммунном статусе организма, подтвержденными при обследовании в специализированных отделениях учреждений здравоохранения или ведомственных медицинских и военно-медицинских учреждений.</w:t>
      </w:r>
    </w:p>
    <w:p w:rsidR="00000000" w:rsidRPr="0076231D" w:rsidRDefault="00F029A0">
      <w:pPr>
        <w:pStyle w:val="ConsPlusNormal"/>
        <w:ind w:firstLine="540"/>
        <w:jc w:val="both"/>
      </w:pPr>
    </w:p>
    <w:p w:rsidR="00000000" w:rsidRPr="0076231D" w:rsidRDefault="00F029A0">
      <w:pPr>
        <w:pStyle w:val="ConsPlusNormal"/>
        <w:ind w:firstLine="540"/>
        <w:jc w:val="both"/>
      </w:pPr>
    </w:p>
    <w:p w:rsidR="00000000" w:rsidRPr="0076231D" w:rsidRDefault="00F029A0">
      <w:pPr>
        <w:pStyle w:val="ConsPlusNormal"/>
        <w:ind w:firstLine="540"/>
        <w:jc w:val="both"/>
      </w:pPr>
    </w:p>
    <w:p w:rsidR="00000000" w:rsidRPr="0076231D" w:rsidRDefault="00F029A0">
      <w:pPr>
        <w:pStyle w:val="ConsPlusNormal"/>
        <w:ind w:firstLine="540"/>
        <w:jc w:val="both"/>
      </w:pPr>
    </w:p>
    <w:p w:rsidR="00000000" w:rsidRPr="0076231D" w:rsidRDefault="00F029A0">
      <w:pPr>
        <w:pStyle w:val="ConsPlusNormal"/>
        <w:ind w:firstLine="540"/>
        <w:jc w:val="both"/>
      </w:pPr>
    </w:p>
    <w:p w:rsidR="00000000" w:rsidRPr="0076231D" w:rsidRDefault="00F029A0">
      <w:pPr>
        <w:pStyle w:val="ConsPlusNormal"/>
        <w:jc w:val="right"/>
        <w:outlineLvl w:val="1"/>
      </w:pPr>
      <w:r w:rsidRPr="0076231D">
        <w:t>Приложение N 16</w:t>
      </w:r>
    </w:p>
    <w:p w:rsidR="00000000" w:rsidRPr="0076231D" w:rsidRDefault="00F029A0">
      <w:pPr>
        <w:pStyle w:val="ConsPlusNormal"/>
        <w:jc w:val="right"/>
      </w:pPr>
      <w:r w:rsidRPr="0076231D">
        <w:t>к Инструкции о порядке</w:t>
      </w:r>
    </w:p>
    <w:p w:rsidR="00000000" w:rsidRPr="0076231D" w:rsidRDefault="00F029A0">
      <w:pPr>
        <w:pStyle w:val="ConsPlusNormal"/>
        <w:jc w:val="right"/>
      </w:pPr>
      <w:r w:rsidRPr="0076231D">
        <w:t>проведения военно-врачебной</w:t>
      </w:r>
    </w:p>
    <w:p w:rsidR="00000000" w:rsidRPr="0076231D" w:rsidRDefault="00F029A0">
      <w:pPr>
        <w:pStyle w:val="ConsPlusNormal"/>
        <w:jc w:val="right"/>
      </w:pPr>
      <w:r w:rsidRPr="0076231D">
        <w:t>экспертизы и медицинского</w:t>
      </w:r>
    </w:p>
    <w:p w:rsidR="00000000" w:rsidRPr="0076231D" w:rsidRDefault="00F029A0">
      <w:pPr>
        <w:pStyle w:val="ConsPlusNormal"/>
        <w:jc w:val="right"/>
      </w:pPr>
      <w:r w:rsidRPr="0076231D">
        <w:t>освидетельствования в органах</w:t>
      </w:r>
    </w:p>
    <w:p w:rsidR="00000000" w:rsidRPr="0076231D" w:rsidRDefault="00F029A0">
      <w:pPr>
        <w:pStyle w:val="ConsPlusNormal"/>
        <w:jc w:val="right"/>
      </w:pPr>
      <w:r w:rsidRPr="0076231D">
        <w:t>внутренних дел Российской</w:t>
      </w:r>
    </w:p>
    <w:p w:rsidR="00000000" w:rsidRPr="0076231D" w:rsidRDefault="00F029A0">
      <w:pPr>
        <w:pStyle w:val="ConsPlusNormal"/>
        <w:jc w:val="right"/>
      </w:pPr>
      <w:r w:rsidRPr="0076231D">
        <w:t>Федерации и внутренних войсках</w:t>
      </w:r>
    </w:p>
    <w:p w:rsidR="00000000" w:rsidRPr="0076231D" w:rsidRDefault="00F029A0">
      <w:pPr>
        <w:pStyle w:val="ConsPlusNormal"/>
        <w:jc w:val="right"/>
      </w:pPr>
      <w:r w:rsidRPr="0076231D">
        <w:t>Министерства внутренних дел</w:t>
      </w:r>
    </w:p>
    <w:p w:rsidR="00000000" w:rsidRPr="0076231D" w:rsidRDefault="00F029A0">
      <w:pPr>
        <w:pStyle w:val="ConsPlusNormal"/>
        <w:jc w:val="right"/>
      </w:pPr>
      <w:r w:rsidRPr="0076231D">
        <w:t>Российской Федерации</w:t>
      </w:r>
    </w:p>
    <w:p w:rsidR="00000000" w:rsidRPr="0076231D" w:rsidRDefault="00F029A0">
      <w:pPr>
        <w:pStyle w:val="ConsPlusNormal"/>
        <w:jc w:val="right"/>
      </w:pPr>
    </w:p>
    <w:p w:rsidR="00000000" w:rsidRPr="0076231D" w:rsidRDefault="00F029A0">
      <w:pPr>
        <w:pStyle w:val="ConsPlusNormal"/>
        <w:jc w:val="right"/>
      </w:pPr>
      <w:r w:rsidRPr="0076231D">
        <w:t>(рекомендуемый образец)</w:t>
      </w:r>
    </w:p>
    <w:p w:rsidR="00000000" w:rsidRPr="0076231D" w:rsidRDefault="00F029A0">
      <w:pPr>
        <w:pStyle w:val="ConsPlusNormal"/>
        <w:ind w:firstLine="540"/>
        <w:jc w:val="both"/>
      </w:pPr>
    </w:p>
    <w:p w:rsidR="00000000" w:rsidRPr="0076231D" w:rsidRDefault="00F029A0">
      <w:pPr>
        <w:pStyle w:val="ConsPlusNonformat"/>
        <w:jc w:val="both"/>
      </w:pPr>
      <w:r w:rsidRPr="0076231D">
        <w:t xml:space="preserve">     Угловой штамп</w:t>
      </w:r>
    </w:p>
    <w:p w:rsidR="00000000" w:rsidRPr="0076231D" w:rsidRDefault="00F029A0">
      <w:pPr>
        <w:pStyle w:val="ConsPlusNonformat"/>
        <w:jc w:val="both"/>
      </w:pPr>
      <w:r w:rsidRPr="0076231D">
        <w:t>медицинского учрежден</w:t>
      </w:r>
      <w:r w:rsidRPr="0076231D">
        <w:t>ия</w:t>
      </w:r>
    </w:p>
    <w:p w:rsidR="00000000" w:rsidRPr="0076231D" w:rsidRDefault="00F029A0">
      <w:pPr>
        <w:pStyle w:val="ConsPlusNonformat"/>
        <w:jc w:val="both"/>
      </w:pPr>
      <w:r w:rsidRPr="0076231D">
        <w:t xml:space="preserve">   (военно-врачебной</w:t>
      </w:r>
    </w:p>
    <w:p w:rsidR="00000000" w:rsidRPr="0076231D" w:rsidRDefault="00F029A0">
      <w:pPr>
        <w:pStyle w:val="ConsPlusNonformat"/>
        <w:jc w:val="both"/>
      </w:pPr>
      <w:r w:rsidRPr="0076231D">
        <w:t xml:space="preserve">       комиссии)</w:t>
      </w:r>
    </w:p>
    <w:p w:rsidR="00000000" w:rsidRPr="0076231D" w:rsidRDefault="00F029A0">
      <w:pPr>
        <w:pStyle w:val="ConsPlusNonformat"/>
        <w:jc w:val="both"/>
      </w:pPr>
    </w:p>
    <w:p w:rsidR="00000000" w:rsidRPr="0076231D" w:rsidRDefault="00F029A0">
      <w:pPr>
        <w:pStyle w:val="ConsPlusNonformat"/>
        <w:jc w:val="both"/>
      </w:pPr>
      <w:bookmarkStart w:id="430" w:name="Par8476"/>
      <w:bookmarkEnd w:id="430"/>
      <w:r w:rsidRPr="0076231D">
        <w:t xml:space="preserve">                                  СПРАВКА</w:t>
      </w:r>
    </w:p>
    <w:p w:rsidR="00000000" w:rsidRPr="0076231D" w:rsidRDefault="00F029A0">
      <w:pPr>
        <w:pStyle w:val="ConsPlusNonformat"/>
        <w:jc w:val="both"/>
      </w:pPr>
      <w:r w:rsidRPr="0076231D">
        <w:t xml:space="preserve">               о состоянии здоровья гражданина, выезжающего</w:t>
      </w:r>
    </w:p>
    <w:p w:rsidR="00000000" w:rsidRPr="0076231D" w:rsidRDefault="00F029A0">
      <w:pPr>
        <w:pStyle w:val="ConsPlusNonformat"/>
        <w:jc w:val="both"/>
      </w:pPr>
      <w:r w:rsidRPr="0076231D">
        <w:lastRenderedPageBreak/>
        <w:t xml:space="preserve">                         в иностранное государство</w:t>
      </w:r>
    </w:p>
    <w:p w:rsidR="00000000" w:rsidRPr="0076231D" w:rsidRDefault="00F029A0">
      <w:pPr>
        <w:pStyle w:val="ConsPlusNonformat"/>
        <w:jc w:val="both"/>
      </w:pPr>
    </w:p>
    <w:p w:rsidR="00000000" w:rsidRPr="0076231D" w:rsidRDefault="00F029A0">
      <w:pPr>
        <w:pStyle w:val="ConsPlusNonformat"/>
        <w:jc w:val="both"/>
      </w:pPr>
      <w:r w:rsidRPr="0076231D">
        <w:t>Фамилия _____________________________ Имя ____</w:t>
      </w:r>
      <w:r w:rsidRPr="0076231D">
        <w:t>_____________________________</w:t>
      </w:r>
    </w:p>
    <w:p w:rsidR="00000000" w:rsidRPr="0076231D" w:rsidRDefault="00F029A0">
      <w:pPr>
        <w:pStyle w:val="ConsPlusNonformat"/>
        <w:jc w:val="both"/>
      </w:pPr>
      <w:r w:rsidRPr="0076231D">
        <w:t>Отчество __________________________________________________________________</w:t>
      </w:r>
    </w:p>
    <w:p w:rsidR="00000000" w:rsidRPr="0076231D" w:rsidRDefault="00F029A0">
      <w:pPr>
        <w:pStyle w:val="ConsPlusNonformat"/>
        <w:jc w:val="both"/>
      </w:pPr>
      <w:r w:rsidRPr="0076231D">
        <w:t>Год рождения _________ Специальное или воинское звание ____________________</w:t>
      </w:r>
    </w:p>
    <w:p w:rsidR="00000000" w:rsidRPr="0076231D" w:rsidRDefault="00F029A0">
      <w:pPr>
        <w:pStyle w:val="ConsPlusNonformat"/>
        <w:jc w:val="both"/>
      </w:pPr>
      <w:r w:rsidRPr="0076231D">
        <w:t>__________________________________________________________________________</w:t>
      </w:r>
      <w:r w:rsidRPr="0076231D">
        <w:t>_</w:t>
      </w:r>
    </w:p>
    <w:p w:rsidR="00000000" w:rsidRPr="0076231D" w:rsidRDefault="00F029A0">
      <w:pPr>
        <w:pStyle w:val="ConsPlusNonformat"/>
        <w:jc w:val="both"/>
      </w:pPr>
      <w:r w:rsidRPr="0076231D">
        <w:t>Член  семьи  сотрудника, военнослужащего,  проходящего  военную  службу  по</w:t>
      </w:r>
    </w:p>
    <w:p w:rsidR="00000000" w:rsidRPr="0076231D" w:rsidRDefault="00F029A0">
      <w:pPr>
        <w:pStyle w:val="ConsPlusNonformat"/>
        <w:jc w:val="both"/>
      </w:pPr>
      <w:r w:rsidRPr="0076231D">
        <w:t>контракту _________________________________________________________________</w:t>
      </w:r>
    </w:p>
    <w:p w:rsidR="00000000" w:rsidRPr="0076231D" w:rsidRDefault="00F029A0">
      <w:pPr>
        <w:pStyle w:val="ConsPlusNonformat"/>
        <w:jc w:val="both"/>
      </w:pPr>
      <w:r w:rsidRPr="0076231D">
        <w:t xml:space="preserve">                                (нужное записать)</w:t>
      </w:r>
    </w:p>
    <w:p w:rsidR="00000000" w:rsidRPr="0076231D" w:rsidRDefault="00F029A0">
      <w:pPr>
        <w:pStyle w:val="ConsPlusNonformat"/>
        <w:jc w:val="both"/>
      </w:pPr>
      <w:r w:rsidRPr="0076231D">
        <w:t>Место службы (работы) _____________________________________________________</w:t>
      </w:r>
    </w:p>
    <w:p w:rsidR="00000000" w:rsidRPr="0076231D" w:rsidRDefault="00F029A0">
      <w:pPr>
        <w:pStyle w:val="ConsPlusNonformat"/>
        <w:jc w:val="both"/>
      </w:pPr>
      <w:r w:rsidRPr="0076231D">
        <w:t>___________________________________________________________________________</w:t>
      </w:r>
    </w:p>
    <w:p w:rsidR="00000000" w:rsidRPr="0076231D" w:rsidRDefault="00F029A0">
      <w:pPr>
        <w:pStyle w:val="ConsPlusNonformat"/>
        <w:jc w:val="both"/>
      </w:pPr>
      <w:r w:rsidRPr="0076231D">
        <w:t>Жалобы ____________________________________________________________________</w:t>
      </w:r>
    </w:p>
    <w:p w:rsidR="00000000" w:rsidRPr="0076231D" w:rsidRDefault="00F029A0">
      <w:pPr>
        <w:pStyle w:val="ConsPlusNonformat"/>
        <w:jc w:val="both"/>
      </w:pPr>
      <w:r w:rsidRPr="0076231D">
        <w:t>____________________________</w:t>
      </w:r>
      <w:r w:rsidRPr="0076231D">
        <w:t>_______________________________________________</w:t>
      </w:r>
    </w:p>
    <w:p w:rsidR="00000000" w:rsidRPr="0076231D" w:rsidRDefault="00F029A0">
      <w:pPr>
        <w:pStyle w:val="ConsPlusNonformat"/>
        <w:jc w:val="both"/>
      </w:pPr>
      <w:r w:rsidRPr="0076231D">
        <w:t>___________________________________________________________________________</w:t>
      </w:r>
    </w:p>
    <w:p w:rsidR="00000000" w:rsidRPr="0076231D" w:rsidRDefault="00F029A0">
      <w:pPr>
        <w:pStyle w:val="ConsPlusNonformat"/>
        <w:jc w:val="both"/>
      </w:pPr>
      <w:r w:rsidRPr="0076231D">
        <w:t>___________________________________________________________________________</w:t>
      </w:r>
    </w:p>
    <w:p w:rsidR="00000000" w:rsidRPr="0076231D" w:rsidRDefault="00F029A0">
      <w:pPr>
        <w:pStyle w:val="ConsPlusNonformat"/>
        <w:jc w:val="both"/>
      </w:pPr>
      <w:r w:rsidRPr="0076231D">
        <w:t>Краткий анамнез ________________________________________</w:t>
      </w:r>
      <w:r w:rsidRPr="0076231D">
        <w:t>___________________</w:t>
      </w:r>
    </w:p>
    <w:p w:rsidR="00000000" w:rsidRPr="0076231D" w:rsidRDefault="00F029A0">
      <w:pPr>
        <w:pStyle w:val="ConsPlusNonformat"/>
        <w:jc w:val="both"/>
      </w:pPr>
      <w:r w:rsidRPr="0076231D">
        <w:t>___________________________________________________________________________</w:t>
      </w:r>
    </w:p>
    <w:p w:rsidR="00000000" w:rsidRPr="0076231D" w:rsidRDefault="00F029A0">
      <w:pPr>
        <w:pStyle w:val="ConsPlusNonformat"/>
        <w:jc w:val="both"/>
      </w:pPr>
      <w:r w:rsidRPr="0076231D">
        <w:t>___________________________________________________________________________</w:t>
      </w:r>
    </w:p>
    <w:p w:rsidR="00000000" w:rsidRPr="0076231D" w:rsidRDefault="00F029A0">
      <w:pPr>
        <w:pStyle w:val="ConsPlusNonformat"/>
        <w:jc w:val="both"/>
      </w:pPr>
      <w:r w:rsidRPr="0076231D">
        <w:t>Перенесенные заболевания и травмы _________________________________________</w:t>
      </w:r>
    </w:p>
    <w:p w:rsidR="00000000" w:rsidRPr="0076231D" w:rsidRDefault="00F029A0">
      <w:pPr>
        <w:pStyle w:val="ConsPlusNonformat"/>
        <w:jc w:val="both"/>
      </w:pPr>
      <w:r w:rsidRPr="0076231D">
        <w:t>________</w:t>
      </w:r>
      <w:r w:rsidRPr="0076231D">
        <w:t>___________________________________________________________________</w:t>
      </w:r>
    </w:p>
    <w:p w:rsidR="00000000" w:rsidRPr="0076231D" w:rsidRDefault="00F029A0">
      <w:pPr>
        <w:pStyle w:val="ConsPlusNonformat"/>
        <w:jc w:val="both"/>
      </w:pPr>
      <w:r w:rsidRPr="0076231D">
        <w:t>___________________________________________________________________________</w:t>
      </w:r>
    </w:p>
    <w:p w:rsidR="00000000" w:rsidRPr="0076231D" w:rsidRDefault="00F029A0">
      <w:pPr>
        <w:pStyle w:val="ConsPlusNonformat"/>
        <w:jc w:val="both"/>
      </w:pPr>
      <w:r w:rsidRPr="0076231D">
        <w:t>___________________________________________________________________________</w:t>
      </w:r>
    </w:p>
    <w:p w:rsidR="00000000" w:rsidRPr="0076231D" w:rsidRDefault="00F029A0">
      <w:pPr>
        <w:pStyle w:val="ConsPlusNonformat"/>
        <w:jc w:val="both"/>
      </w:pPr>
      <w:r w:rsidRPr="0076231D">
        <w:t>Противопоказания для проведения проф</w:t>
      </w:r>
      <w:r w:rsidRPr="0076231D">
        <w:t>илактических прививок (имеет, не имеет)</w:t>
      </w:r>
    </w:p>
    <w:p w:rsidR="00000000" w:rsidRPr="0076231D" w:rsidRDefault="00F029A0">
      <w:pPr>
        <w:pStyle w:val="ConsPlusNonformat"/>
        <w:jc w:val="both"/>
      </w:pPr>
      <w:r w:rsidRPr="0076231D">
        <w:t>___________________________________________________________________________</w:t>
      </w:r>
    </w:p>
    <w:p w:rsidR="00000000" w:rsidRPr="0076231D" w:rsidRDefault="00F029A0">
      <w:pPr>
        <w:pStyle w:val="ConsPlusNonformat"/>
        <w:jc w:val="both"/>
      </w:pPr>
      <w:r w:rsidRPr="0076231D">
        <w:t xml:space="preserve">                             (нужное записать)</w:t>
      </w:r>
    </w:p>
    <w:p w:rsidR="00000000" w:rsidRPr="0076231D" w:rsidRDefault="00F029A0">
      <w:pPr>
        <w:pStyle w:val="ConsPlusNonformat"/>
        <w:jc w:val="both"/>
      </w:pPr>
    </w:p>
    <w:p w:rsidR="00000000" w:rsidRPr="0076231D" w:rsidRDefault="00F029A0">
      <w:pPr>
        <w:pStyle w:val="ConsPlusNonformat"/>
        <w:jc w:val="both"/>
      </w:pPr>
      <w:r w:rsidRPr="0076231D">
        <w:t>Результаты исследований</w:t>
      </w:r>
    </w:p>
    <w:p w:rsidR="00000000" w:rsidRPr="0076231D" w:rsidRDefault="00F029A0">
      <w:pPr>
        <w:pStyle w:val="ConsPlusNonformat"/>
        <w:jc w:val="both"/>
      </w:pPr>
      <w:r w:rsidRPr="0076231D">
        <w:t>Лабораторных _______________________________________________________</w:t>
      </w:r>
      <w:r w:rsidRPr="0076231D">
        <w:t>_______</w:t>
      </w:r>
    </w:p>
    <w:p w:rsidR="00000000" w:rsidRPr="0076231D" w:rsidRDefault="00F029A0">
      <w:pPr>
        <w:pStyle w:val="ConsPlusNonformat"/>
        <w:jc w:val="both"/>
      </w:pPr>
      <w:r w:rsidRPr="0076231D">
        <w:t>___________________________________________________________________________</w:t>
      </w:r>
    </w:p>
    <w:p w:rsidR="00000000" w:rsidRPr="0076231D" w:rsidRDefault="00F029A0">
      <w:pPr>
        <w:pStyle w:val="ConsPlusNonformat"/>
        <w:jc w:val="both"/>
      </w:pPr>
      <w:r w:rsidRPr="0076231D">
        <w:t>___________________________________________________________________________</w:t>
      </w:r>
    </w:p>
    <w:p w:rsidR="00000000" w:rsidRPr="0076231D" w:rsidRDefault="00F029A0">
      <w:pPr>
        <w:pStyle w:val="ConsPlusNonformat"/>
        <w:jc w:val="both"/>
      </w:pPr>
      <w:r w:rsidRPr="0076231D">
        <w:t>Рентгенологических (для детей в возрасте 15 лет и старше) _________________</w:t>
      </w:r>
    </w:p>
    <w:p w:rsidR="00000000" w:rsidRPr="0076231D" w:rsidRDefault="00F029A0">
      <w:pPr>
        <w:pStyle w:val="ConsPlusNonformat"/>
        <w:jc w:val="both"/>
      </w:pPr>
      <w:r w:rsidRPr="0076231D">
        <w:t>____________________</w:t>
      </w:r>
      <w:r w:rsidRPr="0076231D">
        <w:t>_______________________________________________________</w:t>
      </w:r>
    </w:p>
    <w:p w:rsidR="00000000" w:rsidRPr="0076231D" w:rsidRDefault="00F029A0">
      <w:pPr>
        <w:pStyle w:val="ConsPlusNonformat"/>
        <w:jc w:val="both"/>
      </w:pPr>
      <w:r w:rsidRPr="0076231D">
        <w:t>___________________________________________________________________________</w:t>
      </w:r>
    </w:p>
    <w:p w:rsidR="00000000" w:rsidRPr="0076231D" w:rsidRDefault="00F029A0">
      <w:pPr>
        <w:pStyle w:val="ConsPlusNonformat"/>
        <w:jc w:val="both"/>
      </w:pPr>
      <w:r w:rsidRPr="0076231D">
        <w:t>___________________________________________________________________________</w:t>
      </w:r>
    </w:p>
    <w:p w:rsidR="00000000" w:rsidRPr="0076231D" w:rsidRDefault="00F029A0">
      <w:pPr>
        <w:pStyle w:val="ConsPlusNonformat"/>
        <w:jc w:val="both"/>
      </w:pPr>
    </w:p>
    <w:p w:rsidR="00000000" w:rsidRPr="0076231D" w:rsidRDefault="00F029A0">
      <w:pPr>
        <w:pStyle w:val="ConsPlusNonformat"/>
        <w:jc w:val="both"/>
      </w:pPr>
      <w:r w:rsidRPr="0076231D">
        <w:t>Электрофизиологических ____________________________________________________</w:t>
      </w:r>
    </w:p>
    <w:p w:rsidR="00000000" w:rsidRPr="0076231D" w:rsidRDefault="00F029A0">
      <w:pPr>
        <w:pStyle w:val="ConsPlusNonformat"/>
        <w:jc w:val="both"/>
      </w:pPr>
      <w:r w:rsidRPr="0076231D">
        <w:t>___________________________________________________________________________</w:t>
      </w:r>
    </w:p>
    <w:p w:rsidR="00000000" w:rsidRPr="0076231D" w:rsidRDefault="00F029A0">
      <w:pPr>
        <w:pStyle w:val="ConsPlusNonformat"/>
        <w:jc w:val="both"/>
      </w:pPr>
      <w:r w:rsidRPr="0076231D">
        <w:t>___________________________________________________________________________</w:t>
      </w:r>
    </w:p>
    <w:p w:rsidR="00000000" w:rsidRPr="0076231D" w:rsidRDefault="00F029A0">
      <w:pPr>
        <w:pStyle w:val="ConsPlusNonformat"/>
        <w:jc w:val="both"/>
      </w:pPr>
      <w:r w:rsidRPr="0076231D">
        <w:t>Инструментальных и других __</w:t>
      </w:r>
      <w:r w:rsidRPr="0076231D">
        <w:t>_______________________________________________</w:t>
      </w:r>
    </w:p>
    <w:p w:rsidR="00000000" w:rsidRPr="0076231D" w:rsidRDefault="00F029A0">
      <w:pPr>
        <w:pStyle w:val="ConsPlusNonformat"/>
        <w:jc w:val="both"/>
      </w:pPr>
      <w:r w:rsidRPr="0076231D">
        <w:t>___________________________________________________________________________</w:t>
      </w:r>
    </w:p>
    <w:p w:rsidR="00000000" w:rsidRPr="0076231D" w:rsidRDefault="00F029A0">
      <w:pPr>
        <w:pStyle w:val="ConsPlusNonformat"/>
        <w:jc w:val="both"/>
      </w:pPr>
      <w:r w:rsidRPr="0076231D">
        <w:t>___________________________________________________________________________</w:t>
      </w:r>
    </w:p>
    <w:p w:rsidR="00000000" w:rsidRPr="0076231D" w:rsidRDefault="00F029A0">
      <w:pPr>
        <w:pStyle w:val="ConsPlusNonformat"/>
        <w:jc w:val="both"/>
      </w:pPr>
      <w:r w:rsidRPr="0076231D">
        <w:t>________________________________________________________</w:t>
      </w:r>
      <w:r w:rsidRPr="0076231D">
        <w:t>___________________</w:t>
      </w:r>
    </w:p>
    <w:p w:rsidR="00000000" w:rsidRPr="0076231D" w:rsidRDefault="00F029A0">
      <w:pPr>
        <w:pStyle w:val="ConsPlusNonformat"/>
        <w:jc w:val="both"/>
      </w:pPr>
      <w:r w:rsidRPr="0076231D">
        <w:t>___________________________________________________________________________</w:t>
      </w:r>
    </w:p>
    <w:p w:rsidR="00000000" w:rsidRPr="0076231D" w:rsidRDefault="00F029A0">
      <w:pPr>
        <w:pStyle w:val="ConsPlusNonformat"/>
        <w:jc w:val="both"/>
      </w:pPr>
      <w:r w:rsidRPr="0076231D">
        <w:t>Группа  и  резус-принадлежность  крови  (для  лиц  начальствующего  состава</w:t>
      </w:r>
    </w:p>
    <w:p w:rsidR="00000000" w:rsidRPr="0076231D" w:rsidRDefault="00F029A0">
      <w:pPr>
        <w:pStyle w:val="ConsPlusNonformat"/>
        <w:jc w:val="both"/>
      </w:pPr>
      <w:r w:rsidRPr="0076231D">
        <w:t>и военнослужащих) _________________________________________________________</w:t>
      </w:r>
    </w:p>
    <w:p w:rsidR="00000000" w:rsidRPr="0076231D" w:rsidRDefault="00F029A0">
      <w:pPr>
        <w:pStyle w:val="ConsPlusNonformat"/>
        <w:jc w:val="both"/>
      </w:pPr>
      <w:r w:rsidRPr="0076231D">
        <w:t>________</w:t>
      </w:r>
      <w:r w:rsidRPr="0076231D">
        <w:t>___________________________________________________________________</w:t>
      </w:r>
    </w:p>
    <w:p w:rsidR="00000000" w:rsidRPr="0076231D" w:rsidRDefault="00F029A0">
      <w:pPr>
        <w:pStyle w:val="ConsPlusNonformat"/>
        <w:jc w:val="both"/>
      </w:pPr>
    </w:p>
    <w:p w:rsidR="00000000" w:rsidRPr="0076231D" w:rsidRDefault="00F029A0">
      <w:pPr>
        <w:pStyle w:val="ConsPlusNonformat"/>
        <w:jc w:val="both"/>
      </w:pPr>
      <w:r w:rsidRPr="0076231D">
        <w:t>Заключение врачей-специалистов</w:t>
      </w:r>
    </w:p>
    <w:p w:rsidR="00000000" w:rsidRPr="0076231D" w:rsidRDefault="00F029A0">
      <w:pPr>
        <w:pStyle w:val="ConsPlusNonformat"/>
        <w:jc w:val="both"/>
      </w:pPr>
      <w:r w:rsidRPr="0076231D">
        <w:t>Хирург: ___________________________________________________________________</w:t>
      </w:r>
    </w:p>
    <w:p w:rsidR="00000000" w:rsidRPr="0076231D" w:rsidRDefault="00F029A0">
      <w:pPr>
        <w:pStyle w:val="ConsPlusNonformat"/>
        <w:jc w:val="both"/>
      </w:pPr>
      <w:r w:rsidRPr="0076231D">
        <w:t>___________________________________________________________________________</w:t>
      </w:r>
    </w:p>
    <w:p w:rsidR="00000000" w:rsidRPr="0076231D" w:rsidRDefault="00F029A0">
      <w:pPr>
        <w:pStyle w:val="ConsPlusNonformat"/>
        <w:jc w:val="both"/>
      </w:pPr>
      <w:r w:rsidRPr="0076231D">
        <w:t>____</w:t>
      </w:r>
      <w:r w:rsidRPr="0076231D">
        <w:t>_______________________________________________________________________</w:t>
      </w:r>
    </w:p>
    <w:p w:rsidR="00000000" w:rsidRPr="0076231D" w:rsidRDefault="00F029A0">
      <w:pPr>
        <w:pStyle w:val="ConsPlusNonformat"/>
        <w:jc w:val="both"/>
      </w:pPr>
      <w:r w:rsidRPr="0076231D">
        <w:t>___________________________________________________________________________</w:t>
      </w:r>
    </w:p>
    <w:p w:rsidR="00000000" w:rsidRPr="0076231D" w:rsidRDefault="00F029A0">
      <w:pPr>
        <w:pStyle w:val="ConsPlusNonformat"/>
        <w:jc w:val="both"/>
      </w:pPr>
      <w:r w:rsidRPr="0076231D">
        <w:t>Терапевт: _________________________________________________________________</w:t>
      </w:r>
    </w:p>
    <w:p w:rsidR="00000000" w:rsidRPr="0076231D" w:rsidRDefault="00F029A0">
      <w:pPr>
        <w:pStyle w:val="ConsPlusNonformat"/>
        <w:jc w:val="both"/>
      </w:pPr>
      <w:r w:rsidRPr="0076231D">
        <w:t>________________________________</w:t>
      </w:r>
      <w:r w:rsidRPr="0076231D">
        <w:t>___________________________________________</w:t>
      </w:r>
    </w:p>
    <w:p w:rsidR="00000000" w:rsidRPr="0076231D" w:rsidRDefault="00F029A0">
      <w:pPr>
        <w:pStyle w:val="ConsPlusNonformat"/>
        <w:jc w:val="both"/>
      </w:pPr>
      <w:r w:rsidRPr="0076231D">
        <w:t>___________________________________________________________________________</w:t>
      </w:r>
    </w:p>
    <w:p w:rsidR="00000000" w:rsidRPr="0076231D" w:rsidRDefault="00F029A0">
      <w:pPr>
        <w:pStyle w:val="ConsPlusNonformat"/>
        <w:jc w:val="both"/>
      </w:pPr>
      <w:r w:rsidRPr="0076231D">
        <w:t>___________________________________________________________________________</w:t>
      </w:r>
    </w:p>
    <w:p w:rsidR="00000000" w:rsidRPr="0076231D" w:rsidRDefault="00F029A0">
      <w:pPr>
        <w:pStyle w:val="ConsPlusNonformat"/>
        <w:jc w:val="both"/>
      </w:pPr>
      <w:r w:rsidRPr="0076231D">
        <w:t>____________________________________________________________</w:t>
      </w:r>
      <w:r w:rsidRPr="0076231D">
        <w:t>_______________</w:t>
      </w:r>
    </w:p>
    <w:p w:rsidR="00000000" w:rsidRPr="0076231D" w:rsidRDefault="00F029A0">
      <w:pPr>
        <w:pStyle w:val="ConsPlusNonformat"/>
        <w:jc w:val="both"/>
      </w:pPr>
      <w:r w:rsidRPr="0076231D">
        <w:t>Невропатолог:</w:t>
      </w:r>
    </w:p>
    <w:p w:rsidR="00000000" w:rsidRPr="0076231D" w:rsidRDefault="00F029A0">
      <w:pPr>
        <w:pStyle w:val="ConsPlusNonformat"/>
        <w:jc w:val="both"/>
      </w:pPr>
      <w:r w:rsidRPr="0076231D">
        <w:t>___________________________________________________________________________</w:t>
      </w:r>
    </w:p>
    <w:p w:rsidR="00000000" w:rsidRPr="0076231D" w:rsidRDefault="00F029A0">
      <w:pPr>
        <w:pStyle w:val="ConsPlusNonformat"/>
        <w:jc w:val="both"/>
      </w:pPr>
      <w:r w:rsidRPr="0076231D">
        <w:lastRenderedPageBreak/>
        <w:t>___________________________________________________________________________</w:t>
      </w:r>
    </w:p>
    <w:p w:rsidR="00000000" w:rsidRPr="0076231D" w:rsidRDefault="00F029A0">
      <w:pPr>
        <w:pStyle w:val="ConsPlusNonformat"/>
        <w:jc w:val="both"/>
      </w:pPr>
      <w:r w:rsidRPr="0076231D">
        <w:t>__________________________________________________________________________</w:t>
      </w:r>
      <w:r w:rsidRPr="0076231D">
        <w:t>_</w:t>
      </w:r>
    </w:p>
    <w:p w:rsidR="00000000" w:rsidRPr="0076231D" w:rsidRDefault="00F029A0">
      <w:pPr>
        <w:pStyle w:val="ConsPlusNonformat"/>
        <w:jc w:val="both"/>
      </w:pPr>
      <w:r w:rsidRPr="0076231D">
        <w:t>Психиатр:</w:t>
      </w:r>
    </w:p>
    <w:p w:rsidR="00000000" w:rsidRPr="0076231D" w:rsidRDefault="00F029A0">
      <w:pPr>
        <w:pStyle w:val="ConsPlusNonformat"/>
        <w:jc w:val="both"/>
      </w:pPr>
      <w:r w:rsidRPr="0076231D">
        <w:t>___________________________________________________________________________</w:t>
      </w:r>
    </w:p>
    <w:p w:rsidR="00000000" w:rsidRPr="0076231D" w:rsidRDefault="00F029A0">
      <w:pPr>
        <w:pStyle w:val="ConsPlusNonformat"/>
        <w:jc w:val="both"/>
      </w:pPr>
      <w:r w:rsidRPr="0076231D">
        <w:t>___________________________________________________________________________</w:t>
      </w:r>
    </w:p>
    <w:p w:rsidR="00000000" w:rsidRPr="0076231D" w:rsidRDefault="00F029A0">
      <w:pPr>
        <w:pStyle w:val="ConsPlusNonformat"/>
        <w:jc w:val="both"/>
      </w:pPr>
      <w:r w:rsidRPr="0076231D">
        <w:t xml:space="preserve">   (в соответствии со справками психоневрологического и наркологического</w:t>
      </w:r>
    </w:p>
    <w:p w:rsidR="00000000" w:rsidRPr="0076231D" w:rsidRDefault="00F029A0">
      <w:pPr>
        <w:pStyle w:val="ConsPlusNonformat"/>
        <w:jc w:val="both"/>
      </w:pPr>
      <w:r w:rsidRPr="0076231D">
        <w:t xml:space="preserve">                               диспансеров)</w:t>
      </w:r>
    </w:p>
    <w:p w:rsidR="00000000" w:rsidRPr="0076231D" w:rsidRDefault="00F029A0">
      <w:pPr>
        <w:pStyle w:val="ConsPlusNonformat"/>
        <w:jc w:val="both"/>
      </w:pPr>
      <w:r w:rsidRPr="0076231D">
        <w:t>___________________________________________________________________________</w:t>
      </w:r>
    </w:p>
    <w:p w:rsidR="00000000" w:rsidRPr="0076231D" w:rsidRDefault="00F029A0">
      <w:pPr>
        <w:pStyle w:val="ConsPlusNonformat"/>
        <w:jc w:val="both"/>
      </w:pPr>
      <w:r w:rsidRPr="0076231D">
        <w:t>Окулист:</w:t>
      </w:r>
    </w:p>
    <w:p w:rsidR="00000000" w:rsidRPr="0076231D" w:rsidRDefault="00F029A0">
      <w:pPr>
        <w:pStyle w:val="ConsPlusNonformat"/>
        <w:jc w:val="both"/>
      </w:pPr>
      <w:r w:rsidRPr="0076231D">
        <w:t>___________________________________________________________________________</w:t>
      </w:r>
    </w:p>
    <w:p w:rsidR="00000000" w:rsidRPr="0076231D" w:rsidRDefault="00F029A0">
      <w:pPr>
        <w:pStyle w:val="ConsPlusNonformat"/>
        <w:jc w:val="both"/>
      </w:pPr>
      <w:r w:rsidRPr="0076231D">
        <w:t>___________________________________________________</w:t>
      </w:r>
      <w:r w:rsidRPr="0076231D">
        <w:t>________________________</w:t>
      </w:r>
    </w:p>
    <w:p w:rsidR="00000000" w:rsidRPr="0076231D" w:rsidRDefault="00F029A0">
      <w:pPr>
        <w:pStyle w:val="ConsPlusNonformat"/>
        <w:jc w:val="both"/>
      </w:pPr>
      <w:r w:rsidRPr="0076231D">
        <w:t>___________________________________________________________________________</w:t>
      </w:r>
    </w:p>
    <w:p w:rsidR="00000000" w:rsidRPr="0076231D" w:rsidRDefault="00F029A0">
      <w:pPr>
        <w:pStyle w:val="ConsPlusNonformat"/>
        <w:jc w:val="both"/>
      </w:pPr>
      <w:r w:rsidRPr="0076231D">
        <w:t>Отоларинголог:</w:t>
      </w:r>
    </w:p>
    <w:p w:rsidR="00000000" w:rsidRPr="0076231D" w:rsidRDefault="00F029A0">
      <w:pPr>
        <w:pStyle w:val="ConsPlusNonformat"/>
        <w:jc w:val="both"/>
      </w:pPr>
      <w:r w:rsidRPr="0076231D">
        <w:t>___________________________________________________________________________</w:t>
      </w:r>
    </w:p>
    <w:p w:rsidR="00000000" w:rsidRPr="0076231D" w:rsidRDefault="00F029A0">
      <w:pPr>
        <w:pStyle w:val="ConsPlusNonformat"/>
        <w:jc w:val="both"/>
      </w:pPr>
      <w:r w:rsidRPr="0076231D">
        <w:t>________________________________________________________________</w:t>
      </w:r>
      <w:r w:rsidRPr="0076231D">
        <w:t>___________</w:t>
      </w:r>
    </w:p>
    <w:p w:rsidR="00000000" w:rsidRPr="0076231D" w:rsidRDefault="00F029A0">
      <w:pPr>
        <w:pStyle w:val="ConsPlusNonformat"/>
        <w:jc w:val="both"/>
      </w:pPr>
      <w:r w:rsidRPr="0076231D">
        <w:t>___________________________________________________________________________</w:t>
      </w:r>
    </w:p>
    <w:p w:rsidR="00000000" w:rsidRPr="0076231D" w:rsidRDefault="00F029A0">
      <w:pPr>
        <w:pStyle w:val="ConsPlusNonformat"/>
        <w:jc w:val="both"/>
      </w:pPr>
      <w:r w:rsidRPr="0076231D">
        <w:t>Дерматолог:</w:t>
      </w:r>
    </w:p>
    <w:p w:rsidR="00000000" w:rsidRPr="0076231D" w:rsidRDefault="00F029A0">
      <w:pPr>
        <w:pStyle w:val="ConsPlusNonformat"/>
        <w:jc w:val="both"/>
      </w:pPr>
      <w:r w:rsidRPr="0076231D">
        <w:t>___________________________________________________________________________</w:t>
      </w:r>
    </w:p>
    <w:p w:rsidR="00000000" w:rsidRPr="0076231D" w:rsidRDefault="00F029A0">
      <w:pPr>
        <w:pStyle w:val="ConsPlusNonformat"/>
        <w:jc w:val="both"/>
      </w:pPr>
      <w:r w:rsidRPr="0076231D">
        <w:t>___________________________________________________________________________</w:t>
      </w:r>
    </w:p>
    <w:p w:rsidR="00000000" w:rsidRPr="0076231D" w:rsidRDefault="00F029A0">
      <w:pPr>
        <w:pStyle w:val="ConsPlusNonformat"/>
        <w:jc w:val="both"/>
      </w:pPr>
      <w:r w:rsidRPr="0076231D">
        <w:t>____</w:t>
      </w:r>
      <w:r w:rsidRPr="0076231D">
        <w:t>_______________________________________________________________________</w:t>
      </w:r>
    </w:p>
    <w:p w:rsidR="00000000" w:rsidRPr="0076231D" w:rsidRDefault="00F029A0">
      <w:pPr>
        <w:pStyle w:val="ConsPlusNonformat"/>
        <w:jc w:val="both"/>
      </w:pPr>
      <w:r w:rsidRPr="0076231D">
        <w:t>Стоматолог:</w:t>
      </w:r>
    </w:p>
    <w:p w:rsidR="00000000" w:rsidRPr="0076231D" w:rsidRDefault="00F029A0">
      <w:pPr>
        <w:pStyle w:val="ConsPlusNonformat"/>
        <w:jc w:val="both"/>
      </w:pPr>
      <w:r w:rsidRPr="0076231D">
        <w:t>___________________________________________________________________________</w:t>
      </w:r>
    </w:p>
    <w:p w:rsidR="00000000" w:rsidRPr="0076231D" w:rsidRDefault="00F029A0">
      <w:pPr>
        <w:pStyle w:val="ConsPlusNonformat"/>
        <w:jc w:val="both"/>
      </w:pPr>
      <w:r w:rsidRPr="0076231D">
        <w:t>___________________________________________________________________________</w:t>
      </w:r>
    </w:p>
    <w:p w:rsidR="00000000" w:rsidRPr="0076231D" w:rsidRDefault="00F029A0">
      <w:pPr>
        <w:pStyle w:val="ConsPlusNonformat"/>
        <w:jc w:val="both"/>
      </w:pPr>
      <w:r w:rsidRPr="0076231D">
        <w:t>____________________</w:t>
      </w:r>
      <w:r w:rsidRPr="0076231D">
        <w:t>_______________________________________________________</w:t>
      </w:r>
    </w:p>
    <w:p w:rsidR="00000000" w:rsidRPr="0076231D" w:rsidRDefault="00F029A0">
      <w:pPr>
        <w:pStyle w:val="ConsPlusNonformat"/>
        <w:jc w:val="both"/>
      </w:pPr>
      <w:r w:rsidRPr="0076231D">
        <w:t>Гинеколог (указать состояние молочных желез): _____________________________</w:t>
      </w:r>
    </w:p>
    <w:p w:rsidR="00000000" w:rsidRPr="0076231D" w:rsidRDefault="00F029A0">
      <w:pPr>
        <w:pStyle w:val="ConsPlusNonformat"/>
        <w:jc w:val="both"/>
      </w:pPr>
      <w:r w:rsidRPr="0076231D">
        <w:t>___________________________________________________________________________</w:t>
      </w:r>
    </w:p>
    <w:p w:rsidR="00000000" w:rsidRPr="0076231D" w:rsidRDefault="00F029A0">
      <w:pPr>
        <w:pStyle w:val="ConsPlusNonformat"/>
        <w:jc w:val="both"/>
      </w:pPr>
      <w:r w:rsidRPr="0076231D">
        <w:t>________________________________________________</w:t>
      </w:r>
      <w:r w:rsidRPr="0076231D">
        <w:t>___________________________</w:t>
      </w:r>
    </w:p>
    <w:p w:rsidR="00000000" w:rsidRPr="0076231D" w:rsidRDefault="00F029A0">
      <w:pPr>
        <w:pStyle w:val="ConsPlusNonformat"/>
        <w:jc w:val="both"/>
      </w:pPr>
      <w:r w:rsidRPr="0076231D">
        <w:t>Врачи других специальностей (педиатр, уролог, эндокринолог и др.): ________</w:t>
      </w:r>
    </w:p>
    <w:p w:rsidR="00000000" w:rsidRPr="0076231D" w:rsidRDefault="00F029A0">
      <w:pPr>
        <w:pStyle w:val="ConsPlusNonformat"/>
        <w:jc w:val="both"/>
      </w:pPr>
      <w:r w:rsidRPr="0076231D">
        <w:t>___________________________________________________________________________</w:t>
      </w:r>
    </w:p>
    <w:p w:rsidR="00000000" w:rsidRPr="0076231D" w:rsidRDefault="00F029A0">
      <w:pPr>
        <w:pStyle w:val="ConsPlusNonformat"/>
        <w:jc w:val="both"/>
      </w:pPr>
      <w:r w:rsidRPr="0076231D">
        <w:t>___________________________________________________________________________</w:t>
      </w:r>
    </w:p>
    <w:p w:rsidR="00000000" w:rsidRPr="0076231D" w:rsidRDefault="00F029A0">
      <w:pPr>
        <w:pStyle w:val="ConsPlusNonformat"/>
        <w:jc w:val="both"/>
      </w:pPr>
      <w:r w:rsidRPr="0076231D">
        <w:t>Диагноз (по-русски): ______________________________________________________</w:t>
      </w:r>
    </w:p>
    <w:p w:rsidR="00000000" w:rsidRPr="0076231D" w:rsidRDefault="00F029A0">
      <w:pPr>
        <w:pStyle w:val="ConsPlusNonformat"/>
        <w:jc w:val="both"/>
      </w:pPr>
      <w:r w:rsidRPr="0076231D">
        <w:t>___________________________________________________________________________</w:t>
      </w:r>
    </w:p>
    <w:p w:rsidR="00000000" w:rsidRPr="0076231D" w:rsidRDefault="00F029A0">
      <w:pPr>
        <w:pStyle w:val="ConsPlusNonformat"/>
        <w:jc w:val="both"/>
      </w:pPr>
      <w:r w:rsidRPr="0076231D">
        <w:t>___________________________________________________________________________</w:t>
      </w:r>
    </w:p>
    <w:p w:rsidR="00000000" w:rsidRPr="0076231D" w:rsidRDefault="00F029A0">
      <w:pPr>
        <w:pStyle w:val="ConsPlusNonformat"/>
        <w:jc w:val="both"/>
      </w:pPr>
      <w:r w:rsidRPr="0076231D">
        <w:t>____________________________</w:t>
      </w:r>
      <w:r w:rsidRPr="0076231D">
        <w:t>_______________________________________________</w:t>
      </w:r>
    </w:p>
    <w:p w:rsidR="00000000" w:rsidRPr="0076231D" w:rsidRDefault="00F029A0">
      <w:pPr>
        <w:pStyle w:val="ConsPlusNonformat"/>
        <w:jc w:val="both"/>
      </w:pPr>
    </w:p>
    <w:p w:rsidR="00000000" w:rsidRPr="0076231D" w:rsidRDefault="00F029A0">
      <w:pPr>
        <w:pStyle w:val="ConsPlusNonformat"/>
        <w:jc w:val="both"/>
      </w:pPr>
      <w:r w:rsidRPr="0076231D">
        <w:t>Заключение военно-врачебной комиссии (указать принадлежность комиссии) ____</w:t>
      </w:r>
    </w:p>
    <w:p w:rsidR="00000000" w:rsidRPr="0076231D" w:rsidRDefault="00F029A0">
      <w:pPr>
        <w:pStyle w:val="ConsPlusNonformat"/>
        <w:jc w:val="both"/>
      </w:pPr>
      <w:r w:rsidRPr="0076231D">
        <w:t>___________________________________________________________________________</w:t>
      </w:r>
    </w:p>
    <w:p w:rsidR="00000000" w:rsidRPr="0076231D" w:rsidRDefault="00F029A0">
      <w:pPr>
        <w:pStyle w:val="ConsPlusNonformat"/>
        <w:jc w:val="both"/>
      </w:pPr>
      <w:r w:rsidRPr="0076231D">
        <w:t>___________________________________________________________________________</w:t>
      </w:r>
    </w:p>
    <w:p w:rsidR="00000000" w:rsidRPr="0076231D" w:rsidRDefault="00F029A0">
      <w:pPr>
        <w:pStyle w:val="ConsPlusNonformat"/>
        <w:jc w:val="both"/>
      </w:pPr>
    </w:p>
    <w:p w:rsidR="00000000" w:rsidRPr="0076231D" w:rsidRDefault="00F029A0">
      <w:pPr>
        <w:pStyle w:val="ConsPlusNonformat"/>
        <w:jc w:val="both"/>
      </w:pPr>
      <w:r w:rsidRPr="0076231D">
        <w:t xml:space="preserve">                    Председатель комиссии _________________________________</w:t>
      </w:r>
    </w:p>
    <w:p w:rsidR="00000000" w:rsidRPr="0076231D" w:rsidRDefault="00F029A0">
      <w:pPr>
        <w:pStyle w:val="ConsPlusNonformat"/>
        <w:jc w:val="both"/>
      </w:pPr>
      <w:r w:rsidRPr="0076231D">
        <w:t xml:space="preserve">                                          (специальное или воинское звание,</w:t>
      </w:r>
    </w:p>
    <w:p w:rsidR="00000000" w:rsidRPr="0076231D" w:rsidRDefault="00F029A0">
      <w:pPr>
        <w:pStyle w:val="ConsPlusNonformat"/>
        <w:jc w:val="both"/>
      </w:pPr>
      <w:r w:rsidRPr="0076231D">
        <w:t xml:space="preserve">                           </w:t>
      </w:r>
      <w:r w:rsidRPr="0076231D">
        <w:t xml:space="preserve">                  подпись, фамилия, инициалы)</w:t>
      </w:r>
    </w:p>
    <w:p w:rsidR="00000000" w:rsidRPr="0076231D" w:rsidRDefault="00F029A0">
      <w:pPr>
        <w:pStyle w:val="ConsPlusNonformat"/>
        <w:jc w:val="both"/>
      </w:pPr>
    </w:p>
    <w:p w:rsidR="00000000" w:rsidRPr="0076231D" w:rsidRDefault="00F029A0">
      <w:pPr>
        <w:pStyle w:val="ConsPlusNonformat"/>
        <w:jc w:val="both"/>
      </w:pPr>
      <w:r w:rsidRPr="0076231D">
        <w:t>М.П.                            Секретарь _________________________________</w:t>
      </w:r>
    </w:p>
    <w:p w:rsidR="00000000" w:rsidRPr="0076231D" w:rsidRDefault="00F029A0">
      <w:pPr>
        <w:pStyle w:val="ConsPlusNonformat"/>
        <w:jc w:val="both"/>
      </w:pPr>
      <w:r w:rsidRPr="0076231D">
        <w:t xml:space="preserve">                                          (специальное или воинское звание,</w:t>
      </w:r>
    </w:p>
    <w:p w:rsidR="00000000" w:rsidRPr="0076231D" w:rsidRDefault="00F029A0">
      <w:pPr>
        <w:pStyle w:val="ConsPlusNonformat"/>
        <w:jc w:val="both"/>
      </w:pPr>
      <w:r w:rsidRPr="0076231D">
        <w:t xml:space="preserve">                                             подпись, фам</w:t>
      </w:r>
      <w:r w:rsidRPr="0076231D">
        <w:t>илия, инициалы)</w:t>
      </w:r>
    </w:p>
    <w:p w:rsidR="00000000" w:rsidRPr="0076231D" w:rsidRDefault="00F029A0">
      <w:pPr>
        <w:pStyle w:val="ConsPlusNonformat"/>
        <w:jc w:val="both"/>
      </w:pPr>
    </w:p>
    <w:p w:rsidR="00000000" w:rsidRPr="0076231D" w:rsidRDefault="00F029A0">
      <w:pPr>
        <w:pStyle w:val="ConsPlusNonformat"/>
        <w:jc w:val="both"/>
      </w:pPr>
      <w:r w:rsidRPr="0076231D">
        <w:t>"__" ________________ 20__ г.</w:t>
      </w:r>
    </w:p>
    <w:p w:rsidR="00000000" w:rsidRPr="0076231D" w:rsidRDefault="00F029A0">
      <w:pPr>
        <w:pStyle w:val="ConsPlusNonformat"/>
        <w:jc w:val="both"/>
      </w:pPr>
    </w:p>
    <w:p w:rsidR="00000000" w:rsidRPr="0076231D" w:rsidRDefault="00F029A0">
      <w:pPr>
        <w:pStyle w:val="ConsPlusNonformat"/>
        <w:jc w:val="both"/>
      </w:pPr>
      <w:r w:rsidRPr="0076231D">
        <w:t>Почтовый адрес комиссии ___________________________________________________</w:t>
      </w:r>
    </w:p>
    <w:p w:rsidR="00000000" w:rsidRPr="0076231D" w:rsidRDefault="00F029A0">
      <w:pPr>
        <w:pStyle w:val="ConsPlusNonformat"/>
        <w:jc w:val="both"/>
      </w:pPr>
      <w:r w:rsidRPr="0076231D">
        <w:t>___________________________________________________________________________</w:t>
      </w:r>
    </w:p>
    <w:p w:rsidR="00000000" w:rsidRPr="0076231D" w:rsidRDefault="00F029A0">
      <w:pPr>
        <w:pStyle w:val="ConsPlusNonformat"/>
        <w:jc w:val="both"/>
      </w:pPr>
      <w:r w:rsidRPr="0076231D">
        <w:t>Заключение вышестоящей военно-врачебной комиссии</w:t>
      </w:r>
    </w:p>
    <w:p w:rsidR="00000000" w:rsidRPr="0076231D" w:rsidRDefault="00F029A0">
      <w:pPr>
        <w:pStyle w:val="ConsPlusNonformat"/>
        <w:jc w:val="both"/>
      </w:pPr>
      <w:r w:rsidRPr="0076231D">
        <w:t>_______</w:t>
      </w:r>
      <w:r w:rsidRPr="0076231D">
        <w:t>____________________________________________________________________</w:t>
      </w:r>
    </w:p>
    <w:p w:rsidR="00000000" w:rsidRPr="0076231D" w:rsidRDefault="00F029A0">
      <w:pPr>
        <w:pStyle w:val="ConsPlusNonformat"/>
        <w:jc w:val="both"/>
      </w:pPr>
      <w:r w:rsidRPr="0076231D">
        <w:t>___________________________________________________________________________</w:t>
      </w:r>
    </w:p>
    <w:p w:rsidR="00000000" w:rsidRPr="0076231D" w:rsidRDefault="00F029A0">
      <w:pPr>
        <w:pStyle w:val="ConsPlusNonformat"/>
        <w:jc w:val="both"/>
      </w:pPr>
      <w:r w:rsidRPr="0076231D">
        <w:t>___________________________________________________________________________</w:t>
      </w:r>
    </w:p>
    <w:p w:rsidR="00000000" w:rsidRPr="0076231D" w:rsidRDefault="00F029A0">
      <w:pPr>
        <w:pStyle w:val="ConsPlusNonformat"/>
        <w:jc w:val="both"/>
      </w:pPr>
      <w:r w:rsidRPr="0076231D">
        <w:t>___________________________________</w:t>
      </w:r>
      <w:r w:rsidRPr="0076231D">
        <w:t>________________________________________</w:t>
      </w:r>
    </w:p>
    <w:p w:rsidR="00000000" w:rsidRPr="0076231D" w:rsidRDefault="00F029A0">
      <w:pPr>
        <w:pStyle w:val="ConsPlusNonformat"/>
        <w:jc w:val="both"/>
      </w:pPr>
      <w:r w:rsidRPr="0076231D">
        <w:t>___________________________________________________________________________</w:t>
      </w:r>
    </w:p>
    <w:p w:rsidR="00000000" w:rsidRPr="0076231D" w:rsidRDefault="00F029A0">
      <w:pPr>
        <w:pStyle w:val="ConsPlusNormal"/>
        <w:jc w:val="both"/>
      </w:pPr>
    </w:p>
    <w:p w:rsidR="00000000" w:rsidRPr="0076231D" w:rsidRDefault="00F029A0">
      <w:pPr>
        <w:pStyle w:val="ConsPlusNormal"/>
        <w:jc w:val="both"/>
      </w:pPr>
    </w:p>
    <w:p w:rsidR="00000000" w:rsidRPr="0076231D" w:rsidRDefault="00F029A0">
      <w:pPr>
        <w:pStyle w:val="ConsPlusNormal"/>
        <w:jc w:val="both"/>
      </w:pPr>
    </w:p>
    <w:p w:rsidR="00000000" w:rsidRPr="0076231D" w:rsidRDefault="00F029A0">
      <w:pPr>
        <w:pStyle w:val="ConsPlusNormal"/>
        <w:jc w:val="both"/>
      </w:pPr>
    </w:p>
    <w:p w:rsidR="00000000" w:rsidRPr="0076231D" w:rsidRDefault="00F029A0">
      <w:pPr>
        <w:pStyle w:val="ConsPlusNormal"/>
        <w:jc w:val="both"/>
      </w:pPr>
    </w:p>
    <w:p w:rsidR="00000000" w:rsidRPr="0076231D" w:rsidRDefault="00F029A0">
      <w:pPr>
        <w:pStyle w:val="ConsPlusNormal"/>
        <w:jc w:val="right"/>
        <w:outlineLvl w:val="1"/>
      </w:pPr>
      <w:r w:rsidRPr="0076231D">
        <w:t>Приложение N 17</w:t>
      </w:r>
    </w:p>
    <w:p w:rsidR="00000000" w:rsidRPr="0076231D" w:rsidRDefault="00F029A0">
      <w:pPr>
        <w:pStyle w:val="ConsPlusNormal"/>
        <w:jc w:val="right"/>
      </w:pPr>
      <w:r w:rsidRPr="0076231D">
        <w:t>к Инструкции о порядке</w:t>
      </w:r>
    </w:p>
    <w:p w:rsidR="00000000" w:rsidRPr="0076231D" w:rsidRDefault="00F029A0">
      <w:pPr>
        <w:pStyle w:val="ConsPlusNormal"/>
        <w:jc w:val="right"/>
      </w:pPr>
      <w:r w:rsidRPr="0076231D">
        <w:t>проведения военно-врачебной</w:t>
      </w:r>
    </w:p>
    <w:p w:rsidR="00000000" w:rsidRPr="0076231D" w:rsidRDefault="00F029A0">
      <w:pPr>
        <w:pStyle w:val="ConsPlusNormal"/>
        <w:jc w:val="right"/>
      </w:pPr>
      <w:r w:rsidRPr="0076231D">
        <w:t>экспертизы и медицинского</w:t>
      </w:r>
    </w:p>
    <w:p w:rsidR="00000000" w:rsidRPr="0076231D" w:rsidRDefault="00F029A0">
      <w:pPr>
        <w:pStyle w:val="ConsPlusNormal"/>
        <w:jc w:val="right"/>
      </w:pPr>
      <w:r w:rsidRPr="0076231D">
        <w:t>освидетельствования в органах</w:t>
      </w:r>
    </w:p>
    <w:p w:rsidR="00000000" w:rsidRPr="0076231D" w:rsidRDefault="00F029A0">
      <w:pPr>
        <w:pStyle w:val="ConsPlusNormal"/>
        <w:jc w:val="right"/>
      </w:pPr>
      <w:r w:rsidRPr="0076231D">
        <w:t>внутренних дел Российской</w:t>
      </w:r>
    </w:p>
    <w:p w:rsidR="00000000" w:rsidRPr="0076231D" w:rsidRDefault="00F029A0">
      <w:pPr>
        <w:pStyle w:val="ConsPlusNormal"/>
        <w:jc w:val="right"/>
      </w:pPr>
      <w:r w:rsidRPr="0076231D">
        <w:t>Федерации и внутренних войсках</w:t>
      </w:r>
    </w:p>
    <w:p w:rsidR="00000000" w:rsidRPr="0076231D" w:rsidRDefault="00F029A0">
      <w:pPr>
        <w:pStyle w:val="ConsPlusNormal"/>
        <w:jc w:val="right"/>
      </w:pPr>
      <w:r w:rsidRPr="0076231D">
        <w:t>Министерства внутренних дел</w:t>
      </w:r>
    </w:p>
    <w:p w:rsidR="00000000" w:rsidRPr="0076231D" w:rsidRDefault="00F029A0">
      <w:pPr>
        <w:pStyle w:val="ConsPlusNormal"/>
        <w:jc w:val="right"/>
      </w:pPr>
      <w:r w:rsidRPr="0076231D">
        <w:t>Российской Федерации</w:t>
      </w:r>
    </w:p>
    <w:p w:rsidR="00000000" w:rsidRPr="0076231D" w:rsidRDefault="00F029A0">
      <w:pPr>
        <w:pStyle w:val="ConsPlusNormal"/>
        <w:jc w:val="both"/>
      </w:pPr>
    </w:p>
    <w:p w:rsidR="00000000" w:rsidRPr="0076231D" w:rsidRDefault="00F029A0">
      <w:pPr>
        <w:pStyle w:val="ConsPlusNonformat"/>
        <w:jc w:val="both"/>
      </w:pPr>
      <w:bookmarkStart w:id="431" w:name="Par8609"/>
      <w:bookmarkEnd w:id="431"/>
      <w:r w:rsidRPr="0076231D">
        <w:t xml:space="preserve">                            АЛФАВИТНАЯ КАРТОЧКА</w:t>
      </w:r>
    </w:p>
    <w:p w:rsidR="00000000" w:rsidRPr="0076231D" w:rsidRDefault="00F029A0">
      <w:pPr>
        <w:pStyle w:val="ConsPlusNonformat"/>
        <w:jc w:val="both"/>
      </w:pPr>
    </w:p>
    <w:p w:rsidR="00000000" w:rsidRPr="0076231D" w:rsidRDefault="00F029A0">
      <w:pPr>
        <w:pStyle w:val="ConsPlusNonformat"/>
        <w:jc w:val="both"/>
      </w:pPr>
      <w:r w:rsidRPr="0076231D">
        <w:t>┌─────────────────────────────────────────────────────────────────────────┐</w:t>
      </w:r>
    </w:p>
    <w:p w:rsidR="00000000" w:rsidRPr="0076231D" w:rsidRDefault="00F029A0">
      <w:pPr>
        <w:pStyle w:val="ConsPlusNonformat"/>
        <w:jc w:val="both"/>
      </w:pPr>
      <w:r w:rsidRPr="0076231D">
        <w:t>│</w:t>
      </w:r>
      <w:r w:rsidRPr="0076231D">
        <w:t>Фамилия _</w:t>
      </w:r>
      <w:r w:rsidRPr="0076231D">
        <w:t>________________________________________________________________</w:t>
      </w:r>
      <w:r w:rsidRPr="0076231D">
        <w:t>│</w:t>
      </w:r>
    </w:p>
    <w:p w:rsidR="00000000" w:rsidRPr="0076231D" w:rsidRDefault="00F029A0">
      <w:pPr>
        <w:pStyle w:val="ConsPlusNonformat"/>
        <w:jc w:val="both"/>
      </w:pPr>
      <w:r w:rsidRPr="0076231D">
        <w:t>│</w:t>
      </w:r>
      <w:r w:rsidRPr="0076231D">
        <w:t>Имя _____________________________________________________________________</w:t>
      </w:r>
      <w:r w:rsidRPr="0076231D">
        <w:t>│</w:t>
      </w:r>
    </w:p>
    <w:p w:rsidR="00000000" w:rsidRPr="0076231D" w:rsidRDefault="00F029A0">
      <w:pPr>
        <w:pStyle w:val="ConsPlusNonformat"/>
        <w:jc w:val="both"/>
      </w:pPr>
      <w:r w:rsidRPr="0076231D">
        <w:t>│</w:t>
      </w:r>
      <w:r w:rsidRPr="0076231D">
        <w:t>Отчество ________________________________________________________________</w:t>
      </w:r>
      <w:r w:rsidRPr="0076231D">
        <w:t>│</w:t>
      </w:r>
    </w:p>
    <w:p w:rsidR="00000000" w:rsidRPr="0076231D" w:rsidRDefault="00F029A0">
      <w:pPr>
        <w:pStyle w:val="ConsPlusNonformat"/>
        <w:jc w:val="both"/>
      </w:pPr>
      <w:r w:rsidRPr="0076231D">
        <w:t>│</w:t>
      </w:r>
      <w:r w:rsidRPr="0076231D">
        <w:t>Год рождения ________________________</w:t>
      </w:r>
      <w:r w:rsidRPr="0076231D">
        <w:t>____________________________________</w:t>
      </w:r>
      <w:r w:rsidRPr="0076231D">
        <w:t>│</w:t>
      </w:r>
    </w:p>
    <w:p w:rsidR="00000000" w:rsidRPr="0076231D" w:rsidRDefault="00F029A0">
      <w:pPr>
        <w:pStyle w:val="ConsPlusNonformat"/>
        <w:jc w:val="both"/>
      </w:pPr>
      <w:r w:rsidRPr="0076231D">
        <w:t>│</w:t>
      </w:r>
      <w:r w:rsidRPr="0076231D">
        <w:t xml:space="preserve">Дата вынесения заключения                                                </w:t>
      </w:r>
      <w:r w:rsidRPr="0076231D">
        <w:t>│</w:t>
      </w:r>
    </w:p>
    <w:p w:rsidR="00000000" w:rsidRPr="0076231D" w:rsidRDefault="00F029A0">
      <w:pPr>
        <w:pStyle w:val="ConsPlusNonformat"/>
        <w:jc w:val="both"/>
      </w:pPr>
      <w:r w:rsidRPr="0076231D">
        <w:t>│</w:t>
      </w:r>
      <w:r w:rsidRPr="0076231D">
        <w:t>(постановления) и его N _________________________________________________</w:t>
      </w:r>
      <w:r w:rsidRPr="0076231D">
        <w:t>│</w:t>
      </w:r>
    </w:p>
    <w:p w:rsidR="00000000" w:rsidRPr="0076231D" w:rsidRDefault="00F029A0">
      <w:pPr>
        <w:pStyle w:val="ConsPlusNonformat"/>
        <w:jc w:val="both"/>
      </w:pPr>
      <w:r w:rsidRPr="0076231D">
        <w:t>│</w:t>
      </w:r>
      <w:r w:rsidRPr="0076231D">
        <w:t>_________________________________________________________________</w:t>
      </w:r>
      <w:r w:rsidRPr="0076231D">
        <w:t>________</w:t>
      </w:r>
      <w:r w:rsidRPr="0076231D">
        <w:t>│</w:t>
      </w:r>
    </w:p>
    <w:p w:rsidR="00000000" w:rsidRPr="0076231D" w:rsidRDefault="00F029A0">
      <w:pPr>
        <w:pStyle w:val="ConsPlusNonformat"/>
        <w:jc w:val="both"/>
      </w:pPr>
      <w:r w:rsidRPr="0076231D">
        <w:t>│</w:t>
      </w:r>
      <w:r w:rsidRPr="0076231D">
        <w:t>_________________________________________________________________________</w:t>
      </w:r>
      <w:r w:rsidRPr="0076231D">
        <w:t>│</w:t>
      </w:r>
    </w:p>
    <w:p w:rsidR="00000000" w:rsidRPr="0076231D" w:rsidRDefault="00F029A0">
      <w:pPr>
        <w:pStyle w:val="ConsPlusNonformat"/>
        <w:jc w:val="both"/>
      </w:pPr>
      <w:r w:rsidRPr="0076231D">
        <w:t>│</w:t>
      </w:r>
      <w:r w:rsidRPr="0076231D">
        <w:t>_________________________________________________________________________</w:t>
      </w:r>
      <w:r w:rsidRPr="0076231D">
        <w:t>│</w:t>
      </w:r>
    </w:p>
    <w:p w:rsidR="00000000" w:rsidRPr="0076231D" w:rsidRDefault="00F029A0">
      <w:pPr>
        <w:pStyle w:val="ConsPlusNonformat"/>
        <w:jc w:val="both"/>
      </w:pPr>
      <w:r w:rsidRPr="0076231D">
        <w:t>└─────────────────────────────────────────────────────────────────────────┘</w:t>
      </w:r>
    </w:p>
    <w:p w:rsidR="00000000" w:rsidRPr="0076231D" w:rsidRDefault="00F029A0">
      <w:pPr>
        <w:pStyle w:val="ConsPlusNormal"/>
        <w:ind w:firstLine="540"/>
        <w:jc w:val="both"/>
      </w:pPr>
    </w:p>
    <w:p w:rsidR="00000000" w:rsidRPr="0076231D" w:rsidRDefault="00F029A0">
      <w:pPr>
        <w:pStyle w:val="ConsPlusNormal"/>
        <w:ind w:firstLine="540"/>
        <w:jc w:val="both"/>
      </w:pPr>
    </w:p>
    <w:p w:rsidR="00F029A0" w:rsidRPr="0076231D" w:rsidRDefault="00F029A0">
      <w:pPr>
        <w:pStyle w:val="ConsPlusNormal"/>
        <w:pBdr>
          <w:top w:val="single" w:sz="6" w:space="0" w:color="auto"/>
        </w:pBdr>
        <w:spacing w:before="100" w:after="100"/>
        <w:jc w:val="both"/>
        <w:rPr>
          <w:sz w:val="2"/>
          <w:szCs w:val="2"/>
        </w:rPr>
      </w:pPr>
    </w:p>
    <w:sectPr w:rsidR="00F029A0" w:rsidRPr="0076231D">
      <w:headerReference w:type="default" r:id="rId145"/>
      <w:footerReference w:type="default" r:id="rId146"/>
      <w:pgSz w:w="11906" w:h="16838"/>
      <w:pgMar w:top="1440" w:right="566" w:bottom="1440" w:left="1133" w:header="0" w:footer="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029A0" w:rsidRDefault="00F029A0">
      <w:pPr>
        <w:spacing w:after="0" w:line="240" w:lineRule="auto"/>
      </w:pPr>
      <w:r>
        <w:separator/>
      </w:r>
    </w:p>
  </w:endnote>
  <w:endnote w:type="continuationSeparator" w:id="0">
    <w:p w:rsidR="00F029A0" w:rsidRDefault="00F029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0000" w:rsidRDefault="00F029A0">
    <w:pPr>
      <w:pStyle w:val="ConsPlusNormal"/>
      <w:pBdr>
        <w:bottom w:val="single" w:sz="12" w:space="0" w:color="auto"/>
      </w:pBdr>
      <w:jc w:val="center"/>
      <w:rPr>
        <w:sz w:val="2"/>
        <w:szCs w:val="2"/>
      </w:rPr>
    </w:pPr>
  </w:p>
  <w:tbl>
    <w:tblPr>
      <w:tblW w:w="0" w:type="auto"/>
      <w:tblCellSpacing w:w="5" w:type="nil"/>
      <w:tblInd w:w="40" w:type="dxa"/>
      <w:tblCellMar>
        <w:left w:w="40" w:type="dxa"/>
        <w:right w:w="40" w:type="dxa"/>
      </w:tblCellMar>
      <w:tblLook w:val="0000" w:firstRow="0" w:lastRow="0" w:firstColumn="0" w:lastColumn="0" w:noHBand="0" w:noVBand="0"/>
    </w:tblPr>
    <w:tblGrid>
      <w:gridCol w:w="3346"/>
      <w:gridCol w:w="3555"/>
      <w:gridCol w:w="3346"/>
    </w:tblGrid>
    <w:tr w:rsidR="00000000">
      <w:tblPrEx>
        <w:tblCellMar>
          <w:top w:w="0" w:type="dxa"/>
          <w:bottom w:w="0" w:type="dxa"/>
        </w:tblCellMar>
      </w:tblPrEx>
      <w:trPr>
        <w:trHeight w:hRule="exact" w:val="1663"/>
        <w:tblCellSpacing w:w="5" w:type="nil"/>
      </w:trPr>
      <w:tc>
        <w:tcPr>
          <w:tcW w:w="16" w:type="pct"/>
          <w:tcBorders>
            <w:top w:val="none" w:sz="2" w:space="0" w:color="auto"/>
            <w:left w:val="none" w:sz="2" w:space="0" w:color="auto"/>
            <w:bottom w:val="none" w:sz="2" w:space="0" w:color="auto"/>
            <w:right w:val="none" w:sz="2" w:space="0" w:color="auto"/>
          </w:tcBorders>
          <w:vAlign w:val="center"/>
        </w:tcPr>
        <w:p w:rsidR="00000000" w:rsidRDefault="00F029A0">
          <w:pPr>
            <w:pStyle w:val="ConsPlusNormal"/>
            <w:rPr>
              <w:b/>
              <w:bCs/>
              <w:color w:val="333399"/>
              <w:sz w:val="28"/>
              <w:szCs w:val="28"/>
            </w:rPr>
          </w:pPr>
        </w:p>
      </w:tc>
      <w:tc>
        <w:tcPr>
          <w:tcW w:w="17" w:type="pct"/>
          <w:tcBorders>
            <w:top w:val="none" w:sz="2" w:space="0" w:color="auto"/>
            <w:left w:val="none" w:sz="2" w:space="0" w:color="auto"/>
            <w:bottom w:val="none" w:sz="2" w:space="0" w:color="auto"/>
            <w:right w:val="none" w:sz="2" w:space="0" w:color="auto"/>
          </w:tcBorders>
          <w:vAlign w:val="center"/>
        </w:tcPr>
        <w:p w:rsidR="00000000" w:rsidRDefault="00F029A0">
          <w:pPr>
            <w:pStyle w:val="ConsPlusNormal"/>
            <w:jc w:val="center"/>
            <w:rPr>
              <w:b/>
              <w:bCs/>
            </w:rPr>
          </w:pPr>
        </w:p>
      </w:tc>
      <w:tc>
        <w:tcPr>
          <w:tcW w:w="16" w:type="pct"/>
          <w:tcBorders>
            <w:top w:val="none" w:sz="2" w:space="0" w:color="auto"/>
            <w:left w:val="none" w:sz="2" w:space="0" w:color="auto"/>
            <w:bottom w:val="none" w:sz="2" w:space="0" w:color="auto"/>
            <w:right w:val="none" w:sz="2" w:space="0" w:color="auto"/>
          </w:tcBorders>
          <w:vAlign w:val="center"/>
        </w:tcPr>
        <w:p w:rsidR="00000000" w:rsidRDefault="00F029A0">
          <w:pPr>
            <w:pStyle w:val="ConsPlusNormal"/>
            <w:jc w:val="right"/>
          </w:pPr>
        </w:p>
      </w:tc>
    </w:tr>
  </w:tbl>
  <w:p w:rsidR="00000000" w:rsidRDefault="00F029A0">
    <w:pPr>
      <w:pStyle w:val="ConsPlusNormal"/>
      <w:rPr>
        <w:sz w:val="2"/>
        <w:szCs w:val="2"/>
      </w:rP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0000" w:rsidRDefault="00F029A0">
    <w:pPr>
      <w:pStyle w:val="ConsPlusNormal"/>
      <w:pBdr>
        <w:bottom w:val="single" w:sz="12" w:space="0" w:color="auto"/>
      </w:pBdr>
      <w:jc w:val="center"/>
      <w:rPr>
        <w:sz w:val="2"/>
        <w:szCs w:val="2"/>
      </w:rPr>
    </w:pPr>
  </w:p>
  <w:tbl>
    <w:tblPr>
      <w:tblW w:w="0" w:type="auto"/>
      <w:tblCellSpacing w:w="5" w:type="nil"/>
      <w:tblInd w:w="40" w:type="dxa"/>
      <w:tblCellMar>
        <w:left w:w="40" w:type="dxa"/>
        <w:right w:w="40" w:type="dxa"/>
      </w:tblCellMar>
      <w:tblLook w:val="0000" w:firstRow="0" w:lastRow="0" w:firstColumn="0" w:lastColumn="0" w:noHBand="0" w:noVBand="0"/>
    </w:tblPr>
    <w:tblGrid>
      <w:gridCol w:w="4571"/>
      <w:gridCol w:w="4856"/>
      <w:gridCol w:w="4571"/>
    </w:tblGrid>
    <w:tr w:rsidR="00000000">
      <w:tblPrEx>
        <w:tblCellMar>
          <w:top w:w="0" w:type="dxa"/>
          <w:bottom w:w="0" w:type="dxa"/>
        </w:tblCellMar>
      </w:tblPrEx>
      <w:trPr>
        <w:trHeight w:hRule="exact" w:val="1170"/>
        <w:tblCellSpacing w:w="5" w:type="nil"/>
      </w:trPr>
      <w:tc>
        <w:tcPr>
          <w:tcW w:w="16" w:type="pct"/>
          <w:tcBorders>
            <w:top w:val="none" w:sz="2" w:space="0" w:color="auto"/>
            <w:left w:val="none" w:sz="2" w:space="0" w:color="auto"/>
            <w:bottom w:val="none" w:sz="2" w:space="0" w:color="auto"/>
            <w:right w:val="none" w:sz="2" w:space="0" w:color="auto"/>
          </w:tcBorders>
          <w:vAlign w:val="center"/>
        </w:tcPr>
        <w:p w:rsidR="00000000" w:rsidRDefault="00F029A0">
          <w:pPr>
            <w:pStyle w:val="ConsPlusNormal"/>
            <w:rPr>
              <w:b/>
              <w:bCs/>
              <w:color w:val="333399"/>
              <w:sz w:val="28"/>
              <w:szCs w:val="28"/>
            </w:rPr>
          </w:pPr>
        </w:p>
      </w:tc>
      <w:tc>
        <w:tcPr>
          <w:tcW w:w="17" w:type="pct"/>
          <w:tcBorders>
            <w:top w:val="none" w:sz="2" w:space="0" w:color="auto"/>
            <w:left w:val="none" w:sz="2" w:space="0" w:color="auto"/>
            <w:bottom w:val="none" w:sz="2" w:space="0" w:color="auto"/>
            <w:right w:val="none" w:sz="2" w:space="0" w:color="auto"/>
          </w:tcBorders>
          <w:vAlign w:val="center"/>
        </w:tcPr>
        <w:p w:rsidR="00000000" w:rsidRDefault="00F029A0">
          <w:pPr>
            <w:pStyle w:val="ConsPlusNormal"/>
            <w:jc w:val="center"/>
            <w:rPr>
              <w:b/>
              <w:bCs/>
            </w:rPr>
          </w:pPr>
        </w:p>
      </w:tc>
      <w:tc>
        <w:tcPr>
          <w:tcW w:w="16" w:type="pct"/>
          <w:tcBorders>
            <w:top w:val="none" w:sz="2" w:space="0" w:color="auto"/>
            <w:left w:val="none" w:sz="2" w:space="0" w:color="auto"/>
            <w:bottom w:val="none" w:sz="2" w:space="0" w:color="auto"/>
            <w:right w:val="none" w:sz="2" w:space="0" w:color="auto"/>
          </w:tcBorders>
          <w:vAlign w:val="center"/>
        </w:tcPr>
        <w:p w:rsidR="00000000" w:rsidRDefault="00F029A0">
          <w:pPr>
            <w:pStyle w:val="ConsPlusNormal"/>
            <w:jc w:val="right"/>
          </w:pPr>
        </w:p>
      </w:tc>
    </w:tr>
  </w:tbl>
  <w:p w:rsidR="00000000" w:rsidRDefault="00F029A0">
    <w:pPr>
      <w:pStyle w:val="ConsPlusNormal"/>
      <w:rPr>
        <w:sz w:val="2"/>
        <w:szCs w:val="2"/>
      </w:rP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0000" w:rsidRDefault="00F029A0">
    <w:pPr>
      <w:pStyle w:val="ConsPlusNormal"/>
      <w:pBdr>
        <w:bottom w:val="single" w:sz="12" w:space="0" w:color="auto"/>
      </w:pBdr>
      <w:jc w:val="center"/>
      <w:rPr>
        <w:sz w:val="2"/>
        <w:szCs w:val="2"/>
      </w:rPr>
    </w:pPr>
  </w:p>
  <w:tbl>
    <w:tblPr>
      <w:tblW w:w="0" w:type="auto"/>
      <w:tblCellSpacing w:w="5" w:type="nil"/>
      <w:tblInd w:w="40" w:type="dxa"/>
      <w:tblCellMar>
        <w:left w:w="40" w:type="dxa"/>
        <w:right w:w="40" w:type="dxa"/>
      </w:tblCellMar>
      <w:tblLook w:val="0000" w:firstRow="0" w:lastRow="0" w:firstColumn="0" w:lastColumn="0" w:noHBand="0" w:noVBand="0"/>
    </w:tblPr>
    <w:tblGrid>
      <w:gridCol w:w="3346"/>
      <w:gridCol w:w="3555"/>
      <w:gridCol w:w="3346"/>
    </w:tblGrid>
    <w:tr w:rsidR="00000000">
      <w:tblPrEx>
        <w:tblCellMar>
          <w:top w:w="0" w:type="dxa"/>
          <w:bottom w:w="0" w:type="dxa"/>
        </w:tblCellMar>
      </w:tblPrEx>
      <w:trPr>
        <w:trHeight w:hRule="exact" w:val="1663"/>
        <w:tblCellSpacing w:w="5" w:type="nil"/>
      </w:trPr>
      <w:tc>
        <w:tcPr>
          <w:tcW w:w="16" w:type="pct"/>
          <w:tcBorders>
            <w:top w:val="none" w:sz="2" w:space="0" w:color="auto"/>
            <w:left w:val="none" w:sz="2" w:space="0" w:color="auto"/>
            <w:bottom w:val="none" w:sz="2" w:space="0" w:color="auto"/>
            <w:right w:val="none" w:sz="2" w:space="0" w:color="auto"/>
          </w:tcBorders>
          <w:vAlign w:val="center"/>
        </w:tcPr>
        <w:p w:rsidR="00000000" w:rsidRDefault="00F029A0">
          <w:pPr>
            <w:pStyle w:val="ConsPlusNormal"/>
            <w:rPr>
              <w:b/>
              <w:bCs/>
              <w:color w:val="333399"/>
              <w:sz w:val="28"/>
              <w:szCs w:val="28"/>
            </w:rPr>
          </w:pPr>
        </w:p>
      </w:tc>
      <w:tc>
        <w:tcPr>
          <w:tcW w:w="17" w:type="pct"/>
          <w:tcBorders>
            <w:top w:val="none" w:sz="2" w:space="0" w:color="auto"/>
            <w:left w:val="none" w:sz="2" w:space="0" w:color="auto"/>
            <w:bottom w:val="none" w:sz="2" w:space="0" w:color="auto"/>
            <w:right w:val="none" w:sz="2" w:space="0" w:color="auto"/>
          </w:tcBorders>
          <w:vAlign w:val="center"/>
        </w:tcPr>
        <w:p w:rsidR="00000000" w:rsidRDefault="00F029A0">
          <w:pPr>
            <w:pStyle w:val="ConsPlusNormal"/>
            <w:jc w:val="center"/>
            <w:rPr>
              <w:b/>
              <w:bCs/>
            </w:rPr>
          </w:pPr>
        </w:p>
      </w:tc>
      <w:tc>
        <w:tcPr>
          <w:tcW w:w="16" w:type="pct"/>
          <w:tcBorders>
            <w:top w:val="none" w:sz="2" w:space="0" w:color="auto"/>
            <w:left w:val="none" w:sz="2" w:space="0" w:color="auto"/>
            <w:bottom w:val="none" w:sz="2" w:space="0" w:color="auto"/>
            <w:right w:val="none" w:sz="2" w:space="0" w:color="auto"/>
          </w:tcBorders>
          <w:vAlign w:val="center"/>
        </w:tcPr>
        <w:p w:rsidR="00000000" w:rsidRDefault="00F029A0">
          <w:pPr>
            <w:pStyle w:val="ConsPlusNormal"/>
            <w:jc w:val="right"/>
          </w:pPr>
        </w:p>
      </w:tc>
    </w:tr>
  </w:tbl>
  <w:p w:rsidR="00000000" w:rsidRDefault="00F029A0">
    <w:pPr>
      <w:pStyle w:val="ConsPlusNormal"/>
      <w:rPr>
        <w:sz w:val="2"/>
        <w:szCs w:val="2"/>
      </w:rPr>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0000" w:rsidRDefault="00F029A0">
    <w:pPr>
      <w:pStyle w:val="ConsPlusNormal"/>
      <w:pBdr>
        <w:bottom w:val="single" w:sz="12" w:space="0" w:color="auto"/>
      </w:pBdr>
      <w:jc w:val="center"/>
      <w:rPr>
        <w:sz w:val="2"/>
        <w:szCs w:val="2"/>
      </w:rPr>
    </w:pPr>
  </w:p>
  <w:tbl>
    <w:tblPr>
      <w:tblW w:w="0" w:type="auto"/>
      <w:tblCellSpacing w:w="5" w:type="nil"/>
      <w:tblInd w:w="40" w:type="dxa"/>
      <w:tblCellMar>
        <w:left w:w="40" w:type="dxa"/>
        <w:right w:w="40" w:type="dxa"/>
      </w:tblCellMar>
      <w:tblLook w:val="0000" w:firstRow="0" w:lastRow="0" w:firstColumn="0" w:lastColumn="0" w:noHBand="0" w:noVBand="0"/>
    </w:tblPr>
    <w:tblGrid>
      <w:gridCol w:w="4571"/>
      <w:gridCol w:w="4856"/>
      <w:gridCol w:w="4571"/>
    </w:tblGrid>
    <w:tr w:rsidR="00000000">
      <w:tblPrEx>
        <w:tblCellMar>
          <w:top w:w="0" w:type="dxa"/>
          <w:bottom w:w="0" w:type="dxa"/>
        </w:tblCellMar>
      </w:tblPrEx>
      <w:trPr>
        <w:trHeight w:hRule="exact" w:val="1170"/>
        <w:tblCellSpacing w:w="5" w:type="nil"/>
      </w:trPr>
      <w:tc>
        <w:tcPr>
          <w:tcW w:w="16" w:type="pct"/>
          <w:tcBorders>
            <w:top w:val="none" w:sz="2" w:space="0" w:color="auto"/>
            <w:left w:val="none" w:sz="2" w:space="0" w:color="auto"/>
            <w:bottom w:val="none" w:sz="2" w:space="0" w:color="auto"/>
            <w:right w:val="none" w:sz="2" w:space="0" w:color="auto"/>
          </w:tcBorders>
          <w:vAlign w:val="center"/>
        </w:tcPr>
        <w:p w:rsidR="00000000" w:rsidRDefault="00F029A0">
          <w:pPr>
            <w:pStyle w:val="ConsPlusNormal"/>
            <w:rPr>
              <w:b/>
              <w:bCs/>
              <w:color w:val="333399"/>
              <w:sz w:val="28"/>
              <w:szCs w:val="28"/>
            </w:rPr>
          </w:pPr>
        </w:p>
      </w:tc>
      <w:tc>
        <w:tcPr>
          <w:tcW w:w="17" w:type="pct"/>
          <w:tcBorders>
            <w:top w:val="none" w:sz="2" w:space="0" w:color="auto"/>
            <w:left w:val="none" w:sz="2" w:space="0" w:color="auto"/>
            <w:bottom w:val="none" w:sz="2" w:space="0" w:color="auto"/>
            <w:right w:val="none" w:sz="2" w:space="0" w:color="auto"/>
          </w:tcBorders>
          <w:vAlign w:val="center"/>
        </w:tcPr>
        <w:p w:rsidR="00000000" w:rsidRDefault="00F029A0">
          <w:pPr>
            <w:pStyle w:val="ConsPlusNormal"/>
            <w:jc w:val="center"/>
            <w:rPr>
              <w:b/>
              <w:bCs/>
            </w:rPr>
          </w:pPr>
        </w:p>
      </w:tc>
      <w:tc>
        <w:tcPr>
          <w:tcW w:w="16" w:type="pct"/>
          <w:tcBorders>
            <w:top w:val="none" w:sz="2" w:space="0" w:color="auto"/>
            <w:left w:val="none" w:sz="2" w:space="0" w:color="auto"/>
            <w:bottom w:val="none" w:sz="2" w:space="0" w:color="auto"/>
            <w:right w:val="none" w:sz="2" w:space="0" w:color="auto"/>
          </w:tcBorders>
          <w:vAlign w:val="center"/>
        </w:tcPr>
        <w:p w:rsidR="00000000" w:rsidRDefault="00F029A0">
          <w:pPr>
            <w:pStyle w:val="ConsPlusNormal"/>
            <w:jc w:val="right"/>
          </w:pPr>
        </w:p>
      </w:tc>
    </w:tr>
  </w:tbl>
  <w:p w:rsidR="00000000" w:rsidRDefault="00F029A0">
    <w:pPr>
      <w:pStyle w:val="ConsPlusNormal"/>
      <w:rPr>
        <w:sz w:val="2"/>
        <w:szCs w:val="2"/>
      </w:rPr>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0000" w:rsidRDefault="00F029A0">
    <w:pPr>
      <w:pStyle w:val="ConsPlusNormal"/>
      <w:pBdr>
        <w:bottom w:val="single" w:sz="12" w:space="0" w:color="auto"/>
      </w:pBdr>
      <w:jc w:val="center"/>
      <w:rPr>
        <w:sz w:val="2"/>
        <w:szCs w:val="2"/>
      </w:rPr>
    </w:pPr>
  </w:p>
  <w:tbl>
    <w:tblPr>
      <w:tblW w:w="0" w:type="auto"/>
      <w:tblCellSpacing w:w="5" w:type="nil"/>
      <w:tblInd w:w="40" w:type="dxa"/>
      <w:tblCellMar>
        <w:left w:w="40" w:type="dxa"/>
        <w:right w:w="40" w:type="dxa"/>
      </w:tblCellMar>
      <w:tblLook w:val="0000" w:firstRow="0" w:lastRow="0" w:firstColumn="0" w:lastColumn="0" w:noHBand="0" w:noVBand="0"/>
    </w:tblPr>
    <w:tblGrid>
      <w:gridCol w:w="3346"/>
      <w:gridCol w:w="3555"/>
      <w:gridCol w:w="3346"/>
    </w:tblGrid>
    <w:tr w:rsidR="00000000">
      <w:tblPrEx>
        <w:tblCellMar>
          <w:top w:w="0" w:type="dxa"/>
          <w:bottom w:w="0" w:type="dxa"/>
        </w:tblCellMar>
      </w:tblPrEx>
      <w:trPr>
        <w:trHeight w:hRule="exact" w:val="1663"/>
        <w:tblCellSpacing w:w="5" w:type="nil"/>
      </w:trPr>
      <w:tc>
        <w:tcPr>
          <w:tcW w:w="16" w:type="pct"/>
          <w:tcBorders>
            <w:top w:val="none" w:sz="2" w:space="0" w:color="auto"/>
            <w:left w:val="none" w:sz="2" w:space="0" w:color="auto"/>
            <w:bottom w:val="none" w:sz="2" w:space="0" w:color="auto"/>
            <w:right w:val="none" w:sz="2" w:space="0" w:color="auto"/>
          </w:tcBorders>
          <w:vAlign w:val="center"/>
        </w:tcPr>
        <w:p w:rsidR="00000000" w:rsidRDefault="00F029A0">
          <w:pPr>
            <w:pStyle w:val="ConsPlusNormal"/>
            <w:rPr>
              <w:b/>
              <w:bCs/>
              <w:color w:val="333399"/>
              <w:sz w:val="28"/>
              <w:szCs w:val="28"/>
            </w:rPr>
          </w:pPr>
        </w:p>
      </w:tc>
      <w:tc>
        <w:tcPr>
          <w:tcW w:w="17" w:type="pct"/>
          <w:tcBorders>
            <w:top w:val="none" w:sz="2" w:space="0" w:color="auto"/>
            <w:left w:val="none" w:sz="2" w:space="0" w:color="auto"/>
            <w:bottom w:val="none" w:sz="2" w:space="0" w:color="auto"/>
            <w:right w:val="none" w:sz="2" w:space="0" w:color="auto"/>
          </w:tcBorders>
          <w:vAlign w:val="center"/>
        </w:tcPr>
        <w:p w:rsidR="00000000" w:rsidRDefault="00F029A0">
          <w:pPr>
            <w:pStyle w:val="ConsPlusNormal"/>
            <w:jc w:val="center"/>
            <w:rPr>
              <w:b/>
              <w:bCs/>
            </w:rPr>
          </w:pPr>
        </w:p>
      </w:tc>
      <w:tc>
        <w:tcPr>
          <w:tcW w:w="16" w:type="pct"/>
          <w:tcBorders>
            <w:top w:val="none" w:sz="2" w:space="0" w:color="auto"/>
            <w:left w:val="none" w:sz="2" w:space="0" w:color="auto"/>
            <w:bottom w:val="none" w:sz="2" w:space="0" w:color="auto"/>
            <w:right w:val="none" w:sz="2" w:space="0" w:color="auto"/>
          </w:tcBorders>
          <w:vAlign w:val="center"/>
        </w:tcPr>
        <w:p w:rsidR="00000000" w:rsidRDefault="00F029A0">
          <w:pPr>
            <w:pStyle w:val="ConsPlusNormal"/>
            <w:jc w:val="right"/>
          </w:pPr>
        </w:p>
      </w:tc>
    </w:tr>
  </w:tbl>
  <w:p w:rsidR="00000000" w:rsidRDefault="00F029A0">
    <w:pPr>
      <w:pStyle w:val="ConsPlusNormal"/>
      <w:rPr>
        <w:sz w:val="2"/>
        <w:szCs w:val="2"/>
      </w:rPr>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0000" w:rsidRDefault="00F029A0">
    <w:pPr>
      <w:pStyle w:val="ConsPlusNormal"/>
      <w:pBdr>
        <w:bottom w:val="single" w:sz="12" w:space="0" w:color="auto"/>
      </w:pBdr>
      <w:jc w:val="center"/>
      <w:rPr>
        <w:sz w:val="2"/>
        <w:szCs w:val="2"/>
      </w:rPr>
    </w:pPr>
  </w:p>
  <w:tbl>
    <w:tblPr>
      <w:tblW w:w="0" w:type="auto"/>
      <w:tblCellSpacing w:w="5" w:type="nil"/>
      <w:tblInd w:w="40" w:type="dxa"/>
      <w:tblCellMar>
        <w:left w:w="40" w:type="dxa"/>
        <w:right w:w="40" w:type="dxa"/>
      </w:tblCellMar>
      <w:tblLook w:val="0000" w:firstRow="0" w:lastRow="0" w:firstColumn="0" w:lastColumn="0" w:noHBand="0" w:noVBand="0"/>
    </w:tblPr>
    <w:tblGrid>
      <w:gridCol w:w="4571"/>
      <w:gridCol w:w="4856"/>
      <w:gridCol w:w="4571"/>
    </w:tblGrid>
    <w:tr w:rsidR="00000000">
      <w:tblPrEx>
        <w:tblCellMar>
          <w:top w:w="0" w:type="dxa"/>
          <w:bottom w:w="0" w:type="dxa"/>
        </w:tblCellMar>
      </w:tblPrEx>
      <w:trPr>
        <w:trHeight w:hRule="exact" w:val="1170"/>
        <w:tblCellSpacing w:w="5" w:type="nil"/>
      </w:trPr>
      <w:tc>
        <w:tcPr>
          <w:tcW w:w="16" w:type="pct"/>
          <w:tcBorders>
            <w:top w:val="none" w:sz="2" w:space="0" w:color="auto"/>
            <w:left w:val="none" w:sz="2" w:space="0" w:color="auto"/>
            <w:bottom w:val="none" w:sz="2" w:space="0" w:color="auto"/>
            <w:right w:val="none" w:sz="2" w:space="0" w:color="auto"/>
          </w:tcBorders>
          <w:vAlign w:val="center"/>
        </w:tcPr>
        <w:p w:rsidR="00000000" w:rsidRDefault="00F029A0">
          <w:pPr>
            <w:pStyle w:val="ConsPlusNormal"/>
            <w:rPr>
              <w:b/>
              <w:bCs/>
              <w:color w:val="333399"/>
              <w:sz w:val="28"/>
              <w:szCs w:val="28"/>
            </w:rPr>
          </w:pPr>
        </w:p>
      </w:tc>
      <w:tc>
        <w:tcPr>
          <w:tcW w:w="17" w:type="pct"/>
          <w:tcBorders>
            <w:top w:val="none" w:sz="2" w:space="0" w:color="auto"/>
            <w:left w:val="none" w:sz="2" w:space="0" w:color="auto"/>
            <w:bottom w:val="none" w:sz="2" w:space="0" w:color="auto"/>
            <w:right w:val="none" w:sz="2" w:space="0" w:color="auto"/>
          </w:tcBorders>
          <w:vAlign w:val="center"/>
        </w:tcPr>
        <w:p w:rsidR="00000000" w:rsidRDefault="00F029A0">
          <w:pPr>
            <w:pStyle w:val="ConsPlusNormal"/>
            <w:jc w:val="center"/>
            <w:rPr>
              <w:b/>
              <w:bCs/>
            </w:rPr>
          </w:pPr>
        </w:p>
      </w:tc>
      <w:tc>
        <w:tcPr>
          <w:tcW w:w="16" w:type="pct"/>
          <w:tcBorders>
            <w:top w:val="none" w:sz="2" w:space="0" w:color="auto"/>
            <w:left w:val="none" w:sz="2" w:space="0" w:color="auto"/>
            <w:bottom w:val="none" w:sz="2" w:space="0" w:color="auto"/>
            <w:right w:val="none" w:sz="2" w:space="0" w:color="auto"/>
          </w:tcBorders>
          <w:vAlign w:val="center"/>
        </w:tcPr>
        <w:p w:rsidR="00000000" w:rsidRDefault="00F029A0">
          <w:pPr>
            <w:pStyle w:val="ConsPlusNormal"/>
            <w:jc w:val="right"/>
          </w:pPr>
        </w:p>
      </w:tc>
    </w:tr>
  </w:tbl>
  <w:p w:rsidR="00000000" w:rsidRDefault="00F029A0">
    <w:pPr>
      <w:pStyle w:val="ConsPlusNormal"/>
      <w:rPr>
        <w:sz w:val="2"/>
        <w:szCs w:val="2"/>
      </w:rPr>
    </w:pP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0000" w:rsidRDefault="00F029A0">
    <w:pPr>
      <w:pStyle w:val="ConsPlusNormal"/>
      <w:pBdr>
        <w:bottom w:val="single" w:sz="12" w:space="0" w:color="auto"/>
      </w:pBdr>
      <w:jc w:val="center"/>
      <w:rPr>
        <w:sz w:val="2"/>
        <w:szCs w:val="2"/>
      </w:rPr>
    </w:pPr>
  </w:p>
  <w:tbl>
    <w:tblPr>
      <w:tblW w:w="0" w:type="auto"/>
      <w:tblCellSpacing w:w="5" w:type="nil"/>
      <w:tblInd w:w="40" w:type="dxa"/>
      <w:tblCellMar>
        <w:left w:w="40" w:type="dxa"/>
        <w:right w:w="40" w:type="dxa"/>
      </w:tblCellMar>
      <w:tblLook w:val="0000" w:firstRow="0" w:lastRow="0" w:firstColumn="0" w:lastColumn="0" w:noHBand="0" w:noVBand="0"/>
    </w:tblPr>
    <w:tblGrid>
      <w:gridCol w:w="3346"/>
      <w:gridCol w:w="3555"/>
      <w:gridCol w:w="3346"/>
    </w:tblGrid>
    <w:tr w:rsidR="00000000">
      <w:tblPrEx>
        <w:tblCellMar>
          <w:top w:w="0" w:type="dxa"/>
          <w:bottom w:w="0" w:type="dxa"/>
        </w:tblCellMar>
      </w:tblPrEx>
      <w:trPr>
        <w:trHeight w:hRule="exact" w:val="1663"/>
        <w:tblCellSpacing w:w="5" w:type="nil"/>
      </w:trPr>
      <w:tc>
        <w:tcPr>
          <w:tcW w:w="16" w:type="pct"/>
          <w:tcBorders>
            <w:top w:val="none" w:sz="2" w:space="0" w:color="auto"/>
            <w:left w:val="none" w:sz="2" w:space="0" w:color="auto"/>
            <w:bottom w:val="none" w:sz="2" w:space="0" w:color="auto"/>
            <w:right w:val="none" w:sz="2" w:space="0" w:color="auto"/>
          </w:tcBorders>
          <w:vAlign w:val="center"/>
        </w:tcPr>
        <w:p w:rsidR="00000000" w:rsidRDefault="00F029A0">
          <w:pPr>
            <w:pStyle w:val="ConsPlusNormal"/>
            <w:rPr>
              <w:b/>
              <w:bCs/>
              <w:color w:val="333399"/>
              <w:sz w:val="28"/>
              <w:szCs w:val="28"/>
            </w:rPr>
          </w:pPr>
        </w:p>
      </w:tc>
      <w:tc>
        <w:tcPr>
          <w:tcW w:w="17" w:type="pct"/>
          <w:tcBorders>
            <w:top w:val="none" w:sz="2" w:space="0" w:color="auto"/>
            <w:left w:val="none" w:sz="2" w:space="0" w:color="auto"/>
            <w:bottom w:val="none" w:sz="2" w:space="0" w:color="auto"/>
            <w:right w:val="none" w:sz="2" w:space="0" w:color="auto"/>
          </w:tcBorders>
          <w:vAlign w:val="center"/>
        </w:tcPr>
        <w:p w:rsidR="00000000" w:rsidRDefault="00F029A0">
          <w:pPr>
            <w:pStyle w:val="ConsPlusNormal"/>
            <w:jc w:val="center"/>
            <w:rPr>
              <w:b/>
              <w:bCs/>
            </w:rPr>
          </w:pPr>
        </w:p>
      </w:tc>
      <w:tc>
        <w:tcPr>
          <w:tcW w:w="16" w:type="pct"/>
          <w:tcBorders>
            <w:top w:val="none" w:sz="2" w:space="0" w:color="auto"/>
            <w:left w:val="none" w:sz="2" w:space="0" w:color="auto"/>
            <w:bottom w:val="none" w:sz="2" w:space="0" w:color="auto"/>
            <w:right w:val="none" w:sz="2" w:space="0" w:color="auto"/>
          </w:tcBorders>
          <w:vAlign w:val="center"/>
        </w:tcPr>
        <w:p w:rsidR="00000000" w:rsidRDefault="00F029A0">
          <w:pPr>
            <w:pStyle w:val="ConsPlusNormal"/>
            <w:jc w:val="right"/>
          </w:pPr>
        </w:p>
      </w:tc>
    </w:tr>
  </w:tbl>
  <w:p w:rsidR="00000000" w:rsidRDefault="00F029A0">
    <w:pPr>
      <w:pStyle w:val="ConsPlusNormal"/>
      <w:rPr>
        <w:sz w:val="2"/>
        <w:szCs w:val="2"/>
      </w:rPr>
    </w:pP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0000" w:rsidRDefault="00F029A0">
    <w:pPr>
      <w:pStyle w:val="ConsPlusNormal"/>
      <w:pBdr>
        <w:bottom w:val="single" w:sz="12" w:space="0" w:color="auto"/>
      </w:pBdr>
      <w:jc w:val="center"/>
      <w:rPr>
        <w:sz w:val="2"/>
        <w:szCs w:val="2"/>
      </w:rPr>
    </w:pPr>
  </w:p>
  <w:tbl>
    <w:tblPr>
      <w:tblW w:w="0" w:type="auto"/>
      <w:tblCellSpacing w:w="5" w:type="nil"/>
      <w:tblInd w:w="40" w:type="dxa"/>
      <w:tblCellMar>
        <w:left w:w="40" w:type="dxa"/>
        <w:right w:w="40" w:type="dxa"/>
      </w:tblCellMar>
      <w:tblLook w:val="0000" w:firstRow="0" w:lastRow="0" w:firstColumn="0" w:lastColumn="0" w:noHBand="0" w:noVBand="0"/>
    </w:tblPr>
    <w:tblGrid>
      <w:gridCol w:w="4571"/>
      <w:gridCol w:w="4856"/>
      <w:gridCol w:w="4571"/>
    </w:tblGrid>
    <w:tr w:rsidR="00000000">
      <w:tblPrEx>
        <w:tblCellMar>
          <w:top w:w="0" w:type="dxa"/>
          <w:bottom w:w="0" w:type="dxa"/>
        </w:tblCellMar>
      </w:tblPrEx>
      <w:trPr>
        <w:trHeight w:hRule="exact" w:val="1170"/>
        <w:tblCellSpacing w:w="5" w:type="nil"/>
      </w:trPr>
      <w:tc>
        <w:tcPr>
          <w:tcW w:w="16" w:type="pct"/>
          <w:tcBorders>
            <w:top w:val="none" w:sz="2" w:space="0" w:color="auto"/>
            <w:left w:val="none" w:sz="2" w:space="0" w:color="auto"/>
            <w:bottom w:val="none" w:sz="2" w:space="0" w:color="auto"/>
            <w:right w:val="none" w:sz="2" w:space="0" w:color="auto"/>
          </w:tcBorders>
          <w:vAlign w:val="center"/>
        </w:tcPr>
        <w:p w:rsidR="00000000" w:rsidRDefault="00F029A0">
          <w:pPr>
            <w:pStyle w:val="ConsPlusNormal"/>
            <w:rPr>
              <w:b/>
              <w:bCs/>
              <w:color w:val="333399"/>
              <w:sz w:val="28"/>
              <w:szCs w:val="28"/>
            </w:rPr>
          </w:pPr>
        </w:p>
      </w:tc>
      <w:tc>
        <w:tcPr>
          <w:tcW w:w="17" w:type="pct"/>
          <w:tcBorders>
            <w:top w:val="none" w:sz="2" w:space="0" w:color="auto"/>
            <w:left w:val="none" w:sz="2" w:space="0" w:color="auto"/>
            <w:bottom w:val="none" w:sz="2" w:space="0" w:color="auto"/>
            <w:right w:val="none" w:sz="2" w:space="0" w:color="auto"/>
          </w:tcBorders>
          <w:vAlign w:val="center"/>
        </w:tcPr>
        <w:p w:rsidR="00000000" w:rsidRDefault="00F029A0">
          <w:pPr>
            <w:pStyle w:val="ConsPlusNormal"/>
            <w:jc w:val="center"/>
            <w:rPr>
              <w:b/>
              <w:bCs/>
            </w:rPr>
          </w:pPr>
        </w:p>
      </w:tc>
      <w:tc>
        <w:tcPr>
          <w:tcW w:w="16" w:type="pct"/>
          <w:tcBorders>
            <w:top w:val="none" w:sz="2" w:space="0" w:color="auto"/>
            <w:left w:val="none" w:sz="2" w:space="0" w:color="auto"/>
            <w:bottom w:val="none" w:sz="2" w:space="0" w:color="auto"/>
            <w:right w:val="none" w:sz="2" w:space="0" w:color="auto"/>
          </w:tcBorders>
          <w:vAlign w:val="center"/>
        </w:tcPr>
        <w:p w:rsidR="00000000" w:rsidRDefault="00F029A0">
          <w:pPr>
            <w:pStyle w:val="ConsPlusNormal"/>
            <w:jc w:val="right"/>
          </w:pPr>
        </w:p>
      </w:tc>
    </w:tr>
  </w:tbl>
  <w:p w:rsidR="00000000" w:rsidRDefault="00F029A0">
    <w:pPr>
      <w:pStyle w:val="ConsPlusNormal"/>
      <w:rPr>
        <w:sz w:val="2"/>
        <w:szCs w:val="2"/>
      </w:rPr>
    </w:pP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0000" w:rsidRDefault="00F029A0">
    <w:pPr>
      <w:pStyle w:val="ConsPlusNormal"/>
      <w:pBdr>
        <w:bottom w:val="single" w:sz="12" w:space="0" w:color="auto"/>
      </w:pBdr>
      <w:jc w:val="center"/>
      <w:rPr>
        <w:sz w:val="2"/>
        <w:szCs w:val="2"/>
      </w:rPr>
    </w:pPr>
  </w:p>
  <w:tbl>
    <w:tblPr>
      <w:tblW w:w="0" w:type="auto"/>
      <w:tblCellSpacing w:w="5" w:type="nil"/>
      <w:tblInd w:w="40" w:type="dxa"/>
      <w:tblCellMar>
        <w:left w:w="40" w:type="dxa"/>
        <w:right w:w="40" w:type="dxa"/>
      </w:tblCellMar>
      <w:tblLook w:val="0000" w:firstRow="0" w:lastRow="0" w:firstColumn="0" w:lastColumn="0" w:noHBand="0" w:noVBand="0"/>
    </w:tblPr>
    <w:tblGrid>
      <w:gridCol w:w="3346"/>
      <w:gridCol w:w="3555"/>
      <w:gridCol w:w="3346"/>
    </w:tblGrid>
    <w:tr w:rsidR="00000000">
      <w:tblPrEx>
        <w:tblCellMar>
          <w:top w:w="0" w:type="dxa"/>
          <w:bottom w:w="0" w:type="dxa"/>
        </w:tblCellMar>
      </w:tblPrEx>
      <w:trPr>
        <w:trHeight w:hRule="exact" w:val="1663"/>
        <w:tblCellSpacing w:w="5" w:type="nil"/>
      </w:trPr>
      <w:tc>
        <w:tcPr>
          <w:tcW w:w="16" w:type="pct"/>
          <w:tcBorders>
            <w:top w:val="none" w:sz="2" w:space="0" w:color="auto"/>
            <w:left w:val="none" w:sz="2" w:space="0" w:color="auto"/>
            <w:bottom w:val="none" w:sz="2" w:space="0" w:color="auto"/>
            <w:right w:val="none" w:sz="2" w:space="0" w:color="auto"/>
          </w:tcBorders>
          <w:vAlign w:val="center"/>
        </w:tcPr>
        <w:p w:rsidR="00000000" w:rsidRDefault="00F029A0">
          <w:pPr>
            <w:pStyle w:val="ConsPlusNormal"/>
            <w:rPr>
              <w:b/>
              <w:bCs/>
              <w:color w:val="333399"/>
              <w:sz w:val="28"/>
              <w:szCs w:val="28"/>
            </w:rPr>
          </w:pPr>
        </w:p>
      </w:tc>
      <w:tc>
        <w:tcPr>
          <w:tcW w:w="17" w:type="pct"/>
          <w:tcBorders>
            <w:top w:val="none" w:sz="2" w:space="0" w:color="auto"/>
            <w:left w:val="none" w:sz="2" w:space="0" w:color="auto"/>
            <w:bottom w:val="none" w:sz="2" w:space="0" w:color="auto"/>
            <w:right w:val="none" w:sz="2" w:space="0" w:color="auto"/>
          </w:tcBorders>
          <w:vAlign w:val="center"/>
        </w:tcPr>
        <w:p w:rsidR="00000000" w:rsidRDefault="00F029A0">
          <w:pPr>
            <w:pStyle w:val="ConsPlusNormal"/>
            <w:jc w:val="center"/>
            <w:rPr>
              <w:b/>
              <w:bCs/>
            </w:rPr>
          </w:pPr>
        </w:p>
      </w:tc>
      <w:tc>
        <w:tcPr>
          <w:tcW w:w="16" w:type="pct"/>
          <w:tcBorders>
            <w:top w:val="none" w:sz="2" w:space="0" w:color="auto"/>
            <w:left w:val="none" w:sz="2" w:space="0" w:color="auto"/>
            <w:bottom w:val="none" w:sz="2" w:space="0" w:color="auto"/>
            <w:right w:val="none" w:sz="2" w:space="0" w:color="auto"/>
          </w:tcBorders>
          <w:vAlign w:val="center"/>
        </w:tcPr>
        <w:p w:rsidR="00000000" w:rsidRDefault="00F029A0">
          <w:pPr>
            <w:pStyle w:val="ConsPlusNormal"/>
            <w:jc w:val="right"/>
          </w:pPr>
        </w:p>
      </w:tc>
    </w:tr>
  </w:tbl>
  <w:p w:rsidR="00000000" w:rsidRDefault="00F029A0">
    <w:pPr>
      <w:pStyle w:val="ConsPlusNormal"/>
      <w:rPr>
        <w:sz w:val="2"/>
        <w:szCs w:val="2"/>
      </w:rPr>
    </w:pP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0000" w:rsidRDefault="00F029A0">
    <w:pPr>
      <w:pStyle w:val="ConsPlusNormal"/>
      <w:pBdr>
        <w:bottom w:val="single" w:sz="12" w:space="0" w:color="auto"/>
      </w:pBdr>
      <w:jc w:val="center"/>
      <w:rPr>
        <w:sz w:val="2"/>
        <w:szCs w:val="2"/>
      </w:rPr>
    </w:pPr>
  </w:p>
  <w:tbl>
    <w:tblPr>
      <w:tblW w:w="0" w:type="auto"/>
      <w:tblCellSpacing w:w="5" w:type="nil"/>
      <w:tblInd w:w="40" w:type="dxa"/>
      <w:tblCellMar>
        <w:left w:w="40" w:type="dxa"/>
        <w:right w:w="40" w:type="dxa"/>
      </w:tblCellMar>
      <w:tblLook w:val="0000" w:firstRow="0" w:lastRow="0" w:firstColumn="0" w:lastColumn="0" w:noHBand="0" w:noVBand="0"/>
    </w:tblPr>
    <w:tblGrid>
      <w:gridCol w:w="4571"/>
      <w:gridCol w:w="4856"/>
      <w:gridCol w:w="4571"/>
    </w:tblGrid>
    <w:tr w:rsidR="00000000">
      <w:tblPrEx>
        <w:tblCellMar>
          <w:top w:w="0" w:type="dxa"/>
          <w:bottom w:w="0" w:type="dxa"/>
        </w:tblCellMar>
      </w:tblPrEx>
      <w:trPr>
        <w:trHeight w:hRule="exact" w:val="1170"/>
        <w:tblCellSpacing w:w="5" w:type="nil"/>
      </w:trPr>
      <w:tc>
        <w:tcPr>
          <w:tcW w:w="16" w:type="pct"/>
          <w:tcBorders>
            <w:top w:val="none" w:sz="2" w:space="0" w:color="auto"/>
            <w:left w:val="none" w:sz="2" w:space="0" w:color="auto"/>
            <w:bottom w:val="none" w:sz="2" w:space="0" w:color="auto"/>
            <w:right w:val="none" w:sz="2" w:space="0" w:color="auto"/>
          </w:tcBorders>
          <w:vAlign w:val="center"/>
        </w:tcPr>
        <w:p w:rsidR="00000000" w:rsidRDefault="00F029A0">
          <w:pPr>
            <w:pStyle w:val="ConsPlusNormal"/>
            <w:rPr>
              <w:b/>
              <w:bCs/>
              <w:color w:val="333399"/>
              <w:sz w:val="28"/>
              <w:szCs w:val="28"/>
            </w:rPr>
          </w:pPr>
        </w:p>
      </w:tc>
      <w:tc>
        <w:tcPr>
          <w:tcW w:w="17" w:type="pct"/>
          <w:tcBorders>
            <w:top w:val="none" w:sz="2" w:space="0" w:color="auto"/>
            <w:left w:val="none" w:sz="2" w:space="0" w:color="auto"/>
            <w:bottom w:val="none" w:sz="2" w:space="0" w:color="auto"/>
            <w:right w:val="none" w:sz="2" w:space="0" w:color="auto"/>
          </w:tcBorders>
          <w:vAlign w:val="center"/>
        </w:tcPr>
        <w:p w:rsidR="00000000" w:rsidRDefault="00F029A0">
          <w:pPr>
            <w:pStyle w:val="ConsPlusNormal"/>
            <w:jc w:val="center"/>
            <w:rPr>
              <w:b/>
              <w:bCs/>
            </w:rPr>
          </w:pPr>
        </w:p>
      </w:tc>
      <w:tc>
        <w:tcPr>
          <w:tcW w:w="16" w:type="pct"/>
          <w:tcBorders>
            <w:top w:val="none" w:sz="2" w:space="0" w:color="auto"/>
            <w:left w:val="none" w:sz="2" w:space="0" w:color="auto"/>
            <w:bottom w:val="none" w:sz="2" w:space="0" w:color="auto"/>
            <w:right w:val="none" w:sz="2" w:space="0" w:color="auto"/>
          </w:tcBorders>
          <w:vAlign w:val="center"/>
        </w:tcPr>
        <w:p w:rsidR="00000000" w:rsidRDefault="00F029A0">
          <w:pPr>
            <w:pStyle w:val="ConsPlusNormal"/>
            <w:jc w:val="right"/>
          </w:pPr>
        </w:p>
      </w:tc>
    </w:tr>
  </w:tbl>
  <w:p w:rsidR="00000000" w:rsidRDefault="00F029A0">
    <w:pPr>
      <w:pStyle w:val="ConsPlusNormal"/>
      <w:rPr>
        <w:sz w:val="2"/>
        <w:szCs w:val="2"/>
      </w:rPr>
    </w:pP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0000" w:rsidRDefault="00F029A0">
    <w:pPr>
      <w:pStyle w:val="ConsPlusNormal"/>
      <w:pBdr>
        <w:bottom w:val="single" w:sz="12" w:space="0" w:color="auto"/>
      </w:pBdr>
      <w:jc w:val="center"/>
      <w:rPr>
        <w:sz w:val="2"/>
        <w:szCs w:val="2"/>
      </w:rPr>
    </w:pPr>
  </w:p>
  <w:tbl>
    <w:tblPr>
      <w:tblW w:w="0" w:type="auto"/>
      <w:tblCellSpacing w:w="5" w:type="nil"/>
      <w:tblInd w:w="40" w:type="dxa"/>
      <w:tblCellMar>
        <w:left w:w="40" w:type="dxa"/>
        <w:right w:w="40" w:type="dxa"/>
      </w:tblCellMar>
      <w:tblLook w:val="0000" w:firstRow="0" w:lastRow="0" w:firstColumn="0" w:lastColumn="0" w:noHBand="0" w:noVBand="0"/>
    </w:tblPr>
    <w:tblGrid>
      <w:gridCol w:w="3346"/>
      <w:gridCol w:w="3555"/>
      <w:gridCol w:w="3346"/>
    </w:tblGrid>
    <w:tr w:rsidR="00000000">
      <w:tblPrEx>
        <w:tblCellMar>
          <w:top w:w="0" w:type="dxa"/>
          <w:bottom w:w="0" w:type="dxa"/>
        </w:tblCellMar>
      </w:tblPrEx>
      <w:trPr>
        <w:trHeight w:hRule="exact" w:val="1663"/>
        <w:tblCellSpacing w:w="5" w:type="nil"/>
      </w:trPr>
      <w:tc>
        <w:tcPr>
          <w:tcW w:w="16" w:type="pct"/>
          <w:tcBorders>
            <w:top w:val="none" w:sz="2" w:space="0" w:color="auto"/>
            <w:left w:val="none" w:sz="2" w:space="0" w:color="auto"/>
            <w:bottom w:val="none" w:sz="2" w:space="0" w:color="auto"/>
            <w:right w:val="none" w:sz="2" w:space="0" w:color="auto"/>
          </w:tcBorders>
          <w:vAlign w:val="center"/>
        </w:tcPr>
        <w:p w:rsidR="00000000" w:rsidRDefault="00F029A0">
          <w:pPr>
            <w:pStyle w:val="ConsPlusNormal"/>
            <w:rPr>
              <w:b/>
              <w:bCs/>
              <w:color w:val="333399"/>
              <w:sz w:val="28"/>
              <w:szCs w:val="28"/>
            </w:rPr>
          </w:pPr>
        </w:p>
      </w:tc>
      <w:tc>
        <w:tcPr>
          <w:tcW w:w="17" w:type="pct"/>
          <w:tcBorders>
            <w:top w:val="none" w:sz="2" w:space="0" w:color="auto"/>
            <w:left w:val="none" w:sz="2" w:space="0" w:color="auto"/>
            <w:bottom w:val="none" w:sz="2" w:space="0" w:color="auto"/>
            <w:right w:val="none" w:sz="2" w:space="0" w:color="auto"/>
          </w:tcBorders>
          <w:vAlign w:val="center"/>
        </w:tcPr>
        <w:p w:rsidR="00000000" w:rsidRDefault="00F029A0">
          <w:pPr>
            <w:pStyle w:val="ConsPlusNormal"/>
            <w:jc w:val="center"/>
            <w:rPr>
              <w:b/>
              <w:bCs/>
            </w:rPr>
          </w:pPr>
        </w:p>
      </w:tc>
      <w:tc>
        <w:tcPr>
          <w:tcW w:w="16" w:type="pct"/>
          <w:tcBorders>
            <w:top w:val="none" w:sz="2" w:space="0" w:color="auto"/>
            <w:left w:val="none" w:sz="2" w:space="0" w:color="auto"/>
            <w:bottom w:val="none" w:sz="2" w:space="0" w:color="auto"/>
            <w:right w:val="none" w:sz="2" w:space="0" w:color="auto"/>
          </w:tcBorders>
          <w:vAlign w:val="center"/>
        </w:tcPr>
        <w:p w:rsidR="00000000" w:rsidRDefault="00F029A0">
          <w:pPr>
            <w:pStyle w:val="ConsPlusNormal"/>
            <w:jc w:val="right"/>
          </w:pPr>
        </w:p>
      </w:tc>
    </w:tr>
  </w:tbl>
  <w:p w:rsidR="00000000" w:rsidRDefault="00F029A0">
    <w:pPr>
      <w:pStyle w:val="ConsPlusNormal"/>
      <w:rPr>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0000" w:rsidRDefault="00F029A0">
    <w:pPr>
      <w:pStyle w:val="ConsPlusNormal"/>
      <w:pBdr>
        <w:bottom w:val="single" w:sz="12" w:space="0" w:color="auto"/>
      </w:pBdr>
      <w:jc w:val="center"/>
      <w:rPr>
        <w:sz w:val="2"/>
        <w:szCs w:val="2"/>
      </w:rPr>
    </w:pPr>
  </w:p>
  <w:tbl>
    <w:tblPr>
      <w:tblW w:w="0" w:type="auto"/>
      <w:tblCellSpacing w:w="5" w:type="nil"/>
      <w:tblInd w:w="40" w:type="dxa"/>
      <w:tblCellMar>
        <w:left w:w="40" w:type="dxa"/>
        <w:right w:w="40" w:type="dxa"/>
      </w:tblCellMar>
      <w:tblLook w:val="0000" w:firstRow="0" w:lastRow="0" w:firstColumn="0" w:lastColumn="0" w:noHBand="0" w:noVBand="0"/>
    </w:tblPr>
    <w:tblGrid>
      <w:gridCol w:w="4571"/>
      <w:gridCol w:w="4856"/>
      <w:gridCol w:w="4571"/>
    </w:tblGrid>
    <w:tr w:rsidR="00000000">
      <w:tblPrEx>
        <w:tblCellMar>
          <w:top w:w="0" w:type="dxa"/>
          <w:bottom w:w="0" w:type="dxa"/>
        </w:tblCellMar>
      </w:tblPrEx>
      <w:trPr>
        <w:trHeight w:hRule="exact" w:val="1170"/>
        <w:tblCellSpacing w:w="5" w:type="nil"/>
      </w:trPr>
      <w:tc>
        <w:tcPr>
          <w:tcW w:w="16" w:type="pct"/>
          <w:tcBorders>
            <w:top w:val="none" w:sz="2" w:space="0" w:color="auto"/>
            <w:left w:val="none" w:sz="2" w:space="0" w:color="auto"/>
            <w:bottom w:val="none" w:sz="2" w:space="0" w:color="auto"/>
            <w:right w:val="none" w:sz="2" w:space="0" w:color="auto"/>
          </w:tcBorders>
          <w:vAlign w:val="center"/>
        </w:tcPr>
        <w:p w:rsidR="00000000" w:rsidRDefault="00F029A0">
          <w:pPr>
            <w:pStyle w:val="ConsPlusNormal"/>
            <w:rPr>
              <w:b/>
              <w:bCs/>
              <w:color w:val="333399"/>
              <w:sz w:val="28"/>
              <w:szCs w:val="28"/>
            </w:rPr>
          </w:pPr>
        </w:p>
      </w:tc>
      <w:tc>
        <w:tcPr>
          <w:tcW w:w="17" w:type="pct"/>
          <w:tcBorders>
            <w:top w:val="none" w:sz="2" w:space="0" w:color="auto"/>
            <w:left w:val="none" w:sz="2" w:space="0" w:color="auto"/>
            <w:bottom w:val="none" w:sz="2" w:space="0" w:color="auto"/>
            <w:right w:val="none" w:sz="2" w:space="0" w:color="auto"/>
          </w:tcBorders>
          <w:vAlign w:val="center"/>
        </w:tcPr>
        <w:p w:rsidR="00000000" w:rsidRDefault="00F029A0">
          <w:pPr>
            <w:pStyle w:val="ConsPlusNormal"/>
            <w:jc w:val="center"/>
            <w:rPr>
              <w:b/>
              <w:bCs/>
            </w:rPr>
          </w:pPr>
        </w:p>
      </w:tc>
      <w:tc>
        <w:tcPr>
          <w:tcW w:w="16" w:type="pct"/>
          <w:tcBorders>
            <w:top w:val="none" w:sz="2" w:space="0" w:color="auto"/>
            <w:left w:val="none" w:sz="2" w:space="0" w:color="auto"/>
            <w:bottom w:val="none" w:sz="2" w:space="0" w:color="auto"/>
            <w:right w:val="none" w:sz="2" w:space="0" w:color="auto"/>
          </w:tcBorders>
          <w:vAlign w:val="center"/>
        </w:tcPr>
        <w:p w:rsidR="00000000" w:rsidRDefault="00F029A0">
          <w:pPr>
            <w:pStyle w:val="ConsPlusNormal"/>
            <w:jc w:val="right"/>
          </w:pPr>
        </w:p>
      </w:tc>
    </w:tr>
  </w:tbl>
  <w:p w:rsidR="00000000" w:rsidRDefault="00F029A0">
    <w:pPr>
      <w:pStyle w:val="ConsPlusNormal"/>
      <w:rPr>
        <w:sz w:val="2"/>
        <w:szCs w:val="2"/>
      </w:rPr>
    </w:pP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0000" w:rsidRDefault="00F029A0">
    <w:pPr>
      <w:pStyle w:val="ConsPlusNormal"/>
      <w:pBdr>
        <w:bottom w:val="single" w:sz="12" w:space="0" w:color="auto"/>
      </w:pBdr>
      <w:jc w:val="center"/>
      <w:rPr>
        <w:sz w:val="2"/>
        <w:szCs w:val="2"/>
      </w:rPr>
    </w:pPr>
  </w:p>
  <w:tbl>
    <w:tblPr>
      <w:tblW w:w="0" w:type="auto"/>
      <w:tblCellSpacing w:w="5" w:type="nil"/>
      <w:tblInd w:w="40" w:type="dxa"/>
      <w:tblCellMar>
        <w:left w:w="40" w:type="dxa"/>
        <w:right w:w="40" w:type="dxa"/>
      </w:tblCellMar>
      <w:tblLook w:val="0000" w:firstRow="0" w:lastRow="0" w:firstColumn="0" w:lastColumn="0" w:noHBand="0" w:noVBand="0"/>
    </w:tblPr>
    <w:tblGrid>
      <w:gridCol w:w="4571"/>
      <w:gridCol w:w="4856"/>
      <w:gridCol w:w="4571"/>
    </w:tblGrid>
    <w:tr w:rsidR="00000000">
      <w:tblPrEx>
        <w:tblCellMar>
          <w:top w:w="0" w:type="dxa"/>
          <w:bottom w:w="0" w:type="dxa"/>
        </w:tblCellMar>
      </w:tblPrEx>
      <w:trPr>
        <w:trHeight w:hRule="exact" w:val="1170"/>
        <w:tblCellSpacing w:w="5" w:type="nil"/>
      </w:trPr>
      <w:tc>
        <w:tcPr>
          <w:tcW w:w="16" w:type="pct"/>
          <w:tcBorders>
            <w:top w:val="none" w:sz="2" w:space="0" w:color="auto"/>
            <w:left w:val="none" w:sz="2" w:space="0" w:color="auto"/>
            <w:bottom w:val="none" w:sz="2" w:space="0" w:color="auto"/>
            <w:right w:val="none" w:sz="2" w:space="0" w:color="auto"/>
          </w:tcBorders>
          <w:vAlign w:val="center"/>
        </w:tcPr>
        <w:p w:rsidR="00000000" w:rsidRDefault="00F029A0">
          <w:pPr>
            <w:pStyle w:val="ConsPlusNormal"/>
            <w:rPr>
              <w:b/>
              <w:bCs/>
              <w:color w:val="333399"/>
              <w:sz w:val="28"/>
              <w:szCs w:val="28"/>
            </w:rPr>
          </w:pPr>
        </w:p>
      </w:tc>
      <w:tc>
        <w:tcPr>
          <w:tcW w:w="17" w:type="pct"/>
          <w:tcBorders>
            <w:top w:val="none" w:sz="2" w:space="0" w:color="auto"/>
            <w:left w:val="none" w:sz="2" w:space="0" w:color="auto"/>
            <w:bottom w:val="none" w:sz="2" w:space="0" w:color="auto"/>
            <w:right w:val="none" w:sz="2" w:space="0" w:color="auto"/>
          </w:tcBorders>
          <w:vAlign w:val="center"/>
        </w:tcPr>
        <w:p w:rsidR="00000000" w:rsidRDefault="00F029A0">
          <w:pPr>
            <w:pStyle w:val="ConsPlusNormal"/>
            <w:jc w:val="center"/>
            <w:rPr>
              <w:b/>
              <w:bCs/>
            </w:rPr>
          </w:pPr>
        </w:p>
      </w:tc>
      <w:tc>
        <w:tcPr>
          <w:tcW w:w="16" w:type="pct"/>
          <w:tcBorders>
            <w:top w:val="none" w:sz="2" w:space="0" w:color="auto"/>
            <w:left w:val="none" w:sz="2" w:space="0" w:color="auto"/>
            <w:bottom w:val="none" w:sz="2" w:space="0" w:color="auto"/>
            <w:right w:val="none" w:sz="2" w:space="0" w:color="auto"/>
          </w:tcBorders>
          <w:vAlign w:val="center"/>
        </w:tcPr>
        <w:p w:rsidR="00000000" w:rsidRDefault="00F029A0">
          <w:pPr>
            <w:pStyle w:val="ConsPlusNormal"/>
            <w:jc w:val="right"/>
          </w:pPr>
        </w:p>
      </w:tc>
    </w:tr>
  </w:tbl>
  <w:p w:rsidR="00000000" w:rsidRDefault="00F029A0">
    <w:pPr>
      <w:pStyle w:val="ConsPlusNormal"/>
      <w:rPr>
        <w:sz w:val="2"/>
        <w:szCs w:val="2"/>
      </w:rPr>
    </w:pP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0000" w:rsidRDefault="00F029A0">
    <w:pPr>
      <w:pStyle w:val="ConsPlusNormal"/>
      <w:pBdr>
        <w:bottom w:val="single" w:sz="12" w:space="0" w:color="auto"/>
      </w:pBdr>
      <w:jc w:val="center"/>
      <w:rPr>
        <w:sz w:val="2"/>
        <w:szCs w:val="2"/>
      </w:rPr>
    </w:pPr>
  </w:p>
  <w:tbl>
    <w:tblPr>
      <w:tblW w:w="0" w:type="auto"/>
      <w:tblCellSpacing w:w="5" w:type="nil"/>
      <w:tblInd w:w="40" w:type="dxa"/>
      <w:tblCellMar>
        <w:left w:w="40" w:type="dxa"/>
        <w:right w:w="40" w:type="dxa"/>
      </w:tblCellMar>
      <w:tblLook w:val="0000" w:firstRow="0" w:lastRow="0" w:firstColumn="0" w:lastColumn="0" w:noHBand="0" w:noVBand="0"/>
    </w:tblPr>
    <w:tblGrid>
      <w:gridCol w:w="3346"/>
      <w:gridCol w:w="3555"/>
      <w:gridCol w:w="3346"/>
    </w:tblGrid>
    <w:tr w:rsidR="00000000">
      <w:tblPrEx>
        <w:tblCellMar>
          <w:top w:w="0" w:type="dxa"/>
          <w:bottom w:w="0" w:type="dxa"/>
        </w:tblCellMar>
      </w:tblPrEx>
      <w:trPr>
        <w:trHeight w:hRule="exact" w:val="1663"/>
        <w:tblCellSpacing w:w="5" w:type="nil"/>
      </w:trPr>
      <w:tc>
        <w:tcPr>
          <w:tcW w:w="16" w:type="pct"/>
          <w:tcBorders>
            <w:top w:val="none" w:sz="2" w:space="0" w:color="auto"/>
            <w:left w:val="none" w:sz="2" w:space="0" w:color="auto"/>
            <w:bottom w:val="none" w:sz="2" w:space="0" w:color="auto"/>
            <w:right w:val="none" w:sz="2" w:space="0" w:color="auto"/>
          </w:tcBorders>
          <w:vAlign w:val="center"/>
        </w:tcPr>
        <w:p w:rsidR="00000000" w:rsidRDefault="00F029A0">
          <w:pPr>
            <w:pStyle w:val="ConsPlusNormal"/>
            <w:rPr>
              <w:b/>
              <w:bCs/>
              <w:color w:val="333399"/>
              <w:sz w:val="28"/>
              <w:szCs w:val="28"/>
            </w:rPr>
          </w:pPr>
        </w:p>
      </w:tc>
      <w:tc>
        <w:tcPr>
          <w:tcW w:w="17" w:type="pct"/>
          <w:tcBorders>
            <w:top w:val="none" w:sz="2" w:space="0" w:color="auto"/>
            <w:left w:val="none" w:sz="2" w:space="0" w:color="auto"/>
            <w:bottom w:val="none" w:sz="2" w:space="0" w:color="auto"/>
            <w:right w:val="none" w:sz="2" w:space="0" w:color="auto"/>
          </w:tcBorders>
          <w:vAlign w:val="center"/>
        </w:tcPr>
        <w:p w:rsidR="00000000" w:rsidRDefault="00F029A0">
          <w:pPr>
            <w:pStyle w:val="ConsPlusNormal"/>
            <w:jc w:val="center"/>
            <w:rPr>
              <w:b/>
              <w:bCs/>
            </w:rPr>
          </w:pPr>
        </w:p>
      </w:tc>
      <w:tc>
        <w:tcPr>
          <w:tcW w:w="16" w:type="pct"/>
          <w:tcBorders>
            <w:top w:val="none" w:sz="2" w:space="0" w:color="auto"/>
            <w:left w:val="none" w:sz="2" w:space="0" w:color="auto"/>
            <w:bottom w:val="none" w:sz="2" w:space="0" w:color="auto"/>
            <w:right w:val="none" w:sz="2" w:space="0" w:color="auto"/>
          </w:tcBorders>
          <w:vAlign w:val="center"/>
        </w:tcPr>
        <w:p w:rsidR="00000000" w:rsidRDefault="00F029A0">
          <w:pPr>
            <w:pStyle w:val="ConsPlusNormal"/>
            <w:jc w:val="right"/>
          </w:pPr>
        </w:p>
      </w:tc>
    </w:tr>
  </w:tbl>
  <w:p w:rsidR="00000000" w:rsidRDefault="00F029A0">
    <w:pPr>
      <w:pStyle w:val="ConsPlusNormal"/>
      <w:rPr>
        <w:sz w:val="2"/>
        <w:szCs w:val="2"/>
      </w:rPr>
    </w:pP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0000" w:rsidRDefault="00F029A0">
    <w:pPr>
      <w:pStyle w:val="ConsPlusNormal"/>
      <w:pBdr>
        <w:bottom w:val="single" w:sz="12" w:space="0" w:color="auto"/>
      </w:pBdr>
      <w:jc w:val="center"/>
      <w:rPr>
        <w:sz w:val="2"/>
        <w:szCs w:val="2"/>
      </w:rPr>
    </w:pPr>
  </w:p>
  <w:tbl>
    <w:tblPr>
      <w:tblW w:w="0" w:type="auto"/>
      <w:tblCellSpacing w:w="5" w:type="nil"/>
      <w:tblInd w:w="40" w:type="dxa"/>
      <w:tblCellMar>
        <w:left w:w="40" w:type="dxa"/>
        <w:right w:w="40" w:type="dxa"/>
      </w:tblCellMar>
      <w:tblLook w:val="0000" w:firstRow="0" w:lastRow="0" w:firstColumn="0" w:lastColumn="0" w:noHBand="0" w:noVBand="0"/>
    </w:tblPr>
    <w:tblGrid>
      <w:gridCol w:w="4571"/>
      <w:gridCol w:w="4856"/>
      <w:gridCol w:w="4571"/>
    </w:tblGrid>
    <w:tr w:rsidR="00000000">
      <w:tblPrEx>
        <w:tblCellMar>
          <w:top w:w="0" w:type="dxa"/>
          <w:bottom w:w="0" w:type="dxa"/>
        </w:tblCellMar>
      </w:tblPrEx>
      <w:trPr>
        <w:trHeight w:hRule="exact" w:val="1170"/>
        <w:tblCellSpacing w:w="5" w:type="nil"/>
      </w:trPr>
      <w:tc>
        <w:tcPr>
          <w:tcW w:w="16" w:type="pct"/>
          <w:tcBorders>
            <w:top w:val="none" w:sz="2" w:space="0" w:color="auto"/>
            <w:left w:val="none" w:sz="2" w:space="0" w:color="auto"/>
            <w:bottom w:val="none" w:sz="2" w:space="0" w:color="auto"/>
            <w:right w:val="none" w:sz="2" w:space="0" w:color="auto"/>
          </w:tcBorders>
          <w:vAlign w:val="center"/>
        </w:tcPr>
        <w:p w:rsidR="00000000" w:rsidRDefault="00F029A0">
          <w:pPr>
            <w:pStyle w:val="ConsPlusNormal"/>
            <w:rPr>
              <w:b/>
              <w:bCs/>
              <w:color w:val="333399"/>
              <w:sz w:val="28"/>
              <w:szCs w:val="28"/>
            </w:rPr>
          </w:pPr>
        </w:p>
      </w:tc>
      <w:tc>
        <w:tcPr>
          <w:tcW w:w="17" w:type="pct"/>
          <w:tcBorders>
            <w:top w:val="none" w:sz="2" w:space="0" w:color="auto"/>
            <w:left w:val="none" w:sz="2" w:space="0" w:color="auto"/>
            <w:bottom w:val="none" w:sz="2" w:space="0" w:color="auto"/>
            <w:right w:val="none" w:sz="2" w:space="0" w:color="auto"/>
          </w:tcBorders>
          <w:vAlign w:val="center"/>
        </w:tcPr>
        <w:p w:rsidR="00000000" w:rsidRDefault="00F029A0">
          <w:pPr>
            <w:pStyle w:val="ConsPlusNormal"/>
            <w:jc w:val="center"/>
            <w:rPr>
              <w:b/>
              <w:bCs/>
            </w:rPr>
          </w:pPr>
        </w:p>
      </w:tc>
      <w:tc>
        <w:tcPr>
          <w:tcW w:w="16" w:type="pct"/>
          <w:tcBorders>
            <w:top w:val="none" w:sz="2" w:space="0" w:color="auto"/>
            <w:left w:val="none" w:sz="2" w:space="0" w:color="auto"/>
            <w:bottom w:val="none" w:sz="2" w:space="0" w:color="auto"/>
            <w:right w:val="none" w:sz="2" w:space="0" w:color="auto"/>
          </w:tcBorders>
          <w:vAlign w:val="center"/>
        </w:tcPr>
        <w:p w:rsidR="00000000" w:rsidRDefault="00F029A0">
          <w:pPr>
            <w:pStyle w:val="ConsPlusNormal"/>
            <w:jc w:val="right"/>
          </w:pPr>
        </w:p>
      </w:tc>
    </w:tr>
  </w:tbl>
  <w:p w:rsidR="00000000" w:rsidRDefault="00F029A0">
    <w:pPr>
      <w:pStyle w:val="ConsPlusNormal"/>
      <w:rPr>
        <w:sz w:val="2"/>
        <w:szCs w:val="2"/>
      </w:rPr>
    </w:pP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0000" w:rsidRDefault="00F029A0">
    <w:pPr>
      <w:pStyle w:val="ConsPlusNormal"/>
      <w:pBdr>
        <w:bottom w:val="single" w:sz="12" w:space="0" w:color="auto"/>
      </w:pBdr>
      <w:jc w:val="center"/>
      <w:rPr>
        <w:sz w:val="2"/>
        <w:szCs w:val="2"/>
      </w:rPr>
    </w:pPr>
  </w:p>
  <w:tbl>
    <w:tblPr>
      <w:tblW w:w="0" w:type="auto"/>
      <w:tblCellSpacing w:w="5" w:type="nil"/>
      <w:tblInd w:w="40" w:type="dxa"/>
      <w:tblCellMar>
        <w:left w:w="40" w:type="dxa"/>
        <w:right w:w="40" w:type="dxa"/>
      </w:tblCellMar>
      <w:tblLook w:val="0000" w:firstRow="0" w:lastRow="0" w:firstColumn="0" w:lastColumn="0" w:noHBand="0" w:noVBand="0"/>
    </w:tblPr>
    <w:tblGrid>
      <w:gridCol w:w="3346"/>
      <w:gridCol w:w="3555"/>
      <w:gridCol w:w="3346"/>
    </w:tblGrid>
    <w:tr w:rsidR="00000000">
      <w:tblPrEx>
        <w:tblCellMar>
          <w:top w:w="0" w:type="dxa"/>
          <w:bottom w:w="0" w:type="dxa"/>
        </w:tblCellMar>
      </w:tblPrEx>
      <w:trPr>
        <w:trHeight w:hRule="exact" w:val="1663"/>
        <w:tblCellSpacing w:w="5" w:type="nil"/>
      </w:trPr>
      <w:tc>
        <w:tcPr>
          <w:tcW w:w="16" w:type="pct"/>
          <w:tcBorders>
            <w:top w:val="none" w:sz="2" w:space="0" w:color="auto"/>
            <w:left w:val="none" w:sz="2" w:space="0" w:color="auto"/>
            <w:bottom w:val="none" w:sz="2" w:space="0" w:color="auto"/>
            <w:right w:val="none" w:sz="2" w:space="0" w:color="auto"/>
          </w:tcBorders>
          <w:vAlign w:val="center"/>
        </w:tcPr>
        <w:p w:rsidR="00000000" w:rsidRDefault="00F029A0">
          <w:pPr>
            <w:pStyle w:val="ConsPlusNormal"/>
            <w:rPr>
              <w:b/>
              <w:bCs/>
              <w:color w:val="333399"/>
              <w:sz w:val="28"/>
              <w:szCs w:val="28"/>
            </w:rPr>
          </w:pPr>
        </w:p>
      </w:tc>
      <w:tc>
        <w:tcPr>
          <w:tcW w:w="17" w:type="pct"/>
          <w:tcBorders>
            <w:top w:val="none" w:sz="2" w:space="0" w:color="auto"/>
            <w:left w:val="none" w:sz="2" w:space="0" w:color="auto"/>
            <w:bottom w:val="none" w:sz="2" w:space="0" w:color="auto"/>
            <w:right w:val="none" w:sz="2" w:space="0" w:color="auto"/>
          </w:tcBorders>
          <w:vAlign w:val="center"/>
        </w:tcPr>
        <w:p w:rsidR="00000000" w:rsidRDefault="00F029A0">
          <w:pPr>
            <w:pStyle w:val="ConsPlusNormal"/>
            <w:jc w:val="center"/>
            <w:rPr>
              <w:b/>
              <w:bCs/>
            </w:rPr>
          </w:pPr>
        </w:p>
      </w:tc>
      <w:tc>
        <w:tcPr>
          <w:tcW w:w="16" w:type="pct"/>
          <w:tcBorders>
            <w:top w:val="none" w:sz="2" w:space="0" w:color="auto"/>
            <w:left w:val="none" w:sz="2" w:space="0" w:color="auto"/>
            <w:bottom w:val="none" w:sz="2" w:space="0" w:color="auto"/>
            <w:right w:val="none" w:sz="2" w:space="0" w:color="auto"/>
          </w:tcBorders>
          <w:vAlign w:val="center"/>
        </w:tcPr>
        <w:p w:rsidR="00000000" w:rsidRDefault="00F029A0">
          <w:pPr>
            <w:pStyle w:val="ConsPlusNormal"/>
            <w:jc w:val="right"/>
          </w:pPr>
        </w:p>
      </w:tc>
    </w:tr>
  </w:tbl>
  <w:p w:rsidR="00000000" w:rsidRDefault="00F029A0">
    <w:pPr>
      <w:pStyle w:val="ConsPlusNormal"/>
      <w:rPr>
        <w:sz w:val="2"/>
        <w:szCs w:val="2"/>
      </w:rPr>
    </w:pP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0000" w:rsidRDefault="00F029A0">
    <w:pPr>
      <w:pStyle w:val="ConsPlusNormal"/>
      <w:pBdr>
        <w:bottom w:val="single" w:sz="12" w:space="0" w:color="auto"/>
      </w:pBdr>
      <w:jc w:val="center"/>
      <w:rPr>
        <w:sz w:val="2"/>
        <w:szCs w:val="2"/>
      </w:rPr>
    </w:pPr>
  </w:p>
  <w:tbl>
    <w:tblPr>
      <w:tblW w:w="0" w:type="auto"/>
      <w:tblCellSpacing w:w="5" w:type="nil"/>
      <w:tblInd w:w="40" w:type="dxa"/>
      <w:tblCellMar>
        <w:left w:w="40" w:type="dxa"/>
        <w:right w:w="40" w:type="dxa"/>
      </w:tblCellMar>
      <w:tblLook w:val="0000" w:firstRow="0" w:lastRow="0" w:firstColumn="0" w:lastColumn="0" w:noHBand="0" w:noVBand="0"/>
    </w:tblPr>
    <w:tblGrid>
      <w:gridCol w:w="4571"/>
      <w:gridCol w:w="4856"/>
      <w:gridCol w:w="4571"/>
    </w:tblGrid>
    <w:tr w:rsidR="00000000">
      <w:tblPrEx>
        <w:tblCellMar>
          <w:top w:w="0" w:type="dxa"/>
          <w:bottom w:w="0" w:type="dxa"/>
        </w:tblCellMar>
      </w:tblPrEx>
      <w:trPr>
        <w:trHeight w:hRule="exact" w:val="1170"/>
        <w:tblCellSpacing w:w="5" w:type="nil"/>
      </w:trPr>
      <w:tc>
        <w:tcPr>
          <w:tcW w:w="16" w:type="pct"/>
          <w:tcBorders>
            <w:top w:val="none" w:sz="2" w:space="0" w:color="auto"/>
            <w:left w:val="none" w:sz="2" w:space="0" w:color="auto"/>
            <w:bottom w:val="none" w:sz="2" w:space="0" w:color="auto"/>
            <w:right w:val="none" w:sz="2" w:space="0" w:color="auto"/>
          </w:tcBorders>
          <w:vAlign w:val="center"/>
        </w:tcPr>
        <w:p w:rsidR="00000000" w:rsidRDefault="00F029A0">
          <w:pPr>
            <w:pStyle w:val="ConsPlusNormal"/>
            <w:rPr>
              <w:b/>
              <w:bCs/>
              <w:color w:val="333399"/>
              <w:sz w:val="28"/>
              <w:szCs w:val="28"/>
            </w:rPr>
          </w:pPr>
        </w:p>
      </w:tc>
      <w:tc>
        <w:tcPr>
          <w:tcW w:w="17" w:type="pct"/>
          <w:tcBorders>
            <w:top w:val="none" w:sz="2" w:space="0" w:color="auto"/>
            <w:left w:val="none" w:sz="2" w:space="0" w:color="auto"/>
            <w:bottom w:val="none" w:sz="2" w:space="0" w:color="auto"/>
            <w:right w:val="none" w:sz="2" w:space="0" w:color="auto"/>
          </w:tcBorders>
          <w:vAlign w:val="center"/>
        </w:tcPr>
        <w:p w:rsidR="00000000" w:rsidRDefault="00F029A0">
          <w:pPr>
            <w:pStyle w:val="ConsPlusNormal"/>
            <w:jc w:val="center"/>
            <w:rPr>
              <w:b/>
              <w:bCs/>
            </w:rPr>
          </w:pPr>
        </w:p>
      </w:tc>
      <w:tc>
        <w:tcPr>
          <w:tcW w:w="16" w:type="pct"/>
          <w:tcBorders>
            <w:top w:val="none" w:sz="2" w:space="0" w:color="auto"/>
            <w:left w:val="none" w:sz="2" w:space="0" w:color="auto"/>
            <w:bottom w:val="none" w:sz="2" w:space="0" w:color="auto"/>
            <w:right w:val="none" w:sz="2" w:space="0" w:color="auto"/>
          </w:tcBorders>
          <w:vAlign w:val="center"/>
        </w:tcPr>
        <w:p w:rsidR="00000000" w:rsidRDefault="00F029A0">
          <w:pPr>
            <w:pStyle w:val="ConsPlusNormal"/>
            <w:jc w:val="right"/>
          </w:pPr>
        </w:p>
      </w:tc>
    </w:tr>
  </w:tbl>
  <w:p w:rsidR="00000000" w:rsidRDefault="00F029A0">
    <w:pPr>
      <w:pStyle w:val="ConsPlusNormal"/>
      <w:rPr>
        <w:sz w:val="2"/>
        <w:szCs w:val="2"/>
      </w:rPr>
    </w:pP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0000" w:rsidRDefault="00F029A0">
    <w:pPr>
      <w:pStyle w:val="ConsPlusNormal"/>
      <w:pBdr>
        <w:bottom w:val="single" w:sz="12" w:space="0" w:color="auto"/>
      </w:pBdr>
      <w:jc w:val="center"/>
      <w:rPr>
        <w:sz w:val="2"/>
        <w:szCs w:val="2"/>
      </w:rPr>
    </w:pPr>
  </w:p>
  <w:tbl>
    <w:tblPr>
      <w:tblW w:w="0" w:type="auto"/>
      <w:tblCellSpacing w:w="5" w:type="nil"/>
      <w:tblInd w:w="40" w:type="dxa"/>
      <w:tblCellMar>
        <w:left w:w="40" w:type="dxa"/>
        <w:right w:w="40" w:type="dxa"/>
      </w:tblCellMar>
      <w:tblLook w:val="0000" w:firstRow="0" w:lastRow="0" w:firstColumn="0" w:lastColumn="0" w:noHBand="0" w:noVBand="0"/>
    </w:tblPr>
    <w:tblGrid>
      <w:gridCol w:w="3346"/>
      <w:gridCol w:w="3555"/>
      <w:gridCol w:w="3346"/>
    </w:tblGrid>
    <w:tr w:rsidR="00000000">
      <w:tblPrEx>
        <w:tblCellMar>
          <w:top w:w="0" w:type="dxa"/>
          <w:bottom w:w="0" w:type="dxa"/>
        </w:tblCellMar>
      </w:tblPrEx>
      <w:trPr>
        <w:trHeight w:hRule="exact" w:val="1663"/>
        <w:tblCellSpacing w:w="5" w:type="nil"/>
      </w:trPr>
      <w:tc>
        <w:tcPr>
          <w:tcW w:w="16" w:type="pct"/>
          <w:tcBorders>
            <w:top w:val="none" w:sz="2" w:space="0" w:color="auto"/>
            <w:left w:val="none" w:sz="2" w:space="0" w:color="auto"/>
            <w:bottom w:val="none" w:sz="2" w:space="0" w:color="auto"/>
            <w:right w:val="none" w:sz="2" w:space="0" w:color="auto"/>
          </w:tcBorders>
          <w:vAlign w:val="center"/>
        </w:tcPr>
        <w:p w:rsidR="00000000" w:rsidRDefault="00F029A0">
          <w:pPr>
            <w:pStyle w:val="ConsPlusNormal"/>
            <w:rPr>
              <w:b/>
              <w:bCs/>
              <w:color w:val="333399"/>
              <w:sz w:val="28"/>
              <w:szCs w:val="28"/>
            </w:rPr>
          </w:pPr>
        </w:p>
      </w:tc>
      <w:tc>
        <w:tcPr>
          <w:tcW w:w="17" w:type="pct"/>
          <w:tcBorders>
            <w:top w:val="none" w:sz="2" w:space="0" w:color="auto"/>
            <w:left w:val="none" w:sz="2" w:space="0" w:color="auto"/>
            <w:bottom w:val="none" w:sz="2" w:space="0" w:color="auto"/>
            <w:right w:val="none" w:sz="2" w:space="0" w:color="auto"/>
          </w:tcBorders>
          <w:vAlign w:val="center"/>
        </w:tcPr>
        <w:p w:rsidR="00000000" w:rsidRDefault="00F029A0">
          <w:pPr>
            <w:pStyle w:val="ConsPlusNormal"/>
            <w:jc w:val="center"/>
            <w:rPr>
              <w:b/>
              <w:bCs/>
            </w:rPr>
          </w:pPr>
        </w:p>
      </w:tc>
      <w:tc>
        <w:tcPr>
          <w:tcW w:w="16" w:type="pct"/>
          <w:tcBorders>
            <w:top w:val="none" w:sz="2" w:space="0" w:color="auto"/>
            <w:left w:val="none" w:sz="2" w:space="0" w:color="auto"/>
            <w:bottom w:val="none" w:sz="2" w:space="0" w:color="auto"/>
            <w:right w:val="none" w:sz="2" w:space="0" w:color="auto"/>
          </w:tcBorders>
          <w:vAlign w:val="center"/>
        </w:tcPr>
        <w:p w:rsidR="00000000" w:rsidRDefault="00F029A0">
          <w:pPr>
            <w:pStyle w:val="ConsPlusNormal"/>
            <w:jc w:val="right"/>
          </w:pPr>
        </w:p>
      </w:tc>
    </w:tr>
  </w:tbl>
  <w:p w:rsidR="00000000" w:rsidRDefault="00F029A0">
    <w:pPr>
      <w:pStyle w:val="ConsPlusNormal"/>
      <w:rPr>
        <w:sz w:val="2"/>
        <w:szCs w:val="2"/>
      </w:rPr>
    </w:pPr>
  </w:p>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0000" w:rsidRDefault="00F029A0">
    <w:pPr>
      <w:pStyle w:val="ConsPlusNormal"/>
      <w:pBdr>
        <w:bottom w:val="single" w:sz="12" w:space="0" w:color="auto"/>
      </w:pBdr>
      <w:jc w:val="center"/>
      <w:rPr>
        <w:sz w:val="2"/>
        <w:szCs w:val="2"/>
      </w:rPr>
    </w:pPr>
  </w:p>
  <w:tbl>
    <w:tblPr>
      <w:tblW w:w="0" w:type="auto"/>
      <w:tblCellSpacing w:w="5" w:type="nil"/>
      <w:tblInd w:w="40" w:type="dxa"/>
      <w:tblCellMar>
        <w:left w:w="40" w:type="dxa"/>
        <w:right w:w="40" w:type="dxa"/>
      </w:tblCellMar>
      <w:tblLook w:val="0000" w:firstRow="0" w:lastRow="0" w:firstColumn="0" w:lastColumn="0" w:noHBand="0" w:noVBand="0"/>
    </w:tblPr>
    <w:tblGrid>
      <w:gridCol w:w="4571"/>
      <w:gridCol w:w="4856"/>
      <w:gridCol w:w="4571"/>
    </w:tblGrid>
    <w:tr w:rsidR="00000000">
      <w:tblPrEx>
        <w:tblCellMar>
          <w:top w:w="0" w:type="dxa"/>
          <w:bottom w:w="0" w:type="dxa"/>
        </w:tblCellMar>
      </w:tblPrEx>
      <w:trPr>
        <w:trHeight w:hRule="exact" w:val="1170"/>
        <w:tblCellSpacing w:w="5" w:type="nil"/>
      </w:trPr>
      <w:tc>
        <w:tcPr>
          <w:tcW w:w="16" w:type="pct"/>
          <w:tcBorders>
            <w:top w:val="none" w:sz="2" w:space="0" w:color="auto"/>
            <w:left w:val="none" w:sz="2" w:space="0" w:color="auto"/>
            <w:bottom w:val="none" w:sz="2" w:space="0" w:color="auto"/>
            <w:right w:val="none" w:sz="2" w:space="0" w:color="auto"/>
          </w:tcBorders>
          <w:vAlign w:val="center"/>
        </w:tcPr>
        <w:p w:rsidR="00000000" w:rsidRDefault="00F029A0">
          <w:pPr>
            <w:pStyle w:val="ConsPlusNormal"/>
            <w:rPr>
              <w:b/>
              <w:bCs/>
              <w:color w:val="333399"/>
              <w:sz w:val="28"/>
              <w:szCs w:val="28"/>
            </w:rPr>
          </w:pPr>
        </w:p>
      </w:tc>
      <w:tc>
        <w:tcPr>
          <w:tcW w:w="17" w:type="pct"/>
          <w:tcBorders>
            <w:top w:val="none" w:sz="2" w:space="0" w:color="auto"/>
            <w:left w:val="none" w:sz="2" w:space="0" w:color="auto"/>
            <w:bottom w:val="none" w:sz="2" w:space="0" w:color="auto"/>
            <w:right w:val="none" w:sz="2" w:space="0" w:color="auto"/>
          </w:tcBorders>
          <w:vAlign w:val="center"/>
        </w:tcPr>
        <w:p w:rsidR="00000000" w:rsidRDefault="00F029A0">
          <w:pPr>
            <w:pStyle w:val="ConsPlusNormal"/>
            <w:jc w:val="center"/>
            <w:rPr>
              <w:b/>
              <w:bCs/>
            </w:rPr>
          </w:pPr>
        </w:p>
      </w:tc>
      <w:tc>
        <w:tcPr>
          <w:tcW w:w="16" w:type="pct"/>
          <w:tcBorders>
            <w:top w:val="none" w:sz="2" w:space="0" w:color="auto"/>
            <w:left w:val="none" w:sz="2" w:space="0" w:color="auto"/>
            <w:bottom w:val="none" w:sz="2" w:space="0" w:color="auto"/>
            <w:right w:val="none" w:sz="2" w:space="0" w:color="auto"/>
          </w:tcBorders>
          <w:vAlign w:val="center"/>
        </w:tcPr>
        <w:p w:rsidR="00000000" w:rsidRDefault="00F029A0">
          <w:pPr>
            <w:pStyle w:val="ConsPlusNormal"/>
            <w:jc w:val="right"/>
          </w:pPr>
        </w:p>
      </w:tc>
    </w:tr>
  </w:tbl>
  <w:p w:rsidR="00000000" w:rsidRDefault="00F029A0">
    <w:pPr>
      <w:pStyle w:val="ConsPlusNormal"/>
      <w:rPr>
        <w:sz w:val="2"/>
        <w:szCs w:val="2"/>
      </w:rPr>
    </w:pPr>
  </w:p>
</w:ftr>
</file>

<file path=word/footer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0000" w:rsidRDefault="00F029A0">
    <w:pPr>
      <w:pStyle w:val="ConsPlusNormal"/>
      <w:pBdr>
        <w:bottom w:val="single" w:sz="12" w:space="0" w:color="auto"/>
      </w:pBdr>
      <w:jc w:val="center"/>
      <w:rPr>
        <w:sz w:val="2"/>
        <w:szCs w:val="2"/>
      </w:rPr>
    </w:pPr>
  </w:p>
  <w:tbl>
    <w:tblPr>
      <w:tblW w:w="0" w:type="auto"/>
      <w:tblCellSpacing w:w="5" w:type="nil"/>
      <w:tblInd w:w="40" w:type="dxa"/>
      <w:tblCellMar>
        <w:left w:w="40" w:type="dxa"/>
        <w:right w:w="40" w:type="dxa"/>
      </w:tblCellMar>
      <w:tblLook w:val="0000" w:firstRow="0" w:lastRow="0" w:firstColumn="0" w:lastColumn="0" w:noHBand="0" w:noVBand="0"/>
    </w:tblPr>
    <w:tblGrid>
      <w:gridCol w:w="3346"/>
      <w:gridCol w:w="3555"/>
      <w:gridCol w:w="3346"/>
    </w:tblGrid>
    <w:tr w:rsidR="00000000">
      <w:tblPrEx>
        <w:tblCellMar>
          <w:top w:w="0" w:type="dxa"/>
          <w:bottom w:w="0" w:type="dxa"/>
        </w:tblCellMar>
      </w:tblPrEx>
      <w:trPr>
        <w:trHeight w:hRule="exact" w:val="1663"/>
        <w:tblCellSpacing w:w="5" w:type="nil"/>
      </w:trPr>
      <w:tc>
        <w:tcPr>
          <w:tcW w:w="16" w:type="pct"/>
          <w:tcBorders>
            <w:top w:val="none" w:sz="2" w:space="0" w:color="auto"/>
            <w:left w:val="none" w:sz="2" w:space="0" w:color="auto"/>
            <w:bottom w:val="none" w:sz="2" w:space="0" w:color="auto"/>
            <w:right w:val="none" w:sz="2" w:space="0" w:color="auto"/>
          </w:tcBorders>
          <w:vAlign w:val="center"/>
        </w:tcPr>
        <w:p w:rsidR="00000000" w:rsidRDefault="00F029A0">
          <w:pPr>
            <w:pStyle w:val="ConsPlusNormal"/>
            <w:rPr>
              <w:b/>
              <w:bCs/>
              <w:color w:val="333399"/>
              <w:sz w:val="28"/>
              <w:szCs w:val="28"/>
            </w:rPr>
          </w:pPr>
        </w:p>
      </w:tc>
      <w:tc>
        <w:tcPr>
          <w:tcW w:w="17" w:type="pct"/>
          <w:tcBorders>
            <w:top w:val="none" w:sz="2" w:space="0" w:color="auto"/>
            <w:left w:val="none" w:sz="2" w:space="0" w:color="auto"/>
            <w:bottom w:val="none" w:sz="2" w:space="0" w:color="auto"/>
            <w:right w:val="none" w:sz="2" w:space="0" w:color="auto"/>
          </w:tcBorders>
          <w:vAlign w:val="center"/>
        </w:tcPr>
        <w:p w:rsidR="00000000" w:rsidRDefault="00F029A0">
          <w:pPr>
            <w:pStyle w:val="ConsPlusNormal"/>
            <w:jc w:val="center"/>
            <w:rPr>
              <w:b/>
              <w:bCs/>
            </w:rPr>
          </w:pPr>
        </w:p>
      </w:tc>
      <w:tc>
        <w:tcPr>
          <w:tcW w:w="16" w:type="pct"/>
          <w:tcBorders>
            <w:top w:val="none" w:sz="2" w:space="0" w:color="auto"/>
            <w:left w:val="none" w:sz="2" w:space="0" w:color="auto"/>
            <w:bottom w:val="none" w:sz="2" w:space="0" w:color="auto"/>
            <w:right w:val="none" w:sz="2" w:space="0" w:color="auto"/>
          </w:tcBorders>
          <w:vAlign w:val="center"/>
        </w:tcPr>
        <w:p w:rsidR="00000000" w:rsidRDefault="00F029A0">
          <w:pPr>
            <w:pStyle w:val="ConsPlusNormal"/>
            <w:jc w:val="right"/>
          </w:pPr>
        </w:p>
      </w:tc>
    </w:tr>
  </w:tbl>
  <w:p w:rsidR="00000000" w:rsidRDefault="00F029A0">
    <w:pPr>
      <w:pStyle w:val="ConsPlusNormal"/>
      <w:rPr>
        <w:sz w:val="2"/>
        <w:szCs w:val="2"/>
      </w:rPr>
    </w:pPr>
  </w:p>
</w:ftr>
</file>

<file path=word/footer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0000" w:rsidRDefault="00F029A0">
    <w:pPr>
      <w:pStyle w:val="ConsPlusNormal"/>
      <w:pBdr>
        <w:bottom w:val="single" w:sz="12" w:space="0" w:color="auto"/>
      </w:pBdr>
      <w:jc w:val="center"/>
      <w:rPr>
        <w:sz w:val="2"/>
        <w:szCs w:val="2"/>
      </w:rPr>
    </w:pPr>
  </w:p>
  <w:tbl>
    <w:tblPr>
      <w:tblW w:w="0" w:type="auto"/>
      <w:tblCellSpacing w:w="5" w:type="nil"/>
      <w:tblInd w:w="40" w:type="dxa"/>
      <w:tblCellMar>
        <w:left w:w="40" w:type="dxa"/>
        <w:right w:w="40" w:type="dxa"/>
      </w:tblCellMar>
      <w:tblLook w:val="0000" w:firstRow="0" w:lastRow="0" w:firstColumn="0" w:lastColumn="0" w:noHBand="0" w:noVBand="0"/>
    </w:tblPr>
    <w:tblGrid>
      <w:gridCol w:w="4571"/>
      <w:gridCol w:w="4856"/>
      <w:gridCol w:w="4571"/>
    </w:tblGrid>
    <w:tr w:rsidR="00000000">
      <w:tblPrEx>
        <w:tblCellMar>
          <w:top w:w="0" w:type="dxa"/>
          <w:bottom w:w="0" w:type="dxa"/>
        </w:tblCellMar>
      </w:tblPrEx>
      <w:trPr>
        <w:trHeight w:hRule="exact" w:val="1170"/>
        <w:tblCellSpacing w:w="5" w:type="nil"/>
      </w:trPr>
      <w:tc>
        <w:tcPr>
          <w:tcW w:w="16" w:type="pct"/>
          <w:tcBorders>
            <w:top w:val="none" w:sz="2" w:space="0" w:color="auto"/>
            <w:left w:val="none" w:sz="2" w:space="0" w:color="auto"/>
            <w:bottom w:val="none" w:sz="2" w:space="0" w:color="auto"/>
            <w:right w:val="none" w:sz="2" w:space="0" w:color="auto"/>
          </w:tcBorders>
          <w:vAlign w:val="center"/>
        </w:tcPr>
        <w:p w:rsidR="00000000" w:rsidRDefault="00F029A0">
          <w:pPr>
            <w:pStyle w:val="ConsPlusNormal"/>
            <w:rPr>
              <w:b/>
              <w:bCs/>
              <w:color w:val="333399"/>
              <w:sz w:val="28"/>
              <w:szCs w:val="28"/>
            </w:rPr>
          </w:pPr>
        </w:p>
      </w:tc>
      <w:tc>
        <w:tcPr>
          <w:tcW w:w="17" w:type="pct"/>
          <w:tcBorders>
            <w:top w:val="none" w:sz="2" w:space="0" w:color="auto"/>
            <w:left w:val="none" w:sz="2" w:space="0" w:color="auto"/>
            <w:bottom w:val="none" w:sz="2" w:space="0" w:color="auto"/>
            <w:right w:val="none" w:sz="2" w:space="0" w:color="auto"/>
          </w:tcBorders>
          <w:vAlign w:val="center"/>
        </w:tcPr>
        <w:p w:rsidR="00000000" w:rsidRDefault="00F029A0">
          <w:pPr>
            <w:pStyle w:val="ConsPlusNormal"/>
            <w:jc w:val="center"/>
            <w:rPr>
              <w:b/>
              <w:bCs/>
            </w:rPr>
          </w:pPr>
        </w:p>
      </w:tc>
      <w:tc>
        <w:tcPr>
          <w:tcW w:w="16" w:type="pct"/>
          <w:tcBorders>
            <w:top w:val="none" w:sz="2" w:space="0" w:color="auto"/>
            <w:left w:val="none" w:sz="2" w:space="0" w:color="auto"/>
            <w:bottom w:val="none" w:sz="2" w:space="0" w:color="auto"/>
            <w:right w:val="none" w:sz="2" w:space="0" w:color="auto"/>
          </w:tcBorders>
          <w:vAlign w:val="center"/>
        </w:tcPr>
        <w:p w:rsidR="00000000" w:rsidRDefault="00F029A0">
          <w:pPr>
            <w:pStyle w:val="ConsPlusNormal"/>
            <w:jc w:val="right"/>
          </w:pPr>
        </w:p>
      </w:tc>
    </w:tr>
  </w:tbl>
  <w:p w:rsidR="00000000" w:rsidRDefault="00F029A0">
    <w:pPr>
      <w:pStyle w:val="ConsPlusNormal"/>
      <w:rPr>
        <w:sz w:val="2"/>
        <w:szCs w:val="2"/>
      </w:rPr>
    </w:pPr>
  </w:p>
</w:ftr>
</file>

<file path=word/footer2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0000" w:rsidRDefault="00F029A0">
    <w:pPr>
      <w:pStyle w:val="ConsPlusNormal"/>
      <w:pBdr>
        <w:bottom w:val="single" w:sz="12" w:space="0" w:color="auto"/>
      </w:pBdr>
      <w:jc w:val="center"/>
      <w:rPr>
        <w:sz w:val="2"/>
        <w:szCs w:val="2"/>
      </w:rPr>
    </w:pPr>
  </w:p>
  <w:tbl>
    <w:tblPr>
      <w:tblW w:w="0" w:type="auto"/>
      <w:tblCellSpacing w:w="5" w:type="nil"/>
      <w:tblInd w:w="40" w:type="dxa"/>
      <w:tblCellMar>
        <w:left w:w="40" w:type="dxa"/>
        <w:right w:w="40" w:type="dxa"/>
      </w:tblCellMar>
      <w:tblLook w:val="0000" w:firstRow="0" w:lastRow="0" w:firstColumn="0" w:lastColumn="0" w:noHBand="0" w:noVBand="0"/>
    </w:tblPr>
    <w:tblGrid>
      <w:gridCol w:w="3346"/>
      <w:gridCol w:w="3555"/>
      <w:gridCol w:w="3346"/>
    </w:tblGrid>
    <w:tr w:rsidR="00000000">
      <w:tblPrEx>
        <w:tblCellMar>
          <w:top w:w="0" w:type="dxa"/>
          <w:bottom w:w="0" w:type="dxa"/>
        </w:tblCellMar>
      </w:tblPrEx>
      <w:trPr>
        <w:trHeight w:hRule="exact" w:val="1663"/>
        <w:tblCellSpacing w:w="5" w:type="nil"/>
      </w:trPr>
      <w:tc>
        <w:tcPr>
          <w:tcW w:w="16" w:type="pct"/>
          <w:tcBorders>
            <w:top w:val="none" w:sz="2" w:space="0" w:color="auto"/>
            <w:left w:val="none" w:sz="2" w:space="0" w:color="auto"/>
            <w:bottom w:val="none" w:sz="2" w:space="0" w:color="auto"/>
            <w:right w:val="none" w:sz="2" w:space="0" w:color="auto"/>
          </w:tcBorders>
          <w:vAlign w:val="center"/>
        </w:tcPr>
        <w:p w:rsidR="00000000" w:rsidRDefault="00F029A0">
          <w:pPr>
            <w:pStyle w:val="ConsPlusNormal"/>
            <w:rPr>
              <w:b/>
              <w:bCs/>
              <w:color w:val="333399"/>
              <w:sz w:val="28"/>
              <w:szCs w:val="28"/>
            </w:rPr>
          </w:pPr>
        </w:p>
      </w:tc>
      <w:tc>
        <w:tcPr>
          <w:tcW w:w="17" w:type="pct"/>
          <w:tcBorders>
            <w:top w:val="none" w:sz="2" w:space="0" w:color="auto"/>
            <w:left w:val="none" w:sz="2" w:space="0" w:color="auto"/>
            <w:bottom w:val="none" w:sz="2" w:space="0" w:color="auto"/>
            <w:right w:val="none" w:sz="2" w:space="0" w:color="auto"/>
          </w:tcBorders>
          <w:vAlign w:val="center"/>
        </w:tcPr>
        <w:p w:rsidR="00000000" w:rsidRDefault="00F029A0">
          <w:pPr>
            <w:pStyle w:val="ConsPlusNormal"/>
            <w:jc w:val="center"/>
            <w:rPr>
              <w:b/>
              <w:bCs/>
            </w:rPr>
          </w:pPr>
        </w:p>
      </w:tc>
      <w:tc>
        <w:tcPr>
          <w:tcW w:w="16" w:type="pct"/>
          <w:tcBorders>
            <w:top w:val="none" w:sz="2" w:space="0" w:color="auto"/>
            <w:left w:val="none" w:sz="2" w:space="0" w:color="auto"/>
            <w:bottom w:val="none" w:sz="2" w:space="0" w:color="auto"/>
            <w:right w:val="none" w:sz="2" w:space="0" w:color="auto"/>
          </w:tcBorders>
          <w:vAlign w:val="center"/>
        </w:tcPr>
        <w:p w:rsidR="00000000" w:rsidRDefault="00F029A0">
          <w:pPr>
            <w:pStyle w:val="ConsPlusNormal"/>
            <w:jc w:val="right"/>
          </w:pPr>
        </w:p>
      </w:tc>
    </w:tr>
  </w:tbl>
  <w:p w:rsidR="00000000" w:rsidRDefault="00F029A0">
    <w:pPr>
      <w:pStyle w:val="ConsPlusNormal"/>
      <w:rPr>
        <w:sz w:val="2"/>
        <w:szCs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0000" w:rsidRDefault="00F029A0">
    <w:pPr>
      <w:pStyle w:val="ConsPlusNormal"/>
      <w:pBdr>
        <w:bottom w:val="single" w:sz="12" w:space="0" w:color="auto"/>
      </w:pBdr>
      <w:jc w:val="center"/>
      <w:rPr>
        <w:sz w:val="2"/>
        <w:szCs w:val="2"/>
      </w:rPr>
    </w:pPr>
  </w:p>
  <w:tbl>
    <w:tblPr>
      <w:tblW w:w="0" w:type="auto"/>
      <w:tblCellSpacing w:w="5" w:type="nil"/>
      <w:tblInd w:w="40" w:type="dxa"/>
      <w:tblCellMar>
        <w:left w:w="40" w:type="dxa"/>
        <w:right w:w="40" w:type="dxa"/>
      </w:tblCellMar>
      <w:tblLook w:val="0000" w:firstRow="0" w:lastRow="0" w:firstColumn="0" w:lastColumn="0" w:noHBand="0" w:noVBand="0"/>
    </w:tblPr>
    <w:tblGrid>
      <w:gridCol w:w="3346"/>
      <w:gridCol w:w="3555"/>
      <w:gridCol w:w="3346"/>
    </w:tblGrid>
    <w:tr w:rsidR="00000000">
      <w:tblPrEx>
        <w:tblCellMar>
          <w:top w:w="0" w:type="dxa"/>
          <w:bottom w:w="0" w:type="dxa"/>
        </w:tblCellMar>
      </w:tblPrEx>
      <w:trPr>
        <w:trHeight w:hRule="exact" w:val="1663"/>
        <w:tblCellSpacing w:w="5" w:type="nil"/>
      </w:trPr>
      <w:tc>
        <w:tcPr>
          <w:tcW w:w="16" w:type="pct"/>
          <w:tcBorders>
            <w:top w:val="none" w:sz="2" w:space="0" w:color="auto"/>
            <w:left w:val="none" w:sz="2" w:space="0" w:color="auto"/>
            <w:bottom w:val="none" w:sz="2" w:space="0" w:color="auto"/>
            <w:right w:val="none" w:sz="2" w:space="0" w:color="auto"/>
          </w:tcBorders>
          <w:vAlign w:val="center"/>
        </w:tcPr>
        <w:p w:rsidR="00000000" w:rsidRDefault="00F029A0">
          <w:pPr>
            <w:pStyle w:val="ConsPlusNormal"/>
            <w:rPr>
              <w:b/>
              <w:bCs/>
              <w:color w:val="333399"/>
              <w:sz w:val="28"/>
              <w:szCs w:val="28"/>
            </w:rPr>
          </w:pPr>
        </w:p>
      </w:tc>
      <w:tc>
        <w:tcPr>
          <w:tcW w:w="17" w:type="pct"/>
          <w:tcBorders>
            <w:top w:val="none" w:sz="2" w:space="0" w:color="auto"/>
            <w:left w:val="none" w:sz="2" w:space="0" w:color="auto"/>
            <w:bottom w:val="none" w:sz="2" w:space="0" w:color="auto"/>
            <w:right w:val="none" w:sz="2" w:space="0" w:color="auto"/>
          </w:tcBorders>
          <w:vAlign w:val="center"/>
        </w:tcPr>
        <w:p w:rsidR="00000000" w:rsidRDefault="00F029A0">
          <w:pPr>
            <w:pStyle w:val="ConsPlusNormal"/>
            <w:jc w:val="center"/>
            <w:rPr>
              <w:b/>
              <w:bCs/>
            </w:rPr>
          </w:pPr>
        </w:p>
      </w:tc>
      <w:tc>
        <w:tcPr>
          <w:tcW w:w="16" w:type="pct"/>
          <w:tcBorders>
            <w:top w:val="none" w:sz="2" w:space="0" w:color="auto"/>
            <w:left w:val="none" w:sz="2" w:space="0" w:color="auto"/>
            <w:bottom w:val="none" w:sz="2" w:space="0" w:color="auto"/>
            <w:right w:val="none" w:sz="2" w:space="0" w:color="auto"/>
          </w:tcBorders>
          <w:vAlign w:val="center"/>
        </w:tcPr>
        <w:p w:rsidR="00000000" w:rsidRDefault="00F029A0">
          <w:pPr>
            <w:pStyle w:val="ConsPlusNormal"/>
            <w:jc w:val="right"/>
          </w:pPr>
        </w:p>
      </w:tc>
    </w:tr>
  </w:tbl>
  <w:p w:rsidR="00000000" w:rsidRDefault="00F029A0">
    <w:pPr>
      <w:pStyle w:val="ConsPlusNormal"/>
      <w:rPr>
        <w:sz w:val="2"/>
        <w:szCs w:val="2"/>
      </w:rPr>
    </w:pPr>
  </w:p>
</w:ftr>
</file>

<file path=word/footer3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0000" w:rsidRDefault="00F029A0">
    <w:pPr>
      <w:pStyle w:val="ConsPlusNormal"/>
      <w:pBdr>
        <w:bottom w:val="single" w:sz="12" w:space="0" w:color="auto"/>
      </w:pBdr>
      <w:jc w:val="center"/>
      <w:rPr>
        <w:sz w:val="2"/>
        <w:szCs w:val="2"/>
      </w:rPr>
    </w:pPr>
  </w:p>
  <w:tbl>
    <w:tblPr>
      <w:tblW w:w="0" w:type="auto"/>
      <w:tblCellSpacing w:w="5" w:type="nil"/>
      <w:tblInd w:w="40" w:type="dxa"/>
      <w:tblCellMar>
        <w:left w:w="40" w:type="dxa"/>
        <w:right w:w="40" w:type="dxa"/>
      </w:tblCellMar>
      <w:tblLook w:val="0000" w:firstRow="0" w:lastRow="0" w:firstColumn="0" w:lastColumn="0" w:noHBand="0" w:noVBand="0"/>
    </w:tblPr>
    <w:tblGrid>
      <w:gridCol w:w="4571"/>
      <w:gridCol w:w="4856"/>
      <w:gridCol w:w="4571"/>
    </w:tblGrid>
    <w:tr w:rsidR="00000000">
      <w:tblPrEx>
        <w:tblCellMar>
          <w:top w:w="0" w:type="dxa"/>
          <w:bottom w:w="0" w:type="dxa"/>
        </w:tblCellMar>
      </w:tblPrEx>
      <w:trPr>
        <w:trHeight w:hRule="exact" w:val="1170"/>
        <w:tblCellSpacing w:w="5" w:type="nil"/>
      </w:trPr>
      <w:tc>
        <w:tcPr>
          <w:tcW w:w="16" w:type="pct"/>
          <w:tcBorders>
            <w:top w:val="none" w:sz="2" w:space="0" w:color="auto"/>
            <w:left w:val="none" w:sz="2" w:space="0" w:color="auto"/>
            <w:bottom w:val="none" w:sz="2" w:space="0" w:color="auto"/>
            <w:right w:val="none" w:sz="2" w:space="0" w:color="auto"/>
          </w:tcBorders>
          <w:vAlign w:val="center"/>
        </w:tcPr>
        <w:p w:rsidR="00000000" w:rsidRDefault="00F029A0">
          <w:pPr>
            <w:pStyle w:val="ConsPlusNormal"/>
            <w:rPr>
              <w:b/>
              <w:bCs/>
              <w:color w:val="333399"/>
              <w:sz w:val="28"/>
              <w:szCs w:val="28"/>
            </w:rPr>
          </w:pPr>
        </w:p>
      </w:tc>
      <w:tc>
        <w:tcPr>
          <w:tcW w:w="17" w:type="pct"/>
          <w:tcBorders>
            <w:top w:val="none" w:sz="2" w:space="0" w:color="auto"/>
            <w:left w:val="none" w:sz="2" w:space="0" w:color="auto"/>
            <w:bottom w:val="none" w:sz="2" w:space="0" w:color="auto"/>
            <w:right w:val="none" w:sz="2" w:space="0" w:color="auto"/>
          </w:tcBorders>
          <w:vAlign w:val="center"/>
        </w:tcPr>
        <w:p w:rsidR="00000000" w:rsidRDefault="00F029A0">
          <w:pPr>
            <w:pStyle w:val="ConsPlusNormal"/>
            <w:jc w:val="center"/>
            <w:rPr>
              <w:b/>
              <w:bCs/>
            </w:rPr>
          </w:pPr>
        </w:p>
      </w:tc>
      <w:tc>
        <w:tcPr>
          <w:tcW w:w="16" w:type="pct"/>
          <w:tcBorders>
            <w:top w:val="none" w:sz="2" w:space="0" w:color="auto"/>
            <w:left w:val="none" w:sz="2" w:space="0" w:color="auto"/>
            <w:bottom w:val="none" w:sz="2" w:space="0" w:color="auto"/>
            <w:right w:val="none" w:sz="2" w:space="0" w:color="auto"/>
          </w:tcBorders>
          <w:vAlign w:val="center"/>
        </w:tcPr>
        <w:p w:rsidR="00000000" w:rsidRDefault="00F029A0">
          <w:pPr>
            <w:pStyle w:val="ConsPlusNormal"/>
            <w:jc w:val="right"/>
          </w:pPr>
        </w:p>
      </w:tc>
    </w:tr>
  </w:tbl>
  <w:p w:rsidR="00000000" w:rsidRDefault="00F029A0">
    <w:pPr>
      <w:pStyle w:val="ConsPlusNormal"/>
      <w:rPr>
        <w:sz w:val="2"/>
        <w:szCs w:val="2"/>
      </w:rPr>
    </w:pPr>
  </w:p>
</w:ftr>
</file>

<file path=word/footer3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0000" w:rsidRDefault="00F029A0">
    <w:pPr>
      <w:pStyle w:val="ConsPlusNormal"/>
      <w:pBdr>
        <w:bottom w:val="single" w:sz="12" w:space="0" w:color="auto"/>
      </w:pBdr>
      <w:jc w:val="center"/>
      <w:rPr>
        <w:sz w:val="2"/>
        <w:szCs w:val="2"/>
      </w:rPr>
    </w:pPr>
  </w:p>
  <w:tbl>
    <w:tblPr>
      <w:tblW w:w="0" w:type="auto"/>
      <w:tblCellSpacing w:w="5" w:type="nil"/>
      <w:tblInd w:w="40" w:type="dxa"/>
      <w:tblCellMar>
        <w:left w:w="40" w:type="dxa"/>
        <w:right w:w="40" w:type="dxa"/>
      </w:tblCellMar>
      <w:tblLook w:val="0000" w:firstRow="0" w:lastRow="0" w:firstColumn="0" w:lastColumn="0" w:noHBand="0" w:noVBand="0"/>
    </w:tblPr>
    <w:tblGrid>
      <w:gridCol w:w="3346"/>
      <w:gridCol w:w="3555"/>
      <w:gridCol w:w="3346"/>
    </w:tblGrid>
    <w:tr w:rsidR="00000000">
      <w:tblPrEx>
        <w:tblCellMar>
          <w:top w:w="0" w:type="dxa"/>
          <w:bottom w:w="0" w:type="dxa"/>
        </w:tblCellMar>
      </w:tblPrEx>
      <w:trPr>
        <w:trHeight w:hRule="exact" w:val="1663"/>
        <w:tblCellSpacing w:w="5" w:type="nil"/>
      </w:trPr>
      <w:tc>
        <w:tcPr>
          <w:tcW w:w="16" w:type="pct"/>
          <w:tcBorders>
            <w:top w:val="none" w:sz="2" w:space="0" w:color="auto"/>
            <w:left w:val="none" w:sz="2" w:space="0" w:color="auto"/>
            <w:bottom w:val="none" w:sz="2" w:space="0" w:color="auto"/>
            <w:right w:val="none" w:sz="2" w:space="0" w:color="auto"/>
          </w:tcBorders>
          <w:vAlign w:val="center"/>
        </w:tcPr>
        <w:p w:rsidR="00000000" w:rsidRDefault="00F029A0">
          <w:pPr>
            <w:pStyle w:val="ConsPlusNormal"/>
            <w:rPr>
              <w:b/>
              <w:bCs/>
              <w:color w:val="333399"/>
              <w:sz w:val="28"/>
              <w:szCs w:val="28"/>
            </w:rPr>
          </w:pPr>
        </w:p>
      </w:tc>
      <w:tc>
        <w:tcPr>
          <w:tcW w:w="17" w:type="pct"/>
          <w:tcBorders>
            <w:top w:val="none" w:sz="2" w:space="0" w:color="auto"/>
            <w:left w:val="none" w:sz="2" w:space="0" w:color="auto"/>
            <w:bottom w:val="none" w:sz="2" w:space="0" w:color="auto"/>
            <w:right w:val="none" w:sz="2" w:space="0" w:color="auto"/>
          </w:tcBorders>
          <w:vAlign w:val="center"/>
        </w:tcPr>
        <w:p w:rsidR="00000000" w:rsidRDefault="00F029A0">
          <w:pPr>
            <w:pStyle w:val="ConsPlusNormal"/>
            <w:jc w:val="center"/>
            <w:rPr>
              <w:b/>
              <w:bCs/>
            </w:rPr>
          </w:pPr>
        </w:p>
      </w:tc>
      <w:tc>
        <w:tcPr>
          <w:tcW w:w="16" w:type="pct"/>
          <w:tcBorders>
            <w:top w:val="none" w:sz="2" w:space="0" w:color="auto"/>
            <w:left w:val="none" w:sz="2" w:space="0" w:color="auto"/>
            <w:bottom w:val="none" w:sz="2" w:space="0" w:color="auto"/>
            <w:right w:val="none" w:sz="2" w:space="0" w:color="auto"/>
          </w:tcBorders>
          <w:vAlign w:val="center"/>
        </w:tcPr>
        <w:p w:rsidR="00000000" w:rsidRDefault="00F029A0">
          <w:pPr>
            <w:pStyle w:val="ConsPlusNormal"/>
            <w:jc w:val="right"/>
          </w:pPr>
        </w:p>
      </w:tc>
    </w:tr>
  </w:tbl>
  <w:p w:rsidR="00000000" w:rsidRDefault="00F029A0">
    <w:pPr>
      <w:pStyle w:val="ConsPlusNormal"/>
      <w:rPr>
        <w:sz w:val="2"/>
        <w:szCs w:val="2"/>
      </w:rPr>
    </w:pPr>
  </w:p>
</w:ftr>
</file>

<file path=word/footer3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0000" w:rsidRDefault="00F029A0">
    <w:pPr>
      <w:pStyle w:val="ConsPlusNormal"/>
      <w:pBdr>
        <w:bottom w:val="single" w:sz="12" w:space="0" w:color="auto"/>
      </w:pBdr>
      <w:jc w:val="center"/>
      <w:rPr>
        <w:sz w:val="2"/>
        <w:szCs w:val="2"/>
      </w:rPr>
    </w:pPr>
  </w:p>
  <w:tbl>
    <w:tblPr>
      <w:tblW w:w="0" w:type="auto"/>
      <w:tblCellSpacing w:w="5" w:type="nil"/>
      <w:tblInd w:w="40" w:type="dxa"/>
      <w:tblCellMar>
        <w:left w:w="40" w:type="dxa"/>
        <w:right w:w="40" w:type="dxa"/>
      </w:tblCellMar>
      <w:tblLook w:val="0000" w:firstRow="0" w:lastRow="0" w:firstColumn="0" w:lastColumn="0" w:noHBand="0" w:noVBand="0"/>
    </w:tblPr>
    <w:tblGrid>
      <w:gridCol w:w="4571"/>
      <w:gridCol w:w="4856"/>
      <w:gridCol w:w="4571"/>
    </w:tblGrid>
    <w:tr w:rsidR="00000000">
      <w:tblPrEx>
        <w:tblCellMar>
          <w:top w:w="0" w:type="dxa"/>
          <w:bottom w:w="0" w:type="dxa"/>
        </w:tblCellMar>
      </w:tblPrEx>
      <w:trPr>
        <w:trHeight w:hRule="exact" w:val="1170"/>
        <w:tblCellSpacing w:w="5" w:type="nil"/>
      </w:trPr>
      <w:tc>
        <w:tcPr>
          <w:tcW w:w="16" w:type="pct"/>
          <w:tcBorders>
            <w:top w:val="none" w:sz="2" w:space="0" w:color="auto"/>
            <w:left w:val="none" w:sz="2" w:space="0" w:color="auto"/>
            <w:bottom w:val="none" w:sz="2" w:space="0" w:color="auto"/>
            <w:right w:val="none" w:sz="2" w:space="0" w:color="auto"/>
          </w:tcBorders>
          <w:vAlign w:val="center"/>
        </w:tcPr>
        <w:p w:rsidR="00000000" w:rsidRDefault="00F029A0">
          <w:pPr>
            <w:pStyle w:val="ConsPlusNormal"/>
            <w:rPr>
              <w:b/>
              <w:bCs/>
              <w:color w:val="333399"/>
              <w:sz w:val="28"/>
              <w:szCs w:val="28"/>
            </w:rPr>
          </w:pPr>
        </w:p>
      </w:tc>
      <w:tc>
        <w:tcPr>
          <w:tcW w:w="17" w:type="pct"/>
          <w:tcBorders>
            <w:top w:val="none" w:sz="2" w:space="0" w:color="auto"/>
            <w:left w:val="none" w:sz="2" w:space="0" w:color="auto"/>
            <w:bottom w:val="none" w:sz="2" w:space="0" w:color="auto"/>
            <w:right w:val="none" w:sz="2" w:space="0" w:color="auto"/>
          </w:tcBorders>
          <w:vAlign w:val="center"/>
        </w:tcPr>
        <w:p w:rsidR="00000000" w:rsidRDefault="00F029A0">
          <w:pPr>
            <w:pStyle w:val="ConsPlusNormal"/>
            <w:jc w:val="center"/>
            <w:rPr>
              <w:b/>
              <w:bCs/>
            </w:rPr>
          </w:pPr>
        </w:p>
      </w:tc>
      <w:tc>
        <w:tcPr>
          <w:tcW w:w="16" w:type="pct"/>
          <w:tcBorders>
            <w:top w:val="none" w:sz="2" w:space="0" w:color="auto"/>
            <w:left w:val="none" w:sz="2" w:space="0" w:color="auto"/>
            <w:bottom w:val="none" w:sz="2" w:space="0" w:color="auto"/>
            <w:right w:val="none" w:sz="2" w:space="0" w:color="auto"/>
          </w:tcBorders>
          <w:vAlign w:val="center"/>
        </w:tcPr>
        <w:p w:rsidR="00000000" w:rsidRDefault="00F029A0">
          <w:pPr>
            <w:pStyle w:val="ConsPlusNormal"/>
            <w:jc w:val="right"/>
          </w:pPr>
        </w:p>
      </w:tc>
    </w:tr>
  </w:tbl>
  <w:p w:rsidR="00000000" w:rsidRDefault="00F029A0">
    <w:pPr>
      <w:pStyle w:val="ConsPlusNormal"/>
      <w:rPr>
        <w:sz w:val="2"/>
        <w:szCs w:val="2"/>
      </w:rPr>
    </w:pPr>
  </w:p>
</w:ftr>
</file>

<file path=word/footer3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0000" w:rsidRDefault="00F029A0">
    <w:pPr>
      <w:pStyle w:val="ConsPlusNormal"/>
      <w:pBdr>
        <w:bottom w:val="single" w:sz="12" w:space="0" w:color="auto"/>
      </w:pBdr>
      <w:jc w:val="center"/>
      <w:rPr>
        <w:sz w:val="2"/>
        <w:szCs w:val="2"/>
      </w:rPr>
    </w:pPr>
  </w:p>
  <w:tbl>
    <w:tblPr>
      <w:tblW w:w="0" w:type="auto"/>
      <w:tblCellSpacing w:w="5" w:type="nil"/>
      <w:tblInd w:w="40" w:type="dxa"/>
      <w:tblCellMar>
        <w:left w:w="40" w:type="dxa"/>
        <w:right w:w="40" w:type="dxa"/>
      </w:tblCellMar>
      <w:tblLook w:val="0000" w:firstRow="0" w:lastRow="0" w:firstColumn="0" w:lastColumn="0" w:noHBand="0" w:noVBand="0"/>
    </w:tblPr>
    <w:tblGrid>
      <w:gridCol w:w="3346"/>
      <w:gridCol w:w="3555"/>
      <w:gridCol w:w="3346"/>
    </w:tblGrid>
    <w:tr w:rsidR="00000000">
      <w:tblPrEx>
        <w:tblCellMar>
          <w:top w:w="0" w:type="dxa"/>
          <w:bottom w:w="0" w:type="dxa"/>
        </w:tblCellMar>
      </w:tblPrEx>
      <w:trPr>
        <w:trHeight w:hRule="exact" w:val="1663"/>
        <w:tblCellSpacing w:w="5" w:type="nil"/>
      </w:trPr>
      <w:tc>
        <w:tcPr>
          <w:tcW w:w="16" w:type="pct"/>
          <w:tcBorders>
            <w:top w:val="none" w:sz="2" w:space="0" w:color="auto"/>
            <w:left w:val="none" w:sz="2" w:space="0" w:color="auto"/>
            <w:bottom w:val="none" w:sz="2" w:space="0" w:color="auto"/>
            <w:right w:val="none" w:sz="2" w:space="0" w:color="auto"/>
          </w:tcBorders>
          <w:vAlign w:val="center"/>
        </w:tcPr>
        <w:p w:rsidR="00000000" w:rsidRDefault="00F029A0">
          <w:pPr>
            <w:pStyle w:val="ConsPlusNormal"/>
            <w:rPr>
              <w:b/>
              <w:bCs/>
              <w:color w:val="333399"/>
              <w:sz w:val="28"/>
              <w:szCs w:val="28"/>
            </w:rPr>
          </w:pPr>
        </w:p>
      </w:tc>
      <w:tc>
        <w:tcPr>
          <w:tcW w:w="17" w:type="pct"/>
          <w:tcBorders>
            <w:top w:val="none" w:sz="2" w:space="0" w:color="auto"/>
            <w:left w:val="none" w:sz="2" w:space="0" w:color="auto"/>
            <w:bottom w:val="none" w:sz="2" w:space="0" w:color="auto"/>
            <w:right w:val="none" w:sz="2" w:space="0" w:color="auto"/>
          </w:tcBorders>
          <w:vAlign w:val="center"/>
        </w:tcPr>
        <w:p w:rsidR="00000000" w:rsidRDefault="00F029A0">
          <w:pPr>
            <w:pStyle w:val="ConsPlusNormal"/>
            <w:jc w:val="center"/>
            <w:rPr>
              <w:b/>
              <w:bCs/>
            </w:rPr>
          </w:pPr>
        </w:p>
      </w:tc>
      <w:tc>
        <w:tcPr>
          <w:tcW w:w="16" w:type="pct"/>
          <w:tcBorders>
            <w:top w:val="none" w:sz="2" w:space="0" w:color="auto"/>
            <w:left w:val="none" w:sz="2" w:space="0" w:color="auto"/>
            <w:bottom w:val="none" w:sz="2" w:space="0" w:color="auto"/>
            <w:right w:val="none" w:sz="2" w:space="0" w:color="auto"/>
          </w:tcBorders>
          <w:vAlign w:val="center"/>
        </w:tcPr>
        <w:p w:rsidR="00000000" w:rsidRDefault="00F029A0">
          <w:pPr>
            <w:pStyle w:val="ConsPlusNormal"/>
            <w:jc w:val="right"/>
          </w:pPr>
        </w:p>
      </w:tc>
    </w:tr>
  </w:tbl>
  <w:p w:rsidR="00000000" w:rsidRDefault="00F029A0">
    <w:pPr>
      <w:pStyle w:val="ConsPlusNormal"/>
      <w:rPr>
        <w:sz w:val="2"/>
        <w:szCs w:val="2"/>
      </w:rPr>
    </w:pPr>
  </w:p>
</w:ftr>
</file>

<file path=word/footer3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0000" w:rsidRDefault="00F029A0">
    <w:pPr>
      <w:pStyle w:val="ConsPlusNormal"/>
      <w:pBdr>
        <w:bottom w:val="single" w:sz="12" w:space="0" w:color="auto"/>
      </w:pBdr>
      <w:jc w:val="center"/>
      <w:rPr>
        <w:sz w:val="2"/>
        <w:szCs w:val="2"/>
      </w:rPr>
    </w:pPr>
  </w:p>
  <w:tbl>
    <w:tblPr>
      <w:tblW w:w="0" w:type="auto"/>
      <w:tblCellSpacing w:w="5" w:type="nil"/>
      <w:tblInd w:w="40" w:type="dxa"/>
      <w:tblCellMar>
        <w:left w:w="40" w:type="dxa"/>
        <w:right w:w="40" w:type="dxa"/>
      </w:tblCellMar>
      <w:tblLook w:val="0000" w:firstRow="0" w:lastRow="0" w:firstColumn="0" w:lastColumn="0" w:noHBand="0" w:noVBand="0"/>
    </w:tblPr>
    <w:tblGrid>
      <w:gridCol w:w="4571"/>
      <w:gridCol w:w="4856"/>
      <w:gridCol w:w="4571"/>
    </w:tblGrid>
    <w:tr w:rsidR="00000000">
      <w:tblPrEx>
        <w:tblCellMar>
          <w:top w:w="0" w:type="dxa"/>
          <w:bottom w:w="0" w:type="dxa"/>
        </w:tblCellMar>
      </w:tblPrEx>
      <w:trPr>
        <w:trHeight w:hRule="exact" w:val="1170"/>
        <w:tblCellSpacing w:w="5" w:type="nil"/>
      </w:trPr>
      <w:tc>
        <w:tcPr>
          <w:tcW w:w="16" w:type="pct"/>
          <w:tcBorders>
            <w:top w:val="none" w:sz="2" w:space="0" w:color="auto"/>
            <w:left w:val="none" w:sz="2" w:space="0" w:color="auto"/>
            <w:bottom w:val="none" w:sz="2" w:space="0" w:color="auto"/>
            <w:right w:val="none" w:sz="2" w:space="0" w:color="auto"/>
          </w:tcBorders>
          <w:vAlign w:val="center"/>
        </w:tcPr>
        <w:p w:rsidR="00000000" w:rsidRDefault="00F029A0">
          <w:pPr>
            <w:pStyle w:val="ConsPlusNormal"/>
            <w:rPr>
              <w:b/>
              <w:bCs/>
              <w:color w:val="333399"/>
              <w:sz w:val="28"/>
              <w:szCs w:val="28"/>
            </w:rPr>
          </w:pPr>
        </w:p>
      </w:tc>
      <w:tc>
        <w:tcPr>
          <w:tcW w:w="17" w:type="pct"/>
          <w:tcBorders>
            <w:top w:val="none" w:sz="2" w:space="0" w:color="auto"/>
            <w:left w:val="none" w:sz="2" w:space="0" w:color="auto"/>
            <w:bottom w:val="none" w:sz="2" w:space="0" w:color="auto"/>
            <w:right w:val="none" w:sz="2" w:space="0" w:color="auto"/>
          </w:tcBorders>
          <w:vAlign w:val="center"/>
        </w:tcPr>
        <w:p w:rsidR="00000000" w:rsidRDefault="00F029A0">
          <w:pPr>
            <w:pStyle w:val="ConsPlusNormal"/>
            <w:jc w:val="center"/>
            <w:rPr>
              <w:b/>
              <w:bCs/>
            </w:rPr>
          </w:pPr>
        </w:p>
      </w:tc>
      <w:tc>
        <w:tcPr>
          <w:tcW w:w="16" w:type="pct"/>
          <w:tcBorders>
            <w:top w:val="none" w:sz="2" w:space="0" w:color="auto"/>
            <w:left w:val="none" w:sz="2" w:space="0" w:color="auto"/>
            <w:bottom w:val="none" w:sz="2" w:space="0" w:color="auto"/>
            <w:right w:val="none" w:sz="2" w:space="0" w:color="auto"/>
          </w:tcBorders>
          <w:vAlign w:val="center"/>
        </w:tcPr>
        <w:p w:rsidR="00000000" w:rsidRDefault="00F029A0">
          <w:pPr>
            <w:pStyle w:val="ConsPlusNormal"/>
            <w:jc w:val="right"/>
          </w:pPr>
        </w:p>
      </w:tc>
    </w:tr>
  </w:tbl>
  <w:p w:rsidR="00000000" w:rsidRDefault="00F029A0">
    <w:pPr>
      <w:pStyle w:val="ConsPlusNormal"/>
      <w:rPr>
        <w:sz w:val="2"/>
        <w:szCs w:val="2"/>
      </w:rPr>
    </w:pPr>
  </w:p>
</w:ftr>
</file>

<file path=word/footer3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0000" w:rsidRDefault="00F029A0">
    <w:pPr>
      <w:pStyle w:val="ConsPlusNormal"/>
      <w:pBdr>
        <w:bottom w:val="single" w:sz="12" w:space="0" w:color="auto"/>
      </w:pBdr>
      <w:jc w:val="center"/>
      <w:rPr>
        <w:sz w:val="2"/>
        <w:szCs w:val="2"/>
      </w:rPr>
    </w:pPr>
  </w:p>
  <w:tbl>
    <w:tblPr>
      <w:tblW w:w="0" w:type="auto"/>
      <w:tblCellSpacing w:w="5" w:type="nil"/>
      <w:tblInd w:w="40" w:type="dxa"/>
      <w:tblCellMar>
        <w:left w:w="40" w:type="dxa"/>
        <w:right w:w="40" w:type="dxa"/>
      </w:tblCellMar>
      <w:tblLook w:val="0000" w:firstRow="0" w:lastRow="0" w:firstColumn="0" w:lastColumn="0" w:noHBand="0" w:noVBand="0"/>
    </w:tblPr>
    <w:tblGrid>
      <w:gridCol w:w="3346"/>
      <w:gridCol w:w="3555"/>
      <w:gridCol w:w="3346"/>
    </w:tblGrid>
    <w:tr w:rsidR="00000000">
      <w:tblPrEx>
        <w:tblCellMar>
          <w:top w:w="0" w:type="dxa"/>
          <w:bottom w:w="0" w:type="dxa"/>
        </w:tblCellMar>
      </w:tblPrEx>
      <w:trPr>
        <w:trHeight w:hRule="exact" w:val="1663"/>
        <w:tblCellSpacing w:w="5" w:type="nil"/>
      </w:trPr>
      <w:tc>
        <w:tcPr>
          <w:tcW w:w="16" w:type="pct"/>
          <w:tcBorders>
            <w:top w:val="none" w:sz="2" w:space="0" w:color="auto"/>
            <w:left w:val="none" w:sz="2" w:space="0" w:color="auto"/>
            <w:bottom w:val="none" w:sz="2" w:space="0" w:color="auto"/>
            <w:right w:val="none" w:sz="2" w:space="0" w:color="auto"/>
          </w:tcBorders>
          <w:vAlign w:val="center"/>
        </w:tcPr>
        <w:p w:rsidR="00000000" w:rsidRDefault="00F029A0">
          <w:pPr>
            <w:pStyle w:val="ConsPlusNormal"/>
            <w:rPr>
              <w:b/>
              <w:bCs/>
              <w:color w:val="333399"/>
              <w:sz w:val="28"/>
              <w:szCs w:val="28"/>
            </w:rPr>
          </w:pPr>
        </w:p>
      </w:tc>
      <w:tc>
        <w:tcPr>
          <w:tcW w:w="17" w:type="pct"/>
          <w:tcBorders>
            <w:top w:val="none" w:sz="2" w:space="0" w:color="auto"/>
            <w:left w:val="none" w:sz="2" w:space="0" w:color="auto"/>
            <w:bottom w:val="none" w:sz="2" w:space="0" w:color="auto"/>
            <w:right w:val="none" w:sz="2" w:space="0" w:color="auto"/>
          </w:tcBorders>
          <w:vAlign w:val="center"/>
        </w:tcPr>
        <w:p w:rsidR="00000000" w:rsidRDefault="00F029A0">
          <w:pPr>
            <w:pStyle w:val="ConsPlusNormal"/>
            <w:jc w:val="center"/>
            <w:rPr>
              <w:b/>
              <w:bCs/>
            </w:rPr>
          </w:pPr>
        </w:p>
      </w:tc>
      <w:tc>
        <w:tcPr>
          <w:tcW w:w="16" w:type="pct"/>
          <w:tcBorders>
            <w:top w:val="none" w:sz="2" w:space="0" w:color="auto"/>
            <w:left w:val="none" w:sz="2" w:space="0" w:color="auto"/>
            <w:bottom w:val="none" w:sz="2" w:space="0" w:color="auto"/>
            <w:right w:val="none" w:sz="2" w:space="0" w:color="auto"/>
          </w:tcBorders>
          <w:vAlign w:val="center"/>
        </w:tcPr>
        <w:p w:rsidR="00000000" w:rsidRDefault="00F029A0">
          <w:pPr>
            <w:pStyle w:val="ConsPlusNormal"/>
            <w:jc w:val="right"/>
          </w:pPr>
        </w:p>
      </w:tc>
    </w:tr>
  </w:tbl>
  <w:p w:rsidR="00000000" w:rsidRDefault="00F029A0">
    <w:pPr>
      <w:pStyle w:val="ConsPlusNormal"/>
      <w:rPr>
        <w:sz w:val="2"/>
        <w:szCs w:val="2"/>
      </w:rPr>
    </w:pPr>
  </w:p>
</w:ftr>
</file>

<file path=word/footer3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0000" w:rsidRDefault="00F029A0">
    <w:pPr>
      <w:pStyle w:val="ConsPlusNormal"/>
      <w:pBdr>
        <w:bottom w:val="single" w:sz="12" w:space="0" w:color="auto"/>
      </w:pBdr>
      <w:jc w:val="center"/>
      <w:rPr>
        <w:sz w:val="2"/>
        <w:szCs w:val="2"/>
      </w:rPr>
    </w:pPr>
  </w:p>
  <w:tbl>
    <w:tblPr>
      <w:tblW w:w="0" w:type="auto"/>
      <w:tblCellSpacing w:w="5" w:type="nil"/>
      <w:tblInd w:w="40" w:type="dxa"/>
      <w:tblCellMar>
        <w:left w:w="40" w:type="dxa"/>
        <w:right w:w="40" w:type="dxa"/>
      </w:tblCellMar>
      <w:tblLook w:val="0000" w:firstRow="0" w:lastRow="0" w:firstColumn="0" w:lastColumn="0" w:noHBand="0" w:noVBand="0"/>
    </w:tblPr>
    <w:tblGrid>
      <w:gridCol w:w="4571"/>
      <w:gridCol w:w="4856"/>
      <w:gridCol w:w="4571"/>
    </w:tblGrid>
    <w:tr w:rsidR="00000000">
      <w:tblPrEx>
        <w:tblCellMar>
          <w:top w:w="0" w:type="dxa"/>
          <w:bottom w:w="0" w:type="dxa"/>
        </w:tblCellMar>
      </w:tblPrEx>
      <w:trPr>
        <w:trHeight w:hRule="exact" w:val="1170"/>
        <w:tblCellSpacing w:w="5" w:type="nil"/>
      </w:trPr>
      <w:tc>
        <w:tcPr>
          <w:tcW w:w="16" w:type="pct"/>
          <w:tcBorders>
            <w:top w:val="none" w:sz="2" w:space="0" w:color="auto"/>
            <w:left w:val="none" w:sz="2" w:space="0" w:color="auto"/>
            <w:bottom w:val="none" w:sz="2" w:space="0" w:color="auto"/>
            <w:right w:val="none" w:sz="2" w:space="0" w:color="auto"/>
          </w:tcBorders>
          <w:vAlign w:val="center"/>
        </w:tcPr>
        <w:p w:rsidR="00000000" w:rsidRDefault="00F029A0">
          <w:pPr>
            <w:pStyle w:val="ConsPlusNormal"/>
            <w:rPr>
              <w:b/>
              <w:bCs/>
              <w:color w:val="333399"/>
              <w:sz w:val="28"/>
              <w:szCs w:val="28"/>
            </w:rPr>
          </w:pPr>
        </w:p>
      </w:tc>
      <w:tc>
        <w:tcPr>
          <w:tcW w:w="17" w:type="pct"/>
          <w:tcBorders>
            <w:top w:val="none" w:sz="2" w:space="0" w:color="auto"/>
            <w:left w:val="none" w:sz="2" w:space="0" w:color="auto"/>
            <w:bottom w:val="none" w:sz="2" w:space="0" w:color="auto"/>
            <w:right w:val="none" w:sz="2" w:space="0" w:color="auto"/>
          </w:tcBorders>
          <w:vAlign w:val="center"/>
        </w:tcPr>
        <w:p w:rsidR="00000000" w:rsidRDefault="00F029A0">
          <w:pPr>
            <w:pStyle w:val="ConsPlusNormal"/>
            <w:jc w:val="center"/>
            <w:rPr>
              <w:b/>
              <w:bCs/>
            </w:rPr>
          </w:pPr>
        </w:p>
      </w:tc>
      <w:tc>
        <w:tcPr>
          <w:tcW w:w="16" w:type="pct"/>
          <w:tcBorders>
            <w:top w:val="none" w:sz="2" w:space="0" w:color="auto"/>
            <w:left w:val="none" w:sz="2" w:space="0" w:color="auto"/>
            <w:bottom w:val="none" w:sz="2" w:space="0" w:color="auto"/>
            <w:right w:val="none" w:sz="2" w:space="0" w:color="auto"/>
          </w:tcBorders>
          <w:vAlign w:val="center"/>
        </w:tcPr>
        <w:p w:rsidR="00000000" w:rsidRDefault="00F029A0">
          <w:pPr>
            <w:pStyle w:val="ConsPlusNormal"/>
            <w:jc w:val="right"/>
          </w:pPr>
        </w:p>
      </w:tc>
    </w:tr>
  </w:tbl>
  <w:p w:rsidR="00000000" w:rsidRDefault="00F029A0">
    <w:pPr>
      <w:pStyle w:val="ConsPlusNormal"/>
      <w:rPr>
        <w:sz w:val="2"/>
        <w:szCs w:val="2"/>
      </w:rPr>
    </w:pPr>
  </w:p>
</w:ftr>
</file>

<file path=word/footer3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0000" w:rsidRDefault="00F029A0">
    <w:pPr>
      <w:pStyle w:val="ConsPlusNormal"/>
      <w:pBdr>
        <w:bottom w:val="single" w:sz="12" w:space="0" w:color="auto"/>
      </w:pBdr>
      <w:jc w:val="center"/>
      <w:rPr>
        <w:sz w:val="2"/>
        <w:szCs w:val="2"/>
      </w:rPr>
    </w:pPr>
  </w:p>
  <w:tbl>
    <w:tblPr>
      <w:tblW w:w="0" w:type="auto"/>
      <w:tblCellSpacing w:w="5" w:type="nil"/>
      <w:tblInd w:w="40" w:type="dxa"/>
      <w:tblCellMar>
        <w:left w:w="40" w:type="dxa"/>
        <w:right w:w="40" w:type="dxa"/>
      </w:tblCellMar>
      <w:tblLook w:val="0000" w:firstRow="0" w:lastRow="0" w:firstColumn="0" w:lastColumn="0" w:noHBand="0" w:noVBand="0"/>
    </w:tblPr>
    <w:tblGrid>
      <w:gridCol w:w="3346"/>
      <w:gridCol w:w="3555"/>
      <w:gridCol w:w="3346"/>
    </w:tblGrid>
    <w:tr w:rsidR="00000000">
      <w:tblPrEx>
        <w:tblCellMar>
          <w:top w:w="0" w:type="dxa"/>
          <w:bottom w:w="0" w:type="dxa"/>
        </w:tblCellMar>
      </w:tblPrEx>
      <w:trPr>
        <w:trHeight w:hRule="exact" w:val="1663"/>
        <w:tblCellSpacing w:w="5" w:type="nil"/>
      </w:trPr>
      <w:tc>
        <w:tcPr>
          <w:tcW w:w="16" w:type="pct"/>
          <w:tcBorders>
            <w:top w:val="none" w:sz="2" w:space="0" w:color="auto"/>
            <w:left w:val="none" w:sz="2" w:space="0" w:color="auto"/>
            <w:bottom w:val="none" w:sz="2" w:space="0" w:color="auto"/>
            <w:right w:val="none" w:sz="2" w:space="0" w:color="auto"/>
          </w:tcBorders>
          <w:vAlign w:val="center"/>
        </w:tcPr>
        <w:p w:rsidR="00000000" w:rsidRDefault="00F029A0">
          <w:pPr>
            <w:pStyle w:val="ConsPlusNormal"/>
            <w:rPr>
              <w:b/>
              <w:bCs/>
              <w:color w:val="333399"/>
              <w:sz w:val="28"/>
              <w:szCs w:val="28"/>
            </w:rPr>
          </w:pPr>
        </w:p>
      </w:tc>
      <w:tc>
        <w:tcPr>
          <w:tcW w:w="17" w:type="pct"/>
          <w:tcBorders>
            <w:top w:val="none" w:sz="2" w:space="0" w:color="auto"/>
            <w:left w:val="none" w:sz="2" w:space="0" w:color="auto"/>
            <w:bottom w:val="none" w:sz="2" w:space="0" w:color="auto"/>
            <w:right w:val="none" w:sz="2" w:space="0" w:color="auto"/>
          </w:tcBorders>
          <w:vAlign w:val="center"/>
        </w:tcPr>
        <w:p w:rsidR="00000000" w:rsidRDefault="00F029A0">
          <w:pPr>
            <w:pStyle w:val="ConsPlusNormal"/>
            <w:jc w:val="center"/>
            <w:rPr>
              <w:b/>
              <w:bCs/>
            </w:rPr>
          </w:pPr>
        </w:p>
      </w:tc>
      <w:tc>
        <w:tcPr>
          <w:tcW w:w="16" w:type="pct"/>
          <w:tcBorders>
            <w:top w:val="none" w:sz="2" w:space="0" w:color="auto"/>
            <w:left w:val="none" w:sz="2" w:space="0" w:color="auto"/>
            <w:bottom w:val="none" w:sz="2" w:space="0" w:color="auto"/>
            <w:right w:val="none" w:sz="2" w:space="0" w:color="auto"/>
          </w:tcBorders>
          <w:vAlign w:val="center"/>
        </w:tcPr>
        <w:p w:rsidR="00000000" w:rsidRDefault="00F029A0">
          <w:pPr>
            <w:pStyle w:val="ConsPlusNormal"/>
            <w:jc w:val="right"/>
          </w:pPr>
        </w:p>
      </w:tc>
    </w:tr>
  </w:tbl>
  <w:p w:rsidR="00000000" w:rsidRDefault="00F029A0">
    <w:pPr>
      <w:pStyle w:val="ConsPlusNormal"/>
      <w:rPr>
        <w:sz w:val="2"/>
        <w:szCs w:val="2"/>
      </w:rPr>
    </w:pPr>
  </w:p>
</w:ftr>
</file>

<file path=word/footer3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0000" w:rsidRDefault="00F029A0">
    <w:pPr>
      <w:pStyle w:val="ConsPlusNormal"/>
      <w:pBdr>
        <w:bottom w:val="single" w:sz="12" w:space="0" w:color="auto"/>
      </w:pBdr>
      <w:jc w:val="center"/>
      <w:rPr>
        <w:sz w:val="2"/>
        <w:szCs w:val="2"/>
      </w:rPr>
    </w:pPr>
  </w:p>
  <w:tbl>
    <w:tblPr>
      <w:tblW w:w="0" w:type="auto"/>
      <w:tblCellSpacing w:w="5" w:type="nil"/>
      <w:tblInd w:w="40" w:type="dxa"/>
      <w:tblCellMar>
        <w:left w:w="40" w:type="dxa"/>
        <w:right w:w="40" w:type="dxa"/>
      </w:tblCellMar>
      <w:tblLook w:val="0000" w:firstRow="0" w:lastRow="0" w:firstColumn="0" w:lastColumn="0" w:noHBand="0" w:noVBand="0"/>
    </w:tblPr>
    <w:tblGrid>
      <w:gridCol w:w="4571"/>
      <w:gridCol w:w="4856"/>
      <w:gridCol w:w="4571"/>
    </w:tblGrid>
    <w:tr w:rsidR="00000000">
      <w:tblPrEx>
        <w:tblCellMar>
          <w:top w:w="0" w:type="dxa"/>
          <w:bottom w:w="0" w:type="dxa"/>
        </w:tblCellMar>
      </w:tblPrEx>
      <w:trPr>
        <w:trHeight w:hRule="exact" w:val="1170"/>
        <w:tblCellSpacing w:w="5" w:type="nil"/>
      </w:trPr>
      <w:tc>
        <w:tcPr>
          <w:tcW w:w="16" w:type="pct"/>
          <w:tcBorders>
            <w:top w:val="none" w:sz="2" w:space="0" w:color="auto"/>
            <w:left w:val="none" w:sz="2" w:space="0" w:color="auto"/>
            <w:bottom w:val="none" w:sz="2" w:space="0" w:color="auto"/>
            <w:right w:val="none" w:sz="2" w:space="0" w:color="auto"/>
          </w:tcBorders>
          <w:vAlign w:val="center"/>
        </w:tcPr>
        <w:p w:rsidR="00000000" w:rsidRDefault="00F029A0">
          <w:pPr>
            <w:pStyle w:val="ConsPlusNormal"/>
            <w:rPr>
              <w:b/>
              <w:bCs/>
              <w:color w:val="333399"/>
              <w:sz w:val="28"/>
              <w:szCs w:val="28"/>
            </w:rPr>
          </w:pPr>
        </w:p>
      </w:tc>
      <w:tc>
        <w:tcPr>
          <w:tcW w:w="17" w:type="pct"/>
          <w:tcBorders>
            <w:top w:val="none" w:sz="2" w:space="0" w:color="auto"/>
            <w:left w:val="none" w:sz="2" w:space="0" w:color="auto"/>
            <w:bottom w:val="none" w:sz="2" w:space="0" w:color="auto"/>
            <w:right w:val="none" w:sz="2" w:space="0" w:color="auto"/>
          </w:tcBorders>
          <w:vAlign w:val="center"/>
        </w:tcPr>
        <w:p w:rsidR="00000000" w:rsidRDefault="00F029A0">
          <w:pPr>
            <w:pStyle w:val="ConsPlusNormal"/>
            <w:jc w:val="center"/>
            <w:rPr>
              <w:b/>
              <w:bCs/>
            </w:rPr>
          </w:pPr>
        </w:p>
      </w:tc>
      <w:tc>
        <w:tcPr>
          <w:tcW w:w="16" w:type="pct"/>
          <w:tcBorders>
            <w:top w:val="none" w:sz="2" w:space="0" w:color="auto"/>
            <w:left w:val="none" w:sz="2" w:space="0" w:color="auto"/>
            <w:bottom w:val="none" w:sz="2" w:space="0" w:color="auto"/>
            <w:right w:val="none" w:sz="2" w:space="0" w:color="auto"/>
          </w:tcBorders>
          <w:vAlign w:val="center"/>
        </w:tcPr>
        <w:p w:rsidR="00000000" w:rsidRDefault="00F029A0">
          <w:pPr>
            <w:pStyle w:val="ConsPlusNormal"/>
            <w:jc w:val="right"/>
          </w:pPr>
        </w:p>
      </w:tc>
    </w:tr>
  </w:tbl>
  <w:p w:rsidR="00000000" w:rsidRDefault="00F029A0">
    <w:pPr>
      <w:pStyle w:val="ConsPlusNormal"/>
      <w:rPr>
        <w:sz w:val="2"/>
        <w:szCs w:val="2"/>
      </w:rPr>
    </w:pPr>
  </w:p>
</w:ftr>
</file>

<file path=word/footer3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0000" w:rsidRDefault="00F029A0">
    <w:pPr>
      <w:pStyle w:val="ConsPlusNormal"/>
      <w:pBdr>
        <w:bottom w:val="single" w:sz="12" w:space="0" w:color="auto"/>
      </w:pBdr>
      <w:jc w:val="center"/>
      <w:rPr>
        <w:sz w:val="2"/>
        <w:szCs w:val="2"/>
      </w:rPr>
    </w:pPr>
  </w:p>
  <w:tbl>
    <w:tblPr>
      <w:tblW w:w="0" w:type="auto"/>
      <w:tblCellSpacing w:w="5" w:type="nil"/>
      <w:tblInd w:w="40" w:type="dxa"/>
      <w:tblCellMar>
        <w:left w:w="40" w:type="dxa"/>
        <w:right w:w="40" w:type="dxa"/>
      </w:tblCellMar>
      <w:tblLook w:val="0000" w:firstRow="0" w:lastRow="0" w:firstColumn="0" w:lastColumn="0" w:noHBand="0" w:noVBand="0"/>
    </w:tblPr>
    <w:tblGrid>
      <w:gridCol w:w="3346"/>
      <w:gridCol w:w="3555"/>
      <w:gridCol w:w="3346"/>
    </w:tblGrid>
    <w:tr w:rsidR="00000000">
      <w:tblPrEx>
        <w:tblCellMar>
          <w:top w:w="0" w:type="dxa"/>
          <w:bottom w:w="0" w:type="dxa"/>
        </w:tblCellMar>
      </w:tblPrEx>
      <w:trPr>
        <w:trHeight w:hRule="exact" w:val="1663"/>
        <w:tblCellSpacing w:w="5" w:type="nil"/>
      </w:trPr>
      <w:tc>
        <w:tcPr>
          <w:tcW w:w="16" w:type="pct"/>
          <w:tcBorders>
            <w:top w:val="none" w:sz="2" w:space="0" w:color="auto"/>
            <w:left w:val="none" w:sz="2" w:space="0" w:color="auto"/>
            <w:bottom w:val="none" w:sz="2" w:space="0" w:color="auto"/>
            <w:right w:val="none" w:sz="2" w:space="0" w:color="auto"/>
          </w:tcBorders>
          <w:vAlign w:val="center"/>
        </w:tcPr>
        <w:p w:rsidR="00000000" w:rsidRDefault="00F029A0">
          <w:pPr>
            <w:pStyle w:val="ConsPlusNormal"/>
            <w:rPr>
              <w:b/>
              <w:bCs/>
              <w:color w:val="333399"/>
              <w:sz w:val="28"/>
              <w:szCs w:val="28"/>
            </w:rPr>
          </w:pPr>
        </w:p>
      </w:tc>
      <w:tc>
        <w:tcPr>
          <w:tcW w:w="17" w:type="pct"/>
          <w:tcBorders>
            <w:top w:val="none" w:sz="2" w:space="0" w:color="auto"/>
            <w:left w:val="none" w:sz="2" w:space="0" w:color="auto"/>
            <w:bottom w:val="none" w:sz="2" w:space="0" w:color="auto"/>
            <w:right w:val="none" w:sz="2" w:space="0" w:color="auto"/>
          </w:tcBorders>
          <w:vAlign w:val="center"/>
        </w:tcPr>
        <w:p w:rsidR="00000000" w:rsidRDefault="00F029A0">
          <w:pPr>
            <w:pStyle w:val="ConsPlusNormal"/>
            <w:jc w:val="center"/>
            <w:rPr>
              <w:b/>
              <w:bCs/>
            </w:rPr>
          </w:pPr>
        </w:p>
      </w:tc>
      <w:tc>
        <w:tcPr>
          <w:tcW w:w="16" w:type="pct"/>
          <w:tcBorders>
            <w:top w:val="none" w:sz="2" w:space="0" w:color="auto"/>
            <w:left w:val="none" w:sz="2" w:space="0" w:color="auto"/>
            <w:bottom w:val="none" w:sz="2" w:space="0" w:color="auto"/>
            <w:right w:val="none" w:sz="2" w:space="0" w:color="auto"/>
          </w:tcBorders>
          <w:vAlign w:val="center"/>
        </w:tcPr>
        <w:p w:rsidR="00000000" w:rsidRDefault="00F029A0">
          <w:pPr>
            <w:pStyle w:val="ConsPlusNormal"/>
            <w:jc w:val="right"/>
          </w:pPr>
        </w:p>
      </w:tc>
    </w:tr>
  </w:tbl>
  <w:p w:rsidR="00000000" w:rsidRDefault="00F029A0">
    <w:pPr>
      <w:pStyle w:val="ConsPlusNormal"/>
      <w:rPr>
        <w:sz w:val="2"/>
        <w:szCs w:val="2"/>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0000" w:rsidRDefault="00F029A0">
    <w:pPr>
      <w:pStyle w:val="ConsPlusNormal"/>
      <w:pBdr>
        <w:bottom w:val="single" w:sz="12" w:space="0" w:color="auto"/>
      </w:pBdr>
      <w:jc w:val="center"/>
      <w:rPr>
        <w:sz w:val="2"/>
        <w:szCs w:val="2"/>
      </w:rPr>
    </w:pPr>
  </w:p>
  <w:tbl>
    <w:tblPr>
      <w:tblW w:w="0" w:type="auto"/>
      <w:tblCellSpacing w:w="5" w:type="nil"/>
      <w:tblInd w:w="40" w:type="dxa"/>
      <w:tblCellMar>
        <w:left w:w="40" w:type="dxa"/>
        <w:right w:w="40" w:type="dxa"/>
      </w:tblCellMar>
      <w:tblLook w:val="0000" w:firstRow="0" w:lastRow="0" w:firstColumn="0" w:lastColumn="0" w:noHBand="0" w:noVBand="0"/>
    </w:tblPr>
    <w:tblGrid>
      <w:gridCol w:w="4571"/>
      <w:gridCol w:w="4856"/>
      <w:gridCol w:w="4571"/>
    </w:tblGrid>
    <w:tr w:rsidR="00000000">
      <w:tblPrEx>
        <w:tblCellMar>
          <w:top w:w="0" w:type="dxa"/>
          <w:bottom w:w="0" w:type="dxa"/>
        </w:tblCellMar>
      </w:tblPrEx>
      <w:trPr>
        <w:trHeight w:hRule="exact" w:val="1170"/>
        <w:tblCellSpacing w:w="5" w:type="nil"/>
      </w:trPr>
      <w:tc>
        <w:tcPr>
          <w:tcW w:w="16" w:type="pct"/>
          <w:tcBorders>
            <w:top w:val="none" w:sz="2" w:space="0" w:color="auto"/>
            <w:left w:val="none" w:sz="2" w:space="0" w:color="auto"/>
            <w:bottom w:val="none" w:sz="2" w:space="0" w:color="auto"/>
            <w:right w:val="none" w:sz="2" w:space="0" w:color="auto"/>
          </w:tcBorders>
          <w:vAlign w:val="center"/>
        </w:tcPr>
        <w:p w:rsidR="00000000" w:rsidRDefault="00F029A0">
          <w:pPr>
            <w:pStyle w:val="ConsPlusNormal"/>
            <w:rPr>
              <w:b/>
              <w:bCs/>
              <w:color w:val="333399"/>
              <w:sz w:val="28"/>
              <w:szCs w:val="28"/>
            </w:rPr>
          </w:pPr>
        </w:p>
      </w:tc>
      <w:tc>
        <w:tcPr>
          <w:tcW w:w="17" w:type="pct"/>
          <w:tcBorders>
            <w:top w:val="none" w:sz="2" w:space="0" w:color="auto"/>
            <w:left w:val="none" w:sz="2" w:space="0" w:color="auto"/>
            <w:bottom w:val="none" w:sz="2" w:space="0" w:color="auto"/>
            <w:right w:val="none" w:sz="2" w:space="0" w:color="auto"/>
          </w:tcBorders>
          <w:vAlign w:val="center"/>
        </w:tcPr>
        <w:p w:rsidR="00000000" w:rsidRDefault="00F029A0">
          <w:pPr>
            <w:pStyle w:val="ConsPlusNormal"/>
            <w:jc w:val="center"/>
            <w:rPr>
              <w:b/>
              <w:bCs/>
            </w:rPr>
          </w:pPr>
        </w:p>
      </w:tc>
      <w:tc>
        <w:tcPr>
          <w:tcW w:w="16" w:type="pct"/>
          <w:tcBorders>
            <w:top w:val="none" w:sz="2" w:space="0" w:color="auto"/>
            <w:left w:val="none" w:sz="2" w:space="0" w:color="auto"/>
            <w:bottom w:val="none" w:sz="2" w:space="0" w:color="auto"/>
            <w:right w:val="none" w:sz="2" w:space="0" w:color="auto"/>
          </w:tcBorders>
          <w:vAlign w:val="center"/>
        </w:tcPr>
        <w:p w:rsidR="00000000" w:rsidRDefault="00F029A0">
          <w:pPr>
            <w:pStyle w:val="ConsPlusNormal"/>
            <w:jc w:val="right"/>
          </w:pPr>
        </w:p>
      </w:tc>
    </w:tr>
  </w:tbl>
  <w:p w:rsidR="00000000" w:rsidRDefault="00F029A0">
    <w:pPr>
      <w:pStyle w:val="ConsPlusNormal"/>
      <w:rPr>
        <w:sz w:val="2"/>
        <w:szCs w:val="2"/>
      </w:rPr>
    </w:pPr>
  </w:p>
</w:ftr>
</file>

<file path=word/footer4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0000" w:rsidRDefault="00F029A0">
    <w:pPr>
      <w:pStyle w:val="ConsPlusNormal"/>
      <w:pBdr>
        <w:bottom w:val="single" w:sz="12" w:space="0" w:color="auto"/>
      </w:pBdr>
      <w:jc w:val="center"/>
      <w:rPr>
        <w:sz w:val="2"/>
        <w:szCs w:val="2"/>
      </w:rPr>
    </w:pPr>
  </w:p>
  <w:tbl>
    <w:tblPr>
      <w:tblW w:w="0" w:type="auto"/>
      <w:tblCellSpacing w:w="5" w:type="nil"/>
      <w:tblInd w:w="40" w:type="dxa"/>
      <w:tblCellMar>
        <w:left w:w="40" w:type="dxa"/>
        <w:right w:w="40" w:type="dxa"/>
      </w:tblCellMar>
      <w:tblLook w:val="0000" w:firstRow="0" w:lastRow="0" w:firstColumn="0" w:lastColumn="0" w:noHBand="0" w:noVBand="0"/>
    </w:tblPr>
    <w:tblGrid>
      <w:gridCol w:w="4571"/>
      <w:gridCol w:w="4856"/>
      <w:gridCol w:w="4571"/>
    </w:tblGrid>
    <w:tr w:rsidR="00000000">
      <w:tblPrEx>
        <w:tblCellMar>
          <w:top w:w="0" w:type="dxa"/>
          <w:bottom w:w="0" w:type="dxa"/>
        </w:tblCellMar>
      </w:tblPrEx>
      <w:trPr>
        <w:trHeight w:hRule="exact" w:val="1170"/>
        <w:tblCellSpacing w:w="5" w:type="nil"/>
      </w:trPr>
      <w:tc>
        <w:tcPr>
          <w:tcW w:w="16" w:type="pct"/>
          <w:tcBorders>
            <w:top w:val="none" w:sz="2" w:space="0" w:color="auto"/>
            <w:left w:val="none" w:sz="2" w:space="0" w:color="auto"/>
            <w:bottom w:val="none" w:sz="2" w:space="0" w:color="auto"/>
            <w:right w:val="none" w:sz="2" w:space="0" w:color="auto"/>
          </w:tcBorders>
          <w:vAlign w:val="center"/>
        </w:tcPr>
        <w:p w:rsidR="00000000" w:rsidRDefault="00F029A0">
          <w:pPr>
            <w:pStyle w:val="ConsPlusNormal"/>
            <w:rPr>
              <w:b/>
              <w:bCs/>
              <w:color w:val="333399"/>
              <w:sz w:val="28"/>
              <w:szCs w:val="28"/>
            </w:rPr>
          </w:pPr>
        </w:p>
      </w:tc>
      <w:tc>
        <w:tcPr>
          <w:tcW w:w="17" w:type="pct"/>
          <w:tcBorders>
            <w:top w:val="none" w:sz="2" w:space="0" w:color="auto"/>
            <w:left w:val="none" w:sz="2" w:space="0" w:color="auto"/>
            <w:bottom w:val="none" w:sz="2" w:space="0" w:color="auto"/>
            <w:right w:val="none" w:sz="2" w:space="0" w:color="auto"/>
          </w:tcBorders>
          <w:vAlign w:val="center"/>
        </w:tcPr>
        <w:p w:rsidR="00000000" w:rsidRDefault="00F029A0">
          <w:pPr>
            <w:pStyle w:val="ConsPlusNormal"/>
            <w:jc w:val="center"/>
            <w:rPr>
              <w:b/>
              <w:bCs/>
            </w:rPr>
          </w:pPr>
        </w:p>
      </w:tc>
      <w:tc>
        <w:tcPr>
          <w:tcW w:w="16" w:type="pct"/>
          <w:tcBorders>
            <w:top w:val="none" w:sz="2" w:space="0" w:color="auto"/>
            <w:left w:val="none" w:sz="2" w:space="0" w:color="auto"/>
            <w:bottom w:val="none" w:sz="2" w:space="0" w:color="auto"/>
            <w:right w:val="none" w:sz="2" w:space="0" w:color="auto"/>
          </w:tcBorders>
          <w:vAlign w:val="center"/>
        </w:tcPr>
        <w:p w:rsidR="00000000" w:rsidRDefault="00F029A0">
          <w:pPr>
            <w:pStyle w:val="ConsPlusNormal"/>
            <w:jc w:val="right"/>
          </w:pPr>
        </w:p>
      </w:tc>
    </w:tr>
  </w:tbl>
  <w:p w:rsidR="00000000" w:rsidRDefault="00F029A0">
    <w:pPr>
      <w:pStyle w:val="ConsPlusNormal"/>
      <w:rPr>
        <w:sz w:val="2"/>
        <w:szCs w:val="2"/>
      </w:rPr>
    </w:pPr>
  </w:p>
</w:ftr>
</file>

<file path=word/footer4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0000" w:rsidRPr="0076231D" w:rsidRDefault="00F029A0" w:rsidP="0076231D">
    <w:pPr>
      <w:pStyle w:val="a5"/>
    </w:pPr>
  </w:p>
</w:ftr>
</file>

<file path=word/footer4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0000" w:rsidRDefault="00F029A0">
    <w:pPr>
      <w:pStyle w:val="ConsPlusNormal"/>
      <w:pBdr>
        <w:bottom w:val="single" w:sz="12" w:space="0" w:color="auto"/>
      </w:pBdr>
      <w:jc w:val="center"/>
      <w:rPr>
        <w:sz w:val="2"/>
        <w:szCs w:val="2"/>
      </w:rPr>
    </w:pPr>
  </w:p>
  <w:tbl>
    <w:tblPr>
      <w:tblW w:w="0" w:type="auto"/>
      <w:tblCellSpacing w:w="5" w:type="nil"/>
      <w:tblInd w:w="40" w:type="dxa"/>
      <w:tblCellMar>
        <w:left w:w="40" w:type="dxa"/>
        <w:right w:w="40" w:type="dxa"/>
      </w:tblCellMar>
      <w:tblLook w:val="0000" w:firstRow="0" w:lastRow="0" w:firstColumn="0" w:lastColumn="0" w:noHBand="0" w:noVBand="0"/>
    </w:tblPr>
    <w:tblGrid>
      <w:gridCol w:w="4571"/>
      <w:gridCol w:w="4856"/>
      <w:gridCol w:w="4571"/>
    </w:tblGrid>
    <w:tr w:rsidR="00000000">
      <w:tblPrEx>
        <w:tblCellMar>
          <w:top w:w="0" w:type="dxa"/>
          <w:bottom w:w="0" w:type="dxa"/>
        </w:tblCellMar>
      </w:tblPrEx>
      <w:trPr>
        <w:trHeight w:hRule="exact" w:val="1170"/>
        <w:tblCellSpacing w:w="5" w:type="nil"/>
      </w:trPr>
      <w:tc>
        <w:tcPr>
          <w:tcW w:w="16" w:type="pct"/>
          <w:tcBorders>
            <w:top w:val="none" w:sz="2" w:space="0" w:color="auto"/>
            <w:left w:val="none" w:sz="2" w:space="0" w:color="auto"/>
            <w:bottom w:val="none" w:sz="2" w:space="0" w:color="auto"/>
            <w:right w:val="none" w:sz="2" w:space="0" w:color="auto"/>
          </w:tcBorders>
          <w:vAlign w:val="center"/>
        </w:tcPr>
        <w:p w:rsidR="00000000" w:rsidRDefault="00F029A0">
          <w:pPr>
            <w:pStyle w:val="ConsPlusNormal"/>
            <w:rPr>
              <w:b/>
              <w:bCs/>
              <w:color w:val="333399"/>
              <w:sz w:val="28"/>
              <w:szCs w:val="28"/>
            </w:rPr>
          </w:pPr>
        </w:p>
      </w:tc>
      <w:tc>
        <w:tcPr>
          <w:tcW w:w="17" w:type="pct"/>
          <w:tcBorders>
            <w:top w:val="none" w:sz="2" w:space="0" w:color="auto"/>
            <w:left w:val="none" w:sz="2" w:space="0" w:color="auto"/>
            <w:bottom w:val="none" w:sz="2" w:space="0" w:color="auto"/>
            <w:right w:val="none" w:sz="2" w:space="0" w:color="auto"/>
          </w:tcBorders>
          <w:vAlign w:val="center"/>
        </w:tcPr>
        <w:p w:rsidR="00000000" w:rsidRDefault="00F029A0">
          <w:pPr>
            <w:pStyle w:val="ConsPlusNormal"/>
            <w:jc w:val="center"/>
            <w:rPr>
              <w:b/>
              <w:bCs/>
            </w:rPr>
          </w:pPr>
        </w:p>
      </w:tc>
      <w:tc>
        <w:tcPr>
          <w:tcW w:w="16" w:type="pct"/>
          <w:tcBorders>
            <w:top w:val="none" w:sz="2" w:space="0" w:color="auto"/>
            <w:left w:val="none" w:sz="2" w:space="0" w:color="auto"/>
            <w:bottom w:val="none" w:sz="2" w:space="0" w:color="auto"/>
            <w:right w:val="none" w:sz="2" w:space="0" w:color="auto"/>
          </w:tcBorders>
          <w:vAlign w:val="center"/>
        </w:tcPr>
        <w:p w:rsidR="00000000" w:rsidRDefault="00F029A0">
          <w:pPr>
            <w:pStyle w:val="ConsPlusNormal"/>
            <w:jc w:val="right"/>
          </w:pPr>
        </w:p>
      </w:tc>
    </w:tr>
  </w:tbl>
  <w:p w:rsidR="00000000" w:rsidRDefault="00F029A0">
    <w:pPr>
      <w:pStyle w:val="ConsPlusNormal"/>
      <w:rPr>
        <w:sz w:val="2"/>
        <w:szCs w:val="2"/>
      </w:rPr>
    </w:pPr>
  </w:p>
</w:ftr>
</file>

<file path=word/footer4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0000" w:rsidRDefault="00F029A0">
    <w:pPr>
      <w:pStyle w:val="ConsPlusNormal"/>
      <w:pBdr>
        <w:bottom w:val="single" w:sz="12" w:space="0" w:color="auto"/>
      </w:pBdr>
      <w:jc w:val="center"/>
      <w:rPr>
        <w:sz w:val="2"/>
        <w:szCs w:val="2"/>
      </w:rPr>
    </w:pPr>
  </w:p>
  <w:tbl>
    <w:tblPr>
      <w:tblW w:w="0" w:type="auto"/>
      <w:tblCellSpacing w:w="5" w:type="nil"/>
      <w:tblInd w:w="40" w:type="dxa"/>
      <w:tblCellMar>
        <w:left w:w="40" w:type="dxa"/>
        <w:right w:w="40" w:type="dxa"/>
      </w:tblCellMar>
      <w:tblLook w:val="0000" w:firstRow="0" w:lastRow="0" w:firstColumn="0" w:lastColumn="0" w:noHBand="0" w:noVBand="0"/>
    </w:tblPr>
    <w:tblGrid>
      <w:gridCol w:w="3346"/>
      <w:gridCol w:w="3555"/>
      <w:gridCol w:w="3346"/>
    </w:tblGrid>
    <w:tr w:rsidR="00000000">
      <w:tblPrEx>
        <w:tblCellMar>
          <w:top w:w="0" w:type="dxa"/>
          <w:bottom w:w="0" w:type="dxa"/>
        </w:tblCellMar>
      </w:tblPrEx>
      <w:trPr>
        <w:trHeight w:hRule="exact" w:val="1663"/>
        <w:tblCellSpacing w:w="5" w:type="nil"/>
      </w:trPr>
      <w:tc>
        <w:tcPr>
          <w:tcW w:w="16" w:type="pct"/>
          <w:tcBorders>
            <w:top w:val="none" w:sz="2" w:space="0" w:color="auto"/>
            <w:left w:val="none" w:sz="2" w:space="0" w:color="auto"/>
            <w:bottom w:val="none" w:sz="2" w:space="0" w:color="auto"/>
            <w:right w:val="none" w:sz="2" w:space="0" w:color="auto"/>
          </w:tcBorders>
          <w:vAlign w:val="center"/>
        </w:tcPr>
        <w:p w:rsidR="00000000" w:rsidRDefault="00F029A0">
          <w:pPr>
            <w:pStyle w:val="ConsPlusNormal"/>
            <w:rPr>
              <w:b/>
              <w:bCs/>
              <w:color w:val="333399"/>
              <w:sz w:val="28"/>
              <w:szCs w:val="28"/>
            </w:rPr>
          </w:pPr>
        </w:p>
      </w:tc>
      <w:tc>
        <w:tcPr>
          <w:tcW w:w="17" w:type="pct"/>
          <w:tcBorders>
            <w:top w:val="none" w:sz="2" w:space="0" w:color="auto"/>
            <w:left w:val="none" w:sz="2" w:space="0" w:color="auto"/>
            <w:bottom w:val="none" w:sz="2" w:space="0" w:color="auto"/>
            <w:right w:val="none" w:sz="2" w:space="0" w:color="auto"/>
          </w:tcBorders>
          <w:vAlign w:val="center"/>
        </w:tcPr>
        <w:p w:rsidR="00000000" w:rsidRDefault="00F029A0">
          <w:pPr>
            <w:pStyle w:val="ConsPlusNormal"/>
            <w:jc w:val="center"/>
            <w:rPr>
              <w:b/>
              <w:bCs/>
            </w:rPr>
          </w:pPr>
        </w:p>
      </w:tc>
      <w:tc>
        <w:tcPr>
          <w:tcW w:w="16" w:type="pct"/>
          <w:tcBorders>
            <w:top w:val="none" w:sz="2" w:space="0" w:color="auto"/>
            <w:left w:val="none" w:sz="2" w:space="0" w:color="auto"/>
            <w:bottom w:val="none" w:sz="2" w:space="0" w:color="auto"/>
            <w:right w:val="none" w:sz="2" w:space="0" w:color="auto"/>
          </w:tcBorders>
          <w:vAlign w:val="center"/>
        </w:tcPr>
        <w:p w:rsidR="00000000" w:rsidRDefault="00F029A0">
          <w:pPr>
            <w:pStyle w:val="ConsPlusNormal"/>
            <w:jc w:val="right"/>
          </w:pPr>
        </w:p>
      </w:tc>
    </w:tr>
  </w:tbl>
  <w:p w:rsidR="00000000" w:rsidRDefault="00F029A0">
    <w:pPr>
      <w:pStyle w:val="ConsPlusNormal"/>
      <w:rPr>
        <w:sz w:val="2"/>
        <w:szCs w:val="2"/>
      </w:rPr>
    </w:pPr>
  </w:p>
</w:ftr>
</file>

<file path=word/footer4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0000" w:rsidRDefault="00F029A0">
    <w:pPr>
      <w:pStyle w:val="ConsPlusNormal"/>
      <w:pBdr>
        <w:bottom w:val="single" w:sz="12" w:space="0" w:color="auto"/>
      </w:pBdr>
      <w:jc w:val="center"/>
      <w:rPr>
        <w:sz w:val="2"/>
        <w:szCs w:val="2"/>
      </w:rPr>
    </w:pPr>
  </w:p>
  <w:tbl>
    <w:tblPr>
      <w:tblW w:w="0" w:type="auto"/>
      <w:tblCellSpacing w:w="5" w:type="nil"/>
      <w:tblInd w:w="40" w:type="dxa"/>
      <w:tblCellMar>
        <w:left w:w="40" w:type="dxa"/>
        <w:right w:w="40" w:type="dxa"/>
      </w:tblCellMar>
      <w:tblLook w:val="0000" w:firstRow="0" w:lastRow="0" w:firstColumn="0" w:lastColumn="0" w:noHBand="0" w:noVBand="0"/>
    </w:tblPr>
    <w:tblGrid>
      <w:gridCol w:w="4571"/>
      <w:gridCol w:w="4856"/>
      <w:gridCol w:w="4571"/>
    </w:tblGrid>
    <w:tr w:rsidR="00000000">
      <w:tblPrEx>
        <w:tblCellMar>
          <w:top w:w="0" w:type="dxa"/>
          <w:bottom w:w="0" w:type="dxa"/>
        </w:tblCellMar>
      </w:tblPrEx>
      <w:trPr>
        <w:trHeight w:hRule="exact" w:val="1170"/>
        <w:tblCellSpacing w:w="5" w:type="nil"/>
      </w:trPr>
      <w:tc>
        <w:tcPr>
          <w:tcW w:w="16" w:type="pct"/>
          <w:tcBorders>
            <w:top w:val="none" w:sz="2" w:space="0" w:color="auto"/>
            <w:left w:val="none" w:sz="2" w:space="0" w:color="auto"/>
            <w:bottom w:val="none" w:sz="2" w:space="0" w:color="auto"/>
            <w:right w:val="none" w:sz="2" w:space="0" w:color="auto"/>
          </w:tcBorders>
          <w:vAlign w:val="center"/>
        </w:tcPr>
        <w:p w:rsidR="00000000" w:rsidRDefault="00F029A0">
          <w:pPr>
            <w:pStyle w:val="ConsPlusNormal"/>
            <w:rPr>
              <w:b/>
              <w:bCs/>
              <w:color w:val="333399"/>
              <w:sz w:val="28"/>
              <w:szCs w:val="28"/>
            </w:rPr>
          </w:pPr>
        </w:p>
      </w:tc>
      <w:tc>
        <w:tcPr>
          <w:tcW w:w="17" w:type="pct"/>
          <w:tcBorders>
            <w:top w:val="none" w:sz="2" w:space="0" w:color="auto"/>
            <w:left w:val="none" w:sz="2" w:space="0" w:color="auto"/>
            <w:bottom w:val="none" w:sz="2" w:space="0" w:color="auto"/>
            <w:right w:val="none" w:sz="2" w:space="0" w:color="auto"/>
          </w:tcBorders>
          <w:vAlign w:val="center"/>
        </w:tcPr>
        <w:p w:rsidR="00000000" w:rsidRDefault="00F029A0">
          <w:pPr>
            <w:pStyle w:val="ConsPlusNormal"/>
            <w:jc w:val="center"/>
            <w:rPr>
              <w:b/>
              <w:bCs/>
            </w:rPr>
          </w:pPr>
        </w:p>
      </w:tc>
      <w:tc>
        <w:tcPr>
          <w:tcW w:w="16" w:type="pct"/>
          <w:tcBorders>
            <w:top w:val="none" w:sz="2" w:space="0" w:color="auto"/>
            <w:left w:val="none" w:sz="2" w:space="0" w:color="auto"/>
            <w:bottom w:val="none" w:sz="2" w:space="0" w:color="auto"/>
            <w:right w:val="none" w:sz="2" w:space="0" w:color="auto"/>
          </w:tcBorders>
          <w:vAlign w:val="center"/>
        </w:tcPr>
        <w:p w:rsidR="00000000" w:rsidRDefault="00F029A0">
          <w:pPr>
            <w:pStyle w:val="ConsPlusNormal"/>
            <w:jc w:val="right"/>
          </w:pPr>
        </w:p>
      </w:tc>
    </w:tr>
  </w:tbl>
  <w:p w:rsidR="00000000" w:rsidRDefault="00F029A0">
    <w:pPr>
      <w:pStyle w:val="ConsPlusNormal"/>
      <w:rPr>
        <w:sz w:val="2"/>
        <w:szCs w:val="2"/>
      </w:rPr>
    </w:pPr>
  </w:p>
</w:ftr>
</file>

<file path=word/footer4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0000" w:rsidRDefault="00F029A0">
    <w:pPr>
      <w:pStyle w:val="ConsPlusNormal"/>
      <w:pBdr>
        <w:bottom w:val="single" w:sz="12" w:space="0" w:color="auto"/>
      </w:pBdr>
      <w:jc w:val="center"/>
      <w:rPr>
        <w:sz w:val="2"/>
        <w:szCs w:val="2"/>
      </w:rPr>
    </w:pPr>
  </w:p>
  <w:tbl>
    <w:tblPr>
      <w:tblW w:w="0" w:type="auto"/>
      <w:tblCellSpacing w:w="5" w:type="nil"/>
      <w:tblInd w:w="40" w:type="dxa"/>
      <w:tblCellMar>
        <w:left w:w="40" w:type="dxa"/>
        <w:right w:w="40" w:type="dxa"/>
      </w:tblCellMar>
      <w:tblLook w:val="0000" w:firstRow="0" w:lastRow="0" w:firstColumn="0" w:lastColumn="0" w:noHBand="0" w:noVBand="0"/>
    </w:tblPr>
    <w:tblGrid>
      <w:gridCol w:w="3346"/>
      <w:gridCol w:w="3555"/>
      <w:gridCol w:w="3346"/>
    </w:tblGrid>
    <w:tr w:rsidR="00000000">
      <w:tblPrEx>
        <w:tblCellMar>
          <w:top w:w="0" w:type="dxa"/>
          <w:bottom w:w="0" w:type="dxa"/>
        </w:tblCellMar>
      </w:tblPrEx>
      <w:trPr>
        <w:trHeight w:hRule="exact" w:val="1663"/>
        <w:tblCellSpacing w:w="5" w:type="nil"/>
      </w:trPr>
      <w:tc>
        <w:tcPr>
          <w:tcW w:w="16" w:type="pct"/>
          <w:tcBorders>
            <w:top w:val="none" w:sz="2" w:space="0" w:color="auto"/>
            <w:left w:val="none" w:sz="2" w:space="0" w:color="auto"/>
            <w:bottom w:val="none" w:sz="2" w:space="0" w:color="auto"/>
            <w:right w:val="none" w:sz="2" w:space="0" w:color="auto"/>
          </w:tcBorders>
          <w:vAlign w:val="center"/>
        </w:tcPr>
        <w:p w:rsidR="00000000" w:rsidRDefault="00F029A0">
          <w:pPr>
            <w:pStyle w:val="ConsPlusNormal"/>
            <w:rPr>
              <w:b/>
              <w:bCs/>
              <w:color w:val="333399"/>
              <w:sz w:val="28"/>
              <w:szCs w:val="28"/>
            </w:rPr>
          </w:pPr>
        </w:p>
      </w:tc>
      <w:tc>
        <w:tcPr>
          <w:tcW w:w="17" w:type="pct"/>
          <w:tcBorders>
            <w:top w:val="none" w:sz="2" w:space="0" w:color="auto"/>
            <w:left w:val="none" w:sz="2" w:space="0" w:color="auto"/>
            <w:bottom w:val="none" w:sz="2" w:space="0" w:color="auto"/>
            <w:right w:val="none" w:sz="2" w:space="0" w:color="auto"/>
          </w:tcBorders>
          <w:vAlign w:val="center"/>
        </w:tcPr>
        <w:p w:rsidR="00000000" w:rsidRDefault="00F029A0">
          <w:pPr>
            <w:pStyle w:val="ConsPlusNormal"/>
            <w:jc w:val="center"/>
            <w:rPr>
              <w:b/>
              <w:bCs/>
            </w:rPr>
          </w:pPr>
        </w:p>
      </w:tc>
      <w:tc>
        <w:tcPr>
          <w:tcW w:w="16" w:type="pct"/>
          <w:tcBorders>
            <w:top w:val="none" w:sz="2" w:space="0" w:color="auto"/>
            <w:left w:val="none" w:sz="2" w:space="0" w:color="auto"/>
            <w:bottom w:val="none" w:sz="2" w:space="0" w:color="auto"/>
            <w:right w:val="none" w:sz="2" w:space="0" w:color="auto"/>
          </w:tcBorders>
          <w:vAlign w:val="center"/>
        </w:tcPr>
        <w:p w:rsidR="00000000" w:rsidRDefault="00F029A0">
          <w:pPr>
            <w:pStyle w:val="ConsPlusNormal"/>
            <w:jc w:val="right"/>
          </w:pPr>
        </w:p>
      </w:tc>
    </w:tr>
  </w:tbl>
  <w:p w:rsidR="00000000" w:rsidRDefault="00F029A0">
    <w:pPr>
      <w:pStyle w:val="ConsPlusNormal"/>
      <w:rPr>
        <w:sz w:val="2"/>
        <w:szCs w:val="2"/>
      </w:rPr>
    </w:pPr>
  </w:p>
</w:ftr>
</file>

<file path=word/footer4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0000" w:rsidRDefault="00F029A0">
    <w:pPr>
      <w:pStyle w:val="ConsPlusNormal"/>
      <w:pBdr>
        <w:bottom w:val="single" w:sz="12" w:space="0" w:color="auto"/>
      </w:pBdr>
      <w:jc w:val="center"/>
      <w:rPr>
        <w:sz w:val="2"/>
        <w:szCs w:val="2"/>
      </w:rPr>
    </w:pPr>
  </w:p>
  <w:tbl>
    <w:tblPr>
      <w:tblW w:w="0" w:type="auto"/>
      <w:tblCellSpacing w:w="5" w:type="nil"/>
      <w:tblInd w:w="40" w:type="dxa"/>
      <w:tblCellMar>
        <w:left w:w="40" w:type="dxa"/>
        <w:right w:w="40" w:type="dxa"/>
      </w:tblCellMar>
      <w:tblLook w:val="0000" w:firstRow="0" w:lastRow="0" w:firstColumn="0" w:lastColumn="0" w:noHBand="0" w:noVBand="0"/>
    </w:tblPr>
    <w:tblGrid>
      <w:gridCol w:w="4571"/>
      <w:gridCol w:w="4856"/>
      <w:gridCol w:w="4571"/>
    </w:tblGrid>
    <w:tr w:rsidR="00000000">
      <w:tblPrEx>
        <w:tblCellMar>
          <w:top w:w="0" w:type="dxa"/>
          <w:bottom w:w="0" w:type="dxa"/>
        </w:tblCellMar>
      </w:tblPrEx>
      <w:trPr>
        <w:trHeight w:hRule="exact" w:val="1170"/>
        <w:tblCellSpacing w:w="5" w:type="nil"/>
      </w:trPr>
      <w:tc>
        <w:tcPr>
          <w:tcW w:w="16" w:type="pct"/>
          <w:tcBorders>
            <w:top w:val="none" w:sz="2" w:space="0" w:color="auto"/>
            <w:left w:val="none" w:sz="2" w:space="0" w:color="auto"/>
            <w:bottom w:val="none" w:sz="2" w:space="0" w:color="auto"/>
            <w:right w:val="none" w:sz="2" w:space="0" w:color="auto"/>
          </w:tcBorders>
          <w:vAlign w:val="center"/>
        </w:tcPr>
        <w:p w:rsidR="00000000" w:rsidRDefault="00F029A0">
          <w:pPr>
            <w:pStyle w:val="ConsPlusNormal"/>
            <w:rPr>
              <w:b/>
              <w:bCs/>
              <w:color w:val="333399"/>
              <w:sz w:val="28"/>
              <w:szCs w:val="28"/>
            </w:rPr>
          </w:pPr>
        </w:p>
      </w:tc>
      <w:tc>
        <w:tcPr>
          <w:tcW w:w="17" w:type="pct"/>
          <w:tcBorders>
            <w:top w:val="none" w:sz="2" w:space="0" w:color="auto"/>
            <w:left w:val="none" w:sz="2" w:space="0" w:color="auto"/>
            <w:bottom w:val="none" w:sz="2" w:space="0" w:color="auto"/>
            <w:right w:val="none" w:sz="2" w:space="0" w:color="auto"/>
          </w:tcBorders>
          <w:vAlign w:val="center"/>
        </w:tcPr>
        <w:p w:rsidR="00000000" w:rsidRDefault="00F029A0">
          <w:pPr>
            <w:pStyle w:val="ConsPlusNormal"/>
            <w:jc w:val="center"/>
            <w:rPr>
              <w:b/>
              <w:bCs/>
            </w:rPr>
          </w:pPr>
        </w:p>
      </w:tc>
      <w:tc>
        <w:tcPr>
          <w:tcW w:w="16" w:type="pct"/>
          <w:tcBorders>
            <w:top w:val="none" w:sz="2" w:space="0" w:color="auto"/>
            <w:left w:val="none" w:sz="2" w:space="0" w:color="auto"/>
            <w:bottom w:val="none" w:sz="2" w:space="0" w:color="auto"/>
            <w:right w:val="none" w:sz="2" w:space="0" w:color="auto"/>
          </w:tcBorders>
          <w:vAlign w:val="center"/>
        </w:tcPr>
        <w:p w:rsidR="00000000" w:rsidRDefault="00F029A0">
          <w:pPr>
            <w:pStyle w:val="ConsPlusNormal"/>
            <w:jc w:val="right"/>
          </w:pPr>
        </w:p>
      </w:tc>
    </w:tr>
  </w:tbl>
  <w:p w:rsidR="00000000" w:rsidRDefault="00F029A0">
    <w:pPr>
      <w:pStyle w:val="ConsPlusNormal"/>
      <w:rPr>
        <w:sz w:val="2"/>
        <w:szCs w:val="2"/>
      </w:rPr>
    </w:pPr>
  </w:p>
</w:ftr>
</file>

<file path=word/footer4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0000" w:rsidRDefault="00F029A0">
    <w:pPr>
      <w:pStyle w:val="ConsPlusNormal"/>
      <w:pBdr>
        <w:bottom w:val="single" w:sz="12" w:space="0" w:color="auto"/>
      </w:pBdr>
      <w:jc w:val="center"/>
      <w:rPr>
        <w:sz w:val="2"/>
        <w:szCs w:val="2"/>
      </w:rPr>
    </w:pPr>
  </w:p>
  <w:tbl>
    <w:tblPr>
      <w:tblW w:w="0" w:type="auto"/>
      <w:tblCellSpacing w:w="5" w:type="nil"/>
      <w:tblInd w:w="40" w:type="dxa"/>
      <w:tblCellMar>
        <w:left w:w="40" w:type="dxa"/>
        <w:right w:w="40" w:type="dxa"/>
      </w:tblCellMar>
      <w:tblLook w:val="0000" w:firstRow="0" w:lastRow="0" w:firstColumn="0" w:lastColumn="0" w:noHBand="0" w:noVBand="0"/>
    </w:tblPr>
    <w:tblGrid>
      <w:gridCol w:w="3346"/>
      <w:gridCol w:w="3555"/>
      <w:gridCol w:w="3346"/>
    </w:tblGrid>
    <w:tr w:rsidR="00000000">
      <w:tblPrEx>
        <w:tblCellMar>
          <w:top w:w="0" w:type="dxa"/>
          <w:bottom w:w="0" w:type="dxa"/>
        </w:tblCellMar>
      </w:tblPrEx>
      <w:trPr>
        <w:trHeight w:hRule="exact" w:val="1663"/>
        <w:tblCellSpacing w:w="5" w:type="nil"/>
      </w:trPr>
      <w:tc>
        <w:tcPr>
          <w:tcW w:w="16" w:type="pct"/>
          <w:tcBorders>
            <w:top w:val="none" w:sz="2" w:space="0" w:color="auto"/>
            <w:left w:val="none" w:sz="2" w:space="0" w:color="auto"/>
            <w:bottom w:val="none" w:sz="2" w:space="0" w:color="auto"/>
            <w:right w:val="none" w:sz="2" w:space="0" w:color="auto"/>
          </w:tcBorders>
          <w:vAlign w:val="center"/>
        </w:tcPr>
        <w:p w:rsidR="00000000" w:rsidRDefault="00F029A0">
          <w:pPr>
            <w:pStyle w:val="ConsPlusNormal"/>
            <w:rPr>
              <w:b/>
              <w:bCs/>
              <w:color w:val="333399"/>
              <w:sz w:val="28"/>
              <w:szCs w:val="28"/>
            </w:rPr>
          </w:pPr>
        </w:p>
      </w:tc>
      <w:tc>
        <w:tcPr>
          <w:tcW w:w="17" w:type="pct"/>
          <w:tcBorders>
            <w:top w:val="none" w:sz="2" w:space="0" w:color="auto"/>
            <w:left w:val="none" w:sz="2" w:space="0" w:color="auto"/>
            <w:bottom w:val="none" w:sz="2" w:space="0" w:color="auto"/>
            <w:right w:val="none" w:sz="2" w:space="0" w:color="auto"/>
          </w:tcBorders>
          <w:vAlign w:val="center"/>
        </w:tcPr>
        <w:p w:rsidR="00000000" w:rsidRDefault="00F029A0">
          <w:pPr>
            <w:pStyle w:val="ConsPlusNormal"/>
            <w:jc w:val="center"/>
            <w:rPr>
              <w:b/>
              <w:bCs/>
            </w:rPr>
          </w:pPr>
        </w:p>
      </w:tc>
      <w:tc>
        <w:tcPr>
          <w:tcW w:w="16" w:type="pct"/>
          <w:tcBorders>
            <w:top w:val="none" w:sz="2" w:space="0" w:color="auto"/>
            <w:left w:val="none" w:sz="2" w:space="0" w:color="auto"/>
            <w:bottom w:val="none" w:sz="2" w:space="0" w:color="auto"/>
            <w:right w:val="none" w:sz="2" w:space="0" w:color="auto"/>
          </w:tcBorders>
          <w:vAlign w:val="center"/>
        </w:tcPr>
        <w:p w:rsidR="00000000" w:rsidRDefault="00F029A0">
          <w:pPr>
            <w:pStyle w:val="ConsPlusNormal"/>
            <w:jc w:val="right"/>
          </w:pPr>
        </w:p>
      </w:tc>
    </w:tr>
  </w:tbl>
  <w:p w:rsidR="00000000" w:rsidRDefault="00F029A0">
    <w:pPr>
      <w:pStyle w:val="ConsPlusNormal"/>
      <w:rPr>
        <w:sz w:val="2"/>
        <w:szCs w:val="2"/>
      </w:rPr>
    </w:pPr>
  </w:p>
</w:ftr>
</file>

<file path=word/footer4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0000" w:rsidRDefault="00F029A0">
    <w:pPr>
      <w:pStyle w:val="ConsPlusNormal"/>
      <w:pBdr>
        <w:bottom w:val="single" w:sz="12" w:space="0" w:color="auto"/>
      </w:pBdr>
      <w:jc w:val="center"/>
      <w:rPr>
        <w:sz w:val="2"/>
        <w:szCs w:val="2"/>
      </w:rPr>
    </w:pPr>
  </w:p>
  <w:tbl>
    <w:tblPr>
      <w:tblW w:w="0" w:type="auto"/>
      <w:tblCellSpacing w:w="5" w:type="nil"/>
      <w:tblInd w:w="40" w:type="dxa"/>
      <w:tblCellMar>
        <w:left w:w="40" w:type="dxa"/>
        <w:right w:w="40" w:type="dxa"/>
      </w:tblCellMar>
      <w:tblLook w:val="0000" w:firstRow="0" w:lastRow="0" w:firstColumn="0" w:lastColumn="0" w:noHBand="0" w:noVBand="0"/>
    </w:tblPr>
    <w:tblGrid>
      <w:gridCol w:w="4571"/>
      <w:gridCol w:w="4856"/>
      <w:gridCol w:w="4571"/>
    </w:tblGrid>
    <w:tr w:rsidR="00000000">
      <w:tblPrEx>
        <w:tblCellMar>
          <w:top w:w="0" w:type="dxa"/>
          <w:bottom w:w="0" w:type="dxa"/>
        </w:tblCellMar>
      </w:tblPrEx>
      <w:trPr>
        <w:trHeight w:hRule="exact" w:val="1170"/>
        <w:tblCellSpacing w:w="5" w:type="nil"/>
      </w:trPr>
      <w:tc>
        <w:tcPr>
          <w:tcW w:w="16" w:type="pct"/>
          <w:tcBorders>
            <w:top w:val="none" w:sz="2" w:space="0" w:color="auto"/>
            <w:left w:val="none" w:sz="2" w:space="0" w:color="auto"/>
            <w:bottom w:val="none" w:sz="2" w:space="0" w:color="auto"/>
            <w:right w:val="none" w:sz="2" w:space="0" w:color="auto"/>
          </w:tcBorders>
          <w:vAlign w:val="center"/>
        </w:tcPr>
        <w:p w:rsidR="00000000" w:rsidRDefault="00F029A0">
          <w:pPr>
            <w:pStyle w:val="ConsPlusNormal"/>
            <w:rPr>
              <w:b/>
              <w:bCs/>
              <w:color w:val="333399"/>
              <w:sz w:val="28"/>
              <w:szCs w:val="28"/>
            </w:rPr>
          </w:pPr>
        </w:p>
      </w:tc>
      <w:tc>
        <w:tcPr>
          <w:tcW w:w="17" w:type="pct"/>
          <w:tcBorders>
            <w:top w:val="none" w:sz="2" w:space="0" w:color="auto"/>
            <w:left w:val="none" w:sz="2" w:space="0" w:color="auto"/>
            <w:bottom w:val="none" w:sz="2" w:space="0" w:color="auto"/>
            <w:right w:val="none" w:sz="2" w:space="0" w:color="auto"/>
          </w:tcBorders>
          <w:vAlign w:val="center"/>
        </w:tcPr>
        <w:p w:rsidR="00000000" w:rsidRDefault="00F029A0">
          <w:pPr>
            <w:pStyle w:val="ConsPlusNormal"/>
            <w:jc w:val="center"/>
            <w:rPr>
              <w:b/>
              <w:bCs/>
            </w:rPr>
          </w:pPr>
        </w:p>
      </w:tc>
      <w:tc>
        <w:tcPr>
          <w:tcW w:w="16" w:type="pct"/>
          <w:tcBorders>
            <w:top w:val="none" w:sz="2" w:space="0" w:color="auto"/>
            <w:left w:val="none" w:sz="2" w:space="0" w:color="auto"/>
            <w:bottom w:val="none" w:sz="2" w:space="0" w:color="auto"/>
            <w:right w:val="none" w:sz="2" w:space="0" w:color="auto"/>
          </w:tcBorders>
          <w:vAlign w:val="center"/>
        </w:tcPr>
        <w:p w:rsidR="00000000" w:rsidRDefault="00F029A0">
          <w:pPr>
            <w:pStyle w:val="ConsPlusNormal"/>
            <w:jc w:val="right"/>
          </w:pPr>
        </w:p>
      </w:tc>
    </w:tr>
  </w:tbl>
  <w:p w:rsidR="00000000" w:rsidRDefault="00F029A0">
    <w:pPr>
      <w:pStyle w:val="ConsPlusNormal"/>
      <w:rPr>
        <w:sz w:val="2"/>
        <w:szCs w:val="2"/>
      </w:rPr>
    </w:pPr>
  </w:p>
</w:ftr>
</file>

<file path=word/footer4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0000" w:rsidRDefault="00F029A0">
    <w:pPr>
      <w:pStyle w:val="ConsPlusNormal"/>
      <w:pBdr>
        <w:bottom w:val="single" w:sz="12" w:space="0" w:color="auto"/>
      </w:pBdr>
      <w:jc w:val="center"/>
      <w:rPr>
        <w:sz w:val="2"/>
        <w:szCs w:val="2"/>
      </w:rPr>
    </w:pPr>
  </w:p>
  <w:tbl>
    <w:tblPr>
      <w:tblW w:w="0" w:type="auto"/>
      <w:tblCellSpacing w:w="5" w:type="nil"/>
      <w:tblInd w:w="40" w:type="dxa"/>
      <w:tblCellMar>
        <w:left w:w="40" w:type="dxa"/>
        <w:right w:w="40" w:type="dxa"/>
      </w:tblCellMar>
      <w:tblLook w:val="0000" w:firstRow="0" w:lastRow="0" w:firstColumn="0" w:lastColumn="0" w:noHBand="0" w:noVBand="0"/>
    </w:tblPr>
    <w:tblGrid>
      <w:gridCol w:w="3346"/>
      <w:gridCol w:w="3555"/>
      <w:gridCol w:w="3346"/>
    </w:tblGrid>
    <w:tr w:rsidR="00000000">
      <w:tblPrEx>
        <w:tblCellMar>
          <w:top w:w="0" w:type="dxa"/>
          <w:bottom w:w="0" w:type="dxa"/>
        </w:tblCellMar>
      </w:tblPrEx>
      <w:trPr>
        <w:trHeight w:hRule="exact" w:val="1663"/>
        <w:tblCellSpacing w:w="5" w:type="nil"/>
      </w:trPr>
      <w:tc>
        <w:tcPr>
          <w:tcW w:w="16" w:type="pct"/>
          <w:tcBorders>
            <w:top w:val="none" w:sz="2" w:space="0" w:color="auto"/>
            <w:left w:val="none" w:sz="2" w:space="0" w:color="auto"/>
            <w:bottom w:val="none" w:sz="2" w:space="0" w:color="auto"/>
            <w:right w:val="none" w:sz="2" w:space="0" w:color="auto"/>
          </w:tcBorders>
          <w:vAlign w:val="center"/>
        </w:tcPr>
        <w:p w:rsidR="00000000" w:rsidRDefault="00F029A0">
          <w:pPr>
            <w:pStyle w:val="ConsPlusNormal"/>
            <w:rPr>
              <w:b/>
              <w:bCs/>
              <w:color w:val="333399"/>
              <w:sz w:val="28"/>
              <w:szCs w:val="28"/>
            </w:rPr>
          </w:pPr>
        </w:p>
      </w:tc>
      <w:tc>
        <w:tcPr>
          <w:tcW w:w="17" w:type="pct"/>
          <w:tcBorders>
            <w:top w:val="none" w:sz="2" w:space="0" w:color="auto"/>
            <w:left w:val="none" w:sz="2" w:space="0" w:color="auto"/>
            <w:bottom w:val="none" w:sz="2" w:space="0" w:color="auto"/>
            <w:right w:val="none" w:sz="2" w:space="0" w:color="auto"/>
          </w:tcBorders>
          <w:vAlign w:val="center"/>
        </w:tcPr>
        <w:p w:rsidR="00000000" w:rsidRDefault="00F029A0">
          <w:pPr>
            <w:pStyle w:val="ConsPlusNormal"/>
            <w:jc w:val="center"/>
            <w:rPr>
              <w:b/>
              <w:bCs/>
            </w:rPr>
          </w:pPr>
        </w:p>
      </w:tc>
      <w:tc>
        <w:tcPr>
          <w:tcW w:w="16" w:type="pct"/>
          <w:tcBorders>
            <w:top w:val="none" w:sz="2" w:space="0" w:color="auto"/>
            <w:left w:val="none" w:sz="2" w:space="0" w:color="auto"/>
            <w:bottom w:val="none" w:sz="2" w:space="0" w:color="auto"/>
            <w:right w:val="none" w:sz="2" w:space="0" w:color="auto"/>
          </w:tcBorders>
          <w:vAlign w:val="center"/>
        </w:tcPr>
        <w:p w:rsidR="00000000" w:rsidRDefault="00F029A0">
          <w:pPr>
            <w:pStyle w:val="ConsPlusNormal"/>
            <w:jc w:val="right"/>
          </w:pPr>
        </w:p>
      </w:tc>
    </w:tr>
  </w:tbl>
  <w:p w:rsidR="00000000" w:rsidRDefault="00F029A0">
    <w:pPr>
      <w:pStyle w:val="ConsPlusNormal"/>
      <w:rPr>
        <w:sz w:val="2"/>
        <w:szCs w:val="2"/>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0000" w:rsidRDefault="00F029A0">
    <w:pPr>
      <w:pStyle w:val="ConsPlusNormal"/>
      <w:pBdr>
        <w:bottom w:val="single" w:sz="12" w:space="0" w:color="auto"/>
      </w:pBdr>
      <w:jc w:val="center"/>
      <w:rPr>
        <w:sz w:val="2"/>
        <w:szCs w:val="2"/>
      </w:rPr>
    </w:pPr>
  </w:p>
  <w:tbl>
    <w:tblPr>
      <w:tblW w:w="0" w:type="auto"/>
      <w:tblCellSpacing w:w="5" w:type="nil"/>
      <w:tblInd w:w="40" w:type="dxa"/>
      <w:tblCellMar>
        <w:left w:w="40" w:type="dxa"/>
        <w:right w:w="40" w:type="dxa"/>
      </w:tblCellMar>
      <w:tblLook w:val="0000" w:firstRow="0" w:lastRow="0" w:firstColumn="0" w:lastColumn="0" w:noHBand="0" w:noVBand="0"/>
    </w:tblPr>
    <w:tblGrid>
      <w:gridCol w:w="3346"/>
      <w:gridCol w:w="3555"/>
      <w:gridCol w:w="3346"/>
    </w:tblGrid>
    <w:tr w:rsidR="00000000">
      <w:tblPrEx>
        <w:tblCellMar>
          <w:top w:w="0" w:type="dxa"/>
          <w:bottom w:w="0" w:type="dxa"/>
        </w:tblCellMar>
      </w:tblPrEx>
      <w:trPr>
        <w:trHeight w:hRule="exact" w:val="1663"/>
        <w:tblCellSpacing w:w="5" w:type="nil"/>
      </w:trPr>
      <w:tc>
        <w:tcPr>
          <w:tcW w:w="16" w:type="pct"/>
          <w:tcBorders>
            <w:top w:val="none" w:sz="2" w:space="0" w:color="auto"/>
            <w:left w:val="none" w:sz="2" w:space="0" w:color="auto"/>
            <w:bottom w:val="none" w:sz="2" w:space="0" w:color="auto"/>
            <w:right w:val="none" w:sz="2" w:space="0" w:color="auto"/>
          </w:tcBorders>
          <w:vAlign w:val="center"/>
        </w:tcPr>
        <w:p w:rsidR="00000000" w:rsidRDefault="00F029A0">
          <w:pPr>
            <w:pStyle w:val="ConsPlusNormal"/>
            <w:rPr>
              <w:b/>
              <w:bCs/>
              <w:color w:val="333399"/>
              <w:sz w:val="28"/>
              <w:szCs w:val="28"/>
            </w:rPr>
          </w:pPr>
        </w:p>
      </w:tc>
      <w:tc>
        <w:tcPr>
          <w:tcW w:w="17" w:type="pct"/>
          <w:tcBorders>
            <w:top w:val="none" w:sz="2" w:space="0" w:color="auto"/>
            <w:left w:val="none" w:sz="2" w:space="0" w:color="auto"/>
            <w:bottom w:val="none" w:sz="2" w:space="0" w:color="auto"/>
            <w:right w:val="none" w:sz="2" w:space="0" w:color="auto"/>
          </w:tcBorders>
          <w:vAlign w:val="center"/>
        </w:tcPr>
        <w:p w:rsidR="00000000" w:rsidRDefault="00F029A0">
          <w:pPr>
            <w:pStyle w:val="ConsPlusNormal"/>
            <w:jc w:val="center"/>
            <w:rPr>
              <w:b/>
              <w:bCs/>
            </w:rPr>
          </w:pPr>
        </w:p>
      </w:tc>
      <w:tc>
        <w:tcPr>
          <w:tcW w:w="16" w:type="pct"/>
          <w:tcBorders>
            <w:top w:val="none" w:sz="2" w:space="0" w:color="auto"/>
            <w:left w:val="none" w:sz="2" w:space="0" w:color="auto"/>
            <w:bottom w:val="none" w:sz="2" w:space="0" w:color="auto"/>
            <w:right w:val="none" w:sz="2" w:space="0" w:color="auto"/>
          </w:tcBorders>
          <w:vAlign w:val="center"/>
        </w:tcPr>
        <w:p w:rsidR="00000000" w:rsidRDefault="00F029A0">
          <w:pPr>
            <w:pStyle w:val="ConsPlusNormal"/>
            <w:jc w:val="right"/>
          </w:pPr>
        </w:p>
      </w:tc>
    </w:tr>
  </w:tbl>
  <w:p w:rsidR="00000000" w:rsidRDefault="00F029A0">
    <w:pPr>
      <w:pStyle w:val="ConsPlusNormal"/>
      <w:rPr>
        <w:sz w:val="2"/>
        <w:szCs w:val="2"/>
      </w:rPr>
    </w:pPr>
  </w:p>
</w:ftr>
</file>

<file path=word/footer5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0000" w:rsidRDefault="00F029A0">
    <w:pPr>
      <w:pStyle w:val="ConsPlusNormal"/>
      <w:pBdr>
        <w:bottom w:val="single" w:sz="12" w:space="0" w:color="auto"/>
      </w:pBdr>
      <w:jc w:val="center"/>
      <w:rPr>
        <w:sz w:val="2"/>
        <w:szCs w:val="2"/>
      </w:rPr>
    </w:pPr>
  </w:p>
  <w:tbl>
    <w:tblPr>
      <w:tblW w:w="0" w:type="auto"/>
      <w:tblCellSpacing w:w="5" w:type="nil"/>
      <w:tblInd w:w="40" w:type="dxa"/>
      <w:tblCellMar>
        <w:left w:w="40" w:type="dxa"/>
        <w:right w:w="40" w:type="dxa"/>
      </w:tblCellMar>
      <w:tblLook w:val="0000" w:firstRow="0" w:lastRow="0" w:firstColumn="0" w:lastColumn="0" w:noHBand="0" w:noVBand="0"/>
    </w:tblPr>
    <w:tblGrid>
      <w:gridCol w:w="4571"/>
      <w:gridCol w:w="4856"/>
      <w:gridCol w:w="4571"/>
    </w:tblGrid>
    <w:tr w:rsidR="00000000">
      <w:tblPrEx>
        <w:tblCellMar>
          <w:top w:w="0" w:type="dxa"/>
          <w:bottom w:w="0" w:type="dxa"/>
        </w:tblCellMar>
      </w:tblPrEx>
      <w:trPr>
        <w:trHeight w:hRule="exact" w:val="1170"/>
        <w:tblCellSpacing w:w="5" w:type="nil"/>
      </w:trPr>
      <w:tc>
        <w:tcPr>
          <w:tcW w:w="16" w:type="pct"/>
          <w:tcBorders>
            <w:top w:val="none" w:sz="2" w:space="0" w:color="auto"/>
            <w:left w:val="none" w:sz="2" w:space="0" w:color="auto"/>
            <w:bottom w:val="none" w:sz="2" w:space="0" w:color="auto"/>
            <w:right w:val="none" w:sz="2" w:space="0" w:color="auto"/>
          </w:tcBorders>
          <w:vAlign w:val="center"/>
        </w:tcPr>
        <w:p w:rsidR="00000000" w:rsidRDefault="00F029A0">
          <w:pPr>
            <w:pStyle w:val="ConsPlusNormal"/>
            <w:rPr>
              <w:b/>
              <w:bCs/>
              <w:color w:val="333399"/>
              <w:sz w:val="28"/>
              <w:szCs w:val="28"/>
            </w:rPr>
          </w:pPr>
        </w:p>
      </w:tc>
      <w:tc>
        <w:tcPr>
          <w:tcW w:w="17" w:type="pct"/>
          <w:tcBorders>
            <w:top w:val="none" w:sz="2" w:space="0" w:color="auto"/>
            <w:left w:val="none" w:sz="2" w:space="0" w:color="auto"/>
            <w:bottom w:val="none" w:sz="2" w:space="0" w:color="auto"/>
            <w:right w:val="none" w:sz="2" w:space="0" w:color="auto"/>
          </w:tcBorders>
          <w:vAlign w:val="center"/>
        </w:tcPr>
        <w:p w:rsidR="00000000" w:rsidRDefault="00F029A0">
          <w:pPr>
            <w:pStyle w:val="ConsPlusNormal"/>
            <w:jc w:val="center"/>
            <w:rPr>
              <w:b/>
              <w:bCs/>
            </w:rPr>
          </w:pPr>
        </w:p>
      </w:tc>
      <w:tc>
        <w:tcPr>
          <w:tcW w:w="16" w:type="pct"/>
          <w:tcBorders>
            <w:top w:val="none" w:sz="2" w:space="0" w:color="auto"/>
            <w:left w:val="none" w:sz="2" w:space="0" w:color="auto"/>
            <w:bottom w:val="none" w:sz="2" w:space="0" w:color="auto"/>
            <w:right w:val="none" w:sz="2" w:space="0" w:color="auto"/>
          </w:tcBorders>
          <w:vAlign w:val="center"/>
        </w:tcPr>
        <w:p w:rsidR="00000000" w:rsidRDefault="00F029A0">
          <w:pPr>
            <w:pStyle w:val="ConsPlusNormal"/>
            <w:jc w:val="right"/>
          </w:pPr>
        </w:p>
      </w:tc>
    </w:tr>
  </w:tbl>
  <w:p w:rsidR="00000000" w:rsidRDefault="00F029A0">
    <w:pPr>
      <w:pStyle w:val="ConsPlusNormal"/>
      <w:rPr>
        <w:sz w:val="2"/>
        <w:szCs w:val="2"/>
      </w:rPr>
    </w:pPr>
  </w:p>
</w:ftr>
</file>

<file path=word/footer5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0000" w:rsidRDefault="00F029A0">
    <w:pPr>
      <w:pStyle w:val="ConsPlusNormal"/>
      <w:pBdr>
        <w:bottom w:val="single" w:sz="12" w:space="0" w:color="auto"/>
      </w:pBdr>
      <w:jc w:val="center"/>
      <w:rPr>
        <w:sz w:val="2"/>
        <w:szCs w:val="2"/>
      </w:rPr>
    </w:pPr>
  </w:p>
  <w:tbl>
    <w:tblPr>
      <w:tblW w:w="0" w:type="auto"/>
      <w:tblCellSpacing w:w="5" w:type="nil"/>
      <w:tblInd w:w="40" w:type="dxa"/>
      <w:tblCellMar>
        <w:left w:w="40" w:type="dxa"/>
        <w:right w:w="40" w:type="dxa"/>
      </w:tblCellMar>
      <w:tblLook w:val="0000" w:firstRow="0" w:lastRow="0" w:firstColumn="0" w:lastColumn="0" w:noHBand="0" w:noVBand="0"/>
    </w:tblPr>
    <w:tblGrid>
      <w:gridCol w:w="3346"/>
      <w:gridCol w:w="3555"/>
      <w:gridCol w:w="3346"/>
    </w:tblGrid>
    <w:tr w:rsidR="00000000">
      <w:tblPrEx>
        <w:tblCellMar>
          <w:top w:w="0" w:type="dxa"/>
          <w:bottom w:w="0" w:type="dxa"/>
        </w:tblCellMar>
      </w:tblPrEx>
      <w:trPr>
        <w:trHeight w:hRule="exact" w:val="1663"/>
        <w:tblCellSpacing w:w="5" w:type="nil"/>
      </w:trPr>
      <w:tc>
        <w:tcPr>
          <w:tcW w:w="16" w:type="pct"/>
          <w:tcBorders>
            <w:top w:val="none" w:sz="2" w:space="0" w:color="auto"/>
            <w:left w:val="none" w:sz="2" w:space="0" w:color="auto"/>
            <w:bottom w:val="none" w:sz="2" w:space="0" w:color="auto"/>
            <w:right w:val="none" w:sz="2" w:space="0" w:color="auto"/>
          </w:tcBorders>
          <w:vAlign w:val="center"/>
        </w:tcPr>
        <w:p w:rsidR="00000000" w:rsidRDefault="00F029A0">
          <w:pPr>
            <w:pStyle w:val="ConsPlusNormal"/>
            <w:rPr>
              <w:b/>
              <w:bCs/>
              <w:color w:val="333399"/>
              <w:sz w:val="28"/>
              <w:szCs w:val="28"/>
            </w:rPr>
          </w:pPr>
        </w:p>
      </w:tc>
      <w:tc>
        <w:tcPr>
          <w:tcW w:w="17" w:type="pct"/>
          <w:tcBorders>
            <w:top w:val="none" w:sz="2" w:space="0" w:color="auto"/>
            <w:left w:val="none" w:sz="2" w:space="0" w:color="auto"/>
            <w:bottom w:val="none" w:sz="2" w:space="0" w:color="auto"/>
            <w:right w:val="none" w:sz="2" w:space="0" w:color="auto"/>
          </w:tcBorders>
          <w:vAlign w:val="center"/>
        </w:tcPr>
        <w:p w:rsidR="00000000" w:rsidRDefault="00F029A0">
          <w:pPr>
            <w:pStyle w:val="ConsPlusNormal"/>
            <w:jc w:val="center"/>
            <w:rPr>
              <w:b/>
              <w:bCs/>
            </w:rPr>
          </w:pPr>
        </w:p>
      </w:tc>
      <w:tc>
        <w:tcPr>
          <w:tcW w:w="16" w:type="pct"/>
          <w:tcBorders>
            <w:top w:val="none" w:sz="2" w:space="0" w:color="auto"/>
            <w:left w:val="none" w:sz="2" w:space="0" w:color="auto"/>
            <w:bottom w:val="none" w:sz="2" w:space="0" w:color="auto"/>
            <w:right w:val="none" w:sz="2" w:space="0" w:color="auto"/>
          </w:tcBorders>
          <w:vAlign w:val="center"/>
        </w:tcPr>
        <w:p w:rsidR="00000000" w:rsidRDefault="00F029A0">
          <w:pPr>
            <w:pStyle w:val="ConsPlusNormal"/>
            <w:jc w:val="right"/>
          </w:pPr>
        </w:p>
      </w:tc>
    </w:tr>
  </w:tbl>
  <w:p w:rsidR="00000000" w:rsidRDefault="00F029A0">
    <w:pPr>
      <w:pStyle w:val="ConsPlusNormal"/>
      <w:rPr>
        <w:sz w:val="2"/>
        <w:szCs w:val="2"/>
      </w:rPr>
    </w:pPr>
  </w:p>
</w:ftr>
</file>

<file path=word/footer5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0000" w:rsidRDefault="00F029A0">
    <w:pPr>
      <w:pStyle w:val="ConsPlusNormal"/>
      <w:pBdr>
        <w:bottom w:val="single" w:sz="12" w:space="0" w:color="auto"/>
      </w:pBdr>
      <w:jc w:val="center"/>
      <w:rPr>
        <w:sz w:val="2"/>
        <w:szCs w:val="2"/>
      </w:rPr>
    </w:pPr>
  </w:p>
  <w:tbl>
    <w:tblPr>
      <w:tblW w:w="0" w:type="auto"/>
      <w:tblCellSpacing w:w="5" w:type="nil"/>
      <w:tblInd w:w="40" w:type="dxa"/>
      <w:tblCellMar>
        <w:left w:w="40" w:type="dxa"/>
        <w:right w:w="40" w:type="dxa"/>
      </w:tblCellMar>
      <w:tblLook w:val="0000" w:firstRow="0" w:lastRow="0" w:firstColumn="0" w:lastColumn="0" w:noHBand="0" w:noVBand="0"/>
    </w:tblPr>
    <w:tblGrid>
      <w:gridCol w:w="4571"/>
      <w:gridCol w:w="4856"/>
      <w:gridCol w:w="4571"/>
    </w:tblGrid>
    <w:tr w:rsidR="00000000">
      <w:tblPrEx>
        <w:tblCellMar>
          <w:top w:w="0" w:type="dxa"/>
          <w:bottom w:w="0" w:type="dxa"/>
        </w:tblCellMar>
      </w:tblPrEx>
      <w:trPr>
        <w:trHeight w:hRule="exact" w:val="1170"/>
        <w:tblCellSpacing w:w="5" w:type="nil"/>
      </w:trPr>
      <w:tc>
        <w:tcPr>
          <w:tcW w:w="16" w:type="pct"/>
          <w:tcBorders>
            <w:top w:val="none" w:sz="2" w:space="0" w:color="auto"/>
            <w:left w:val="none" w:sz="2" w:space="0" w:color="auto"/>
            <w:bottom w:val="none" w:sz="2" w:space="0" w:color="auto"/>
            <w:right w:val="none" w:sz="2" w:space="0" w:color="auto"/>
          </w:tcBorders>
          <w:vAlign w:val="center"/>
        </w:tcPr>
        <w:p w:rsidR="00000000" w:rsidRDefault="00F029A0">
          <w:pPr>
            <w:pStyle w:val="ConsPlusNormal"/>
            <w:rPr>
              <w:b/>
              <w:bCs/>
              <w:color w:val="333399"/>
              <w:sz w:val="28"/>
              <w:szCs w:val="28"/>
            </w:rPr>
          </w:pPr>
        </w:p>
      </w:tc>
      <w:tc>
        <w:tcPr>
          <w:tcW w:w="17" w:type="pct"/>
          <w:tcBorders>
            <w:top w:val="none" w:sz="2" w:space="0" w:color="auto"/>
            <w:left w:val="none" w:sz="2" w:space="0" w:color="auto"/>
            <w:bottom w:val="none" w:sz="2" w:space="0" w:color="auto"/>
            <w:right w:val="none" w:sz="2" w:space="0" w:color="auto"/>
          </w:tcBorders>
          <w:vAlign w:val="center"/>
        </w:tcPr>
        <w:p w:rsidR="00000000" w:rsidRDefault="00F029A0">
          <w:pPr>
            <w:pStyle w:val="ConsPlusNormal"/>
            <w:jc w:val="center"/>
            <w:rPr>
              <w:b/>
              <w:bCs/>
            </w:rPr>
          </w:pPr>
        </w:p>
      </w:tc>
      <w:tc>
        <w:tcPr>
          <w:tcW w:w="16" w:type="pct"/>
          <w:tcBorders>
            <w:top w:val="none" w:sz="2" w:space="0" w:color="auto"/>
            <w:left w:val="none" w:sz="2" w:space="0" w:color="auto"/>
            <w:bottom w:val="none" w:sz="2" w:space="0" w:color="auto"/>
            <w:right w:val="none" w:sz="2" w:space="0" w:color="auto"/>
          </w:tcBorders>
          <w:vAlign w:val="center"/>
        </w:tcPr>
        <w:p w:rsidR="00000000" w:rsidRDefault="00F029A0">
          <w:pPr>
            <w:pStyle w:val="ConsPlusNormal"/>
            <w:jc w:val="right"/>
          </w:pPr>
        </w:p>
      </w:tc>
    </w:tr>
  </w:tbl>
  <w:p w:rsidR="00000000" w:rsidRDefault="00F029A0">
    <w:pPr>
      <w:pStyle w:val="ConsPlusNormal"/>
      <w:rPr>
        <w:sz w:val="2"/>
        <w:szCs w:val="2"/>
      </w:rPr>
    </w:pPr>
  </w:p>
</w:ftr>
</file>

<file path=word/footer5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0000" w:rsidRDefault="00F029A0">
    <w:pPr>
      <w:pStyle w:val="ConsPlusNormal"/>
      <w:pBdr>
        <w:bottom w:val="single" w:sz="12" w:space="0" w:color="auto"/>
      </w:pBdr>
      <w:jc w:val="center"/>
      <w:rPr>
        <w:sz w:val="2"/>
        <w:szCs w:val="2"/>
      </w:rPr>
    </w:pPr>
  </w:p>
  <w:tbl>
    <w:tblPr>
      <w:tblW w:w="0" w:type="auto"/>
      <w:tblCellSpacing w:w="5" w:type="nil"/>
      <w:tblInd w:w="40" w:type="dxa"/>
      <w:tblCellMar>
        <w:left w:w="40" w:type="dxa"/>
        <w:right w:w="40" w:type="dxa"/>
      </w:tblCellMar>
      <w:tblLook w:val="0000" w:firstRow="0" w:lastRow="0" w:firstColumn="0" w:lastColumn="0" w:noHBand="0" w:noVBand="0"/>
    </w:tblPr>
    <w:tblGrid>
      <w:gridCol w:w="3346"/>
      <w:gridCol w:w="3555"/>
      <w:gridCol w:w="3346"/>
    </w:tblGrid>
    <w:tr w:rsidR="00000000">
      <w:tblPrEx>
        <w:tblCellMar>
          <w:top w:w="0" w:type="dxa"/>
          <w:bottom w:w="0" w:type="dxa"/>
        </w:tblCellMar>
      </w:tblPrEx>
      <w:trPr>
        <w:trHeight w:hRule="exact" w:val="1663"/>
        <w:tblCellSpacing w:w="5" w:type="nil"/>
      </w:trPr>
      <w:tc>
        <w:tcPr>
          <w:tcW w:w="16" w:type="pct"/>
          <w:tcBorders>
            <w:top w:val="none" w:sz="2" w:space="0" w:color="auto"/>
            <w:left w:val="none" w:sz="2" w:space="0" w:color="auto"/>
            <w:bottom w:val="none" w:sz="2" w:space="0" w:color="auto"/>
            <w:right w:val="none" w:sz="2" w:space="0" w:color="auto"/>
          </w:tcBorders>
          <w:vAlign w:val="center"/>
        </w:tcPr>
        <w:p w:rsidR="00000000" w:rsidRDefault="00F029A0">
          <w:pPr>
            <w:pStyle w:val="ConsPlusNormal"/>
            <w:rPr>
              <w:b/>
              <w:bCs/>
              <w:color w:val="333399"/>
              <w:sz w:val="28"/>
              <w:szCs w:val="28"/>
            </w:rPr>
          </w:pPr>
        </w:p>
      </w:tc>
      <w:tc>
        <w:tcPr>
          <w:tcW w:w="17" w:type="pct"/>
          <w:tcBorders>
            <w:top w:val="none" w:sz="2" w:space="0" w:color="auto"/>
            <w:left w:val="none" w:sz="2" w:space="0" w:color="auto"/>
            <w:bottom w:val="none" w:sz="2" w:space="0" w:color="auto"/>
            <w:right w:val="none" w:sz="2" w:space="0" w:color="auto"/>
          </w:tcBorders>
          <w:vAlign w:val="center"/>
        </w:tcPr>
        <w:p w:rsidR="00000000" w:rsidRDefault="00F029A0">
          <w:pPr>
            <w:pStyle w:val="ConsPlusNormal"/>
            <w:jc w:val="center"/>
            <w:rPr>
              <w:b/>
              <w:bCs/>
            </w:rPr>
          </w:pPr>
        </w:p>
      </w:tc>
      <w:tc>
        <w:tcPr>
          <w:tcW w:w="16" w:type="pct"/>
          <w:tcBorders>
            <w:top w:val="none" w:sz="2" w:space="0" w:color="auto"/>
            <w:left w:val="none" w:sz="2" w:space="0" w:color="auto"/>
            <w:bottom w:val="none" w:sz="2" w:space="0" w:color="auto"/>
            <w:right w:val="none" w:sz="2" w:space="0" w:color="auto"/>
          </w:tcBorders>
          <w:vAlign w:val="center"/>
        </w:tcPr>
        <w:p w:rsidR="00000000" w:rsidRDefault="00F029A0">
          <w:pPr>
            <w:pStyle w:val="ConsPlusNormal"/>
            <w:jc w:val="right"/>
          </w:pPr>
        </w:p>
      </w:tc>
    </w:tr>
  </w:tbl>
  <w:p w:rsidR="00000000" w:rsidRDefault="00F029A0">
    <w:pPr>
      <w:pStyle w:val="ConsPlusNormal"/>
      <w:rPr>
        <w:sz w:val="2"/>
        <w:szCs w:val="2"/>
      </w:rPr>
    </w:pPr>
  </w:p>
</w:ftr>
</file>

<file path=word/footer5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0000" w:rsidRDefault="00F029A0">
    <w:pPr>
      <w:pStyle w:val="ConsPlusNormal"/>
      <w:pBdr>
        <w:bottom w:val="single" w:sz="12" w:space="0" w:color="auto"/>
      </w:pBdr>
      <w:jc w:val="center"/>
      <w:rPr>
        <w:sz w:val="2"/>
        <w:szCs w:val="2"/>
      </w:rPr>
    </w:pPr>
  </w:p>
  <w:tbl>
    <w:tblPr>
      <w:tblW w:w="0" w:type="auto"/>
      <w:tblCellSpacing w:w="5" w:type="nil"/>
      <w:tblInd w:w="40" w:type="dxa"/>
      <w:tblCellMar>
        <w:left w:w="40" w:type="dxa"/>
        <w:right w:w="40" w:type="dxa"/>
      </w:tblCellMar>
      <w:tblLook w:val="0000" w:firstRow="0" w:lastRow="0" w:firstColumn="0" w:lastColumn="0" w:noHBand="0" w:noVBand="0"/>
    </w:tblPr>
    <w:tblGrid>
      <w:gridCol w:w="4571"/>
      <w:gridCol w:w="4856"/>
      <w:gridCol w:w="4571"/>
    </w:tblGrid>
    <w:tr w:rsidR="00000000">
      <w:tblPrEx>
        <w:tblCellMar>
          <w:top w:w="0" w:type="dxa"/>
          <w:bottom w:w="0" w:type="dxa"/>
        </w:tblCellMar>
      </w:tblPrEx>
      <w:trPr>
        <w:trHeight w:hRule="exact" w:val="1170"/>
        <w:tblCellSpacing w:w="5" w:type="nil"/>
      </w:trPr>
      <w:tc>
        <w:tcPr>
          <w:tcW w:w="16" w:type="pct"/>
          <w:tcBorders>
            <w:top w:val="none" w:sz="2" w:space="0" w:color="auto"/>
            <w:left w:val="none" w:sz="2" w:space="0" w:color="auto"/>
            <w:bottom w:val="none" w:sz="2" w:space="0" w:color="auto"/>
            <w:right w:val="none" w:sz="2" w:space="0" w:color="auto"/>
          </w:tcBorders>
          <w:vAlign w:val="center"/>
        </w:tcPr>
        <w:p w:rsidR="00000000" w:rsidRDefault="00F029A0">
          <w:pPr>
            <w:pStyle w:val="ConsPlusNormal"/>
            <w:rPr>
              <w:b/>
              <w:bCs/>
              <w:color w:val="333399"/>
              <w:sz w:val="28"/>
              <w:szCs w:val="28"/>
            </w:rPr>
          </w:pPr>
        </w:p>
      </w:tc>
      <w:tc>
        <w:tcPr>
          <w:tcW w:w="17" w:type="pct"/>
          <w:tcBorders>
            <w:top w:val="none" w:sz="2" w:space="0" w:color="auto"/>
            <w:left w:val="none" w:sz="2" w:space="0" w:color="auto"/>
            <w:bottom w:val="none" w:sz="2" w:space="0" w:color="auto"/>
            <w:right w:val="none" w:sz="2" w:space="0" w:color="auto"/>
          </w:tcBorders>
          <w:vAlign w:val="center"/>
        </w:tcPr>
        <w:p w:rsidR="00000000" w:rsidRDefault="00F029A0">
          <w:pPr>
            <w:pStyle w:val="ConsPlusNormal"/>
            <w:jc w:val="center"/>
            <w:rPr>
              <w:b/>
              <w:bCs/>
            </w:rPr>
          </w:pPr>
        </w:p>
      </w:tc>
      <w:tc>
        <w:tcPr>
          <w:tcW w:w="16" w:type="pct"/>
          <w:tcBorders>
            <w:top w:val="none" w:sz="2" w:space="0" w:color="auto"/>
            <w:left w:val="none" w:sz="2" w:space="0" w:color="auto"/>
            <w:bottom w:val="none" w:sz="2" w:space="0" w:color="auto"/>
            <w:right w:val="none" w:sz="2" w:space="0" w:color="auto"/>
          </w:tcBorders>
          <w:vAlign w:val="center"/>
        </w:tcPr>
        <w:p w:rsidR="00000000" w:rsidRDefault="00F029A0">
          <w:pPr>
            <w:pStyle w:val="ConsPlusNormal"/>
            <w:jc w:val="right"/>
          </w:pPr>
        </w:p>
      </w:tc>
    </w:tr>
  </w:tbl>
  <w:p w:rsidR="00000000" w:rsidRDefault="00F029A0">
    <w:pPr>
      <w:pStyle w:val="ConsPlusNormal"/>
      <w:rPr>
        <w:sz w:val="2"/>
        <w:szCs w:val="2"/>
      </w:rPr>
    </w:pPr>
  </w:p>
</w:ftr>
</file>

<file path=word/footer5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0000" w:rsidRDefault="00F029A0">
    <w:pPr>
      <w:pStyle w:val="ConsPlusNormal"/>
      <w:pBdr>
        <w:bottom w:val="single" w:sz="12" w:space="0" w:color="auto"/>
      </w:pBdr>
      <w:jc w:val="center"/>
      <w:rPr>
        <w:sz w:val="2"/>
        <w:szCs w:val="2"/>
      </w:rPr>
    </w:pPr>
  </w:p>
  <w:tbl>
    <w:tblPr>
      <w:tblW w:w="0" w:type="auto"/>
      <w:tblCellSpacing w:w="5" w:type="nil"/>
      <w:tblInd w:w="40" w:type="dxa"/>
      <w:tblCellMar>
        <w:left w:w="40" w:type="dxa"/>
        <w:right w:w="40" w:type="dxa"/>
      </w:tblCellMar>
      <w:tblLook w:val="0000" w:firstRow="0" w:lastRow="0" w:firstColumn="0" w:lastColumn="0" w:noHBand="0" w:noVBand="0"/>
    </w:tblPr>
    <w:tblGrid>
      <w:gridCol w:w="3346"/>
      <w:gridCol w:w="3555"/>
      <w:gridCol w:w="3346"/>
    </w:tblGrid>
    <w:tr w:rsidR="00000000">
      <w:tblPrEx>
        <w:tblCellMar>
          <w:top w:w="0" w:type="dxa"/>
          <w:bottom w:w="0" w:type="dxa"/>
        </w:tblCellMar>
      </w:tblPrEx>
      <w:trPr>
        <w:trHeight w:hRule="exact" w:val="1663"/>
        <w:tblCellSpacing w:w="5" w:type="nil"/>
      </w:trPr>
      <w:tc>
        <w:tcPr>
          <w:tcW w:w="16" w:type="pct"/>
          <w:tcBorders>
            <w:top w:val="none" w:sz="2" w:space="0" w:color="auto"/>
            <w:left w:val="none" w:sz="2" w:space="0" w:color="auto"/>
            <w:bottom w:val="none" w:sz="2" w:space="0" w:color="auto"/>
            <w:right w:val="none" w:sz="2" w:space="0" w:color="auto"/>
          </w:tcBorders>
          <w:vAlign w:val="center"/>
        </w:tcPr>
        <w:p w:rsidR="00000000" w:rsidRDefault="00F029A0">
          <w:pPr>
            <w:pStyle w:val="ConsPlusNormal"/>
            <w:rPr>
              <w:b/>
              <w:bCs/>
              <w:color w:val="333399"/>
              <w:sz w:val="28"/>
              <w:szCs w:val="28"/>
            </w:rPr>
          </w:pPr>
        </w:p>
      </w:tc>
      <w:tc>
        <w:tcPr>
          <w:tcW w:w="17" w:type="pct"/>
          <w:tcBorders>
            <w:top w:val="none" w:sz="2" w:space="0" w:color="auto"/>
            <w:left w:val="none" w:sz="2" w:space="0" w:color="auto"/>
            <w:bottom w:val="none" w:sz="2" w:space="0" w:color="auto"/>
            <w:right w:val="none" w:sz="2" w:space="0" w:color="auto"/>
          </w:tcBorders>
          <w:vAlign w:val="center"/>
        </w:tcPr>
        <w:p w:rsidR="00000000" w:rsidRDefault="00F029A0">
          <w:pPr>
            <w:pStyle w:val="ConsPlusNormal"/>
            <w:jc w:val="center"/>
            <w:rPr>
              <w:b/>
              <w:bCs/>
            </w:rPr>
          </w:pPr>
        </w:p>
      </w:tc>
      <w:tc>
        <w:tcPr>
          <w:tcW w:w="16" w:type="pct"/>
          <w:tcBorders>
            <w:top w:val="none" w:sz="2" w:space="0" w:color="auto"/>
            <w:left w:val="none" w:sz="2" w:space="0" w:color="auto"/>
            <w:bottom w:val="none" w:sz="2" w:space="0" w:color="auto"/>
            <w:right w:val="none" w:sz="2" w:space="0" w:color="auto"/>
          </w:tcBorders>
          <w:vAlign w:val="center"/>
        </w:tcPr>
        <w:p w:rsidR="00000000" w:rsidRDefault="00F029A0">
          <w:pPr>
            <w:pStyle w:val="ConsPlusNormal"/>
            <w:jc w:val="right"/>
          </w:pPr>
        </w:p>
      </w:tc>
    </w:tr>
  </w:tbl>
  <w:p w:rsidR="00000000" w:rsidRDefault="00F029A0">
    <w:pPr>
      <w:pStyle w:val="ConsPlusNormal"/>
      <w:rPr>
        <w:sz w:val="2"/>
        <w:szCs w:val="2"/>
      </w:rPr>
    </w:pPr>
  </w:p>
</w:ftr>
</file>

<file path=word/footer5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0000" w:rsidRDefault="00F029A0">
    <w:pPr>
      <w:pStyle w:val="ConsPlusNormal"/>
      <w:pBdr>
        <w:bottom w:val="single" w:sz="12" w:space="0" w:color="auto"/>
      </w:pBdr>
      <w:jc w:val="center"/>
      <w:rPr>
        <w:sz w:val="2"/>
        <w:szCs w:val="2"/>
      </w:rPr>
    </w:pPr>
  </w:p>
  <w:tbl>
    <w:tblPr>
      <w:tblW w:w="0" w:type="auto"/>
      <w:tblCellSpacing w:w="5" w:type="nil"/>
      <w:tblInd w:w="40" w:type="dxa"/>
      <w:tblCellMar>
        <w:left w:w="40" w:type="dxa"/>
        <w:right w:w="40" w:type="dxa"/>
      </w:tblCellMar>
      <w:tblLook w:val="0000" w:firstRow="0" w:lastRow="0" w:firstColumn="0" w:lastColumn="0" w:noHBand="0" w:noVBand="0"/>
    </w:tblPr>
    <w:tblGrid>
      <w:gridCol w:w="4571"/>
      <w:gridCol w:w="4856"/>
      <w:gridCol w:w="4571"/>
    </w:tblGrid>
    <w:tr w:rsidR="00000000">
      <w:tblPrEx>
        <w:tblCellMar>
          <w:top w:w="0" w:type="dxa"/>
          <w:bottom w:w="0" w:type="dxa"/>
        </w:tblCellMar>
      </w:tblPrEx>
      <w:trPr>
        <w:trHeight w:hRule="exact" w:val="1170"/>
        <w:tblCellSpacing w:w="5" w:type="nil"/>
      </w:trPr>
      <w:tc>
        <w:tcPr>
          <w:tcW w:w="16" w:type="pct"/>
          <w:tcBorders>
            <w:top w:val="none" w:sz="2" w:space="0" w:color="auto"/>
            <w:left w:val="none" w:sz="2" w:space="0" w:color="auto"/>
            <w:bottom w:val="none" w:sz="2" w:space="0" w:color="auto"/>
            <w:right w:val="none" w:sz="2" w:space="0" w:color="auto"/>
          </w:tcBorders>
          <w:vAlign w:val="center"/>
        </w:tcPr>
        <w:p w:rsidR="00000000" w:rsidRDefault="00F029A0">
          <w:pPr>
            <w:pStyle w:val="ConsPlusNormal"/>
            <w:rPr>
              <w:b/>
              <w:bCs/>
              <w:color w:val="333399"/>
              <w:sz w:val="28"/>
              <w:szCs w:val="28"/>
            </w:rPr>
          </w:pPr>
        </w:p>
      </w:tc>
      <w:tc>
        <w:tcPr>
          <w:tcW w:w="17" w:type="pct"/>
          <w:tcBorders>
            <w:top w:val="none" w:sz="2" w:space="0" w:color="auto"/>
            <w:left w:val="none" w:sz="2" w:space="0" w:color="auto"/>
            <w:bottom w:val="none" w:sz="2" w:space="0" w:color="auto"/>
            <w:right w:val="none" w:sz="2" w:space="0" w:color="auto"/>
          </w:tcBorders>
          <w:vAlign w:val="center"/>
        </w:tcPr>
        <w:p w:rsidR="00000000" w:rsidRDefault="00F029A0">
          <w:pPr>
            <w:pStyle w:val="ConsPlusNormal"/>
            <w:jc w:val="center"/>
            <w:rPr>
              <w:b/>
              <w:bCs/>
            </w:rPr>
          </w:pPr>
        </w:p>
      </w:tc>
      <w:tc>
        <w:tcPr>
          <w:tcW w:w="16" w:type="pct"/>
          <w:tcBorders>
            <w:top w:val="none" w:sz="2" w:space="0" w:color="auto"/>
            <w:left w:val="none" w:sz="2" w:space="0" w:color="auto"/>
            <w:bottom w:val="none" w:sz="2" w:space="0" w:color="auto"/>
            <w:right w:val="none" w:sz="2" w:space="0" w:color="auto"/>
          </w:tcBorders>
          <w:vAlign w:val="center"/>
        </w:tcPr>
        <w:p w:rsidR="00000000" w:rsidRDefault="00F029A0">
          <w:pPr>
            <w:pStyle w:val="ConsPlusNormal"/>
            <w:jc w:val="right"/>
          </w:pPr>
        </w:p>
      </w:tc>
    </w:tr>
  </w:tbl>
  <w:p w:rsidR="00000000" w:rsidRDefault="00F029A0">
    <w:pPr>
      <w:pStyle w:val="ConsPlusNormal"/>
      <w:rPr>
        <w:sz w:val="2"/>
        <w:szCs w:val="2"/>
      </w:rPr>
    </w:pPr>
  </w:p>
</w:ftr>
</file>

<file path=word/footer5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0000" w:rsidRDefault="00F029A0">
    <w:pPr>
      <w:pStyle w:val="ConsPlusNormal"/>
      <w:pBdr>
        <w:bottom w:val="single" w:sz="12" w:space="0" w:color="auto"/>
      </w:pBdr>
      <w:jc w:val="center"/>
      <w:rPr>
        <w:sz w:val="2"/>
        <w:szCs w:val="2"/>
      </w:rPr>
    </w:pPr>
  </w:p>
  <w:tbl>
    <w:tblPr>
      <w:tblW w:w="0" w:type="auto"/>
      <w:tblCellSpacing w:w="5" w:type="nil"/>
      <w:tblInd w:w="40" w:type="dxa"/>
      <w:tblCellMar>
        <w:left w:w="40" w:type="dxa"/>
        <w:right w:w="40" w:type="dxa"/>
      </w:tblCellMar>
      <w:tblLook w:val="0000" w:firstRow="0" w:lastRow="0" w:firstColumn="0" w:lastColumn="0" w:noHBand="0" w:noVBand="0"/>
    </w:tblPr>
    <w:tblGrid>
      <w:gridCol w:w="3346"/>
      <w:gridCol w:w="3555"/>
      <w:gridCol w:w="3346"/>
    </w:tblGrid>
    <w:tr w:rsidR="00000000">
      <w:tblPrEx>
        <w:tblCellMar>
          <w:top w:w="0" w:type="dxa"/>
          <w:bottom w:w="0" w:type="dxa"/>
        </w:tblCellMar>
      </w:tblPrEx>
      <w:trPr>
        <w:trHeight w:hRule="exact" w:val="1663"/>
        <w:tblCellSpacing w:w="5" w:type="nil"/>
      </w:trPr>
      <w:tc>
        <w:tcPr>
          <w:tcW w:w="16" w:type="pct"/>
          <w:tcBorders>
            <w:top w:val="none" w:sz="2" w:space="0" w:color="auto"/>
            <w:left w:val="none" w:sz="2" w:space="0" w:color="auto"/>
            <w:bottom w:val="none" w:sz="2" w:space="0" w:color="auto"/>
            <w:right w:val="none" w:sz="2" w:space="0" w:color="auto"/>
          </w:tcBorders>
          <w:vAlign w:val="center"/>
        </w:tcPr>
        <w:p w:rsidR="00000000" w:rsidRDefault="00F029A0">
          <w:pPr>
            <w:pStyle w:val="ConsPlusNormal"/>
            <w:rPr>
              <w:b/>
              <w:bCs/>
              <w:color w:val="333399"/>
              <w:sz w:val="28"/>
              <w:szCs w:val="28"/>
            </w:rPr>
          </w:pPr>
        </w:p>
      </w:tc>
      <w:tc>
        <w:tcPr>
          <w:tcW w:w="17" w:type="pct"/>
          <w:tcBorders>
            <w:top w:val="none" w:sz="2" w:space="0" w:color="auto"/>
            <w:left w:val="none" w:sz="2" w:space="0" w:color="auto"/>
            <w:bottom w:val="none" w:sz="2" w:space="0" w:color="auto"/>
            <w:right w:val="none" w:sz="2" w:space="0" w:color="auto"/>
          </w:tcBorders>
          <w:vAlign w:val="center"/>
        </w:tcPr>
        <w:p w:rsidR="00000000" w:rsidRDefault="00F029A0">
          <w:pPr>
            <w:pStyle w:val="ConsPlusNormal"/>
            <w:jc w:val="center"/>
            <w:rPr>
              <w:b/>
              <w:bCs/>
            </w:rPr>
          </w:pPr>
        </w:p>
      </w:tc>
      <w:tc>
        <w:tcPr>
          <w:tcW w:w="16" w:type="pct"/>
          <w:tcBorders>
            <w:top w:val="none" w:sz="2" w:space="0" w:color="auto"/>
            <w:left w:val="none" w:sz="2" w:space="0" w:color="auto"/>
            <w:bottom w:val="none" w:sz="2" w:space="0" w:color="auto"/>
            <w:right w:val="none" w:sz="2" w:space="0" w:color="auto"/>
          </w:tcBorders>
          <w:vAlign w:val="center"/>
        </w:tcPr>
        <w:p w:rsidR="00000000" w:rsidRDefault="00F029A0">
          <w:pPr>
            <w:pStyle w:val="ConsPlusNormal"/>
            <w:jc w:val="right"/>
          </w:pPr>
        </w:p>
      </w:tc>
    </w:tr>
  </w:tbl>
  <w:p w:rsidR="00000000" w:rsidRDefault="00F029A0">
    <w:pPr>
      <w:pStyle w:val="ConsPlusNormal"/>
      <w:rPr>
        <w:sz w:val="2"/>
        <w:szCs w:val="2"/>
      </w:rPr>
    </w:pPr>
  </w:p>
</w:ftr>
</file>

<file path=word/footer5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0000" w:rsidRDefault="00F029A0">
    <w:pPr>
      <w:pStyle w:val="ConsPlusNormal"/>
      <w:pBdr>
        <w:bottom w:val="single" w:sz="12" w:space="0" w:color="auto"/>
      </w:pBdr>
      <w:jc w:val="center"/>
      <w:rPr>
        <w:sz w:val="2"/>
        <w:szCs w:val="2"/>
      </w:rPr>
    </w:pPr>
  </w:p>
  <w:tbl>
    <w:tblPr>
      <w:tblW w:w="0" w:type="auto"/>
      <w:tblCellSpacing w:w="5" w:type="nil"/>
      <w:tblInd w:w="40" w:type="dxa"/>
      <w:tblCellMar>
        <w:left w:w="40" w:type="dxa"/>
        <w:right w:w="40" w:type="dxa"/>
      </w:tblCellMar>
      <w:tblLook w:val="0000" w:firstRow="0" w:lastRow="0" w:firstColumn="0" w:lastColumn="0" w:noHBand="0" w:noVBand="0"/>
    </w:tblPr>
    <w:tblGrid>
      <w:gridCol w:w="4571"/>
      <w:gridCol w:w="4856"/>
      <w:gridCol w:w="4571"/>
    </w:tblGrid>
    <w:tr w:rsidR="00000000">
      <w:tblPrEx>
        <w:tblCellMar>
          <w:top w:w="0" w:type="dxa"/>
          <w:bottom w:w="0" w:type="dxa"/>
        </w:tblCellMar>
      </w:tblPrEx>
      <w:trPr>
        <w:trHeight w:hRule="exact" w:val="1170"/>
        <w:tblCellSpacing w:w="5" w:type="nil"/>
      </w:trPr>
      <w:tc>
        <w:tcPr>
          <w:tcW w:w="16" w:type="pct"/>
          <w:tcBorders>
            <w:top w:val="none" w:sz="2" w:space="0" w:color="auto"/>
            <w:left w:val="none" w:sz="2" w:space="0" w:color="auto"/>
            <w:bottom w:val="none" w:sz="2" w:space="0" w:color="auto"/>
            <w:right w:val="none" w:sz="2" w:space="0" w:color="auto"/>
          </w:tcBorders>
          <w:vAlign w:val="center"/>
        </w:tcPr>
        <w:p w:rsidR="00000000" w:rsidRDefault="00F029A0">
          <w:pPr>
            <w:pStyle w:val="ConsPlusNormal"/>
            <w:rPr>
              <w:b/>
              <w:bCs/>
              <w:color w:val="333399"/>
              <w:sz w:val="28"/>
              <w:szCs w:val="28"/>
            </w:rPr>
          </w:pPr>
        </w:p>
      </w:tc>
      <w:tc>
        <w:tcPr>
          <w:tcW w:w="17" w:type="pct"/>
          <w:tcBorders>
            <w:top w:val="none" w:sz="2" w:space="0" w:color="auto"/>
            <w:left w:val="none" w:sz="2" w:space="0" w:color="auto"/>
            <w:bottom w:val="none" w:sz="2" w:space="0" w:color="auto"/>
            <w:right w:val="none" w:sz="2" w:space="0" w:color="auto"/>
          </w:tcBorders>
          <w:vAlign w:val="center"/>
        </w:tcPr>
        <w:p w:rsidR="00000000" w:rsidRDefault="00F029A0">
          <w:pPr>
            <w:pStyle w:val="ConsPlusNormal"/>
            <w:jc w:val="center"/>
            <w:rPr>
              <w:b/>
              <w:bCs/>
            </w:rPr>
          </w:pPr>
        </w:p>
      </w:tc>
      <w:tc>
        <w:tcPr>
          <w:tcW w:w="16" w:type="pct"/>
          <w:tcBorders>
            <w:top w:val="none" w:sz="2" w:space="0" w:color="auto"/>
            <w:left w:val="none" w:sz="2" w:space="0" w:color="auto"/>
            <w:bottom w:val="none" w:sz="2" w:space="0" w:color="auto"/>
            <w:right w:val="none" w:sz="2" w:space="0" w:color="auto"/>
          </w:tcBorders>
          <w:vAlign w:val="center"/>
        </w:tcPr>
        <w:p w:rsidR="00000000" w:rsidRDefault="00F029A0">
          <w:pPr>
            <w:pStyle w:val="ConsPlusNormal"/>
            <w:jc w:val="right"/>
          </w:pPr>
        </w:p>
      </w:tc>
    </w:tr>
  </w:tbl>
  <w:p w:rsidR="00000000" w:rsidRDefault="00F029A0">
    <w:pPr>
      <w:pStyle w:val="ConsPlusNormal"/>
      <w:rPr>
        <w:sz w:val="2"/>
        <w:szCs w:val="2"/>
      </w:rPr>
    </w:pPr>
  </w:p>
</w:ftr>
</file>

<file path=word/footer5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0000" w:rsidRDefault="00F029A0">
    <w:pPr>
      <w:pStyle w:val="ConsPlusNormal"/>
      <w:pBdr>
        <w:bottom w:val="single" w:sz="12" w:space="0" w:color="auto"/>
      </w:pBdr>
      <w:jc w:val="center"/>
      <w:rPr>
        <w:sz w:val="2"/>
        <w:szCs w:val="2"/>
      </w:rPr>
    </w:pPr>
  </w:p>
  <w:tbl>
    <w:tblPr>
      <w:tblW w:w="0" w:type="auto"/>
      <w:tblCellSpacing w:w="5" w:type="nil"/>
      <w:tblInd w:w="40" w:type="dxa"/>
      <w:tblCellMar>
        <w:left w:w="40" w:type="dxa"/>
        <w:right w:w="40" w:type="dxa"/>
      </w:tblCellMar>
      <w:tblLook w:val="0000" w:firstRow="0" w:lastRow="0" w:firstColumn="0" w:lastColumn="0" w:noHBand="0" w:noVBand="0"/>
    </w:tblPr>
    <w:tblGrid>
      <w:gridCol w:w="3346"/>
      <w:gridCol w:w="3555"/>
      <w:gridCol w:w="3346"/>
    </w:tblGrid>
    <w:tr w:rsidR="00000000">
      <w:tblPrEx>
        <w:tblCellMar>
          <w:top w:w="0" w:type="dxa"/>
          <w:bottom w:w="0" w:type="dxa"/>
        </w:tblCellMar>
      </w:tblPrEx>
      <w:trPr>
        <w:trHeight w:hRule="exact" w:val="1663"/>
        <w:tblCellSpacing w:w="5" w:type="nil"/>
      </w:trPr>
      <w:tc>
        <w:tcPr>
          <w:tcW w:w="16" w:type="pct"/>
          <w:tcBorders>
            <w:top w:val="none" w:sz="2" w:space="0" w:color="auto"/>
            <w:left w:val="none" w:sz="2" w:space="0" w:color="auto"/>
            <w:bottom w:val="none" w:sz="2" w:space="0" w:color="auto"/>
            <w:right w:val="none" w:sz="2" w:space="0" w:color="auto"/>
          </w:tcBorders>
          <w:vAlign w:val="center"/>
        </w:tcPr>
        <w:p w:rsidR="00000000" w:rsidRDefault="00F029A0">
          <w:pPr>
            <w:pStyle w:val="ConsPlusNormal"/>
            <w:rPr>
              <w:b/>
              <w:bCs/>
              <w:color w:val="333399"/>
              <w:sz w:val="28"/>
              <w:szCs w:val="28"/>
            </w:rPr>
          </w:pPr>
        </w:p>
      </w:tc>
      <w:tc>
        <w:tcPr>
          <w:tcW w:w="17" w:type="pct"/>
          <w:tcBorders>
            <w:top w:val="none" w:sz="2" w:space="0" w:color="auto"/>
            <w:left w:val="none" w:sz="2" w:space="0" w:color="auto"/>
            <w:bottom w:val="none" w:sz="2" w:space="0" w:color="auto"/>
            <w:right w:val="none" w:sz="2" w:space="0" w:color="auto"/>
          </w:tcBorders>
          <w:vAlign w:val="center"/>
        </w:tcPr>
        <w:p w:rsidR="00000000" w:rsidRDefault="00F029A0">
          <w:pPr>
            <w:pStyle w:val="ConsPlusNormal"/>
            <w:jc w:val="center"/>
            <w:rPr>
              <w:b/>
              <w:bCs/>
            </w:rPr>
          </w:pPr>
        </w:p>
      </w:tc>
      <w:tc>
        <w:tcPr>
          <w:tcW w:w="16" w:type="pct"/>
          <w:tcBorders>
            <w:top w:val="none" w:sz="2" w:space="0" w:color="auto"/>
            <w:left w:val="none" w:sz="2" w:space="0" w:color="auto"/>
            <w:bottom w:val="none" w:sz="2" w:space="0" w:color="auto"/>
            <w:right w:val="none" w:sz="2" w:space="0" w:color="auto"/>
          </w:tcBorders>
          <w:vAlign w:val="center"/>
        </w:tcPr>
        <w:p w:rsidR="00000000" w:rsidRDefault="00F029A0">
          <w:pPr>
            <w:pStyle w:val="ConsPlusNormal"/>
            <w:jc w:val="right"/>
          </w:pPr>
        </w:p>
      </w:tc>
    </w:tr>
  </w:tbl>
  <w:p w:rsidR="00000000" w:rsidRDefault="00F029A0">
    <w:pPr>
      <w:pStyle w:val="ConsPlusNormal"/>
      <w:rPr>
        <w:sz w:val="2"/>
        <w:szCs w:val="2"/>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0000" w:rsidRDefault="00F029A0">
    <w:pPr>
      <w:pStyle w:val="ConsPlusNormal"/>
      <w:pBdr>
        <w:bottom w:val="single" w:sz="12" w:space="0" w:color="auto"/>
      </w:pBdr>
      <w:jc w:val="center"/>
      <w:rPr>
        <w:sz w:val="2"/>
        <w:szCs w:val="2"/>
      </w:rPr>
    </w:pPr>
  </w:p>
  <w:tbl>
    <w:tblPr>
      <w:tblW w:w="0" w:type="auto"/>
      <w:tblCellSpacing w:w="5" w:type="nil"/>
      <w:tblInd w:w="40" w:type="dxa"/>
      <w:tblCellMar>
        <w:left w:w="40" w:type="dxa"/>
        <w:right w:w="40" w:type="dxa"/>
      </w:tblCellMar>
      <w:tblLook w:val="0000" w:firstRow="0" w:lastRow="0" w:firstColumn="0" w:lastColumn="0" w:noHBand="0" w:noVBand="0"/>
    </w:tblPr>
    <w:tblGrid>
      <w:gridCol w:w="4571"/>
      <w:gridCol w:w="4856"/>
      <w:gridCol w:w="4571"/>
    </w:tblGrid>
    <w:tr w:rsidR="00000000">
      <w:tblPrEx>
        <w:tblCellMar>
          <w:top w:w="0" w:type="dxa"/>
          <w:bottom w:w="0" w:type="dxa"/>
        </w:tblCellMar>
      </w:tblPrEx>
      <w:trPr>
        <w:trHeight w:hRule="exact" w:val="1170"/>
        <w:tblCellSpacing w:w="5" w:type="nil"/>
      </w:trPr>
      <w:tc>
        <w:tcPr>
          <w:tcW w:w="16" w:type="pct"/>
          <w:tcBorders>
            <w:top w:val="none" w:sz="2" w:space="0" w:color="auto"/>
            <w:left w:val="none" w:sz="2" w:space="0" w:color="auto"/>
            <w:bottom w:val="none" w:sz="2" w:space="0" w:color="auto"/>
            <w:right w:val="none" w:sz="2" w:space="0" w:color="auto"/>
          </w:tcBorders>
          <w:vAlign w:val="center"/>
        </w:tcPr>
        <w:p w:rsidR="00000000" w:rsidRDefault="00F029A0">
          <w:pPr>
            <w:pStyle w:val="ConsPlusNormal"/>
            <w:rPr>
              <w:b/>
              <w:bCs/>
              <w:color w:val="333399"/>
              <w:sz w:val="28"/>
              <w:szCs w:val="28"/>
            </w:rPr>
          </w:pPr>
        </w:p>
      </w:tc>
      <w:tc>
        <w:tcPr>
          <w:tcW w:w="17" w:type="pct"/>
          <w:tcBorders>
            <w:top w:val="none" w:sz="2" w:space="0" w:color="auto"/>
            <w:left w:val="none" w:sz="2" w:space="0" w:color="auto"/>
            <w:bottom w:val="none" w:sz="2" w:space="0" w:color="auto"/>
            <w:right w:val="none" w:sz="2" w:space="0" w:color="auto"/>
          </w:tcBorders>
          <w:vAlign w:val="center"/>
        </w:tcPr>
        <w:p w:rsidR="00000000" w:rsidRDefault="00F029A0">
          <w:pPr>
            <w:pStyle w:val="ConsPlusNormal"/>
            <w:jc w:val="center"/>
            <w:rPr>
              <w:b/>
              <w:bCs/>
            </w:rPr>
          </w:pPr>
        </w:p>
      </w:tc>
      <w:tc>
        <w:tcPr>
          <w:tcW w:w="16" w:type="pct"/>
          <w:tcBorders>
            <w:top w:val="none" w:sz="2" w:space="0" w:color="auto"/>
            <w:left w:val="none" w:sz="2" w:space="0" w:color="auto"/>
            <w:bottom w:val="none" w:sz="2" w:space="0" w:color="auto"/>
            <w:right w:val="none" w:sz="2" w:space="0" w:color="auto"/>
          </w:tcBorders>
          <w:vAlign w:val="center"/>
        </w:tcPr>
        <w:p w:rsidR="00000000" w:rsidRDefault="00F029A0">
          <w:pPr>
            <w:pStyle w:val="ConsPlusNormal"/>
            <w:jc w:val="right"/>
          </w:pPr>
        </w:p>
      </w:tc>
    </w:tr>
  </w:tbl>
  <w:p w:rsidR="00000000" w:rsidRDefault="00F029A0">
    <w:pPr>
      <w:pStyle w:val="ConsPlusNormal"/>
      <w:rPr>
        <w:sz w:val="2"/>
        <w:szCs w:val="2"/>
      </w:rPr>
    </w:pPr>
  </w:p>
</w:ftr>
</file>

<file path=word/footer6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0000" w:rsidRDefault="00F029A0">
    <w:pPr>
      <w:pStyle w:val="ConsPlusNormal"/>
      <w:pBdr>
        <w:bottom w:val="single" w:sz="12" w:space="0" w:color="auto"/>
      </w:pBdr>
      <w:jc w:val="center"/>
      <w:rPr>
        <w:sz w:val="2"/>
        <w:szCs w:val="2"/>
      </w:rPr>
    </w:pPr>
  </w:p>
  <w:tbl>
    <w:tblPr>
      <w:tblW w:w="0" w:type="auto"/>
      <w:tblCellSpacing w:w="5" w:type="nil"/>
      <w:tblInd w:w="40" w:type="dxa"/>
      <w:tblCellMar>
        <w:left w:w="40" w:type="dxa"/>
        <w:right w:w="40" w:type="dxa"/>
      </w:tblCellMar>
      <w:tblLook w:val="0000" w:firstRow="0" w:lastRow="0" w:firstColumn="0" w:lastColumn="0" w:noHBand="0" w:noVBand="0"/>
    </w:tblPr>
    <w:tblGrid>
      <w:gridCol w:w="4571"/>
      <w:gridCol w:w="4856"/>
      <w:gridCol w:w="4571"/>
    </w:tblGrid>
    <w:tr w:rsidR="00000000">
      <w:tblPrEx>
        <w:tblCellMar>
          <w:top w:w="0" w:type="dxa"/>
          <w:bottom w:w="0" w:type="dxa"/>
        </w:tblCellMar>
      </w:tblPrEx>
      <w:trPr>
        <w:trHeight w:hRule="exact" w:val="1170"/>
        <w:tblCellSpacing w:w="5" w:type="nil"/>
      </w:trPr>
      <w:tc>
        <w:tcPr>
          <w:tcW w:w="16" w:type="pct"/>
          <w:tcBorders>
            <w:top w:val="none" w:sz="2" w:space="0" w:color="auto"/>
            <w:left w:val="none" w:sz="2" w:space="0" w:color="auto"/>
            <w:bottom w:val="none" w:sz="2" w:space="0" w:color="auto"/>
            <w:right w:val="none" w:sz="2" w:space="0" w:color="auto"/>
          </w:tcBorders>
          <w:vAlign w:val="center"/>
        </w:tcPr>
        <w:p w:rsidR="00000000" w:rsidRDefault="00F029A0">
          <w:pPr>
            <w:pStyle w:val="ConsPlusNormal"/>
            <w:rPr>
              <w:b/>
              <w:bCs/>
              <w:color w:val="333399"/>
              <w:sz w:val="28"/>
              <w:szCs w:val="28"/>
            </w:rPr>
          </w:pPr>
        </w:p>
      </w:tc>
      <w:tc>
        <w:tcPr>
          <w:tcW w:w="17" w:type="pct"/>
          <w:tcBorders>
            <w:top w:val="none" w:sz="2" w:space="0" w:color="auto"/>
            <w:left w:val="none" w:sz="2" w:space="0" w:color="auto"/>
            <w:bottom w:val="none" w:sz="2" w:space="0" w:color="auto"/>
            <w:right w:val="none" w:sz="2" w:space="0" w:color="auto"/>
          </w:tcBorders>
          <w:vAlign w:val="center"/>
        </w:tcPr>
        <w:p w:rsidR="00000000" w:rsidRDefault="00F029A0">
          <w:pPr>
            <w:pStyle w:val="ConsPlusNormal"/>
            <w:jc w:val="center"/>
            <w:rPr>
              <w:b/>
              <w:bCs/>
            </w:rPr>
          </w:pPr>
        </w:p>
      </w:tc>
      <w:tc>
        <w:tcPr>
          <w:tcW w:w="16" w:type="pct"/>
          <w:tcBorders>
            <w:top w:val="none" w:sz="2" w:space="0" w:color="auto"/>
            <w:left w:val="none" w:sz="2" w:space="0" w:color="auto"/>
            <w:bottom w:val="none" w:sz="2" w:space="0" w:color="auto"/>
            <w:right w:val="none" w:sz="2" w:space="0" w:color="auto"/>
          </w:tcBorders>
          <w:vAlign w:val="center"/>
        </w:tcPr>
        <w:p w:rsidR="00000000" w:rsidRDefault="00F029A0">
          <w:pPr>
            <w:pStyle w:val="ConsPlusNormal"/>
            <w:jc w:val="right"/>
          </w:pPr>
        </w:p>
      </w:tc>
    </w:tr>
  </w:tbl>
  <w:p w:rsidR="00000000" w:rsidRDefault="00F029A0">
    <w:pPr>
      <w:pStyle w:val="ConsPlusNormal"/>
      <w:rPr>
        <w:sz w:val="2"/>
        <w:szCs w:val="2"/>
      </w:rPr>
    </w:pPr>
  </w:p>
</w:ftr>
</file>

<file path=word/footer6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0000" w:rsidRDefault="00F029A0">
    <w:pPr>
      <w:pStyle w:val="ConsPlusNormal"/>
      <w:pBdr>
        <w:bottom w:val="single" w:sz="12" w:space="0" w:color="auto"/>
      </w:pBdr>
      <w:jc w:val="center"/>
      <w:rPr>
        <w:sz w:val="2"/>
        <w:szCs w:val="2"/>
      </w:rPr>
    </w:pPr>
  </w:p>
  <w:tbl>
    <w:tblPr>
      <w:tblW w:w="0" w:type="auto"/>
      <w:tblCellSpacing w:w="5" w:type="nil"/>
      <w:tblInd w:w="40" w:type="dxa"/>
      <w:tblCellMar>
        <w:left w:w="40" w:type="dxa"/>
        <w:right w:w="40" w:type="dxa"/>
      </w:tblCellMar>
      <w:tblLook w:val="0000" w:firstRow="0" w:lastRow="0" w:firstColumn="0" w:lastColumn="0" w:noHBand="0" w:noVBand="0"/>
    </w:tblPr>
    <w:tblGrid>
      <w:gridCol w:w="3346"/>
      <w:gridCol w:w="3555"/>
      <w:gridCol w:w="3346"/>
    </w:tblGrid>
    <w:tr w:rsidR="00000000">
      <w:tblPrEx>
        <w:tblCellMar>
          <w:top w:w="0" w:type="dxa"/>
          <w:bottom w:w="0" w:type="dxa"/>
        </w:tblCellMar>
      </w:tblPrEx>
      <w:trPr>
        <w:trHeight w:hRule="exact" w:val="1663"/>
        <w:tblCellSpacing w:w="5" w:type="nil"/>
      </w:trPr>
      <w:tc>
        <w:tcPr>
          <w:tcW w:w="16" w:type="pct"/>
          <w:tcBorders>
            <w:top w:val="none" w:sz="2" w:space="0" w:color="auto"/>
            <w:left w:val="none" w:sz="2" w:space="0" w:color="auto"/>
            <w:bottom w:val="none" w:sz="2" w:space="0" w:color="auto"/>
            <w:right w:val="none" w:sz="2" w:space="0" w:color="auto"/>
          </w:tcBorders>
          <w:vAlign w:val="center"/>
        </w:tcPr>
        <w:p w:rsidR="00000000" w:rsidRDefault="00F029A0">
          <w:pPr>
            <w:pStyle w:val="ConsPlusNormal"/>
            <w:rPr>
              <w:b/>
              <w:bCs/>
              <w:color w:val="333399"/>
              <w:sz w:val="28"/>
              <w:szCs w:val="28"/>
            </w:rPr>
          </w:pPr>
        </w:p>
      </w:tc>
      <w:tc>
        <w:tcPr>
          <w:tcW w:w="17" w:type="pct"/>
          <w:tcBorders>
            <w:top w:val="none" w:sz="2" w:space="0" w:color="auto"/>
            <w:left w:val="none" w:sz="2" w:space="0" w:color="auto"/>
            <w:bottom w:val="none" w:sz="2" w:space="0" w:color="auto"/>
            <w:right w:val="none" w:sz="2" w:space="0" w:color="auto"/>
          </w:tcBorders>
          <w:vAlign w:val="center"/>
        </w:tcPr>
        <w:p w:rsidR="00000000" w:rsidRDefault="00F029A0">
          <w:pPr>
            <w:pStyle w:val="ConsPlusNormal"/>
            <w:jc w:val="center"/>
            <w:rPr>
              <w:b/>
              <w:bCs/>
            </w:rPr>
          </w:pPr>
        </w:p>
      </w:tc>
      <w:tc>
        <w:tcPr>
          <w:tcW w:w="16" w:type="pct"/>
          <w:tcBorders>
            <w:top w:val="none" w:sz="2" w:space="0" w:color="auto"/>
            <w:left w:val="none" w:sz="2" w:space="0" w:color="auto"/>
            <w:bottom w:val="none" w:sz="2" w:space="0" w:color="auto"/>
            <w:right w:val="none" w:sz="2" w:space="0" w:color="auto"/>
          </w:tcBorders>
          <w:vAlign w:val="center"/>
        </w:tcPr>
        <w:p w:rsidR="00000000" w:rsidRDefault="00F029A0">
          <w:pPr>
            <w:pStyle w:val="ConsPlusNormal"/>
            <w:jc w:val="right"/>
          </w:pPr>
        </w:p>
      </w:tc>
    </w:tr>
  </w:tbl>
  <w:p w:rsidR="00000000" w:rsidRDefault="00F029A0">
    <w:pPr>
      <w:pStyle w:val="ConsPlusNormal"/>
      <w:rPr>
        <w:sz w:val="2"/>
        <w:szCs w:val="2"/>
      </w:rPr>
    </w:pPr>
  </w:p>
</w:ftr>
</file>

<file path=word/footer6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0000" w:rsidRDefault="00F029A0">
    <w:pPr>
      <w:pStyle w:val="ConsPlusNormal"/>
      <w:pBdr>
        <w:bottom w:val="single" w:sz="12" w:space="0" w:color="auto"/>
      </w:pBdr>
      <w:jc w:val="center"/>
      <w:rPr>
        <w:sz w:val="2"/>
        <w:szCs w:val="2"/>
      </w:rPr>
    </w:pPr>
  </w:p>
  <w:tbl>
    <w:tblPr>
      <w:tblW w:w="0" w:type="auto"/>
      <w:tblCellSpacing w:w="5" w:type="nil"/>
      <w:tblInd w:w="40" w:type="dxa"/>
      <w:tblCellMar>
        <w:left w:w="40" w:type="dxa"/>
        <w:right w:w="40" w:type="dxa"/>
      </w:tblCellMar>
      <w:tblLook w:val="0000" w:firstRow="0" w:lastRow="0" w:firstColumn="0" w:lastColumn="0" w:noHBand="0" w:noVBand="0"/>
    </w:tblPr>
    <w:tblGrid>
      <w:gridCol w:w="4571"/>
      <w:gridCol w:w="4856"/>
      <w:gridCol w:w="4571"/>
    </w:tblGrid>
    <w:tr w:rsidR="00000000">
      <w:tblPrEx>
        <w:tblCellMar>
          <w:top w:w="0" w:type="dxa"/>
          <w:bottom w:w="0" w:type="dxa"/>
        </w:tblCellMar>
      </w:tblPrEx>
      <w:trPr>
        <w:trHeight w:hRule="exact" w:val="1170"/>
        <w:tblCellSpacing w:w="5" w:type="nil"/>
      </w:trPr>
      <w:tc>
        <w:tcPr>
          <w:tcW w:w="16" w:type="pct"/>
          <w:tcBorders>
            <w:top w:val="none" w:sz="2" w:space="0" w:color="auto"/>
            <w:left w:val="none" w:sz="2" w:space="0" w:color="auto"/>
            <w:bottom w:val="none" w:sz="2" w:space="0" w:color="auto"/>
            <w:right w:val="none" w:sz="2" w:space="0" w:color="auto"/>
          </w:tcBorders>
          <w:vAlign w:val="center"/>
        </w:tcPr>
        <w:p w:rsidR="00000000" w:rsidRDefault="00F029A0">
          <w:pPr>
            <w:pStyle w:val="ConsPlusNormal"/>
            <w:rPr>
              <w:b/>
              <w:bCs/>
              <w:color w:val="333399"/>
              <w:sz w:val="28"/>
              <w:szCs w:val="28"/>
            </w:rPr>
          </w:pPr>
        </w:p>
      </w:tc>
      <w:tc>
        <w:tcPr>
          <w:tcW w:w="17" w:type="pct"/>
          <w:tcBorders>
            <w:top w:val="none" w:sz="2" w:space="0" w:color="auto"/>
            <w:left w:val="none" w:sz="2" w:space="0" w:color="auto"/>
            <w:bottom w:val="none" w:sz="2" w:space="0" w:color="auto"/>
            <w:right w:val="none" w:sz="2" w:space="0" w:color="auto"/>
          </w:tcBorders>
          <w:vAlign w:val="center"/>
        </w:tcPr>
        <w:p w:rsidR="00000000" w:rsidRDefault="00F029A0">
          <w:pPr>
            <w:pStyle w:val="ConsPlusNormal"/>
            <w:jc w:val="center"/>
            <w:rPr>
              <w:b/>
              <w:bCs/>
            </w:rPr>
          </w:pPr>
        </w:p>
      </w:tc>
      <w:tc>
        <w:tcPr>
          <w:tcW w:w="16" w:type="pct"/>
          <w:tcBorders>
            <w:top w:val="none" w:sz="2" w:space="0" w:color="auto"/>
            <w:left w:val="none" w:sz="2" w:space="0" w:color="auto"/>
            <w:bottom w:val="none" w:sz="2" w:space="0" w:color="auto"/>
            <w:right w:val="none" w:sz="2" w:space="0" w:color="auto"/>
          </w:tcBorders>
          <w:vAlign w:val="center"/>
        </w:tcPr>
        <w:p w:rsidR="00000000" w:rsidRDefault="00F029A0">
          <w:pPr>
            <w:pStyle w:val="ConsPlusNormal"/>
            <w:jc w:val="right"/>
          </w:pPr>
        </w:p>
      </w:tc>
    </w:tr>
  </w:tbl>
  <w:p w:rsidR="00000000" w:rsidRDefault="00F029A0">
    <w:pPr>
      <w:pStyle w:val="ConsPlusNormal"/>
      <w:rPr>
        <w:sz w:val="2"/>
        <w:szCs w:val="2"/>
      </w:rPr>
    </w:pPr>
  </w:p>
</w:ftr>
</file>

<file path=word/footer6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0000" w:rsidRDefault="00F029A0">
    <w:pPr>
      <w:pStyle w:val="ConsPlusNormal"/>
      <w:pBdr>
        <w:bottom w:val="single" w:sz="12" w:space="0" w:color="auto"/>
      </w:pBdr>
      <w:jc w:val="center"/>
      <w:rPr>
        <w:sz w:val="2"/>
        <w:szCs w:val="2"/>
      </w:rPr>
    </w:pPr>
  </w:p>
  <w:tbl>
    <w:tblPr>
      <w:tblW w:w="0" w:type="auto"/>
      <w:tblCellSpacing w:w="5" w:type="nil"/>
      <w:tblInd w:w="40" w:type="dxa"/>
      <w:tblCellMar>
        <w:left w:w="40" w:type="dxa"/>
        <w:right w:w="40" w:type="dxa"/>
      </w:tblCellMar>
      <w:tblLook w:val="0000" w:firstRow="0" w:lastRow="0" w:firstColumn="0" w:lastColumn="0" w:noHBand="0" w:noVBand="0"/>
    </w:tblPr>
    <w:tblGrid>
      <w:gridCol w:w="3346"/>
      <w:gridCol w:w="3555"/>
      <w:gridCol w:w="3346"/>
    </w:tblGrid>
    <w:tr w:rsidR="00000000">
      <w:tblPrEx>
        <w:tblCellMar>
          <w:top w:w="0" w:type="dxa"/>
          <w:bottom w:w="0" w:type="dxa"/>
        </w:tblCellMar>
      </w:tblPrEx>
      <w:trPr>
        <w:trHeight w:hRule="exact" w:val="1663"/>
        <w:tblCellSpacing w:w="5" w:type="nil"/>
      </w:trPr>
      <w:tc>
        <w:tcPr>
          <w:tcW w:w="16" w:type="pct"/>
          <w:tcBorders>
            <w:top w:val="none" w:sz="2" w:space="0" w:color="auto"/>
            <w:left w:val="none" w:sz="2" w:space="0" w:color="auto"/>
            <w:bottom w:val="none" w:sz="2" w:space="0" w:color="auto"/>
            <w:right w:val="none" w:sz="2" w:space="0" w:color="auto"/>
          </w:tcBorders>
          <w:vAlign w:val="center"/>
        </w:tcPr>
        <w:p w:rsidR="00000000" w:rsidRDefault="00F029A0">
          <w:pPr>
            <w:pStyle w:val="ConsPlusNormal"/>
            <w:rPr>
              <w:b/>
              <w:bCs/>
              <w:color w:val="333399"/>
              <w:sz w:val="28"/>
              <w:szCs w:val="28"/>
            </w:rPr>
          </w:pPr>
        </w:p>
      </w:tc>
      <w:tc>
        <w:tcPr>
          <w:tcW w:w="17" w:type="pct"/>
          <w:tcBorders>
            <w:top w:val="none" w:sz="2" w:space="0" w:color="auto"/>
            <w:left w:val="none" w:sz="2" w:space="0" w:color="auto"/>
            <w:bottom w:val="none" w:sz="2" w:space="0" w:color="auto"/>
            <w:right w:val="none" w:sz="2" w:space="0" w:color="auto"/>
          </w:tcBorders>
          <w:vAlign w:val="center"/>
        </w:tcPr>
        <w:p w:rsidR="00000000" w:rsidRDefault="00F029A0">
          <w:pPr>
            <w:pStyle w:val="ConsPlusNormal"/>
            <w:jc w:val="center"/>
            <w:rPr>
              <w:b/>
              <w:bCs/>
            </w:rPr>
          </w:pPr>
        </w:p>
      </w:tc>
      <w:tc>
        <w:tcPr>
          <w:tcW w:w="16" w:type="pct"/>
          <w:tcBorders>
            <w:top w:val="none" w:sz="2" w:space="0" w:color="auto"/>
            <w:left w:val="none" w:sz="2" w:space="0" w:color="auto"/>
            <w:bottom w:val="none" w:sz="2" w:space="0" w:color="auto"/>
            <w:right w:val="none" w:sz="2" w:space="0" w:color="auto"/>
          </w:tcBorders>
          <w:vAlign w:val="center"/>
        </w:tcPr>
        <w:p w:rsidR="00000000" w:rsidRDefault="00F029A0">
          <w:pPr>
            <w:pStyle w:val="ConsPlusNormal"/>
            <w:jc w:val="right"/>
          </w:pPr>
        </w:p>
      </w:tc>
    </w:tr>
  </w:tbl>
  <w:p w:rsidR="00000000" w:rsidRDefault="00F029A0">
    <w:pPr>
      <w:pStyle w:val="ConsPlusNormal"/>
      <w:rPr>
        <w:sz w:val="2"/>
        <w:szCs w:val="2"/>
      </w:rPr>
    </w:pPr>
  </w:p>
</w:ftr>
</file>

<file path=word/footer6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0000" w:rsidRDefault="00F029A0">
    <w:pPr>
      <w:pStyle w:val="ConsPlusNormal"/>
      <w:pBdr>
        <w:bottom w:val="single" w:sz="12" w:space="0" w:color="auto"/>
      </w:pBdr>
      <w:jc w:val="center"/>
      <w:rPr>
        <w:sz w:val="2"/>
        <w:szCs w:val="2"/>
      </w:rPr>
    </w:pPr>
  </w:p>
  <w:tbl>
    <w:tblPr>
      <w:tblW w:w="0" w:type="auto"/>
      <w:tblCellSpacing w:w="5" w:type="nil"/>
      <w:tblInd w:w="40" w:type="dxa"/>
      <w:tblCellMar>
        <w:left w:w="40" w:type="dxa"/>
        <w:right w:w="40" w:type="dxa"/>
      </w:tblCellMar>
      <w:tblLook w:val="0000" w:firstRow="0" w:lastRow="0" w:firstColumn="0" w:lastColumn="0" w:noHBand="0" w:noVBand="0"/>
    </w:tblPr>
    <w:tblGrid>
      <w:gridCol w:w="4571"/>
      <w:gridCol w:w="4856"/>
      <w:gridCol w:w="4571"/>
    </w:tblGrid>
    <w:tr w:rsidR="00000000">
      <w:tblPrEx>
        <w:tblCellMar>
          <w:top w:w="0" w:type="dxa"/>
          <w:bottom w:w="0" w:type="dxa"/>
        </w:tblCellMar>
      </w:tblPrEx>
      <w:trPr>
        <w:trHeight w:hRule="exact" w:val="1170"/>
        <w:tblCellSpacing w:w="5" w:type="nil"/>
      </w:trPr>
      <w:tc>
        <w:tcPr>
          <w:tcW w:w="16" w:type="pct"/>
          <w:tcBorders>
            <w:top w:val="none" w:sz="2" w:space="0" w:color="auto"/>
            <w:left w:val="none" w:sz="2" w:space="0" w:color="auto"/>
            <w:bottom w:val="none" w:sz="2" w:space="0" w:color="auto"/>
            <w:right w:val="none" w:sz="2" w:space="0" w:color="auto"/>
          </w:tcBorders>
          <w:vAlign w:val="center"/>
        </w:tcPr>
        <w:p w:rsidR="00000000" w:rsidRDefault="00F029A0">
          <w:pPr>
            <w:pStyle w:val="ConsPlusNormal"/>
            <w:rPr>
              <w:b/>
              <w:bCs/>
              <w:color w:val="333399"/>
              <w:sz w:val="28"/>
              <w:szCs w:val="28"/>
            </w:rPr>
          </w:pPr>
        </w:p>
      </w:tc>
      <w:tc>
        <w:tcPr>
          <w:tcW w:w="17" w:type="pct"/>
          <w:tcBorders>
            <w:top w:val="none" w:sz="2" w:space="0" w:color="auto"/>
            <w:left w:val="none" w:sz="2" w:space="0" w:color="auto"/>
            <w:bottom w:val="none" w:sz="2" w:space="0" w:color="auto"/>
            <w:right w:val="none" w:sz="2" w:space="0" w:color="auto"/>
          </w:tcBorders>
          <w:vAlign w:val="center"/>
        </w:tcPr>
        <w:p w:rsidR="00000000" w:rsidRDefault="00F029A0">
          <w:pPr>
            <w:pStyle w:val="ConsPlusNormal"/>
            <w:jc w:val="center"/>
            <w:rPr>
              <w:b/>
              <w:bCs/>
            </w:rPr>
          </w:pPr>
        </w:p>
      </w:tc>
      <w:tc>
        <w:tcPr>
          <w:tcW w:w="16" w:type="pct"/>
          <w:tcBorders>
            <w:top w:val="none" w:sz="2" w:space="0" w:color="auto"/>
            <w:left w:val="none" w:sz="2" w:space="0" w:color="auto"/>
            <w:bottom w:val="none" w:sz="2" w:space="0" w:color="auto"/>
            <w:right w:val="none" w:sz="2" w:space="0" w:color="auto"/>
          </w:tcBorders>
          <w:vAlign w:val="center"/>
        </w:tcPr>
        <w:p w:rsidR="00000000" w:rsidRDefault="00F029A0">
          <w:pPr>
            <w:pStyle w:val="ConsPlusNormal"/>
            <w:jc w:val="right"/>
          </w:pPr>
        </w:p>
      </w:tc>
    </w:tr>
  </w:tbl>
  <w:p w:rsidR="00000000" w:rsidRDefault="00F029A0">
    <w:pPr>
      <w:pStyle w:val="ConsPlusNormal"/>
      <w:rPr>
        <w:sz w:val="2"/>
        <w:szCs w:val="2"/>
      </w:rPr>
    </w:pPr>
  </w:p>
</w:ftr>
</file>

<file path=word/footer6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0000" w:rsidRDefault="00F029A0">
    <w:pPr>
      <w:pStyle w:val="ConsPlusNormal"/>
      <w:pBdr>
        <w:bottom w:val="single" w:sz="12" w:space="0" w:color="auto"/>
      </w:pBdr>
      <w:jc w:val="center"/>
      <w:rPr>
        <w:sz w:val="2"/>
        <w:szCs w:val="2"/>
      </w:rPr>
    </w:pPr>
  </w:p>
  <w:tbl>
    <w:tblPr>
      <w:tblW w:w="0" w:type="auto"/>
      <w:tblCellSpacing w:w="5" w:type="nil"/>
      <w:tblInd w:w="40" w:type="dxa"/>
      <w:tblCellMar>
        <w:left w:w="40" w:type="dxa"/>
        <w:right w:w="40" w:type="dxa"/>
      </w:tblCellMar>
      <w:tblLook w:val="0000" w:firstRow="0" w:lastRow="0" w:firstColumn="0" w:lastColumn="0" w:noHBand="0" w:noVBand="0"/>
    </w:tblPr>
    <w:tblGrid>
      <w:gridCol w:w="3346"/>
      <w:gridCol w:w="3555"/>
      <w:gridCol w:w="3346"/>
    </w:tblGrid>
    <w:tr w:rsidR="00000000">
      <w:tblPrEx>
        <w:tblCellMar>
          <w:top w:w="0" w:type="dxa"/>
          <w:bottom w:w="0" w:type="dxa"/>
        </w:tblCellMar>
      </w:tblPrEx>
      <w:trPr>
        <w:trHeight w:hRule="exact" w:val="1663"/>
        <w:tblCellSpacing w:w="5" w:type="nil"/>
      </w:trPr>
      <w:tc>
        <w:tcPr>
          <w:tcW w:w="16" w:type="pct"/>
          <w:tcBorders>
            <w:top w:val="none" w:sz="2" w:space="0" w:color="auto"/>
            <w:left w:val="none" w:sz="2" w:space="0" w:color="auto"/>
            <w:bottom w:val="none" w:sz="2" w:space="0" w:color="auto"/>
            <w:right w:val="none" w:sz="2" w:space="0" w:color="auto"/>
          </w:tcBorders>
          <w:vAlign w:val="center"/>
        </w:tcPr>
        <w:p w:rsidR="00000000" w:rsidRDefault="00F029A0">
          <w:pPr>
            <w:pStyle w:val="ConsPlusNormal"/>
            <w:rPr>
              <w:b/>
              <w:bCs/>
              <w:color w:val="333399"/>
              <w:sz w:val="28"/>
              <w:szCs w:val="28"/>
            </w:rPr>
          </w:pPr>
        </w:p>
      </w:tc>
      <w:tc>
        <w:tcPr>
          <w:tcW w:w="17" w:type="pct"/>
          <w:tcBorders>
            <w:top w:val="none" w:sz="2" w:space="0" w:color="auto"/>
            <w:left w:val="none" w:sz="2" w:space="0" w:color="auto"/>
            <w:bottom w:val="none" w:sz="2" w:space="0" w:color="auto"/>
            <w:right w:val="none" w:sz="2" w:space="0" w:color="auto"/>
          </w:tcBorders>
          <w:vAlign w:val="center"/>
        </w:tcPr>
        <w:p w:rsidR="00000000" w:rsidRDefault="00F029A0">
          <w:pPr>
            <w:pStyle w:val="ConsPlusNormal"/>
            <w:jc w:val="center"/>
            <w:rPr>
              <w:b/>
              <w:bCs/>
            </w:rPr>
          </w:pPr>
        </w:p>
      </w:tc>
      <w:tc>
        <w:tcPr>
          <w:tcW w:w="16" w:type="pct"/>
          <w:tcBorders>
            <w:top w:val="none" w:sz="2" w:space="0" w:color="auto"/>
            <w:left w:val="none" w:sz="2" w:space="0" w:color="auto"/>
            <w:bottom w:val="none" w:sz="2" w:space="0" w:color="auto"/>
            <w:right w:val="none" w:sz="2" w:space="0" w:color="auto"/>
          </w:tcBorders>
          <w:vAlign w:val="center"/>
        </w:tcPr>
        <w:p w:rsidR="00000000" w:rsidRDefault="00F029A0">
          <w:pPr>
            <w:pStyle w:val="ConsPlusNormal"/>
            <w:jc w:val="right"/>
          </w:pPr>
        </w:p>
      </w:tc>
    </w:tr>
  </w:tbl>
  <w:p w:rsidR="00000000" w:rsidRDefault="00F029A0">
    <w:pPr>
      <w:pStyle w:val="ConsPlusNormal"/>
      <w:rPr>
        <w:sz w:val="2"/>
        <w:szCs w:val="2"/>
      </w:rPr>
    </w:pPr>
  </w:p>
</w:ftr>
</file>

<file path=word/footer6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0000" w:rsidRDefault="00F029A0">
    <w:pPr>
      <w:pStyle w:val="ConsPlusNormal"/>
      <w:pBdr>
        <w:bottom w:val="single" w:sz="12" w:space="0" w:color="auto"/>
      </w:pBdr>
      <w:jc w:val="center"/>
      <w:rPr>
        <w:sz w:val="2"/>
        <w:szCs w:val="2"/>
      </w:rPr>
    </w:pPr>
  </w:p>
  <w:tbl>
    <w:tblPr>
      <w:tblW w:w="0" w:type="auto"/>
      <w:tblCellSpacing w:w="5" w:type="nil"/>
      <w:tblInd w:w="40" w:type="dxa"/>
      <w:tblCellMar>
        <w:left w:w="40" w:type="dxa"/>
        <w:right w:w="40" w:type="dxa"/>
      </w:tblCellMar>
      <w:tblLook w:val="0000" w:firstRow="0" w:lastRow="0" w:firstColumn="0" w:lastColumn="0" w:noHBand="0" w:noVBand="0"/>
    </w:tblPr>
    <w:tblGrid>
      <w:gridCol w:w="4571"/>
      <w:gridCol w:w="4856"/>
      <w:gridCol w:w="4571"/>
    </w:tblGrid>
    <w:tr w:rsidR="00000000">
      <w:tblPrEx>
        <w:tblCellMar>
          <w:top w:w="0" w:type="dxa"/>
          <w:bottom w:w="0" w:type="dxa"/>
        </w:tblCellMar>
      </w:tblPrEx>
      <w:trPr>
        <w:trHeight w:hRule="exact" w:val="1170"/>
        <w:tblCellSpacing w:w="5" w:type="nil"/>
      </w:trPr>
      <w:tc>
        <w:tcPr>
          <w:tcW w:w="16" w:type="pct"/>
          <w:tcBorders>
            <w:top w:val="none" w:sz="2" w:space="0" w:color="auto"/>
            <w:left w:val="none" w:sz="2" w:space="0" w:color="auto"/>
            <w:bottom w:val="none" w:sz="2" w:space="0" w:color="auto"/>
            <w:right w:val="none" w:sz="2" w:space="0" w:color="auto"/>
          </w:tcBorders>
          <w:vAlign w:val="center"/>
        </w:tcPr>
        <w:p w:rsidR="00000000" w:rsidRDefault="00F029A0">
          <w:pPr>
            <w:pStyle w:val="ConsPlusNormal"/>
            <w:rPr>
              <w:b/>
              <w:bCs/>
              <w:color w:val="333399"/>
              <w:sz w:val="28"/>
              <w:szCs w:val="28"/>
            </w:rPr>
          </w:pPr>
        </w:p>
      </w:tc>
      <w:tc>
        <w:tcPr>
          <w:tcW w:w="17" w:type="pct"/>
          <w:tcBorders>
            <w:top w:val="none" w:sz="2" w:space="0" w:color="auto"/>
            <w:left w:val="none" w:sz="2" w:space="0" w:color="auto"/>
            <w:bottom w:val="none" w:sz="2" w:space="0" w:color="auto"/>
            <w:right w:val="none" w:sz="2" w:space="0" w:color="auto"/>
          </w:tcBorders>
          <w:vAlign w:val="center"/>
        </w:tcPr>
        <w:p w:rsidR="00000000" w:rsidRDefault="00F029A0">
          <w:pPr>
            <w:pStyle w:val="ConsPlusNormal"/>
            <w:jc w:val="center"/>
            <w:rPr>
              <w:b/>
              <w:bCs/>
            </w:rPr>
          </w:pPr>
        </w:p>
      </w:tc>
      <w:tc>
        <w:tcPr>
          <w:tcW w:w="16" w:type="pct"/>
          <w:tcBorders>
            <w:top w:val="none" w:sz="2" w:space="0" w:color="auto"/>
            <w:left w:val="none" w:sz="2" w:space="0" w:color="auto"/>
            <w:bottom w:val="none" w:sz="2" w:space="0" w:color="auto"/>
            <w:right w:val="none" w:sz="2" w:space="0" w:color="auto"/>
          </w:tcBorders>
          <w:vAlign w:val="center"/>
        </w:tcPr>
        <w:p w:rsidR="00000000" w:rsidRDefault="00F029A0">
          <w:pPr>
            <w:pStyle w:val="ConsPlusNormal"/>
            <w:jc w:val="right"/>
          </w:pPr>
        </w:p>
      </w:tc>
    </w:tr>
  </w:tbl>
  <w:p w:rsidR="00000000" w:rsidRDefault="00F029A0">
    <w:pPr>
      <w:pStyle w:val="ConsPlusNormal"/>
      <w:rPr>
        <w:sz w:val="2"/>
        <w:szCs w:val="2"/>
      </w:rPr>
    </w:pPr>
  </w:p>
</w:ftr>
</file>

<file path=word/footer6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0000" w:rsidRDefault="00F029A0">
    <w:pPr>
      <w:pStyle w:val="ConsPlusNormal"/>
      <w:pBdr>
        <w:bottom w:val="single" w:sz="12" w:space="0" w:color="auto"/>
      </w:pBdr>
      <w:jc w:val="center"/>
      <w:rPr>
        <w:sz w:val="2"/>
        <w:szCs w:val="2"/>
      </w:rPr>
    </w:pPr>
  </w:p>
  <w:tbl>
    <w:tblPr>
      <w:tblW w:w="0" w:type="auto"/>
      <w:tblCellSpacing w:w="5" w:type="nil"/>
      <w:tblInd w:w="40" w:type="dxa"/>
      <w:tblCellMar>
        <w:left w:w="40" w:type="dxa"/>
        <w:right w:w="40" w:type="dxa"/>
      </w:tblCellMar>
      <w:tblLook w:val="0000" w:firstRow="0" w:lastRow="0" w:firstColumn="0" w:lastColumn="0" w:noHBand="0" w:noVBand="0"/>
    </w:tblPr>
    <w:tblGrid>
      <w:gridCol w:w="3346"/>
      <w:gridCol w:w="3555"/>
      <w:gridCol w:w="3346"/>
    </w:tblGrid>
    <w:tr w:rsidR="00000000">
      <w:tblPrEx>
        <w:tblCellMar>
          <w:top w:w="0" w:type="dxa"/>
          <w:bottom w:w="0" w:type="dxa"/>
        </w:tblCellMar>
      </w:tblPrEx>
      <w:trPr>
        <w:trHeight w:hRule="exact" w:val="1663"/>
        <w:tblCellSpacing w:w="5" w:type="nil"/>
      </w:trPr>
      <w:tc>
        <w:tcPr>
          <w:tcW w:w="16" w:type="pct"/>
          <w:tcBorders>
            <w:top w:val="none" w:sz="2" w:space="0" w:color="auto"/>
            <w:left w:val="none" w:sz="2" w:space="0" w:color="auto"/>
            <w:bottom w:val="none" w:sz="2" w:space="0" w:color="auto"/>
            <w:right w:val="none" w:sz="2" w:space="0" w:color="auto"/>
          </w:tcBorders>
          <w:vAlign w:val="center"/>
        </w:tcPr>
        <w:p w:rsidR="00000000" w:rsidRDefault="00F029A0">
          <w:pPr>
            <w:pStyle w:val="ConsPlusNormal"/>
            <w:rPr>
              <w:b/>
              <w:bCs/>
              <w:color w:val="333399"/>
              <w:sz w:val="28"/>
              <w:szCs w:val="28"/>
            </w:rPr>
          </w:pPr>
        </w:p>
      </w:tc>
      <w:tc>
        <w:tcPr>
          <w:tcW w:w="17" w:type="pct"/>
          <w:tcBorders>
            <w:top w:val="none" w:sz="2" w:space="0" w:color="auto"/>
            <w:left w:val="none" w:sz="2" w:space="0" w:color="auto"/>
            <w:bottom w:val="none" w:sz="2" w:space="0" w:color="auto"/>
            <w:right w:val="none" w:sz="2" w:space="0" w:color="auto"/>
          </w:tcBorders>
          <w:vAlign w:val="center"/>
        </w:tcPr>
        <w:p w:rsidR="00000000" w:rsidRDefault="00F029A0">
          <w:pPr>
            <w:pStyle w:val="ConsPlusNormal"/>
            <w:jc w:val="center"/>
            <w:rPr>
              <w:b/>
              <w:bCs/>
            </w:rPr>
          </w:pPr>
        </w:p>
      </w:tc>
      <w:tc>
        <w:tcPr>
          <w:tcW w:w="16" w:type="pct"/>
          <w:tcBorders>
            <w:top w:val="none" w:sz="2" w:space="0" w:color="auto"/>
            <w:left w:val="none" w:sz="2" w:space="0" w:color="auto"/>
            <w:bottom w:val="none" w:sz="2" w:space="0" w:color="auto"/>
            <w:right w:val="none" w:sz="2" w:space="0" w:color="auto"/>
          </w:tcBorders>
          <w:vAlign w:val="center"/>
        </w:tcPr>
        <w:p w:rsidR="00000000" w:rsidRDefault="00F029A0">
          <w:pPr>
            <w:pStyle w:val="ConsPlusNormal"/>
            <w:jc w:val="right"/>
          </w:pPr>
        </w:p>
      </w:tc>
    </w:tr>
  </w:tbl>
  <w:p w:rsidR="00000000" w:rsidRDefault="00F029A0">
    <w:pPr>
      <w:pStyle w:val="ConsPlusNormal"/>
      <w:rPr>
        <w:sz w:val="2"/>
        <w:szCs w:val="2"/>
      </w:rPr>
    </w:pPr>
  </w:p>
</w:ftr>
</file>

<file path=word/footer6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0000" w:rsidRDefault="00F029A0">
    <w:pPr>
      <w:pStyle w:val="ConsPlusNormal"/>
      <w:pBdr>
        <w:bottom w:val="single" w:sz="12" w:space="0" w:color="auto"/>
      </w:pBdr>
      <w:jc w:val="center"/>
      <w:rPr>
        <w:sz w:val="2"/>
        <w:szCs w:val="2"/>
      </w:rPr>
    </w:pPr>
  </w:p>
  <w:tbl>
    <w:tblPr>
      <w:tblW w:w="0" w:type="auto"/>
      <w:tblCellSpacing w:w="5" w:type="nil"/>
      <w:tblInd w:w="40" w:type="dxa"/>
      <w:tblCellMar>
        <w:left w:w="40" w:type="dxa"/>
        <w:right w:w="40" w:type="dxa"/>
      </w:tblCellMar>
      <w:tblLook w:val="0000" w:firstRow="0" w:lastRow="0" w:firstColumn="0" w:lastColumn="0" w:noHBand="0" w:noVBand="0"/>
    </w:tblPr>
    <w:tblGrid>
      <w:gridCol w:w="4571"/>
      <w:gridCol w:w="4856"/>
      <w:gridCol w:w="4571"/>
    </w:tblGrid>
    <w:tr w:rsidR="00000000">
      <w:tblPrEx>
        <w:tblCellMar>
          <w:top w:w="0" w:type="dxa"/>
          <w:bottom w:w="0" w:type="dxa"/>
        </w:tblCellMar>
      </w:tblPrEx>
      <w:trPr>
        <w:trHeight w:hRule="exact" w:val="1170"/>
        <w:tblCellSpacing w:w="5" w:type="nil"/>
      </w:trPr>
      <w:tc>
        <w:tcPr>
          <w:tcW w:w="16" w:type="pct"/>
          <w:tcBorders>
            <w:top w:val="none" w:sz="2" w:space="0" w:color="auto"/>
            <w:left w:val="none" w:sz="2" w:space="0" w:color="auto"/>
            <w:bottom w:val="none" w:sz="2" w:space="0" w:color="auto"/>
            <w:right w:val="none" w:sz="2" w:space="0" w:color="auto"/>
          </w:tcBorders>
          <w:vAlign w:val="center"/>
        </w:tcPr>
        <w:p w:rsidR="00000000" w:rsidRDefault="00F029A0">
          <w:pPr>
            <w:pStyle w:val="ConsPlusNormal"/>
            <w:rPr>
              <w:b/>
              <w:bCs/>
              <w:color w:val="333399"/>
              <w:sz w:val="28"/>
              <w:szCs w:val="28"/>
            </w:rPr>
          </w:pPr>
        </w:p>
      </w:tc>
      <w:tc>
        <w:tcPr>
          <w:tcW w:w="17" w:type="pct"/>
          <w:tcBorders>
            <w:top w:val="none" w:sz="2" w:space="0" w:color="auto"/>
            <w:left w:val="none" w:sz="2" w:space="0" w:color="auto"/>
            <w:bottom w:val="none" w:sz="2" w:space="0" w:color="auto"/>
            <w:right w:val="none" w:sz="2" w:space="0" w:color="auto"/>
          </w:tcBorders>
          <w:vAlign w:val="center"/>
        </w:tcPr>
        <w:p w:rsidR="00000000" w:rsidRDefault="00F029A0">
          <w:pPr>
            <w:pStyle w:val="ConsPlusNormal"/>
            <w:jc w:val="center"/>
            <w:rPr>
              <w:b/>
              <w:bCs/>
            </w:rPr>
          </w:pPr>
        </w:p>
      </w:tc>
      <w:tc>
        <w:tcPr>
          <w:tcW w:w="16" w:type="pct"/>
          <w:tcBorders>
            <w:top w:val="none" w:sz="2" w:space="0" w:color="auto"/>
            <w:left w:val="none" w:sz="2" w:space="0" w:color="auto"/>
            <w:bottom w:val="none" w:sz="2" w:space="0" w:color="auto"/>
            <w:right w:val="none" w:sz="2" w:space="0" w:color="auto"/>
          </w:tcBorders>
          <w:vAlign w:val="center"/>
        </w:tcPr>
        <w:p w:rsidR="00000000" w:rsidRDefault="00F029A0">
          <w:pPr>
            <w:pStyle w:val="ConsPlusNormal"/>
            <w:jc w:val="right"/>
          </w:pPr>
        </w:p>
      </w:tc>
    </w:tr>
  </w:tbl>
  <w:p w:rsidR="00000000" w:rsidRDefault="00F029A0">
    <w:pPr>
      <w:pStyle w:val="ConsPlusNormal"/>
      <w:rPr>
        <w:sz w:val="2"/>
        <w:szCs w:val="2"/>
      </w:rPr>
    </w:pPr>
  </w:p>
</w:ftr>
</file>

<file path=word/footer6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0000" w:rsidRPr="0076231D" w:rsidRDefault="00F029A0" w:rsidP="0076231D">
    <w:pPr>
      <w:pStyle w:val="a5"/>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0000" w:rsidRDefault="00F029A0">
    <w:pPr>
      <w:pStyle w:val="ConsPlusNormal"/>
      <w:pBdr>
        <w:bottom w:val="single" w:sz="12" w:space="0" w:color="auto"/>
      </w:pBdr>
      <w:jc w:val="center"/>
      <w:rPr>
        <w:sz w:val="2"/>
        <w:szCs w:val="2"/>
      </w:rPr>
    </w:pPr>
  </w:p>
  <w:tbl>
    <w:tblPr>
      <w:tblW w:w="0" w:type="auto"/>
      <w:tblCellSpacing w:w="5" w:type="nil"/>
      <w:tblInd w:w="40" w:type="dxa"/>
      <w:tblCellMar>
        <w:left w:w="40" w:type="dxa"/>
        <w:right w:w="40" w:type="dxa"/>
      </w:tblCellMar>
      <w:tblLook w:val="0000" w:firstRow="0" w:lastRow="0" w:firstColumn="0" w:lastColumn="0" w:noHBand="0" w:noVBand="0"/>
    </w:tblPr>
    <w:tblGrid>
      <w:gridCol w:w="3346"/>
      <w:gridCol w:w="3555"/>
      <w:gridCol w:w="3346"/>
    </w:tblGrid>
    <w:tr w:rsidR="00000000">
      <w:tblPrEx>
        <w:tblCellMar>
          <w:top w:w="0" w:type="dxa"/>
          <w:bottom w:w="0" w:type="dxa"/>
        </w:tblCellMar>
      </w:tblPrEx>
      <w:trPr>
        <w:trHeight w:hRule="exact" w:val="1663"/>
        <w:tblCellSpacing w:w="5" w:type="nil"/>
      </w:trPr>
      <w:tc>
        <w:tcPr>
          <w:tcW w:w="16" w:type="pct"/>
          <w:tcBorders>
            <w:top w:val="none" w:sz="2" w:space="0" w:color="auto"/>
            <w:left w:val="none" w:sz="2" w:space="0" w:color="auto"/>
            <w:bottom w:val="none" w:sz="2" w:space="0" w:color="auto"/>
            <w:right w:val="none" w:sz="2" w:space="0" w:color="auto"/>
          </w:tcBorders>
          <w:vAlign w:val="center"/>
        </w:tcPr>
        <w:p w:rsidR="00000000" w:rsidRDefault="00F029A0">
          <w:pPr>
            <w:pStyle w:val="ConsPlusNormal"/>
            <w:rPr>
              <w:b/>
              <w:bCs/>
              <w:color w:val="333399"/>
              <w:sz w:val="28"/>
              <w:szCs w:val="28"/>
            </w:rPr>
          </w:pPr>
        </w:p>
      </w:tc>
      <w:tc>
        <w:tcPr>
          <w:tcW w:w="17" w:type="pct"/>
          <w:tcBorders>
            <w:top w:val="none" w:sz="2" w:space="0" w:color="auto"/>
            <w:left w:val="none" w:sz="2" w:space="0" w:color="auto"/>
            <w:bottom w:val="none" w:sz="2" w:space="0" w:color="auto"/>
            <w:right w:val="none" w:sz="2" w:space="0" w:color="auto"/>
          </w:tcBorders>
          <w:vAlign w:val="center"/>
        </w:tcPr>
        <w:p w:rsidR="00000000" w:rsidRDefault="00F029A0">
          <w:pPr>
            <w:pStyle w:val="ConsPlusNormal"/>
            <w:jc w:val="center"/>
            <w:rPr>
              <w:b/>
              <w:bCs/>
            </w:rPr>
          </w:pPr>
        </w:p>
      </w:tc>
      <w:tc>
        <w:tcPr>
          <w:tcW w:w="16" w:type="pct"/>
          <w:tcBorders>
            <w:top w:val="none" w:sz="2" w:space="0" w:color="auto"/>
            <w:left w:val="none" w:sz="2" w:space="0" w:color="auto"/>
            <w:bottom w:val="none" w:sz="2" w:space="0" w:color="auto"/>
            <w:right w:val="none" w:sz="2" w:space="0" w:color="auto"/>
          </w:tcBorders>
          <w:vAlign w:val="center"/>
        </w:tcPr>
        <w:p w:rsidR="00000000" w:rsidRDefault="00F029A0">
          <w:pPr>
            <w:pStyle w:val="ConsPlusNormal"/>
            <w:jc w:val="right"/>
          </w:pPr>
        </w:p>
      </w:tc>
    </w:tr>
  </w:tbl>
  <w:p w:rsidR="00000000" w:rsidRDefault="00F029A0">
    <w:pPr>
      <w:pStyle w:val="ConsPlusNormal"/>
      <w:rPr>
        <w:sz w:val="2"/>
        <w:szCs w:val="2"/>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0000" w:rsidRDefault="00F029A0">
    <w:pPr>
      <w:pStyle w:val="ConsPlusNormal"/>
      <w:pBdr>
        <w:bottom w:val="single" w:sz="12" w:space="0" w:color="auto"/>
      </w:pBdr>
      <w:jc w:val="center"/>
      <w:rPr>
        <w:sz w:val="2"/>
        <w:szCs w:val="2"/>
      </w:rPr>
    </w:pPr>
  </w:p>
  <w:tbl>
    <w:tblPr>
      <w:tblW w:w="0" w:type="auto"/>
      <w:tblCellSpacing w:w="5" w:type="nil"/>
      <w:tblInd w:w="40" w:type="dxa"/>
      <w:tblCellMar>
        <w:left w:w="40" w:type="dxa"/>
        <w:right w:w="40" w:type="dxa"/>
      </w:tblCellMar>
      <w:tblLook w:val="0000" w:firstRow="0" w:lastRow="0" w:firstColumn="0" w:lastColumn="0" w:noHBand="0" w:noVBand="0"/>
    </w:tblPr>
    <w:tblGrid>
      <w:gridCol w:w="4571"/>
      <w:gridCol w:w="4856"/>
      <w:gridCol w:w="4571"/>
    </w:tblGrid>
    <w:tr w:rsidR="00000000">
      <w:tblPrEx>
        <w:tblCellMar>
          <w:top w:w="0" w:type="dxa"/>
          <w:bottom w:w="0" w:type="dxa"/>
        </w:tblCellMar>
      </w:tblPrEx>
      <w:trPr>
        <w:trHeight w:hRule="exact" w:val="1170"/>
        <w:tblCellSpacing w:w="5" w:type="nil"/>
      </w:trPr>
      <w:tc>
        <w:tcPr>
          <w:tcW w:w="16" w:type="pct"/>
          <w:tcBorders>
            <w:top w:val="none" w:sz="2" w:space="0" w:color="auto"/>
            <w:left w:val="none" w:sz="2" w:space="0" w:color="auto"/>
            <w:bottom w:val="none" w:sz="2" w:space="0" w:color="auto"/>
            <w:right w:val="none" w:sz="2" w:space="0" w:color="auto"/>
          </w:tcBorders>
          <w:vAlign w:val="center"/>
        </w:tcPr>
        <w:p w:rsidR="00000000" w:rsidRDefault="00F029A0">
          <w:pPr>
            <w:pStyle w:val="ConsPlusNormal"/>
            <w:rPr>
              <w:b/>
              <w:bCs/>
              <w:color w:val="333399"/>
              <w:sz w:val="28"/>
              <w:szCs w:val="28"/>
            </w:rPr>
          </w:pPr>
        </w:p>
      </w:tc>
      <w:tc>
        <w:tcPr>
          <w:tcW w:w="17" w:type="pct"/>
          <w:tcBorders>
            <w:top w:val="none" w:sz="2" w:space="0" w:color="auto"/>
            <w:left w:val="none" w:sz="2" w:space="0" w:color="auto"/>
            <w:bottom w:val="none" w:sz="2" w:space="0" w:color="auto"/>
            <w:right w:val="none" w:sz="2" w:space="0" w:color="auto"/>
          </w:tcBorders>
          <w:vAlign w:val="center"/>
        </w:tcPr>
        <w:p w:rsidR="00000000" w:rsidRDefault="00F029A0">
          <w:pPr>
            <w:pStyle w:val="ConsPlusNormal"/>
            <w:jc w:val="center"/>
            <w:rPr>
              <w:b/>
              <w:bCs/>
            </w:rPr>
          </w:pPr>
        </w:p>
      </w:tc>
      <w:tc>
        <w:tcPr>
          <w:tcW w:w="16" w:type="pct"/>
          <w:tcBorders>
            <w:top w:val="none" w:sz="2" w:space="0" w:color="auto"/>
            <w:left w:val="none" w:sz="2" w:space="0" w:color="auto"/>
            <w:bottom w:val="none" w:sz="2" w:space="0" w:color="auto"/>
            <w:right w:val="none" w:sz="2" w:space="0" w:color="auto"/>
          </w:tcBorders>
          <w:vAlign w:val="center"/>
        </w:tcPr>
        <w:p w:rsidR="00000000" w:rsidRDefault="00F029A0">
          <w:pPr>
            <w:pStyle w:val="ConsPlusNormal"/>
            <w:jc w:val="right"/>
          </w:pPr>
        </w:p>
      </w:tc>
    </w:tr>
  </w:tbl>
  <w:p w:rsidR="00000000" w:rsidRDefault="00F029A0">
    <w:pPr>
      <w:pStyle w:val="ConsPlusNormal"/>
      <w:rPr>
        <w:sz w:val="2"/>
        <w:szCs w:val="2"/>
      </w:rP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0000" w:rsidRDefault="00F029A0">
    <w:pPr>
      <w:pStyle w:val="ConsPlusNormal"/>
      <w:pBdr>
        <w:bottom w:val="single" w:sz="12" w:space="0" w:color="auto"/>
      </w:pBdr>
      <w:jc w:val="center"/>
      <w:rPr>
        <w:sz w:val="2"/>
        <w:szCs w:val="2"/>
      </w:rPr>
    </w:pPr>
  </w:p>
  <w:tbl>
    <w:tblPr>
      <w:tblW w:w="0" w:type="auto"/>
      <w:tblCellSpacing w:w="5" w:type="nil"/>
      <w:tblInd w:w="40" w:type="dxa"/>
      <w:tblCellMar>
        <w:left w:w="40" w:type="dxa"/>
        <w:right w:w="40" w:type="dxa"/>
      </w:tblCellMar>
      <w:tblLook w:val="0000" w:firstRow="0" w:lastRow="0" w:firstColumn="0" w:lastColumn="0" w:noHBand="0" w:noVBand="0"/>
    </w:tblPr>
    <w:tblGrid>
      <w:gridCol w:w="3346"/>
      <w:gridCol w:w="3555"/>
      <w:gridCol w:w="3346"/>
    </w:tblGrid>
    <w:tr w:rsidR="00000000">
      <w:tblPrEx>
        <w:tblCellMar>
          <w:top w:w="0" w:type="dxa"/>
          <w:bottom w:w="0" w:type="dxa"/>
        </w:tblCellMar>
      </w:tblPrEx>
      <w:trPr>
        <w:trHeight w:hRule="exact" w:val="1663"/>
        <w:tblCellSpacing w:w="5" w:type="nil"/>
      </w:trPr>
      <w:tc>
        <w:tcPr>
          <w:tcW w:w="16" w:type="pct"/>
          <w:tcBorders>
            <w:top w:val="none" w:sz="2" w:space="0" w:color="auto"/>
            <w:left w:val="none" w:sz="2" w:space="0" w:color="auto"/>
            <w:bottom w:val="none" w:sz="2" w:space="0" w:color="auto"/>
            <w:right w:val="none" w:sz="2" w:space="0" w:color="auto"/>
          </w:tcBorders>
          <w:vAlign w:val="center"/>
        </w:tcPr>
        <w:p w:rsidR="00000000" w:rsidRDefault="00F029A0">
          <w:pPr>
            <w:pStyle w:val="ConsPlusNormal"/>
            <w:rPr>
              <w:b/>
              <w:bCs/>
              <w:color w:val="333399"/>
              <w:sz w:val="28"/>
              <w:szCs w:val="28"/>
            </w:rPr>
          </w:pPr>
        </w:p>
      </w:tc>
      <w:tc>
        <w:tcPr>
          <w:tcW w:w="17" w:type="pct"/>
          <w:tcBorders>
            <w:top w:val="none" w:sz="2" w:space="0" w:color="auto"/>
            <w:left w:val="none" w:sz="2" w:space="0" w:color="auto"/>
            <w:bottom w:val="none" w:sz="2" w:space="0" w:color="auto"/>
            <w:right w:val="none" w:sz="2" w:space="0" w:color="auto"/>
          </w:tcBorders>
          <w:vAlign w:val="center"/>
        </w:tcPr>
        <w:p w:rsidR="00000000" w:rsidRDefault="00F029A0">
          <w:pPr>
            <w:pStyle w:val="ConsPlusNormal"/>
            <w:jc w:val="center"/>
            <w:rPr>
              <w:b/>
              <w:bCs/>
            </w:rPr>
          </w:pPr>
        </w:p>
      </w:tc>
      <w:tc>
        <w:tcPr>
          <w:tcW w:w="16" w:type="pct"/>
          <w:tcBorders>
            <w:top w:val="none" w:sz="2" w:space="0" w:color="auto"/>
            <w:left w:val="none" w:sz="2" w:space="0" w:color="auto"/>
            <w:bottom w:val="none" w:sz="2" w:space="0" w:color="auto"/>
            <w:right w:val="none" w:sz="2" w:space="0" w:color="auto"/>
          </w:tcBorders>
          <w:vAlign w:val="center"/>
        </w:tcPr>
        <w:p w:rsidR="00000000" w:rsidRDefault="00F029A0">
          <w:pPr>
            <w:pStyle w:val="ConsPlusNormal"/>
            <w:jc w:val="right"/>
          </w:pPr>
        </w:p>
      </w:tc>
    </w:tr>
  </w:tbl>
  <w:p w:rsidR="00000000" w:rsidRDefault="00F029A0">
    <w:pPr>
      <w:pStyle w:val="ConsPlusNormal"/>
      <w:rPr>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029A0" w:rsidRDefault="00F029A0">
      <w:pPr>
        <w:spacing w:after="0" w:line="240" w:lineRule="auto"/>
      </w:pPr>
      <w:r>
        <w:separator/>
      </w:r>
    </w:p>
  </w:footnote>
  <w:footnote w:type="continuationSeparator" w:id="0">
    <w:p w:rsidR="00F029A0" w:rsidRDefault="00F029A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CellSpacing w:w="5" w:type="nil"/>
      <w:tblInd w:w="40" w:type="dxa"/>
      <w:tblCellMar>
        <w:left w:w="40" w:type="dxa"/>
        <w:right w:w="40" w:type="dxa"/>
      </w:tblCellMar>
      <w:tblLook w:val="0000" w:firstRow="0" w:lastRow="0" w:firstColumn="0" w:lastColumn="0" w:noHBand="0" w:noVBand="0"/>
    </w:tblPr>
    <w:tblGrid>
      <w:gridCol w:w="5646"/>
      <w:gridCol w:w="418"/>
      <w:gridCol w:w="4183"/>
    </w:tblGrid>
    <w:tr w:rsidR="00000000">
      <w:tblPrEx>
        <w:tblCellMar>
          <w:top w:w="0" w:type="dxa"/>
          <w:bottom w:w="0" w:type="dxa"/>
        </w:tblCellMar>
      </w:tblPrEx>
      <w:trPr>
        <w:trHeight w:hRule="exact" w:val="1683"/>
        <w:tblCellSpacing w:w="5" w:type="nil"/>
      </w:trPr>
      <w:tc>
        <w:tcPr>
          <w:tcW w:w="27" w:type="pct"/>
          <w:tcBorders>
            <w:top w:val="none" w:sz="2" w:space="0" w:color="auto"/>
            <w:left w:val="none" w:sz="2" w:space="0" w:color="auto"/>
            <w:bottom w:val="none" w:sz="2" w:space="0" w:color="auto"/>
            <w:right w:val="none" w:sz="2" w:space="0" w:color="auto"/>
          </w:tcBorders>
          <w:vAlign w:val="center"/>
        </w:tcPr>
        <w:p w:rsidR="00000000" w:rsidRDefault="00F029A0">
          <w:pPr>
            <w:pStyle w:val="ConsPlusNormal"/>
            <w:rPr>
              <w:sz w:val="16"/>
              <w:szCs w:val="16"/>
            </w:rPr>
          </w:pPr>
        </w:p>
      </w:tc>
      <w:tc>
        <w:tcPr>
          <w:tcW w:w="2" w:type="pct"/>
          <w:tcBorders>
            <w:top w:val="none" w:sz="2" w:space="0" w:color="auto"/>
            <w:left w:val="none" w:sz="2" w:space="0" w:color="auto"/>
            <w:bottom w:val="none" w:sz="2" w:space="0" w:color="auto"/>
            <w:right w:val="none" w:sz="2" w:space="0" w:color="auto"/>
          </w:tcBorders>
          <w:vAlign w:val="center"/>
        </w:tcPr>
        <w:p w:rsidR="00000000" w:rsidRDefault="00F029A0">
          <w:pPr>
            <w:pStyle w:val="ConsPlusNormal"/>
            <w:jc w:val="center"/>
            <w:rPr>
              <w:sz w:val="24"/>
              <w:szCs w:val="24"/>
            </w:rPr>
          </w:pPr>
        </w:p>
      </w:tc>
      <w:tc>
        <w:tcPr>
          <w:tcW w:w="20" w:type="pct"/>
          <w:tcBorders>
            <w:top w:val="none" w:sz="2" w:space="0" w:color="auto"/>
            <w:left w:val="none" w:sz="2" w:space="0" w:color="auto"/>
            <w:bottom w:val="none" w:sz="2" w:space="0" w:color="auto"/>
            <w:right w:val="none" w:sz="2" w:space="0" w:color="auto"/>
          </w:tcBorders>
          <w:vAlign w:val="center"/>
        </w:tcPr>
        <w:p w:rsidR="00000000" w:rsidRDefault="00F029A0">
          <w:pPr>
            <w:pStyle w:val="ConsPlusNormal"/>
            <w:jc w:val="right"/>
            <w:rPr>
              <w:sz w:val="16"/>
              <w:szCs w:val="16"/>
            </w:rPr>
          </w:pPr>
        </w:p>
      </w:tc>
    </w:tr>
  </w:tbl>
  <w:p w:rsidR="00000000" w:rsidRDefault="00F029A0">
    <w:pPr>
      <w:pStyle w:val="ConsPlusNormal"/>
      <w:pBdr>
        <w:bottom w:val="single" w:sz="12" w:space="0" w:color="auto"/>
      </w:pBdr>
      <w:jc w:val="center"/>
      <w:rPr>
        <w:sz w:val="2"/>
        <w:szCs w:val="2"/>
      </w:rPr>
    </w:pPr>
  </w:p>
  <w:p w:rsidR="00000000" w:rsidRDefault="00F029A0">
    <w:pPr>
      <w:pStyle w:val="ConsPlusNormal"/>
    </w:pPr>
    <w:r>
      <w:rPr>
        <w:sz w:val="10"/>
        <w:szCs w:val="10"/>
      </w:rPr>
      <w:t xml:space="preserve"> </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CellSpacing w:w="5" w:type="nil"/>
      <w:tblInd w:w="40" w:type="dxa"/>
      <w:tblCellMar>
        <w:left w:w="40" w:type="dxa"/>
        <w:right w:w="40" w:type="dxa"/>
      </w:tblCellMar>
      <w:tblLook w:val="0000" w:firstRow="0" w:lastRow="0" w:firstColumn="0" w:lastColumn="0" w:noHBand="0" w:noVBand="0"/>
    </w:tblPr>
    <w:tblGrid>
      <w:gridCol w:w="7713"/>
      <w:gridCol w:w="571"/>
      <w:gridCol w:w="5714"/>
    </w:tblGrid>
    <w:tr w:rsidR="00000000">
      <w:tblPrEx>
        <w:tblCellMar>
          <w:top w:w="0" w:type="dxa"/>
          <w:bottom w:w="0" w:type="dxa"/>
        </w:tblCellMar>
      </w:tblPrEx>
      <w:trPr>
        <w:trHeight w:hRule="exact" w:val="1190"/>
        <w:tblCellSpacing w:w="5" w:type="nil"/>
      </w:trPr>
      <w:tc>
        <w:tcPr>
          <w:tcW w:w="27" w:type="pct"/>
          <w:tcBorders>
            <w:top w:val="none" w:sz="2" w:space="0" w:color="auto"/>
            <w:left w:val="none" w:sz="2" w:space="0" w:color="auto"/>
            <w:bottom w:val="none" w:sz="2" w:space="0" w:color="auto"/>
            <w:right w:val="none" w:sz="2" w:space="0" w:color="auto"/>
          </w:tcBorders>
          <w:vAlign w:val="center"/>
        </w:tcPr>
        <w:p w:rsidR="00000000" w:rsidRDefault="00F029A0">
          <w:pPr>
            <w:pStyle w:val="ConsPlusNormal"/>
            <w:rPr>
              <w:sz w:val="16"/>
              <w:szCs w:val="16"/>
            </w:rPr>
          </w:pPr>
        </w:p>
      </w:tc>
      <w:tc>
        <w:tcPr>
          <w:tcW w:w="2" w:type="pct"/>
          <w:tcBorders>
            <w:top w:val="none" w:sz="2" w:space="0" w:color="auto"/>
            <w:left w:val="none" w:sz="2" w:space="0" w:color="auto"/>
            <w:bottom w:val="none" w:sz="2" w:space="0" w:color="auto"/>
            <w:right w:val="none" w:sz="2" w:space="0" w:color="auto"/>
          </w:tcBorders>
          <w:vAlign w:val="center"/>
        </w:tcPr>
        <w:p w:rsidR="00000000" w:rsidRDefault="00F029A0">
          <w:pPr>
            <w:pStyle w:val="ConsPlusNormal"/>
            <w:jc w:val="center"/>
            <w:rPr>
              <w:sz w:val="24"/>
              <w:szCs w:val="24"/>
            </w:rPr>
          </w:pPr>
        </w:p>
      </w:tc>
      <w:tc>
        <w:tcPr>
          <w:tcW w:w="20" w:type="pct"/>
          <w:tcBorders>
            <w:top w:val="none" w:sz="2" w:space="0" w:color="auto"/>
            <w:left w:val="none" w:sz="2" w:space="0" w:color="auto"/>
            <w:bottom w:val="none" w:sz="2" w:space="0" w:color="auto"/>
            <w:right w:val="none" w:sz="2" w:space="0" w:color="auto"/>
          </w:tcBorders>
          <w:vAlign w:val="center"/>
        </w:tcPr>
        <w:p w:rsidR="00000000" w:rsidRDefault="00F029A0">
          <w:pPr>
            <w:pStyle w:val="ConsPlusNormal"/>
            <w:jc w:val="right"/>
            <w:rPr>
              <w:sz w:val="16"/>
              <w:szCs w:val="16"/>
            </w:rPr>
          </w:pPr>
        </w:p>
      </w:tc>
    </w:tr>
  </w:tbl>
  <w:p w:rsidR="00000000" w:rsidRDefault="00F029A0">
    <w:pPr>
      <w:pStyle w:val="ConsPlusNormal"/>
      <w:pBdr>
        <w:bottom w:val="single" w:sz="12" w:space="0" w:color="auto"/>
      </w:pBdr>
      <w:jc w:val="center"/>
      <w:rPr>
        <w:sz w:val="2"/>
        <w:szCs w:val="2"/>
      </w:rPr>
    </w:pPr>
  </w:p>
  <w:p w:rsidR="00000000" w:rsidRDefault="00F029A0">
    <w:pPr>
      <w:pStyle w:val="ConsPlusNormal"/>
    </w:pPr>
    <w:r>
      <w:rPr>
        <w:sz w:val="10"/>
        <w:szCs w:val="10"/>
      </w:rPr>
      <w:t xml:space="preserve"> </w: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CellSpacing w:w="5" w:type="nil"/>
      <w:tblInd w:w="40" w:type="dxa"/>
      <w:tblCellMar>
        <w:left w:w="40" w:type="dxa"/>
        <w:right w:w="40" w:type="dxa"/>
      </w:tblCellMar>
      <w:tblLook w:val="0000" w:firstRow="0" w:lastRow="0" w:firstColumn="0" w:lastColumn="0" w:noHBand="0" w:noVBand="0"/>
    </w:tblPr>
    <w:tblGrid>
      <w:gridCol w:w="5646"/>
      <w:gridCol w:w="418"/>
      <w:gridCol w:w="4183"/>
    </w:tblGrid>
    <w:tr w:rsidR="00000000">
      <w:tblPrEx>
        <w:tblCellMar>
          <w:top w:w="0" w:type="dxa"/>
          <w:bottom w:w="0" w:type="dxa"/>
        </w:tblCellMar>
      </w:tblPrEx>
      <w:trPr>
        <w:trHeight w:hRule="exact" w:val="1683"/>
        <w:tblCellSpacing w:w="5" w:type="nil"/>
      </w:trPr>
      <w:tc>
        <w:tcPr>
          <w:tcW w:w="27" w:type="pct"/>
          <w:tcBorders>
            <w:top w:val="none" w:sz="2" w:space="0" w:color="auto"/>
            <w:left w:val="none" w:sz="2" w:space="0" w:color="auto"/>
            <w:bottom w:val="none" w:sz="2" w:space="0" w:color="auto"/>
            <w:right w:val="none" w:sz="2" w:space="0" w:color="auto"/>
          </w:tcBorders>
          <w:vAlign w:val="center"/>
        </w:tcPr>
        <w:p w:rsidR="00000000" w:rsidRDefault="00F029A0">
          <w:pPr>
            <w:pStyle w:val="ConsPlusNormal"/>
            <w:rPr>
              <w:sz w:val="16"/>
              <w:szCs w:val="16"/>
            </w:rPr>
          </w:pPr>
        </w:p>
      </w:tc>
      <w:tc>
        <w:tcPr>
          <w:tcW w:w="2" w:type="pct"/>
          <w:tcBorders>
            <w:top w:val="none" w:sz="2" w:space="0" w:color="auto"/>
            <w:left w:val="none" w:sz="2" w:space="0" w:color="auto"/>
            <w:bottom w:val="none" w:sz="2" w:space="0" w:color="auto"/>
            <w:right w:val="none" w:sz="2" w:space="0" w:color="auto"/>
          </w:tcBorders>
          <w:vAlign w:val="center"/>
        </w:tcPr>
        <w:p w:rsidR="00000000" w:rsidRDefault="00F029A0">
          <w:pPr>
            <w:pStyle w:val="ConsPlusNormal"/>
            <w:jc w:val="center"/>
            <w:rPr>
              <w:sz w:val="24"/>
              <w:szCs w:val="24"/>
            </w:rPr>
          </w:pPr>
        </w:p>
      </w:tc>
      <w:tc>
        <w:tcPr>
          <w:tcW w:w="20" w:type="pct"/>
          <w:tcBorders>
            <w:top w:val="none" w:sz="2" w:space="0" w:color="auto"/>
            <w:left w:val="none" w:sz="2" w:space="0" w:color="auto"/>
            <w:bottom w:val="none" w:sz="2" w:space="0" w:color="auto"/>
            <w:right w:val="none" w:sz="2" w:space="0" w:color="auto"/>
          </w:tcBorders>
          <w:vAlign w:val="center"/>
        </w:tcPr>
        <w:p w:rsidR="00000000" w:rsidRDefault="00F029A0">
          <w:pPr>
            <w:pStyle w:val="ConsPlusNormal"/>
            <w:jc w:val="right"/>
            <w:rPr>
              <w:sz w:val="16"/>
              <w:szCs w:val="16"/>
            </w:rPr>
          </w:pPr>
        </w:p>
      </w:tc>
    </w:tr>
  </w:tbl>
  <w:p w:rsidR="00000000" w:rsidRDefault="00F029A0">
    <w:pPr>
      <w:pStyle w:val="ConsPlusNormal"/>
      <w:pBdr>
        <w:bottom w:val="single" w:sz="12" w:space="0" w:color="auto"/>
      </w:pBdr>
      <w:jc w:val="center"/>
      <w:rPr>
        <w:sz w:val="2"/>
        <w:szCs w:val="2"/>
      </w:rPr>
    </w:pPr>
  </w:p>
  <w:p w:rsidR="00000000" w:rsidRDefault="00F029A0">
    <w:pPr>
      <w:pStyle w:val="ConsPlusNormal"/>
    </w:pPr>
    <w:r>
      <w:rPr>
        <w:sz w:val="10"/>
        <w:szCs w:val="10"/>
      </w:rPr>
      <w:t xml:space="preserve"> </w: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CellSpacing w:w="5" w:type="nil"/>
      <w:tblInd w:w="40" w:type="dxa"/>
      <w:tblCellMar>
        <w:left w:w="40" w:type="dxa"/>
        <w:right w:w="40" w:type="dxa"/>
      </w:tblCellMar>
      <w:tblLook w:val="0000" w:firstRow="0" w:lastRow="0" w:firstColumn="0" w:lastColumn="0" w:noHBand="0" w:noVBand="0"/>
    </w:tblPr>
    <w:tblGrid>
      <w:gridCol w:w="7713"/>
      <w:gridCol w:w="571"/>
      <w:gridCol w:w="5714"/>
    </w:tblGrid>
    <w:tr w:rsidR="00000000">
      <w:tblPrEx>
        <w:tblCellMar>
          <w:top w:w="0" w:type="dxa"/>
          <w:bottom w:w="0" w:type="dxa"/>
        </w:tblCellMar>
      </w:tblPrEx>
      <w:trPr>
        <w:trHeight w:hRule="exact" w:val="1190"/>
        <w:tblCellSpacing w:w="5" w:type="nil"/>
      </w:trPr>
      <w:tc>
        <w:tcPr>
          <w:tcW w:w="27" w:type="pct"/>
          <w:tcBorders>
            <w:top w:val="none" w:sz="2" w:space="0" w:color="auto"/>
            <w:left w:val="none" w:sz="2" w:space="0" w:color="auto"/>
            <w:bottom w:val="none" w:sz="2" w:space="0" w:color="auto"/>
            <w:right w:val="none" w:sz="2" w:space="0" w:color="auto"/>
          </w:tcBorders>
          <w:vAlign w:val="center"/>
        </w:tcPr>
        <w:p w:rsidR="00000000" w:rsidRDefault="00F029A0">
          <w:pPr>
            <w:pStyle w:val="ConsPlusNormal"/>
            <w:rPr>
              <w:sz w:val="16"/>
              <w:szCs w:val="16"/>
            </w:rPr>
          </w:pPr>
        </w:p>
      </w:tc>
      <w:tc>
        <w:tcPr>
          <w:tcW w:w="2" w:type="pct"/>
          <w:tcBorders>
            <w:top w:val="none" w:sz="2" w:space="0" w:color="auto"/>
            <w:left w:val="none" w:sz="2" w:space="0" w:color="auto"/>
            <w:bottom w:val="none" w:sz="2" w:space="0" w:color="auto"/>
            <w:right w:val="none" w:sz="2" w:space="0" w:color="auto"/>
          </w:tcBorders>
          <w:vAlign w:val="center"/>
        </w:tcPr>
        <w:p w:rsidR="00000000" w:rsidRDefault="00F029A0">
          <w:pPr>
            <w:pStyle w:val="ConsPlusNormal"/>
            <w:jc w:val="center"/>
            <w:rPr>
              <w:sz w:val="24"/>
              <w:szCs w:val="24"/>
            </w:rPr>
          </w:pPr>
        </w:p>
      </w:tc>
      <w:tc>
        <w:tcPr>
          <w:tcW w:w="20" w:type="pct"/>
          <w:tcBorders>
            <w:top w:val="none" w:sz="2" w:space="0" w:color="auto"/>
            <w:left w:val="none" w:sz="2" w:space="0" w:color="auto"/>
            <w:bottom w:val="none" w:sz="2" w:space="0" w:color="auto"/>
            <w:right w:val="none" w:sz="2" w:space="0" w:color="auto"/>
          </w:tcBorders>
          <w:vAlign w:val="center"/>
        </w:tcPr>
        <w:p w:rsidR="00000000" w:rsidRDefault="00F029A0">
          <w:pPr>
            <w:pStyle w:val="ConsPlusNormal"/>
            <w:jc w:val="right"/>
            <w:rPr>
              <w:sz w:val="16"/>
              <w:szCs w:val="16"/>
            </w:rPr>
          </w:pPr>
        </w:p>
      </w:tc>
    </w:tr>
  </w:tbl>
  <w:p w:rsidR="00000000" w:rsidRDefault="00F029A0">
    <w:pPr>
      <w:pStyle w:val="ConsPlusNormal"/>
      <w:pBdr>
        <w:bottom w:val="single" w:sz="12" w:space="0" w:color="auto"/>
      </w:pBdr>
      <w:jc w:val="center"/>
      <w:rPr>
        <w:sz w:val="2"/>
        <w:szCs w:val="2"/>
      </w:rPr>
    </w:pPr>
  </w:p>
  <w:p w:rsidR="00000000" w:rsidRDefault="00F029A0">
    <w:pPr>
      <w:pStyle w:val="ConsPlusNormal"/>
    </w:pPr>
    <w:r>
      <w:rPr>
        <w:sz w:val="10"/>
        <w:szCs w:val="10"/>
      </w:rPr>
      <w:t xml:space="preserve"> </w:t>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CellSpacing w:w="5" w:type="nil"/>
      <w:tblInd w:w="40" w:type="dxa"/>
      <w:tblCellMar>
        <w:left w:w="40" w:type="dxa"/>
        <w:right w:w="40" w:type="dxa"/>
      </w:tblCellMar>
      <w:tblLook w:val="0000" w:firstRow="0" w:lastRow="0" w:firstColumn="0" w:lastColumn="0" w:noHBand="0" w:noVBand="0"/>
    </w:tblPr>
    <w:tblGrid>
      <w:gridCol w:w="5646"/>
      <w:gridCol w:w="418"/>
      <w:gridCol w:w="4183"/>
    </w:tblGrid>
    <w:tr w:rsidR="00000000">
      <w:tblPrEx>
        <w:tblCellMar>
          <w:top w:w="0" w:type="dxa"/>
          <w:bottom w:w="0" w:type="dxa"/>
        </w:tblCellMar>
      </w:tblPrEx>
      <w:trPr>
        <w:trHeight w:hRule="exact" w:val="1683"/>
        <w:tblCellSpacing w:w="5" w:type="nil"/>
      </w:trPr>
      <w:tc>
        <w:tcPr>
          <w:tcW w:w="27" w:type="pct"/>
          <w:tcBorders>
            <w:top w:val="none" w:sz="2" w:space="0" w:color="auto"/>
            <w:left w:val="none" w:sz="2" w:space="0" w:color="auto"/>
            <w:bottom w:val="none" w:sz="2" w:space="0" w:color="auto"/>
            <w:right w:val="none" w:sz="2" w:space="0" w:color="auto"/>
          </w:tcBorders>
          <w:vAlign w:val="center"/>
        </w:tcPr>
        <w:p w:rsidR="00000000" w:rsidRDefault="00F029A0">
          <w:pPr>
            <w:pStyle w:val="ConsPlusNormal"/>
            <w:rPr>
              <w:sz w:val="16"/>
              <w:szCs w:val="16"/>
            </w:rPr>
          </w:pPr>
        </w:p>
      </w:tc>
      <w:tc>
        <w:tcPr>
          <w:tcW w:w="2" w:type="pct"/>
          <w:tcBorders>
            <w:top w:val="none" w:sz="2" w:space="0" w:color="auto"/>
            <w:left w:val="none" w:sz="2" w:space="0" w:color="auto"/>
            <w:bottom w:val="none" w:sz="2" w:space="0" w:color="auto"/>
            <w:right w:val="none" w:sz="2" w:space="0" w:color="auto"/>
          </w:tcBorders>
          <w:vAlign w:val="center"/>
        </w:tcPr>
        <w:p w:rsidR="00000000" w:rsidRDefault="00F029A0">
          <w:pPr>
            <w:pStyle w:val="ConsPlusNormal"/>
            <w:jc w:val="center"/>
            <w:rPr>
              <w:sz w:val="24"/>
              <w:szCs w:val="24"/>
            </w:rPr>
          </w:pPr>
        </w:p>
      </w:tc>
      <w:tc>
        <w:tcPr>
          <w:tcW w:w="20" w:type="pct"/>
          <w:tcBorders>
            <w:top w:val="none" w:sz="2" w:space="0" w:color="auto"/>
            <w:left w:val="none" w:sz="2" w:space="0" w:color="auto"/>
            <w:bottom w:val="none" w:sz="2" w:space="0" w:color="auto"/>
            <w:right w:val="none" w:sz="2" w:space="0" w:color="auto"/>
          </w:tcBorders>
          <w:vAlign w:val="center"/>
        </w:tcPr>
        <w:p w:rsidR="00000000" w:rsidRDefault="00F029A0">
          <w:pPr>
            <w:pStyle w:val="ConsPlusNormal"/>
            <w:jc w:val="right"/>
            <w:rPr>
              <w:sz w:val="16"/>
              <w:szCs w:val="16"/>
            </w:rPr>
          </w:pPr>
        </w:p>
      </w:tc>
    </w:tr>
  </w:tbl>
  <w:p w:rsidR="00000000" w:rsidRDefault="00F029A0">
    <w:pPr>
      <w:pStyle w:val="ConsPlusNormal"/>
      <w:pBdr>
        <w:bottom w:val="single" w:sz="12" w:space="0" w:color="auto"/>
      </w:pBdr>
      <w:jc w:val="center"/>
      <w:rPr>
        <w:sz w:val="2"/>
        <w:szCs w:val="2"/>
      </w:rPr>
    </w:pPr>
  </w:p>
  <w:p w:rsidR="00000000" w:rsidRDefault="00F029A0">
    <w:pPr>
      <w:pStyle w:val="ConsPlusNormal"/>
    </w:pPr>
    <w:r>
      <w:rPr>
        <w:sz w:val="10"/>
        <w:szCs w:val="10"/>
      </w:rPr>
      <w:t xml:space="preserve"> </w:t>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CellSpacing w:w="5" w:type="nil"/>
      <w:tblInd w:w="40" w:type="dxa"/>
      <w:tblCellMar>
        <w:left w:w="40" w:type="dxa"/>
        <w:right w:w="40" w:type="dxa"/>
      </w:tblCellMar>
      <w:tblLook w:val="0000" w:firstRow="0" w:lastRow="0" w:firstColumn="0" w:lastColumn="0" w:noHBand="0" w:noVBand="0"/>
    </w:tblPr>
    <w:tblGrid>
      <w:gridCol w:w="7713"/>
      <w:gridCol w:w="571"/>
      <w:gridCol w:w="5714"/>
    </w:tblGrid>
    <w:tr w:rsidR="00000000">
      <w:tblPrEx>
        <w:tblCellMar>
          <w:top w:w="0" w:type="dxa"/>
          <w:bottom w:w="0" w:type="dxa"/>
        </w:tblCellMar>
      </w:tblPrEx>
      <w:trPr>
        <w:trHeight w:hRule="exact" w:val="1190"/>
        <w:tblCellSpacing w:w="5" w:type="nil"/>
      </w:trPr>
      <w:tc>
        <w:tcPr>
          <w:tcW w:w="27" w:type="pct"/>
          <w:tcBorders>
            <w:top w:val="none" w:sz="2" w:space="0" w:color="auto"/>
            <w:left w:val="none" w:sz="2" w:space="0" w:color="auto"/>
            <w:bottom w:val="none" w:sz="2" w:space="0" w:color="auto"/>
            <w:right w:val="none" w:sz="2" w:space="0" w:color="auto"/>
          </w:tcBorders>
          <w:vAlign w:val="center"/>
        </w:tcPr>
        <w:p w:rsidR="00000000" w:rsidRDefault="00F029A0">
          <w:pPr>
            <w:pStyle w:val="ConsPlusNormal"/>
            <w:rPr>
              <w:sz w:val="16"/>
              <w:szCs w:val="16"/>
            </w:rPr>
          </w:pPr>
        </w:p>
      </w:tc>
      <w:tc>
        <w:tcPr>
          <w:tcW w:w="2" w:type="pct"/>
          <w:tcBorders>
            <w:top w:val="none" w:sz="2" w:space="0" w:color="auto"/>
            <w:left w:val="none" w:sz="2" w:space="0" w:color="auto"/>
            <w:bottom w:val="none" w:sz="2" w:space="0" w:color="auto"/>
            <w:right w:val="none" w:sz="2" w:space="0" w:color="auto"/>
          </w:tcBorders>
          <w:vAlign w:val="center"/>
        </w:tcPr>
        <w:p w:rsidR="00000000" w:rsidRDefault="00F029A0">
          <w:pPr>
            <w:pStyle w:val="ConsPlusNormal"/>
            <w:jc w:val="center"/>
            <w:rPr>
              <w:sz w:val="24"/>
              <w:szCs w:val="24"/>
            </w:rPr>
          </w:pPr>
        </w:p>
      </w:tc>
      <w:tc>
        <w:tcPr>
          <w:tcW w:w="20" w:type="pct"/>
          <w:tcBorders>
            <w:top w:val="none" w:sz="2" w:space="0" w:color="auto"/>
            <w:left w:val="none" w:sz="2" w:space="0" w:color="auto"/>
            <w:bottom w:val="none" w:sz="2" w:space="0" w:color="auto"/>
            <w:right w:val="none" w:sz="2" w:space="0" w:color="auto"/>
          </w:tcBorders>
          <w:vAlign w:val="center"/>
        </w:tcPr>
        <w:p w:rsidR="00000000" w:rsidRDefault="00F029A0">
          <w:pPr>
            <w:pStyle w:val="ConsPlusNormal"/>
            <w:jc w:val="right"/>
            <w:rPr>
              <w:sz w:val="16"/>
              <w:szCs w:val="16"/>
            </w:rPr>
          </w:pPr>
        </w:p>
      </w:tc>
    </w:tr>
  </w:tbl>
  <w:p w:rsidR="00000000" w:rsidRDefault="00F029A0">
    <w:pPr>
      <w:pStyle w:val="ConsPlusNormal"/>
      <w:pBdr>
        <w:bottom w:val="single" w:sz="12" w:space="0" w:color="auto"/>
      </w:pBdr>
      <w:jc w:val="center"/>
      <w:rPr>
        <w:sz w:val="2"/>
        <w:szCs w:val="2"/>
      </w:rPr>
    </w:pPr>
  </w:p>
  <w:p w:rsidR="00000000" w:rsidRDefault="00F029A0">
    <w:pPr>
      <w:pStyle w:val="ConsPlusNormal"/>
    </w:pPr>
    <w:r>
      <w:rPr>
        <w:sz w:val="10"/>
        <w:szCs w:val="10"/>
      </w:rPr>
      <w:t xml:space="preserve"> </w:t>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CellSpacing w:w="5" w:type="nil"/>
      <w:tblInd w:w="40" w:type="dxa"/>
      <w:tblCellMar>
        <w:left w:w="40" w:type="dxa"/>
        <w:right w:w="40" w:type="dxa"/>
      </w:tblCellMar>
      <w:tblLook w:val="0000" w:firstRow="0" w:lastRow="0" w:firstColumn="0" w:lastColumn="0" w:noHBand="0" w:noVBand="0"/>
    </w:tblPr>
    <w:tblGrid>
      <w:gridCol w:w="5646"/>
      <w:gridCol w:w="418"/>
      <w:gridCol w:w="4183"/>
    </w:tblGrid>
    <w:tr w:rsidR="00000000">
      <w:tblPrEx>
        <w:tblCellMar>
          <w:top w:w="0" w:type="dxa"/>
          <w:bottom w:w="0" w:type="dxa"/>
        </w:tblCellMar>
      </w:tblPrEx>
      <w:trPr>
        <w:trHeight w:hRule="exact" w:val="1683"/>
        <w:tblCellSpacing w:w="5" w:type="nil"/>
      </w:trPr>
      <w:tc>
        <w:tcPr>
          <w:tcW w:w="27" w:type="pct"/>
          <w:tcBorders>
            <w:top w:val="none" w:sz="2" w:space="0" w:color="auto"/>
            <w:left w:val="none" w:sz="2" w:space="0" w:color="auto"/>
            <w:bottom w:val="none" w:sz="2" w:space="0" w:color="auto"/>
            <w:right w:val="none" w:sz="2" w:space="0" w:color="auto"/>
          </w:tcBorders>
          <w:vAlign w:val="center"/>
        </w:tcPr>
        <w:p w:rsidR="00000000" w:rsidRDefault="00F029A0">
          <w:pPr>
            <w:pStyle w:val="ConsPlusNormal"/>
            <w:rPr>
              <w:sz w:val="16"/>
              <w:szCs w:val="16"/>
            </w:rPr>
          </w:pPr>
        </w:p>
      </w:tc>
      <w:tc>
        <w:tcPr>
          <w:tcW w:w="2" w:type="pct"/>
          <w:tcBorders>
            <w:top w:val="none" w:sz="2" w:space="0" w:color="auto"/>
            <w:left w:val="none" w:sz="2" w:space="0" w:color="auto"/>
            <w:bottom w:val="none" w:sz="2" w:space="0" w:color="auto"/>
            <w:right w:val="none" w:sz="2" w:space="0" w:color="auto"/>
          </w:tcBorders>
          <w:vAlign w:val="center"/>
        </w:tcPr>
        <w:p w:rsidR="00000000" w:rsidRDefault="00F029A0">
          <w:pPr>
            <w:pStyle w:val="ConsPlusNormal"/>
            <w:jc w:val="center"/>
            <w:rPr>
              <w:sz w:val="24"/>
              <w:szCs w:val="24"/>
            </w:rPr>
          </w:pPr>
        </w:p>
      </w:tc>
      <w:tc>
        <w:tcPr>
          <w:tcW w:w="20" w:type="pct"/>
          <w:tcBorders>
            <w:top w:val="none" w:sz="2" w:space="0" w:color="auto"/>
            <w:left w:val="none" w:sz="2" w:space="0" w:color="auto"/>
            <w:bottom w:val="none" w:sz="2" w:space="0" w:color="auto"/>
            <w:right w:val="none" w:sz="2" w:space="0" w:color="auto"/>
          </w:tcBorders>
          <w:vAlign w:val="center"/>
        </w:tcPr>
        <w:p w:rsidR="00000000" w:rsidRDefault="00F029A0">
          <w:pPr>
            <w:pStyle w:val="ConsPlusNormal"/>
            <w:jc w:val="right"/>
            <w:rPr>
              <w:sz w:val="16"/>
              <w:szCs w:val="16"/>
            </w:rPr>
          </w:pPr>
        </w:p>
      </w:tc>
    </w:tr>
  </w:tbl>
  <w:p w:rsidR="00000000" w:rsidRDefault="00F029A0">
    <w:pPr>
      <w:pStyle w:val="ConsPlusNormal"/>
      <w:pBdr>
        <w:bottom w:val="single" w:sz="12" w:space="0" w:color="auto"/>
      </w:pBdr>
      <w:jc w:val="center"/>
      <w:rPr>
        <w:sz w:val="2"/>
        <w:szCs w:val="2"/>
      </w:rPr>
    </w:pPr>
  </w:p>
  <w:p w:rsidR="00000000" w:rsidRDefault="00F029A0">
    <w:pPr>
      <w:pStyle w:val="ConsPlusNormal"/>
    </w:pPr>
    <w:r>
      <w:rPr>
        <w:sz w:val="10"/>
        <w:szCs w:val="10"/>
      </w:rPr>
      <w:t xml:space="preserve"> </w:t>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CellSpacing w:w="5" w:type="nil"/>
      <w:tblInd w:w="40" w:type="dxa"/>
      <w:tblCellMar>
        <w:left w:w="40" w:type="dxa"/>
        <w:right w:w="40" w:type="dxa"/>
      </w:tblCellMar>
      <w:tblLook w:val="0000" w:firstRow="0" w:lastRow="0" w:firstColumn="0" w:lastColumn="0" w:noHBand="0" w:noVBand="0"/>
    </w:tblPr>
    <w:tblGrid>
      <w:gridCol w:w="7713"/>
      <w:gridCol w:w="571"/>
      <w:gridCol w:w="5714"/>
    </w:tblGrid>
    <w:tr w:rsidR="00000000">
      <w:tblPrEx>
        <w:tblCellMar>
          <w:top w:w="0" w:type="dxa"/>
          <w:bottom w:w="0" w:type="dxa"/>
        </w:tblCellMar>
      </w:tblPrEx>
      <w:trPr>
        <w:trHeight w:hRule="exact" w:val="1190"/>
        <w:tblCellSpacing w:w="5" w:type="nil"/>
      </w:trPr>
      <w:tc>
        <w:tcPr>
          <w:tcW w:w="27" w:type="pct"/>
          <w:tcBorders>
            <w:top w:val="none" w:sz="2" w:space="0" w:color="auto"/>
            <w:left w:val="none" w:sz="2" w:space="0" w:color="auto"/>
            <w:bottom w:val="none" w:sz="2" w:space="0" w:color="auto"/>
            <w:right w:val="none" w:sz="2" w:space="0" w:color="auto"/>
          </w:tcBorders>
          <w:vAlign w:val="center"/>
        </w:tcPr>
        <w:p w:rsidR="00000000" w:rsidRDefault="00F029A0">
          <w:pPr>
            <w:pStyle w:val="ConsPlusNormal"/>
            <w:rPr>
              <w:sz w:val="16"/>
              <w:szCs w:val="16"/>
            </w:rPr>
          </w:pPr>
        </w:p>
      </w:tc>
      <w:tc>
        <w:tcPr>
          <w:tcW w:w="2" w:type="pct"/>
          <w:tcBorders>
            <w:top w:val="none" w:sz="2" w:space="0" w:color="auto"/>
            <w:left w:val="none" w:sz="2" w:space="0" w:color="auto"/>
            <w:bottom w:val="none" w:sz="2" w:space="0" w:color="auto"/>
            <w:right w:val="none" w:sz="2" w:space="0" w:color="auto"/>
          </w:tcBorders>
          <w:vAlign w:val="center"/>
        </w:tcPr>
        <w:p w:rsidR="00000000" w:rsidRDefault="00F029A0">
          <w:pPr>
            <w:pStyle w:val="ConsPlusNormal"/>
            <w:jc w:val="center"/>
            <w:rPr>
              <w:sz w:val="24"/>
              <w:szCs w:val="24"/>
            </w:rPr>
          </w:pPr>
        </w:p>
      </w:tc>
      <w:tc>
        <w:tcPr>
          <w:tcW w:w="20" w:type="pct"/>
          <w:tcBorders>
            <w:top w:val="none" w:sz="2" w:space="0" w:color="auto"/>
            <w:left w:val="none" w:sz="2" w:space="0" w:color="auto"/>
            <w:bottom w:val="none" w:sz="2" w:space="0" w:color="auto"/>
            <w:right w:val="none" w:sz="2" w:space="0" w:color="auto"/>
          </w:tcBorders>
          <w:vAlign w:val="center"/>
        </w:tcPr>
        <w:p w:rsidR="00000000" w:rsidRDefault="00F029A0">
          <w:pPr>
            <w:pStyle w:val="ConsPlusNormal"/>
            <w:jc w:val="right"/>
            <w:rPr>
              <w:sz w:val="16"/>
              <w:szCs w:val="16"/>
            </w:rPr>
          </w:pPr>
        </w:p>
      </w:tc>
    </w:tr>
  </w:tbl>
  <w:p w:rsidR="00000000" w:rsidRDefault="00F029A0">
    <w:pPr>
      <w:pStyle w:val="ConsPlusNormal"/>
      <w:pBdr>
        <w:bottom w:val="single" w:sz="12" w:space="0" w:color="auto"/>
      </w:pBdr>
      <w:jc w:val="center"/>
      <w:rPr>
        <w:sz w:val="2"/>
        <w:szCs w:val="2"/>
      </w:rPr>
    </w:pPr>
  </w:p>
  <w:p w:rsidR="00000000" w:rsidRDefault="00F029A0">
    <w:pPr>
      <w:pStyle w:val="ConsPlusNormal"/>
    </w:pPr>
    <w:r>
      <w:rPr>
        <w:sz w:val="10"/>
        <w:szCs w:val="10"/>
      </w:rPr>
      <w:t xml:space="preserve"> </w:t>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CellSpacing w:w="5" w:type="nil"/>
      <w:tblInd w:w="40" w:type="dxa"/>
      <w:tblCellMar>
        <w:left w:w="40" w:type="dxa"/>
        <w:right w:w="40" w:type="dxa"/>
      </w:tblCellMar>
      <w:tblLook w:val="0000" w:firstRow="0" w:lastRow="0" w:firstColumn="0" w:lastColumn="0" w:noHBand="0" w:noVBand="0"/>
    </w:tblPr>
    <w:tblGrid>
      <w:gridCol w:w="5646"/>
      <w:gridCol w:w="418"/>
      <w:gridCol w:w="4183"/>
    </w:tblGrid>
    <w:tr w:rsidR="00000000">
      <w:tblPrEx>
        <w:tblCellMar>
          <w:top w:w="0" w:type="dxa"/>
          <w:bottom w:w="0" w:type="dxa"/>
        </w:tblCellMar>
      </w:tblPrEx>
      <w:trPr>
        <w:trHeight w:hRule="exact" w:val="1683"/>
        <w:tblCellSpacing w:w="5" w:type="nil"/>
      </w:trPr>
      <w:tc>
        <w:tcPr>
          <w:tcW w:w="27" w:type="pct"/>
          <w:tcBorders>
            <w:top w:val="none" w:sz="2" w:space="0" w:color="auto"/>
            <w:left w:val="none" w:sz="2" w:space="0" w:color="auto"/>
            <w:bottom w:val="none" w:sz="2" w:space="0" w:color="auto"/>
            <w:right w:val="none" w:sz="2" w:space="0" w:color="auto"/>
          </w:tcBorders>
          <w:vAlign w:val="center"/>
        </w:tcPr>
        <w:p w:rsidR="00000000" w:rsidRDefault="00F029A0">
          <w:pPr>
            <w:pStyle w:val="ConsPlusNormal"/>
            <w:rPr>
              <w:sz w:val="16"/>
              <w:szCs w:val="16"/>
            </w:rPr>
          </w:pPr>
        </w:p>
      </w:tc>
      <w:tc>
        <w:tcPr>
          <w:tcW w:w="2" w:type="pct"/>
          <w:tcBorders>
            <w:top w:val="none" w:sz="2" w:space="0" w:color="auto"/>
            <w:left w:val="none" w:sz="2" w:space="0" w:color="auto"/>
            <w:bottom w:val="none" w:sz="2" w:space="0" w:color="auto"/>
            <w:right w:val="none" w:sz="2" w:space="0" w:color="auto"/>
          </w:tcBorders>
          <w:vAlign w:val="center"/>
        </w:tcPr>
        <w:p w:rsidR="00000000" w:rsidRDefault="00F029A0">
          <w:pPr>
            <w:pStyle w:val="ConsPlusNormal"/>
            <w:jc w:val="center"/>
            <w:rPr>
              <w:sz w:val="24"/>
              <w:szCs w:val="24"/>
            </w:rPr>
          </w:pPr>
        </w:p>
      </w:tc>
      <w:tc>
        <w:tcPr>
          <w:tcW w:w="20" w:type="pct"/>
          <w:tcBorders>
            <w:top w:val="none" w:sz="2" w:space="0" w:color="auto"/>
            <w:left w:val="none" w:sz="2" w:space="0" w:color="auto"/>
            <w:bottom w:val="none" w:sz="2" w:space="0" w:color="auto"/>
            <w:right w:val="none" w:sz="2" w:space="0" w:color="auto"/>
          </w:tcBorders>
          <w:vAlign w:val="center"/>
        </w:tcPr>
        <w:p w:rsidR="00000000" w:rsidRDefault="00F029A0">
          <w:pPr>
            <w:pStyle w:val="ConsPlusNormal"/>
            <w:jc w:val="right"/>
            <w:rPr>
              <w:sz w:val="16"/>
              <w:szCs w:val="16"/>
            </w:rPr>
          </w:pPr>
        </w:p>
      </w:tc>
    </w:tr>
  </w:tbl>
  <w:p w:rsidR="00000000" w:rsidRDefault="00F029A0">
    <w:pPr>
      <w:pStyle w:val="ConsPlusNormal"/>
      <w:pBdr>
        <w:bottom w:val="single" w:sz="12" w:space="0" w:color="auto"/>
      </w:pBdr>
      <w:jc w:val="center"/>
      <w:rPr>
        <w:sz w:val="2"/>
        <w:szCs w:val="2"/>
      </w:rPr>
    </w:pPr>
  </w:p>
  <w:p w:rsidR="00000000" w:rsidRDefault="00F029A0">
    <w:pPr>
      <w:pStyle w:val="ConsPlusNormal"/>
    </w:pPr>
    <w:r>
      <w:rPr>
        <w:sz w:val="10"/>
        <w:szCs w:val="10"/>
      </w:rPr>
      <w:t xml:space="preserve"> </w:t>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CellSpacing w:w="5" w:type="nil"/>
      <w:tblInd w:w="40" w:type="dxa"/>
      <w:tblCellMar>
        <w:left w:w="40" w:type="dxa"/>
        <w:right w:w="40" w:type="dxa"/>
      </w:tblCellMar>
      <w:tblLook w:val="0000" w:firstRow="0" w:lastRow="0" w:firstColumn="0" w:lastColumn="0" w:noHBand="0" w:noVBand="0"/>
    </w:tblPr>
    <w:tblGrid>
      <w:gridCol w:w="7713"/>
      <w:gridCol w:w="571"/>
      <w:gridCol w:w="5714"/>
    </w:tblGrid>
    <w:tr w:rsidR="00000000">
      <w:tblPrEx>
        <w:tblCellMar>
          <w:top w:w="0" w:type="dxa"/>
          <w:bottom w:w="0" w:type="dxa"/>
        </w:tblCellMar>
      </w:tblPrEx>
      <w:trPr>
        <w:trHeight w:hRule="exact" w:val="1190"/>
        <w:tblCellSpacing w:w="5" w:type="nil"/>
      </w:trPr>
      <w:tc>
        <w:tcPr>
          <w:tcW w:w="27" w:type="pct"/>
          <w:tcBorders>
            <w:top w:val="none" w:sz="2" w:space="0" w:color="auto"/>
            <w:left w:val="none" w:sz="2" w:space="0" w:color="auto"/>
            <w:bottom w:val="none" w:sz="2" w:space="0" w:color="auto"/>
            <w:right w:val="none" w:sz="2" w:space="0" w:color="auto"/>
          </w:tcBorders>
          <w:vAlign w:val="center"/>
        </w:tcPr>
        <w:p w:rsidR="00000000" w:rsidRDefault="00F029A0">
          <w:pPr>
            <w:pStyle w:val="ConsPlusNormal"/>
            <w:rPr>
              <w:sz w:val="16"/>
              <w:szCs w:val="16"/>
            </w:rPr>
          </w:pPr>
        </w:p>
      </w:tc>
      <w:tc>
        <w:tcPr>
          <w:tcW w:w="2" w:type="pct"/>
          <w:tcBorders>
            <w:top w:val="none" w:sz="2" w:space="0" w:color="auto"/>
            <w:left w:val="none" w:sz="2" w:space="0" w:color="auto"/>
            <w:bottom w:val="none" w:sz="2" w:space="0" w:color="auto"/>
            <w:right w:val="none" w:sz="2" w:space="0" w:color="auto"/>
          </w:tcBorders>
          <w:vAlign w:val="center"/>
        </w:tcPr>
        <w:p w:rsidR="00000000" w:rsidRDefault="00F029A0">
          <w:pPr>
            <w:pStyle w:val="ConsPlusNormal"/>
            <w:jc w:val="center"/>
            <w:rPr>
              <w:sz w:val="24"/>
              <w:szCs w:val="24"/>
            </w:rPr>
          </w:pPr>
        </w:p>
      </w:tc>
      <w:tc>
        <w:tcPr>
          <w:tcW w:w="20" w:type="pct"/>
          <w:tcBorders>
            <w:top w:val="none" w:sz="2" w:space="0" w:color="auto"/>
            <w:left w:val="none" w:sz="2" w:space="0" w:color="auto"/>
            <w:bottom w:val="none" w:sz="2" w:space="0" w:color="auto"/>
            <w:right w:val="none" w:sz="2" w:space="0" w:color="auto"/>
          </w:tcBorders>
          <w:vAlign w:val="center"/>
        </w:tcPr>
        <w:p w:rsidR="00000000" w:rsidRDefault="00F029A0">
          <w:pPr>
            <w:pStyle w:val="ConsPlusNormal"/>
            <w:jc w:val="right"/>
            <w:rPr>
              <w:sz w:val="16"/>
              <w:szCs w:val="16"/>
            </w:rPr>
          </w:pPr>
        </w:p>
      </w:tc>
    </w:tr>
  </w:tbl>
  <w:p w:rsidR="00000000" w:rsidRDefault="00F029A0">
    <w:pPr>
      <w:pStyle w:val="ConsPlusNormal"/>
      <w:pBdr>
        <w:bottom w:val="single" w:sz="12" w:space="0" w:color="auto"/>
      </w:pBdr>
      <w:jc w:val="center"/>
      <w:rPr>
        <w:sz w:val="2"/>
        <w:szCs w:val="2"/>
      </w:rPr>
    </w:pPr>
  </w:p>
  <w:p w:rsidR="00000000" w:rsidRDefault="00F029A0">
    <w:pPr>
      <w:pStyle w:val="ConsPlusNormal"/>
    </w:pPr>
    <w:r>
      <w:rPr>
        <w:sz w:val="10"/>
        <w:szCs w:val="10"/>
      </w:rPr>
      <w:t xml:space="preserve"> </w:t>
    </w: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CellSpacing w:w="5" w:type="nil"/>
      <w:tblInd w:w="40" w:type="dxa"/>
      <w:tblCellMar>
        <w:left w:w="40" w:type="dxa"/>
        <w:right w:w="40" w:type="dxa"/>
      </w:tblCellMar>
      <w:tblLook w:val="0000" w:firstRow="0" w:lastRow="0" w:firstColumn="0" w:lastColumn="0" w:noHBand="0" w:noVBand="0"/>
    </w:tblPr>
    <w:tblGrid>
      <w:gridCol w:w="5646"/>
      <w:gridCol w:w="418"/>
      <w:gridCol w:w="4183"/>
    </w:tblGrid>
    <w:tr w:rsidR="00000000">
      <w:tblPrEx>
        <w:tblCellMar>
          <w:top w:w="0" w:type="dxa"/>
          <w:bottom w:w="0" w:type="dxa"/>
        </w:tblCellMar>
      </w:tblPrEx>
      <w:trPr>
        <w:trHeight w:hRule="exact" w:val="1683"/>
        <w:tblCellSpacing w:w="5" w:type="nil"/>
      </w:trPr>
      <w:tc>
        <w:tcPr>
          <w:tcW w:w="27" w:type="pct"/>
          <w:tcBorders>
            <w:top w:val="none" w:sz="2" w:space="0" w:color="auto"/>
            <w:left w:val="none" w:sz="2" w:space="0" w:color="auto"/>
            <w:bottom w:val="none" w:sz="2" w:space="0" w:color="auto"/>
            <w:right w:val="none" w:sz="2" w:space="0" w:color="auto"/>
          </w:tcBorders>
          <w:vAlign w:val="center"/>
        </w:tcPr>
        <w:p w:rsidR="00000000" w:rsidRDefault="00F029A0">
          <w:pPr>
            <w:pStyle w:val="ConsPlusNormal"/>
            <w:rPr>
              <w:sz w:val="16"/>
              <w:szCs w:val="16"/>
            </w:rPr>
          </w:pPr>
        </w:p>
      </w:tc>
      <w:tc>
        <w:tcPr>
          <w:tcW w:w="2" w:type="pct"/>
          <w:tcBorders>
            <w:top w:val="none" w:sz="2" w:space="0" w:color="auto"/>
            <w:left w:val="none" w:sz="2" w:space="0" w:color="auto"/>
            <w:bottom w:val="none" w:sz="2" w:space="0" w:color="auto"/>
            <w:right w:val="none" w:sz="2" w:space="0" w:color="auto"/>
          </w:tcBorders>
          <w:vAlign w:val="center"/>
        </w:tcPr>
        <w:p w:rsidR="00000000" w:rsidRDefault="00F029A0">
          <w:pPr>
            <w:pStyle w:val="ConsPlusNormal"/>
            <w:jc w:val="center"/>
            <w:rPr>
              <w:sz w:val="24"/>
              <w:szCs w:val="24"/>
            </w:rPr>
          </w:pPr>
        </w:p>
      </w:tc>
      <w:tc>
        <w:tcPr>
          <w:tcW w:w="20" w:type="pct"/>
          <w:tcBorders>
            <w:top w:val="none" w:sz="2" w:space="0" w:color="auto"/>
            <w:left w:val="none" w:sz="2" w:space="0" w:color="auto"/>
            <w:bottom w:val="none" w:sz="2" w:space="0" w:color="auto"/>
            <w:right w:val="none" w:sz="2" w:space="0" w:color="auto"/>
          </w:tcBorders>
          <w:vAlign w:val="center"/>
        </w:tcPr>
        <w:p w:rsidR="00000000" w:rsidRDefault="00F029A0">
          <w:pPr>
            <w:pStyle w:val="ConsPlusNormal"/>
            <w:jc w:val="right"/>
            <w:rPr>
              <w:sz w:val="16"/>
              <w:szCs w:val="16"/>
            </w:rPr>
          </w:pPr>
        </w:p>
      </w:tc>
    </w:tr>
  </w:tbl>
  <w:p w:rsidR="00000000" w:rsidRDefault="00F029A0">
    <w:pPr>
      <w:pStyle w:val="ConsPlusNormal"/>
      <w:pBdr>
        <w:bottom w:val="single" w:sz="12" w:space="0" w:color="auto"/>
      </w:pBdr>
      <w:jc w:val="center"/>
      <w:rPr>
        <w:sz w:val="2"/>
        <w:szCs w:val="2"/>
      </w:rPr>
    </w:pPr>
  </w:p>
  <w:p w:rsidR="00000000" w:rsidRDefault="00F029A0">
    <w:pPr>
      <w:pStyle w:val="ConsPlusNormal"/>
    </w:pPr>
    <w:r>
      <w:rPr>
        <w:sz w:val="10"/>
        <w:szCs w:val="10"/>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CellSpacing w:w="5" w:type="nil"/>
      <w:tblInd w:w="40" w:type="dxa"/>
      <w:tblCellMar>
        <w:left w:w="40" w:type="dxa"/>
        <w:right w:w="40" w:type="dxa"/>
      </w:tblCellMar>
      <w:tblLook w:val="0000" w:firstRow="0" w:lastRow="0" w:firstColumn="0" w:lastColumn="0" w:noHBand="0" w:noVBand="0"/>
    </w:tblPr>
    <w:tblGrid>
      <w:gridCol w:w="7713"/>
      <w:gridCol w:w="571"/>
      <w:gridCol w:w="5714"/>
    </w:tblGrid>
    <w:tr w:rsidR="00000000">
      <w:tblPrEx>
        <w:tblCellMar>
          <w:top w:w="0" w:type="dxa"/>
          <w:bottom w:w="0" w:type="dxa"/>
        </w:tblCellMar>
      </w:tblPrEx>
      <w:trPr>
        <w:trHeight w:hRule="exact" w:val="1190"/>
        <w:tblCellSpacing w:w="5" w:type="nil"/>
      </w:trPr>
      <w:tc>
        <w:tcPr>
          <w:tcW w:w="27" w:type="pct"/>
          <w:tcBorders>
            <w:top w:val="none" w:sz="2" w:space="0" w:color="auto"/>
            <w:left w:val="none" w:sz="2" w:space="0" w:color="auto"/>
            <w:bottom w:val="none" w:sz="2" w:space="0" w:color="auto"/>
            <w:right w:val="none" w:sz="2" w:space="0" w:color="auto"/>
          </w:tcBorders>
          <w:vAlign w:val="center"/>
        </w:tcPr>
        <w:p w:rsidR="00000000" w:rsidRDefault="00F029A0">
          <w:pPr>
            <w:pStyle w:val="ConsPlusNormal"/>
            <w:rPr>
              <w:sz w:val="16"/>
              <w:szCs w:val="16"/>
            </w:rPr>
          </w:pPr>
        </w:p>
      </w:tc>
      <w:tc>
        <w:tcPr>
          <w:tcW w:w="2" w:type="pct"/>
          <w:tcBorders>
            <w:top w:val="none" w:sz="2" w:space="0" w:color="auto"/>
            <w:left w:val="none" w:sz="2" w:space="0" w:color="auto"/>
            <w:bottom w:val="none" w:sz="2" w:space="0" w:color="auto"/>
            <w:right w:val="none" w:sz="2" w:space="0" w:color="auto"/>
          </w:tcBorders>
          <w:vAlign w:val="center"/>
        </w:tcPr>
        <w:p w:rsidR="00000000" w:rsidRDefault="00F029A0">
          <w:pPr>
            <w:pStyle w:val="ConsPlusNormal"/>
            <w:jc w:val="center"/>
            <w:rPr>
              <w:sz w:val="24"/>
              <w:szCs w:val="24"/>
            </w:rPr>
          </w:pPr>
        </w:p>
      </w:tc>
      <w:tc>
        <w:tcPr>
          <w:tcW w:w="20" w:type="pct"/>
          <w:tcBorders>
            <w:top w:val="none" w:sz="2" w:space="0" w:color="auto"/>
            <w:left w:val="none" w:sz="2" w:space="0" w:color="auto"/>
            <w:bottom w:val="none" w:sz="2" w:space="0" w:color="auto"/>
            <w:right w:val="none" w:sz="2" w:space="0" w:color="auto"/>
          </w:tcBorders>
          <w:vAlign w:val="center"/>
        </w:tcPr>
        <w:p w:rsidR="00000000" w:rsidRDefault="00F029A0">
          <w:pPr>
            <w:pStyle w:val="ConsPlusNormal"/>
            <w:jc w:val="right"/>
            <w:rPr>
              <w:sz w:val="16"/>
              <w:szCs w:val="16"/>
            </w:rPr>
          </w:pPr>
        </w:p>
      </w:tc>
    </w:tr>
  </w:tbl>
  <w:p w:rsidR="00000000" w:rsidRDefault="00F029A0">
    <w:pPr>
      <w:pStyle w:val="ConsPlusNormal"/>
      <w:pBdr>
        <w:bottom w:val="single" w:sz="12" w:space="0" w:color="auto"/>
      </w:pBdr>
      <w:jc w:val="center"/>
      <w:rPr>
        <w:sz w:val="2"/>
        <w:szCs w:val="2"/>
      </w:rPr>
    </w:pPr>
  </w:p>
  <w:p w:rsidR="00000000" w:rsidRDefault="00F029A0">
    <w:pPr>
      <w:pStyle w:val="ConsPlusNormal"/>
    </w:pPr>
    <w:r>
      <w:rPr>
        <w:sz w:val="10"/>
        <w:szCs w:val="10"/>
      </w:rPr>
      <w:t xml:space="preserve"> </w:t>
    </w: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CellSpacing w:w="5" w:type="nil"/>
      <w:tblInd w:w="40" w:type="dxa"/>
      <w:tblCellMar>
        <w:left w:w="40" w:type="dxa"/>
        <w:right w:w="40" w:type="dxa"/>
      </w:tblCellMar>
      <w:tblLook w:val="0000" w:firstRow="0" w:lastRow="0" w:firstColumn="0" w:lastColumn="0" w:noHBand="0" w:noVBand="0"/>
    </w:tblPr>
    <w:tblGrid>
      <w:gridCol w:w="7713"/>
      <w:gridCol w:w="571"/>
      <w:gridCol w:w="5714"/>
    </w:tblGrid>
    <w:tr w:rsidR="00000000">
      <w:tblPrEx>
        <w:tblCellMar>
          <w:top w:w="0" w:type="dxa"/>
          <w:bottom w:w="0" w:type="dxa"/>
        </w:tblCellMar>
      </w:tblPrEx>
      <w:trPr>
        <w:trHeight w:hRule="exact" w:val="1190"/>
        <w:tblCellSpacing w:w="5" w:type="nil"/>
      </w:trPr>
      <w:tc>
        <w:tcPr>
          <w:tcW w:w="27" w:type="pct"/>
          <w:tcBorders>
            <w:top w:val="none" w:sz="2" w:space="0" w:color="auto"/>
            <w:left w:val="none" w:sz="2" w:space="0" w:color="auto"/>
            <w:bottom w:val="none" w:sz="2" w:space="0" w:color="auto"/>
            <w:right w:val="none" w:sz="2" w:space="0" w:color="auto"/>
          </w:tcBorders>
          <w:vAlign w:val="center"/>
        </w:tcPr>
        <w:p w:rsidR="00000000" w:rsidRDefault="00F029A0">
          <w:pPr>
            <w:pStyle w:val="ConsPlusNormal"/>
            <w:rPr>
              <w:sz w:val="16"/>
              <w:szCs w:val="16"/>
            </w:rPr>
          </w:pPr>
        </w:p>
      </w:tc>
      <w:tc>
        <w:tcPr>
          <w:tcW w:w="2" w:type="pct"/>
          <w:tcBorders>
            <w:top w:val="none" w:sz="2" w:space="0" w:color="auto"/>
            <w:left w:val="none" w:sz="2" w:space="0" w:color="auto"/>
            <w:bottom w:val="none" w:sz="2" w:space="0" w:color="auto"/>
            <w:right w:val="none" w:sz="2" w:space="0" w:color="auto"/>
          </w:tcBorders>
          <w:vAlign w:val="center"/>
        </w:tcPr>
        <w:p w:rsidR="00000000" w:rsidRDefault="00F029A0">
          <w:pPr>
            <w:pStyle w:val="ConsPlusNormal"/>
            <w:jc w:val="center"/>
            <w:rPr>
              <w:sz w:val="24"/>
              <w:szCs w:val="24"/>
            </w:rPr>
          </w:pPr>
        </w:p>
      </w:tc>
      <w:tc>
        <w:tcPr>
          <w:tcW w:w="20" w:type="pct"/>
          <w:tcBorders>
            <w:top w:val="none" w:sz="2" w:space="0" w:color="auto"/>
            <w:left w:val="none" w:sz="2" w:space="0" w:color="auto"/>
            <w:bottom w:val="none" w:sz="2" w:space="0" w:color="auto"/>
            <w:right w:val="none" w:sz="2" w:space="0" w:color="auto"/>
          </w:tcBorders>
          <w:vAlign w:val="center"/>
        </w:tcPr>
        <w:p w:rsidR="00000000" w:rsidRDefault="00F029A0">
          <w:pPr>
            <w:pStyle w:val="ConsPlusNormal"/>
            <w:jc w:val="right"/>
            <w:rPr>
              <w:sz w:val="16"/>
              <w:szCs w:val="16"/>
            </w:rPr>
          </w:pPr>
        </w:p>
      </w:tc>
    </w:tr>
  </w:tbl>
  <w:p w:rsidR="00000000" w:rsidRDefault="00F029A0">
    <w:pPr>
      <w:pStyle w:val="ConsPlusNormal"/>
      <w:pBdr>
        <w:bottom w:val="single" w:sz="12" w:space="0" w:color="auto"/>
      </w:pBdr>
      <w:jc w:val="center"/>
      <w:rPr>
        <w:sz w:val="2"/>
        <w:szCs w:val="2"/>
      </w:rPr>
    </w:pPr>
  </w:p>
  <w:p w:rsidR="00000000" w:rsidRDefault="00F029A0">
    <w:pPr>
      <w:pStyle w:val="ConsPlusNormal"/>
    </w:pPr>
    <w:r>
      <w:rPr>
        <w:sz w:val="10"/>
        <w:szCs w:val="10"/>
      </w:rPr>
      <w:t xml:space="preserve"> </w:t>
    </w: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CellSpacing w:w="5" w:type="nil"/>
      <w:tblInd w:w="40" w:type="dxa"/>
      <w:tblCellMar>
        <w:left w:w="40" w:type="dxa"/>
        <w:right w:w="40" w:type="dxa"/>
      </w:tblCellMar>
      <w:tblLook w:val="0000" w:firstRow="0" w:lastRow="0" w:firstColumn="0" w:lastColumn="0" w:noHBand="0" w:noVBand="0"/>
    </w:tblPr>
    <w:tblGrid>
      <w:gridCol w:w="5646"/>
      <w:gridCol w:w="418"/>
      <w:gridCol w:w="4183"/>
    </w:tblGrid>
    <w:tr w:rsidR="00000000">
      <w:tblPrEx>
        <w:tblCellMar>
          <w:top w:w="0" w:type="dxa"/>
          <w:bottom w:w="0" w:type="dxa"/>
        </w:tblCellMar>
      </w:tblPrEx>
      <w:trPr>
        <w:trHeight w:hRule="exact" w:val="1683"/>
        <w:tblCellSpacing w:w="5" w:type="nil"/>
      </w:trPr>
      <w:tc>
        <w:tcPr>
          <w:tcW w:w="27" w:type="pct"/>
          <w:tcBorders>
            <w:top w:val="none" w:sz="2" w:space="0" w:color="auto"/>
            <w:left w:val="none" w:sz="2" w:space="0" w:color="auto"/>
            <w:bottom w:val="none" w:sz="2" w:space="0" w:color="auto"/>
            <w:right w:val="none" w:sz="2" w:space="0" w:color="auto"/>
          </w:tcBorders>
          <w:vAlign w:val="center"/>
        </w:tcPr>
        <w:p w:rsidR="00000000" w:rsidRDefault="00F029A0">
          <w:pPr>
            <w:pStyle w:val="ConsPlusNormal"/>
            <w:rPr>
              <w:sz w:val="16"/>
              <w:szCs w:val="16"/>
            </w:rPr>
          </w:pPr>
        </w:p>
      </w:tc>
      <w:tc>
        <w:tcPr>
          <w:tcW w:w="2" w:type="pct"/>
          <w:tcBorders>
            <w:top w:val="none" w:sz="2" w:space="0" w:color="auto"/>
            <w:left w:val="none" w:sz="2" w:space="0" w:color="auto"/>
            <w:bottom w:val="none" w:sz="2" w:space="0" w:color="auto"/>
            <w:right w:val="none" w:sz="2" w:space="0" w:color="auto"/>
          </w:tcBorders>
          <w:vAlign w:val="center"/>
        </w:tcPr>
        <w:p w:rsidR="00000000" w:rsidRDefault="00F029A0">
          <w:pPr>
            <w:pStyle w:val="ConsPlusNormal"/>
            <w:jc w:val="center"/>
            <w:rPr>
              <w:sz w:val="24"/>
              <w:szCs w:val="24"/>
            </w:rPr>
          </w:pPr>
        </w:p>
      </w:tc>
      <w:tc>
        <w:tcPr>
          <w:tcW w:w="20" w:type="pct"/>
          <w:tcBorders>
            <w:top w:val="none" w:sz="2" w:space="0" w:color="auto"/>
            <w:left w:val="none" w:sz="2" w:space="0" w:color="auto"/>
            <w:bottom w:val="none" w:sz="2" w:space="0" w:color="auto"/>
            <w:right w:val="none" w:sz="2" w:space="0" w:color="auto"/>
          </w:tcBorders>
          <w:vAlign w:val="center"/>
        </w:tcPr>
        <w:p w:rsidR="00000000" w:rsidRDefault="00F029A0">
          <w:pPr>
            <w:pStyle w:val="ConsPlusNormal"/>
            <w:jc w:val="right"/>
            <w:rPr>
              <w:sz w:val="16"/>
              <w:szCs w:val="16"/>
            </w:rPr>
          </w:pPr>
        </w:p>
      </w:tc>
    </w:tr>
  </w:tbl>
  <w:p w:rsidR="00000000" w:rsidRDefault="00F029A0">
    <w:pPr>
      <w:pStyle w:val="ConsPlusNormal"/>
      <w:pBdr>
        <w:bottom w:val="single" w:sz="12" w:space="0" w:color="auto"/>
      </w:pBdr>
      <w:jc w:val="center"/>
      <w:rPr>
        <w:sz w:val="2"/>
        <w:szCs w:val="2"/>
      </w:rPr>
    </w:pPr>
  </w:p>
  <w:p w:rsidR="00000000" w:rsidRDefault="00F029A0">
    <w:pPr>
      <w:pStyle w:val="ConsPlusNormal"/>
    </w:pPr>
    <w:r>
      <w:rPr>
        <w:sz w:val="10"/>
        <w:szCs w:val="10"/>
      </w:rPr>
      <w:t xml:space="preserve"> </w:t>
    </w: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CellSpacing w:w="5" w:type="nil"/>
      <w:tblInd w:w="40" w:type="dxa"/>
      <w:tblCellMar>
        <w:left w:w="40" w:type="dxa"/>
        <w:right w:w="40" w:type="dxa"/>
      </w:tblCellMar>
      <w:tblLook w:val="0000" w:firstRow="0" w:lastRow="0" w:firstColumn="0" w:lastColumn="0" w:noHBand="0" w:noVBand="0"/>
    </w:tblPr>
    <w:tblGrid>
      <w:gridCol w:w="7713"/>
      <w:gridCol w:w="571"/>
      <w:gridCol w:w="5714"/>
    </w:tblGrid>
    <w:tr w:rsidR="00000000">
      <w:tblPrEx>
        <w:tblCellMar>
          <w:top w:w="0" w:type="dxa"/>
          <w:bottom w:w="0" w:type="dxa"/>
        </w:tblCellMar>
      </w:tblPrEx>
      <w:trPr>
        <w:trHeight w:hRule="exact" w:val="1190"/>
        <w:tblCellSpacing w:w="5" w:type="nil"/>
      </w:trPr>
      <w:tc>
        <w:tcPr>
          <w:tcW w:w="27" w:type="pct"/>
          <w:tcBorders>
            <w:top w:val="none" w:sz="2" w:space="0" w:color="auto"/>
            <w:left w:val="none" w:sz="2" w:space="0" w:color="auto"/>
            <w:bottom w:val="none" w:sz="2" w:space="0" w:color="auto"/>
            <w:right w:val="none" w:sz="2" w:space="0" w:color="auto"/>
          </w:tcBorders>
          <w:vAlign w:val="center"/>
        </w:tcPr>
        <w:p w:rsidR="00000000" w:rsidRDefault="00F029A0">
          <w:pPr>
            <w:pStyle w:val="ConsPlusNormal"/>
            <w:rPr>
              <w:sz w:val="16"/>
              <w:szCs w:val="16"/>
            </w:rPr>
          </w:pPr>
        </w:p>
      </w:tc>
      <w:tc>
        <w:tcPr>
          <w:tcW w:w="2" w:type="pct"/>
          <w:tcBorders>
            <w:top w:val="none" w:sz="2" w:space="0" w:color="auto"/>
            <w:left w:val="none" w:sz="2" w:space="0" w:color="auto"/>
            <w:bottom w:val="none" w:sz="2" w:space="0" w:color="auto"/>
            <w:right w:val="none" w:sz="2" w:space="0" w:color="auto"/>
          </w:tcBorders>
          <w:vAlign w:val="center"/>
        </w:tcPr>
        <w:p w:rsidR="00000000" w:rsidRDefault="00F029A0">
          <w:pPr>
            <w:pStyle w:val="ConsPlusNormal"/>
            <w:jc w:val="center"/>
            <w:rPr>
              <w:sz w:val="24"/>
              <w:szCs w:val="24"/>
            </w:rPr>
          </w:pPr>
        </w:p>
      </w:tc>
      <w:tc>
        <w:tcPr>
          <w:tcW w:w="20" w:type="pct"/>
          <w:tcBorders>
            <w:top w:val="none" w:sz="2" w:space="0" w:color="auto"/>
            <w:left w:val="none" w:sz="2" w:space="0" w:color="auto"/>
            <w:bottom w:val="none" w:sz="2" w:space="0" w:color="auto"/>
            <w:right w:val="none" w:sz="2" w:space="0" w:color="auto"/>
          </w:tcBorders>
          <w:vAlign w:val="center"/>
        </w:tcPr>
        <w:p w:rsidR="00000000" w:rsidRDefault="00F029A0">
          <w:pPr>
            <w:pStyle w:val="ConsPlusNormal"/>
            <w:jc w:val="right"/>
            <w:rPr>
              <w:sz w:val="16"/>
              <w:szCs w:val="16"/>
            </w:rPr>
          </w:pPr>
        </w:p>
      </w:tc>
    </w:tr>
  </w:tbl>
  <w:p w:rsidR="00000000" w:rsidRDefault="00F029A0">
    <w:pPr>
      <w:pStyle w:val="ConsPlusNormal"/>
      <w:pBdr>
        <w:bottom w:val="single" w:sz="12" w:space="0" w:color="auto"/>
      </w:pBdr>
      <w:jc w:val="center"/>
      <w:rPr>
        <w:sz w:val="2"/>
        <w:szCs w:val="2"/>
      </w:rPr>
    </w:pPr>
  </w:p>
  <w:p w:rsidR="00000000" w:rsidRDefault="00F029A0">
    <w:pPr>
      <w:pStyle w:val="ConsPlusNormal"/>
    </w:pPr>
    <w:r>
      <w:rPr>
        <w:sz w:val="10"/>
        <w:szCs w:val="10"/>
      </w:rPr>
      <w:t xml:space="preserve"> </w:t>
    </w: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CellSpacing w:w="5" w:type="nil"/>
      <w:tblInd w:w="40" w:type="dxa"/>
      <w:tblCellMar>
        <w:left w:w="40" w:type="dxa"/>
        <w:right w:w="40" w:type="dxa"/>
      </w:tblCellMar>
      <w:tblLook w:val="0000" w:firstRow="0" w:lastRow="0" w:firstColumn="0" w:lastColumn="0" w:noHBand="0" w:noVBand="0"/>
    </w:tblPr>
    <w:tblGrid>
      <w:gridCol w:w="5646"/>
      <w:gridCol w:w="418"/>
      <w:gridCol w:w="4183"/>
    </w:tblGrid>
    <w:tr w:rsidR="00000000">
      <w:tblPrEx>
        <w:tblCellMar>
          <w:top w:w="0" w:type="dxa"/>
          <w:bottom w:w="0" w:type="dxa"/>
        </w:tblCellMar>
      </w:tblPrEx>
      <w:trPr>
        <w:trHeight w:hRule="exact" w:val="1683"/>
        <w:tblCellSpacing w:w="5" w:type="nil"/>
      </w:trPr>
      <w:tc>
        <w:tcPr>
          <w:tcW w:w="27" w:type="pct"/>
          <w:tcBorders>
            <w:top w:val="none" w:sz="2" w:space="0" w:color="auto"/>
            <w:left w:val="none" w:sz="2" w:space="0" w:color="auto"/>
            <w:bottom w:val="none" w:sz="2" w:space="0" w:color="auto"/>
            <w:right w:val="none" w:sz="2" w:space="0" w:color="auto"/>
          </w:tcBorders>
          <w:vAlign w:val="center"/>
        </w:tcPr>
        <w:p w:rsidR="00000000" w:rsidRDefault="00F029A0">
          <w:pPr>
            <w:pStyle w:val="ConsPlusNormal"/>
            <w:rPr>
              <w:sz w:val="16"/>
              <w:szCs w:val="16"/>
            </w:rPr>
          </w:pPr>
        </w:p>
      </w:tc>
      <w:tc>
        <w:tcPr>
          <w:tcW w:w="2" w:type="pct"/>
          <w:tcBorders>
            <w:top w:val="none" w:sz="2" w:space="0" w:color="auto"/>
            <w:left w:val="none" w:sz="2" w:space="0" w:color="auto"/>
            <w:bottom w:val="none" w:sz="2" w:space="0" w:color="auto"/>
            <w:right w:val="none" w:sz="2" w:space="0" w:color="auto"/>
          </w:tcBorders>
          <w:vAlign w:val="center"/>
        </w:tcPr>
        <w:p w:rsidR="00000000" w:rsidRDefault="00F029A0">
          <w:pPr>
            <w:pStyle w:val="ConsPlusNormal"/>
            <w:jc w:val="center"/>
            <w:rPr>
              <w:sz w:val="24"/>
              <w:szCs w:val="24"/>
            </w:rPr>
          </w:pPr>
        </w:p>
      </w:tc>
      <w:tc>
        <w:tcPr>
          <w:tcW w:w="20" w:type="pct"/>
          <w:tcBorders>
            <w:top w:val="none" w:sz="2" w:space="0" w:color="auto"/>
            <w:left w:val="none" w:sz="2" w:space="0" w:color="auto"/>
            <w:bottom w:val="none" w:sz="2" w:space="0" w:color="auto"/>
            <w:right w:val="none" w:sz="2" w:space="0" w:color="auto"/>
          </w:tcBorders>
          <w:vAlign w:val="center"/>
        </w:tcPr>
        <w:p w:rsidR="00000000" w:rsidRDefault="00F029A0">
          <w:pPr>
            <w:pStyle w:val="ConsPlusNormal"/>
            <w:jc w:val="right"/>
            <w:rPr>
              <w:sz w:val="16"/>
              <w:szCs w:val="16"/>
            </w:rPr>
          </w:pPr>
        </w:p>
      </w:tc>
    </w:tr>
  </w:tbl>
  <w:p w:rsidR="00000000" w:rsidRDefault="00F029A0">
    <w:pPr>
      <w:pStyle w:val="ConsPlusNormal"/>
      <w:pBdr>
        <w:bottom w:val="single" w:sz="12" w:space="0" w:color="auto"/>
      </w:pBdr>
      <w:jc w:val="center"/>
      <w:rPr>
        <w:sz w:val="2"/>
        <w:szCs w:val="2"/>
      </w:rPr>
    </w:pPr>
  </w:p>
  <w:p w:rsidR="00000000" w:rsidRDefault="00F029A0">
    <w:pPr>
      <w:pStyle w:val="ConsPlusNormal"/>
    </w:pPr>
    <w:r>
      <w:rPr>
        <w:sz w:val="10"/>
        <w:szCs w:val="10"/>
      </w:rPr>
      <w:t xml:space="preserve"> </w:t>
    </w: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CellSpacing w:w="5" w:type="nil"/>
      <w:tblInd w:w="40" w:type="dxa"/>
      <w:tblCellMar>
        <w:left w:w="40" w:type="dxa"/>
        <w:right w:w="40" w:type="dxa"/>
      </w:tblCellMar>
      <w:tblLook w:val="0000" w:firstRow="0" w:lastRow="0" w:firstColumn="0" w:lastColumn="0" w:noHBand="0" w:noVBand="0"/>
    </w:tblPr>
    <w:tblGrid>
      <w:gridCol w:w="7713"/>
      <w:gridCol w:w="571"/>
      <w:gridCol w:w="5714"/>
    </w:tblGrid>
    <w:tr w:rsidR="00000000">
      <w:tblPrEx>
        <w:tblCellMar>
          <w:top w:w="0" w:type="dxa"/>
          <w:bottom w:w="0" w:type="dxa"/>
        </w:tblCellMar>
      </w:tblPrEx>
      <w:trPr>
        <w:trHeight w:hRule="exact" w:val="1190"/>
        <w:tblCellSpacing w:w="5" w:type="nil"/>
      </w:trPr>
      <w:tc>
        <w:tcPr>
          <w:tcW w:w="27" w:type="pct"/>
          <w:tcBorders>
            <w:top w:val="none" w:sz="2" w:space="0" w:color="auto"/>
            <w:left w:val="none" w:sz="2" w:space="0" w:color="auto"/>
            <w:bottom w:val="none" w:sz="2" w:space="0" w:color="auto"/>
            <w:right w:val="none" w:sz="2" w:space="0" w:color="auto"/>
          </w:tcBorders>
          <w:vAlign w:val="center"/>
        </w:tcPr>
        <w:p w:rsidR="00000000" w:rsidRDefault="00F029A0">
          <w:pPr>
            <w:pStyle w:val="ConsPlusNormal"/>
            <w:rPr>
              <w:sz w:val="16"/>
              <w:szCs w:val="16"/>
            </w:rPr>
          </w:pPr>
        </w:p>
      </w:tc>
      <w:tc>
        <w:tcPr>
          <w:tcW w:w="2" w:type="pct"/>
          <w:tcBorders>
            <w:top w:val="none" w:sz="2" w:space="0" w:color="auto"/>
            <w:left w:val="none" w:sz="2" w:space="0" w:color="auto"/>
            <w:bottom w:val="none" w:sz="2" w:space="0" w:color="auto"/>
            <w:right w:val="none" w:sz="2" w:space="0" w:color="auto"/>
          </w:tcBorders>
          <w:vAlign w:val="center"/>
        </w:tcPr>
        <w:p w:rsidR="00000000" w:rsidRDefault="00F029A0">
          <w:pPr>
            <w:pStyle w:val="ConsPlusNormal"/>
            <w:jc w:val="center"/>
            <w:rPr>
              <w:sz w:val="24"/>
              <w:szCs w:val="24"/>
            </w:rPr>
          </w:pPr>
        </w:p>
      </w:tc>
      <w:tc>
        <w:tcPr>
          <w:tcW w:w="20" w:type="pct"/>
          <w:tcBorders>
            <w:top w:val="none" w:sz="2" w:space="0" w:color="auto"/>
            <w:left w:val="none" w:sz="2" w:space="0" w:color="auto"/>
            <w:bottom w:val="none" w:sz="2" w:space="0" w:color="auto"/>
            <w:right w:val="none" w:sz="2" w:space="0" w:color="auto"/>
          </w:tcBorders>
          <w:vAlign w:val="center"/>
        </w:tcPr>
        <w:p w:rsidR="00000000" w:rsidRDefault="00F029A0">
          <w:pPr>
            <w:pStyle w:val="ConsPlusNormal"/>
            <w:jc w:val="right"/>
            <w:rPr>
              <w:sz w:val="16"/>
              <w:szCs w:val="16"/>
            </w:rPr>
          </w:pPr>
        </w:p>
      </w:tc>
    </w:tr>
  </w:tbl>
  <w:p w:rsidR="00000000" w:rsidRDefault="00F029A0">
    <w:pPr>
      <w:pStyle w:val="ConsPlusNormal"/>
      <w:pBdr>
        <w:bottom w:val="single" w:sz="12" w:space="0" w:color="auto"/>
      </w:pBdr>
      <w:jc w:val="center"/>
      <w:rPr>
        <w:sz w:val="2"/>
        <w:szCs w:val="2"/>
      </w:rPr>
    </w:pPr>
  </w:p>
  <w:p w:rsidR="00000000" w:rsidRDefault="00F029A0">
    <w:pPr>
      <w:pStyle w:val="ConsPlusNormal"/>
    </w:pPr>
    <w:r>
      <w:rPr>
        <w:sz w:val="10"/>
        <w:szCs w:val="10"/>
      </w:rPr>
      <w:t xml:space="preserve"> </w:t>
    </w: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CellSpacing w:w="5" w:type="nil"/>
      <w:tblInd w:w="40" w:type="dxa"/>
      <w:tblCellMar>
        <w:left w:w="40" w:type="dxa"/>
        <w:right w:w="40" w:type="dxa"/>
      </w:tblCellMar>
      <w:tblLook w:val="0000" w:firstRow="0" w:lastRow="0" w:firstColumn="0" w:lastColumn="0" w:noHBand="0" w:noVBand="0"/>
    </w:tblPr>
    <w:tblGrid>
      <w:gridCol w:w="5646"/>
      <w:gridCol w:w="418"/>
      <w:gridCol w:w="4183"/>
    </w:tblGrid>
    <w:tr w:rsidR="00000000">
      <w:tblPrEx>
        <w:tblCellMar>
          <w:top w:w="0" w:type="dxa"/>
          <w:bottom w:w="0" w:type="dxa"/>
        </w:tblCellMar>
      </w:tblPrEx>
      <w:trPr>
        <w:trHeight w:hRule="exact" w:val="1683"/>
        <w:tblCellSpacing w:w="5" w:type="nil"/>
      </w:trPr>
      <w:tc>
        <w:tcPr>
          <w:tcW w:w="27" w:type="pct"/>
          <w:tcBorders>
            <w:top w:val="none" w:sz="2" w:space="0" w:color="auto"/>
            <w:left w:val="none" w:sz="2" w:space="0" w:color="auto"/>
            <w:bottom w:val="none" w:sz="2" w:space="0" w:color="auto"/>
            <w:right w:val="none" w:sz="2" w:space="0" w:color="auto"/>
          </w:tcBorders>
          <w:vAlign w:val="center"/>
        </w:tcPr>
        <w:p w:rsidR="00000000" w:rsidRDefault="00F029A0">
          <w:pPr>
            <w:pStyle w:val="ConsPlusNormal"/>
            <w:rPr>
              <w:sz w:val="16"/>
              <w:szCs w:val="16"/>
            </w:rPr>
          </w:pPr>
        </w:p>
      </w:tc>
      <w:tc>
        <w:tcPr>
          <w:tcW w:w="2" w:type="pct"/>
          <w:tcBorders>
            <w:top w:val="none" w:sz="2" w:space="0" w:color="auto"/>
            <w:left w:val="none" w:sz="2" w:space="0" w:color="auto"/>
            <w:bottom w:val="none" w:sz="2" w:space="0" w:color="auto"/>
            <w:right w:val="none" w:sz="2" w:space="0" w:color="auto"/>
          </w:tcBorders>
          <w:vAlign w:val="center"/>
        </w:tcPr>
        <w:p w:rsidR="00000000" w:rsidRDefault="00F029A0">
          <w:pPr>
            <w:pStyle w:val="ConsPlusNormal"/>
            <w:jc w:val="center"/>
            <w:rPr>
              <w:sz w:val="24"/>
              <w:szCs w:val="24"/>
            </w:rPr>
          </w:pPr>
        </w:p>
      </w:tc>
      <w:tc>
        <w:tcPr>
          <w:tcW w:w="20" w:type="pct"/>
          <w:tcBorders>
            <w:top w:val="none" w:sz="2" w:space="0" w:color="auto"/>
            <w:left w:val="none" w:sz="2" w:space="0" w:color="auto"/>
            <w:bottom w:val="none" w:sz="2" w:space="0" w:color="auto"/>
            <w:right w:val="none" w:sz="2" w:space="0" w:color="auto"/>
          </w:tcBorders>
          <w:vAlign w:val="center"/>
        </w:tcPr>
        <w:p w:rsidR="00000000" w:rsidRDefault="00F029A0">
          <w:pPr>
            <w:pStyle w:val="ConsPlusNormal"/>
            <w:jc w:val="right"/>
            <w:rPr>
              <w:sz w:val="16"/>
              <w:szCs w:val="16"/>
            </w:rPr>
          </w:pPr>
        </w:p>
      </w:tc>
    </w:tr>
  </w:tbl>
  <w:p w:rsidR="00000000" w:rsidRDefault="00F029A0">
    <w:pPr>
      <w:pStyle w:val="ConsPlusNormal"/>
      <w:pBdr>
        <w:bottom w:val="single" w:sz="12" w:space="0" w:color="auto"/>
      </w:pBdr>
      <w:jc w:val="center"/>
      <w:rPr>
        <w:sz w:val="2"/>
        <w:szCs w:val="2"/>
      </w:rPr>
    </w:pPr>
  </w:p>
  <w:p w:rsidR="00000000" w:rsidRDefault="00F029A0">
    <w:pPr>
      <w:pStyle w:val="ConsPlusNormal"/>
    </w:pPr>
    <w:r>
      <w:rPr>
        <w:sz w:val="10"/>
        <w:szCs w:val="10"/>
      </w:rPr>
      <w:t xml:space="preserve"> </w:t>
    </w: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CellSpacing w:w="5" w:type="nil"/>
      <w:tblInd w:w="40" w:type="dxa"/>
      <w:tblCellMar>
        <w:left w:w="40" w:type="dxa"/>
        <w:right w:w="40" w:type="dxa"/>
      </w:tblCellMar>
      <w:tblLook w:val="0000" w:firstRow="0" w:lastRow="0" w:firstColumn="0" w:lastColumn="0" w:noHBand="0" w:noVBand="0"/>
    </w:tblPr>
    <w:tblGrid>
      <w:gridCol w:w="7713"/>
      <w:gridCol w:w="571"/>
      <w:gridCol w:w="5714"/>
    </w:tblGrid>
    <w:tr w:rsidR="00000000">
      <w:tblPrEx>
        <w:tblCellMar>
          <w:top w:w="0" w:type="dxa"/>
          <w:bottom w:w="0" w:type="dxa"/>
        </w:tblCellMar>
      </w:tblPrEx>
      <w:trPr>
        <w:trHeight w:hRule="exact" w:val="1190"/>
        <w:tblCellSpacing w:w="5" w:type="nil"/>
      </w:trPr>
      <w:tc>
        <w:tcPr>
          <w:tcW w:w="27" w:type="pct"/>
          <w:tcBorders>
            <w:top w:val="none" w:sz="2" w:space="0" w:color="auto"/>
            <w:left w:val="none" w:sz="2" w:space="0" w:color="auto"/>
            <w:bottom w:val="none" w:sz="2" w:space="0" w:color="auto"/>
            <w:right w:val="none" w:sz="2" w:space="0" w:color="auto"/>
          </w:tcBorders>
          <w:vAlign w:val="center"/>
        </w:tcPr>
        <w:p w:rsidR="00000000" w:rsidRDefault="00F029A0">
          <w:pPr>
            <w:pStyle w:val="ConsPlusNormal"/>
            <w:rPr>
              <w:sz w:val="16"/>
              <w:szCs w:val="16"/>
            </w:rPr>
          </w:pPr>
        </w:p>
      </w:tc>
      <w:tc>
        <w:tcPr>
          <w:tcW w:w="2" w:type="pct"/>
          <w:tcBorders>
            <w:top w:val="none" w:sz="2" w:space="0" w:color="auto"/>
            <w:left w:val="none" w:sz="2" w:space="0" w:color="auto"/>
            <w:bottom w:val="none" w:sz="2" w:space="0" w:color="auto"/>
            <w:right w:val="none" w:sz="2" w:space="0" w:color="auto"/>
          </w:tcBorders>
          <w:vAlign w:val="center"/>
        </w:tcPr>
        <w:p w:rsidR="00000000" w:rsidRDefault="00F029A0">
          <w:pPr>
            <w:pStyle w:val="ConsPlusNormal"/>
            <w:jc w:val="center"/>
            <w:rPr>
              <w:sz w:val="24"/>
              <w:szCs w:val="24"/>
            </w:rPr>
          </w:pPr>
        </w:p>
      </w:tc>
      <w:tc>
        <w:tcPr>
          <w:tcW w:w="20" w:type="pct"/>
          <w:tcBorders>
            <w:top w:val="none" w:sz="2" w:space="0" w:color="auto"/>
            <w:left w:val="none" w:sz="2" w:space="0" w:color="auto"/>
            <w:bottom w:val="none" w:sz="2" w:space="0" w:color="auto"/>
            <w:right w:val="none" w:sz="2" w:space="0" w:color="auto"/>
          </w:tcBorders>
          <w:vAlign w:val="center"/>
        </w:tcPr>
        <w:p w:rsidR="00000000" w:rsidRDefault="00F029A0">
          <w:pPr>
            <w:pStyle w:val="ConsPlusNormal"/>
            <w:jc w:val="right"/>
            <w:rPr>
              <w:sz w:val="16"/>
              <w:szCs w:val="16"/>
            </w:rPr>
          </w:pPr>
        </w:p>
      </w:tc>
    </w:tr>
  </w:tbl>
  <w:p w:rsidR="00000000" w:rsidRDefault="00F029A0">
    <w:pPr>
      <w:pStyle w:val="ConsPlusNormal"/>
      <w:pBdr>
        <w:bottom w:val="single" w:sz="12" w:space="0" w:color="auto"/>
      </w:pBdr>
      <w:jc w:val="center"/>
      <w:rPr>
        <w:sz w:val="2"/>
        <w:szCs w:val="2"/>
      </w:rPr>
    </w:pPr>
  </w:p>
  <w:p w:rsidR="00000000" w:rsidRDefault="00F029A0">
    <w:pPr>
      <w:pStyle w:val="ConsPlusNormal"/>
    </w:pPr>
    <w:r>
      <w:rPr>
        <w:sz w:val="10"/>
        <w:szCs w:val="10"/>
      </w:rPr>
      <w:t xml:space="preserve"> </w:t>
    </w:r>
  </w:p>
</w:hdr>
</file>

<file path=word/header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CellSpacing w:w="5" w:type="nil"/>
      <w:tblInd w:w="40" w:type="dxa"/>
      <w:tblCellMar>
        <w:left w:w="40" w:type="dxa"/>
        <w:right w:w="40" w:type="dxa"/>
      </w:tblCellMar>
      <w:tblLook w:val="0000" w:firstRow="0" w:lastRow="0" w:firstColumn="0" w:lastColumn="0" w:noHBand="0" w:noVBand="0"/>
    </w:tblPr>
    <w:tblGrid>
      <w:gridCol w:w="5646"/>
      <w:gridCol w:w="418"/>
      <w:gridCol w:w="4183"/>
    </w:tblGrid>
    <w:tr w:rsidR="00000000">
      <w:tblPrEx>
        <w:tblCellMar>
          <w:top w:w="0" w:type="dxa"/>
          <w:bottom w:w="0" w:type="dxa"/>
        </w:tblCellMar>
      </w:tblPrEx>
      <w:trPr>
        <w:trHeight w:hRule="exact" w:val="1683"/>
        <w:tblCellSpacing w:w="5" w:type="nil"/>
      </w:trPr>
      <w:tc>
        <w:tcPr>
          <w:tcW w:w="27" w:type="pct"/>
          <w:tcBorders>
            <w:top w:val="none" w:sz="2" w:space="0" w:color="auto"/>
            <w:left w:val="none" w:sz="2" w:space="0" w:color="auto"/>
            <w:bottom w:val="none" w:sz="2" w:space="0" w:color="auto"/>
            <w:right w:val="none" w:sz="2" w:space="0" w:color="auto"/>
          </w:tcBorders>
          <w:vAlign w:val="center"/>
        </w:tcPr>
        <w:p w:rsidR="00000000" w:rsidRDefault="00F029A0">
          <w:pPr>
            <w:pStyle w:val="ConsPlusNormal"/>
            <w:rPr>
              <w:sz w:val="16"/>
              <w:szCs w:val="16"/>
            </w:rPr>
          </w:pPr>
        </w:p>
      </w:tc>
      <w:tc>
        <w:tcPr>
          <w:tcW w:w="2" w:type="pct"/>
          <w:tcBorders>
            <w:top w:val="none" w:sz="2" w:space="0" w:color="auto"/>
            <w:left w:val="none" w:sz="2" w:space="0" w:color="auto"/>
            <w:bottom w:val="none" w:sz="2" w:space="0" w:color="auto"/>
            <w:right w:val="none" w:sz="2" w:space="0" w:color="auto"/>
          </w:tcBorders>
          <w:vAlign w:val="center"/>
        </w:tcPr>
        <w:p w:rsidR="00000000" w:rsidRDefault="00F029A0">
          <w:pPr>
            <w:pStyle w:val="ConsPlusNormal"/>
            <w:jc w:val="center"/>
            <w:rPr>
              <w:sz w:val="24"/>
              <w:szCs w:val="24"/>
            </w:rPr>
          </w:pPr>
        </w:p>
      </w:tc>
      <w:tc>
        <w:tcPr>
          <w:tcW w:w="20" w:type="pct"/>
          <w:tcBorders>
            <w:top w:val="none" w:sz="2" w:space="0" w:color="auto"/>
            <w:left w:val="none" w:sz="2" w:space="0" w:color="auto"/>
            <w:bottom w:val="none" w:sz="2" w:space="0" w:color="auto"/>
            <w:right w:val="none" w:sz="2" w:space="0" w:color="auto"/>
          </w:tcBorders>
          <w:vAlign w:val="center"/>
        </w:tcPr>
        <w:p w:rsidR="00000000" w:rsidRDefault="00F029A0">
          <w:pPr>
            <w:pStyle w:val="ConsPlusNormal"/>
            <w:jc w:val="right"/>
            <w:rPr>
              <w:sz w:val="16"/>
              <w:szCs w:val="16"/>
            </w:rPr>
          </w:pPr>
        </w:p>
      </w:tc>
    </w:tr>
  </w:tbl>
  <w:p w:rsidR="00000000" w:rsidRDefault="00F029A0">
    <w:pPr>
      <w:pStyle w:val="ConsPlusNormal"/>
      <w:pBdr>
        <w:bottom w:val="single" w:sz="12" w:space="0" w:color="auto"/>
      </w:pBdr>
      <w:jc w:val="center"/>
      <w:rPr>
        <w:sz w:val="2"/>
        <w:szCs w:val="2"/>
      </w:rPr>
    </w:pPr>
  </w:p>
  <w:p w:rsidR="00000000" w:rsidRDefault="00F029A0">
    <w:pPr>
      <w:pStyle w:val="ConsPlusNormal"/>
    </w:pPr>
    <w:r>
      <w:rPr>
        <w:sz w:val="10"/>
        <w:szCs w:val="10"/>
      </w:rPr>
      <w:t xml:space="preserve"> </w:t>
    </w:r>
  </w:p>
</w:hdr>
</file>

<file path=word/header2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CellSpacing w:w="5" w:type="nil"/>
      <w:tblInd w:w="40" w:type="dxa"/>
      <w:tblCellMar>
        <w:left w:w="40" w:type="dxa"/>
        <w:right w:w="40" w:type="dxa"/>
      </w:tblCellMar>
      <w:tblLook w:val="0000" w:firstRow="0" w:lastRow="0" w:firstColumn="0" w:lastColumn="0" w:noHBand="0" w:noVBand="0"/>
    </w:tblPr>
    <w:tblGrid>
      <w:gridCol w:w="7713"/>
      <w:gridCol w:w="571"/>
      <w:gridCol w:w="5714"/>
    </w:tblGrid>
    <w:tr w:rsidR="00000000">
      <w:tblPrEx>
        <w:tblCellMar>
          <w:top w:w="0" w:type="dxa"/>
          <w:bottom w:w="0" w:type="dxa"/>
        </w:tblCellMar>
      </w:tblPrEx>
      <w:trPr>
        <w:trHeight w:hRule="exact" w:val="1190"/>
        <w:tblCellSpacing w:w="5" w:type="nil"/>
      </w:trPr>
      <w:tc>
        <w:tcPr>
          <w:tcW w:w="27" w:type="pct"/>
          <w:tcBorders>
            <w:top w:val="none" w:sz="2" w:space="0" w:color="auto"/>
            <w:left w:val="none" w:sz="2" w:space="0" w:color="auto"/>
            <w:bottom w:val="none" w:sz="2" w:space="0" w:color="auto"/>
            <w:right w:val="none" w:sz="2" w:space="0" w:color="auto"/>
          </w:tcBorders>
          <w:vAlign w:val="center"/>
        </w:tcPr>
        <w:p w:rsidR="00000000" w:rsidRDefault="00F029A0">
          <w:pPr>
            <w:pStyle w:val="ConsPlusNormal"/>
            <w:rPr>
              <w:sz w:val="16"/>
              <w:szCs w:val="16"/>
            </w:rPr>
          </w:pPr>
        </w:p>
      </w:tc>
      <w:tc>
        <w:tcPr>
          <w:tcW w:w="2" w:type="pct"/>
          <w:tcBorders>
            <w:top w:val="none" w:sz="2" w:space="0" w:color="auto"/>
            <w:left w:val="none" w:sz="2" w:space="0" w:color="auto"/>
            <w:bottom w:val="none" w:sz="2" w:space="0" w:color="auto"/>
            <w:right w:val="none" w:sz="2" w:space="0" w:color="auto"/>
          </w:tcBorders>
          <w:vAlign w:val="center"/>
        </w:tcPr>
        <w:p w:rsidR="00000000" w:rsidRDefault="00F029A0">
          <w:pPr>
            <w:pStyle w:val="ConsPlusNormal"/>
            <w:jc w:val="center"/>
            <w:rPr>
              <w:sz w:val="24"/>
              <w:szCs w:val="24"/>
            </w:rPr>
          </w:pPr>
        </w:p>
      </w:tc>
      <w:tc>
        <w:tcPr>
          <w:tcW w:w="20" w:type="pct"/>
          <w:tcBorders>
            <w:top w:val="none" w:sz="2" w:space="0" w:color="auto"/>
            <w:left w:val="none" w:sz="2" w:space="0" w:color="auto"/>
            <w:bottom w:val="none" w:sz="2" w:space="0" w:color="auto"/>
            <w:right w:val="none" w:sz="2" w:space="0" w:color="auto"/>
          </w:tcBorders>
          <w:vAlign w:val="center"/>
        </w:tcPr>
        <w:p w:rsidR="00000000" w:rsidRDefault="00F029A0">
          <w:pPr>
            <w:pStyle w:val="ConsPlusNormal"/>
            <w:jc w:val="right"/>
            <w:rPr>
              <w:sz w:val="16"/>
              <w:szCs w:val="16"/>
            </w:rPr>
          </w:pPr>
        </w:p>
      </w:tc>
    </w:tr>
  </w:tbl>
  <w:p w:rsidR="00000000" w:rsidRDefault="00F029A0">
    <w:pPr>
      <w:pStyle w:val="ConsPlusNormal"/>
      <w:pBdr>
        <w:bottom w:val="single" w:sz="12" w:space="0" w:color="auto"/>
      </w:pBdr>
      <w:jc w:val="center"/>
      <w:rPr>
        <w:sz w:val="2"/>
        <w:szCs w:val="2"/>
      </w:rPr>
    </w:pPr>
  </w:p>
  <w:p w:rsidR="00000000" w:rsidRDefault="00F029A0">
    <w:pPr>
      <w:pStyle w:val="ConsPlusNormal"/>
    </w:pPr>
    <w:r>
      <w:rPr>
        <w:sz w:val="10"/>
        <w:szCs w:val="10"/>
      </w:rPr>
      <w:t xml:space="preserve"> </w:t>
    </w:r>
  </w:p>
</w:hdr>
</file>

<file path=word/header2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CellSpacing w:w="5" w:type="nil"/>
      <w:tblInd w:w="40" w:type="dxa"/>
      <w:tblCellMar>
        <w:left w:w="40" w:type="dxa"/>
        <w:right w:w="40" w:type="dxa"/>
      </w:tblCellMar>
      <w:tblLook w:val="0000" w:firstRow="0" w:lastRow="0" w:firstColumn="0" w:lastColumn="0" w:noHBand="0" w:noVBand="0"/>
    </w:tblPr>
    <w:tblGrid>
      <w:gridCol w:w="5646"/>
      <w:gridCol w:w="418"/>
      <w:gridCol w:w="4183"/>
    </w:tblGrid>
    <w:tr w:rsidR="00000000">
      <w:tblPrEx>
        <w:tblCellMar>
          <w:top w:w="0" w:type="dxa"/>
          <w:bottom w:w="0" w:type="dxa"/>
        </w:tblCellMar>
      </w:tblPrEx>
      <w:trPr>
        <w:trHeight w:hRule="exact" w:val="1683"/>
        <w:tblCellSpacing w:w="5" w:type="nil"/>
      </w:trPr>
      <w:tc>
        <w:tcPr>
          <w:tcW w:w="27" w:type="pct"/>
          <w:tcBorders>
            <w:top w:val="none" w:sz="2" w:space="0" w:color="auto"/>
            <w:left w:val="none" w:sz="2" w:space="0" w:color="auto"/>
            <w:bottom w:val="none" w:sz="2" w:space="0" w:color="auto"/>
            <w:right w:val="none" w:sz="2" w:space="0" w:color="auto"/>
          </w:tcBorders>
          <w:vAlign w:val="center"/>
        </w:tcPr>
        <w:p w:rsidR="00000000" w:rsidRDefault="00F029A0">
          <w:pPr>
            <w:pStyle w:val="ConsPlusNormal"/>
            <w:rPr>
              <w:sz w:val="16"/>
              <w:szCs w:val="16"/>
            </w:rPr>
          </w:pPr>
        </w:p>
      </w:tc>
      <w:tc>
        <w:tcPr>
          <w:tcW w:w="2" w:type="pct"/>
          <w:tcBorders>
            <w:top w:val="none" w:sz="2" w:space="0" w:color="auto"/>
            <w:left w:val="none" w:sz="2" w:space="0" w:color="auto"/>
            <w:bottom w:val="none" w:sz="2" w:space="0" w:color="auto"/>
            <w:right w:val="none" w:sz="2" w:space="0" w:color="auto"/>
          </w:tcBorders>
          <w:vAlign w:val="center"/>
        </w:tcPr>
        <w:p w:rsidR="00000000" w:rsidRDefault="00F029A0">
          <w:pPr>
            <w:pStyle w:val="ConsPlusNormal"/>
            <w:jc w:val="center"/>
            <w:rPr>
              <w:sz w:val="24"/>
              <w:szCs w:val="24"/>
            </w:rPr>
          </w:pPr>
        </w:p>
      </w:tc>
      <w:tc>
        <w:tcPr>
          <w:tcW w:w="20" w:type="pct"/>
          <w:tcBorders>
            <w:top w:val="none" w:sz="2" w:space="0" w:color="auto"/>
            <w:left w:val="none" w:sz="2" w:space="0" w:color="auto"/>
            <w:bottom w:val="none" w:sz="2" w:space="0" w:color="auto"/>
            <w:right w:val="none" w:sz="2" w:space="0" w:color="auto"/>
          </w:tcBorders>
          <w:vAlign w:val="center"/>
        </w:tcPr>
        <w:p w:rsidR="00000000" w:rsidRDefault="00F029A0">
          <w:pPr>
            <w:pStyle w:val="ConsPlusNormal"/>
            <w:jc w:val="right"/>
            <w:rPr>
              <w:sz w:val="16"/>
              <w:szCs w:val="16"/>
            </w:rPr>
          </w:pPr>
        </w:p>
      </w:tc>
    </w:tr>
  </w:tbl>
  <w:p w:rsidR="00000000" w:rsidRDefault="00F029A0">
    <w:pPr>
      <w:pStyle w:val="ConsPlusNormal"/>
      <w:pBdr>
        <w:bottom w:val="single" w:sz="12" w:space="0" w:color="auto"/>
      </w:pBdr>
      <w:jc w:val="center"/>
      <w:rPr>
        <w:sz w:val="2"/>
        <w:szCs w:val="2"/>
      </w:rPr>
    </w:pPr>
  </w:p>
  <w:p w:rsidR="00000000" w:rsidRDefault="00F029A0">
    <w:pPr>
      <w:pStyle w:val="ConsPlusNormal"/>
    </w:pPr>
    <w:r>
      <w:rPr>
        <w:sz w:val="10"/>
        <w:szCs w:val="10"/>
      </w:rP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CellSpacing w:w="5" w:type="nil"/>
      <w:tblInd w:w="40" w:type="dxa"/>
      <w:tblCellMar>
        <w:left w:w="40" w:type="dxa"/>
        <w:right w:w="40" w:type="dxa"/>
      </w:tblCellMar>
      <w:tblLook w:val="0000" w:firstRow="0" w:lastRow="0" w:firstColumn="0" w:lastColumn="0" w:noHBand="0" w:noVBand="0"/>
    </w:tblPr>
    <w:tblGrid>
      <w:gridCol w:w="5646"/>
      <w:gridCol w:w="418"/>
      <w:gridCol w:w="4183"/>
    </w:tblGrid>
    <w:tr w:rsidR="00000000">
      <w:tblPrEx>
        <w:tblCellMar>
          <w:top w:w="0" w:type="dxa"/>
          <w:bottom w:w="0" w:type="dxa"/>
        </w:tblCellMar>
      </w:tblPrEx>
      <w:trPr>
        <w:trHeight w:hRule="exact" w:val="1683"/>
        <w:tblCellSpacing w:w="5" w:type="nil"/>
      </w:trPr>
      <w:tc>
        <w:tcPr>
          <w:tcW w:w="27" w:type="pct"/>
          <w:tcBorders>
            <w:top w:val="none" w:sz="2" w:space="0" w:color="auto"/>
            <w:left w:val="none" w:sz="2" w:space="0" w:color="auto"/>
            <w:bottom w:val="none" w:sz="2" w:space="0" w:color="auto"/>
            <w:right w:val="none" w:sz="2" w:space="0" w:color="auto"/>
          </w:tcBorders>
          <w:vAlign w:val="center"/>
        </w:tcPr>
        <w:p w:rsidR="00000000" w:rsidRDefault="00F029A0">
          <w:pPr>
            <w:pStyle w:val="ConsPlusNormal"/>
            <w:rPr>
              <w:sz w:val="16"/>
              <w:szCs w:val="16"/>
            </w:rPr>
          </w:pPr>
        </w:p>
      </w:tc>
      <w:tc>
        <w:tcPr>
          <w:tcW w:w="2" w:type="pct"/>
          <w:tcBorders>
            <w:top w:val="none" w:sz="2" w:space="0" w:color="auto"/>
            <w:left w:val="none" w:sz="2" w:space="0" w:color="auto"/>
            <w:bottom w:val="none" w:sz="2" w:space="0" w:color="auto"/>
            <w:right w:val="none" w:sz="2" w:space="0" w:color="auto"/>
          </w:tcBorders>
          <w:vAlign w:val="center"/>
        </w:tcPr>
        <w:p w:rsidR="00000000" w:rsidRDefault="00F029A0">
          <w:pPr>
            <w:pStyle w:val="ConsPlusNormal"/>
            <w:jc w:val="center"/>
            <w:rPr>
              <w:sz w:val="24"/>
              <w:szCs w:val="24"/>
            </w:rPr>
          </w:pPr>
        </w:p>
      </w:tc>
      <w:tc>
        <w:tcPr>
          <w:tcW w:w="20" w:type="pct"/>
          <w:tcBorders>
            <w:top w:val="none" w:sz="2" w:space="0" w:color="auto"/>
            <w:left w:val="none" w:sz="2" w:space="0" w:color="auto"/>
            <w:bottom w:val="none" w:sz="2" w:space="0" w:color="auto"/>
            <w:right w:val="none" w:sz="2" w:space="0" w:color="auto"/>
          </w:tcBorders>
          <w:vAlign w:val="center"/>
        </w:tcPr>
        <w:p w:rsidR="00000000" w:rsidRDefault="00F029A0">
          <w:pPr>
            <w:pStyle w:val="ConsPlusNormal"/>
            <w:jc w:val="right"/>
            <w:rPr>
              <w:sz w:val="16"/>
              <w:szCs w:val="16"/>
            </w:rPr>
          </w:pPr>
        </w:p>
      </w:tc>
    </w:tr>
  </w:tbl>
  <w:p w:rsidR="00000000" w:rsidRDefault="00F029A0">
    <w:pPr>
      <w:pStyle w:val="ConsPlusNormal"/>
      <w:pBdr>
        <w:bottom w:val="single" w:sz="12" w:space="0" w:color="auto"/>
      </w:pBdr>
      <w:jc w:val="center"/>
      <w:rPr>
        <w:sz w:val="2"/>
        <w:szCs w:val="2"/>
      </w:rPr>
    </w:pPr>
  </w:p>
  <w:p w:rsidR="00000000" w:rsidRDefault="00F029A0">
    <w:pPr>
      <w:pStyle w:val="ConsPlusNormal"/>
    </w:pPr>
    <w:r>
      <w:rPr>
        <w:sz w:val="10"/>
        <w:szCs w:val="10"/>
      </w:rPr>
      <w:t xml:space="preserve"> </w:t>
    </w:r>
  </w:p>
</w:hdr>
</file>

<file path=word/header3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CellSpacing w:w="5" w:type="nil"/>
      <w:tblInd w:w="40" w:type="dxa"/>
      <w:tblCellMar>
        <w:left w:w="40" w:type="dxa"/>
        <w:right w:w="40" w:type="dxa"/>
      </w:tblCellMar>
      <w:tblLook w:val="0000" w:firstRow="0" w:lastRow="0" w:firstColumn="0" w:lastColumn="0" w:noHBand="0" w:noVBand="0"/>
    </w:tblPr>
    <w:tblGrid>
      <w:gridCol w:w="7713"/>
      <w:gridCol w:w="571"/>
      <w:gridCol w:w="5714"/>
    </w:tblGrid>
    <w:tr w:rsidR="00000000">
      <w:tblPrEx>
        <w:tblCellMar>
          <w:top w:w="0" w:type="dxa"/>
          <w:bottom w:w="0" w:type="dxa"/>
        </w:tblCellMar>
      </w:tblPrEx>
      <w:trPr>
        <w:trHeight w:hRule="exact" w:val="1190"/>
        <w:tblCellSpacing w:w="5" w:type="nil"/>
      </w:trPr>
      <w:tc>
        <w:tcPr>
          <w:tcW w:w="27" w:type="pct"/>
          <w:tcBorders>
            <w:top w:val="none" w:sz="2" w:space="0" w:color="auto"/>
            <w:left w:val="none" w:sz="2" w:space="0" w:color="auto"/>
            <w:bottom w:val="none" w:sz="2" w:space="0" w:color="auto"/>
            <w:right w:val="none" w:sz="2" w:space="0" w:color="auto"/>
          </w:tcBorders>
          <w:vAlign w:val="center"/>
        </w:tcPr>
        <w:p w:rsidR="00000000" w:rsidRDefault="00F029A0">
          <w:pPr>
            <w:pStyle w:val="ConsPlusNormal"/>
            <w:rPr>
              <w:sz w:val="16"/>
              <w:szCs w:val="16"/>
            </w:rPr>
          </w:pPr>
        </w:p>
      </w:tc>
      <w:tc>
        <w:tcPr>
          <w:tcW w:w="2" w:type="pct"/>
          <w:tcBorders>
            <w:top w:val="none" w:sz="2" w:space="0" w:color="auto"/>
            <w:left w:val="none" w:sz="2" w:space="0" w:color="auto"/>
            <w:bottom w:val="none" w:sz="2" w:space="0" w:color="auto"/>
            <w:right w:val="none" w:sz="2" w:space="0" w:color="auto"/>
          </w:tcBorders>
          <w:vAlign w:val="center"/>
        </w:tcPr>
        <w:p w:rsidR="00000000" w:rsidRDefault="00F029A0">
          <w:pPr>
            <w:pStyle w:val="ConsPlusNormal"/>
            <w:jc w:val="center"/>
            <w:rPr>
              <w:sz w:val="24"/>
              <w:szCs w:val="24"/>
            </w:rPr>
          </w:pPr>
        </w:p>
      </w:tc>
      <w:tc>
        <w:tcPr>
          <w:tcW w:w="20" w:type="pct"/>
          <w:tcBorders>
            <w:top w:val="none" w:sz="2" w:space="0" w:color="auto"/>
            <w:left w:val="none" w:sz="2" w:space="0" w:color="auto"/>
            <w:bottom w:val="none" w:sz="2" w:space="0" w:color="auto"/>
            <w:right w:val="none" w:sz="2" w:space="0" w:color="auto"/>
          </w:tcBorders>
          <w:vAlign w:val="center"/>
        </w:tcPr>
        <w:p w:rsidR="00000000" w:rsidRDefault="00F029A0">
          <w:pPr>
            <w:pStyle w:val="ConsPlusNormal"/>
            <w:jc w:val="right"/>
            <w:rPr>
              <w:sz w:val="16"/>
              <w:szCs w:val="16"/>
            </w:rPr>
          </w:pPr>
        </w:p>
      </w:tc>
    </w:tr>
  </w:tbl>
  <w:p w:rsidR="00000000" w:rsidRDefault="00F029A0">
    <w:pPr>
      <w:pStyle w:val="ConsPlusNormal"/>
      <w:pBdr>
        <w:bottom w:val="single" w:sz="12" w:space="0" w:color="auto"/>
      </w:pBdr>
      <w:jc w:val="center"/>
      <w:rPr>
        <w:sz w:val="2"/>
        <w:szCs w:val="2"/>
      </w:rPr>
    </w:pPr>
  </w:p>
  <w:p w:rsidR="00000000" w:rsidRDefault="00F029A0">
    <w:pPr>
      <w:pStyle w:val="ConsPlusNormal"/>
    </w:pPr>
    <w:r>
      <w:rPr>
        <w:sz w:val="10"/>
        <w:szCs w:val="10"/>
      </w:rPr>
      <w:t xml:space="preserve"> </w:t>
    </w:r>
  </w:p>
</w:hdr>
</file>

<file path=word/header3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CellSpacing w:w="5" w:type="nil"/>
      <w:tblInd w:w="40" w:type="dxa"/>
      <w:tblCellMar>
        <w:left w:w="40" w:type="dxa"/>
        <w:right w:w="40" w:type="dxa"/>
      </w:tblCellMar>
      <w:tblLook w:val="0000" w:firstRow="0" w:lastRow="0" w:firstColumn="0" w:lastColumn="0" w:noHBand="0" w:noVBand="0"/>
    </w:tblPr>
    <w:tblGrid>
      <w:gridCol w:w="5646"/>
      <w:gridCol w:w="418"/>
      <w:gridCol w:w="4183"/>
    </w:tblGrid>
    <w:tr w:rsidR="00000000">
      <w:tblPrEx>
        <w:tblCellMar>
          <w:top w:w="0" w:type="dxa"/>
          <w:bottom w:w="0" w:type="dxa"/>
        </w:tblCellMar>
      </w:tblPrEx>
      <w:trPr>
        <w:trHeight w:hRule="exact" w:val="1683"/>
        <w:tblCellSpacing w:w="5" w:type="nil"/>
      </w:trPr>
      <w:tc>
        <w:tcPr>
          <w:tcW w:w="27" w:type="pct"/>
          <w:tcBorders>
            <w:top w:val="none" w:sz="2" w:space="0" w:color="auto"/>
            <w:left w:val="none" w:sz="2" w:space="0" w:color="auto"/>
            <w:bottom w:val="none" w:sz="2" w:space="0" w:color="auto"/>
            <w:right w:val="none" w:sz="2" w:space="0" w:color="auto"/>
          </w:tcBorders>
          <w:vAlign w:val="center"/>
        </w:tcPr>
        <w:p w:rsidR="00000000" w:rsidRDefault="00F029A0">
          <w:pPr>
            <w:pStyle w:val="ConsPlusNormal"/>
            <w:rPr>
              <w:sz w:val="16"/>
              <w:szCs w:val="16"/>
            </w:rPr>
          </w:pPr>
        </w:p>
      </w:tc>
      <w:tc>
        <w:tcPr>
          <w:tcW w:w="2" w:type="pct"/>
          <w:tcBorders>
            <w:top w:val="none" w:sz="2" w:space="0" w:color="auto"/>
            <w:left w:val="none" w:sz="2" w:space="0" w:color="auto"/>
            <w:bottom w:val="none" w:sz="2" w:space="0" w:color="auto"/>
            <w:right w:val="none" w:sz="2" w:space="0" w:color="auto"/>
          </w:tcBorders>
          <w:vAlign w:val="center"/>
        </w:tcPr>
        <w:p w:rsidR="00000000" w:rsidRDefault="00F029A0">
          <w:pPr>
            <w:pStyle w:val="ConsPlusNormal"/>
            <w:jc w:val="center"/>
            <w:rPr>
              <w:sz w:val="24"/>
              <w:szCs w:val="24"/>
            </w:rPr>
          </w:pPr>
        </w:p>
      </w:tc>
      <w:tc>
        <w:tcPr>
          <w:tcW w:w="20" w:type="pct"/>
          <w:tcBorders>
            <w:top w:val="none" w:sz="2" w:space="0" w:color="auto"/>
            <w:left w:val="none" w:sz="2" w:space="0" w:color="auto"/>
            <w:bottom w:val="none" w:sz="2" w:space="0" w:color="auto"/>
            <w:right w:val="none" w:sz="2" w:space="0" w:color="auto"/>
          </w:tcBorders>
          <w:vAlign w:val="center"/>
        </w:tcPr>
        <w:p w:rsidR="00000000" w:rsidRDefault="00F029A0">
          <w:pPr>
            <w:pStyle w:val="ConsPlusNormal"/>
            <w:jc w:val="right"/>
            <w:rPr>
              <w:sz w:val="16"/>
              <w:szCs w:val="16"/>
            </w:rPr>
          </w:pPr>
        </w:p>
      </w:tc>
    </w:tr>
  </w:tbl>
  <w:p w:rsidR="00000000" w:rsidRDefault="00F029A0">
    <w:pPr>
      <w:pStyle w:val="ConsPlusNormal"/>
      <w:pBdr>
        <w:bottom w:val="single" w:sz="12" w:space="0" w:color="auto"/>
      </w:pBdr>
      <w:jc w:val="center"/>
      <w:rPr>
        <w:sz w:val="2"/>
        <w:szCs w:val="2"/>
      </w:rPr>
    </w:pPr>
  </w:p>
  <w:p w:rsidR="00000000" w:rsidRDefault="00F029A0">
    <w:pPr>
      <w:pStyle w:val="ConsPlusNormal"/>
    </w:pPr>
    <w:r>
      <w:rPr>
        <w:sz w:val="10"/>
        <w:szCs w:val="10"/>
      </w:rPr>
      <w:t xml:space="preserve"> </w:t>
    </w:r>
  </w:p>
</w:hdr>
</file>

<file path=word/header3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CellSpacing w:w="5" w:type="nil"/>
      <w:tblInd w:w="40" w:type="dxa"/>
      <w:tblCellMar>
        <w:left w:w="40" w:type="dxa"/>
        <w:right w:w="40" w:type="dxa"/>
      </w:tblCellMar>
      <w:tblLook w:val="0000" w:firstRow="0" w:lastRow="0" w:firstColumn="0" w:lastColumn="0" w:noHBand="0" w:noVBand="0"/>
    </w:tblPr>
    <w:tblGrid>
      <w:gridCol w:w="7713"/>
      <w:gridCol w:w="571"/>
      <w:gridCol w:w="5714"/>
    </w:tblGrid>
    <w:tr w:rsidR="00000000">
      <w:tblPrEx>
        <w:tblCellMar>
          <w:top w:w="0" w:type="dxa"/>
          <w:bottom w:w="0" w:type="dxa"/>
        </w:tblCellMar>
      </w:tblPrEx>
      <w:trPr>
        <w:trHeight w:hRule="exact" w:val="1190"/>
        <w:tblCellSpacing w:w="5" w:type="nil"/>
      </w:trPr>
      <w:tc>
        <w:tcPr>
          <w:tcW w:w="27" w:type="pct"/>
          <w:tcBorders>
            <w:top w:val="none" w:sz="2" w:space="0" w:color="auto"/>
            <w:left w:val="none" w:sz="2" w:space="0" w:color="auto"/>
            <w:bottom w:val="none" w:sz="2" w:space="0" w:color="auto"/>
            <w:right w:val="none" w:sz="2" w:space="0" w:color="auto"/>
          </w:tcBorders>
          <w:vAlign w:val="center"/>
        </w:tcPr>
        <w:p w:rsidR="00000000" w:rsidRDefault="00F029A0">
          <w:pPr>
            <w:pStyle w:val="ConsPlusNormal"/>
            <w:rPr>
              <w:sz w:val="16"/>
              <w:szCs w:val="16"/>
            </w:rPr>
          </w:pPr>
        </w:p>
      </w:tc>
      <w:tc>
        <w:tcPr>
          <w:tcW w:w="2" w:type="pct"/>
          <w:tcBorders>
            <w:top w:val="none" w:sz="2" w:space="0" w:color="auto"/>
            <w:left w:val="none" w:sz="2" w:space="0" w:color="auto"/>
            <w:bottom w:val="none" w:sz="2" w:space="0" w:color="auto"/>
            <w:right w:val="none" w:sz="2" w:space="0" w:color="auto"/>
          </w:tcBorders>
          <w:vAlign w:val="center"/>
        </w:tcPr>
        <w:p w:rsidR="00000000" w:rsidRDefault="00F029A0">
          <w:pPr>
            <w:pStyle w:val="ConsPlusNormal"/>
            <w:jc w:val="center"/>
            <w:rPr>
              <w:sz w:val="24"/>
              <w:szCs w:val="24"/>
            </w:rPr>
          </w:pPr>
        </w:p>
      </w:tc>
      <w:tc>
        <w:tcPr>
          <w:tcW w:w="20" w:type="pct"/>
          <w:tcBorders>
            <w:top w:val="none" w:sz="2" w:space="0" w:color="auto"/>
            <w:left w:val="none" w:sz="2" w:space="0" w:color="auto"/>
            <w:bottom w:val="none" w:sz="2" w:space="0" w:color="auto"/>
            <w:right w:val="none" w:sz="2" w:space="0" w:color="auto"/>
          </w:tcBorders>
          <w:vAlign w:val="center"/>
        </w:tcPr>
        <w:p w:rsidR="00000000" w:rsidRDefault="00F029A0">
          <w:pPr>
            <w:pStyle w:val="ConsPlusNormal"/>
            <w:jc w:val="right"/>
            <w:rPr>
              <w:sz w:val="16"/>
              <w:szCs w:val="16"/>
            </w:rPr>
          </w:pPr>
        </w:p>
      </w:tc>
    </w:tr>
  </w:tbl>
  <w:p w:rsidR="00000000" w:rsidRDefault="00F029A0">
    <w:pPr>
      <w:pStyle w:val="ConsPlusNormal"/>
      <w:pBdr>
        <w:bottom w:val="single" w:sz="12" w:space="0" w:color="auto"/>
      </w:pBdr>
      <w:jc w:val="center"/>
      <w:rPr>
        <w:sz w:val="2"/>
        <w:szCs w:val="2"/>
      </w:rPr>
    </w:pPr>
  </w:p>
  <w:p w:rsidR="00000000" w:rsidRDefault="00F029A0">
    <w:pPr>
      <w:pStyle w:val="ConsPlusNormal"/>
    </w:pPr>
    <w:r>
      <w:rPr>
        <w:sz w:val="10"/>
        <w:szCs w:val="10"/>
      </w:rPr>
      <w:t xml:space="preserve"> </w:t>
    </w:r>
  </w:p>
</w:hdr>
</file>

<file path=word/header3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CellSpacing w:w="5" w:type="nil"/>
      <w:tblInd w:w="40" w:type="dxa"/>
      <w:tblCellMar>
        <w:left w:w="40" w:type="dxa"/>
        <w:right w:w="40" w:type="dxa"/>
      </w:tblCellMar>
      <w:tblLook w:val="0000" w:firstRow="0" w:lastRow="0" w:firstColumn="0" w:lastColumn="0" w:noHBand="0" w:noVBand="0"/>
    </w:tblPr>
    <w:tblGrid>
      <w:gridCol w:w="5646"/>
      <w:gridCol w:w="418"/>
      <w:gridCol w:w="4183"/>
    </w:tblGrid>
    <w:tr w:rsidR="00000000">
      <w:tblPrEx>
        <w:tblCellMar>
          <w:top w:w="0" w:type="dxa"/>
          <w:bottom w:w="0" w:type="dxa"/>
        </w:tblCellMar>
      </w:tblPrEx>
      <w:trPr>
        <w:trHeight w:hRule="exact" w:val="1683"/>
        <w:tblCellSpacing w:w="5" w:type="nil"/>
      </w:trPr>
      <w:tc>
        <w:tcPr>
          <w:tcW w:w="27" w:type="pct"/>
          <w:tcBorders>
            <w:top w:val="none" w:sz="2" w:space="0" w:color="auto"/>
            <w:left w:val="none" w:sz="2" w:space="0" w:color="auto"/>
            <w:bottom w:val="none" w:sz="2" w:space="0" w:color="auto"/>
            <w:right w:val="none" w:sz="2" w:space="0" w:color="auto"/>
          </w:tcBorders>
          <w:vAlign w:val="center"/>
        </w:tcPr>
        <w:p w:rsidR="00000000" w:rsidRDefault="00F029A0">
          <w:pPr>
            <w:pStyle w:val="ConsPlusNormal"/>
            <w:rPr>
              <w:sz w:val="16"/>
              <w:szCs w:val="16"/>
            </w:rPr>
          </w:pPr>
        </w:p>
      </w:tc>
      <w:tc>
        <w:tcPr>
          <w:tcW w:w="2" w:type="pct"/>
          <w:tcBorders>
            <w:top w:val="none" w:sz="2" w:space="0" w:color="auto"/>
            <w:left w:val="none" w:sz="2" w:space="0" w:color="auto"/>
            <w:bottom w:val="none" w:sz="2" w:space="0" w:color="auto"/>
            <w:right w:val="none" w:sz="2" w:space="0" w:color="auto"/>
          </w:tcBorders>
          <w:vAlign w:val="center"/>
        </w:tcPr>
        <w:p w:rsidR="00000000" w:rsidRDefault="00F029A0">
          <w:pPr>
            <w:pStyle w:val="ConsPlusNormal"/>
            <w:jc w:val="center"/>
            <w:rPr>
              <w:sz w:val="24"/>
              <w:szCs w:val="24"/>
            </w:rPr>
          </w:pPr>
        </w:p>
      </w:tc>
      <w:tc>
        <w:tcPr>
          <w:tcW w:w="20" w:type="pct"/>
          <w:tcBorders>
            <w:top w:val="none" w:sz="2" w:space="0" w:color="auto"/>
            <w:left w:val="none" w:sz="2" w:space="0" w:color="auto"/>
            <w:bottom w:val="none" w:sz="2" w:space="0" w:color="auto"/>
            <w:right w:val="none" w:sz="2" w:space="0" w:color="auto"/>
          </w:tcBorders>
          <w:vAlign w:val="center"/>
        </w:tcPr>
        <w:p w:rsidR="00000000" w:rsidRDefault="00F029A0">
          <w:pPr>
            <w:pStyle w:val="ConsPlusNormal"/>
            <w:jc w:val="right"/>
            <w:rPr>
              <w:sz w:val="16"/>
              <w:szCs w:val="16"/>
            </w:rPr>
          </w:pPr>
        </w:p>
      </w:tc>
    </w:tr>
  </w:tbl>
  <w:p w:rsidR="00000000" w:rsidRDefault="00F029A0">
    <w:pPr>
      <w:pStyle w:val="ConsPlusNormal"/>
      <w:pBdr>
        <w:bottom w:val="single" w:sz="12" w:space="0" w:color="auto"/>
      </w:pBdr>
      <w:jc w:val="center"/>
      <w:rPr>
        <w:sz w:val="2"/>
        <w:szCs w:val="2"/>
      </w:rPr>
    </w:pPr>
  </w:p>
  <w:p w:rsidR="00000000" w:rsidRDefault="00F029A0">
    <w:pPr>
      <w:pStyle w:val="ConsPlusNormal"/>
    </w:pPr>
    <w:r>
      <w:rPr>
        <w:sz w:val="10"/>
        <w:szCs w:val="10"/>
      </w:rPr>
      <w:t xml:space="preserve"> </w:t>
    </w:r>
  </w:p>
</w:hdr>
</file>

<file path=word/header3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CellSpacing w:w="5" w:type="nil"/>
      <w:tblInd w:w="40" w:type="dxa"/>
      <w:tblCellMar>
        <w:left w:w="40" w:type="dxa"/>
        <w:right w:w="40" w:type="dxa"/>
      </w:tblCellMar>
      <w:tblLook w:val="0000" w:firstRow="0" w:lastRow="0" w:firstColumn="0" w:lastColumn="0" w:noHBand="0" w:noVBand="0"/>
    </w:tblPr>
    <w:tblGrid>
      <w:gridCol w:w="7713"/>
      <w:gridCol w:w="571"/>
      <w:gridCol w:w="5714"/>
    </w:tblGrid>
    <w:tr w:rsidR="00000000">
      <w:tblPrEx>
        <w:tblCellMar>
          <w:top w:w="0" w:type="dxa"/>
          <w:bottom w:w="0" w:type="dxa"/>
        </w:tblCellMar>
      </w:tblPrEx>
      <w:trPr>
        <w:trHeight w:hRule="exact" w:val="1190"/>
        <w:tblCellSpacing w:w="5" w:type="nil"/>
      </w:trPr>
      <w:tc>
        <w:tcPr>
          <w:tcW w:w="27" w:type="pct"/>
          <w:tcBorders>
            <w:top w:val="none" w:sz="2" w:space="0" w:color="auto"/>
            <w:left w:val="none" w:sz="2" w:space="0" w:color="auto"/>
            <w:bottom w:val="none" w:sz="2" w:space="0" w:color="auto"/>
            <w:right w:val="none" w:sz="2" w:space="0" w:color="auto"/>
          </w:tcBorders>
          <w:vAlign w:val="center"/>
        </w:tcPr>
        <w:p w:rsidR="00000000" w:rsidRDefault="00F029A0">
          <w:pPr>
            <w:pStyle w:val="ConsPlusNormal"/>
            <w:rPr>
              <w:sz w:val="16"/>
              <w:szCs w:val="16"/>
            </w:rPr>
          </w:pPr>
        </w:p>
      </w:tc>
      <w:tc>
        <w:tcPr>
          <w:tcW w:w="2" w:type="pct"/>
          <w:tcBorders>
            <w:top w:val="none" w:sz="2" w:space="0" w:color="auto"/>
            <w:left w:val="none" w:sz="2" w:space="0" w:color="auto"/>
            <w:bottom w:val="none" w:sz="2" w:space="0" w:color="auto"/>
            <w:right w:val="none" w:sz="2" w:space="0" w:color="auto"/>
          </w:tcBorders>
          <w:vAlign w:val="center"/>
        </w:tcPr>
        <w:p w:rsidR="00000000" w:rsidRDefault="00F029A0">
          <w:pPr>
            <w:pStyle w:val="ConsPlusNormal"/>
            <w:jc w:val="center"/>
            <w:rPr>
              <w:sz w:val="24"/>
              <w:szCs w:val="24"/>
            </w:rPr>
          </w:pPr>
        </w:p>
      </w:tc>
      <w:tc>
        <w:tcPr>
          <w:tcW w:w="20" w:type="pct"/>
          <w:tcBorders>
            <w:top w:val="none" w:sz="2" w:space="0" w:color="auto"/>
            <w:left w:val="none" w:sz="2" w:space="0" w:color="auto"/>
            <w:bottom w:val="none" w:sz="2" w:space="0" w:color="auto"/>
            <w:right w:val="none" w:sz="2" w:space="0" w:color="auto"/>
          </w:tcBorders>
          <w:vAlign w:val="center"/>
        </w:tcPr>
        <w:p w:rsidR="00000000" w:rsidRDefault="00F029A0">
          <w:pPr>
            <w:pStyle w:val="ConsPlusNormal"/>
            <w:jc w:val="right"/>
            <w:rPr>
              <w:sz w:val="16"/>
              <w:szCs w:val="16"/>
            </w:rPr>
          </w:pPr>
        </w:p>
      </w:tc>
    </w:tr>
  </w:tbl>
  <w:p w:rsidR="00000000" w:rsidRDefault="00F029A0">
    <w:pPr>
      <w:pStyle w:val="ConsPlusNormal"/>
      <w:pBdr>
        <w:bottom w:val="single" w:sz="12" w:space="0" w:color="auto"/>
      </w:pBdr>
      <w:jc w:val="center"/>
      <w:rPr>
        <w:sz w:val="2"/>
        <w:szCs w:val="2"/>
      </w:rPr>
    </w:pPr>
  </w:p>
  <w:p w:rsidR="00000000" w:rsidRDefault="00F029A0">
    <w:pPr>
      <w:pStyle w:val="ConsPlusNormal"/>
    </w:pPr>
    <w:r>
      <w:rPr>
        <w:sz w:val="10"/>
        <w:szCs w:val="10"/>
      </w:rPr>
      <w:t xml:space="preserve"> </w:t>
    </w:r>
  </w:p>
</w:hdr>
</file>

<file path=word/header3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CellSpacing w:w="5" w:type="nil"/>
      <w:tblInd w:w="40" w:type="dxa"/>
      <w:tblCellMar>
        <w:left w:w="40" w:type="dxa"/>
        <w:right w:w="40" w:type="dxa"/>
      </w:tblCellMar>
      <w:tblLook w:val="0000" w:firstRow="0" w:lastRow="0" w:firstColumn="0" w:lastColumn="0" w:noHBand="0" w:noVBand="0"/>
    </w:tblPr>
    <w:tblGrid>
      <w:gridCol w:w="5646"/>
      <w:gridCol w:w="418"/>
      <w:gridCol w:w="4183"/>
    </w:tblGrid>
    <w:tr w:rsidR="00000000">
      <w:tblPrEx>
        <w:tblCellMar>
          <w:top w:w="0" w:type="dxa"/>
          <w:bottom w:w="0" w:type="dxa"/>
        </w:tblCellMar>
      </w:tblPrEx>
      <w:trPr>
        <w:trHeight w:hRule="exact" w:val="1683"/>
        <w:tblCellSpacing w:w="5" w:type="nil"/>
      </w:trPr>
      <w:tc>
        <w:tcPr>
          <w:tcW w:w="27" w:type="pct"/>
          <w:tcBorders>
            <w:top w:val="none" w:sz="2" w:space="0" w:color="auto"/>
            <w:left w:val="none" w:sz="2" w:space="0" w:color="auto"/>
            <w:bottom w:val="none" w:sz="2" w:space="0" w:color="auto"/>
            <w:right w:val="none" w:sz="2" w:space="0" w:color="auto"/>
          </w:tcBorders>
          <w:vAlign w:val="center"/>
        </w:tcPr>
        <w:p w:rsidR="00000000" w:rsidRDefault="00F029A0">
          <w:pPr>
            <w:pStyle w:val="ConsPlusNormal"/>
            <w:rPr>
              <w:sz w:val="16"/>
              <w:szCs w:val="16"/>
            </w:rPr>
          </w:pPr>
        </w:p>
      </w:tc>
      <w:tc>
        <w:tcPr>
          <w:tcW w:w="2" w:type="pct"/>
          <w:tcBorders>
            <w:top w:val="none" w:sz="2" w:space="0" w:color="auto"/>
            <w:left w:val="none" w:sz="2" w:space="0" w:color="auto"/>
            <w:bottom w:val="none" w:sz="2" w:space="0" w:color="auto"/>
            <w:right w:val="none" w:sz="2" w:space="0" w:color="auto"/>
          </w:tcBorders>
          <w:vAlign w:val="center"/>
        </w:tcPr>
        <w:p w:rsidR="00000000" w:rsidRDefault="00F029A0">
          <w:pPr>
            <w:pStyle w:val="ConsPlusNormal"/>
            <w:jc w:val="center"/>
            <w:rPr>
              <w:sz w:val="24"/>
              <w:szCs w:val="24"/>
            </w:rPr>
          </w:pPr>
        </w:p>
      </w:tc>
      <w:tc>
        <w:tcPr>
          <w:tcW w:w="20" w:type="pct"/>
          <w:tcBorders>
            <w:top w:val="none" w:sz="2" w:space="0" w:color="auto"/>
            <w:left w:val="none" w:sz="2" w:space="0" w:color="auto"/>
            <w:bottom w:val="none" w:sz="2" w:space="0" w:color="auto"/>
            <w:right w:val="none" w:sz="2" w:space="0" w:color="auto"/>
          </w:tcBorders>
          <w:vAlign w:val="center"/>
        </w:tcPr>
        <w:p w:rsidR="00000000" w:rsidRDefault="00F029A0">
          <w:pPr>
            <w:pStyle w:val="ConsPlusNormal"/>
            <w:jc w:val="right"/>
            <w:rPr>
              <w:sz w:val="16"/>
              <w:szCs w:val="16"/>
            </w:rPr>
          </w:pPr>
        </w:p>
      </w:tc>
    </w:tr>
  </w:tbl>
  <w:p w:rsidR="00000000" w:rsidRDefault="00F029A0">
    <w:pPr>
      <w:pStyle w:val="ConsPlusNormal"/>
      <w:pBdr>
        <w:bottom w:val="single" w:sz="12" w:space="0" w:color="auto"/>
      </w:pBdr>
      <w:jc w:val="center"/>
      <w:rPr>
        <w:sz w:val="2"/>
        <w:szCs w:val="2"/>
      </w:rPr>
    </w:pPr>
  </w:p>
  <w:p w:rsidR="00000000" w:rsidRDefault="00F029A0">
    <w:pPr>
      <w:pStyle w:val="ConsPlusNormal"/>
    </w:pPr>
    <w:r>
      <w:rPr>
        <w:sz w:val="10"/>
        <w:szCs w:val="10"/>
      </w:rPr>
      <w:t xml:space="preserve"> </w:t>
    </w:r>
  </w:p>
</w:hdr>
</file>

<file path=word/header3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CellSpacing w:w="5" w:type="nil"/>
      <w:tblInd w:w="40" w:type="dxa"/>
      <w:tblCellMar>
        <w:left w:w="40" w:type="dxa"/>
        <w:right w:w="40" w:type="dxa"/>
      </w:tblCellMar>
      <w:tblLook w:val="0000" w:firstRow="0" w:lastRow="0" w:firstColumn="0" w:lastColumn="0" w:noHBand="0" w:noVBand="0"/>
    </w:tblPr>
    <w:tblGrid>
      <w:gridCol w:w="7713"/>
      <w:gridCol w:w="571"/>
      <w:gridCol w:w="5714"/>
    </w:tblGrid>
    <w:tr w:rsidR="00000000">
      <w:tblPrEx>
        <w:tblCellMar>
          <w:top w:w="0" w:type="dxa"/>
          <w:bottom w:w="0" w:type="dxa"/>
        </w:tblCellMar>
      </w:tblPrEx>
      <w:trPr>
        <w:trHeight w:hRule="exact" w:val="1190"/>
        <w:tblCellSpacing w:w="5" w:type="nil"/>
      </w:trPr>
      <w:tc>
        <w:tcPr>
          <w:tcW w:w="27" w:type="pct"/>
          <w:tcBorders>
            <w:top w:val="none" w:sz="2" w:space="0" w:color="auto"/>
            <w:left w:val="none" w:sz="2" w:space="0" w:color="auto"/>
            <w:bottom w:val="none" w:sz="2" w:space="0" w:color="auto"/>
            <w:right w:val="none" w:sz="2" w:space="0" w:color="auto"/>
          </w:tcBorders>
          <w:vAlign w:val="center"/>
        </w:tcPr>
        <w:p w:rsidR="00000000" w:rsidRDefault="00F029A0">
          <w:pPr>
            <w:pStyle w:val="ConsPlusNormal"/>
            <w:rPr>
              <w:sz w:val="16"/>
              <w:szCs w:val="16"/>
            </w:rPr>
          </w:pPr>
        </w:p>
      </w:tc>
      <w:tc>
        <w:tcPr>
          <w:tcW w:w="2" w:type="pct"/>
          <w:tcBorders>
            <w:top w:val="none" w:sz="2" w:space="0" w:color="auto"/>
            <w:left w:val="none" w:sz="2" w:space="0" w:color="auto"/>
            <w:bottom w:val="none" w:sz="2" w:space="0" w:color="auto"/>
            <w:right w:val="none" w:sz="2" w:space="0" w:color="auto"/>
          </w:tcBorders>
          <w:vAlign w:val="center"/>
        </w:tcPr>
        <w:p w:rsidR="00000000" w:rsidRDefault="00F029A0">
          <w:pPr>
            <w:pStyle w:val="ConsPlusNormal"/>
            <w:jc w:val="center"/>
            <w:rPr>
              <w:sz w:val="24"/>
              <w:szCs w:val="24"/>
            </w:rPr>
          </w:pPr>
        </w:p>
      </w:tc>
      <w:tc>
        <w:tcPr>
          <w:tcW w:w="20" w:type="pct"/>
          <w:tcBorders>
            <w:top w:val="none" w:sz="2" w:space="0" w:color="auto"/>
            <w:left w:val="none" w:sz="2" w:space="0" w:color="auto"/>
            <w:bottom w:val="none" w:sz="2" w:space="0" w:color="auto"/>
            <w:right w:val="none" w:sz="2" w:space="0" w:color="auto"/>
          </w:tcBorders>
          <w:vAlign w:val="center"/>
        </w:tcPr>
        <w:p w:rsidR="00000000" w:rsidRDefault="00F029A0">
          <w:pPr>
            <w:pStyle w:val="ConsPlusNormal"/>
            <w:jc w:val="right"/>
            <w:rPr>
              <w:sz w:val="16"/>
              <w:szCs w:val="16"/>
            </w:rPr>
          </w:pPr>
        </w:p>
      </w:tc>
    </w:tr>
  </w:tbl>
  <w:p w:rsidR="00000000" w:rsidRDefault="00F029A0">
    <w:pPr>
      <w:pStyle w:val="ConsPlusNormal"/>
      <w:pBdr>
        <w:bottom w:val="single" w:sz="12" w:space="0" w:color="auto"/>
      </w:pBdr>
      <w:jc w:val="center"/>
      <w:rPr>
        <w:sz w:val="2"/>
        <w:szCs w:val="2"/>
      </w:rPr>
    </w:pPr>
  </w:p>
  <w:p w:rsidR="00000000" w:rsidRDefault="00F029A0">
    <w:pPr>
      <w:pStyle w:val="ConsPlusNormal"/>
    </w:pPr>
    <w:r>
      <w:rPr>
        <w:sz w:val="10"/>
        <w:szCs w:val="10"/>
      </w:rPr>
      <w:t xml:space="preserve"> </w:t>
    </w:r>
  </w:p>
</w:hdr>
</file>

<file path=word/header3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CellSpacing w:w="5" w:type="nil"/>
      <w:tblInd w:w="40" w:type="dxa"/>
      <w:tblCellMar>
        <w:left w:w="40" w:type="dxa"/>
        <w:right w:w="40" w:type="dxa"/>
      </w:tblCellMar>
      <w:tblLook w:val="0000" w:firstRow="0" w:lastRow="0" w:firstColumn="0" w:lastColumn="0" w:noHBand="0" w:noVBand="0"/>
    </w:tblPr>
    <w:tblGrid>
      <w:gridCol w:w="5646"/>
      <w:gridCol w:w="418"/>
      <w:gridCol w:w="4183"/>
    </w:tblGrid>
    <w:tr w:rsidR="00000000">
      <w:tblPrEx>
        <w:tblCellMar>
          <w:top w:w="0" w:type="dxa"/>
          <w:bottom w:w="0" w:type="dxa"/>
        </w:tblCellMar>
      </w:tblPrEx>
      <w:trPr>
        <w:trHeight w:hRule="exact" w:val="1683"/>
        <w:tblCellSpacing w:w="5" w:type="nil"/>
      </w:trPr>
      <w:tc>
        <w:tcPr>
          <w:tcW w:w="27" w:type="pct"/>
          <w:tcBorders>
            <w:top w:val="none" w:sz="2" w:space="0" w:color="auto"/>
            <w:left w:val="none" w:sz="2" w:space="0" w:color="auto"/>
            <w:bottom w:val="none" w:sz="2" w:space="0" w:color="auto"/>
            <w:right w:val="none" w:sz="2" w:space="0" w:color="auto"/>
          </w:tcBorders>
          <w:vAlign w:val="center"/>
        </w:tcPr>
        <w:p w:rsidR="00000000" w:rsidRDefault="00F029A0">
          <w:pPr>
            <w:pStyle w:val="ConsPlusNormal"/>
            <w:rPr>
              <w:sz w:val="16"/>
              <w:szCs w:val="16"/>
            </w:rPr>
          </w:pPr>
        </w:p>
      </w:tc>
      <w:tc>
        <w:tcPr>
          <w:tcW w:w="2" w:type="pct"/>
          <w:tcBorders>
            <w:top w:val="none" w:sz="2" w:space="0" w:color="auto"/>
            <w:left w:val="none" w:sz="2" w:space="0" w:color="auto"/>
            <w:bottom w:val="none" w:sz="2" w:space="0" w:color="auto"/>
            <w:right w:val="none" w:sz="2" w:space="0" w:color="auto"/>
          </w:tcBorders>
          <w:vAlign w:val="center"/>
        </w:tcPr>
        <w:p w:rsidR="00000000" w:rsidRDefault="00F029A0">
          <w:pPr>
            <w:pStyle w:val="ConsPlusNormal"/>
            <w:jc w:val="center"/>
            <w:rPr>
              <w:sz w:val="24"/>
              <w:szCs w:val="24"/>
            </w:rPr>
          </w:pPr>
        </w:p>
      </w:tc>
      <w:tc>
        <w:tcPr>
          <w:tcW w:w="20" w:type="pct"/>
          <w:tcBorders>
            <w:top w:val="none" w:sz="2" w:space="0" w:color="auto"/>
            <w:left w:val="none" w:sz="2" w:space="0" w:color="auto"/>
            <w:bottom w:val="none" w:sz="2" w:space="0" w:color="auto"/>
            <w:right w:val="none" w:sz="2" w:space="0" w:color="auto"/>
          </w:tcBorders>
          <w:vAlign w:val="center"/>
        </w:tcPr>
        <w:p w:rsidR="00000000" w:rsidRDefault="00F029A0">
          <w:pPr>
            <w:pStyle w:val="ConsPlusNormal"/>
            <w:jc w:val="right"/>
            <w:rPr>
              <w:sz w:val="16"/>
              <w:szCs w:val="16"/>
            </w:rPr>
          </w:pPr>
        </w:p>
      </w:tc>
    </w:tr>
  </w:tbl>
  <w:p w:rsidR="00000000" w:rsidRDefault="00F029A0">
    <w:pPr>
      <w:pStyle w:val="ConsPlusNormal"/>
      <w:pBdr>
        <w:bottom w:val="single" w:sz="12" w:space="0" w:color="auto"/>
      </w:pBdr>
      <w:jc w:val="center"/>
      <w:rPr>
        <w:sz w:val="2"/>
        <w:szCs w:val="2"/>
      </w:rPr>
    </w:pPr>
  </w:p>
  <w:p w:rsidR="00000000" w:rsidRDefault="00F029A0">
    <w:pPr>
      <w:pStyle w:val="ConsPlusNormal"/>
    </w:pPr>
    <w:r>
      <w:rPr>
        <w:sz w:val="10"/>
        <w:szCs w:val="10"/>
      </w:rPr>
      <w:t xml:space="preserve"> </w:t>
    </w:r>
  </w:p>
</w:hdr>
</file>

<file path=word/header3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CellSpacing w:w="5" w:type="nil"/>
      <w:tblInd w:w="40" w:type="dxa"/>
      <w:tblCellMar>
        <w:left w:w="40" w:type="dxa"/>
        <w:right w:w="40" w:type="dxa"/>
      </w:tblCellMar>
      <w:tblLook w:val="0000" w:firstRow="0" w:lastRow="0" w:firstColumn="0" w:lastColumn="0" w:noHBand="0" w:noVBand="0"/>
    </w:tblPr>
    <w:tblGrid>
      <w:gridCol w:w="7713"/>
      <w:gridCol w:w="571"/>
      <w:gridCol w:w="5714"/>
    </w:tblGrid>
    <w:tr w:rsidR="00000000">
      <w:tblPrEx>
        <w:tblCellMar>
          <w:top w:w="0" w:type="dxa"/>
          <w:bottom w:w="0" w:type="dxa"/>
        </w:tblCellMar>
      </w:tblPrEx>
      <w:trPr>
        <w:trHeight w:hRule="exact" w:val="1190"/>
        <w:tblCellSpacing w:w="5" w:type="nil"/>
      </w:trPr>
      <w:tc>
        <w:tcPr>
          <w:tcW w:w="27" w:type="pct"/>
          <w:tcBorders>
            <w:top w:val="none" w:sz="2" w:space="0" w:color="auto"/>
            <w:left w:val="none" w:sz="2" w:space="0" w:color="auto"/>
            <w:bottom w:val="none" w:sz="2" w:space="0" w:color="auto"/>
            <w:right w:val="none" w:sz="2" w:space="0" w:color="auto"/>
          </w:tcBorders>
          <w:vAlign w:val="center"/>
        </w:tcPr>
        <w:p w:rsidR="00000000" w:rsidRDefault="00F029A0">
          <w:pPr>
            <w:pStyle w:val="ConsPlusNormal"/>
            <w:rPr>
              <w:sz w:val="16"/>
              <w:szCs w:val="16"/>
            </w:rPr>
          </w:pPr>
        </w:p>
      </w:tc>
      <w:tc>
        <w:tcPr>
          <w:tcW w:w="2" w:type="pct"/>
          <w:tcBorders>
            <w:top w:val="none" w:sz="2" w:space="0" w:color="auto"/>
            <w:left w:val="none" w:sz="2" w:space="0" w:color="auto"/>
            <w:bottom w:val="none" w:sz="2" w:space="0" w:color="auto"/>
            <w:right w:val="none" w:sz="2" w:space="0" w:color="auto"/>
          </w:tcBorders>
          <w:vAlign w:val="center"/>
        </w:tcPr>
        <w:p w:rsidR="00000000" w:rsidRDefault="00F029A0">
          <w:pPr>
            <w:pStyle w:val="ConsPlusNormal"/>
            <w:jc w:val="center"/>
            <w:rPr>
              <w:sz w:val="24"/>
              <w:szCs w:val="24"/>
            </w:rPr>
          </w:pPr>
        </w:p>
      </w:tc>
      <w:tc>
        <w:tcPr>
          <w:tcW w:w="20" w:type="pct"/>
          <w:tcBorders>
            <w:top w:val="none" w:sz="2" w:space="0" w:color="auto"/>
            <w:left w:val="none" w:sz="2" w:space="0" w:color="auto"/>
            <w:bottom w:val="none" w:sz="2" w:space="0" w:color="auto"/>
            <w:right w:val="none" w:sz="2" w:space="0" w:color="auto"/>
          </w:tcBorders>
          <w:vAlign w:val="center"/>
        </w:tcPr>
        <w:p w:rsidR="00000000" w:rsidRDefault="00F029A0">
          <w:pPr>
            <w:pStyle w:val="ConsPlusNormal"/>
            <w:jc w:val="right"/>
            <w:rPr>
              <w:sz w:val="16"/>
              <w:szCs w:val="16"/>
            </w:rPr>
          </w:pPr>
        </w:p>
      </w:tc>
    </w:tr>
  </w:tbl>
  <w:p w:rsidR="00000000" w:rsidRDefault="00F029A0">
    <w:pPr>
      <w:pStyle w:val="ConsPlusNormal"/>
      <w:pBdr>
        <w:bottom w:val="single" w:sz="12" w:space="0" w:color="auto"/>
      </w:pBdr>
      <w:jc w:val="center"/>
      <w:rPr>
        <w:sz w:val="2"/>
        <w:szCs w:val="2"/>
      </w:rPr>
    </w:pPr>
  </w:p>
  <w:p w:rsidR="00000000" w:rsidRDefault="00F029A0">
    <w:pPr>
      <w:pStyle w:val="ConsPlusNormal"/>
    </w:pPr>
    <w:r>
      <w:rPr>
        <w:sz w:val="10"/>
        <w:szCs w:val="10"/>
      </w:rPr>
      <w:t xml:space="preserve"> </w:t>
    </w:r>
  </w:p>
</w:hdr>
</file>

<file path=word/header3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CellSpacing w:w="5" w:type="nil"/>
      <w:tblInd w:w="40" w:type="dxa"/>
      <w:tblCellMar>
        <w:left w:w="40" w:type="dxa"/>
        <w:right w:w="40" w:type="dxa"/>
      </w:tblCellMar>
      <w:tblLook w:val="0000" w:firstRow="0" w:lastRow="0" w:firstColumn="0" w:lastColumn="0" w:noHBand="0" w:noVBand="0"/>
    </w:tblPr>
    <w:tblGrid>
      <w:gridCol w:w="5646"/>
      <w:gridCol w:w="418"/>
      <w:gridCol w:w="4183"/>
    </w:tblGrid>
    <w:tr w:rsidR="00000000">
      <w:tblPrEx>
        <w:tblCellMar>
          <w:top w:w="0" w:type="dxa"/>
          <w:bottom w:w="0" w:type="dxa"/>
        </w:tblCellMar>
      </w:tblPrEx>
      <w:trPr>
        <w:trHeight w:hRule="exact" w:val="1683"/>
        <w:tblCellSpacing w:w="5" w:type="nil"/>
      </w:trPr>
      <w:tc>
        <w:tcPr>
          <w:tcW w:w="27" w:type="pct"/>
          <w:tcBorders>
            <w:top w:val="none" w:sz="2" w:space="0" w:color="auto"/>
            <w:left w:val="none" w:sz="2" w:space="0" w:color="auto"/>
            <w:bottom w:val="none" w:sz="2" w:space="0" w:color="auto"/>
            <w:right w:val="none" w:sz="2" w:space="0" w:color="auto"/>
          </w:tcBorders>
          <w:vAlign w:val="center"/>
        </w:tcPr>
        <w:p w:rsidR="00000000" w:rsidRDefault="00F029A0">
          <w:pPr>
            <w:pStyle w:val="ConsPlusNormal"/>
            <w:rPr>
              <w:sz w:val="16"/>
              <w:szCs w:val="16"/>
            </w:rPr>
          </w:pPr>
        </w:p>
      </w:tc>
      <w:tc>
        <w:tcPr>
          <w:tcW w:w="2" w:type="pct"/>
          <w:tcBorders>
            <w:top w:val="none" w:sz="2" w:space="0" w:color="auto"/>
            <w:left w:val="none" w:sz="2" w:space="0" w:color="auto"/>
            <w:bottom w:val="none" w:sz="2" w:space="0" w:color="auto"/>
            <w:right w:val="none" w:sz="2" w:space="0" w:color="auto"/>
          </w:tcBorders>
          <w:vAlign w:val="center"/>
        </w:tcPr>
        <w:p w:rsidR="00000000" w:rsidRDefault="00F029A0">
          <w:pPr>
            <w:pStyle w:val="ConsPlusNormal"/>
            <w:jc w:val="center"/>
            <w:rPr>
              <w:sz w:val="24"/>
              <w:szCs w:val="24"/>
            </w:rPr>
          </w:pPr>
        </w:p>
      </w:tc>
      <w:tc>
        <w:tcPr>
          <w:tcW w:w="20" w:type="pct"/>
          <w:tcBorders>
            <w:top w:val="none" w:sz="2" w:space="0" w:color="auto"/>
            <w:left w:val="none" w:sz="2" w:space="0" w:color="auto"/>
            <w:bottom w:val="none" w:sz="2" w:space="0" w:color="auto"/>
            <w:right w:val="none" w:sz="2" w:space="0" w:color="auto"/>
          </w:tcBorders>
          <w:vAlign w:val="center"/>
        </w:tcPr>
        <w:p w:rsidR="00000000" w:rsidRDefault="00F029A0">
          <w:pPr>
            <w:pStyle w:val="ConsPlusNormal"/>
            <w:jc w:val="right"/>
            <w:rPr>
              <w:sz w:val="16"/>
              <w:szCs w:val="16"/>
            </w:rPr>
          </w:pPr>
        </w:p>
      </w:tc>
    </w:tr>
  </w:tbl>
  <w:p w:rsidR="00000000" w:rsidRDefault="00F029A0">
    <w:pPr>
      <w:pStyle w:val="ConsPlusNormal"/>
      <w:pBdr>
        <w:bottom w:val="single" w:sz="12" w:space="0" w:color="auto"/>
      </w:pBdr>
      <w:jc w:val="center"/>
      <w:rPr>
        <w:sz w:val="2"/>
        <w:szCs w:val="2"/>
      </w:rPr>
    </w:pPr>
  </w:p>
  <w:p w:rsidR="00000000" w:rsidRDefault="00F029A0">
    <w:pPr>
      <w:pStyle w:val="ConsPlusNormal"/>
    </w:pPr>
    <w:r>
      <w:rPr>
        <w:sz w:val="10"/>
        <w:szCs w:val="10"/>
      </w:rPr>
      <w:t xml:space="preserve"> </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CellSpacing w:w="5" w:type="nil"/>
      <w:tblInd w:w="40" w:type="dxa"/>
      <w:tblCellMar>
        <w:left w:w="40" w:type="dxa"/>
        <w:right w:w="40" w:type="dxa"/>
      </w:tblCellMar>
      <w:tblLook w:val="0000" w:firstRow="0" w:lastRow="0" w:firstColumn="0" w:lastColumn="0" w:noHBand="0" w:noVBand="0"/>
    </w:tblPr>
    <w:tblGrid>
      <w:gridCol w:w="7713"/>
      <w:gridCol w:w="571"/>
      <w:gridCol w:w="5714"/>
    </w:tblGrid>
    <w:tr w:rsidR="00000000">
      <w:tblPrEx>
        <w:tblCellMar>
          <w:top w:w="0" w:type="dxa"/>
          <w:bottom w:w="0" w:type="dxa"/>
        </w:tblCellMar>
      </w:tblPrEx>
      <w:trPr>
        <w:trHeight w:hRule="exact" w:val="1190"/>
        <w:tblCellSpacing w:w="5" w:type="nil"/>
      </w:trPr>
      <w:tc>
        <w:tcPr>
          <w:tcW w:w="27" w:type="pct"/>
          <w:tcBorders>
            <w:top w:val="none" w:sz="2" w:space="0" w:color="auto"/>
            <w:left w:val="none" w:sz="2" w:space="0" w:color="auto"/>
            <w:bottom w:val="none" w:sz="2" w:space="0" w:color="auto"/>
            <w:right w:val="none" w:sz="2" w:space="0" w:color="auto"/>
          </w:tcBorders>
          <w:vAlign w:val="center"/>
        </w:tcPr>
        <w:p w:rsidR="00000000" w:rsidRDefault="00F029A0">
          <w:pPr>
            <w:pStyle w:val="ConsPlusNormal"/>
            <w:rPr>
              <w:sz w:val="16"/>
              <w:szCs w:val="16"/>
            </w:rPr>
          </w:pPr>
        </w:p>
      </w:tc>
      <w:tc>
        <w:tcPr>
          <w:tcW w:w="2" w:type="pct"/>
          <w:tcBorders>
            <w:top w:val="none" w:sz="2" w:space="0" w:color="auto"/>
            <w:left w:val="none" w:sz="2" w:space="0" w:color="auto"/>
            <w:bottom w:val="none" w:sz="2" w:space="0" w:color="auto"/>
            <w:right w:val="none" w:sz="2" w:space="0" w:color="auto"/>
          </w:tcBorders>
          <w:vAlign w:val="center"/>
        </w:tcPr>
        <w:p w:rsidR="00000000" w:rsidRDefault="00F029A0">
          <w:pPr>
            <w:pStyle w:val="ConsPlusNormal"/>
            <w:jc w:val="center"/>
            <w:rPr>
              <w:sz w:val="24"/>
              <w:szCs w:val="24"/>
            </w:rPr>
          </w:pPr>
        </w:p>
      </w:tc>
      <w:tc>
        <w:tcPr>
          <w:tcW w:w="20" w:type="pct"/>
          <w:tcBorders>
            <w:top w:val="none" w:sz="2" w:space="0" w:color="auto"/>
            <w:left w:val="none" w:sz="2" w:space="0" w:color="auto"/>
            <w:bottom w:val="none" w:sz="2" w:space="0" w:color="auto"/>
            <w:right w:val="none" w:sz="2" w:space="0" w:color="auto"/>
          </w:tcBorders>
          <w:vAlign w:val="center"/>
        </w:tcPr>
        <w:p w:rsidR="00000000" w:rsidRDefault="00F029A0">
          <w:pPr>
            <w:pStyle w:val="ConsPlusNormal"/>
            <w:jc w:val="right"/>
            <w:rPr>
              <w:sz w:val="16"/>
              <w:szCs w:val="16"/>
            </w:rPr>
          </w:pPr>
        </w:p>
      </w:tc>
    </w:tr>
  </w:tbl>
  <w:p w:rsidR="00000000" w:rsidRDefault="00F029A0">
    <w:pPr>
      <w:pStyle w:val="ConsPlusNormal"/>
      <w:pBdr>
        <w:bottom w:val="single" w:sz="12" w:space="0" w:color="auto"/>
      </w:pBdr>
      <w:jc w:val="center"/>
      <w:rPr>
        <w:sz w:val="2"/>
        <w:szCs w:val="2"/>
      </w:rPr>
    </w:pPr>
  </w:p>
  <w:p w:rsidR="00000000" w:rsidRDefault="00F029A0">
    <w:pPr>
      <w:pStyle w:val="ConsPlusNormal"/>
    </w:pPr>
    <w:r>
      <w:rPr>
        <w:sz w:val="10"/>
        <w:szCs w:val="10"/>
      </w:rPr>
      <w:t xml:space="preserve"> </w:t>
    </w:r>
  </w:p>
</w:hdr>
</file>

<file path=word/header4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CellSpacing w:w="5" w:type="nil"/>
      <w:tblInd w:w="40" w:type="dxa"/>
      <w:tblCellMar>
        <w:left w:w="40" w:type="dxa"/>
        <w:right w:w="40" w:type="dxa"/>
      </w:tblCellMar>
      <w:tblLook w:val="0000" w:firstRow="0" w:lastRow="0" w:firstColumn="0" w:lastColumn="0" w:noHBand="0" w:noVBand="0"/>
    </w:tblPr>
    <w:tblGrid>
      <w:gridCol w:w="7713"/>
      <w:gridCol w:w="571"/>
      <w:gridCol w:w="5714"/>
    </w:tblGrid>
    <w:tr w:rsidR="00000000">
      <w:tblPrEx>
        <w:tblCellMar>
          <w:top w:w="0" w:type="dxa"/>
          <w:bottom w:w="0" w:type="dxa"/>
        </w:tblCellMar>
      </w:tblPrEx>
      <w:trPr>
        <w:trHeight w:hRule="exact" w:val="1190"/>
        <w:tblCellSpacing w:w="5" w:type="nil"/>
      </w:trPr>
      <w:tc>
        <w:tcPr>
          <w:tcW w:w="27" w:type="pct"/>
          <w:tcBorders>
            <w:top w:val="none" w:sz="2" w:space="0" w:color="auto"/>
            <w:left w:val="none" w:sz="2" w:space="0" w:color="auto"/>
            <w:bottom w:val="none" w:sz="2" w:space="0" w:color="auto"/>
            <w:right w:val="none" w:sz="2" w:space="0" w:color="auto"/>
          </w:tcBorders>
          <w:vAlign w:val="center"/>
        </w:tcPr>
        <w:p w:rsidR="00000000" w:rsidRDefault="00F029A0">
          <w:pPr>
            <w:pStyle w:val="ConsPlusNormal"/>
            <w:rPr>
              <w:sz w:val="16"/>
              <w:szCs w:val="16"/>
            </w:rPr>
          </w:pPr>
        </w:p>
      </w:tc>
      <w:tc>
        <w:tcPr>
          <w:tcW w:w="2" w:type="pct"/>
          <w:tcBorders>
            <w:top w:val="none" w:sz="2" w:space="0" w:color="auto"/>
            <w:left w:val="none" w:sz="2" w:space="0" w:color="auto"/>
            <w:bottom w:val="none" w:sz="2" w:space="0" w:color="auto"/>
            <w:right w:val="none" w:sz="2" w:space="0" w:color="auto"/>
          </w:tcBorders>
          <w:vAlign w:val="center"/>
        </w:tcPr>
        <w:p w:rsidR="00000000" w:rsidRDefault="00F029A0">
          <w:pPr>
            <w:pStyle w:val="ConsPlusNormal"/>
            <w:jc w:val="center"/>
            <w:rPr>
              <w:sz w:val="24"/>
              <w:szCs w:val="24"/>
            </w:rPr>
          </w:pPr>
        </w:p>
      </w:tc>
      <w:tc>
        <w:tcPr>
          <w:tcW w:w="20" w:type="pct"/>
          <w:tcBorders>
            <w:top w:val="none" w:sz="2" w:space="0" w:color="auto"/>
            <w:left w:val="none" w:sz="2" w:space="0" w:color="auto"/>
            <w:bottom w:val="none" w:sz="2" w:space="0" w:color="auto"/>
            <w:right w:val="none" w:sz="2" w:space="0" w:color="auto"/>
          </w:tcBorders>
          <w:vAlign w:val="center"/>
        </w:tcPr>
        <w:p w:rsidR="00000000" w:rsidRDefault="00F029A0">
          <w:pPr>
            <w:pStyle w:val="ConsPlusNormal"/>
            <w:jc w:val="right"/>
            <w:rPr>
              <w:sz w:val="16"/>
              <w:szCs w:val="16"/>
            </w:rPr>
          </w:pPr>
        </w:p>
      </w:tc>
    </w:tr>
  </w:tbl>
  <w:p w:rsidR="00000000" w:rsidRDefault="00F029A0">
    <w:pPr>
      <w:pStyle w:val="ConsPlusNormal"/>
      <w:pBdr>
        <w:bottom w:val="single" w:sz="12" w:space="0" w:color="auto"/>
      </w:pBdr>
      <w:jc w:val="center"/>
      <w:rPr>
        <w:sz w:val="2"/>
        <w:szCs w:val="2"/>
      </w:rPr>
    </w:pPr>
  </w:p>
  <w:p w:rsidR="00000000" w:rsidRDefault="00F029A0">
    <w:pPr>
      <w:pStyle w:val="ConsPlusNormal"/>
    </w:pPr>
    <w:r>
      <w:rPr>
        <w:sz w:val="10"/>
        <w:szCs w:val="10"/>
      </w:rPr>
      <w:t xml:space="preserve"> </w:t>
    </w:r>
  </w:p>
</w:hdr>
</file>

<file path=word/header4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CellSpacing w:w="5" w:type="nil"/>
      <w:tblInd w:w="40" w:type="dxa"/>
      <w:tblCellMar>
        <w:left w:w="40" w:type="dxa"/>
        <w:right w:w="40" w:type="dxa"/>
      </w:tblCellMar>
      <w:tblLook w:val="0000" w:firstRow="0" w:lastRow="0" w:firstColumn="0" w:lastColumn="0" w:noHBand="0" w:noVBand="0"/>
    </w:tblPr>
    <w:tblGrid>
      <w:gridCol w:w="5646"/>
      <w:gridCol w:w="418"/>
      <w:gridCol w:w="4183"/>
    </w:tblGrid>
    <w:tr w:rsidR="00000000">
      <w:tblPrEx>
        <w:tblCellMar>
          <w:top w:w="0" w:type="dxa"/>
          <w:bottom w:w="0" w:type="dxa"/>
        </w:tblCellMar>
      </w:tblPrEx>
      <w:trPr>
        <w:trHeight w:hRule="exact" w:val="1683"/>
        <w:tblCellSpacing w:w="5" w:type="nil"/>
      </w:trPr>
      <w:tc>
        <w:tcPr>
          <w:tcW w:w="27" w:type="pct"/>
          <w:tcBorders>
            <w:top w:val="none" w:sz="2" w:space="0" w:color="auto"/>
            <w:left w:val="none" w:sz="2" w:space="0" w:color="auto"/>
            <w:bottom w:val="none" w:sz="2" w:space="0" w:color="auto"/>
            <w:right w:val="none" w:sz="2" w:space="0" w:color="auto"/>
          </w:tcBorders>
          <w:vAlign w:val="center"/>
        </w:tcPr>
        <w:p w:rsidR="00000000" w:rsidRDefault="00F029A0">
          <w:pPr>
            <w:pStyle w:val="ConsPlusNormal"/>
            <w:rPr>
              <w:sz w:val="16"/>
              <w:szCs w:val="16"/>
            </w:rPr>
          </w:pPr>
        </w:p>
      </w:tc>
      <w:tc>
        <w:tcPr>
          <w:tcW w:w="2" w:type="pct"/>
          <w:tcBorders>
            <w:top w:val="none" w:sz="2" w:space="0" w:color="auto"/>
            <w:left w:val="none" w:sz="2" w:space="0" w:color="auto"/>
            <w:bottom w:val="none" w:sz="2" w:space="0" w:color="auto"/>
            <w:right w:val="none" w:sz="2" w:space="0" w:color="auto"/>
          </w:tcBorders>
          <w:vAlign w:val="center"/>
        </w:tcPr>
        <w:p w:rsidR="00000000" w:rsidRDefault="00F029A0">
          <w:pPr>
            <w:pStyle w:val="ConsPlusNormal"/>
            <w:jc w:val="center"/>
            <w:rPr>
              <w:sz w:val="24"/>
              <w:szCs w:val="24"/>
            </w:rPr>
          </w:pPr>
        </w:p>
      </w:tc>
      <w:tc>
        <w:tcPr>
          <w:tcW w:w="20" w:type="pct"/>
          <w:tcBorders>
            <w:top w:val="none" w:sz="2" w:space="0" w:color="auto"/>
            <w:left w:val="none" w:sz="2" w:space="0" w:color="auto"/>
            <w:bottom w:val="none" w:sz="2" w:space="0" w:color="auto"/>
            <w:right w:val="none" w:sz="2" w:space="0" w:color="auto"/>
          </w:tcBorders>
          <w:vAlign w:val="center"/>
        </w:tcPr>
        <w:p w:rsidR="00000000" w:rsidRDefault="00F029A0">
          <w:pPr>
            <w:pStyle w:val="ConsPlusNormal"/>
            <w:jc w:val="right"/>
            <w:rPr>
              <w:sz w:val="16"/>
              <w:szCs w:val="16"/>
            </w:rPr>
          </w:pPr>
        </w:p>
      </w:tc>
    </w:tr>
  </w:tbl>
  <w:p w:rsidR="00000000" w:rsidRDefault="00F029A0">
    <w:pPr>
      <w:pStyle w:val="ConsPlusNormal"/>
      <w:pBdr>
        <w:bottom w:val="single" w:sz="12" w:space="0" w:color="auto"/>
      </w:pBdr>
      <w:jc w:val="center"/>
      <w:rPr>
        <w:sz w:val="2"/>
        <w:szCs w:val="2"/>
      </w:rPr>
    </w:pPr>
  </w:p>
  <w:p w:rsidR="00000000" w:rsidRDefault="00F029A0">
    <w:pPr>
      <w:pStyle w:val="ConsPlusNormal"/>
    </w:pPr>
    <w:r>
      <w:rPr>
        <w:sz w:val="10"/>
        <w:szCs w:val="10"/>
      </w:rPr>
      <w:t xml:space="preserve"> </w:t>
    </w:r>
  </w:p>
</w:hdr>
</file>

<file path=word/header4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CellSpacing w:w="5" w:type="nil"/>
      <w:tblInd w:w="40" w:type="dxa"/>
      <w:tblCellMar>
        <w:left w:w="40" w:type="dxa"/>
        <w:right w:w="40" w:type="dxa"/>
      </w:tblCellMar>
      <w:tblLook w:val="0000" w:firstRow="0" w:lastRow="0" w:firstColumn="0" w:lastColumn="0" w:noHBand="0" w:noVBand="0"/>
    </w:tblPr>
    <w:tblGrid>
      <w:gridCol w:w="7713"/>
      <w:gridCol w:w="571"/>
      <w:gridCol w:w="5714"/>
    </w:tblGrid>
    <w:tr w:rsidR="00000000">
      <w:tblPrEx>
        <w:tblCellMar>
          <w:top w:w="0" w:type="dxa"/>
          <w:bottom w:w="0" w:type="dxa"/>
        </w:tblCellMar>
      </w:tblPrEx>
      <w:trPr>
        <w:trHeight w:hRule="exact" w:val="1190"/>
        <w:tblCellSpacing w:w="5" w:type="nil"/>
      </w:trPr>
      <w:tc>
        <w:tcPr>
          <w:tcW w:w="27" w:type="pct"/>
          <w:tcBorders>
            <w:top w:val="none" w:sz="2" w:space="0" w:color="auto"/>
            <w:left w:val="none" w:sz="2" w:space="0" w:color="auto"/>
            <w:bottom w:val="none" w:sz="2" w:space="0" w:color="auto"/>
            <w:right w:val="none" w:sz="2" w:space="0" w:color="auto"/>
          </w:tcBorders>
          <w:vAlign w:val="center"/>
        </w:tcPr>
        <w:p w:rsidR="00000000" w:rsidRDefault="00F029A0">
          <w:pPr>
            <w:pStyle w:val="ConsPlusNormal"/>
            <w:rPr>
              <w:sz w:val="16"/>
              <w:szCs w:val="16"/>
            </w:rPr>
          </w:pPr>
        </w:p>
      </w:tc>
      <w:tc>
        <w:tcPr>
          <w:tcW w:w="2" w:type="pct"/>
          <w:tcBorders>
            <w:top w:val="none" w:sz="2" w:space="0" w:color="auto"/>
            <w:left w:val="none" w:sz="2" w:space="0" w:color="auto"/>
            <w:bottom w:val="none" w:sz="2" w:space="0" w:color="auto"/>
            <w:right w:val="none" w:sz="2" w:space="0" w:color="auto"/>
          </w:tcBorders>
          <w:vAlign w:val="center"/>
        </w:tcPr>
        <w:p w:rsidR="00000000" w:rsidRDefault="00F029A0">
          <w:pPr>
            <w:pStyle w:val="ConsPlusNormal"/>
            <w:jc w:val="center"/>
            <w:rPr>
              <w:sz w:val="24"/>
              <w:szCs w:val="24"/>
            </w:rPr>
          </w:pPr>
        </w:p>
      </w:tc>
      <w:tc>
        <w:tcPr>
          <w:tcW w:w="20" w:type="pct"/>
          <w:tcBorders>
            <w:top w:val="none" w:sz="2" w:space="0" w:color="auto"/>
            <w:left w:val="none" w:sz="2" w:space="0" w:color="auto"/>
            <w:bottom w:val="none" w:sz="2" w:space="0" w:color="auto"/>
            <w:right w:val="none" w:sz="2" w:space="0" w:color="auto"/>
          </w:tcBorders>
          <w:vAlign w:val="center"/>
        </w:tcPr>
        <w:p w:rsidR="00000000" w:rsidRDefault="00F029A0">
          <w:pPr>
            <w:pStyle w:val="ConsPlusNormal"/>
            <w:jc w:val="right"/>
            <w:rPr>
              <w:sz w:val="16"/>
              <w:szCs w:val="16"/>
            </w:rPr>
          </w:pPr>
        </w:p>
      </w:tc>
    </w:tr>
  </w:tbl>
  <w:p w:rsidR="00000000" w:rsidRDefault="00F029A0">
    <w:pPr>
      <w:pStyle w:val="ConsPlusNormal"/>
      <w:pBdr>
        <w:bottom w:val="single" w:sz="12" w:space="0" w:color="auto"/>
      </w:pBdr>
      <w:jc w:val="center"/>
      <w:rPr>
        <w:sz w:val="2"/>
        <w:szCs w:val="2"/>
      </w:rPr>
    </w:pPr>
  </w:p>
  <w:p w:rsidR="00000000" w:rsidRDefault="00F029A0">
    <w:pPr>
      <w:pStyle w:val="ConsPlusNormal"/>
    </w:pPr>
    <w:r>
      <w:rPr>
        <w:sz w:val="10"/>
        <w:szCs w:val="10"/>
      </w:rPr>
      <w:t xml:space="preserve"> </w:t>
    </w:r>
  </w:p>
</w:hdr>
</file>

<file path=word/header4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CellSpacing w:w="5" w:type="nil"/>
      <w:tblInd w:w="40" w:type="dxa"/>
      <w:tblCellMar>
        <w:left w:w="40" w:type="dxa"/>
        <w:right w:w="40" w:type="dxa"/>
      </w:tblCellMar>
      <w:tblLook w:val="0000" w:firstRow="0" w:lastRow="0" w:firstColumn="0" w:lastColumn="0" w:noHBand="0" w:noVBand="0"/>
    </w:tblPr>
    <w:tblGrid>
      <w:gridCol w:w="5646"/>
      <w:gridCol w:w="418"/>
      <w:gridCol w:w="4183"/>
    </w:tblGrid>
    <w:tr w:rsidR="00000000">
      <w:tblPrEx>
        <w:tblCellMar>
          <w:top w:w="0" w:type="dxa"/>
          <w:bottom w:w="0" w:type="dxa"/>
        </w:tblCellMar>
      </w:tblPrEx>
      <w:trPr>
        <w:trHeight w:hRule="exact" w:val="1683"/>
        <w:tblCellSpacing w:w="5" w:type="nil"/>
      </w:trPr>
      <w:tc>
        <w:tcPr>
          <w:tcW w:w="27" w:type="pct"/>
          <w:tcBorders>
            <w:top w:val="none" w:sz="2" w:space="0" w:color="auto"/>
            <w:left w:val="none" w:sz="2" w:space="0" w:color="auto"/>
            <w:bottom w:val="none" w:sz="2" w:space="0" w:color="auto"/>
            <w:right w:val="none" w:sz="2" w:space="0" w:color="auto"/>
          </w:tcBorders>
          <w:vAlign w:val="center"/>
        </w:tcPr>
        <w:p w:rsidR="00000000" w:rsidRDefault="00F029A0">
          <w:pPr>
            <w:pStyle w:val="ConsPlusNormal"/>
            <w:rPr>
              <w:sz w:val="16"/>
              <w:szCs w:val="16"/>
            </w:rPr>
          </w:pPr>
        </w:p>
      </w:tc>
      <w:tc>
        <w:tcPr>
          <w:tcW w:w="2" w:type="pct"/>
          <w:tcBorders>
            <w:top w:val="none" w:sz="2" w:space="0" w:color="auto"/>
            <w:left w:val="none" w:sz="2" w:space="0" w:color="auto"/>
            <w:bottom w:val="none" w:sz="2" w:space="0" w:color="auto"/>
            <w:right w:val="none" w:sz="2" w:space="0" w:color="auto"/>
          </w:tcBorders>
          <w:vAlign w:val="center"/>
        </w:tcPr>
        <w:p w:rsidR="00000000" w:rsidRDefault="00F029A0">
          <w:pPr>
            <w:pStyle w:val="ConsPlusNormal"/>
            <w:jc w:val="center"/>
            <w:rPr>
              <w:sz w:val="24"/>
              <w:szCs w:val="24"/>
            </w:rPr>
          </w:pPr>
        </w:p>
      </w:tc>
      <w:tc>
        <w:tcPr>
          <w:tcW w:w="20" w:type="pct"/>
          <w:tcBorders>
            <w:top w:val="none" w:sz="2" w:space="0" w:color="auto"/>
            <w:left w:val="none" w:sz="2" w:space="0" w:color="auto"/>
            <w:bottom w:val="none" w:sz="2" w:space="0" w:color="auto"/>
            <w:right w:val="none" w:sz="2" w:space="0" w:color="auto"/>
          </w:tcBorders>
          <w:vAlign w:val="center"/>
        </w:tcPr>
        <w:p w:rsidR="00000000" w:rsidRDefault="00F029A0">
          <w:pPr>
            <w:pStyle w:val="ConsPlusNormal"/>
            <w:jc w:val="right"/>
            <w:rPr>
              <w:sz w:val="16"/>
              <w:szCs w:val="16"/>
            </w:rPr>
          </w:pPr>
        </w:p>
      </w:tc>
    </w:tr>
  </w:tbl>
  <w:p w:rsidR="00000000" w:rsidRDefault="00F029A0">
    <w:pPr>
      <w:pStyle w:val="ConsPlusNormal"/>
      <w:pBdr>
        <w:bottom w:val="single" w:sz="12" w:space="0" w:color="auto"/>
      </w:pBdr>
      <w:jc w:val="center"/>
      <w:rPr>
        <w:sz w:val="2"/>
        <w:szCs w:val="2"/>
      </w:rPr>
    </w:pPr>
  </w:p>
  <w:p w:rsidR="00000000" w:rsidRDefault="00F029A0">
    <w:pPr>
      <w:pStyle w:val="ConsPlusNormal"/>
    </w:pPr>
    <w:r>
      <w:rPr>
        <w:sz w:val="10"/>
        <w:szCs w:val="10"/>
      </w:rPr>
      <w:t xml:space="preserve"> </w:t>
    </w:r>
  </w:p>
</w:hdr>
</file>

<file path=word/header4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CellSpacing w:w="5" w:type="nil"/>
      <w:tblInd w:w="40" w:type="dxa"/>
      <w:tblCellMar>
        <w:left w:w="40" w:type="dxa"/>
        <w:right w:w="40" w:type="dxa"/>
      </w:tblCellMar>
      <w:tblLook w:val="0000" w:firstRow="0" w:lastRow="0" w:firstColumn="0" w:lastColumn="0" w:noHBand="0" w:noVBand="0"/>
    </w:tblPr>
    <w:tblGrid>
      <w:gridCol w:w="7713"/>
      <w:gridCol w:w="571"/>
      <w:gridCol w:w="5714"/>
    </w:tblGrid>
    <w:tr w:rsidR="00000000">
      <w:tblPrEx>
        <w:tblCellMar>
          <w:top w:w="0" w:type="dxa"/>
          <w:bottom w:w="0" w:type="dxa"/>
        </w:tblCellMar>
      </w:tblPrEx>
      <w:trPr>
        <w:trHeight w:hRule="exact" w:val="1190"/>
        <w:tblCellSpacing w:w="5" w:type="nil"/>
      </w:trPr>
      <w:tc>
        <w:tcPr>
          <w:tcW w:w="27" w:type="pct"/>
          <w:tcBorders>
            <w:top w:val="none" w:sz="2" w:space="0" w:color="auto"/>
            <w:left w:val="none" w:sz="2" w:space="0" w:color="auto"/>
            <w:bottom w:val="none" w:sz="2" w:space="0" w:color="auto"/>
            <w:right w:val="none" w:sz="2" w:space="0" w:color="auto"/>
          </w:tcBorders>
          <w:vAlign w:val="center"/>
        </w:tcPr>
        <w:p w:rsidR="00000000" w:rsidRDefault="00F029A0">
          <w:pPr>
            <w:pStyle w:val="ConsPlusNormal"/>
            <w:rPr>
              <w:sz w:val="16"/>
              <w:szCs w:val="16"/>
            </w:rPr>
          </w:pPr>
        </w:p>
      </w:tc>
      <w:tc>
        <w:tcPr>
          <w:tcW w:w="2" w:type="pct"/>
          <w:tcBorders>
            <w:top w:val="none" w:sz="2" w:space="0" w:color="auto"/>
            <w:left w:val="none" w:sz="2" w:space="0" w:color="auto"/>
            <w:bottom w:val="none" w:sz="2" w:space="0" w:color="auto"/>
            <w:right w:val="none" w:sz="2" w:space="0" w:color="auto"/>
          </w:tcBorders>
          <w:vAlign w:val="center"/>
        </w:tcPr>
        <w:p w:rsidR="00000000" w:rsidRDefault="00F029A0">
          <w:pPr>
            <w:pStyle w:val="ConsPlusNormal"/>
            <w:jc w:val="center"/>
            <w:rPr>
              <w:sz w:val="24"/>
              <w:szCs w:val="24"/>
            </w:rPr>
          </w:pPr>
        </w:p>
      </w:tc>
      <w:tc>
        <w:tcPr>
          <w:tcW w:w="20" w:type="pct"/>
          <w:tcBorders>
            <w:top w:val="none" w:sz="2" w:space="0" w:color="auto"/>
            <w:left w:val="none" w:sz="2" w:space="0" w:color="auto"/>
            <w:bottom w:val="none" w:sz="2" w:space="0" w:color="auto"/>
            <w:right w:val="none" w:sz="2" w:space="0" w:color="auto"/>
          </w:tcBorders>
          <w:vAlign w:val="center"/>
        </w:tcPr>
        <w:p w:rsidR="00000000" w:rsidRDefault="00F029A0">
          <w:pPr>
            <w:pStyle w:val="ConsPlusNormal"/>
            <w:jc w:val="right"/>
            <w:rPr>
              <w:sz w:val="16"/>
              <w:szCs w:val="16"/>
            </w:rPr>
          </w:pPr>
        </w:p>
      </w:tc>
    </w:tr>
  </w:tbl>
  <w:p w:rsidR="00000000" w:rsidRDefault="00F029A0">
    <w:pPr>
      <w:pStyle w:val="ConsPlusNormal"/>
      <w:pBdr>
        <w:bottom w:val="single" w:sz="12" w:space="0" w:color="auto"/>
      </w:pBdr>
      <w:jc w:val="center"/>
      <w:rPr>
        <w:sz w:val="2"/>
        <w:szCs w:val="2"/>
      </w:rPr>
    </w:pPr>
  </w:p>
  <w:p w:rsidR="00000000" w:rsidRDefault="00F029A0">
    <w:pPr>
      <w:pStyle w:val="ConsPlusNormal"/>
    </w:pPr>
    <w:r>
      <w:rPr>
        <w:sz w:val="10"/>
        <w:szCs w:val="10"/>
      </w:rPr>
      <w:t xml:space="preserve"> </w:t>
    </w:r>
  </w:p>
</w:hdr>
</file>

<file path=word/header4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CellSpacing w:w="5" w:type="nil"/>
      <w:tblInd w:w="40" w:type="dxa"/>
      <w:tblCellMar>
        <w:left w:w="40" w:type="dxa"/>
        <w:right w:w="40" w:type="dxa"/>
      </w:tblCellMar>
      <w:tblLook w:val="0000" w:firstRow="0" w:lastRow="0" w:firstColumn="0" w:lastColumn="0" w:noHBand="0" w:noVBand="0"/>
    </w:tblPr>
    <w:tblGrid>
      <w:gridCol w:w="5646"/>
      <w:gridCol w:w="418"/>
      <w:gridCol w:w="4183"/>
    </w:tblGrid>
    <w:tr w:rsidR="00000000">
      <w:tblPrEx>
        <w:tblCellMar>
          <w:top w:w="0" w:type="dxa"/>
          <w:bottom w:w="0" w:type="dxa"/>
        </w:tblCellMar>
      </w:tblPrEx>
      <w:trPr>
        <w:trHeight w:hRule="exact" w:val="1683"/>
        <w:tblCellSpacing w:w="5" w:type="nil"/>
      </w:trPr>
      <w:tc>
        <w:tcPr>
          <w:tcW w:w="27" w:type="pct"/>
          <w:tcBorders>
            <w:top w:val="none" w:sz="2" w:space="0" w:color="auto"/>
            <w:left w:val="none" w:sz="2" w:space="0" w:color="auto"/>
            <w:bottom w:val="none" w:sz="2" w:space="0" w:color="auto"/>
            <w:right w:val="none" w:sz="2" w:space="0" w:color="auto"/>
          </w:tcBorders>
          <w:vAlign w:val="center"/>
        </w:tcPr>
        <w:p w:rsidR="00000000" w:rsidRDefault="00F029A0">
          <w:pPr>
            <w:pStyle w:val="ConsPlusNormal"/>
            <w:rPr>
              <w:sz w:val="16"/>
              <w:szCs w:val="16"/>
            </w:rPr>
          </w:pPr>
        </w:p>
      </w:tc>
      <w:tc>
        <w:tcPr>
          <w:tcW w:w="2" w:type="pct"/>
          <w:tcBorders>
            <w:top w:val="none" w:sz="2" w:space="0" w:color="auto"/>
            <w:left w:val="none" w:sz="2" w:space="0" w:color="auto"/>
            <w:bottom w:val="none" w:sz="2" w:space="0" w:color="auto"/>
            <w:right w:val="none" w:sz="2" w:space="0" w:color="auto"/>
          </w:tcBorders>
          <w:vAlign w:val="center"/>
        </w:tcPr>
        <w:p w:rsidR="00000000" w:rsidRDefault="00F029A0">
          <w:pPr>
            <w:pStyle w:val="ConsPlusNormal"/>
            <w:jc w:val="center"/>
            <w:rPr>
              <w:sz w:val="24"/>
              <w:szCs w:val="24"/>
            </w:rPr>
          </w:pPr>
        </w:p>
      </w:tc>
      <w:tc>
        <w:tcPr>
          <w:tcW w:w="20" w:type="pct"/>
          <w:tcBorders>
            <w:top w:val="none" w:sz="2" w:space="0" w:color="auto"/>
            <w:left w:val="none" w:sz="2" w:space="0" w:color="auto"/>
            <w:bottom w:val="none" w:sz="2" w:space="0" w:color="auto"/>
            <w:right w:val="none" w:sz="2" w:space="0" w:color="auto"/>
          </w:tcBorders>
          <w:vAlign w:val="center"/>
        </w:tcPr>
        <w:p w:rsidR="00000000" w:rsidRDefault="00F029A0">
          <w:pPr>
            <w:pStyle w:val="ConsPlusNormal"/>
            <w:jc w:val="right"/>
            <w:rPr>
              <w:sz w:val="16"/>
              <w:szCs w:val="16"/>
            </w:rPr>
          </w:pPr>
        </w:p>
      </w:tc>
    </w:tr>
  </w:tbl>
  <w:p w:rsidR="00000000" w:rsidRDefault="00F029A0">
    <w:pPr>
      <w:pStyle w:val="ConsPlusNormal"/>
      <w:pBdr>
        <w:bottom w:val="single" w:sz="12" w:space="0" w:color="auto"/>
      </w:pBdr>
      <w:jc w:val="center"/>
      <w:rPr>
        <w:sz w:val="2"/>
        <w:szCs w:val="2"/>
      </w:rPr>
    </w:pPr>
  </w:p>
  <w:p w:rsidR="00000000" w:rsidRDefault="00F029A0">
    <w:pPr>
      <w:pStyle w:val="ConsPlusNormal"/>
    </w:pPr>
    <w:r>
      <w:rPr>
        <w:sz w:val="10"/>
        <w:szCs w:val="10"/>
      </w:rPr>
      <w:t xml:space="preserve"> </w:t>
    </w:r>
  </w:p>
</w:hdr>
</file>

<file path=word/header4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CellSpacing w:w="5" w:type="nil"/>
      <w:tblInd w:w="40" w:type="dxa"/>
      <w:tblCellMar>
        <w:left w:w="40" w:type="dxa"/>
        <w:right w:w="40" w:type="dxa"/>
      </w:tblCellMar>
      <w:tblLook w:val="0000" w:firstRow="0" w:lastRow="0" w:firstColumn="0" w:lastColumn="0" w:noHBand="0" w:noVBand="0"/>
    </w:tblPr>
    <w:tblGrid>
      <w:gridCol w:w="7713"/>
      <w:gridCol w:w="571"/>
      <w:gridCol w:w="5714"/>
    </w:tblGrid>
    <w:tr w:rsidR="00000000">
      <w:tblPrEx>
        <w:tblCellMar>
          <w:top w:w="0" w:type="dxa"/>
          <w:bottom w:w="0" w:type="dxa"/>
        </w:tblCellMar>
      </w:tblPrEx>
      <w:trPr>
        <w:trHeight w:hRule="exact" w:val="1190"/>
        <w:tblCellSpacing w:w="5" w:type="nil"/>
      </w:trPr>
      <w:tc>
        <w:tcPr>
          <w:tcW w:w="27" w:type="pct"/>
          <w:tcBorders>
            <w:top w:val="none" w:sz="2" w:space="0" w:color="auto"/>
            <w:left w:val="none" w:sz="2" w:space="0" w:color="auto"/>
            <w:bottom w:val="none" w:sz="2" w:space="0" w:color="auto"/>
            <w:right w:val="none" w:sz="2" w:space="0" w:color="auto"/>
          </w:tcBorders>
          <w:vAlign w:val="center"/>
        </w:tcPr>
        <w:p w:rsidR="00000000" w:rsidRDefault="00F029A0">
          <w:pPr>
            <w:pStyle w:val="ConsPlusNormal"/>
            <w:rPr>
              <w:sz w:val="16"/>
              <w:szCs w:val="16"/>
            </w:rPr>
          </w:pPr>
        </w:p>
      </w:tc>
      <w:tc>
        <w:tcPr>
          <w:tcW w:w="2" w:type="pct"/>
          <w:tcBorders>
            <w:top w:val="none" w:sz="2" w:space="0" w:color="auto"/>
            <w:left w:val="none" w:sz="2" w:space="0" w:color="auto"/>
            <w:bottom w:val="none" w:sz="2" w:space="0" w:color="auto"/>
            <w:right w:val="none" w:sz="2" w:space="0" w:color="auto"/>
          </w:tcBorders>
          <w:vAlign w:val="center"/>
        </w:tcPr>
        <w:p w:rsidR="00000000" w:rsidRDefault="00F029A0">
          <w:pPr>
            <w:pStyle w:val="ConsPlusNormal"/>
            <w:jc w:val="center"/>
            <w:rPr>
              <w:sz w:val="24"/>
              <w:szCs w:val="24"/>
            </w:rPr>
          </w:pPr>
        </w:p>
      </w:tc>
      <w:tc>
        <w:tcPr>
          <w:tcW w:w="20" w:type="pct"/>
          <w:tcBorders>
            <w:top w:val="none" w:sz="2" w:space="0" w:color="auto"/>
            <w:left w:val="none" w:sz="2" w:space="0" w:color="auto"/>
            <w:bottom w:val="none" w:sz="2" w:space="0" w:color="auto"/>
            <w:right w:val="none" w:sz="2" w:space="0" w:color="auto"/>
          </w:tcBorders>
          <w:vAlign w:val="center"/>
        </w:tcPr>
        <w:p w:rsidR="00000000" w:rsidRDefault="00F029A0">
          <w:pPr>
            <w:pStyle w:val="ConsPlusNormal"/>
            <w:jc w:val="right"/>
            <w:rPr>
              <w:sz w:val="16"/>
              <w:szCs w:val="16"/>
            </w:rPr>
          </w:pPr>
        </w:p>
      </w:tc>
    </w:tr>
  </w:tbl>
  <w:p w:rsidR="00000000" w:rsidRDefault="00F029A0">
    <w:pPr>
      <w:pStyle w:val="ConsPlusNormal"/>
      <w:pBdr>
        <w:bottom w:val="single" w:sz="12" w:space="0" w:color="auto"/>
      </w:pBdr>
      <w:jc w:val="center"/>
      <w:rPr>
        <w:sz w:val="2"/>
        <w:szCs w:val="2"/>
      </w:rPr>
    </w:pPr>
  </w:p>
  <w:p w:rsidR="00000000" w:rsidRDefault="00F029A0">
    <w:pPr>
      <w:pStyle w:val="ConsPlusNormal"/>
    </w:pPr>
    <w:r>
      <w:rPr>
        <w:sz w:val="10"/>
        <w:szCs w:val="10"/>
      </w:rPr>
      <w:t xml:space="preserve"> </w:t>
    </w:r>
  </w:p>
</w:hdr>
</file>

<file path=word/header4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CellSpacing w:w="5" w:type="nil"/>
      <w:tblInd w:w="40" w:type="dxa"/>
      <w:tblCellMar>
        <w:left w:w="40" w:type="dxa"/>
        <w:right w:w="40" w:type="dxa"/>
      </w:tblCellMar>
      <w:tblLook w:val="0000" w:firstRow="0" w:lastRow="0" w:firstColumn="0" w:lastColumn="0" w:noHBand="0" w:noVBand="0"/>
    </w:tblPr>
    <w:tblGrid>
      <w:gridCol w:w="5646"/>
      <w:gridCol w:w="418"/>
      <w:gridCol w:w="4183"/>
    </w:tblGrid>
    <w:tr w:rsidR="00000000">
      <w:tblPrEx>
        <w:tblCellMar>
          <w:top w:w="0" w:type="dxa"/>
          <w:bottom w:w="0" w:type="dxa"/>
        </w:tblCellMar>
      </w:tblPrEx>
      <w:trPr>
        <w:trHeight w:hRule="exact" w:val="1683"/>
        <w:tblCellSpacing w:w="5" w:type="nil"/>
      </w:trPr>
      <w:tc>
        <w:tcPr>
          <w:tcW w:w="27" w:type="pct"/>
          <w:tcBorders>
            <w:top w:val="none" w:sz="2" w:space="0" w:color="auto"/>
            <w:left w:val="none" w:sz="2" w:space="0" w:color="auto"/>
            <w:bottom w:val="none" w:sz="2" w:space="0" w:color="auto"/>
            <w:right w:val="none" w:sz="2" w:space="0" w:color="auto"/>
          </w:tcBorders>
          <w:vAlign w:val="center"/>
        </w:tcPr>
        <w:p w:rsidR="00000000" w:rsidRDefault="00F029A0">
          <w:pPr>
            <w:pStyle w:val="ConsPlusNormal"/>
            <w:rPr>
              <w:sz w:val="16"/>
              <w:szCs w:val="16"/>
            </w:rPr>
          </w:pPr>
        </w:p>
      </w:tc>
      <w:tc>
        <w:tcPr>
          <w:tcW w:w="2" w:type="pct"/>
          <w:tcBorders>
            <w:top w:val="none" w:sz="2" w:space="0" w:color="auto"/>
            <w:left w:val="none" w:sz="2" w:space="0" w:color="auto"/>
            <w:bottom w:val="none" w:sz="2" w:space="0" w:color="auto"/>
            <w:right w:val="none" w:sz="2" w:space="0" w:color="auto"/>
          </w:tcBorders>
          <w:vAlign w:val="center"/>
        </w:tcPr>
        <w:p w:rsidR="00000000" w:rsidRDefault="00F029A0">
          <w:pPr>
            <w:pStyle w:val="ConsPlusNormal"/>
            <w:jc w:val="center"/>
            <w:rPr>
              <w:sz w:val="24"/>
              <w:szCs w:val="24"/>
            </w:rPr>
          </w:pPr>
        </w:p>
      </w:tc>
      <w:tc>
        <w:tcPr>
          <w:tcW w:w="20" w:type="pct"/>
          <w:tcBorders>
            <w:top w:val="none" w:sz="2" w:space="0" w:color="auto"/>
            <w:left w:val="none" w:sz="2" w:space="0" w:color="auto"/>
            <w:bottom w:val="none" w:sz="2" w:space="0" w:color="auto"/>
            <w:right w:val="none" w:sz="2" w:space="0" w:color="auto"/>
          </w:tcBorders>
          <w:vAlign w:val="center"/>
        </w:tcPr>
        <w:p w:rsidR="00000000" w:rsidRDefault="00F029A0">
          <w:pPr>
            <w:pStyle w:val="ConsPlusNormal"/>
            <w:jc w:val="right"/>
            <w:rPr>
              <w:sz w:val="16"/>
              <w:szCs w:val="16"/>
            </w:rPr>
          </w:pPr>
        </w:p>
      </w:tc>
    </w:tr>
  </w:tbl>
  <w:p w:rsidR="00000000" w:rsidRDefault="00F029A0">
    <w:pPr>
      <w:pStyle w:val="ConsPlusNormal"/>
      <w:pBdr>
        <w:bottom w:val="single" w:sz="12" w:space="0" w:color="auto"/>
      </w:pBdr>
      <w:jc w:val="center"/>
      <w:rPr>
        <w:sz w:val="2"/>
        <w:szCs w:val="2"/>
      </w:rPr>
    </w:pPr>
  </w:p>
  <w:p w:rsidR="00000000" w:rsidRDefault="00F029A0">
    <w:pPr>
      <w:pStyle w:val="ConsPlusNormal"/>
    </w:pPr>
    <w:r>
      <w:rPr>
        <w:sz w:val="10"/>
        <w:szCs w:val="10"/>
      </w:rPr>
      <w:t xml:space="preserve"> </w:t>
    </w:r>
  </w:p>
</w:hdr>
</file>

<file path=word/header4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CellSpacing w:w="5" w:type="nil"/>
      <w:tblInd w:w="40" w:type="dxa"/>
      <w:tblCellMar>
        <w:left w:w="40" w:type="dxa"/>
        <w:right w:w="40" w:type="dxa"/>
      </w:tblCellMar>
      <w:tblLook w:val="0000" w:firstRow="0" w:lastRow="0" w:firstColumn="0" w:lastColumn="0" w:noHBand="0" w:noVBand="0"/>
    </w:tblPr>
    <w:tblGrid>
      <w:gridCol w:w="7713"/>
      <w:gridCol w:w="571"/>
      <w:gridCol w:w="5714"/>
    </w:tblGrid>
    <w:tr w:rsidR="00000000">
      <w:tblPrEx>
        <w:tblCellMar>
          <w:top w:w="0" w:type="dxa"/>
          <w:bottom w:w="0" w:type="dxa"/>
        </w:tblCellMar>
      </w:tblPrEx>
      <w:trPr>
        <w:trHeight w:hRule="exact" w:val="1190"/>
        <w:tblCellSpacing w:w="5" w:type="nil"/>
      </w:trPr>
      <w:tc>
        <w:tcPr>
          <w:tcW w:w="27" w:type="pct"/>
          <w:tcBorders>
            <w:top w:val="none" w:sz="2" w:space="0" w:color="auto"/>
            <w:left w:val="none" w:sz="2" w:space="0" w:color="auto"/>
            <w:bottom w:val="none" w:sz="2" w:space="0" w:color="auto"/>
            <w:right w:val="none" w:sz="2" w:space="0" w:color="auto"/>
          </w:tcBorders>
          <w:vAlign w:val="center"/>
        </w:tcPr>
        <w:p w:rsidR="00000000" w:rsidRDefault="00F029A0">
          <w:pPr>
            <w:pStyle w:val="ConsPlusNormal"/>
            <w:rPr>
              <w:sz w:val="16"/>
              <w:szCs w:val="16"/>
            </w:rPr>
          </w:pPr>
        </w:p>
      </w:tc>
      <w:tc>
        <w:tcPr>
          <w:tcW w:w="2" w:type="pct"/>
          <w:tcBorders>
            <w:top w:val="none" w:sz="2" w:space="0" w:color="auto"/>
            <w:left w:val="none" w:sz="2" w:space="0" w:color="auto"/>
            <w:bottom w:val="none" w:sz="2" w:space="0" w:color="auto"/>
            <w:right w:val="none" w:sz="2" w:space="0" w:color="auto"/>
          </w:tcBorders>
          <w:vAlign w:val="center"/>
        </w:tcPr>
        <w:p w:rsidR="00000000" w:rsidRDefault="00F029A0">
          <w:pPr>
            <w:pStyle w:val="ConsPlusNormal"/>
            <w:jc w:val="center"/>
            <w:rPr>
              <w:sz w:val="24"/>
              <w:szCs w:val="24"/>
            </w:rPr>
          </w:pPr>
        </w:p>
      </w:tc>
      <w:tc>
        <w:tcPr>
          <w:tcW w:w="20" w:type="pct"/>
          <w:tcBorders>
            <w:top w:val="none" w:sz="2" w:space="0" w:color="auto"/>
            <w:left w:val="none" w:sz="2" w:space="0" w:color="auto"/>
            <w:bottom w:val="none" w:sz="2" w:space="0" w:color="auto"/>
            <w:right w:val="none" w:sz="2" w:space="0" w:color="auto"/>
          </w:tcBorders>
          <w:vAlign w:val="center"/>
        </w:tcPr>
        <w:p w:rsidR="00000000" w:rsidRDefault="00F029A0">
          <w:pPr>
            <w:pStyle w:val="ConsPlusNormal"/>
            <w:jc w:val="right"/>
            <w:rPr>
              <w:sz w:val="16"/>
              <w:szCs w:val="16"/>
            </w:rPr>
          </w:pPr>
        </w:p>
      </w:tc>
    </w:tr>
  </w:tbl>
  <w:p w:rsidR="00000000" w:rsidRDefault="00F029A0">
    <w:pPr>
      <w:pStyle w:val="ConsPlusNormal"/>
      <w:pBdr>
        <w:bottom w:val="single" w:sz="12" w:space="0" w:color="auto"/>
      </w:pBdr>
      <w:jc w:val="center"/>
      <w:rPr>
        <w:sz w:val="2"/>
        <w:szCs w:val="2"/>
      </w:rPr>
    </w:pPr>
  </w:p>
  <w:p w:rsidR="00000000" w:rsidRDefault="00F029A0">
    <w:pPr>
      <w:pStyle w:val="ConsPlusNormal"/>
    </w:pPr>
    <w:r>
      <w:rPr>
        <w:sz w:val="10"/>
        <w:szCs w:val="10"/>
      </w:rPr>
      <w:t xml:space="preserve"> </w:t>
    </w:r>
  </w:p>
</w:hdr>
</file>

<file path=word/header4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CellSpacing w:w="5" w:type="nil"/>
      <w:tblInd w:w="40" w:type="dxa"/>
      <w:tblCellMar>
        <w:left w:w="40" w:type="dxa"/>
        <w:right w:w="40" w:type="dxa"/>
      </w:tblCellMar>
      <w:tblLook w:val="0000" w:firstRow="0" w:lastRow="0" w:firstColumn="0" w:lastColumn="0" w:noHBand="0" w:noVBand="0"/>
    </w:tblPr>
    <w:tblGrid>
      <w:gridCol w:w="5646"/>
      <w:gridCol w:w="418"/>
      <w:gridCol w:w="4183"/>
    </w:tblGrid>
    <w:tr w:rsidR="00000000">
      <w:tblPrEx>
        <w:tblCellMar>
          <w:top w:w="0" w:type="dxa"/>
          <w:bottom w:w="0" w:type="dxa"/>
        </w:tblCellMar>
      </w:tblPrEx>
      <w:trPr>
        <w:trHeight w:hRule="exact" w:val="1683"/>
        <w:tblCellSpacing w:w="5" w:type="nil"/>
      </w:trPr>
      <w:tc>
        <w:tcPr>
          <w:tcW w:w="27" w:type="pct"/>
          <w:tcBorders>
            <w:top w:val="none" w:sz="2" w:space="0" w:color="auto"/>
            <w:left w:val="none" w:sz="2" w:space="0" w:color="auto"/>
            <w:bottom w:val="none" w:sz="2" w:space="0" w:color="auto"/>
            <w:right w:val="none" w:sz="2" w:space="0" w:color="auto"/>
          </w:tcBorders>
          <w:vAlign w:val="center"/>
        </w:tcPr>
        <w:p w:rsidR="00000000" w:rsidRDefault="00F029A0">
          <w:pPr>
            <w:pStyle w:val="ConsPlusNormal"/>
            <w:rPr>
              <w:sz w:val="16"/>
              <w:szCs w:val="16"/>
            </w:rPr>
          </w:pPr>
        </w:p>
      </w:tc>
      <w:tc>
        <w:tcPr>
          <w:tcW w:w="2" w:type="pct"/>
          <w:tcBorders>
            <w:top w:val="none" w:sz="2" w:space="0" w:color="auto"/>
            <w:left w:val="none" w:sz="2" w:space="0" w:color="auto"/>
            <w:bottom w:val="none" w:sz="2" w:space="0" w:color="auto"/>
            <w:right w:val="none" w:sz="2" w:space="0" w:color="auto"/>
          </w:tcBorders>
          <w:vAlign w:val="center"/>
        </w:tcPr>
        <w:p w:rsidR="00000000" w:rsidRDefault="00F029A0">
          <w:pPr>
            <w:pStyle w:val="ConsPlusNormal"/>
            <w:jc w:val="center"/>
            <w:rPr>
              <w:sz w:val="24"/>
              <w:szCs w:val="24"/>
            </w:rPr>
          </w:pPr>
        </w:p>
      </w:tc>
      <w:tc>
        <w:tcPr>
          <w:tcW w:w="20" w:type="pct"/>
          <w:tcBorders>
            <w:top w:val="none" w:sz="2" w:space="0" w:color="auto"/>
            <w:left w:val="none" w:sz="2" w:space="0" w:color="auto"/>
            <w:bottom w:val="none" w:sz="2" w:space="0" w:color="auto"/>
            <w:right w:val="none" w:sz="2" w:space="0" w:color="auto"/>
          </w:tcBorders>
          <w:vAlign w:val="center"/>
        </w:tcPr>
        <w:p w:rsidR="00000000" w:rsidRDefault="00F029A0">
          <w:pPr>
            <w:pStyle w:val="ConsPlusNormal"/>
            <w:jc w:val="right"/>
            <w:rPr>
              <w:sz w:val="16"/>
              <w:szCs w:val="16"/>
            </w:rPr>
          </w:pPr>
        </w:p>
      </w:tc>
    </w:tr>
  </w:tbl>
  <w:p w:rsidR="00000000" w:rsidRDefault="00F029A0">
    <w:pPr>
      <w:pStyle w:val="ConsPlusNormal"/>
      <w:pBdr>
        <w:bottom w:val="single" w:sz="12" w:space="0" w:color="auto"/>
      </w:pBdr>
      <w:jc w:val="center"/>
      <w:rPr>
        <w:sz w:val="2"/>
        <w:szCs w:val="2"/>
      </w:rPr>
    </w:pPr>
  </w:p>
  <w:p w:rsidR="00000000" w:rsidRDefault="00F029A0">
    <w:pPr>
      <w:pStyle w:val="ConsPlusNormal"/>
    </w:pPr>
    <w:r>
      <w:rPr>
        <w:sz w:val="10"/>
        <w:szCs w:val="10"/>
      </w:rPr>
      <w:t xml:space="preserve"> </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CellSpacing w:w="5" w:type="nil"/>
      <w:tblInd w:w="40" w:type="dxa"/>
      <w:tblCellMar>
        <w:left w:w="40" w:type="dxa"/>
        <w:right w:w="40" w:type="dxa"/>
      </w:tblCellMar>
      <w:tblLook w:val="0000" w:firstRow="0" w:lastRow="0" w:firstColumn="0" w:lastColumn="0" w:noHBand="0" w:noVBand="0"/>
    </w:tblPr>
    <w:tblGrid>
      <w:gridCol w:w="5646"/>
      <w:gridCol w:w="418"/>
      <w:gridCol w:w="4183"/>
    </w:tblGrid>
    <w:tr w:rsidR="00000000">
      <w:tblPrEx>
        <w:tblCellMar>
          <w:top w:w="0" w:type="dxa"/>
          <w:bottom w:w="0" w:type="dxa"/>
        </w:tblCellMar>
      </w:tblPrEx>
      <w:trPr>
        <w:trHeight w:hRule="exact" w:val="1683"/>
        <w:tblCellSpacing w:w="5" w:type="nil"/>
      </w:trPr>
      <w:tc>
        <w:tcPr>
          <w:tcW w:w="27" w:type="pct"/>
          <w:tcBorders>
            <w:top w:val="none" w:sz="2" w:space="0" w:color="auto"/>
            <w:left w:val="none" w:sz="2" w:space="0" w:color="auto"/>
            <w:bottom w:val="none" w:sz="2" w:space="0" w:color="auto"/>
            <w:right w:val="none" w:sz="2" w:space="0" w:color="auto"/>
          </w:tcBorders>
          <w:vAlign w:val="center"/>
        </w:tcPr>
        <w:p w:rsidR="00000000" w:rsidRDefault="00F029A0">
          <w:pPr>
            <w:pStyle w:val="ConsPlusNormal"/>
            <w:rPr>
              <w:sz w:val="16"/>
              <w:szCs w:val="16"/>
            </w:rPr>
          </w:pPr>
        </w:p>
      </w:tc>
      <w:tc>
        <w:tcPr>
          <w:tcW w:w="2" w:type="pct"/>
          <w:tcBorders>
            <w:top w:val="none" w:sz="2" w:space="0" w:color="auto"/>
            <w:left w:val="none" w:sz="2" w:space="0" w:color="auto"/>
            <w:bottom w:val="none" w:sz="2" w:space="0" w:color="auto"/>
            <w:right w:val="none" w:sz="2" w:space="0" w:color="auto"/>
          </w:tcBorders>
          <w:vAlign w:val="center"/>
        </w:tcPr>
        <w:p w:rsidR="00000000" w:rsidRDefault="00F029A0">
          <w:pPr>
            <w:pStyle w:val="ConsPlusNormal"/>
            <w:jc w:val="center"/>
            <w:rPr>
              <w:sz w:val="24"/>
              <w:szCs w:val="24"/>
            </w:rPr>
          </w:pPr>
        </w:p>
      </w:tc>
      <w:tc>
        <w:tcPr>
          <w:tcW w:w="20" w:type="pct"/>
          <w:tcBorders>
            <w:top w:val="none" w:sz="2" w:space="0" w:color="auto"/>
            <w:left w:val="none" w:sz="2" w:space="0" w:color="auto"/>
            <w:bottom w:val="none" w:sz="2" w:space="0" w:color="auto"/>
            <w:right w:val="none" w:sz="2" w:space="0" w:color="auto"/>
          </w:tcBorders>
          <w:vAlign w:val="center"/>
        </w:tcPr>
        <w:p w:rsidR="00000000" w:rsidRDefault="00F029A0">
          <w:pPr>
            <w:pStyle w:val="ConsPlusNormal"/>
            <w:jc w:val="right"/>
            <w:rPr>
              <w:sz w:val="16"/>
              <w:szCs w:val="16"/>
            </w:rPr>
          </w:pPr>
        </w:p>
      </w:tc>
    </w:tr>
  </w:tbl>
  <w:p w:rsidR="00000000" w:rsidRDefault="00F029A0">
    <w:pPr>
      <w:pStyle w:val="ConsPlusNormal"/>
      <w:pBdr>
        <w:bottom w:val="single" w:sz="12" w:space="0" w:color="auto"/>
      </w:pBdr>
      <w:jc w:val="center"/>
      <w:rPr>
        <w:sz w:val="2"/>
        <w:szCs w:val="2"/>
      </w:rPr>
    </w:pPr>
  </w:p>
  <w:p w:rsidR="00000000" w:rsidRDefault="00F029A0">
    <w:pPr>
      <w:pStyle w:val="ConsPlusNormal"/>
    </w:pPr>
    <w:r>
      <w:rPr>
        <w:sz w:val="10"/>
        <w:szCs w:val="10"/>
      </w:rPr>
      <w:t xml:space="preserve"> </w:t>
    </w:r>
  </w:p>
</w:hdr>
</file>

<file path=word/header5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CellSpacing w:w="5" w:type="nil"/>
      <w:tblInd w:w="40" w:type="dxa"/>
      <w:tblCellMar>
        <w:left w:w="40" w:type="dxa"/>
        <w:right w:w="40" w:type="dxa"/>
      </w:tblCellMar>
      <w:tblLook w:val="0000" w:firstRow="0" w:lastRow="0" w:firstColumn="0" w:lastColumn="0" w:noHBand="0" w:noVBand="0"/>
    </w:tblPr>
    <w:tblGrid>
      <w:gridCol w:w="7713"/>
      <w:gridCol w:w="571"/>
      <w:gridCol w:w="5714"/>
    </w:tblGrid>
    <w:tr w:rsidR="00000000">
      <w:tblPrEx>
        <w:tblCellMar>
          <w:top w:w="0" w:type="dxa"/>
          <w:bottom w:w="0" w:type="dxa"/>
        </w:tblCellMar>
      </w:tblPrEx>
      <w:trPr>
        <w:trHeight w:hRule="exact" w:val="1190"/>
        <w:tblCellSpacing w:w="5" w:type="nil"/>
      </w:trPr>
      <w:tc>
        <w:tcPr>
          <w:tcW w:w="27" w:type="pct"/>
          <w:tcBorders>
            <w:top w:val="none" w:sz="2" w:space="0" w:color="auto"/>
            <w:left w:val="none" w:sz="2" w:space="0" w:color="auto"/>
            <w:bottom w:val="none" w:sz="2" w:space="0" w:color="auto"/>
            <w:right w:val="none" w:sz="2" w:space="0" w:color="auto"/>
          </w:tcBorders>
          <w:vAlign w:val="center"/>
        </w:tcPr>
        <w:p w:rsidR="00000000" w:rsidRDefault="00F029A0">
          <w:pPr>
            <w:pStyle w:val="ConsPlusNormal"/>
            <w:rPr>
              <w:sz w:val="16"/>
              <w:szCs w:val="16"/>
            </w:rPr>
          </w:pPr>
        </w:p>
      </w:tc>
      <w:tc>
        <w:tcPr>
          <w:tcW w:w="2" w:type="pct"/>
          <w:tcBorders>
            <w:top w:val="none" w:sz="2" w:space="0" w:color="auto"/>
            <w:left w:val="none" w:sz="2" w:space="0" w:color="auto"/>
            <w:bottom w:val="none" w:sz="2" w:space="0" w:color="auto"/>
            <w:right w:val="none" w:sz="2" w:space="0" w:color="auto"/>
          </w:tcBorders>
          <w:vAlign w:val="center"/>
        </w:tcPr>
        <w:p w:rsidR="00000000" w:rsidRDefault="00F029A0">
          <w:pPr>
            <w:pStyle w:val="ConsPlusNormal"/>
            <w:jc w:val="center"/>
            <w:rPr>
              <w:sz w:val="24"/>
              <w:szCs w:val="24"/>
            </w:rPr>
          </w:pPr>
        </w:p>
      </w:tc>
      <w:tc>
        <w:tcPr>
          <w:tcW w:w="20" w:type="pct"/>
          <w:tcBorders>
            <w:top w:val="none" w:sz="2" w:space="0" w:color="auto"/>
            <w:left w:val="none" w:sz="2" w:space="0" w:color="auto"/>
            <w:bottom w:val="none" w:sz="2" w:space="0" w:color="auto"/>
            <w:right w:val="none" w:sz="2" w:space="0" w:color="auto"/>
          </w:tcBorders>
          <w:vAlign w:val="center"/>
        </w:tcPr>
        <w:p w:rsidR="00000000" w:rsidRDefault="00F029A0">
          <w:pPr>
            <w:pStyle w:val="ConsPlusNormal"/>
            <w:jc w:val="right"/>
            <w:rPr>
              <w:sz w:val="16"/>
              <w:szCs w:val="16"/>
            </w:rPr>
          </w:pPr>
        </w:p>
      </w:tc>
    </w:tr>
  </w:tbl>
  <w:p w:rsidR="00000000" w:rsidRDefault="00F029A0">
    <w:pPr>
      <w:pStyle w:val="ConsPlusNormal"/>
      <w:pBdr>
        <w:bottom w:val="single" w:sz="12" w:space="0" w:color="auto"/>
      </w:pBdr>
      <w:jc w:val="center"/>
      <w:rPr>
        <w:sz w:val="2"/>
        <w:szCs w:val="2"/>
      </w:rPr>
    </w:pPr>
  </w:p>
  <w:p w:rsidR="00000000" w:rsidRDefault="00F029A0">
    <w:pPr>
      <w:pStyle w:val="ConsPlusNormal"/>
    </w:pPr>
    <w:r>
      <w:rPr>
        <w:sz w:val="10"/>
        <w:szCs w:val="10"/>
      </w:rPr>
      <w:t xml:space="preserve"> </w:t>
    </w:r>
  </w:p>
</w:hdr>
</file>

<file path=word/header5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CellSpacing w:w="5" w:type="nil"/>
      <w:tblInd w:w="40" w:type="dxa"/>
      <w:tblCellMar>
        <w:left w:w="40" w:type="dxa"/>
        <w:right w:w="40" w:type="dxa"/>
      </w:tblCellMar>
      <w:tblLook w:val="0000" w:firstRow="0" w:lastRow="0" w:firstColumn="0" w:lastColumn="0" w:noHBand="0" w:noVBand="0"/>
    </w:tblPr>
    <w:tblGrid>
      <w:gridCol w:w="5646"/>
      <w:gridCol w:w="418"/>
      <w:gridCol w:w="4183"/>
    </w:tblGrid>
    <w:tr w:rsidR="00000000">
      <w:tblPrEx>
        <w:tblCellMar>
          <w:top w:w="0" w:type="dxa"/>
          <w:bottom w:w="0" w:type="dxa"/>
        </w:tblCellMar>
      </w:tblPrEx>
      <w:trPr>
        <w:trHeight w:hRule="exact" w:val="1683"/>
        <w:tblCellSpacing w:w="5" w:type="nil"/>
      </w:trPr>
      <w:tc>
        <w:tcPr>
          <w:tcW w:w="27" w:type="pct"/>
          <w:tcBorders>
            <w:top w:val="none" w:sz="2" w:space="0" w:color="auto"/>
            <w:left w:val="none" w:sz="2" w:space="0" w:color="auto"/>
            <w:bottom w:val="none" w:sz="2" w:space="0" w:color="auto"/>
            <w:right w:val="none" w:sz="2" w:space="0" w:color="auto"/>
          </w:tcBorders>
          <w:vAlign w:val="center"/>
        </w:tcPr>
        <w:p w:rsidR="00000000" w:rsidRDefault="00F029A0">
          <w:pPr>
            <w:pStyle w:val="ConsPlusNormal"/>
            <w:rPr>
              <w:sz w:val="16"/>
              <w:szCs w:val="16"/>
            </w:rPr>
          </w:pPr>
        </w:p>
      </w:tc>
      <w:tc>
        <w:tcPr>
          <w:tcW w:w="2" w:type="pct"/>
          <w:tcBorders>
            <w:top w:val="none" w:sz="2" w:space="0" w:color="auto"/>
            <w:left w:val="none" w:sz="2" w:space="0" w:color="auto"/>
            <w:bottom w:val="none" w:sz="2" w:space="0" w:color="auto"/>
            <w:right w:val="none" w:sz="2" w:space="0" w:color="auto"/>
          </w:tcBorders>
          <w:vAlign w:val="center"/>
        </w:tcPr>
        <w:p w:rsidR="00000000" w:rsidRDefault="00F029A0">
          <w:pPr>
            <w:pStyle w:val="ConsPlusNormal"/>
            <w:jc w:val="center"/>
            <w:rPr>
              <w:sz w:val="24"/>
              <w:szCs w:val="24"/>
            </w:rPr>
          </w:pPr>
        </w:p>
      </w:tc>
      <w:tc>
        <w:tcPr>
          <w:tcW w:w="20" w:type="pct"/>
          <w:tcBorders>
            <w:top w:val="none" w:sz="2" w:space="0" w:color="auto"/>
            <w:left w:val="none" w:sz="2" w:space="0" w:color="auto"/>
            <w:bottom w:val="none" w:sz="2" w:space="0" w:color="auto"/>
            <w:right w:val="none" w:sz="2" w:space="0" w:color="auto"/>
          </w:tcBorders>
          <w:vAlign w:val="center"/>
        </w:tcPr>
        <w:p w:rsidR="00000000" w:rsidRDefault="00F029A0">
          <w:pPr>
            <w:pStyle w:val="ConsPlusNormal"/>
            <w:jc w:val="right"/>
            <w:rPr>
              <w:sz w:val="16"/>
              <w:szCs w:val="16"/>
            </w:rPr>
          </w:pPr>
        </w:p>
      </w:tc>
    </w:tr>
  </w:tbl>
  <w:p w:rsidR="00000000" w:rsidRDefault="00F029A0">
    <w:pPr>
      <w:pStyle w:val="ConsPlusNormal"/>
      <w:pBdr>
        <w:bottom w:val="single" w:sz="12" w:space="0" w:color="auto"/>
      </w:pBdr>
      <w:jc w:val="center"/>
      <w:rPr>
        <w:sz w:val="2"/>
        <w:szCs w:val="2"/>
      </w:rPr>
    </w:pPr>
  </w:p>
  <w:p w:rsidR="00000000" w:rsidRDefault="00F029A0">
    <w:pPr>
      <w:pStyle w:val="ConsPlusNormal"/>
    </w:pPr>
    <w:r>
      <w:rPr>
        <w:sz w:val="10"/>
        <w:szCs w:val="10"/>
      </w:rPr>
      <w:t xml:space="preserve"> </w:t>
    </w:r>
  </w:p>
</w:hdr>
</file>

<file path=word/header5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CellSpacing w:w="5" w:type="nil"/>
      <w:tblInd w:w="40" w:type="dxa"/>
      <w:tblCellMar>
        <w:left w:w="40" w:type="dxa"/>
        <w:right w:w="40" w:type="dxa"/>
      </w:tblCellMar>
      <w:tblLook w:val="0000" w:firstRow="0" w:lastRow="0" w:firstColumn="0" w:lastColumn="0" w:noHBand="0" w:noVBand="0"/>
    </w:tblPr>
    <w:tblGrid>
      <w:gridCol w:w="7713"/>
      <w:gridCol w:w="571"/>
      <w:gridCol w:w="5714"/>
    </w:tblGrid>
    <w:tr w:rsidR="00000000">
      <w:tblPrEx>
        <w:tblCellMar>
          <w:top w:w="0" w:type="dxa"/>
          <w:bottom w:w="0" w:type="dxa"/>
        </w:tblCellMar>
      </w:tblPrEx>
      <w:trPr>
        <w:trHeight w:hRule="exact" w:val="1190"/>
        <w:tblCellSpacing w:w="5" w:type="nil"/>
      </w:trPr>
      <w:tc>
        <w:tcPr>
          <w:tcW w:w="27" w:type="pct"/>
          <w:tcBorders>
            <w:top w:val="none" w:sz="2" w:space="0" w:color="auto"/>
            <w:left w:val="none" w:sz="2" w:space="0" w:color="auto"/>
            <w:bottom w:val="none" w:sz="2" w:space="0" w:color="auto"/>
            <w:right w:val="none" w:sz="2" w:space="0" w:color="auto"/>
          </w:tcBorders>
          <w:vAlign w:val="center"/>
        </w:tcPr>
        <w:p w:rsidR="00000000" w:rsidRDefault="00F029A0">
          <w:pPr>
            <w:pStyle w:val="ConsPlusNormal"/>
            <w:rPr>
              <w:sz w:val="16"/>
              <w:szCs w:val="16"/>
            </w:rPr>
          </w:pPr>
        </w:p>
      </w:tc>
      <w:tc>
        <w:tcPr>
          <w:tcW w:w="2" w:type="pct"/>
          <w:tcBorders>
            <w:top w:val="none" w:sz="2" w:space="0" w:color="auto"/>
            <w:left w:val="none" w:sz="2" w:space="0" w:color="auto"/>
            <w:bottom w:val="none" w:sz="2" w:space="0" w:color="auto"/>
            <w:right w:val="none" w:sz="2" w:space="0" w:color="auto"/>
          </w:tcBorders>
          <w:vAlign w:val="center"/>
        </w:tcPr>
        <w:p w:rsidR="00000000" w:rsidRDefault="00F029A0">
          <w:pPr>
            <w:pStyle w:val="ConsPlusNormal"/>
            <w:jc w:val="center"/>
            <w:rPr>
              <w:sz w:val="24"/>
              <w:szCs w:val="24"/>
            </w:rPr>
          </w:pPr>
        </w:p>
      </w:tc>
      <w:tc>
        <w:tcPr>
          <w:tcW w:w="20" w:type="pct"/>
          <w:tcBorders>
            <w:top w:val="none" w:sz="2" w:space="0" w:color="auto"/>
            <w:left w:val="none" w:sz="2" w:space="0" w:color="auto"/>
            <w:bottom w:val="none" w:sz="2" w:space="0" w:color="auto"/>
            <w:right w:val="none" w:sz="2" w:space="0" w:color="auto"/>
          </w:tcBorders>
          <w:vAlign w:val="center"/>
        </w:tcPr>
        <w:p w:rsidR="00000000" w:rsidRDefault="00F029A0">
          <w:pPr>
            <w:pStyle w:val="ConsPlusNormal"/>
            <w:jc w:val="right"/>
            <w:rPr>
              <w:sz w:val="16"/>
              <w:szCs w:val="16"/>
            </w:rPr>
          </w:pPr>
        </w:p>
      </w:tc>
    </w:tr>
  </w:tbl>
  <w:p w:rsidR="00000000" w:rsidRDefault="00F029A0">
    <w:pPr>
      <w:pStyle w:val="ConsPlusNormal"/>
      <w:pBdr>
        <w:bottom w:val="single" w:sz="12" w:space="0" w:color="auto"/>
      </w:pBdr>
      <w:jc w:val="center"/>
      <w:rPr>
        <w:sz w:val="2"/>
        <w:szCs w:val="2"/>
      </w:rPr>
    </w:pPr>
  </w:p>
  <w:p w:rsidR="00000000" w:rsidRDefault="00F029A0">
    <w:pPr>
      <w:pStyle w:val="ConsPlusNormal"/>
    </w:pPr>
    <w:r>
      <w:rPr>
        <w:sz w:val="10"/>
        <w:szCs w:val="10"/>
      </w:rPr>
      <w:t xml:space="preserve"> </w:t>
    </w:r>
  </w:p>
</w:hdr>
</file>

<file path=word/header5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CellSpacing w:w="5" w:type="nil"/>
      <w:tblInd w:w="40" w:type="dxa"/>
      <w:tblCellMar>
        <w:left w:w="40" w:type="dxa"/>
        <w:right w:w="40" w:type="dxa"/>
      </w:tblCellMar>
      <w:tblLook w:val="0000" w:firstRow="0" w:lastRow="0" w:firstColumn="0" w:lastColumn="0" w:noHBand="0" w:noVBand="0"/>
    </w:tblPr>
    <w:tblGrid>
      <w:gridCol w:w="5646"/>
      <w:gridCol w:w="418"/>
      <w:gridCol w:w="4183"/>
    </w:tblGrid>
    <w:tr w:rsidR="00000000">
      <w:tblPrEx>
        <w:tblCellMar>
          <w:top w:w="0" w:type="dxa"/>
          <w:bottom w:w="0" w:type="dxa"/>
        </w:tblCellMar>
      </w:tblPrEx>
      <w:trPr>
        <w:trHeight w:hRule="exact" w:val="1683"/>
        <w:tblCellSpacing w:w="5" w:type="nil"/>
      </w:trPr>
      <w:tc>
        <w:tcPr>
          <w:tcW w:w="27" w:type="pct"/>
          <w:tcBorders>
            <w:top w:val="none" w:sz="2" w:space="0" w:color="auto"/>
            <w:left w:val="none" w:sz="2" w:space="0" w:color="auto"/>
            <w:bottom w:val="none" w:sz="2" w:space="0" w:color="auto"/>
            <w:right w:val="none" w:sz="2" w:space="0" w:color="auto"/>
          </w:tcBorders>
          <w:vAlign w:val="center"/>
        </w:tcPr>
        <w:p w:rsidR="00000000" w:rsidRDefault="00F029A0">
          <w:pPr>
            <w:pStyle w:val="ConsPlusNormal"/>
            <w:rPr>
              <w:sz w:val="16"/>
              <w:szCs w:val="16"/>
            </w:rPr>
          </w:pPr>
        </w:p>
      </w:tc>
      <w:tc>
        <w:tcPr>
          <w:tcW w:w="2" w:type="pct"/>
          <w:tcBorders>
            <w:top w:val="none" w:sz="2" w:space="0" w:color="auto"/>
            <w:left w:val="none" w:sz="2" w:space="0" w:color="auto"/>
            <w:bottom w:val="none" w:sz="2" w:space="0" w:color="auto"/>
            <w:right w:val="none" w:sz="2" w:space="0" w:color="auto"/>
          </w:tcBorders>
          <w:vAlign w:val="center"/>
        </w:tcPr>
        <w:p w:rsidR="00000000" w:rsidRDefault="00F029A0">
          <w:pPr>
            <w:pStyle w:val="ConsPlusNormal"/>
            <w:jc w:val="center"/>
            <w:rPr>
              <w:sz w:val="24"/>
              <w:szCs w:val="24"/>
            </w:rPr>
          </w:pPr>
        </w:p>
      </w:tc>
      <w:tc>
        <w:tcPr>
          <w:tcW w:w="20" w:type="pct"/>
          <w:tcBorders>
            <w:top w:val="none" w:sz="2" w:space="0" w:color="auto"/>
            <w:left w:val="none" w:sz="2" w:space="0" w:color="auto"/>
            <w:bottom w:val="none" w:sz="2" w:space="0" w:color="auto"/>
            <w:right w:val="none" w:sz="2" w:space="0" w:color="auto"/>
          </w:tcBorders>
          <w:vAlign w:val="center"/>
        </w:tcPr>
        <w:p w:rsidR="00000000" w:rsidRDefault="00F029A0">
          <w:pPr>
            <w:pStyle w:val="ConsPlusNormal"/>
            <w:jc w:val="right"/>
            <w:rPr>
              <w:sz w:val="16"/>
              <w:szCs w:val="16"/>
            </w:rPr>
          </w:pPr>
        </w:p>
      </w:tc>
    </w:tr>
  </w:tbl>
  <w:p w:rsidR="00000000" w:rsidRDefault="00F029A0">
    <w:pPr>
      <w:pStyle w:val="ConsPlusNormal"/>
      <w:pBdr>
        <w:bottom w:val="single" w:sz="12" w:space="0" w:color="auto"/>
      </w:pBdr>
      <w:jc w:val="center"/>
      <w:rPr>
        <w:sz w:val="2"/>
        <w:szCs w:val="2"/>
      </w:rPr>
    </w:pPr>
  </w:p>
  <w:p w:rsidR="00000000" w:rsidRDefault="00F029A0">
    <w:pPr>
      <w:pStyle w:val="ConsPlusNormal"/>
    </w:pPr>
    <w:r>
      <w:rPr>
        <w:sz w:val="10"/>
        <w:szCs w:val="10"/>
      </w:rPr>
      <w:t xml:space="preserve"> </w:t>
    </w:r>
  </w:p>
</w:hdr>
</file>

<file path=word/header5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CellSpacing w:w="5" w:type="nil"/>
      <w:tblInd w:w="40" w:type="dxa"/>
      <w:tblCellMar>
        <w:left w:w="40" w:type="dxa"/>
        <w:right w:w="40" w:type="dxa"/>
      </w:tblCellMar>
      <w:tblLook w:val="0000" w:firstRow="0" w:lastRow="0" w:firstColumn="0" w:lastColumn="0" w:noHBand="0" w:noVBand="0"/>
    </w:tblPr>
    <w:tblGrid>
      <w:gridCol w:w="7713"/>
      <w:gridCol w:w="571"/>
      <w:gridCol w:w="5714"/>
    </w:tblGrid>
    <w:tr w:rsidR="00000000">
      <w:tblPrEx>
        <w:tblCellMar>
          <w:top w:w="0" w:type="dxa"/>
          <w:bottom w:w="0" w:type="dxa"/>
        </w:tblCellMar>
      </w:tblPrEx>
      <w:trPr>
        <w:trHeight w:hRule="exact" w:val="1190"/>
        <w:tblCellSpacing w:w="5" w:type="nil"/>
      </w:trPr>
      <w:tc>
        <w:tcPr>
          <w:tcW w:w="27" w:type="pct"/>
          <w:tcBorders>
            <w:top w:val="none" w:sz="2" w:space="0" w:color="auto"/>
            <w:left w:val="none" w:sz="2" w:space="0" w:color="auto"/>
            <w:bottom w:val="none" w:sz="2" w:space="0" w:color="auto"/>
            <w:right w:val="none" w:sz="2" w:space="0" w:color="auto"/>
          </w:tcBorders>
          <w:vAlign w:val="center"/>
        </w:tcPr>
        <w:p w:rsidR="00000000" w:rsidRDefault="00F029A0">
          <w:pPr>
            <w:pStyle w:val="ConsPlusNormal"/>
            <w:rPr>
              <w:sz w:val="16"/>
              <w:szCs w:val="16"/>
            </w:rPr>
          </w:pPr>
        </w:p>
      </w:tc>
      <w:tc>
        <w:tcPr>
          <w:tcW w:w="2" w:type="pct"/>
          <w:tcBorders>
            <w:top w:val="none" w:sz="2" w:space="0" w:color="auto"/>
            <w:left w:val="none" w:sz="2" w:space="0" w:color="auto"/>
            <w:bottom w:val="none" w:sz="2" w:space="0" w:color="auto"/>
            <w:right w:val="none" w:sz="2" w:space="0" w:color="auto"/>
          </w:tcBorders>
          <w:vAlign w:val="center"/>
        </w:tcPr>
        <w:p w:rsidR="00000000" w:rsidRDefault="00F029A0">
          <w:pPr>
            <w:pStyle w:val="ConsPlusNormal"/>
            <w:jc w:val="center"/>
            <w:rPr>
              <w:sz w:val="24"/>
              <w:szCs w:val="24"/>
            </w:rPr>
          </w:pPr>
        </w:p>
      </w:tc>
      <w:tc>
        <w:tcPr>
          <w:tcW w:w="20" w:type="pct"/>
          <w:tcBorders>
            <w:top w:val="none" w:sz="2" w:space="0" w:color="auto"/>
            <w:left w:val="none" w:sz="2" w:space="0" w:color="auto"/>
            <w:bottom w:val="none" w:sz="2" w:space="0" w:color="auto"/>
            <w:right w:val="none" w:sz="2" w:space="0" w:color="auto"/>
          </w:tcBorders>
          <w:vAlign w:val="center"/>
        </w:tcPr>
        <w:p w:rsidR="00000000" w:rsidRDefault="00F029A0">
          <w:pPr>
            <w:pStyle w:val="ConsPlusNormal"/>
            <w:jc w:val="right"/>
            <w:rPr>
              <w:sz w:val="16"/>
              <w:szCs w:val="16"/>
            </w:rPr>
          </w:pPr>
        </w:p>
      </w:tc>
    </w:tr>
  </w:tbl>
  <w:p w:rsidR="00000000" w:rsidRDefault="00F029A0">
    <w:pPr>
      <w:pStyle w:val="ConsPlusNormal"/>
      <w:pBdr>
        <w:bottom w:val="single" w:sz="12" w:space="0" w:color="auto"/>
      </w:pBdr>
      <w:jc w:val="center"/>
      <w:rPr>
        <w:sz w:val="2"/>
        <w:szCs w:val="2"/>
      </w:rPr>
    </w:pPr>
  </w:p>
  <w:p w:rsidR="00000000" w:rsidRDefault="00F029A0">
    <w:pPr>
      <w:pStyle w:val="ConsPlusNormal"/>
    </w:pPr>
    <w:r>
      <w:rPr>
        <w:sz w:val="10"/>
        <w:szCs w:val="10"/>
      </w:rPr>
      <w:t xml:space="preserve"> </w:t>
    </w:r>
  </w:p>
</w:hdr>
</file>

<file path=word/header5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CellSpacing w:w="5" w:type="nil"/>
      <w:tblInd w:w="40" w:type="dxa"/>
      <w:tblCellMar>
        <w:left w:w="40" w:type="dxa"/>
        <w:right w:w="40" w:type="dxa"/>
      </w:tblCellMar>
      <w:tblLook w:val="0000" w:firstRow="0" w:lastRow="0" w:firstColumn="0" w:lastColumn="0" w:noHBand="0" w:noVBand="0"/>
    </w:tblPr>
    <w:tblGrid>
      <w:gridCol w:w="5646"/>
      <w:gridCol w:w="418"/>
      <w:gridCol w:w="4183"/>
    </w:tblGrid>
    <w:tr w:rsidR="00000000">
      <w:tblPrEx>
        <w:tblCellMar>
          <w:top w:w="0" w:type="dxa"/>
          <w:bottom w:w="0" w:type="dxa"/>
        </w:tblCellMar>
      </w:tblPrEx>
      <w:trPr>
        <w:trHeight w:hRule="exact" w:val="1683"/>
        <w:tblCellSpacing w:w="5" w:type="nil"/>
      </w:trPr>
      <w:tc>
        <w:tcPr>
          <w:tcW w:w="27" w:type="pct"/>
          <w:tcBorders>
            <w:top w:val="none" w:sz="2" w:space="0" w:color="auto"/>
            <w:left w:val="none" w:sz="2" w:space="0" w:color="auto"/>
            <w:bottom w:val="none" w:sz="2" w:space="0" w:color="auto"/>
            <w:right w:val="none" w:sz="2" w:space="0" w:color="auto"/>
          </w:tcBorders>
          <w:vAlign w:val="center"/>
        </w:tcPr>
        <w:p w:rsidR="00000000" w:rsidRDefault="00F029A0">
          <w:pPr>
            <w:pStyle w:val="ConsPlusNormal"/>
            <w:rPr>
              <w:sz w:val="16"/>
              <w:szCs w:val="16"/>
            </w:rPr>
          </w:pPr>
        </w:p>
      </w:tc>
      <w:tc>
        <w:tcPr>
          <w:tcW w:w="2" w:type="pct"/>
          <w:tcBorders>
            <w:top w:val="none" w:sz="2" w:space="0" w:color="auto"/>
            <w:left w:val="none" w:sz="2" w:space="0" w:color="auto"/>
            <w:bottom w:val="none" w:sz="2" w:space="0" w:color="auto"/>
            <w:right w:val="none" w:sz="2" w:space="0" w:color="auto"/>
          </w:tcBorders>
          <w:vAlign w:val="center"/>
        </w:tcPr>
        <w:p w:rsidR="00000000" w:rsidRDefault="00F029A0">
          <w:pPr>
            <w:pStyle w:val="ConsPlusNormal"/>
            <w:jc w:val="center"/>
            <w:rPr>
              <w:sz w:val="24"/>
              <w:szCs w:val="24"/>
            </w:rPr>
          </w:pPr>
        </w:p>
      </w:tc>
      <w:tc>
        <w:tcPr>
          <w:tcW w:w="20" w:type="pct"/>
          <w:tcBorders>
            <w:top w:val="none" w:sz="2" w:space="0" w:color="auto"/>
            <w:left w:val="none" w:sz="2" w:space="0" w:color="auto"/>
            <w:bottom w:val="none" w:sz="2" w:space="0" w:color="auto"/>
            <w:right w:val="none" w:sz="2" w:space="0" w:color="auto"/>
          </w:tcBorders>
          <w:vAlign w:val="center"/>
        </w:tcPr>
        <w:p w:rsidR="00000000" w:rsidRDefault="00F029A0">
          <w:pPr>
            <w:pStyle w:val="ConsPlusNormal"/>
            <w:jc w:val="right"/>
            <w:rPr>
              <w:sz w:val="16"/>
              <w:szCs w:val="16"/>
            </w:rPr>
          </w:pPr>
        </w:p>
      </w:tc>
    </w:tr>
  </w:tbl>
  <w:p w:rsidR="00000000" w:rsidRDefault="00F029A0">
    <w:pPr>
      <w:pStyle w:val="ConsPlusNormal"/>
      <w:pBdr>
        <w:bottom w:val="single" w:sz="12" w:space="0" w:color="auto"/>
      </w:pBdr>
      <w:jc w:val="center"/>
      <w:rPr>
        <w:sz w:val="2"/>
        <w:szCs w:val="2"/>
      </w:rPr>
    </w:pPr>
  </w:p>
  <w:p w:rsidR="00000000" w:rsidRDefault="00F029A0">
    <w:pPr>
      <w:pStyle w:val="ConsPlusNormal"/>
    </w:pPr>
    <w:r>
      <w:rPr>
        <w:sz w:val="10"/>
        <w:szCs w:val="10"/>
      </w:rPr>
      <w:t xml:space="preserve"> </w:t>
    </w:r>
  </w:p>
</w:hdr>
</file>

<file path=word/header5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CellSpacing w:w="5" w:type="nil"/>
      <w:tblInd w:w="40" w:type="dxa"/>
      <w:tblCellMar>
        <w:left w:w="40" w:type="dxa"/>
        <w:right w:w="40" w:type="dxa"/>
      </w:tblCellMar>
      <w:tblLook w:val="0000" w:firstRow="0" w:lastRow="0" w:firstColumn="0" w:lastColumn="0" w:noHBand="0" w:noVBand="0"/>
    </w:tblPr>
    <w:tblGrid>
      <w:gridCol w:w="7713"/>
      <w:gridCol w:w="571"/>
      <w:gridCol w:w="5714"/>
    </w:tblGrid>
    <w:tr w:rsidR="00000000">
      <w:tblPrEx>
        <w:tblCellMar>
          <w:top w:w="0" w:type="dxa"/>
          <w:bottom w:w="0" w:type="dxa"/>
        </w:tblCellMar>
      </w:tblPrEx>
      <w:trPr>
        <w:trHeight w:hRule="exact" w:val="1190"/>
        <w:tblCellSpacing w:w="5" w:type="nil"/>
      </w:trPr>
      <w:tc>
        <w:tcPr>
          <w:tcW w:w="27" w:type="pct"/>
          <w:tcBorders>
            <w:top w:val="none" w:sz="2" w:space="0" w:color="auto"/>
            <w:left w:val="none" w:sz="2" w:space="0" w:color="auto"/>
            <w:bottom w:val="none" w:sz="2" w:space="0" w:color="auto"/>
            <w:right w:val="none" w:sz="2" w:space="0" w:color="auto"/>
          </w:tcBorders>
          <w:vAlign w:val="center"/>
        </w:tcPr>
        <w:p w:rsidR="00000000" w:rsidRDefault="00F029A0">
          <w:pPr>
            <w:pStyle w:val="ConsPlusNormal"/>
            <w:rPr>
              <w:sz w:val="16"/>
              <w:szCs w:val="16"/>
            </w:rPr>
          </w:pPr>
        </w:p>
      </w:tc>
      <w:tc>
        <w:tcPr>
          <w:tcW w:w="2" w:type="pct"/>
          <w:tcBorders>
            <w:top w:val="none" w:sz="2" w:space="0" w:color="auto"/>
            <w:left w:val="none" w:sz="2" w:space="0" w:color="auto"/>
            <w:bottom w:val="none" w:sz="2" w:space="0" w:color="auto"/>
            <w:right w:val="none" w:sz="2" w:space="0" w:color="auto"/>
          </w:tcBorders>
          <w:vAlign w:val="center"/>
        </w:tcPr>
        <w:p w:rsidR="00000000" w:rsidRDefault="00F029A0">
          <w:pPr>
            <w:pStyle w:val="ConsPlusNormal"/>
            <w:jc w:val="center"/>
            <w:rPr>
              <w:sz w:val="24"/>
              <w:szCs w:val="24"/>
            </w:rPr>
          </w:pPr>
        </w:p>
      </w:tc>
      <w:tc>
        <w:tcPr>
          <w:tcW w:w="20" w:type="pct"/>
          <w:tcBorders>
            <w:top w:val="none" w:sz="2" w:space="0" w:color="auto"/>
            <w:left w:val="none" w:sz="2" w:space="0" w:color="auto"/>
            <w:bottom w:val="none" w:sz="2" w:space="0" w:color="auto"/>
            <w:right w:val="none" w:sz="2" w:space="0" w:color="auto"/>
          </w:tcBorders>
          <w:vAlign w:val="center"/>
        </w:tcPr>
        <w:p w:rsidR="00000000" w:rsidRDefault="00F029A0">
          <w:pPr>
            <w:pStyle w:val="ConsPlusNormal"/>
            <w:jc w:val="right"/>
            <w:rPr>
              <w:sz w:val="16"/>
              <w:szCs w:val="16"/>
            </w:rPr>
          </w:pPr>
        </w:p>
      </w:tc>
    </w:tr>
  </w:tbl>
  <w:p w:rsidR="00000000" w:rsidRDefault="00F029A0">
    <w:pPr>
      <w:pStyle w:val="ConsPlusNormal"/>
      <w:pBdr>
        <w:bottom w:val="single" w:sz="12" w:space="0" w:color="auto"/>
      </w:pBdr>
      <w:jc w:val="center"/>
      <w:rPr>
        <w:sz w:val="2"/>
        <w:szCs w:val="2"/>
      </w:rPr>
    </w:pPr>
  </w:p>
  <w:p w:rsidR="00000000" w:rsidRDefault="00F029A0">
    <w:pPr>
      <w:pStyle w:val="ConsPlusNormal"/>
    </w:pPr>
    <w:r>
      <w:rPr>
        <w:sz w:val="10"/>
        <w:szCs w:val="10"/>
      </w:rPr>
      <w:t xml:space="preserve"> </w:t>
    </w:r>
  </w:p>
</w:hdr>
</file>

<file path=word/header5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CellSpacing w:w="5" w:type="nil"/>
      <w:tblInd w:w="40" w:type="dxa"/>
      <w:tblCellMar>
        <w:left w:w="40" w:type="dxa"/>
        <w:right w:w="40" w:type="dxa"/>
      </w:tblCellMar>
      <w:tblLook w:val="0000" w:firstRow="0" w:lastRow="0" w:firstColumn="0" w:lastColumn="0" w:noHBand="0" w:noVBand="0"/>
    </w:tblPr>
    <w:tblGrid>
      <w:gridCol w:w="5646"/>
      <w:gridCol w:w="418"/>
      <w:gridCol w:w="4183"/>
    </w:tblGrid>
    <w:tr w:rsidR="00000000">
      <w:tblPrEx>
        <w:tblCellMar>
          <w:top w:w="0" w:type="dxa"/>
          <w:bottom w:w="0" w:type="dxa"/>
        </w:tblCellMar>
      </w:tblPrEx>
      <w:trPr>
        <w:trHeight w:hRule="exact" w:val="1683"/>
        <w:tblCellSpacing w:w="5" w:type="nil"/>
      </w:trPr>
      <w:tc>
        <w:tcPr>
          <w:tcW w:w="27" w:type="pct"/>
          <w:tcBorders>
            <w:top w:val="none" w:sz="2" w:space="0" w:color="auto"/>
            <w:left w:val="none" w:sz="2" w:space="0" w:color="auto"/>
            <w:bottom w:val="none" w:sz="2" w:space="0" w:color="auto"/>
            <w:right w:val="none" w:sz="2" w:space="0" w:color="auto"/>
          </w:tcBorders>
          <w:vAlign w:val="center"/>
        </w:tcPr>
        <w:p w:rsidR="00000000" w:rsidRDefault="00F029A0">
          <w:pPr>
            <w:pStyle w:val="ConsPlusNormal"/>
            <w:rPr>
              <w:sz w:val="16"/>
              <w:szCs w:val="16"/>
            </w:rPr>
          </w:pPr>
        </w:p>
      </w:tc>
      <w:tc>
        <w:tcPr>
          <w:tcW w:w="2" w:type="pct"/>
          <w:tcBorders>
            <w:top w:val="none" w:sz="2" w:space="0" w:color="auto"/>
            <w:left w:val="none" w:sz="2" w:space="0" w:color="auto"/>
            <w:bottom w:val="none" w:sz="2" w:space="0" w:color="auto"/>
            <w:right w:val="none" w:sz="2" w:space="0" w:color="auto"/>
          </w:tcBorders>
          <w:vAlign w:val="center"/>
        </w:tcPr>
        <w:p w:rsidR="00000000" w:rsidRDefault="00F029A0">
          <w:pPr>
            <w:pStyle w:val="ConsPlusNormal"/>
            <w:jc w:val="center"/>
            <w:rPr>
              <w:sz w:val="24"/>
              <w:szCs w:val="24"/>
            </w:rPr>
          </w:pPr>
        </w:p>
      </w:tc>
      <w:tc>
        <w:tcPr>
          <w:tcW w:w="20" w:type="pct"/>
          <w:tcBorders>
            <w:top w:val="none" w:sz="2" w:space="0" w:color="auto"/>
            <w:left w:val="none" w:sz="2" w:space="0" w:color="auto"/>
            <w:bottom w:val="none" w:sz="2" w:space="0" w:color="auto"/>
            <w:right w:val="none" w:sz="2" w:space="0" w:color="auto"/>
          </w:tcBorders>
          <w:vAlign w:val="center"/>
        </w:tcPr>
        <w:p w:rsidR="00000000" w:rsidRDefault="00F029A0">
          <w:pPr>
            <w:pStyle w:val="ConsPlusNormal"/>
            <w:jc w:val="right"/>
            <w:rPr>
              <w:sz w:val="16"/>
              <w:szCs w:val="16"/>
            </w:rPr>
          </w:pPr>
        </w:p>
      </w:tc>
    </w:tr>
  </w:tbl>
  <w:p w:rsidR="00000000" w:rsidRDefault="00F029A0">
    <w:pPr>
      <w:pStyle w:val="ConsPlusNormal"/>
      <w:pBdr>
        <w:bottom w:val="single" w:sz="12" w:space="0" w:color="auto"/>
      </w:pBdr>
      <w:jc w:val="center"/>
      <w:rPr>
        <w:sz w:val="2"/>
        <w:szCs w:val="2"/>
      </w:rPr>
    </w:pPr>
  </w:p>
  <w:p w:rsidR="00000000" w:rsidRDefault="00F029A0">
    <w:pPr>
      <w:pStyle w:val="ConsPlusNormal"/>
    </w:pPr>
    <w:r>
      <w:rPr>
        <w:sz w:val="10"/>
        <w:szCs w:val="10"/>
      </w:rPr>
      <w:t xml:space="preserve"> </w:t>
    </w:r>
  </w:p>
</w:hdr>
</file>

<file path=word/header5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CellSpacing w:w="5" w:type="nil"/>
      <w:tblInd w:w="40" w:type="dxa"/>
      <w:tblCellMar>
        <w:left w:w="40" w:type="dxa"/>
        <w:right w:w="40" w:type="dxa"/>
      </w:tblCellMar>
      <w:tblLook w:val="0000" w:firstRow="0" w:lastRow="0" w:firstColumn="0" w:lastColumn="0" w:noHBand="0" w:noVBand="0"/>
    </w:tblPr>
    <w:tblGrid>
      <w:gridCol w:w="7713"/>
      <w:gridCol w:w="571"/>
      <w:gridCol w:w="5714"/>
    </w:tblGrid>
    <w:tr w:rsidR="00000000">
      <w:tblPrEx>
        <w:tblCellMar>
          <w:top w:w="0" w:type="dxa"/>
          <w:bottom w:w="0" w:type="dxa"/>
        </w:tblCellMar>
      </w:tblPrEx>
      <w:trPr>
        <w:trHeight w:hRule="exact" w:val="1190"/>
        <w:tblCellSpacing w:w="5" w:type="nil"/>
      </w:trPr>
      <w:tc>
        <w:tcPr>
          <w:tcW w:w="27" w:type="pct"/>
          <w:tcBorders>
            <w:top w:val="none" w:sz="2" w:space="0" w:color="auto"/>
            <w:left w:val="none" w:sz="2" w:space="0" w:color="auto"/>
            <w:bottom w:val="none" w:sz="2" w:space="0" w:color="auto"/>
            <w:right w:val="none" w:sz="2" w:space="0" w:color="auto"/>
          </w:tcBorders>
          <w:vAlign w:val="center"/>
        </w:tcPr>
        <w:p w:rsidR="00000000" w:rsidRDefault="00F029A0">
          <w:pPr>
            <w:pStyle w:val="ConsPlusNormal"/>
            <w:rPr>
              <w:sz w:val="16"/>
              <w:szCs w:val="16"/>
            </w:rPr>
          </w:pPr>
        </w:p>
      </w:tc>
      <w:tc>
        <w:tcPr>
          <w:tcW w:w="2" w:type="pct"/>
          <w:tcBorders>
            <w:top w:val="none" w:sz="2" w:space="0" w:color="auto"/>
            <w:left w:val="none" w:sz="2" w:space="0" w:color="auto"/>
            <w:bottom w:val="none" w:sz="2" w:space="0" w:color="auto"/>
            <w:right w:val="none" w:sz="2" w:space="0" w:color="auto"/>
          </w:tcBorders>
          <w:vAlign w:val="center"/>
        </w:tcPr>
        <w:p w:rsidR="00000000" w:rsidRDefault="00F029A0">
          <w:pPr>
            <w:pStyle w:val="ConsPlusNormal"/>
            <w:jc w:val="center"/>
            <w:rPr>
              <w:sz w:val="24"/>
              <w:szCs w:val="24"/>
            </w:rPr>
          </w:pPr>
        </w:p>
      </w:tc>
      <w:tc>
        <w:tcPr>
          <w:tcW w:w="20" w:type="pct"/>
          <w:tcBorders>
            <w:top w:val="none" w:sz="2" w:space="0" w:color="auto"/>
            <w:left w:val="none" w:sz="2" w:space="0" w:color="auto"/>
            <w:bottom w:val="none" w:sz="2" w:space="0" w:color="auto"/>
            <w:right w:val="none" w:sz="2" w:space="0" w:color="auto"/>
          </w:tcBorders>
          <w:vAlign w:val="center"/>
        </w:tcPr>
        <w:p w:rsidR="00000000" w:rsidRDefault="00F029A0">
          <w:pPr>
            <w:pStyle w:val="ConsPlusNormal"/>
            <w:jc w:val="right"/>
            <w:rPr>
              <w:sz w:val="16"/>
              <w:szCs w:val="16"/>
            </w:rPr>
          </w:pPr>
        </w:p>
      </w:tc>
    </w:tr>
  </w:tbl>
  <w:p w:rsidR="00000000" w:rsidRDefault="00F029A0">
    <w:pPr>
      <w:pStyle w:val="ConsPlusNormal"/>
      <w:pBdr>
        <w:bottom w:val="single" w:sz="12" w:space="0" w:color="auto"/>
      </w:pBdr>
      <w:jc w:val="center"/>
      <w:rPr>
        <w:sz w:val="2"/>
        <w:szCs w:val="2"/>
      </w:rPr>
    </w:pPr>
  </w:p>
  <w:p w:rsidR="00000000" w:rsidRDefault="00F029A0">
    <w:pPr>
      <w:pStyle w:val="ConsPlusNormal"/>
    </w:pPr>
    <w:r>
      <w:rPr>
        <w:sz w:val="10"/>
        <w:szCs w:val="10"/>
      </w:rPr>
      <w:t xml:space="preserve"> </w:t>
    </w:r>
  </w:p>
</w:hdr>
</file>

<file path=word/header5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CellSpacing w:w="5" w:type="nil"/>
      <w:tblInd w:w="40" w:type="dxa"/>
      <w:tblCellMar>
        <w:left w:w="40" w:type="dxa"/>
        <w:right w:w="40" w:type="dxa"/>
      </w:tblCellMar>
      <w:tblLook w:val="0000" w:firstRow="0" w:lastRow="0" w:firstColumn="0" w:lastColumn="0" w:noHBand="0" w:noVBand="0"/>
    </w:tblPr>
    <w:tblGrid>
      <w:gridCol w:w="5646"/>
      <w:gridCol w:w="418"/>
      <w:gridCol w:w="4183"/>
    </w:tblGrid>
    <w:tr w:rsidR="00000000">
      <w:tblPrEx>
        <w:tblCellMar>
          <w:top w:w="0" w:type="dxa"/>
          <w:bottom w:w="0" w:type="dxa"/>
        </w:tblCellMar>
      </w:tblPrEx>
      <w:trPr>
        <w:trHeight w:hRule="exact" w:val="1683"/>
        <w:tblCellSpacing w:w="5" w:type="nil"/>
      </w:trPr>
      <w:tc>
        <w:tcPr>
          <w:tcW w:w="27" w:type="pct"/>
          <w:tcBorders>
            <w:top w:val="none" w:sz="2" w:space="0" w:color="auto"/>
            <w:left w:val="none" w:sz="2" w:space="0" w:color="auto"/>
            <w:bottom w:val="none" w:sz="2" w:space="0" w:color="auto"/>
            <w:right w:val="none" w:sz="2" w:space="0" w:color="auto"/>
          </w:tcBorders>
          <w:vAlign w:val="center"/>
        </w:tcPr>
        <w:p w:rsidR="00000000" w:rsidRDefault="00F029A0">
          <w:pPr>
            <w:pStyle w:val="ConsPlusNormal"/>
            <w:rPr>
              <w:sz w:val="16"/>
              <w:szCs w:val="16"/>
            </w:rPr>
          </w:pPr>
        </w:p>
      </w:tc>
      <w:tc>
        <w:tcPr>
          <w:tcW w:w="2" w:type="pct"/>
          <w:tcBorders>
            <w:top w:val="none" w:sz="2" w:space="0" w:color="auto"/>
            <w:left w:val="none" w:sz="2" w:space="0" w:color="auto"/>
            <w:bottom w:val="none" w:sz="2" w:space="0" w:color="auto"/>
            <w:right w:val="none" w:sz="2" w:space="0" w:color="auto"/>
          </w:tcBorders>
          <w:vAlign w:val="center"/>
        </w:tcPr>
        <w:p w:rsidR="00000000" w:rsidRDefault="00F029A0">
          <w:pPr>
            <w:pStyle w:val="ConsPlusNormal"/>
            <w:jc w:val="center"/>
            <w:rPr>
              <w:sz w:val="24"/>
              <w:szCs w:val="24"/>
            </w:rPr>
          </w:pPr>
        </w:p>
      </w:tc>
      <w:tc>
        <w:tcPr>
          <w:tcW w:w="20" w:type="pct"/>
          <w:tcBorders>
            <w:top w:val="none" w:sz="2" w:space="0" w:color="auto"/>
            <w:left w:val="none" w:sz="2" w:space="0" w:color="auto"/>
            <w:bottom w:val="none" w:sz="2" w:space="0" w:color="auto"/>
            <w:right w:val="none" w:sz="2" w:space="0" w:color="auto"/>
          </w:tcBorders>
          <w:vAlign w:val="center"/>
        </w:tcPr>
        <w:p w:rsidR="00000000" w:rsidRDefault="00F029A0">
          <w:pPr>
            <w:pStyle w:val="ConsPlusNormal"/>
            <w:jc w:val="right"/>
            <w:rPr>
              <w:sz w:val="16"/>
              <w:szCs w:val="16"/>
            </w:rPr>
          </w:pPr>
        </w:p>
      </w:tc>
    </w:tr>
  </w:tbl>
  <w:p w:rsidR="00000000" w:rsidRDefault="00F029A0">
    <w:pPr>
      <w:pStyle w:val="ConsPlusNormal"/>
      <w:pBdr>
        <w:bottom w:val="single" w:sz="12" w:space="0" w:color="auto"/>
      </w:pBdr>
      <w:jc w:val="center"/>
      <w:rPr>
        <w:sz w:val="2"/>
        <w:szCs w:val="2"/>
      </w:rPr>
    </w:pPr>
  </w:p>
  <w:p w:rsidR="00000000" w:rsidRDefault="00F029A0">
    <w:pPr>
      <w:pStyle w:val="ConsPlusNormal"/>
    </w:pPr>
    <w:r>
      <w:rPr>
        <w:sz w:val="10"/>
        <w:szCs w:val="10"/>
      </w:rPr>
      <w:t xml:space="preserve"> </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CellSpacing w:w="5" w:type="nil"/>
      <w:tblInd w:w="40" w:type="dxa"/>
      <w:tblCellMar>
        <w:left w:w="40" w:type="dxa"/>
        <w:right w:w="40" w:type="dxa"/>
      </w:tblCellMar>
      <w:tblLook w:val="0000" w:firstRow="0" w:lastRow="0" w:firstColumn="0" w:lastColumn="0" w:noHBand="0" w:noVBand="0"/>
    </w:tblPr>
    <w:tblGrid>
      <w:gridCol w:w="7713"/>
      <w:gridCol w:w="571"/>
      <w:gridCol w:w="5714"/>
    </w:tblGrid>
    <w:tr w:rsidR="00000000">
      <w:tblPrEx>
        <w:tblCellMar>
          <w:top w:w="0" w:type="dxa"/>
          <w:bottom w:w="0" w:type="dxa"/>
        </w:tblCellMar>
      </w:tblPrEx>
      <w:trPr>
        <w:trHeight w:hRule="exact" w:val="1190"/>
        <w:tblCellSpacing w:w="5" w:type="nil"/>
      </w:trPr>
      <w:tc>
        <w:tcPr>
          <w:tcW w:w="27" w:type="pct"/>
          <w:tcBorders>
            <w:top w:val="none" w:sz="2" w:space="0" w:color="auto"/>
            <w:left w:val="none" w:sz="2" w:space="0" w:color="auto"/>
            <w:bottom w:val="none" w:sz="2" w:space="0" w:color="auto"/>
            <w:right w:val="none" w:sz="2" w:space="0" w:color="auto"/>
          </w:tcBorders>
          <w:vAlign w:val="center"/>
        </w:tcPr>
        <w:p w:rsidR="00000000" w:rsidRDefault="00F029A0">
          <w:pPr>
            <w:pStyle w:val="ConsPlusNormal"/>
            <w:rPr>
              <w:sz w:val="16"/>
              <w:szCs w:val="16"/>
            </w:rPr>
          </w:pPr>
        </w:p>
      </w:tc>
      <w:tc>
        <w:tcPr>
          <w:tcW w:w="2" w:type="pct"/>
          <w:tcBorders>
            <w:top w:val="none" w:sz="2" w:space="0" w:color="auto"/>
            <w:left w:val="none" w:sz="2" w:space="0" w:color="auto"/>
            <w:bottom w:val="none" w:sz="2" w:space="0" w:color="auto"/>
            <w:right w:val="none" w:sz="2" w:space="0" w:color="auto"/>
          </w:tcBorders>
          <w:vAlign w:val="center"/>
        </w:tcPr>
        <w:p w:rsidR="00000000" w:rsidRDefault="00F029A0">
          <w:pPr>
            <w:pStyle w:val="ConsPlusNormal"/>
            <w:jc w:val="center"/>
            <w:rPr>
              <w:sz w:val="24"/>
              <w:szCs w:val="24"/>
            </w:rPr>
          </w:pPr>
        </w:p>
      </w:tc>
      <w:tc>
        <w:tcPr>
          <w:tcW w:w="20" w:type="pct"/>
          <w:tcBorders>
            <w:top w:val="none" w:sz="2" w:space="0" w:color="auto"/>
            <w:left w:val="none" w:sz="2" w:space="0" w:color="auto"/>
            <w:bottom w:val="none" w:sz="2" w:space="0" w:color="auto"/>
            <w:right w:val="none" w:sz="2" w:space="0" w:color="auto"/>
          </w:tcBorders>
          <w:vAlign w:val="center"/>
        </w:tcPr>
        <w:p w:rsidR="00000000" w:rsidRDefault="00F029A0">
          <w:pPr>
            <w:pStyle w:val="ConsPlusNormal"/>
            <w:jc w:val="right"/>
            <w:rPr>
              <w:sz w:val="16"/>
              <w:szCs w:val="16"/>
            </w:rPr>
          </w:pPr>
        </w:p>
      </w:tc>
    </w:tr>
  </w:tbl>
  <w:p w:rsidR="00000000" w:rsidRDefault="00F029A0">
    <w:pPr>
      <w:pStyle w:val="ConsPlusNormal"/>
      <w:pBdr>
        <w:bottom w:val="single" w:sz="12" w:space="0" w:color="auto"/>
      </w:pBdr>
      <w:jc w:val="center"/>
      <w:rPr>
        <w:sz w:val="2"/>
        <w:szCs w:val="2"/>
      </w:rPr>
    </w:pPr>
  </w:p>
  <w:p w:rsidR="00000000" w:rsidRDefault="00F029A0">
    <w:pPr>
      <w:pStyle w:val="ConsPlusNormal"/>
    </w:pPr>
    <w:r>
      <w:rPr>
        <w:sz w:val="10"/>
        <w:szCs w:val="10"/>
      </w:rPr>
      <w:t xml:space="preserve"> </w:t>
    </w:r>
  </w:p>
</w:hdr>
</file>

<file path=word/header6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CellSpacing w:w="5" w:type="nil"/>
      <w:tblInd w:w="40" w:type="dxa"/>
      <w:tblCellMar>
        <w:left w:w="40" w:type="dxa"/>
        <w:right w:w="40" w:type="dxa"/>
      </w:tblCellMar>
      <w:tblLook w:val="0000" w:firstRow="0" w:lastRow="0" w:firstColumn="0" w:lastColumn="0" w:noHBand="0" w:noVBand="0"/>
    </w:tblPr>
    <w:tblGrid>
      <w:gridCol w:w="7713"/>
      <w:gridCol w:w="571"/>
      <w:gridCol w:w="5714"/>
    </w:tblGrid>
    <w:tr w:rsidR="00000000">
      <w:tblPrEx>
        <w:tblCellMar>
          <w:top w:w="0" w:type="dxa"/>
          <w:bottom w:w="0" w:type="dxa"/>
        </w:tblCellMar>
      </w:tblPrEx>
      <w:trPr>
        <w:trHeight w:hRule="exact" w:val="1190"/>
        <w:tblCellSpacing w:w="5" w:type="nil"/>
      </w:trPr>
      <w:tc>
        <w:tcPr>
          <w:tcW w:w="27" w:type="pct"/>
          <w:tcBorders>
            <w:top w:val="none" w:sz="2" w:space="0" w:color="auto"/>
            <w:left w:val="none" w:sz="2" w:space="0" w:color="auto"/>
            <w:bottom w:val="none" w:sz="2" w:space="0" w:color="auto"/>
            <w:right w:val="none" w:sz="2" w:space="0" w:color="auto"/>
          </w:tcBorders>
          <w:vAlign w:val="center"/>
        </w:tcPr>
        <w:p w:rsidR="00000000" w:rsidRDefault="00F029A0">
          <w:pPr>
            <w:pStyle w:val="ConsPlusNormal"/>
            <w:rPr>
              <w:sz w:val="16"/>
              <w:szCs w:val="16"/>
            </w:rPr>
          </w:pPr>
        </w:p>
      </w:tc>
      <w:tc>
        <w:tcPr>
          <w:tcW w:w="2" w:type="pct"/>
          <w:tcBorders>
            <w:top w:val="none" w:sz="2" w:space="0" w:color="auto"/>
            <w:left w:val="none" w:sz="2" w:space="0" w:color="auto"/>
            <w:bottom w:val="none" w:sz="2" w:space="0" w:color="auto"/>
            <w:right w:val="none" w:sz="2" w:space="0" w:color="auto"/>
          </w:tcBorders>
          <w:vAlign w:val="center"/>
        </w:tcPr>
        <w:p w:rsidR="00000000" w:rsidRDefault="00F029A0">
          <w:pPr>
            <w:pStyle w:val="ConsPlusNormal"/>
            <w:jc w:val="center"/>
            <w:rPr>
              <w:sz w:val="24"/>
              <w:szCs w:val="24"/>
            </w:rPr>
          </w:pPr>
        </w:p>
      </w:tc>
      <w:tc>
        <w:tcPr>
          <w:tcW w:w="20" w:type="pct"/>
          <w:tcBorders>
            <w:top w:val="none" w:sz="2" w:space="0" w:color="auto"/>
            <w:left w:val="none" w:sz="2" w:space="0" w:color="auto"/>
            <w:bottom w:val="none" w:sz="2" w:space="0" w:color="auto"/>
            <w:right w:val="none" w:sz="2" w:space="0" w:color="auto"/>
          </w:tcBorders>
          <w:vAlign w:val="center"/>
        </w:tcPr>
        <w:p w:rsidR="00000000" w:rsidRDefault="00F029A0">
          <w:pPr>
            <w:pStyle w:val="ConsPlusNormal"/>
            <w:jc w:val="right"/>
            <w:rPr>
              <w:sz w:val="16"/>
              <w:szCs w:val="16"/>
            </w:rPr>
          </w:pPr>
        </w:p>
      </w:tc>
    </w:tr>
  </w:tbl>
  <w:p w:rsidR="00000000" w:rsidRDefault="00F029A0">
    <w:pPr>
      <w:pStyle w:val="ConsPlusNormal"/>
      <w:pBdr>
        <w:bottom w:val="single" w:sz="12" w:space="0" w:color="auto"/>
      </w:pBdr>
      <w:jc w:val="center"/>
      <w:rPr>
        <w:sz w:val="2"/>
        <w:szCs w:val="2"/>
      </w:rPr>
    </w:pPr>
  </w:p>
  <w:p w:rsidR="00000000" w:rsidRDefault="00F029A0">
    <w:pPr>
      <w:pStyle w:val="ConsPlusNormal"/>
    </w:pPr>
    <w:r>
      <w:rPr>
        <w:sz w:val="10"/>
        <w:szCs w:val="10"/>
      </w:rPr>
      <w:t xml:space="preserve"> </w:t>
    </w:r>
  </w:p>
</w:hdr>
</file>

<file path=word/header6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CellSpacing w:w="5" w:type="nil"/>
      <w:tblInd w:w="40" w:type="dxa"/>
      <w:tblCellMar>
        <w:left w:w="40" w:type="dxa"/>
        <w:right w:w="40" w:type="dxa"/>
      </w:tblCellMar>
      <w:tblLook w:val="0000" w:firstRow="0" w:lastRow="0" w:firstColumn="0" w:lastColumn="0" w:noHBand="0" w:noVBand="0"/>
    </w:tblPr>
    <w:tblGrid>
      <w:gridCol w:w="5646"/>
      <w:gridCol w:w="418"/>
      <w:gridCol w:w="4183"/>
    </w:tblGrid>
    <w:tr w:rsidR="00000000">
      <w:tblPrEx>
        <w:tblCellMar>
          <w:top w:w="0" w:type="dxa"/>
          <w:bottom w:w="0" w:type="dxa"/>
        </w:tblCellMar>
      </w:tblPrEx>
      <w:trPr>
        <w:trHeight w:hRule="exact" w:val="1683"/>
        <w:tblCellSpacing w:w="5" w:type="nil"/>
      </w:trPr>
      <w:tc>
        <w:tcPr>
          <w:tcW w:w="27" w:type="pct"/>
          <w:tcBorders>
            <w:top w:val="none" w:sz="2" w:space="0" w:color="auto"/>
            <w:left w:val="none" w:sz="2" w:space="0" w:color="auto"/>
            <w:bottom w:val="none" w:sz="2" w:space="0" w:color="auto"/>
            <w:right w:val="none" w:sz="2" w:space="0" w:color="auto"/>
          </w:tcBorders>
          <w:vAlign w:val="center"/>
        </w:tcPr>
        <w:p w:rsidR="00000000" w:rsidRDefault="00F029A0">
          <w:pPr>
            <w:pStyle w:val="ConsPlusNormal"/>
            <w:rPr>
              <w:sz w:val="16"/>
              <w:szCs w:val="16"/>
            </w:rPr>
          </w:pPr>
        </w:p>
      </w:tc>
      <w:tc>
        <w:tcPr>
          <w:tcW w:w="2" w:type="pct"/>
          <w:tcBorders>
            <w:top w:val="none" w:sz="2" w:space="0" w:color="auto"/>
            <w:left w:val="none" w:sz="2" w:space="0" w:color="auto"/>
            <w:bottom w:val="none" w:sz="2" w:space="0" w:color="auto"/>
            <w:right w:val="none" w:sz="2" w:space="0" w:color="auto"/>
          </w:tcBorders>
          <w:vAlign w:val="center"/>
        </w:tcPr>
        <w:p w:rsidR="00000000" w:rsidRDefault="00F029A0">
          <w:pPr>
            <w:pStyle w:val="ConsPlusNormal"/>
            <w:jc w:val="center"/>
            <w:rPr>
              <w:sz w:val="24"/>
              <w:szCs w:val="24"/>
            </w:rPr>
          </w:pPr>
        </w:p>
      </w:tc>
      <w:tc>
        <w:tcPr>
          <w:tcW w:w="20" w:type="pct"/>
          <w:tcBorders>
            <w:top w:val="none" w:sz="2" w:space="0" w:color="auto"/>
            <w:left w:val="none" w:sz="2" w:space="0" w:color="auto"/>
            <w:bottom w:val="none" w:sz="2" w:space="0" w:color="auto"/>
            <w:right w:val="none" w:sz="2" w:space="0" w:color="auto"/>
          </w:tcBorders>
          <w:vAlign w:val="center"/>
        </w:tcPr>
        <w:p w:rsidR="00000000" w:rsidRDefault="00F029A0">
          <w:pPr>
            <w:pStyle w:val="ConsPlusNormal"/>
            <w:jc w:val="right"/>
            <w:rPr>
              <w:sz w:val="16"/>
              <w:szCs w:val="16"/>
            </w:rPr>
          </w:pPr>
        </w:p>
      </w:tc>
    </w:tr>
  </w:tbl>
  <w:p w:rsidR="00000000" w:rsidRDefault="00F029A0">
    <w:pPr>
      <w:pStyle w:val="ConsPlusNormal"/>
      <w:pBdr>
        <w:bottom w:val="single" w:sz="12" w:space="0" w:color="auto"/>
      </w:pBdr>
      <w:jc w:val="center"/>
      <w:rPr>
        <w:sz w:val="2"/>
        <w:szCs w:val="2"/>
      </w:rPr>
    </w:pPr>
  </w:p>
  <w:p w:rsidR="00000000" w:rsidRDefault="00F029A0">
    <w:pPr>
      <w:pStyle w:val="ConsPlusNormal"/>
    </w:pPr>
    <w:r>
      <w:rPr>
        <w:sz w:val="10"/>
        <w:szCs w:val="10"/>
      </w:rPr>
      <w:t xml:space="preserve"> </w:t>
    </w:r>
  </w:p>
</w:hdr>
</file>

<file path=word/header6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CellSpacing w:w="5" w:type="nil"/>
      <w:tblInd w:w="40" w:type="dxa"/>
      <w:tblCellMar>
        <w:left w:w="40" w:type="dxa"/>
        <w:right w:w="40" w:type="dxa"/>
      </w:tblCellMar>
      <w:tblLook w:val="0000" w:firstRow="0" w:lastRow="0" w:firstColumn="0" w:lastColumn="0" w:noHBand="0" w:noVBand="0"/>
    </w:tblPr>
    <w:tblGrid>
      <w:gridCol w:w="7713"/>
      <w:gridCol w:w="571"/>
      <w:gridCol w:w="5714"/>
    </w:tblGrid>
    <w:tr w:rsidR="00000000">
      <w:tblPrEx>
        <w:tblCellMar>
          <w:top w:w="0" w:type="dxa"/>
          <w:bottom w:w="0" w:type="dxa"/>
        </w:tblCellMar>
      </w:tblPrEx>
      <w:trPr>
        <w:trHeight w:hRule="exact" w:val="1190"/>
        <w:tblCellSpacing w:w="5" w:type="nil"/>
      </w:trPr>
      <w:tc>
        <w:tcPr>
          <w:tcW w:w="27" w:type="pct"/>
          <w:tcBorders>
            <w:top w:val="none" w:sz="2" w:space="0" w:color="auto"/>
            <w:left w:val="none" w:sz="2" w:space="0" w:color="auto"/>
            <w:bottom w:val="none" w:sz="2" w:space="0" w:color="auto"/>
            <w:right w:val="none" w:sz="2" w:space="0" w:color="auto"/>
          </w:tcBorders>
          <w:vAlign w:val="center"/>
        </w:tcPr>
        <w:p w:rsidR="00000000" w:rsidRDefault="00F029A0">
          <w:pPr>
            <w:pStyle w:val="ConsPlusNormal"/>
            <w:rPr>
              <w:sz w:val="16"/>
              <w:szCs w:val="16"/>
            </w:rPr>
          </w:pPr>
        </w:p>
      </w:tc>
      <w:tc>
        <w:tcPr>
          <w:tcW w:w="2" w:type="pct"/>
          <w:tcBorders>
            <w:top w:val="none" w:sz="2" w:space="0" w:color="auto"/>
            <w:left w:val="none" w:sz="2" w:space="0" w:color="auto"/>
            <w:bottom w:val="none" w:sz="2" w:space="0" w:color="auto"/>
            <w:right w:val="none" w:sz="2" w:space="0" w:color="auto"/>
          </w:tcBorders>
          <w:vAlign w:val="center"/>
        </w:tcPr>
        <w:p w:rsidR="00000000" w:rsidRDefault="00F029A0">
          <w:pPr>
            <w:pStyle w:val="ConsPlusNormal"/>
            <w:jc w:val="center"/>
            <w:rPr>
              <w:sz w:val="24"/>
              <w:szCs w:val="24"/>
            </w:rPr>
          </w:pPr>
        </w:p>
      </w:tc>
      <w:tc>
        <w:tcPr>
          <w:tcW w:w="20" w:type="pct"/>
          <w:tcBorders>
            <w:top w:val="none" w:sz="2" w:space="0" w:color="auto"/>
            <w:left w:val="none" w:sz="2" w:space="0" w:color="auto"/>
            <w:bottom w:val="none" w:sz="2" w:space="0" w:color="auto"/>
            <w:right w:val="none" w:sz="2" w:space="0" w:color="auto"/>
          </w:tcBorders>
          <w:vAlign w:val="center"/>
        </w:tcPr>
        <w:p w:rsidR="00000000" w:rsidRDefault="00F029A0">
          <w:pPr>
            <w:pStyle w:val="ConsPlusNormal"/>
            <w:jc w:val="right"/>
            <w:rPr>
              <w:sz w:val="16"/>
              <w:szCs w:val="16"/>
            </w:rPr>
          </w:pPr>
        </w:p>
      </w:tc>
    </w:tr>
  </w:tbl>
  <w:p w:rsidR="00000000" w:rsidRDefault="00F029A0">
    <w:pPr>
      <w:pStyle w:val="ConsPlusNormal"/>
      <w:pBdr>
        <w:bottom w:val="single" w:sz="12" w:space="0" w:color="auto"/>
      </w:pBdr>
      <w:jc w:val="center"/>
      <w:rPr>
        <w:sz w:val="2"/>
        <w:szCs w:val="2"/>
      </w:rPr>
    </w:pPr>
  </w:p>
  <w:p w:rsidR="00000000" w:rsidRDefault="00F029A0">
    <w:pPr>
      <w:pStyle w:val="ConsPlusNormal"/>
    </w:pPr>
    <w:r>
      <w:rPr>
        <w:sz w:val="10"/>
        <w:szCs w:val="10"/>
      </w:rPr>
      <w:t xml:space="preserve"> </w:t>
    </w:r>
  </w:p>
</w:hdr>
</file>

<file path=word/header6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CellSpacing w:w="5" w:type="nil"/>
      <w:tblInd w:w="40" w:type="dxa"/>
      <w:tblCellMar>
        <w:left w:w="40" w:type="dxa"/>
        <w:right w:w="40" w:type="dxa"/>
      </w:tblCellMar>
      <w:tblLook w:val="0000" w:firstRow="0" w:lastRow="0" w:firstColumn="0" w:lastColumn="0" w:noHBand="0" w:noVBand="0"/>
    </w:tblPr>
    <w:tblGrid>
      <w:gridCol w:w="5646"/>
      <w:gridCol w:w="418"/>
      <w:gridCol w:w="4183"/>
    </w:tblGrid>
    <w:tr w:rsidR="00000000">
      <w:tblPrEx>
        <w:tblCellMar>
          <w:top w:w="0" w:type="dxa"/>
          <w:bottom w:w="0" w:type="dxa"/>
        </w:tblCellMar>
      </w:tblPrEx>
      <w:trPr>
        <w:trHeight w:hRule="exact" w:val="1683"/>
        <w:tblCellSpacing w:w="5" w:type="nil"/>
      </w:trPr>
      <w:tc>
        <w:tcPr>
          <w:tcW w:w="27" w:type="pct"/>
          <w:tcBorders>
            <w:top w:val="none" w:sz="2" w:space="0" w:color="auto"/>
            <w:left w:val="none" w:sz="2" w:space="0" w:color="auto"/>
            <w:bottom w:val="none" w:sz="2" w:space="0" w:color="auto"/>
            <w:right w:val="none" w:sz="2" w:space="0" w:color="auto"/>
          </w:tcBorders>
          <w:vAlign w:val="center"/>
        </w:tcPr>
        <w:p w:rsidR="00000000" w:rsidRDefault="00F029A0">
          <w:pPr>
            <w:pStyle w:val="ConsPlusNormal"/>
            <w:rPr>
              <w:sz w:val="16"/>
              <w:szCs w:val="16"/>
            </w:rPr>
          </w:pPr>
        </w:p>
      </w:tc>
      <w:tc>
        <w:tcPr>
          <w:tcW w:w="2" w:type="pct"/>
          <w:tcBorders>
            <w:top w:val="none" w:sz="2" w:space="0" w:color="auto"/>
            <w:left w:val="none" w:sz="2" w:space="0" w:color="auto"/>
            <w:bottom w:val="none" w:sz="2" w:space="0" w:color="auto"/>
            <w:right w:val="none" w:sz="2" w:space="0" w:color="auto"/>
          </w:tcBorders>
          <w:vAlign w:val="center"/>
        </w:tcPr>
        <w:p w:rsidR="00000000" w:rsidRDefault="00F029A0">
          <w:pPr>
            <w:pStyle w:val="ConsPlusNormal"/>
            <w:jc w:val="center"/>
            <w:rPr>
              <w:sz w:val="24"/>
              <w:szCs w:val="24"/>
            </w:rPr>
          </w:pPr>
        </w:p>
      </w:tc>
      <w:tc>
        <w:tcPr>
          <w:tcW w:w="20" w:type="pct"/>
          <w:tcBorders>
            <w:top w:val="none" w:sz="2" w:space="0" w:color="auto"/>
            <w:left w:val="none" w:sz="2" w:space="0" w:color="auto"/>
            <w:bottom w:val="none" w:sz="2" w:space="0" w:color="auto"/>
            <w:right w:val="none" w:sz="2" w:space="0" w:color="auto"/>
          </w:tcBorders>
          <w:vAlign w:val="center"/>
        </w:tcPr>
        <w:p w:rsidR="00000000" w:rsidRDefault="00F029A0">
          <w:pPr>
            <w:pStyle w:val="ConsPlusNormal"/>
            <w:jc w:val="right"/>
            <w:rPr>
              <w:sz w:val="16"/>
              <w:szCs w:val="16"/>
            </w:rPr>
          </w:pPr>
        </w:p>
      </w:tc>
    </w:tr>
  </w:tbl>
  <w:p w:rsidR="00000000" w:rsidRDefault="00F029A0">
    <w:pPr>
      <w:pStyle w:val="ConsPlusNormal"/>
      <w:pBdr>
        <w:bottom w:val="single" w:sz="12" w:space="0" w:color="auto"/>
      </w:pBdr>
      <w:jc w:val="center"/>
      <w:rPr>
        <w:sz w:val="2"/>
        <w:szCs w:val="2"/>
      </w:rPr>
    </w:pPr>
  </w:p>
  <w:p w:rsidR="00000000" w:rsidRDefault="00F029A0">
    <w:pPr>
      <w:pStyle w:val="ConsPlusNormal"/>
    </w:pPr>
    <w:r>
      <w:rPr>
        <w:sz w:val="10"/>
        <w:szCs w:val="10"/>
      </w:rPr>
      <w:t xml:space="preserve"> </w:t>
    </w:r>
  </w:p>
</w:hdr>
</file>

<file path=word/header6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CellSpacing w:w="5" w:type="nil"/>
      <w:tblInd w:w="40" w:type="dxa"/>
      <w:tblCellMar>
        <w:left w:w="40" w:type="dxa"/>
        <w:right w:w="40" w:type="dxa"/>
      </w:tblCellMar>
      <w:tblLook w:val="0000" w:firstRow="0" w:lastRow="0" w:firstColumn="0" w:lastColumn="0" w:noHBand="0" w:noVBand="0"/>
    </w:tblPr>
    <w:tblGrid>
      <w:gridCol w:w="7713"/>
      <w:gridCol w:w="571"/>
      <w:gridCol w:w="5714"/>
    </w:tblGrid>
    <w:tr w:rsidR="00000000">
      <w:tblPrEx>
        <w:tblCellMar>
          <w:top w:w="0" w:type="dxa"/>
          <w:bottom w:w="0" w:type="dxa"/>
        </w:tblCellMar>
      </w:tblPrEx>
      <w:trPr>
        <w:trHeight w:hRule="exact" w:val="1190"/>
        <w:tblCellSpacing w:w="5" w:type="nil"/>
      </w:trPr>
      <w:tc>
        <w:tcPr>
          <w:tcW w:w="27" w:type="pct"/>
          <w:tcBorders>
            <w:top w:val="none" w:sz="2" w:space="0" w:color="auto"/>
            <w:left w:val="none" w:sz="2" w:space="0" w:color="auto"/>
            <w:bottom w:val="none" w:sz="2" w:space="0" w:color="auto"/>
            <w:right w:val="none" w:sz="2" w:space="0" w:color="auto"/>
          </w:tcBorders>
          <w:vAlign w:val="center"/>
        </w:tcPr>
        <w:p w:rsidR="00000000" w:rsidRDefault="00F029A0">
          <w:pPr>
            <w:pStyle w:val="ConsPlusNormal"/>
            <w:rPr>
              <w:sz w:val="16"/>
              <w:szCs w:val="16"/>
            </w:rPr>
          </w:pPr>
        </w:p>
      </w:tc>
      <w:tc>
        <w:tcPr>
          <w:tcW w:w="2" w:type="pct"/>
          <w:tcBorders>
            <w:top w:val="none" w:sz="2" w:space="0" w:color="auto"/>
            <w:left w:val="none" w:sz="2" w:space="0" w:color="auto"/>
            <w:bottom w:val="none" w:sz="2" w:space="0" w:color="auto"/>
            <w:right w:val="none" w:sz="2" w:space="0" w:color="auto"/>
          </w:tcBorders>
          <w:vAlign w:val="center"/>
        </w:tcPr>
        <w:p w:rsidR="00000000" w:rsidRDefault="00F029A0">
          <w:pPr>
            <w:pStyle w:val="ConsPlusNormal"/>
            <w:jc w:val="center"/>
            <w:rPr>
              <w:sz w:val="24"/>
              <w:szCs w:val="24"/>
            </w:rPr>
          </w:pPr>
        </w:p>
      </w:tc>
      <w:tc>
        <w:tcPr>
          <w:tcW w:w="20" w:type="pct"/>
          <w:tcBorders>
            <w:top w:val="none" w:sz="2" w:space="0" w:color="auto"/>
            <w:left w:val="none" w:sz="2" w:space="0" w:color="auto"/>
            <w:bottom w:val="none" w:sz="2" w:space="0" w:color="auto"/>
            <w:right w:val="none" w:sz="2" w:space="0" w:color="auto"/>
          </w:tcBorders>
          <w:vAlign w:val="center"/>
        </w:tcPr>
        <w:p w:rsidR="00000000" w:rsidRDefault="00F029A0">
          <w:pPr>
            <w:pStyle w:val="ConsPlusNormal"/>
            <w:jc w:val="right"/>
            <w:rPr>
              <w:sz w:val="16"/>
              <w:szCs w:val="16"/>
            </w:rPr>
          </w:pPr>
        </w:p>
      </w:tc>
    </w:tr>
  </w:tbl>
  <w:p w:rsidR="00000000" w:rsidRDefault="00F029A0">
    <w:pPr>
      <w:pStyle w:val="ConsPlusNormal"/>
      <w:pBdr>
        <w:bottom w:val="single" w:sz="12" w:space="0" w:color="auto"/>
      </w:pBdr>
      <w:jc w:val="center"/>
      <w:rPr>
        <w:sz w:val="2"/>
        <w:szCs w:val="2"/>
      </w:rPr>
    </w:pPr>
  </w:p>
  <w:p w:rsidR="00000000" w:rsidRDefault="00F029A0">
    <w:pPr>
      <w:pStyle w:val="ConsPlusNormal"/>
    </w:pPr>
    <w:r>
      <w:rPr>
        <w:sz w:val="10"/>
        <w:szCs w:val="10"/>
      </w:rPr>
      <w:t xml:space="preserve"> </w:t>
    </w:r>
  </w:p>
</w:hdr>
</file>

<file path=word/header6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CellSpacing w:w="5" w:type="nil"/>
      <w:tblInd w:w="40" w:type="dxa"/>
      <w:tblCellMar>
        <w:left w:w="40" w:type="dxa"/>
        <w:right w:w="40" w:type="dxa"/>
      </w:tblCellMar>
      <w:tblLook w:val="0000" w:firstRow="0" w:lastRow="0" w:firstColumn="0" w:lastColumn="0" w:noHBand="0" w:noVBand="0"/>
    </w:tblPr>
    <w:tblGrid>
      <w:gridCol w:w="5646"/>
      <w:gridCol w:w="418"/>
      <w:gridCol w:w="4183"/>
    </w:tblGrid>
    <w:tr w:rsidR="00000000">
      <w:tblPrEx>
        <w:tblCellMar>
          <w:top w:w="0" w:type="dxa"/>
          <w:bottom w:w="0" w:type="dxa"/>
        </w:tblCellMar>
      </w:tblPrEx>
      <w:trPr>
        <w:trHeight w:hRule="exact" w:val="1683"/>
        <w:tblCellSpacing w:w="5" w:type="nil"/>
      </w:trPr>
      <w:tc>
        <w:tcPr>
          <w:tcW w:w="27" w:type="pct"/>
          <w:tcBorders>
            <w:top w:val="none" w:sz="2" w:space="0" w:color="auto"/>
            <w:left w:val="none" w:sz="2" w:space="0" w:color="auto"/>
            <w:bottom w:val="none" w:sz="2" w:space="0" w:color="auto"/>
            <w:right w:val="none" w:sz="2" w:space="0" w:color="auto"/>
          </w:tcBorders>
          <w:vAlign w:val="center"/>
        </w:tcPr>
        <w:p w:rsidR="00000000" w:rsidRDefault="00F029A0">
          <w:pPr>
            <w:pStyle w:val="ConsPlusNormal"/>
            <w:rPr>
              <w:sz w:val="16"/>
              <w:szCs w:val="16"/>
            </w:rPr>
          </w:pPr>
        </w:p>
      </w:tc>
      <w:tc>
        <w:tcPr>
          <w:tcW w:w="2" w:type="pct"/>
          <w:tcBorders>
            <w:top w:val="none" w:sz="2" w:space="0" w:color="auto"/>
            <w:left w:val="none" w:sz="2" w:space="0" w:color="auto"/>
            <w:bottom w:val="none" w:sz="2" w:space="0" w:color="auto"/>
            <w:right w:val="none" w:sz="2" w:space="0" w:color="auto"/>
          </w:tcBorders>
          <w:vAlign w:val="center"/>
        </w:tcPr>
        <w:p w:rsidR="00000000" w:rsidRDefault="00F029A0">
          <w:pPr>
            <w:pStyle w:val="ConsPlusNormal"/>
            <w:jc w:val="center"/>
            <w:rPr>
              <w:sz w:val="24"/>
              <w:szCs w:val="24"/>
            </w:rPr>
          </w:pPr>
        </w:p>
      </w:tc>
      <w:tc>
        <w:tcPr>
          <w:tcW w:w="20" w:type="pct"/>
          <w:tcBorders>
            <w:top w:val="none" w:sz="2" w:space="0" w:color="auto"/>
            <w:left w:val="none" w:sz="2" w:space="0" w:color="auto"/>
            <w:bottom w:val="none" w:sz="2" w:space="0" w:color="auto"/>
            <w:right w:val="none" w:sz="2" w:space="0" w:color="auto"/>
          </w:tcBorders>
          <w:vAlign w:val="center"/>
        </w:tcPr>
        <w:p w:rsidR="00000000" w:rsidRDefault="00F029A0">
          <w:pPr>
            <w:pStyle w:val="ConsPlusNormal"/>
            <w:jc w:val="right"/>
            <w:rPr>
              <w:sz w:val="16"/>
              <w:szCs w:val="16"/>
            </w:rPr>
          </w:pPr>
        </w:p>
      </w:tc>
    </w:tr>
  </w:tbl>
  <w:p w:rsidR="00000000" w:rsidRDefault="00F029A0">
    <w:pPr>
      <w:pStyle w:val="ConsPlusNormal"/>
      <w:pBdr>
        <w:bottom w:val="single" w:sz="12" w:space="0" w:color="auto"/>
      </w:pBdr>
      <w:jc w:val="center"/>
      <w:rPr>
        <w:sz w:val="2"/>
        <w:szCs w:val="2"/>
      </w:rPr>
    </w:pPr>
  </w:p>
  <w:p w:rsidR="00000000" w:rsidRDefault="00F029A0">
    <w:pPr>
      <w:pStyle w:val="ConsPlusNormal"/>
    </w:pPr>
    <w:r>
      <w:rPr>
        <w:sz w:val="10"/>
        <w:szCs w:val="10"/>
      </w:rPr>
      <w:t xml:space="preserve"> </w:t>
    </w:r>
  </w:p>
</w:hdr>
</file>

<file path=word/header6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CellSpacing w:w="5" w:type="nil"/>
      <w:tblInd w:w="40" w:type="dxa"/>
      <w:tblCellMar>
        <w:left w:w="40" w:type="dxa"/>
        <w:right w:w="40" w:type="dxa"/>
      </w:tblCellMar>
      <w:tblLook w:val="0000" w:firstRow="0" w:lastRow="0" w:firstColumn="0" w:lastColumn="0" w:noHBand="0" w:noVBand="0"/>
    </w:tblPr>
    <w:tblGrid>
      <w:gridCol w:w="7713"/>
      <w:gridCol w:w="571"/>
      <w:gridCol w:w="5714"/>
    </w:tblGrid>
    <w:tr w:rsidR="00000000">
      <w:tblPrEx>
        <w:tblCellMar>
          <w:top w:w="0" w:type="dxa"/>
          <w:bottom w:w="0" w:type="dxa"/>
        </w:tblCellMar>
      </w:tblPrEx>
      <w:trPr>
        <w:trHeight w:hRule="exact" w:val="1190"/>
        <w:tblCellSpacing w:w="5" w:type="nil"/>
      </w:trPr>
      <w:tc>
        <w:tcPr>
          <w:tcW w:w="27" w:type="pct"/>
          <w:tcBorders>
            <w:top w:val="none" w:sz="2" w:space="0" w:color="auto"/>
            <w:left w:val="none" w:sz="2" w:space="0" w:color="auto"/>
            <w:bottom w:val="none" w:sz="2" w:space="0" w:color="auto"/>
            <w:right w:val="none" w:sz="2" w:space="0" w:color="auto"/>
          </w:tcBorders>
          <w:vAlign w:val="center"/>
        </w:tcPr>
        <w:p w:rsidR="00000000" w:rsidRDefault="00F029A0">
          <w:pPr>
            <w:pStyle w:val="ConsPlusNormal"/>
            <w:rPr>
              <w:sz w:val="16"/>
              <w:szCs w:val="16"/>
            </w:rPr>
          </w:pPr>
        </w:p>
      </w:tc>
      <w:tc>
        <w:tcPr>
          <w:tcW w:w="2" w:type="pct"/>
          <w:tcBorders>
            <w:top w:val="none" w:sz="2" w:space="0" w:color="auto"/>
            <w:left w:val="none" w:sz="2" w:space="0" w:color="auto"/>
            <w:bottom w:val="none" w:sz="2" w:space="0" w:color="auto"/>
            <w:right w:val="none" w:sz="2" w:space="0" w:color="auto"/>
          </w:tcBorders>
          <w:vAlign w:val="center"/>
        </w:tcPr>
        <w:p w:rsidR="00000000" w:rsidRDefault="00F029A0">
          <w:pPr>
            <w:pStyle w:val="ConsPlusNormal"/>
            <w:jc w:val="center"/>
            <w:rPr>
              <w:sz w:val="24"/>
              <w:szCs w:val="24"/>
            </w:rPr>
          </w:pPr>
        </w:p>
      </w:tc>
      <w:tc>
        <w:tcPr>
          <w:tcW w:w="20" w:type="pct"/>
          <w:tcBorders>
            <w:top w:val="none" w:sz="2" w:space="0" w:color="auto"/>
            <w:left w:val="none" w:sz="2" w:space="0" w:color="auto"/>
            <w:bottom w:val="none" w:sz="2" w:space="0" w:color="auto"/>
            <w:right w:val="none" w:sz="2" w:space="0" w:color="auto"/>
          </w:tcBorders>
          <w:vAlign w:val="center"/>
        </w:tcPr>
        <w:p w:rsidR="00000000" w:rsidRDefault="00F029A0">
          <w:pPr>
            <w:pStyle w:val="ConsPlusNormal"/>
            <w:jc w:val="right"/>
            <w:rPr>
              <w:sz w:val="16"/>
              <w:szCs w:val="16"/>
            </w:rPr>
          </w:pPr>
        </w:p>
      </w:tc>
    </w:tr>
  </w:tbl>
  <w:p w:rsidR="00000000" w:rsidRDefault="00F029A0">
    <w:pPr>
      <w:pStyle w:val="ConsPlusNormal"/>
      <w:pBdr>
        <w:bottom w:val="single" w:sz="12" w:space="0" w:color="auto"/>
      </w:pBdr>
      <w:jc w:val="center"/>
      <w:rPr>
        <w:sz w:val="2"/>
        <w:szCs w:val="2"/>
      </w:rPr>
    </w:pPr>
  </w:p>
  <w:p w:rsidR="00000000" w:rsidRDefault="00F029A0">
    <w:pPr>
      <w:pStyle w:val="ConsPlusNormal"/>
    </w:pPr>
    <w:r>
      <w:rPr>
        <w:sz w:val="10"/>
        <w:szCs w:val="10"/>
      </w:rPr>
      <w:t xml:space="preserve"> </w:t>
    </w:r>
  </w:p>
</w:hdr>
</file>

<file path=word/header6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CellSpacing w:w="5" w:type="nil"/>
      <w:tblInd w:w="40" w:type="dxa"/>
      <w:tblCellMar>
        <w:left w:w="40" w:type="dxa"/>
        <w:right w:w="40" w:type="dxa"/>
      </w:tblCellMar>
      <w:tblLook w:val="0000" w:firstRow="0" w:lastRow="0" w:firstColumn="0" w:lastColumn="0" w:noHBand="0" w:noVBand="0"/>
    </w:tblPr>
    <w:tblGrid>
      <w:gridCol w:w="5646"/>
      <w:gridCol w:w="418"/>
      <w:gridCol w:w="4183"/>
    </w:tblGrid>
    <w:tr w:rsidR="00000000">
      <w:tblPrEx>
        <w:tblCellMar>
          <w:top w:w="0" w:type="dxa"/>
          <w:bottom w:w="0" w:type="dxa"/>
        </w:tblCellMar>
      </w:tblPrEx>
      <w:trPr>
        <w:trHeight w:hRule="exact" w:val="1683"/>
        <w:tblCellSpacing w:w="5" w:type="nil"/>
      </w:trPr>
      <w:tc>
        <w:tcPr>
          <w:tcW w:w="27" w:type="pct"/>
          <w:tcBorders>
            <w:top w:val="none" w:sz="2" w:space="0" w:color="auto"/>
            <w:left w:val="none" w:sz="2" w:space="0" w:color="auto"/>
            <w:bottom w:val="none" w:sz="2" w:space="0" w:color="auto"/>
            <w:right w:val="none" w:sz="2" w:space="0" w:color="auto"/>
          </w:tcBorders>
          <w:vAlign w:val="center"/>
        </w:tcPr>
        <w:p w:rsidR="00000000" w:rsidRDefault="00F029A0">
          <w:pPr>
            <w:pStyle w:val="ConsPlusNormal"/>
            <w:rPr>
              <w:sz w:val="16"/>
              <w:szCs w:val="16"/>
            </w:rPr>
          </w:pPr>
        </w:p>
      </w:tc>
      <w:tc>
        <w:tcPr>
          <w:tcW w:w="2" w:type="pct"/>
          <w:tcBorders>
            <w:top w:val="none" w:sz="2" w:space="0" w:color="auto"/>
            <w:left w:val="none" w:sz="2" w:space="0" w:color="auto"/>
            <w:bottom w:val="none" w:sz="2" w:space="0" w:color="auto"/>
            <w:right w:val="none" w:sz="2" w:space="0" w:color="auto"/>
          </w:tcBorders>
          <w:vAlign w:val="center"/>
        </w:tcPr>
        <w:p w:rsidR="00000000" w:rsidRDefault="00F029A0">
          <w:pPr>
            <w:pStyle w:val="ConsPlusNormal"/>
            <w:jc w:val="center"/>
            <w:rPr>
              <w:sz w:val="24"/>
              <w:szCs w:val="24"/>
            </w:rPr>
          </w:pPr>
        </w:p>
      </w:tc>
      <w:tc>
        <w:tcPr>
          <w:tcW w:w="20" w:type="pct"/>
          <w:tcBorders>
            <w:top w:val="none" w:sz="2" w:space="0" w:color="auto"/>
            <w:left w:val="none" w:sz="2" w:space="0" w:color="auto"/>
            <w:bottom w:val="none" w:sz="2" w:space="0" w:color="auto"/>
            <w:right w:val="none" w:sz="2" w:space="0" w:color="auto"/>
          </w:tcBorders>
          <w:vAlign w:val="center"/>
        </w:tcPr>
        <w:p w:rsidR="00000000" w:rsidRDefault="00F029A0">
          <w:pPr>
            <w:pStyle w:val="ConsPlusNormal"/>
            <w:jc w:val="right"/>
            <w:rPr>
              <w:sz w:val="16"/>
              <w:szCs w:val="16"/>
            </w:rPr>
          </w:pPr>
        </w:p>
      </w:tc>
    </w:tr>
  </w:tbl>
  <w:p w:rsidR="00000000" w:rsidRDefault="00F029A0">
    <w:pPr>
      <w:pStyle w:val="ConsPlusNormal"/>
      <w:pBdr>
        <w:bottom w:val="single" w:sz="12" w:space="0" w:color="auto"/>
      </w:pBdr>
      <w:jc w:val="center"/>
      <w:rPr>
        <w:sz w:val="2"/>
        <w:szCs w:val="2"/>
      </w:rPr>
    </w:pPr>
  </w:p>
  <w:p w:rsidR="00000000" w:rsidRDefault="00F029A0">
    <w:pPr>
      <w:pStyle w:val="ConsPlusNormal"/>
    </w:pPr>
    <w:r>
      <w:rPr>
        <w:sz w:val="10"/>
        <w:szCs w:val="10"/>
      </w:rPr>
      <w:t xml:space="preserve"> </w:t>
    </w:r>
  </w:p>
</w:hdr>
</file>

<file path=word/header6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CellSpacing w:w="5" w:type="nil"/>
      <w:tblInd w:w="40" w:type="dxa"/>
      <w:tblCellMar>
        <w:left w:w="40" w:type="dxa"/>
        <w:right w:w="40" w:type="dxa"/>
      </w:tblCellMar>
      <w:tblLook w:val="0000" w:firstRow="0" w:lastRow="0" w:firstColumn="0" w:lastColumn="0" w:noHBand="0" w:noVBand="0"/>
    </w:tblPr>
    <w:tblGrid>
      <w:gridCol w:w="7713"/>
      <w:gridCol w:w="571"/>
      <w:gridCol w:w="5714"/>
    </w:tblGrid>
    <w:tr w:rsidR="00000000">
      <w:tblPrEx>
        <w:tblCellMar>
          <w:top w:w="0" w:type="dxa"/>
          <w:bottom w:w="0" w:type="dxa"/>
        </w:tblCellMar>
      </w:tblPrEx>
      <w:trPr>
        <w:trHeight w:hRule="exact" w:val="1190"/>
        <w:tblCellSpacing w:w="5" w:type="nil"/>
      </w:trPr>
      <w:tc>
        <w:tcPr>
          <w:tcW w:w="27" w:type="pct"/>
          <w:tcBorders>
            <w:top w:val="none" w:sz="2" w:space="0" w:color="auto"/>
            <w:left w:val="none" w:sz="2" w:space="0" w:color="auto"/>
            <w:bottom w:val="none" w:sz="2" w:space="0" w:color="auto"/>
            <w:right w:val="none" w:sz="2" w:space="0" w:color="auto"/>
          </w:tcBorders>
          <w:vAlign w:val="center"/>
        </w:tcPr>
        <w:p w:rsidR="00000000" w:rsidRDefault="00F029A0">
          <w:pPr>
            <w:pStyle w:val="ConsPlusNormal"/>
            <w:rPr>
              <w:sz w:val="16"/>
              <w:szCs w:val="16"/>
            </w:rPr>
          </w:pPr>
        </w:p>
      </w:tc>
      <w:tc>
        <w:tcPr>
          <w:tcW w:w="2" w:type="pct"/>
          <w:tcBorders>
            <w:top w:val="none" w:sz="2" w:space="0" w:color="auto"/>
            <w:left w:val="none" w:sz="2" w:space="0" w:color="auto"/>
            <w:bottom w:val="none" w:sz="2" w:space="0" w:color="auto"/>
            <w:right w:val="none" w:sz="2" w:space="0" w:color="auto"/>
          </w:tcBorders>
          <w:vAlign w:val="center"/>
        </w:tcPr>
        <w:p w:rsidR="00000000" w:rsidRDefault="00F029A0">
          <w:pPr>
            <w:pStyle w:val="ConsPlusNormal"/>
            <w:jc w:val="center"/>
            <w:rPr>
              <w:sz w:val="24"/>
              <w:szCs w:val="24"/>
            </w:rPr>
          </w:pPr>
        </w:p>
      </w:tc>
      <w:tc>
        <w:tcPr>
          <w:tcW w:w="20" w:type="pct"/>
          <w:tcBorders>
            <w:top w:val="none" w:sz="2" w:space="0" w:color="auto"/>
            <w:left w:val="none" w:sz="2" w:space="0" w:color="auto"/>
            <w:bottom w:val="none" w:sz="2" w:space="0" w:color="auto"/>
            <w:right w:val="none" w:sz="2" w:space="0" w:color="auto"/>
          </w:tcBorders>
          <w:vAlign w:val="center"/>
        </w:tcPr>
        <w:p w:rsidR="00000000" w:rsidRDefault="00F029A0">
          <w:pPr>
            <w:pStyle w:val="ConsPlusNormal"/>
            <w:jc w:val="right"/>
            <w:rPr>
              <w:sz w:val="16"/>
              <w:szCs w:val="16"/>
            </w:rPr>
          </w:pPr>
        </w:p>
      </w:tc>
    </w:tr>
  </w:tbl>
  <w:p w:rsidR="00000000" w:rsidRDefault="00F029A0">
    <w:pPr>
      <w:pStyle w:val="ConsPlusNormal"/>
      <w:pBdr>
        <w:bottom w:val="single" w:sz="12" w:space="0" w:color="auto"/>
      </w:pBdr>
      <w:jc w:val="center"/>
      <w:rPr>
        <w:sz w:val="2"/>
        <w:szCs w:val="2"/>
      </w:rPr>
    </w:pPr>
  </w:p>
  <w:p w:rsidR="00000000" w:rsidRDefault="00F029A0">
    <w:pPr>
      <w:pStyle w:val="ConsPlusNormal"/>
    </w:pPr>
    <w:r>
      <w:rPr>
        <w:sz w:val="10"/>
        <w:szCs w:val="10"/>
      </w:rPr>
      <w:t xml:space="preserve"> </w:t>
    </w:r>
  </w:p>
</w:hdr>
</file>

<file path=word/header6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CellSpacing w:w="5" w:type="nil"/>
      <w:tblInd w:w="40" w:type="dxa"/>
      <w:tblCellMar>
        <w:left w:w="40" w:type="dxa"/>
        <w:right w:w="40" w:type="dxa"/>
      </w:tblCellMar>
      <w:tblLook w:val="0000" w:firstRow="0" w:lastRow="0" w:firstColumn="0" w:lastColumn="0" w:noHBand="0" w:noVBand="0"/>
    </w:tblPr>
    <w:tblGrid>
      <w:gridCol w:w="5646"/>
      <w:gridCol w:w="418"/>
      <w:gridCol w:w="4183"/>
    </w:tblGrid>
    <w:tr w:rsidR="00000000">
      <w:tblPrEx>
        <w:tblCellMar>
          <w:top w:w="0" w:type="dxa"/>
          <w:bottom w:w="0" w:type="dxa"/>
        </w:tblCellMar>
      </w:tblPrEx>
      <w:trPr>
        <w:trHeight w:hRule="exact" w:val="1683"/>
        <w:tblCellSpacing w:w="5" w:type="nil"/>
      </w:trPr>
      <w:tc>
        <w:tcPr>
          <w:tcW w:w="27" w:type="pct"/>
          <w:tcBorders>
            <w:top w:val="none" w:sz="2" w:space="0" w:color="auto"/>
            <w:left w:val="none" w:sz="2" w:space="0" w:color="auto"/>
            <w:bottom w:val="none" w:sz="2" w:space="0" w:color="auto"/>
            <w:right w:val="none" w:sz="2" w:space="0" w:color="auto"/>
          </w:tcBorders>
          <w:vAlign w:val="center"/>
        </w:tcPr>
        <w:p w:rsidR="00000000" w:rsidRDefault="00F029A0">
          <w:pPr>
            <w:pStyle w:val="ConsPlusNormal"/>
            <w:rPr>
              <w:sz w:val="16"/>
              <w:szCs w:val="16"/>
            </w:rPr>
          </w:pPr>
        </w:p>
      </w:tc>
      <w:tc>
        <w:tcPr>
          <w:tcW w:w="2" w:type="pct"/>
          <w:tcBorders>
            <w:top w:val="none" w:sz="2" w:space="0" w:color="auto"/>
            <w:left w:val="none" w:sz="2" w:space="0" w:color="auto"/>
            <w:bottom w:val="none" w:sz="2" w:space="0" w:color="auto"/>
            <w:right w:val="none" w:sz="2" w:space="0" w:color="auto"/>
          </w:tcBorders>
          <w:vAlign w:val="center"/>
        </w:tcPr>
        <w:p w:rsidR="00000000" w:rsidRDefault="00F029A0">
          <w:pPr>
            <w:pStyle w:val="ConsPlusNormal"/>
            <w:jc w:val="center"/>
            <w:rPr>
              <w:sz w:val="24"/>
              <w:szCs w:val="24"/>
            </w:rPr>
          </w:pPr>
        </w:p>
      </w:tc>
      <w:tc>
        <w:tcPr>
          <w:tcW w:w="20" w:type="pct"/>
          <w:tcBorders>
            <w:top w:val="none" w:sz="2" w:space="0" w:color="auto"/>
            <w:left w:val="none" w:sz="2" w:space="0" w:color="auto"/>
            <w:bottom w:val="none" w:sz="2" w:space="0" w:color="auto"/>
            <w:right w:val="none" w:sz="2" w:space="0" w:color="auto"/>
          </w:tcBorders>
          <w:vAlign w:val="center"/>
        </w:tcPr>
        <w:p w:rsidR="00000000" w:rsidRDefault="00F029A0">
          <w:pPr>
            <w:pStyle w:val="ConsPlusNormal"/>
            <w:jc w:val="right"/>
            <w:rPr>
              <w:sz w:val="16"/>
              <w:szCs w:val="16"/>
            </w:rPr>
          </w:pPr>
        </w:p>
      </w:tc>
    </w:tr>
  </w:tbl>
  <w:p w:rsidR="00000000" w:rsidRDefault="00F029A0">
    <w:pPr>
      <w:pStyle w:val="ConsPlusNormal"/>
      <w:pBdr>
        <w:bottom w:val="single" w:sz="12" w:space="0" w:color="auto"/>
      </w:pBdr>
      <w:jc w:val="center"/>
      <w:rPr>
        <w:sz w:val="2"/>
        <w:szCs w:val="2"/>
      </w:rPr>
    </w:pPr>
  </w:p>
  <w:p w:rsidR="00000000" w:rsidRDefault="00F029A0">
    <w:pPr>
      <w:pStyle w:val="ConsPlusNormal"/>
    </w:pPr>
    <w:r>
      <w:rPr>
        <w:sz w:val="10"/>
        <w:szCs w:val="10"/>
      </w:rPr>
      <w:t xml:space="preserve"> </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CellSpacing w:w="5" w:type="nil"/>
      <w:tblInd w:w="40" w:type="dxa"/>
      <w:tblCellMar>
        <w:left w:w="40" w:type="dxa"/>
        <w:right w:w="40" w:type="dxa"/>
      </w:tblCellMar>
      <w:tblLook w:val="0000" w:firstRow="0" w:lastRow="0" w:firstColumn="0" w:lastColumn="0" w:noHBand="0" w:noVBand="0"/>
    </w:tblPr>
    <w:tblGrid>
      <w:gridCol w:w="5646"/>
      <w:gridCol w:w="418"/>
      <w:gridCol w:w="4183"/>
    </w:tblGrid>
    <w:tr w:rsidR="00000000">
      <w:tblPrEx>
        <w:tblCellMar>
          <w:top w:w="0" w:type="dxa"/>
          <w:bottom w:w="0" w:type="dxa"/>
        </w:tblCellMar>
      </w:tblPrEx>
      <w:trPr>
        <w:trHeight w:hRule="exact" w:val="1683"/>
        <w:tblCellSpacing w:w="5" w:type="nil"/>
      </w:trPr>
      <w:tc>
        <w:tcPr>
          <w:tcW w:w="27" w:type="pct"/>
          <w:tcBorders>
            <w:top w:val="none" w:sz="2" w:space="0" w:color="auto"/>
            <w:left w:val="none" w:sz="2" w:space="0" w:color="auto"/>
            <w:bottom w:val="none" w:sz="2" w:space="0" w:color="auto"/>
            <w:right w:val="none" w:sz="2" w:space="0" w:color="auto"/>
          </w:tcBorders>
          <w:vAlign w:val="center"/>
        </w:tcPr>
        <w:p w:rsidR="00000000" w:rsidRDefault="00F029A0">
          <w:pPr>
            <w:pStyle w:val="ConsPlusNormal"/>
            <w:rPr>
              <w:sz w:val="16"/>
              <w:szCs w:val="16"/>
            </w:rPr>
          </w:pPr>
        </w:p>
      </w:tc>
      <w:tc>
        <w:tcPr>
          <w:tcW w:w="2" w:type="pct"/>
          <w:tcBorders>
            <w:top w:val="none" w:sz="2" w:space="0" w:color="auto"/>
            <w:left w:val="none" w:sz="2" w:space="0" w:color="auto"/>
            <w:bottom w:val="none" w:sz="2" w:space="0" w:color="auto"/>
            <w:right w:val="none" w:sz="2" w:space="0" w:color="auto"/>
          </w:tcBorders>
          <w:vAlign w:val="center"/>
        </w:tcPr>
        <w:p w:rsidR="00000000" w:rsidRDefault="00F029A0">
          <w:pPr>
            <w:pStyle w:val="ConsPlusNormal"/>
            <w:jc w:val="center"/>
            <w:rPr>
              <w:sz w:val="24"/>
              <w:szCs w:val="24"/>
            </w:rPr>
          </w:pPr>
        </w:p>
      </w:tc>
      <w:tc>
        <w:tcPr>
          <w:tcW w:w="20" w:type="pct"/>
          <w:tcBorders>
            <w:top w:val="none" w:sz="2" w:space="0" w:color="auto"/>
            <w:left w:val="none" w:sz="2" w:space="0" w:color="auto"/>
            <w:bottom w:val="none" w:sz="2" w:space="0" w:color="auto"/>
            <w:right w:val="none" w:sz="2" w:space="0" w:color="auto"/>
          </w:tcBorders>
          <w:vAlign w:val="center"/>
        </w:tcPr>
        <w:p w:rsidR="00000000" w:rsidRDefault="00F029A0">
          <w:pPr>
            <w:pStyle w:val="ConsPlusNormal"/>
            <w:jc w:val="right"/>
            <w:rPr>
              <w:sz w:val="16"/>
              <w:szCs w:val="16"/>
            </w:rPr>
          </w:pPr>
        </w:p>
      </w:tc>
    </w:tr>
  </w:tbl>
  <w:p w:rsidR="00000000" w:rsidRDefault="00F029A0">
    <w:pPr>
      <w:pStyle w:val="ConsPlusNormal"/>
      <w:pBdr>
        <w:bottom w:val="single" w:sz="12" w:space="0" w:color="auto"/>
      </w:pBdr>
      <w:jc w:val="center"/>
      <w:rPr>
        <w:sz w:val="2"/>
        <w:szCs w:val="2"/>
      </w:rPr>
    </w:pPr>
  </w:p>
  <w:p w:rsidR="00000000" w:rsidRDefault="00F029A0">
    <w:pPr>
      <w:pStyle w:val="ConsPlusNormal"/>
    </w:pPr>
    <w:r>
      <w:rPr>
        <w:sz w:val="10"/>
        <w:szCs w:val="10"/>
      </w:rPr>
      <w:t xml:space="preserve"> </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CellSpacing w:w="5" w:type="nil"/>
      <w:tblInd w:w="40" w:type="dxa"/>
      <w:tblCellMar>
        <w:left w:w="40" w:type="dxa"/>
        <w:right w:w="40" w:type="dxa"/>
      </w:tblCellMar>
      <w:tblLook w:val="0000" w:firstRow="0" w:lastRow="0" w:firstColumn="0" w:lastColumn="0" w:noHBand="0" w:noVBand="0"/>
    </w:tblPr>
    <w:tblGrid>
      <w:gridCol w:w="7713"/>
      <w:gridCol w:w="571"/>
      <w:gridCol w:w="5714"/>
    </w:tblGrid>
    <w:tr w:rsidR="00000000">
      <w:tblPrEx>
        <w:tblCellMar>
          <w:top w:w="0" w:type="dxa"/>
          <w:bottom w:w="0" w:type="dxa"/>
        </w:tblCellMar>
      </w:tblPrEx>
      <w:trPr>
        <w:trHeight w:hRule="exact" w:val="1190"/>
        <w:tblCellSpacing w:w="5" w:type="nil"/>
      </w:trPr>
      <w:tc>
        <w:tcPr>
          <w:tcW w:w="27" w:type="pct"/>
          <w:tcBorders>
            <w:top w:val="none" w:sz="2" w:space="0" w:color="auto"/>
            <w:left w:val="none" w:sz="2" w:space="0" w:color="auto"/>
            <w:bottom w:val="none" w:sz="2" w:space="0" w:color="auto"/>
            <w:right w:val="none" w:sz="2" w:space="0" w:color="auto"/>
          </w:tcBorders>
          <w:vAlign w:val="center"/>
        </w:tcPr>
        <w:p w:rsidR="00000000" w:rsidRDefault="00F029A0">
          <w:pPr>
            <w:pStyle w:val="ConsPlusNormal"/>
            <w:rPr>
              <w:sz w:val="16"/>
              <w:szCs w:val="16"/>
            </w:rPr>
          </w:pPr>
        </w:p>
      </w:tc>
      <w:tc>
        <w:tcPr>
          <w:tcW w:w="2" w:type="pct"/>
          <w:tcBorders>
            <w:top w:val="none" w:sz="2" w:space="0" w:color="auto"/>
            <w:left w:val="none" w:sz="2" w:space="0" w:color="auto"/>
            <w:bottom w:val="none" w:sz="2" w:space="0" w:color="auto"/>
            <w:right w:val="none" w:sz="2" w:space="0" w:color="auto"/>
          </w:tcBorders>
          <w:vAlign w:val="center"/>
        </w:tcPr>
        <w:p w:rsidR="00000000" w:rsidRDefault="00F029A0">
          <w:pPr>
            <w:pStyle w:val="ConsPlusNormal"/>
            <w:jc w:val="center"/>
            <w:rPr>
              <w:sz w:val="24"/>
              <w:szCs w:val="24"/>
            </w:rPr>
          </w:pPr>
        </w:p>
      </w:tc>
      <w:tc>
        <w:tcPr>
          <w:tcW w:w="20" w:type="pct"/>
          <w:tcBorders>
            <w:top w:val="none" w:sz="2" w:space="0" w:color="auto"/>
            <w:left w:val="none" w:sz="2" w:space="0" w:color="auto"/>
            <w:bottom w:val="none" w:sz="2" w:space="0" w:color="auto"/>
            <w:right w:val="none" w:sz="2" w:space="0" w:color="auto"/>
          </w:tcBorders>
          <w:vAlign w:val="center"/>
        </w:tcPr>
        <w:p w:rsidR="00000000" w:rsidRDefault="00F029A0">
          <w:pPr>
            <w:pStyle w:val="ConsPlusNormal"/>
            <w:jc w:val="right"/>
            <w:rPr>
              <w:sz w:val="16"/>
              <w:szCs w:val="16"/>
            </w:rPr>
          </w:pPr>
        </w:p>
      </w:tc>
    </w:tr>
  </w:tbl>
  <w:p w:rsidR="00000000" w:rsidRDefault="00F029A0">
    <w:pPr>
      <w:pStyle w:val="ConsPlusNormal"/>
      <w:pBdr>
        <w:bottom w:val="single" w:sz="12" w:space="0" w:color="auto"/>
      </w:pBdr>
      <w:jc w:val="center"/>
      <w:rPr>
        <w:sz w:val="2"/>
        <w:szCs w:val="2"/>
      </w:rPr>
    </w:pPr>
  </w:p>
  <w:p w:rsidR="00000000" w:rsidRDefault="00F029A0">
    <w:pPr>
      <w:pStyle w:val="ConsPlusNormal"/>
    </w:pPr>
    <w:r>
      <w:rPr>
        <w:sz w:val="10"/>
        <w:szCs w:val="10"/>
      </w:rPr>
      <w:t xml:space="preserve"> </w: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CellSpacing w:w="5" w:type="nil"/>
      <w:tblInd w:w="40" w:type="dxa"/>
      <w:tblCellMar>
        <w:left w:w="40" w:type="dxa"/>
        <w:right w:w="40" w:type="dxa"/>
      </w:tblCellMar>
      <w:tblLook w:val="0000" w:firstRow="0" w:lastRow="0" w:firstColumn="0" w:lastColumn="0" w:noHBand="0" w:noVBand="0"/>
    </w:tblPr>
    <w:tblGrid>
      <w:gridCol w:w="5646"/>
      <w:gridCol w:w="418"/>
      <w:gridCol w:w="4183"/>
    </w:tblGrid>
    <w:tr w:rsidR="00000000">
      <w:tblPrEx>
        <w:tblCellMar>
          <w:top w:w="0" w:type="dxa"/>
          <w:bottom w:w="0" w:type="dxa"/>
        </w:tblCellMar>
      </w:tblPrEx>
      <w:trPr>
        <w:trHeight w:hRule="exact" w:val="1683"/>
        <w:tblCellSpacing w:w="5" w:type="nil"/>
      </w:trPr>
      <w:tc>
        <w:tcPr>
          <w:tcW w:w="27" w:type="pct"/>
          <w:tcBorders>
            <w:top w:val="none" w:sz="2" w:space="0" w:color="auto"/>
            <w:left w:val="none" w:sz="2" w:space="0" w:color="auto"/>
            <w:bottom w:val="none" w:sz="2" w:space="0" w:color="auto"/>
            <w:right w:val="none" w:sz="2" w:space="0" w:color="auto"/>
          </w:tcBorders>
          <w:vAlign w:val="center"/>
        </w:tcPr>
        <w:p w:rsidR="00000000" w:rsidRDefault="00F029A0">
          <w:pPr>
            <w:pStyle w:val="ConsPlusNormal"/>
            <w:rPr>
              <w:sz w:val="16"/>
              <w:szCs w:val="16"/>
            </w:rPr>
          </w:pPr>
        </w:p>
      </w:tc>
      <w:tc>
        <w:tcPr>
          <w:tcW w:w="2" w:type="pct"/>
          <w:tcBorders>
            <w:top w:val="none" w:sz="2" w:space="0" w:color="auto"/>
            <w:left w:val="none" w:sz="2" w:space="0" w:color="auto"/>
            <w:bottom w:val="none" w:sz="2" w:space="0" w:color="auto"/>
            <w:right w:val="none" w:sz="2" w:space="0" w:color="auto"/>
          </w:tcBorders>
          <w:vAlign w:val="center"/>
        </w:tcPr>
        <w:p w:rsidR="00000000" w:rsidRDefault="00F029A0">
          <w:pPr>
            <w:pStyle w:val="ConsPlusNormal"/>
            <w:jc w:val="center"/>
            <w:rPr>
              <w:sz w:val="24"/>
              <w:szCs w:val="24"/>
            </w:rPr>
          </w:pPr>
        </w:p>
      </w:tc>
      <w:tc>
        <w:tcPr>
          <w:tcW w:w="20" w:type="pct"/>
          <w:tcBorders>
            <w:top w:val="none" w:sz="2" w:space="0" w:color="auto"/>
            <w:left w:val="none" w:sz="2" w:space="0" w:color="auto"/>
            <w:bottom w:val="none" w:sz="2" w:space="0" w:color="auto"/>
            <w:right w:val="none" w:sz="2" w:space="0" w:color="auto"/>
          </w:tcBorders>
          <w:vAlign w:val="center"/>
        </w:tcPr>
        <w:p w:rsidR="00000000" w:rsidRDefault="00F029A0">
          <w:pPr>
            <w:pStyle w:val="ConsPlusNormal"/>
            <w:jc w:val="right"/>
            <w:rPr>
              <w:sz w:val="16"/>
              <w:szCs w:val="16"/>
            </w:rPr>
          </w:pPr>
        </w:p>
      </w:tc>
    </w:tr>
  </w:tbl>
  <w:p w:rsidR="00000000" w:rsidRDefault="00F029A0">
    <w:pPr>
      <w:pStyle w:val="ConsPlusNormal"/>
      <w:pBdr>
        <w:bottom w:val="single" w:sz="12" w:space="0" w:color="auto"/>
      </w:pBdr>
      <w:jc w:val="center"/>
      <w:rPr>
        <w:sz w:val="2"/>
        <w:szCs w:val="2"/>
      </w:rPr>
    </w:pPr>
  </w:p>
  <w:p w:rsidR="00000000" w:rsidRDefault="00F029A0">
    <w:pPr>
      <w:pStyle w:val="ConsPlusNormal"/>
    </w:pPr>
    <w:r>
      <w:rPr>
        <w:sz w:val="10"/>
        <w:szCs w:val="10"/>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writeProtection w:recommended="1"/>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231D"/>
    <w:rsid w:val="0076231D"/>
    <w:rsid w:val="00F029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6E658BA1-1E84-4BB2-A05F-C4BA0C9DB7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adjustRightInd w:val="0"/>
      <w:spacing w:after="0" w:line="240" w:lineRule="auto"/>
    </w:pPr>
    <w:rPr>
      <w:rFonts w:ascii="Arial" w:hAnsi="Arial" w:cs="Arial"/>
      <w:sz w:val="20"/>
      <w:szCs w:val="20"/>
    </w:rPr>
  </w:style>
  <w:style w:type="paragraph" w:customStyle="1" w:styleId="ConsPlusNonformat">
    <w:name w:val="ConsPlusNonformat"/>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Title">
    <w:name w:val="ConsPlusTitle"/>
    <w:uiPriority w:val="99"/>
    <w:pPr>
      <w:widowControl w:val="0"/>
      <w:autoSpaceDE w:val="0"/>
      <w:autoSpaceDN w:val="0"/>
      <w:adjustRightInd w:val="0"/>
      <w:spacing w:after="0" w:line="240" w:lineRule="auto"/>
    </w:pPr>
    <w:rPr>
      <w:rFonts w:ascii="Arial" w:hAnsi="Arial" w:cs="Arial"/>
      <w:b/>
      <w:bCs/>
      <w:sz w:val="16"/>
      <w:szCs w:val="16"/>
    </w:rPr>
  </w:style>
  <w:style w:type="paragraph" w:customStyle="1" w:styleId="ConsPlusCell">
    <w:name w:val="ConsPlusCell"/>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DocList">
    <w:name w:val="ConsPlusDocList"/>
    <w:uiPriority w:val="99"/>
    <w:pPr>
      <w:widowControl w:val="0"/>
      <w:autoSpaceDE w:val="0"/>
      <w:autoSpaceDN w:val="0"/>
      <w:adjustRightInd w:val="0"/>
      <w:spacing w:after="0" w:line="240" w:lineRule="auto"/>
    </w:pPr>
    <w:rPr>
      <w:rFonts w:ascii="Tahoma" w:hAnsi="Tahoma" w:cs="Tahoma"/>
      <w:sz w:val="18"/>
      <w:szCs w:val="18"/>
    </w:rPr>
  </w:style>
  <w:style w:type="paragraph" w:customStyle="1" w:styleId="ConsPlusTitlePage">
    <w:name w:val="ConsPlusTitlePage"/>
    <w:uiPriority w:val="99"/>
    <w:pPr>
      <w:widowControl w:val="0"/>
      <w:autoSpaceDE w:val="0"/>
      <w:autoSpaceDN w:val="0"/>
      <w:adjustRightInd w:val="0"/>
      <w:spacing w:after="0" w:line="240" w:lineRule="auto"/>
    </w:pPr>
    <w:rPr>
      <w:rFonts w:ascii="Tahoma" w:hAnsi="Tahoma" w:cs="Tahoma"/>
      <w:sz w:val="20"/>
      <w:szCs w:val="20"/>
    </w:rPr>
  </w:style>
  <w:style w:type="paragraph" w:customStyle="1" w:styleId="ConsPlusJurTerm">
    <w:name w:val="ConsPlusJurTerm"/>
    <w:uiPriority w:val="99"/>
    <w:pPr>
      <w:widowControl w:val="0"/>
      <w:autoSpaceDE w:val="0"/>
      <w:autoSpaceDN w:val="0"/>
      <w:adjustRightInd w:val="0"/>
      <w:spacing w:after="0" w:line="240" w:lineRule="auto"/>
    </w:pPr>
    <w:rPr>
      <w:rFonts w:ascii="Arial" w:hAnsi="Arial" w:cs="Arial"/>
      <w:sz w:val="20"/>
      <w:szCs w:val="20"/>
    </w:rPr>
  </w:style>
  <w:style w:type="paragraph" w:customStyle="1" w:styleId="ConsPlusTextList">
    <w:name w:val="ConsPlusTextList"/>
    <w:uiPriority w:val="99"/>
    <w:pPr>
      <w:widowControl w:val="0"/>
      <w:autoSpaceDE w:val="0"/>
      <w:autoSpaceDN w:val="0"/>
      <w:adjustRightInd w:val="0"/>
      <w:spacing w:after="0" w:line="240" w:lineRule="auto"/>
    </w:pPr>
    <w:rPr>
      <w:rFonts w:ascii="Arial" w:hAnsi="Arial" w:cs="Arial"/>
      <w:sz w:val="20"/>
      <w:szCs w:val="20"/>
    </w:rPr>
  </w:style>
  <w:style w:type="paragraph" w:customStyle="1" w:styleId="ConsPlusTextList1">
    <w:name w:val="ConsPlusTextList1"/>
    <w:uiPriority w:val="99"/>
    <w:pPr>
      <w:widowControl w:val="0"/>
      <w:autoSpaceDE w:val="0"/>
      <w:autoSpaceDN w:val="0"/>
      <w:adjustRightInd w:val="0"/>
      <w:spacing w:after="0" w:line="240" w:lineRule="auto"/>
    </w:pPr>
    <w:rPr>
      <w:rFonts w:ascii="Arial" w:hAnsi="Arial" w:cs="Arial"/>
      <w:sz w:val="20"/>
      <w:szCs w:val="20"/>
    </w:rPr>
  </w:style>
  <w:style w:type="paragraph" w:styleId="a3">
    <w:name w:val="header"/>
    <w:basedOn w:val="a"/>
    <w:link w:val="a4"/>
    <w:uiPriority w:val="99"/>
    <w:unhideWhenUsed/>
    <w:rsid w:val="0076231D"/>
    <w:pPr>
      <w:tabs>
        <w:tab w:val="center" w:pos="4677"/>
        <w:tab w:val="right" w:pos="9355"/>
      </w:tabs>
    </w:pPr>
  </w:style>
  <w:style w:type="character" w:customStyle="1" w:styleId="a4">
    <w:name w:val="Верхний колонтитул Знак"/>
    <w:basedOn w:val="a0"/>
    <w:link w:val="a3"/>
    <w:uiPriority w:val="99"/>
    <w:rsid w:val="0076231D"/>
  </w:style>
  <w:style w:type="paragraph" w:styleId="a5">
    <w:name w:val="footer"/>
    <w:basedOn w:val="a"/>
    <w:link w:val="a6"/>
    <w:uiPriority w:val="99"/>
    <w:unhideWhenUsed/>
    <w:rsid w:val="0076231D"/>
    <w:pPr>
      <w:tabs>
        <w:tab w:val="center" w:pos="4677"/>
        <w:tab w:val="right" w:pos="9355"/>
      </w:tabs>
    </w:pPr>
  </w:style>
  <w:style w:type="character" w:customStyle="1" w:styleId="a6">
    <w:name w:val="Нижний колонтитул Знак"/>
    <w:basedOn w:val="a0"/>
    <w:link w:val="a5"/>
    <w:uiPriority w:val="99"/>
    <w:rsid w:val="0076231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eader" Target="header56.xml"/><Relationship Id="rId21" Type="http://schemas.openxmlformats.org/officeDocument/2006/relationships/footer" Target="footer8.xml"/><Relationship Id="rId42" Type="http://schemas.openxmlformats.org/officeDocument/2006/relationships/footer" Target="footer18.xml"/><Relationship Id="rId63" Type="http://schemas.openxmlformats.org/officeDocument/2006/relationships/header" Target="header29.xml"/><Relationship Id="rId84" Type="http://schemas.openxmlformats.org/officeDocument/2006/relationships/footer" Target="footer39.xml"/><Relationship Id="rId138" Type="http://schemas.openxmlformats.org/officeDocument/2006/relationships/footer" Target="footer66.xml"/><Relationship Id="rId107" Type="http://schemas.openxmlformats.org/officeDocument/2006/relationships/header" Target="header51.xml"/><Relationship Id="rId11" Type="http://schemas.openxmlformats.org/officeDocument/2006/relationships/footer" Target="footer3.xml"/><Relationship Id="rId32" Type="http://schemas.openxmlformats.org/officeDocument/2006/relationships/footer" Target="footer13.xml"/><Relationship Id="rId53" Type="http://schemas.openxmlformats.org/officeDocument/2006/relationships/header" Target="header24.xml"/><Relationship Id="rId74" Type="http://schemas.openxmlformats.org/officeDocument/2006/relationships/footer" Target="footer34.xml"/><Relationship Id="rId128" Type="http://schemas.openxmlformats.org/officeDocument/2006/relationships/footer" Target="footer61.xml"/><Relationship Id="rId5" Type="http://schemas.openxmlformats.org/officeDocument/2006/relationships/endnotes" Target="endnotes.xml"/><Relationship Id="rId90" Type="http://schemas.openxmlformats.org/officeDocument/2006/relationships/footer" Target="footer42.xml"/><Relationship Id="rId95" Type="http://schemas.openxmlformats.org/officeDocument/2006/relationships/header" Target="header45.xml"/><Relationship Id="rId22" Type="http://schemas.openxmlformats.org/officeDocument/2006/relationships/header" Target="header9.xml"/><Relationship Id="rId27" Type="http://schemas.openxmlformats.org/officeDocument/2006/relationships/footer" Target="footer11.xml"/><Relationship Id="rId43" Type="http://schemas.openxmlformats.org/officeDocument/2006/relationships/header" Target="header19.xml"/><Relationship Id="rId48" Type="http://schemas.openxmlformats.org/officeDocument/2006/relationships/footer" Target="footer21.xml"/><Relationship Id="rId64" Type="http://schemas.openxmlformats.org/officeDocument/2006/relationships/footer" Target="footer29.xml"/><Relationship Id="rId69" Type="http://schemas.openxmlformats.org/officeDocument/2006/relationships/header" Target="header32.xml"/><Relationship Id="rId113" Type="http://schemas.openxmlformats.org/officeDocument/2006/relationships/header" Target="header54.xml"/><Relationship Id="rId118" Type="http://schemas.openxmlformats.org/officeDocument/2006/relationships/footer" Target="footer56.xml"/><Relationship Id="rId134" Type="http://schemas.openxmlformats.org/officeDocument/2006/relationships/footer" Target="footer64.xml"/><Relationship Id="rId139" Type="http://schemas.openxmlformats.org/officeDocument/2006/relationships/header" Target="header67.xml"/><Relationship Id="rId80" Type="http://schemas.openxmlformats.org/officeDocument/2006/relationships/footer" Target="footer37.xml"/><Relationship Id="rId85" Type="http://schemas.openxmlformats.org/officeDocument/2006/relationships/header" Target="header40.xml"/><Relationship Id="rId12" Type="http://schemas.openxmlformats.org/officeDocument/2006/relationships/header" Target="header4.xml"/><Relationship Id="rId17" Type="http://schemas.openxmlformats.org/officeDocument/2006/relationships/footer" Target="footer6.xml"/><Relationship Id="rId33" Type="http://schemas.openxmlformats.org/officeDocument/2006/relationships/header" Target="header14.xml"/><Relationship Id="rId38" Type="http://schemas.openxmlformats.org/officeDocument/2006/relationships/footer" Target="footer16.xml"/><Relationship Id="rId59" Type="http://schemas.openxmlformats.org/officeDocument/2006/relationships/header" Target="header27.xml"/><Relationship Id="rId103" Type="http://schemas.openxmlformats.org/officeDocument/2006/relationships/header" Target="header49.xml"/><Relationship Id="rId108" Type="http://schemas.openxmlformats.org/officeDocument/2006/relationships/footer" Target="footer51.xml"/><Relationship Id="rId124" Type="http://schemas.openxmlformats.org/officeDocument/2006/relationships/footer" Target="footer59.xml"/><Relationship Id="rId129" Type="http://schemas.openxmlformats.org/officeDocument/2006/relationships/header" Target="header62.xml"/><Relationship Id="rId54" Type="http://schemas.openxmlformats.org/officeDocument/2006/relationships/footer" Target="footer24.xml"/><Relationship Id="rId70" Type="http://schemas.openxmlformats.org/officeDocument/2006/relationships/footer" Target="footer32.xml"/><Relationship Id="rId75" Type="http://schemas.openxmlformats.org/officeDocument/2006/relationships/header" Target="header35.xml"/><Relationship Id="rId91" Type="http://schemas.openxmlformats.org/officeDocument/2006/relationships/header" Target="header43.xml"/><Relationship Id="rId96" Type="http://schemas.openxmlformats.org/officeDocument/2006/relationships/footer" Target="footer45.xml"/><Relationship Id="rId140" Type="http://schemas.openxmlformats.org/officeDocument/2006/relationships/footer" Target="footer67.xml"/><Relationship Id="rId145" Type="http://schemas.openxmlformats.org/officeDocument/2006/relationships/header" Target="header69.xml"/><Relationship Id="rId1" Type="http://schemas.openxmlformats.org/officeDocument/2006/relationships/styles" Target="styles.xml"/><Relationship Id="rId6" Type="http://schemas.openxmlformats.org/officeDocument/2006/relationships/header" Target="header1.xml"/><Relationship Id="rId23" Type="http://schemas.openxmlformats.org/officeDocument/2006/relationships/footer" Target="footer9.xml"/><Relationship Id="rId28" Type="http://schemas.openxmlformats.org/officeDocument/2006/relationships/header" Target="header12.xml"/><Relationship Id="rId49" Type="http://schemas.openxmlformats.org/officeDocument/2006/relationships/header" Target="header22.xml"/><Relationship Id="rId114" Type="http://schemas.openxmlformats.org/officeDocument/2006/relationships/footer" Target="footer54.xml"/><Relationship Id="rId119" Type="http://schemas.openxmlformats.org/officeDocument/2006/relationships/header" Target="header57.xml"/><Relationship Id="rId44" Type="http://schemas.openxmlformats.org/officeDocument/2006/relationships/footer" Target="footer19.xml"/><Relationship Id="rId60" Type="http://schemas.openxmlformats.org/officeDocument/2006/relationships/footer" Target="footer27.xml"/><Relationship Id="rId65" Type="http://schemas.openxmlformats.org/officeDocument/2006/relationships/header" Target="header30.xml"/><Relationship Id="rId81" Type="http://schemas.openxmlformats.org/officeDocument/2006/relationships/header" Target="header38.xml"/><Relationship Id="rId86" Type="http://schemas.openxmlformats.org/officeDocument/2006/relationships/footer" Target="footer40.xml"/><Relationship Id="rId130" Type="http://schemas.openxmlformats.org/officeDocument/2006/relationships/footer" Target="footer62.xml"/><Relationship Id="rId135" Type="http://schemas.openxmlformats.org/officeDocument/2006/relationships/header" Target="header65.xml"/><Relationship Id="rId13" Type="http://schemas.openxmlformats.org/officeDocument/2006/relationships/footer" Target="footer4.xml"/><Relationship Id="rId18" Type="http://schemas.openxmlformats.org/officeDocument/2006/relationships/header" Target="header7.xml"/><Relationship Id="rId39" Type="http://schemas.openxmlformats.org/officeDocument/2006/relationships/header" Target="header17.xml"/><Relationship Id="rId109" Type="http://schemas.openxmlformats.org/officeDocument/2006/relationships/header" Target="header52.xml"/><Relationship Id="rId34" Type="http://schemas.openxmlformats.org/officeDocument/2006/relationships/footer" Target="footer14.xml"/><Relationship Id="rId50" Type="http://schemas.openxmlformats.org/officeDocument/2006/relationships/footer" Target="footer22.xml"/><Relationship Id="rId55" Type="http://schemas.openxmlformats.org/officeDocument/2006/relationships/header" Target="header25.xml"/><Relationship Id="rId76" Type="http://schemas.openxmlformats.org/officeDocument/2006/relationships/footer" Target="footer35.xml"/><Relationship Id="rId97" Type="http://schemas.openxmlformats.org/officeDocument/2006/relationships/header" Target="header46.xml"/><Relationship Id="rId104" Type="http://schemas.openxmlformats.org/officeDocument/2006/relationships/footer" Target="footer49.xml"/><Relationship Id="rId120" Type="http://schemas.openxmlformats.org/officeDocument/2006/relationships/footer" Target="footer57.xml"/><Relationship Id="rId125" Type="http://schemas.openxmlformats.org/officeDocument/2006/relationships/header" Target="header60.xml"/><Relationship Id="rId141" Type="http://schemas.openxmlformats.org/officeDocument/2006/relationships/header" Target="header68.xml"/><Relationship Id="rId146" Type="http://schemas.openxmlformats.org/officeDocument/2006/relationships/footer" Target="footer69.xml"/><Relationship Id="rId7" Type="http://schemas.openxmlformats.org/officeDocument/2006/relationships/footer" Target="footer1.xml"/><Relationship Id="rId71" Type="http://schemas.openxmlformats.org/officeDocument/2006/relationships/header" Target="header33.xml"/><Relationship Id="rId92" Type="http://schemas.openxmlformats.org/officeDocument/2006/relationships/footer" Target="footer43.xml"/><Relationship Id="rId2" Type="http://schemas.openxmlformats.org/officeDocument/2006/relationships/settings" Target="settings.xml"/><Relationship Id="rId29" Type="http://schemas.openxmlformats.org/officeDocument/2006/relationships/footer" Target="footer12.xml"/><Relationship Id="rId24" Type="http://schemas.openxmlformats.org/officeDocument/2006/relationships/header" Target="header10.xml"/><Relationship Id="rId40" Type="http://schemas.openxmlformats.org/officeDocument/2006/relationships/footer" Target="footer17.xml"/><Relationship Id="rId45" Type="http://schemas.openxmlformats.org/officeDocument/2006/relationships/header" Target="header20.xml"/><Relationship Id="rId66" Type="http://schemas.openxmlformats.org/officeDocument/2006/relationships/footer" Target="footer30.xml"/><Relationship Id="rId87" Type="http://schemas.openxmlformats.org/officeDocument/2006/relationships/header" Target="header41.xml"/><Relationship Id="rId110" Type="http://schemas.openxmlformats.org/officeDocument/2006/relationships/footer" Target="footer52.xml"/><Relationship Id="rId115" Type="http://schemas.openxmlformats.org/officeDocument/2006/relationships/header" Target="header55.xml"/><Relationship Id="rId131" Type="http://schemas.openxmlformats.org/officeDocument/2006/relationships/header" Target="header63.xml"/><Relationship Id="rId136" Type="http://schemas.openxmlformats.org/officeDocument/2006/relationships/footer" Target="footer65.xml"/><Relationship Id="rId61" Type="http://schemas.openxmlformats.org/officeDocument/2006/relationships/header" Target="header28.xml"/><Relationship Id="rId82" Type="http://schemas.openxmlformats.org/officeDocument/2006/relationships/footer" Target="footer38.xml"/><Relationship Id="rId19" Type="http://schemas.openxmlformats.org/officeDocument/2006/relationships/footer" Target="footer7.xml"/><Relationship Id="rId14" Type="http://schemas.openxmlformats.org/officeDocument/2006/relationships/header" Target="header5.xml"/><Relationship Id="rId30" Type="http://schemas.openxmlformats.org/officeDocument/2006/relationships/image" Target="media/image1.wmf"/><Relationship Id="rId35" Type="http://schemas.openxmlformats.org/officeDocument/2006/relationships/header" Target="header15.xml"/><Relationship Id="rId56" Type="http://schemas.openxmlformats.org/officeDocument/2006/relationships/footer" Target="footer25.xml"/><Relationship Id="rId77" Type="http://schemas.openxmlformats.org/officeDocument/2006/relationships/header" Target="header36.xml"/><Relationship Id="rId100" Type="http://schemas.openxmlformats.org/officeDocument/2006/relationships/footer" Target="footer47.xml"/><Relationship Id="rId105" Type="http://schemas.openxmlformats.org/officeDocument/2006/relationships/header" Target="header50.xml"/><Relationship Id="rId126" Type="http://schemas.openxmlformats.org/officeDocument/2006/relationships/footer" Target="footer60.xml"/><Relationship Id="rId147" Type="http://schemas.openxmlformats.org/officeDocument/2006/relationships/fontTable" Target="fontTable.xml"/><Relationship Id="rId8" Type="http://schemas.openxmlformats.org/officeDocument/2006/relationships/header" Target="header2.xml"/><Relationship Id="rId51" Type="http://schemas.openxmlformats.org/officeDocument/2006/relationships/header" Target="header23.xml"/><Relationship Id="rId72" Type="http://schemas.openxmlformats.org/officeDocument/2006/relationships/footer" Target="footer33.xml"/><Relationship Id="rId93" Type="http://schemas.openxmlformats.org/officeDocument/2006/relationships/header" Target="header44.xml"/><Relationship Id="rId98" Type="http://schemas.openxmlformats.org/officeDocument/2006/relationships/footer" Target="footer46.xml"/><Relationship Id="rId121" Type="http://schemas.openxmlformats.org/officeDocument/2006/relationships/header" Target="header58.xml"/><Relationship Id="rId142" Type="http://schemas.openxmlformats.org/officeDocument/2006/relationships/footer" Target="footer68.xml"/><Relationship Id="rId3" Type="http://schemas.openxmlformats.org/officeDocument/2006/relationships/webSettings" Target="webSettings.xml"/><Relationship Id="rId25" Type="http://schemas.openxmlformats.org/officeDocument/2006/relationships/footer" Target="footer10.xml"/><Relationship Id="rId46" Type="http://schemas.openxmlformats.org/officeDocument/2006/relationships/footer" Target="footer20.xml"/><Relationship Id="rId67" Type="http://schemas.openxmlformats.org/officeDocument/2006/relationships/header" Target="header31.xml"/><Relationship Id="rId116" Type="http://schemas.openxmlformats.org/officeDocument/2006/relationships/footer" Target="footer55.xml"/><Relationship Id="rId137" Type="http://schemas.openxmlformats.org/officeDocument/2006/relationships/header" Target="header66.xml"/><Relationship Id="rId20" Type="http://schemas.openxmlformats.org/officeDocument/2006/relationships/header" Target="header8.xml"/><Relationship Id="rId41" Type="http://schemas.openxmlformats.org/officeDocument/2006/relationships/header" Target="header18.xml"/><Relationship Id="rId62" Type="http://schemas.openxmlformats.org/officeDocument/2006/relationships/footer" Target="footer28.xml"/><Relationship Id="rId83" Type="http://schemas.openxmlformats.org/officeDocument/2006/relationships/header" Target="header39.xml"/><Relationship Id="rId88" Type="http://schemas.openxmlformats.org/officeDocument/2006/relationships/footer" Target="footer41.xml"/><Relationship Id="rId111" Type="http://schemas.openxmlformats.org/officeDocument/2006/relationships/header" Target="header53.xml"/><Relationship Id="rId132" Type="http://schemas.openxmlformats.org/officeDocument/2006/relationships/footer" Target="footer63.xml"/><Relationship Id="rId15" Type="http://schemas.openxmlformats.org/officeDocument/2006/relationships/footer" Target="footer5.xml"/><Relationship Id="rId36" Type="http://schemas.openxmlformats.org/officeDocument/2006/relationships/footer" Target="footer15.xml"/><Relationship Id="rId57" Type="http://schemas.openxmlformats.org/officeDocument/2006/relationships/header" Target="header26.xml"/><Relationship Id="rId106" Type="http://schemas.openxmlformats.org/officeDocument/2006/relationships/footer" Target="footer50.xml"/><Relationship Id="rId127" Type="http://schemas.openxmlformats.org/officeDocument/2006/relationships/header" Target="header61.xml"/><Relationship Id="rId10" Type="http://schemas.openxmlformats.org/officeDocument/2006/relationships/header" Target="header3.xml"/><Relationship Id="rId31" Type="http://schemas.openxmlformats.org/officeDocument/2006/relationships/header" Target="header13.xml"/><Relationship Id="rId52" Type="http://schemas.openxmlformats.org/officeDocument/2006/relationships/footer" Target="footer23.xml"/><Relationship Id="rId73" Type="http://schemas.openxmlformats.org/officeDocument/2006/relationships/header" Target="header34.xml"/><Relationship Id="rId78" Type="http://schemas.openxmlformats.org/officeDocument/2006/relationships/footer" Target="footer36.xml"/><Relationship Id="rId94" Type="http://schemas.openxmlformats.org/officeDocument/2006/relationships/footer" Target="footer44.xml"/><Relationship Id="rId99" Type="http://schemas.openxmlformats.org/officeDocument/2006/relationships/header" Target="header47.xml"/><Relationship Id="rId101" Type="http://schemas.openxmlformats.org/officeDocument/2006/relationships/header" Target="header48.xml"/><Relationship Id="rId122" Type="http://schemas.openxmlformats.org/officeDocument/2006/relationships/footer" Target="footer58.xml"/><Relationship Id="rId143" Type="http://schemas.openxmlformats.org/officeDocument/2006/relationships/image" Target="media/image2.wmf"/><Relationship Id="rId148"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oter" Target="footer2.xml"/><Relationship Id="rId26" Type="http://schemas.openxmlformats.org/officeDocument/2006/relationships/header" Target="header11.xml"/><Relationship Id="rId47" Type="http://schemas.openxmlformats.org/officeDocument/2006/relationships/header" Target="header21.xml"/><Relationship Id="rId68" Type="http://schemas.openxmlformats.org/officeDocument/2006/relationships/footer" Target="footer31.xml"/><Relationship Id="rId89" Type="http://schemas.openxmlformats.org/officeDocument/2006/relationships/header" Target="header42.xml"/><Relationship Id="rId112" Type="http://schemas.openxmlformats.org/officeDocument/2006/relationships/footer" Target="footer53.xml"/><Relationship Id="rId133" Type="http://schemas.openxmlformats.org/officeDocument/2006/relationships/header" Target="header64.xml"/><Relationship Id="rId16" Type="http://schemas.openxmlformats.org/officeDocument/2006/relationships/header" Target="header6.xml"/><Relationship Id="rId37" Type="http://schemas.openxmlformats.org/officeDocument/2006/relationships/header" Target="header16.xml"/><Relationship Id="rId58" Type="http://schemas.openxmlformats.org/officeDocument/2006/relationships/footer" Target="footer26.xml"/><Relationship Id="rId79" Type="http://schemas.openxmlformats.org/officeDocument/2006/relationships/header" Target="header37.xml"/><Relationship Id="rId102" Type="http://schemas.openxmlformats.org/officeDocument/2006/relationships/footer" Target="footer48.xml"/><Relationship Id="rId123" Type="http://schemas.openxmlformats.org/officeDocument/2006/relationships/header" Target="header59.xml"/><Relationship Id="rId144" Type="http://schemas.openxmlformats.org/officeDocument/2006/relationships/image" Target="media/image3.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102139</Words>
  <Characters>582194</Characters>
  <Application>Microsoft Office Word</Application>
  <DocSecurity>2</DocSecurity>
  <Lines>4851</Lines>
  <Paragraphs>1365</Paragraphs>
  <ScaleCrop>false</ScaleCrop>
  <HeadingPairs>
    <vt:vector size="2" baseType="variant">
      <vt:variant>
        <vt:lpstr>Название</vt:lpstr>
      </vt:variant>
      <vt:variant>
        <vt:i4>1</vt:i4>
      </vt:variant>
    </vt:vector>
  </HeadingPairs>
  <TitlesOfParts>
    <vt:vector size="1" baseType="lpstr">
      <vt:lpstr>Приказ МВД России от 14.07.2010 N 523(ред. от 26.08.2013)"Об утверждении Инструкции о порядке проведения военно-врачебной экспертизы и медицинского освидетельствования в органах внутренних дел Российской Федерации и внутренних войсках Министерства внутрен</vt:lpstr>
    </vt:vector>
  </TitlesOfParts>
  <Company>КонсультантПлюс Версия 4016.00.30</Company>
  <LinksUpToDate>false</LinksUpToDate>
  <CharactersWithSpaces>682968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Приказ МВД России от 14.07.2010 N 523(ред. от 26.08.2013)"Об утверждении Инструкции о порядке проведения военно-врачебной экспертизы и медицинского освидетельствования в органах внутренних дел Российской Федерации и внутренних войсках Министерства внутрен</dc:title>
  <dc:subject/>
  <dc:creator>User</dc:creator>
  <cp:keywords/>
  <dc:description/>
  <cp:lastModifiedBy>User</cp:lastModifiedBy>
  <cp:revision>3</cp:revision>
  <dcterms:created xsi:type="dcterms:W3CDTF">2017-03-04T13:43:00Z</dcterms:created>
  <dcterms:modified xsi:type="dcterms:W3CDTF">2017-03-04T13:44:00Z</dcterms:modified>
</cp:coreProperties>
</file>