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34C" w:rsidRPr="00A41DDA" w:rsidRDefault="00167FC6" w:rsidP="00167FC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759495" cy="900000"/>
            <wp:effectExtent l="0" t="0" r="0" b="0"/>
            <wp:docPr id="1" name="Рисунок 1" descr="&amp;Kcy;&amp;acy;&amp;rcy;&amp;tcy;&amp;icy;&amp;ncy;&amp;kcy;&amp;icy; &amp;pcy;&amp;ocy; &amp;zcy;&amp;acy;&amp;pcy;&amp;rcy;&amp;ocy;&amp;scy;&amp;ucy; &amp;Gcy;&amp;IEcy;&amp;R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Kcy;&amp;acy;&amp;rcy;&amp;tcy;&amp;icy;&amp;ncy;&amp;kcy;&amp;icy; &amp;pcy;&amp;ocy; &amp;zcy;&amp;acy;&amp;pcy;&amp;rcy;&amp;ocy;&amp;scy;&amp;ucy; &amp;Gcy;&amp;IEcy;&amp;Rcy;&amp;B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95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34C" w:rsidRPr="00A41DDA" w:rsidRDefault="00781BF8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</w:t>
      </w:r>
    </w:p>
    <w:p w:rsidR="0056534C" w:rsidRPr="00A41DDA" w:rsidRDefault="00781BF8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1DDA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СТИХИЙНЫХ БЕДСТВИЙ</w:t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167FC6" w:rsidTr="00C062FD">
        <w:trPr>
          <w:trHeight w:val="246"/>
        </w:trPr>
        <w:tc>
          <w:tcPr>
            <w:tcW w:w="9781" w:type="dxa"/>
          </w:tcPr>
          <w:p w:rsidR="00167FC6" w:rsidRPr="00167FC6" w:rsidRDefault="00167FC6" w:rsidP="00167F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</w:tbl>
    <w:p w:rsidR="0056534C" w:rsidRPr="00167FC6" w:rsidRDefault="005741A2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6534C" w:rsidRPr="00A41DDA" w:rsidRDefault="00781BF8" w:rsidP="00167FC6">
      <w:pPr>
        <w:spacing w:after="0" w:line="240" w:lineRule="auto"/>
        <w:ind w:left="2902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A41DDA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 КОЛЛЕГИИ</w:t>
      </w:r>
    </w:p>
    <w:p w:rsidR="00167FC6" w:rsidRDefault="00167FC6" w:rsidP="00167FC6">
      <w:pPr>
        <w:spacing w:after="0" w:line="240" w:lineRule="auto"/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</w:p>
    <w:p w:rsidR="0056534C" w:rsidRPr="00167FC6" w:rsidRDefault="00167FC6" w:rsidP="00167FC6">
      <w:pPr>
        <w:spacing w:after="0" w:line="240" w:lineRule="auto"/>
        <w:ind w:left="4820" w:right="-7"/>
        <w:jc w:val="right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27 марта 2017 года  № 6/</w:t>
      </w:r>
      <w:r>
        <w:rPr>
          <w:rFonts w:ascii="Times New Roman" w:eastAsia="Times New Roman" w:hAnsi="Times New Roman" w:cs="Times New Roman"/>
          <w:sz w:val="28"/>
          <w:szCs w:val="20"/>
          <w:lang w:val="en-US"/>
        </w:rPr>
        <w:t>II</w:t>
      </w:r>
    </w:p>
    <w:p w:rsidR="0056534C" w:rsidRPr="00A41DDA" w:rsidRDefault="005741A2" w:rsidP="00167FC6">
      <w:pPr>
        <w:spacing w:after="0" w:line="240" w:lineRule="auto"/>
        <w:ind w:left="1145" w:firstLine="331"/>
        <w:rPr>
          <w:rFonts w:ascii="Times New Roman" w:eastAsia="Times New Roman" w:hAnsi="Times New Roman" w:cs="Times New Roman"/>
          <w:sz w:val="20"/>
          <w:szCs w:val="20"/>
        </w:rPr>
      </w:pPr>
    </w:p>
    <w:p w:rsidR="0056534C" w:rsidRPr="00A41DDA" w:rsidRDefault="00167FC6" w:rsidP="00167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b/>
          <w:bCs/>
          <w:sz w:val="28"/>
          <w:szCs w:val="28"/>
        </w:rPr>
        <w:t>О дополнительных мерах по повышению эффективности деятельности пожарно-спасательных гарнизонов, спасательных воинских подразделений и региональных поисково-спасательных формирований с учетом структурных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67FC6">
        <w:rPr>
          <w:rFonts w:ascii="Times New Roman" w:eastAsia="Times New Roman" w:hAnsi="Times New Roman" w:cs="Times New Roman"/>
          <w:b/>
          <w:bCs/>
          <w:sz w:val="28"/>
          <w:szCs w:val="28"/>
        </w:rPr>
        <w:t>изменений в системе МЧС России</w:t>
      </w:r>
    </w:p>
    <w:p w:rsidR="0056534C" w:rsidRPr="00167FC6" w:rsidRDefault="005741A2" w:rsidP="00167F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В целях реализации федеральных законов от 13 июля 2015 г. № 234-ФЗ «О внесении изменений в отдельные законодательные акты Российской Федерации по вопросам пожарной безопасности», от 30 декабря 2015 г. № 448-ФЗ «О внесении изменений в отдельные законодательные акты Российской Федерации по вопросам обеспечения пожарной безопасности, подготовки населения в области гражданской обороны и защиты от чрезвычайных ситуаций» и от 23 мая 2016</w:t>
      </w:r>
      <w:proofErr w:type="gram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в 2016 году МЧС России проводилась работа по разработке нормативных правовых актов Президента Российской Федерации, Правительства Российской Федерации, нормативных правовых актов и организационно-распорядительных документов МЧС России, направленных на создание на территории Российской Федерации системы пожарно-спасательных гарнизонов, позволяющей на качественно новом</w:t>
      </w:r>
      <w:proofErr w:type="gram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gram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решать вопросы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sz w:val="28"/>
          <w:szCs w:val="28"/>
        </w:rPr>
        <w:t>В настоящее время на территории Российской Федерации созданы 85 территориальных и 1517 местных пожарно-спасательных гарнизонов, при этом перечень территориальных пожарно-спасательных гарнизонов утвержден приказом МЧС России от 09.03.2016 №  111, перечни местных пожарно-спасательных гарнизонов утверждены приказами соответствующих главных управлений МЧС России по субъектам Российской Федерации.</w:t>
      </w: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В систему пожарно-спасательных гарнизонов входят пожарно-спасательные подразделения федеральной противопожарной службы Государственной противопожарной службы (далее 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ФПС ГПС), аттестованные </w:t>
      </w:r>
      <w:r w:rsidRPr="00167F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установленном порядке на </w:t>
      </w: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аварийно-спасательных работ и способные решать широкий спектр задач по предназначению.</w:t>
      </w: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В настоящее время в структуре МЧС России созданы 65 специализированных пожарно-спасательных частей ФПС ГПС, которые функционируют в качестве аэромобильных подразделений в составе пожарно-спасательных гарнизонов, а также 10 спасательных центров и 7 региональных поисково-спасательных отрядо</w:t>
      </w:r>
      <w:bookmarkStart w:id="0" w:name="_GoBack"/>
      <w:bookmarkEnd w:id="0"/>
      <w:r w:rsidRPr="00167FC6">
        <w:rPr>
          <w:rFonts w:ascii="Times New Roman" w:eastAsia="Times New Roman" w:hAnsi="Times New Roman" w:cs="Times New Roman"/>
          <w:sz w:val="28"/>
          <w:szCs w:val="28"/>
        </w:rPr>
        <w:t>в, в которых созданы и функционируют специальные службы (тушения пожаров, радиационной и химической защиты, медико-психологической помощи, водолазные, кинологические и т.д.), что, в совокупности с имеющимися на</w:t>
      </w:r>
      <w:proofErr w:type="gram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их вооружении пожарной и инженерной техникой, внедорожными транспортными средствами, плавательными судами, </w:t>
      </w:r>
      <w:proofErr w:type="spellStart"/>
      <w:r w:rsidRPr="00167FC6">
        <w:rPr>
          <w:rFonts w:ascii="Times New Roman" w:eastAsia="Times New Roman" w:hAnsi="Times New Roman" w:cs="Times New Roman"/>
          <w:sz w:val="28"/>
          <w:szCs w:val="28"/>
        </w:rPr>
        <w:t>роботехническими</w:t>
      </w:r>
      <w:proofErr w:type="spell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комплексами, беспилотными летательными аппаратами, пожарно-техническим и аварийно-спасательным оборудованием, позволяет им решать весь комплекс задач по защите населения и территорий от чрезвычайных ситуаций, в том числе при их функционировании в составе аэромобильных группировок МЧС России, для оперативного реагирования на чрезвычайные ситуации межрегионального и федерального характера.</w:t>
      </w:r>
      <w:proofErr w:type="gramEnd"/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sz w:val="28"/>
          <w:szCs w:val="28"/>
        </w:rPr>
        <w:t>Проводимая МЧС России работа основывается на комплексном подходе по обеспечению безопасности жизнедеятельности населения с учетом всех имеющихся на территориях сил и средств, не зависимо от форм собственности и ведомственной принадлежности.</w:t>
      </w: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sz w:val="28"/>
          <w:szCs w:val="28"/>
        </w:rPr>
        <w:t>Так, в состав пожарно-спасательных гарнизонов включены подразделения Государственной противопожарной службы, ведомственной, частной, муниципальной и добровольной пожарной охраны, органы федерального государственного пожарного надзора, а также аварийно-спасательные формирования и службы жизнеобеспечения.</w:t>
      </w:r>
    </w:p>
    <w:p w:rsidR="0056534C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sz w:val="28"/>
          <w:szCs w:val="28"/>
        </w:rPr>
        <w:t>Вместе с тем, анализ проведенных проверок территориальных органов МЧС России показывает, что отдельными главными управлениями МЧС России по субъектам Российской Федерации предпринимаются попытки реорганизации объектовых подразделений ФПС ГПС без учета развития пожарно-спасательных гарнизонов и отсутствии финансовых средств.</w:t>
      </w: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В соответствии с нормативными правовыми актами МЧС России обеспечивается постоянная готовность личного состава подразделений к действиям по предназначению, их совместная подготовка, организация связи подразделений со службами жизнеобеспечения населения, единое квалифицированное руководство имеющимися силами и средствами в пожарно-спасательных гарнизонах.</w:t>
      </w:r>
      <w:proofErr w:type="gramEnd"/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7FC6">
        <w:rPr>
          <w:rFonts w:ascii="Times New Roman" w:eastAsia="Times New Roman" w:hAnsi="Times New Roman" w:cs="Times New Roman"/>
          <w:sz w:val="28"/>
          <w:szCs w:val="28"/>
        </w:rPr>
        <w:t>В то же время, требуется совершенствование системы управления и структуры пожарно-спасательных гарнизонов и входящих в их состав подразделений, форм и методов работы.</w:t>
      </w:r>
    </w:p>
    <w:p w:rsidR="00167FC6" w:rsidRPr="00167FC6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положений Указа Президента Российской Федерации от 22 марта 2017 г. № 123 «О внесении изменений в Указ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 и в положение, утвержденное этим Указом» (далее 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Указ Президента Российской Федерации), Плана </w:t>
      </w:r>
      <w:r w:rsidRPr="00167FC6">
        <w:rPr>
          <w:rFonts w:ascii="Times New Roman" w:eastAsia="Times New Roman" w:hAnsi="Times New Roman" w:cs="Times New Roman"/>
          <w:sz w:val="28"/>
          <w:szCs w:val="28"/>
        </w:rPr>
        <w:lastRenderedPageBreak/>
        <w:t>строительства и развития сил и</w:t>
      </w:r>
      <w:proofErr w:type="gramEnd"/>
      <w:r w:rsidRPr="00167FC6">
        <w:rPr>
          <w:rFonts w:ascii="Times New Roman" w:eastAsia="Times New Roman" w:hAnsi="Times New Roman" w:cs="Times New Roman"/>
          <w:sz w:val="28"/>
          <w:szCs w:val="28"/>
        </w:rPr>
        <w:t xml:space="preserve"> средств МЧС России на 2016-2020 годы, поручения Президента Российской Федерации по вопросу дальнейшего развития структуры МЧС России (Пр-1853), повышения эффективности функционирования пожарно-спасательных гарнизонов, спасательных воинских подразделений и региональных поисково-спасательных формирований в современных социально-экономических условиях и дальнейшего развития структуры МЧС России, коллегия МЧС России </w:t>
      </w:r>
      <w:r w:rsidRPr="00167FC6">
        <w:rPr>
          <w:rFonts w:ascii="Times New Roman" w:eastAsia="Times New Roman" w:hAnsi="Times New Roman" w:cs="Times New Roman"/>
          <w:spacing w:val="60"/>
          <w:sz w:val="28"/>
          <w:szCs w:val="28"/>
        </w:rPr>
        <w:t>решила</w:t>
      </w:r>
      <w:r w:rsidRPr="00167FC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7FC6" w:rsidRPr="00C062FD" w:rsidRDefault="00167FC6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Считать основными направлениями развития реагирующих подразделений МЧС России в 2017 году повышение эффективности их применения, совершенствование структуры и системы управления, улучшение их материально-технического обеспечения, разработку нормативной правовой базы, регламентирующей деятельность пожарно-спасательных гарнизонов, а также повышение уровня денежного довольствия (заработной платы) и социальной защищенности личного состава.</w:t>
      </w:r>
      <w:proofErr w:type="gramEnd"/>
    </w:p>
    <w:p w:rsidR="00167FC6" w:rsidRPr="00167FC6" w:rsidRDefault="00167FC6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67FC6">
        <w:rPr>
          <w:rFonts w:ascii="Times New Roman" w:eastAsia="Times New Roman" w:hAnsi="Times New Roman" w:cs="Times New Roman"/>
          <w:sz w:val="28"/>
          <w:szCs w:val="28"/>
        </w:rPr>
        <w:t>Департаменту готовности сил и специальной пожарной охраны, ВНИИПО МЧС России, Академии ГПС МЧС России совместно с заинтересованными структурными подразделениями центрального аппарата МЧС России, в рамках реализации Указа Президента Российской Федерации, разработать и представить на утверждение в срок до 01.07.2017 проекты нормативных правовых актов МЧС России, утверждающих:</w:t>
      </w:r>
      <w:proofErr w:type="gramEnd"/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устав подразделений пожарной охраны; боевой устав подразделений пожарной охраны;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порядок проведения аттестации на право осуществления руководства тушением пожаров и ликвидацией чрезвычайных ситуаций;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порядок подготовки личного состава пожарной охраны;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устав внутренней службы военизированных горноспасательных частей;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положение об организации деятельности военизированных горноспасательных частей, направленной на профилактику возникновения аварий на опасных производственных объектах.</w:t>
      </w:r>
    </w:p>
    <w:p w:rsidR="00167FC6" w:rsidRPr="00C062FD" w:rsidRDefault="00167FC6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Департаменту готовности сил и специальной пожарной охраны: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10.04.2017 подготовить предложения по совершенствованию организационно-штатной структуры и оснащению региональных поисково-спасательных отрядов МЧС России;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провести анализ эффективности размещения реагирующих подразделений в зданиях и сооружениях региональных поисково-спасательных отрядов МЧС России и спасательных центров МЧС России и доложить;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совместно с Управлением авиации и авиационно-спасательных технологий до 01.07.2017 представить предложения по дальнейшему совершенствованию деятельности подразделений, входящих в состав аэромобильных группировок МЧС России, в том числе с использованием авиационных технологий.</w:t>
      </w:r>
    </w:p>
    <w:p w:rsidR="00167FC6" w:rsidRPr="00C062FD" w:rsidRDefault="00167FC6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ФКУ «Финансово-расчетный центр МЧС России», Финансово-экономическому департаменту:</w:t>
      </w:r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по предложениям Департамента готовности сил и специальной пожарной охраны определить перечень пожарно-спасательных частей ФПС ГПС и до 10.04.2017 выделить финансовые средства на проведение ремонта их 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lastRenderedPageBreak/>
        <w:t>инфраструктуры из расчета 100 тысяч рублей на каждое подразделение и обеспечить доведение лимитов бюджетных обязательств до соответствующих главных управлений МЧС России по субъектам Российской Федерации;</w:t>
      </w:r>
      <w:proofErr w:type="gramEnd"/>
    </w:p>
    <w:p w:rsidR="00167FC6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определить потребность региональных поисково-спасательных отрядов МЧС России в проведении ремонта их инфраструктуры и предусмотреть выделение финансовых средств на указанные цели.</w:t>
      </w:r>
    </w:p>
    <w:p w:rsidR="00167FC6" w:rsidRPr="00C062FD" w:rsidRDefault="00167FC6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Департаменту готовности сил и специальной пожарной охраны совместно с Управлением стратегического планирования и организационной работы:</w:t>
      </w:r>
    </w:p>
    <w:p w:rsidR="0056534C" w:rsidRPr="00C062FD" w:rsidRDefault="00167FC6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C062F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30.04.2017 подготовить в установленном порядке приказ МЧС России, регламентирующий вопросы учета рабочего времени, режимов труда и отдыха работников поисково-спасательных формирований МЧС России, сотрудников и работников ФПС ГПС;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10.04.2017 подготовить обоснования увеличения численности специалистов водолазных, пиротехнических, авиадесантных и других служб в составе спасательных центров МЧС России с учетом региональных особенностей;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20.04.2017 представить руководству Министерства предложения по совершенствованию деятельности конных поисково-спасательных подразделений в системе МЧС России;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01.06.2017 подготовить перечень смежных специальностей в подразделениях ФПС ГПС, необходимых для выполнения ими задач по предназначению в рамках пожарно-спасательных гарнизонов;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в текущем году продолжить работу по рациональному использованию численности подразделений ФПС ГПС, связанной с оптимизацией численности управленческого аппарата и передачей высвобождаемой численности в реагирующие подразделения, а также исключением из дежурных караулов (смен) подразделений ФПС ГПС нетиповых должностей.</w:t>
      </w:r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Финансово-экономическому департаменту до 30.04.2017 провести инвентаризацию техники в реагирующих подразделениях МЧС России и представить предложения по передаче в субъекты Российской Федерации и Всероссийское добровольное пожарное общество техники, не находящейся в расчете, а также распределения резерва.</w:t>
      </w:r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Административно-правовому управлению до 30.04.2017 подготовить и представить на утверждение проект приказа МЧС России о создании комиссии МЧС России, комиссий главных управлений МЧС России по субъектам Российской Федерации по передаче высвобождаемой техники реагирующих подразделений МЧС России в ведение субъектов Российской Федерации и Всероссийского добровольного пожарного общества.</w:t>
      </w:r>
      <w:proofErr w:type="gramEnd"/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Департаменту оперативного управления до 30.04.2017 подготовить предложения по совершенствованию системы управления силами и средствами РСЧС в различных режимах функционирования.</w:t>
      </w:r>
    </w:p>
    <w:p w:rsid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Департаменту готовности сил и специальной пожарной охраны совместно с заинтересованными структурными подразделениями центрального аппарата МЧС России в целях реализации пилотного проекта, обеспечить проведение комплекса юридических и организационных мероприятий по 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lastRenderedPageBreak/>
        <w:t>функционированию Южного регионального поисково-спасательного отряда МЧС России с 01.01.2018 в форме федерального бюджетного учреждения с сохранением основных целей деятельности.</w:t>
      </w:r>
      <w:proofErr w:type="gramEnd"/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Департаменту гражданской обороны и защиты населения в рамках работы по совершенствованию организационно-штатной структуры МЧС России до 15.04.2017: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провести анализ и представить предложения по повышению эффективности деятельности ФКУ «Центр экстренной психологической помощи МЧС России» и его филиалов;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провести организационные мероприятия по передислокации Северо-Кавказского филиала ФКУ «Центр экстренной психологической помощи МЧС России» в г. Ставрополь.</w:t>
      </w:r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Департаменту кадровой политики до 30.04.2017 подготовить предложения по дальнейшему совершенствованию деятельности образовательных организаций высшего образования МЧС России по методическому, научному сопровождению и оказанию помощи в организации образовательного процесса, повышения квалификации преподавательского состава учебных центров ФПС ГПС и учебных пунктов ФПС ГПС.</w:t>
      </w:r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Департаменту надзорной деятельности и профилактической работы до 30.04.2017 подготовить предложения по комплектованию ФГБУ СЭУ ФПС ИПЛ специалистами, не имеющими профильного образования, в целях осуществления указанными учреждениями внебюджетной деятельности.</w:t>
      </w:r>
    </w:p>
    <w:p w:rsidR="00C062FD" w:rsidRP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по субъектам Российской Федерации: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при исключении организаций из Перечня, утвержденного распоряжением Правительства Российской Федерации от 30.03.2016 № 541-рс, проводить в установленные законодательством сроки комплекс мероприятий, связанный с ликвидацией объектовых подразделений ФПС ГПС и созданием на их базе подразделений других видов пожарной охраны;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31.05.2017 завершить работу по закреплению районов и подрайонов выезда за специализированными пожарно-спасательными частями, объектовыми, специальными и договорными подразделениями ФПС ГПС, аварийно-спасательными формированиями в рамках соответствующих пожарно-спасательных гарнизонов;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докладывать о принятии на баланс дополнительного движимого и недвижимого имущества с обоснованием принятых решений и предложениями по сокращению текущих затрат;</w:t>
      </w:r>
    </w:p>
    <w:p w:rsid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до 30.04.2017 провести работу по актуализации состава жилищных комиссий главных управлений МЧС России по субъектам Российской Федерации и формируемых ими списков личного состава МЧС России, состоящего на учете для предоставления:</w:t>
      </w:r>
    </w:p>
    <w:p w:rsid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жилых помещений специализированного жилищного фонда;</w:t>
      </w:r>
    </w:p>
    <w:p w:rsid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жилых помещений жилищного фонда социального использования;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единовременной социальной выплаты на приобретение или строительство жилых помещений;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lastRenderedPageBreak/>
        <w:t>жилых помещений в рамках других жилищных программ, участником которых является МЧС России;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д)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до 05.05.2017 </w:t>
      </w: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разместить информацию</w:t>
      </w:r>
      <w:proofErr w:type="gramEnd"/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 о работе жилищных комиссий и списки личного состава МЧС России, нуждающегося в улучшении жилищных условий, на официальных порталах главных управлений МЧС России по субъектам Российской Федерации в информационно-телекоммуникационной сети Интернет;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провести работу с главами органов исполнительной власти субъектов Российской Федерации, руководителями органов местного самоуправления, направленную на обеспечение личного состава реагирующих подразделений квартирами, предоставляемыми за счет средств и в рамках соответствующих программ субъектов Российской Федерации и до 30.06.2017 доложить;</w:t>
      </w:r>
      <w:proofErr w:type="gramEnd"/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общее </w:t>
      </w: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proofErr w:type="gramEnd"/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 расположенными на территории соответствующих субъектов Российской Федерации подчиненными учебными центрами ФПС ГПС и учебными пунктами ФПС ГПС;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з)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продолжить работу с руководителями добровольных пожарных команд, созданных на базе муниципальных предприятий по заключению соглашений о взаимодействии при тушении пожаров и проведении аварийно-спасательных работ;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продолжить работу по привлечению граждан в подразделения добровольной пожарной охраны, с включением их в реестры добровольных пожарных, проведением обучения, аттестации и страхования;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к)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сократить программы строительства и ввода новых пожарных депо в целях выполнения требований, установленных статьей 76 Федерального закона от 22 июля 2008 г. № 123-ФЗ «Технический регламент о требованиях пожарной безопасности» за счет создания новых подразделений добровольной пожарной охраны;</w:t>
      </w:r>
    </w:p>
    <w:p w:rsidR="00C062FD" w:rsidRP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л)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определить перечень смежных специальностей в подразделениях ФПС ГПС, необходимых для выполнения ими задач по предназначению в рамках пожарно-спасательных гарнизонов и до 30.04.2017 направить свои предложения в Департамент готовности сил и специальной пожарной охраны;</w:t>
      </w:r>
    </w:p>
    <w:p w:rsidR="00C062FD" w:rsidRDefault="00C062FD" w:rsidP="00C062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2FD">
        <w:rPr>
          <w:rFonts w:ascii="Times New Roman" w:eastAsia="Times New Roman" w:hAnsi="Times New Roman" w:cs="Times New Roman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062FD">
        <w:rPr>
          <w:rFonts w:ascii="Times New Roman" w:eastAsia="Times New Roman" w:hAnsi="Times New Roman" w:cs="Times New Roman"/>
          <w:sz w:val="28"/>
          <w:szCs w:val="28"/>
        </w:rPr>
        <w:t>организовать обучение личного состава подразделений ФПС ГПС смежным специальностям в целях повышения эффективности выполнения ими задач по предназначению в рамках пожарно-спасательных гарнизонов.</w:t>
      </w:r>
    </w:p>
    <w:p w:rsidR="00C062FD" w:rsidRDefault="00C062FD" w:rsidP="00C062FD">
      <w:pPr>
        <w:pStyle w:val="a7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062F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062FD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настоящего решения коллегии МЧС России возложить на заместителя Министра В.В. Аксенова.</w:t>
      </w:r>
    </w:p>
    <w:p w:rsidR="00C062FD" w:rsidRDefault="00C062FD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62FD" w:rsidRDefault="00C062FD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688" w:rsidRPr="00C062FD" w:rsidRDefault="00841688" w:rsidP="00167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34C" w:rsidRPr="00A41DDA" w:rsidRDefault="00C062FD" w:rsidP="00C062FD">
      <w:pPr>
        <w:spacing w:after="0" w:line="240" w:lineRule="auto"/>
        <w:jc w:val="both"/>
        <w:rPr>
          <w:sz w:val="28"/>
          <w:szCs w:val="28"/>
        </w:rPr>
      </w:pPr>
      <w:r w:rsidRPr="00C062FD">
        <w:rPr>
          <w:noProof/>
          <w:sz w:val="28"/>
          <w:szCs w:val="28"/>
        </w:rPr>
        <w:pict>
          <v:shape id="_x0000_s1030" style="position:absolute;left:0;text-align:left;margin-left:174.75pt;margin-top:-20.15pt;width:150pt;height:74.25pt;z-index:251659264;mso-position-horizontal-relative:text;mso-position-vertical-relative:text" coordsize="21600,21600" o:spt="100" adj="0,,0" path="" filled="f" stroked="f">
            <v:stroke joinstyle="miter"/>
            <v:imagedata r:id="rId9" o:title="3" chromakey="white"/>
            <v:formulas/>
            <v:path o:connecttype="segments"/>
          </v:shape>
        </w:pict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841688" w:rsidRPr="00A41DDA">
        <w:rPr>
          <w:rFonts w:ascii="Times New Roman" w:eastAsia="Times New Roman" w:hAnsi="Times New Roman" w:cs="Times New Roman"/>
          <w:sz w:val="28"/>
          <w:szCs w:val="28"/>
        </w:rPr>
        <w:tab/>
      </w:r>
      <w:r w:rsidR="00781BF8" w:rsidRPr="00A41DDA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56534C" w:rsidRPr="00A41DDA" w:rsidSect="00C062FD">
      <w:pgSz w:w="11905" w:h="16837"/>
      <w:pgMar w:top="993" w:right="706" w:bottom="993" w:left="14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1A2" w:rsidRDefault="005741A2" w:rsidP="00C24161">
      <w:pPr>
        <w:spacing w:after="0" w:line="240" w:lineRule="auto"/>
      </w:pPr>
      <w:r>
        <w:separator/>
      </w:r>
    </w:p>
  </w:endnote>
  <w:endnote w:type="continuationSeparator" w:id="0">
    <w:p w:rsidR="005741A2" w:rsidRDefault="005741A2" w:rsidP="00C2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1A2" w:rsidRDefault="005741A2" w:rsidP="00C24161">
      <w:pPr>
        <w:spacing w:after="0" w:line="240" w:lineRule="auto"/>
      </w:pPr>
      <w:r>
        <w:separator/>
      </w:r>
    </w:p>
  </w:footnote>
  <w:footnote w:type="continuationSeparator" w:id="0">
    <w:p w:rsidR="005741A2" w:rsidRDefault="005741A2" w:rsidP="00C24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61DFE"/>
    <w:multiLevelType w:val="singleLevel"/>
    <w:tmpl w:val="7CE03996"/>
    <w:lvl w:ilvl="0">
      <w:start w:val="13"/>
      <w:numFmt w:val="decimal"/>
      <w:lvlText w:val="%1."/>
      <w:lvlJc w:val="left"/>
    </w:lvl>
  </w:abstractNum>
  <w:abstractNum w:abstractNumId="1">
    <w:nsid w:val="133F0DBB"/>
    <w:multiLevelType w:val="hybridMultilevel"/>
    <w:tmpl w:val="CE867A0A"/>
    <w:lvl w:ilvl="0" w:tplc="7534A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EF091E"/>
    <w:multiLevelType w:val="hybridMultilevel"/>
    <w:tmpl w:val="F5880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10C6F34"/>
    <w:multiLevelType w:val="singleLevel"/>
    <w:tmpl w:val="DC681AF4"/>
    <w:lvl w:ilvl="0">
      <w:numFmt w:val="bullet"/>
      <w:lvlText w:val="-"/>
      <w:lvlJc w:val="left"/>
    </w:lvl>
  </w:abstractNum>
  <w:abstractNum w:abstractNumId="4">
    <w:nsid w:val="39C327A5"/>
    <w:multiLevelType w:val="singleLevel"/>
    <w:tmpl w:val="4E103C5A"/>
    <w:lvl w:ilvl="0">
      <w:start w:val="1"/>
      <w:numFmt w:val="decimal"/>
      <w:lvlText w:val="%1."/>
      <w:lvlJc w:val="left"/>
    </w:lvl>
  </w:abstractNum>
  <w:abstractNum w:abstractNumId="5">
    <w:nsid w:val="3E370CE9"/>
    <w:multiLevelType w:val="singleLevel"/>
    <w:tmpl w:val="E7A409A2"/>
    <w:lvl w:ilvl="0">
      <w:start w:val="1"/>
      <w:numFmt w:val="decimal"/>
      <w:lvlText w:val="%1."/>
      <w:lvlJc w:val="left"/>
    </w:lvl>
  </w:abstractNum>
  <w:abstractNum w:abstractNumId="6">
    <w:nsid w:val="4C7B5A1F"/>
    <w:multiLevelType w:val="singleLevel"/>
    <w:tmpl w:val="63040592"/>
    <w:lvl w:ilvl="0">
      <w:start w:val="7"/>
      <w:numFmt w:val="decimal"/>
      <w:lvlText w:val="%1."/>
      <w:lvlJc w:val="left"/>
    </w:lvl>
  </w:abstractNum>
  <w:abstractNum w:abstractNumId="7">
    <w:nsid w:val="6DC44A76"/>
    <w:multiLevelType w:val="singleLevel"/>
    <w:tmpl w:val="B5728A62"/>
    <w:lvl w:ilvl="0">
      <w:start w:val="1"/>
      <w:numFmt w:val="decimal"/>
      <w:lvlText w:val="%1."/>
      <w:lvlJc w:val="left"/>
    </w:lvl>
  </w:abstractNum>
  <w:abstractNum w:abstractNumId="8">
    <w:nsid w:val="6E1A1CFE"/>
    <w:multiLevelType w:val="hybridMultilevel"/>
    <w:tmpl w:val="EB8AB63A"/>
    <w:lvl w:ilvl="0" w:tplc="0D7E1256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0911"/>
    <w:rsid w:val="00136669"/>
    <w:rsid w:val="00167FC6"/>
    <w:rsid w:val="001A1AF5"/>
    <w:rsid w:val="001F788F"/>
    <w:rsid w:val="0023466E"/>
    <w:rsid w:val="005741A2"/>
    <w:rsid w:val="00686249"/>
    <w:rsid w:val="00781BF8"/>
    <w:rsid w:val="00841688"/>
    <w:rsid w:val="008E5A1C"/>
    <w:rsid w:val="009B38EE"/>
    <w:rsid w:val="009C2D80"/>
    <w:rsid w:val="00A41DDA"/>
    <w:rsid w:val="00C062FD"/>
    <w:rsid w:val="00C24161"/>
    <w:rsid w:val="00C30911"/>
    <w:rsid w:val="00CC629B"/>
    <w:rsid w:val="00DC01A3"/>
    <w:rsid w:val="00F336B3"/>
    <w:rsid w:val="00F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8">
    <w:name w:val="Style188"/>
    <w:basedOn w:val="a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319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pPr>
      <w:spacing w:after="0" w:line="317" w:lineRule="exact"/>
      <w:ind w:firstLine="9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">
    <w:name w:val="Style2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pPr>
      <w:spacing w:after="0" w:line="324" w:lineRule="exact"/>
      <w:ind w:firstLine="33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">
    <w:name w:val="Style49"/>
    <w:basedOn w:val="a"/>
    <w:pPr>
      <w:spacing w:after="0" w:line="317" w:lineRule="exact"/>
      <w:ind w:firstLine="71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pPr>
      <w:spacing w:after="0" w:line="271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">
    <w:name w:val="Style73"/>
    <w:basedOn w:val="a"/>
    <w:pPr>
      <w:spacing w:after="0" w:line="313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pPr>
      <w:spacing w:after="0" w:line="313" w:lineRule="exact"/>
      <w:ind w:firstLine="9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0">
    <w:name w:val="Style170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">
    <w:name w:val="Style71"/>
    <w:basedOn w:val="a"/>
    <w:pPr>
      <w:spacing w:after="0" w:line="317" w:lineRule="exact"/>
      <w:ind w:firstLine="20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9">
    <w:name w:val="Style59"/>
    <w:basedOn w:val="a"/>
    <w:pPr>
      <w:spacing w:after="0" w:line="274" w:lineRule="exact"/>
      <w:ind w:firstLine="90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32"/>
      <w:szCs w:val="32"/>
    </w:rPr>
  </w:style>
  <w:style w:type="character" w:customStyle="1" w:styleId="CharStyle15">
    <w:name w:val="CharStyle1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28"/>
      <w:szCs w:val="28"/>
    </w:rPr>
  </w:style>
  <w:style w:type="character" w:customStyle="1" w:styleId="CharStyle17">
    <w:name w:val="CharStyle1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-10"/>
      <w:sz w:val="28"/>
      <w:szCs w:val="28"/>
    </w:rPr>
  </w:style>
  <w:style w:type="character" w:customStyle="1" w:styleId="CharStyle27">
    <w:name w:val="CharStyle27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">
    <w:name w:val="CharStyle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4161"/>
  </w:style>
  <w:style w:type="paragraph" w:styleId="a5">
    <w:name w:val="footer"/>
    <w:basedOn w:val="a"/>
    <w:link w:val="a6"/>
    <w:uiPriority w:val="99"/>
    <w:unhideWhenUsed/>
    <w:rsid w:val="00C241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4161"/>
  </w:style>
  <w:style w:type="paragraph" w:styleId="a7">
    <w:name w:val="List Paragraph"/>
    <w:basedOn w:val="a"/>
    <w:uiPriority w:val="34"/>
    <w:qFormat/>
    <w:rsid w:val="00FE01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7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7FC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67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2016-06-27T14:41:00Z</dcterms:created>
  <dcterms:modified xsi:type="dcterms:W3CDTF">2017-04-07T10:58:00Z</dcterms:modified>
</cp:coreProperties>
</file>