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7B1ACB" w:rsidP="0062655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4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2655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26557">
              <w:rPr>
                <w:b w:val="0"/>
                <w:sz w:val="28"/>
                <w:szCs w:val="28"/>
                <w:u w:val="single"/>
              </w:rPr>
              <w:t>171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6557" w:rsidRDefault="006265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626557" w:rsidP="00626557">
      <w:pPr>
        <w:spacing w:after="0" w:line="240" w:lineRule="auto"/>
        <w:jc w:val="center"/>
        <w:rPr>
          <w:color w:val="000000"/>
          <w:lang w:bidi="ru-RU"/>
        </w:rPr>
      </w:pP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актов, содержащих обязательные требования, соблюдение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 оценивается при осуществлении федерального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государственного надзора в области пожарной безопасности,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гражданской обороны, защиты населения и территорий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от чрезвычайных ситуаций природного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26557">
        <w:rPr>
          <w:rFonts w:ascii="Times New Roman" w:eastAsia="Times New Roman" w:hAnsi="Times New Roman" w:cs="Times New Roman"/>
          <w:b/>
          <w:bCs/>
          <w:sz w:val="28"/>
          <w:szCs w:val="28"/>
        </w:rPr>
        <w:t>и техногенного характера</w:t>
      </w:r>
    </w:p>
    <w:p w:rsidR="007B1ACB" w:rsidRDefault="007B1ACB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931093" w:rsidRDefault="00626557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реализации плана мероприятий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дорожной карты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по совершенствованию контрольно-надзорной деятельности в Российской Федерации на 2016-2017 годы, утвержденного распоряжением Правительства Российской Федерации от 1 апреля 2016 г. № 559-р, а также в соответствии с Методическими рекомендациями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</w:t>
      </w:r>
      <w:proofErr w:type="gramEnd"/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государственного контроля (надзора), одобренными протоколом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 от 18 августа 2016 г. № 6</w:t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26557" w:rsidRPr="00626557" w:rsidRDefault="00626557" w:rsidP="006265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Перечень актов, содержащих обязательные требования, соблюдение которых оценивается при осуществлении федерального государственного надзора в области пожарной безопасности, гражданской обороны, защиты населения и территорий от чрезвычайных ситуаций природного и техногенного характера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Перечень).</w:t>
      </w:r>
    </w:p>
    <w:p w:rsidR="00626557" w:rsidRPr="00626557" w:rsidRDefault="00626557" w:rsidP="006265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надзорной деятельности и профилактической работы совместно с Управлением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«Интернет», а также своевременную актуализацию указанного Перечня.</w:t>
      </w:r>
    </w:p>
    <w:p w:rsidR="00403D02" w:rsidRPr="007B1ACB" w:rsidRDefault="00626557" w:rsidP="006265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Контроль за</w:t>
      </w:r>
      <w:proofErr w:type="gramEnd"/>
      <w:r w:rsidRPr="006265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приказа возложить на заместителя Министра О.В. Баженова.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DA8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E94DA8" w:rsidRDefault="00E94D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5D59" w:rsidRPr="003E5D59" w:rsidRDefault="00626557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E5D59" w:rsidRPr="003E5D59" w:rsidRDefault="00626557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3E5D59" w:rsidRPr="003E5D59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79382B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B1ACB">
        <w:rPr>
          <w:rFonts w:ascii="Times New Roman" w:eastAsia="Times New Roman" w:hAnsi="Times New Roman" w:cs="Times New Roman"/>
          <w:sz w:val="28"/>
          <w:szCs w:val="28"/>
        </w:rPr>
        <w:t>1</w:t>
      </w:r>
      <w:r w:rsidR="0062655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B1AC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6265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26557">
        <w:rPr>
          <w:rFonts w:ascii="Times New Roman" w:eastAsia="Times New Roman" w:hAnsi="Times New Roman" w:cs="Times New Roman"/>
          <w:sz w:val="28"/>
          <w:szCs w:val="28"/>
        </w:rPr>
        <w:t>171</w:t>
      </w:r>
    </w:p>
    <w:p w:rsidR="00E94DA8" w:rsidRPr="003E5D59" w:rsidRDefault="00E94DA8" w:rsidP="003E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557" w:rsidRPr="00626557" w:rsidRDefault="00626557" w:rsidP="00626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557">
        <w:rPr>
          <w:rFonts w:ascii="Times New Roman" w:hAnsi="Times New Roman" w:cs="Times New Roman"/>
          <w:sz w:val="28"/>
          <w:szCs w:val="28"/>
        </w:rPr>
        <w:t>ПЕРЕЧЕНЬ</w:t>
      </w:r>
    </w:p>
    <w:p w:rsidR="007B1ACB" w:rsidRPr="001C654A" w:rsidRDefault="00626557" w:rsidP="00626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557">
        <w:rPr>
          <w:rFonts w:ascii="Times New Roman" w:hAnsi="Times New Roman" w:cs="Times New Roman"/>
          <w:sz w:val="28"/>
          <w:szCs w:val="28"/>
        </w:rPr>
        <w:t>актов, содержащих обязательные требования,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57">
        <w:rPr>
          <w:rFonts w:ascii="Times New Roman" w:hAnsi="Times New Roman" w:cs="Times New Roman"/>
          <w:sz w:val="28"/>
          <w:szCs w:val="28"/>
        </w:rPr>
        <w:t>которых оценивается при проведении мероприятий по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57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57">
        <w:rPr>
          <w:rFonts w:ascii="Times New Roman" w:hAnsi="Times New Roman" w:cs="Times New Roman"/>
          <w:sz w:val="28"/>
          <w:szCs w:val="28"/>
        </w:rPr>
        <w:t>в области пожарной безопасности, гражданской обороны,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57">
        <w:rPr>
          <w:rFonts w:ascii="Times New Roman" w:hAnsi="Times New Roman" w:cs="Times New Roman"/>
          <w:sz w:val="28"/>
          <w:szCs w:val="28"/>
        </w:rPr>
        <w:t>защиты населения и территорий от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557">
        <w:rPr>
          <w:rFonts w:ascii="Times New Roman" w:hAnsi="Times New Roman" w:cs="Times New Roman"/>
          <w:sz w:val="28"/>
          <w:szCs w:val="28"/>
        </w:rPr>
        <w:t xml:space="preserve">природного и </w:t>
      </w:r>
      <w:r w:rsidRPr="001C654A">
        <w:rPr>
          <w:rFonts w:ascii="Times New Roman" w:hAnsi="Times New Roman" w:cs="Times New Roman"/>
          <w:sz w:val="24"/>
          <w:szCs w:val="24"/>
        </w:rPr>
        <w:t>техногенного характера</w:t>
      </w:r>
    </w:p>
    <w:p w:rsidR="007B1ACB" w:rsidRPr="001C654A" w:rsidRDefault="007B1ACB" w:rsidP="00626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557" w:rsidRPr="001C654A" w:rsidRDefault="00626557" w:rsidP="001C65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1C654A">
        <w:rPr>
          <w:rFonts w:ascii="Times New Roman" w:hAnsi="Times New Roman" w:cs="Times New Roman"/>
          <w:b/>
          <w:sz w:val="28"/>
          <w:szCs w:val="24"/>
        </w:rPr>
        <w:t>Раздел I. Федеральные Законы</w:t>
      </w:r>
    </w:p>
    <w:p w:rsidR="00626557" w:rsidRPr="001C654A" w:rsidRDefault="00626557" w:rsidP="00626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51"/>
        <w:gridCol w:w="4536"/>
        <w:gridCol w:w="2409"/>
      </w:tblGrid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6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26557" w:rsidRPr="001C654A" w:rsidTr="001C654A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right="77"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конституционный закон от 30 января 2002 г. № 1-ФКЗ «О военном положении»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7, ч. 2, п. 3, 6;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9, ч. 2, п. 2, 5;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14, ч. 2, п. 2, 4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конституционный закон от 30 мая 2001 г. № 3-ФКЗ «О чрезвычайном положении»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13;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17, ч. 2, п. «д»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31 мая 1996 г. № 61-ФЗ «Об обороне»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8, ч. 1, п. 3;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21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26.3, ч. 2, п. 45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14, ч. 1, п. 23;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15, ч. 1, п. 21;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16, ч. 1, п. 28;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12 февраля 1998 г. № 28-ФЗ «О гражданской обороне»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2, 7, 8, 9, 10, 15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22.08.1995 № 151-ФЗ «Об аварийно-спасательных службах и статусе спасателей»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1C654A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</w:t>
            </w:r>
            <w:r w:rsidR="00626557" w:rsidRPr="001C654A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12, 13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4, 4.1, 6, 11, 13, 14, 20, 21, 25</w:t>
            </w:r>
          </w:p>
        </w:tc>
      </w:tr>
      <w:tr w:rsidR="00626557" w:rsidRPr="001C654A" w:rsidTr="001C654A">
        <w:trPr>
          <w:cantSplit/>
          <w:trHeight w:val="19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пожарной безопасности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декабря 2002 г. № 184-ФЗ «О техническом регулировании»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регулирует отношения, возникающие при разработке, принятии, применении и исполнении обязательных требований к продукции, в том числе зданиям и сооружениям,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 декабря 1994 г. № 69-ФЗ «О пожарной безопасности»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22 июля 2008 г. № 123-ФЗ «Технический регламент о требованиях пожарной безопасности»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Положения обязательны для исполнения при проектировании, строительстве, капитальном ремонте, реконструкции, техническом перевооружении, изменении функционального назначения, техническом обслуживании, эксплуатации и утилизации объектов защиты; разработке, принятии, применении и исполнении технических регламентов, принятых в соответствии с Федеральным законом «О техническом регулировании», содержащих требования пожарной безопасности, а также нормативных документов по пожарной безопасности; разработке технической документации на объекты защиты.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4 мая 2011 г. № 99-ФЗ «О лицензировании отдельных видов деятельности»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юридические лица и индивидуальные предприниматели, осуществляющие лицензирование отдельных видов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18, 19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мая 2011 г. № 100-ФЗ «О добровольной пожарной охране»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и юридические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участвующие в профилактике и (или) тушении пожаров и проведении аварийно-спасательных работ, а также при создании, деятельности, реорганизации и (или) ликвидации общественных объединений пожарной охраны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8.1, 8.2, 8.3, 13.2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23 июня 2016 г. № 182-ФЗ «Об основах системы профилактики правонарушений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8, 6, 17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Технический регламент Таможенного союза «О безопасности пиротехнических изделий» (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ТС-006-2011), утвержденный решением Комиссии Таможенного союза от 16 августа 2011 г. № 770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Технический регламент устанавливает обязательные для применения и исполнения на таможенной территории Таможенного союза требования к пиротехническим изделиям и связанным с ними процессам производства, перевозки, хранения, реализации, эксплуатации, утилизации и правила их идентификации в целях защиты жизни и/или здоровья человека, имущества, а также предупреждения действий, вводящих в заблуждение потребителей (пользователей) относительно их назначения и безопасности.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Граждане, организации, руководители (иные уполномоченные должностные лица), в пользовании которых на праве собственности или на ином законном основании находятся объекты защиты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 октября 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14, ч. 1, п. 9;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14.1, ч. 1, п. 8.1;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16, ч. 1, п. 10;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16.1, ч. 1, п. 8.1;</w:t>
            </w:r>
          </w:p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16.2, ч. 1, п. 4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 (и) или индивидуальные предприниматели, владеющие на праве собственности, праве хозяйственного ведения или праве оперативного управления либо на ином законном основании и осуществляющие эксплуатацию автозаправочных станций жидкого моторного топлива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Ст. 4 - 6, 10 - 12, 26.</w:t>
            </w:r>
          </w:p>
        </w:tc>
      </w:tr>
    </w:tbl>
    <w:p w:rsidR="001C654A" w:rsidRDefault="001C654A" w:rsidP="0062655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C654A" w:rsidRDefault="001C654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6557" w:rsidRPr="001C654A" w:rsidRDefault="00626557" w:rsidP="001C65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654A">
        <w:rPr>
          <w:rFonts w:ascii="Times New Roman" w:hAnsi="Times New Roman" w:cs="Times New Roman"/>
          <w:b/>
          <w:sz w:val="28"/>
          <w:szCs w:val="24"/>
        </w:rPr>
        <w:lastRenderedPageBreak/>
        <w:t>Раздел II. Указы Президента Российской</w:t>
      </w:r>
      <w:r w:rsidR="001C654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654A">
        <w:rPr>
          <w:rFonts w:ascii="Times New Roman" w:hAnsi="Times New Roman" w:cs="Times New Roman"/>
          <w:b/>
          <w:sz w:val="28"/>
          <w:szCs w:val="24"/>
        </w:rPr>
        <w:t>Федерации, постановления и распоряжения Правительства</w:t>
      </w:r>
      <w:r w:rsidR="001C654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654A">
        <w:rPr>
          <w:rFonts w:ascii="Times New Roman" w:hAnsi="Times New Roman" w:cs="Times New Roman"/>
          <w:b/>
          <w:sz w:val="28"/>
          <w:szCs w:val="24"/>
        </w:rPr>
        <w:t>Российской Федерации</w:t>
      </w:r>
    </w:p>
    <w:p w:rsidR="00626557" w:rsidRPr="001C654A" w:rsidRDefault="00626557" w:rsidP="00626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38"/>
        <w:gridCol w:w="2948"/>
        <w:gridCol w:w="4310"/>
      </w:tblGrid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6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626557" w:rsidRPr="001C654A" w:rsidTr="001C654A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использования объектов и имущества гражданской обороны приватизированными предприятиями, учреждениями и организациями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23 апреля 1994 г. № 359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отнесения территорий к группам по гражданской обороне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03 октября 1998 г. № 1149 «О Порядке отнесения территорий к группам по гражданской обороне»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создании (назначении) в организациях структурных подразделений (работников), уполномоченных на решение задач в области гражданской обороны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10 июля 1999 г. № 782 «О создании (назначении) в организациях структурных подразделений (работников), уполномоченных на решение задач в области гражданской обороны»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создания убежищ и иных объектов гражданской обороны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29 ноября 1999 г. № 1309 «О Порядке создания убежищ и иных объектов гражданской обороны»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обучения населения в области гражданской обороны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02 ноября 2000 г. № 841 «Об утверждении Положения об организации обучения населения в области гражданской обороны»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гражданской обороне в Российской Федерации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Российской Федерации от 26 ноября 2007 г. № 804 «Об утверждении Положения о гражданской обороне в Российской Федерации»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аттестации аварийно-спасательных служб, аварийно-спасательных формирований, спасателей и граждан, приобретающих статус спасателя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создания и использования резервов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10 ноября 1996 г. № 1340 «О порядке создания и использования резервов материальных ресурсов для ликвидации чрезвычайных ситуаций природного и техногенного характера»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подготовке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04 сентября 2003 г. № 547 «О подготовке населения в области защиты от чрезвычайных ситуаций природного и техногенного характера»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единой государственной системе предупреждения и ликвидации чрезвычайных ситуаций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 классификации чрезвычайных ситуаций природного и техногенного характера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21 мая 2007 г. № 304 «О классификации чрезвычайных ситуаций природного и техногенного характера»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Перечень сил и средств постоянной готовности федерального уровня единой государственной системы предупреждения и ликвидации чрезвычайных ситуаций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08 ноября 2013 г. № 1007 «О силах и средствах единой государственной системы предупреждения и ликвидации чрезвычайных ситуаций»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03 ноября 2011 г. № 916 «Об утверждении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 обязательного страхования гражданской ответственности владельца опасного объекта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за причинение вреда в результате аварии на опасном объекте»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разработке планов по предупреждению и ликвидации аварийных разливов нефти и нефтепродуктов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21 августа 2000 № 613 «О неотложных мерах по предупреждению и ликвидации аварийных разливов нефти и нефтепродуктов» (вместе с «Основными требованиями к разработке планов по предупреждению и ликвидации аварийных разливов нефти и нефтепродуктов»)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мероприятий по предупреждению и ликвидации разливов нефти и нефтепродуктов на территории Российской Федерации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15 апреля 2002 г. № 240 «О порядке организации мероприятий по предупреждению и ликвидации разливов нефти и нефтепродуктов на территории Российской Федерации»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24 марта 1997 г.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22 мая 2008 г. № 381 «О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мероприятий по предупреждению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14 ноября 2014 г. № 1189 «Об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государственном надзоре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24.12.2015 № 1418 «О государственном надзоре в области защиты населения и территорий от чрезвычайных ситуаций природного и техногенного характера»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государственном надзоре в области гражданской обороны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21.05.2007 № 305 «Об утверждении Положения о государственном надзоре в области гражданской обороны»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пожарной безопасности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противопожарного режима в Российской Федерации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25 апреля 2012 г. № 390 «О противопожарном режиме»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Граждане, организации, руководители (иные уполномоченные должностные лица) организаций (индивидуальные предприниматели), в пользовании которой на праве собственности или на ином законном основании находятся объекты защиты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обеспечения противопожарного режима при распространении и использовании пиротехнических изделий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22 декабря 2009 г. № 1052 «Об утверждении требований пожарной безопасности при распространении и использовании пиротехнических изделий»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 и организации, их должностные лица, индивидуальные предприниматели, граждане Российской Федерации, иностранные граждане и лица без гражданства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17.08.2016 № 806 «О применении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риск-ориентированного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власти, органы местного самоуправления и организации, их должностные лица, индивидуальные предприниматели, граждане Российской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в пользовании которых на праве собственности или на ином законном основании находятся объекты защиты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проведения расчетов по оценке пожарного риска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31.03.2009 № 272 «О порядке проведения расчетов по оценке пожарного риска»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Расчеты по оценке пожарного риска в случаях, установленных Федеральным законом «Технический регламент о требованиях пожарной безопасности», при составлении декларации пожарной безопасности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федеральном государственном пожарном надзоре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12.04.2012 № 290 «О федеральном государственном пожарном надзоре»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Организации и граждане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федеральной противопожарной службе Государственной противопожарной службы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20.06.2005 № 385 «О федеральной противопожарной службе Государственной противопожарной службы»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Федеральная противопожарная служба Государственной противопожарной службы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формирования и ведения единого реестра проверок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28.04.2015 № 415 «О Правилах формирования и ведения единого реестра проверок»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Единый реестр проверок при осуществлении государственного контроля (надзора) и муниципального контроля в Российской Федерации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оценки соответствия объектов защиты (продукции) установленным требованиям пожарной безопасности путем независимой оценки пожарного риска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7 апреля 2009 г. № 304 «Об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Собственники или иные законные владельцы объекта защиты, а также экспертные организации, осуществляющие деятельность в области оценки пожарного риска. Настоящие Правила устанавливают порядок оценки соответствия объектов защиты (продукции) требованиям пожарной безопасности, установленным федеральными законами о технических регламентах и нормативными документами по пожарной безопасности, путем независимой оценки пожарного риска.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Список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Федерального закона «Технический регламент о требованиях пожарной безопасности»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17.03.2009 № 241 «Об утверждении списка продукции, которая для помещения под таможенные режимы, предусматривающие возможность отчуждения или использования этой продукции в соответствии с ее назначением на территории Российской Федерации, подлежит обязательному подтверждению соответствия требованиям Федерального закона «Технический регламент о требованиях пожарной безопасности»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осуществляющие производство и (или) поставку либо реализацию продукции, подлежащей подтверждению соответствия требованиям пожарной безопасности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Положением о лицензировании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30.12.2011 № 1225 (ред. от 28.04.2015) «О лицензировании деятельности по монтажу, техническому обслуживанию и ремонту средств обеспечения пожарной безопасности зданий и сооружений» (вместе с «Положением о лицензировании деятельности по монтажу, техническому обслуживанию и ремонту средств обеспечения пожарной безопасности зданий и сооружений»)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  <w:tr w:rsidR="00626557" w:rsidRPr="001C654A" w:rsidTr="001C654A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лицензировании деятельности по тушению пожаров в населенных пунктах, на производственных объектах и объектах инфраструктуры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31.01.2012 № 69 «О лицензировании деятельности по тушению пожаров в населенных пунктах, на производственных объектах и объектах инфраструктуры»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</w:tbl>
    <w:p w:rsidR="009A1621" w:rsidRDefault="009A1621" w:rsidP="001C65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9A1621" w:rsidRDefault="009A1621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626557" w:rsidRPr="001C654A" w:rsidRDefault="00626557" w:rsidP="001C65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1C654A">
        <w:rPr>
          <w:rFonts w:ascii="Times New Roman" w:hAnsi="Times New Roman" w:cs="Times New Roman"/>
          <w:b/>
          <w:sz w:val="28"/>
          <w:szCs w:val="24"/>
        </w:rPr>
        <w:lastRenderedPageBreak/>
        <w:t>Раздел III. Нормативные правовые акты федеральных органов</w:t>
      </w:r>
      <w:r w:rsidR="001C654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654A">
        <w:rPr>
          <w:rFonts w:ascii="Times New Roman" w:hAnsi="Times New Roman" w:cs="Times New Roman"/>
          <w:b/>
          <w:sz w:val="28"/>
          <w:szCs w:val="24"/>
        </w:rPr>
        <w:t>исполнительной власти и нормативные документы федеральных</w:t>
      </w:r>
      <w:r w:rsidR="001C654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654A">
        <w:rPr>
          <w:rFonts w:ascii="Times New Roman" w:hAnsi="Times New Roman" w:cs="Times New Roman"/>
          <w:b/>
          <w:sz w:val="28"/>
          <w:szCs w:val="24"/>
        </w:rPr>
        <w:t>органов исполнительной власти</w:t>
      </w:r>
    </w:p>
    <w:p w:rsidR="00626557" w:rsidRPr="001C654A" w:rsidRDefault="00626557" w:rsidP="00626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2"/>
        <w:gridCol w:w="3260"/>
        <w:gridCol w:w="3544"/>
      </w:tblGrid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6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C65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626557" w:rsidRPr="001C654A" w:rsidTr="009A1621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МЧС России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14.06.2016 № 323 «Об утверждении Административного регламента МЧС России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характера» (зарегистрирован в Минюсте России 12.07.2016 № 42814)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МЧС России исполнения государственной функции по осуществлению государственного надзора в области гражданской обороны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26.06.2012 № 358 «Об утверждении Административного регламента МЧС России исполнения государственной функции по осуществлению государственного надзора в области гражданской обороны» (зарегистрирован в Минюсте России 12.07.2012 № 24877)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пожарной безопасности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Нормы пожарной безопасности «Обучение мерам пожарной безопасности работников организаций»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12 декабря 2007 г. № 645 «Об утверждении Норм пожарной безопасности «Обучение мерам пожарной безопасности работников организаций» (зарегистрирован в Минюсте России 21 января 2008 г., регистрационный № 10938)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30.11.2016 № 644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безопасности» (зарегистрирован в Минюсте России 13 января 2017 г., регистрационный № 45228)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собственности, а также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1C65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28.05.2012 № 291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монтажу, техническому обслуживанию и ремонту средств обеспечения пожарной безопасности зданий и сооружений» (зарегистрирован в Минюсте России 04 июля 2012 г., регистрационный № 24799).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лицензированию деятельности по тушению пожаров в населенных пунктах, на производственных объектах и объектах инфраструктуры»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24.08.2015 № 473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лицензированию деятельности по тушению пожаров в населенных пунктах, на производственных объектах и объектах инфраструктуры» (зарегистрирован в Минюсте России 27 ноября 2015 г., регистрационный № 39892).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лицензионных требований при осуществлении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16.10.2013 № 665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контролю за соблюдением лицензионных требований при осуществлении деятельности по монтажу, техническому обслуживанию и ремонту средств обеспечения пожарной безопасности зданий и сооружений (зарегистрирован в Минюсте России 23 января 2014 г. регистрационный № 31101).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лицензионных требований при осуществлении деятельности по тушению пожаров в населенных пунктах, на производственных объектах и объектах инфраструктуры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7 июня 2016 г. № 312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контролю за соблюдением лицензионных требований при осуществлении деятельности по тушению пожаров в населенных пунктах, на производственных объектах и объектах инфраструктуры (зарегистрирован в Минюсте России 15 июля 2016 г., регистрационный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№ 42885).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использования открытого огня и разведения костров на землях сельскохозяйственного назначения и землях запаса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26 января 2016 г. № 26 «Об утверждении Порядка использования открытого огня и разведения костров на землях сельскохозяйственного назначения и землях запаса» (зарегистрирован в Минюсте России 04.03.2016 № 41317)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собственности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безопасности, отражающих специфику обеспечения их пожарной безопасности и содержащих комплекс необходимых инженерно-технических и организационных мероприятий по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их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28.11.2011 № 710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безопасности, отражающих специфику обеспечения их пожарной безопасности и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содержащих комплекс необходимых инженерно-технических и организационных мероприятий по обеспечению их пожарной безопасности» (зарегистрирован в Минюсте России 30.12.2011 № 22899)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Объекты,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безопасности, отражающие специфику обеспечения их пожарной безопасности и содержащие комплекс необходимых инженерно-технических и организационных мероприятий по обеспечению их пожарной безопасности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Методика определения расчетных величин пожарного риска в зданиях, сооружениях и пожарных отсеках различных классов функциональной пожарной 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30.06.2009 № 382 «Об утверждении методики определения расчетных величин пожарного риска в зданиях, сооружениях и строениях различных классов функциональной пожарной опасности» (зарегистрирован в Минюсте РФ 06.08.2009 № 14486)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предприниматели), проводящие расчет по оценке пожарного риска зданиях, сооружениях и строениях различных классов функциональной пожарной опасности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Методика определения расчетных величин пожарного риска на производственных объектах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10.07.2009 № 404 «Об утверждении методики определения расчетных величин пожарного риска на производственных объектах» (зарегистрирован в Минюсте РФ 17.08.2009 № 14541)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Граждане, организации, должностные лица, руководители (иные уполномоченные должностные лица) организаций (индивидуальные предприниматели), проводящие расчет по оценке пожарного риска на производственных объектах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декларации пожарной безопасности (форма декларации)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24.02.2009 № 91 «Об утверждении формы и порядка регистрации декларации пожарной безопасности» (зарегистрирован в Минюсте РФ 23.03.2009 № 13577)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Руководители (иные уполномоченные должностные лица) организаций (индивидуальные предприниматели), в пользовании которой на праве собственности или на ином законном основании находятся объекты защиты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Типовой паспорт безопасности территорий субъектов Российской Федерации и муниципальных образований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 от 25.10.2004 № 484 «Об утверждении типового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паспорта безопасности территорий субъектов Российской Федерации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образований» (зарегистрирован в Минюсте России 23.11.2004 № 6144)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субъектов РФ, органы местного самоуправления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НПБ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РФ от 18.06.2003 № 315 «Об утверждении норм пожарной безопасности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 (НПБ 110-03)» (зарегистрирован в Минюсте РФ 27.06.2003 № 4836)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Здания, сооружения, помещения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НПБ Проектирование систем оповещения людей о пожаре в зданиях и сооружениях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РФ от 20.06.2003 № 323 «Об утверждении норм пожарной безопасности «Проектирование систем оповещения людей о пожаре в зданиях и сооружениях» (НПБ 104-03)» (зарегистрирован в Минюсте РФ 27.06.2003 № 4837)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Системы оповещения и управления эвакуацией (СОУЭ) людей при пожарах в зданиях и сооружениях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НПБ Пожарная безопасность атомных станций. Общие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РФ от 09.06.2003 № 300 «Пожарная безопасность атомных станций. Общие требования (НПБ 113-03)»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Атомные станции и порядок выполнения соответствующих работ на них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Свод правил «Объекты религиозного назначения. Требования пожарной безопасности»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23.11.2016 № 615 «Об утверждении свода правил «Объекты религиозного назначения. Требования пожарной безопасности»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Проектирование, строительство вновь строящихся и реконструируемых зданий, сооружений и помещений объектов религиозного назначения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Свод правил «Станции автомобильные заправочные. Требования пожарной безопасности»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05.05.2014 № 221 «Об утверждении свода правил «Станции автомобильные заправочные. Требования пожарной безопасности» (СП 156.13130.2014)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Автозаправочные станции, предназначенные для приема, хранения моторного топлива и заправки им наземных транспортных средств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№ 123-ФЗ «Технический регламент о требованиях пожарной безопасности»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Росстандарта</w:t>
            </w:r>
            <w:proofErr w:type="spell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от 16.04.2014 № 474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№ 123-ФЗ «Технический регламент о требованиях пожарной безопасности»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557" w:rsidRPr="001C654A" w:rsidTr="009A1621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защитных сооружений гражданской обороны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15 декабря 2002 г. № 583 «Об утверждении и введении в действие Правил эксплуатации защитных сооружений гражданской обороны»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арегистрирован в Минюсте РФ 25 марта 2003 г., регистрационный № 4317)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и содержания средств индивидуальной защиты, приборов радиационной, химической разведки и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27 мая 2003 г. № 285 «Об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контроля» (зарегистрирован в Минюсте РФ 29 июля 2003 г., регистрационный № 4934)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содержания и использования защитных сооружений гражданской обороны в мирное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21 июля 2005 г. № 575 «Об утверждении Порядка содержания и использования защитных сооружений гражданской обороны в мирное время» (зарегистрирован в Минюсте РФ 21 сентября 2005 г., регистрационный № 7032)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и ведении гражданской обороны в муниципальных образованиях и организациях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14 ноября 2008 г. № 687 «Об утверждении Положения об организации и ведении гражданской обороны в муниципальных образованиях и организациях» (зарегистрирован в Минюсте РФ 26 ноября 2008 г. Регистрационный № 12740)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обеспечения населения средствами индивидуальной защиты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01 октября 2014 г. № 543 «Об утверждении Положения об организации обеспечения населения средствами индивидуальной защиты» (зарегистрирован в Минюсте РФ 2 марта 2015 г., регистрационный № 36320)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Порядок создания нештатных аварийно-спасательных формирований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23 декабрь 2005 г. № 999 «Об утверждении Порядка создания нештатных аварийно-спасательных формирований» (зарегистрирован в Минюсте РФ 19 января 2006 г. Регистрационный № 7383)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Типовой порядок создания нештатных формирований по обеспечению выполнения мероприятий по гражданской обороне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18 декабря 2014 г. № 701 «Об утверждении типового порядка создания нештатных формирований по обеспечению выполнения мероприятий по гражданской обороне» (зарегистрирован в Минюсте РФ 16 февраля 2015 г., регистрационный № 36034)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об уполномоченных на решение задач в области гражданской обороны структурных подразделениях (работниках)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31 июля 2006 г. № 440 «Об утверждении положения об уполномоченных на решение задач в области гражданской обороны структурных подразделениях (работниках) организаций» (зарегистрирован в Минюсте РФ 31 октября 2006 г., регистрационный № 8421)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Перечень уполномоченных работников, проходящих переподготовку или повышение квалификации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13 ноября 2006 г. № 646 «Об утверждении перечня должностных лиц и работников гражданской обороны, проходящих переподготовку или повышение квалификации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в образовательных учреждениях дополнительного профессионального образования федеральных органов исполнительной власти и организаций, в учебно-методических центрах по гражданской обороне и чрезвычайным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ситуациям субъектов Российской Федерации и на курсах гражданской обороны муниципальных образований» (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в Минюсте РФ 17 февраля 2004 г., регистрационный № 5553)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системах оповещения населения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России, </w:t>
            </w:r>
            <w:proofErr w:type="spell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Мининформсвязи</w:t>
            </w:r>
            <w:proofErr w:type="spell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Минкультуры России от 25 июля 2006 г. № 422/90/376 «Об утверждении Положения о системах оповещения населения» (зарегистрирован в Минюсте РФ 12 сентября 2006 г., регистрационный № 8232)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по организации эксплуатационно-технического обслуживания систем оповещения населения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России, </w:t>
            </w:r>
            <w:proofErr w:type="spell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Мининформсвязи</w:t>
            </w:r>
            <w:proofErr w:type="spell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Минкультуры России от 07 декабря 2005 г. № 877/138/597 «Об утверждении положения по организации эксплуатационно-технического обслуживания систем оповещения населения» (зарегистрирован в Минюсте РФ 3 февраля 2006 г., регистрационный № 7443)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(юридические лица, индивидуальные предприниматели), а также должностные лица и граждане</w:t>
            </w:r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типового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паспорта безопасности территорий субъектов Российской Федерации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Приказ МЧС России от 25 октября 2004 г. № 484 «Об утверждении типового 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паспорта безопасности территорий субъектов Российской Федерации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образований» (зарегистрирован в Минюсте РФ 23 ноября 2004 г., регистрационный № 6144)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Об утверждении типового паспорта безопасности опасного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04 ноября 2004 г. № 506 «Об утверждении типового паспорта безопасности опасного объекта» (зарегистрирован в Минюсте РФ 22 декабря 2004 г., регистрационный № 6218)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Требования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28.02.2003 № 105 «Об утверждении Требований по предупреждению чрезвычайных ситуаций на потенциально опасных объектах и объектах жизнеобеспечения» (зарегистрирован в Минюсте РФ 20 марта 2003 г., регистрационный № 4291)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Правила разработки и согласования планов по предупреждению и ликвидации разливов нефти и нефтепродуктов на территории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28 декабря 2004 г. № 621 «Об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Федерации» (зарегистрирован в Минюсте РФ 14 апреля 2005 г., регистрационный № 6514)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Инструкция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от 24 апреля 2013 г. № 284 «Об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объектах» (зарегистрировано в Минюсте РФ 22 июля 2013 г., регистрационный № 29115)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и порядке информационного обмена в рамках единой государственной системы предупреждения и ликвидации чрезвычайных ситуаций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 № 496 от 26 августа 2009 г.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(зарегистрировано в Минюсте РФ 15 октября 2009 г., регистрационный № 15039)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Требования по установке специализированных технических средств оповещения и информирования населения в местах массового пребывания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МЧС России, МВД России, ФСБ России от 31 мая 2005 г. № 428/432/321 «О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ситуациях и угрозе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террористических акций» (</w:t>
            </w: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 xml:space="preserve"> в Минюсте РФ 26 декабря 2008 г., регистрационный № 13001)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  <w:tr w:rsidR="00626557" w:rsidRPr="001C654A" w:rsidTr="009A1621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Указания по определению нижнего уровня разлива нефти и нефтепродуктов для отнесения аварийных разливов к чрезвычайной ситуации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Приказ Минприроды России от 3 марта 2003 г. № 156 «Об утверждении указаний по определению нижнего уровня разлива нефти и нефтепродуктов для отнесения аварийного разлива к чрезвычайной ситуации» (зарегистрирован в Минюсте РФ 8 мая 2003 г., регистрационный № 4516)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57" w:rsidRPr="001C654A" w:rsidRDefault="00626557" w:rsidP="009A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54A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государственные корпорации и организации, создающие функциональные подсистемы единой государственной системы предупреждения и ликвидации чрезвычайных ситуаций, органы исполнительной власти субъектов Российской Федерации, организации, входящие в состав функциональных подсистем единой государственной системы предупреждения и ликвидации чрезвычайных ситуаций, организации, эксплуатирующие критически важные объекты и (или) потенциально опасные объекты, руководители (должностные лица) указанных органов государственной власти и организаций</w:t>
            </w:r>
            <w:proofErr w:type="gramEnd"/>
          </w:p>
        </w:tc>
      </w:tr>
    </w:tbl>
    <w:p w:rsidR="00626557" w:rsidRDefault="00626557" w:rsidP="0062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 xml:space="preserve">Примечание: </w:t>
      </w:r>
      <w:proofErr w:type="gramStart"/>
      <w:r w:rsidRPr="00CA72CF">
        <w:rPr>
          <w:rFonts w:ascii="Times New Roman" w:hAnsi="Times New Roman" w:cs="Times New Roman"/>
          <w:sz w:val="28"/>
          <w:szCs w:val="28"/>
        </w:rPr>
        <w:t>В соответствии с пунктом 1 части 2 статьи 1 Федерального закона от 22 ию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A72CF">
        <w:rPr>
          <w:rFonts w:ascii="Times New Roman" w:hAnsi="Times New Roman" w:cs="Times New Roman"/>
          <w:sz w:val="28"/>
          <w:szCs w:val="28"/>
        </w:rPr>
        <w:t xml:space="preserve">я 2008 г. № 123-ФЗ «Технический регламент о требованиях пожарной безопасности»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72CF">
        <w:rPr>
          <w:rFonts w:ascii="Times New Roman" w:hAnsi="Times New Roman" w:cs="Times New Roman"/>
          <w:sz w:val="28"/>
          <w:szCs w:val="28"/>
        </w:rPr>
        <w:t xml:space="preserve"> Технический регламент) его положения об обеспечении пожарной безопасности объектов защиты обязательны для исполнения при проектировании, строительстве, капитальном ремонте, реконструкции, техническом перевооружении, изменении функционального назначения, техническом обслуживании, эксплуатации и утилизации объектов защиты.</w:t>
      </w:r>
      <w:proofErr w:type="gramEnd"/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В соответствии с частью 1 статьи 6 Технического регламента пожарная безопасность объекта защиты считается обеспеченной при выполнении одного из следующих условий: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1) в полном объеме выполнены требования пожарной безопасности, установленные Техническим регламентом, и пожарный риск не превышает допустимых значений, установленных статьей 79 Технического регламента;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2) в полном объеме выполнены требования пожарной безопасности, установленные Техническим регламентом и нормативными документами по пожарной безопасности.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Частью 3 статьи 4 Технического регламента определено, что к нормативным документам по пожарной безопасности относятся национальные стандарты, своды правил, содержащие требования пожарной безопасности, а также иные документы, содержащие требования пожарной безопасности, применение которых на добровольной основе обеспечивает соблюдение требований Технического регламента.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lastRenderedPageBreak/>
        <w:t>Их перечень установлен приказом Федерального агентства по техническому регулированию и метрологии от 16.04.2014 № 474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22.07.2008 № 123-ФЗ «Технический регламент о требованиях пожарной безопасности» (редакция от 25.02.2016).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Вышеуказанные условия обеспечения пожарной безопасности справедливы в отношении объектов защиты запроектированных и построенных после вступления Технического регламента.</w:t>
      </w:r>
    </w:p>
    <w:p w:rsidR="00CA72CF" w:rsidRPr="00CA72CF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CA72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72CF">
        <w:rPr>
          <w:rFonts w:ascii="Times New Roman" w:hAnsi="Times New Roman" w:cs="Times New Roman"/>
          <w:sz w:val="28"/>
          <w:szCs w:val="28"/>
        </w:rPr>
        <w:t xml:space="preserve"> в соответствии с частью 4 статьи 4 в случае, если положениями Технического регламента устанавливаются более высокие требования пожарной безопасности, чем требования, действовавшие до дня вступления его в силу соответствующих положений, в отношении объектов защиты, которые были введены в эксплуатацию, либо проектная документация на которые была направлена на экспертизу до дня вступления в силу соответствующих положений, применяются ранее действовавшие требования. При этом в отношении объектов защиты, на которых были проведены капитальный ремонт, реконструкция или техническое перевооружение, требования настоящего Технического регламента применяются в части, соответствующей объему работ по капитальному ремонту, реконструкции или техническому перевооружению.</w:t>
      </w:r>
    </w:p>
    <w:p w:rsidR="00CA72CF" w:rsidRPr="007B1ACB" w:rsidRDefault="00CA72CF" w:rsidP="00CA7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2CF">
        <w:rPr>
          <w:rFonts w:ascii="Times New Roman" w:hAnsi="Times New Roman" w:cs="Times New Roman"/>
          <w:sz w:val="28"/>
          <w:szCs w:val="28"/>
        </w:rPr>
        <w:t>Таким образом, объекты защиты, введенные в эксплуатацию до вступления в силу Технического регламента, проверяются на соответствие требованиям пожарной безопасности, действовавшим на момент их проектирования и строительства.</w:t>
      </w:r>
    </w:p>
    <w:sectPr w:rsidR="00CA72CF" w:rsidRPr="007B1ACB" w:rsidSect="00626557">
      <w:footerReference w:type="even" r:id="rId11"/>
      <w:footerReference w:type="first" r:id="rId12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3A4" w:rsidRDefault="005973A4">
      <w:pPr>
        <w:spacing w:after="0" w:line="240" w:lineRule="auto"/>
      </w:pPr>
      <w:r>
        <w:separator/>
      </w:r>
    </w:p>
  </w:endnote>
  <w:endnote w:type="continuationSeparator" w:id="0">
    <w:p w:rsidR="005973A4" w:rsidRDefault="0059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1C654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1C654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3A4" w:rsidRDefault="005973A4">
      <w:pPr>
        <w:spacing w:after="0" w:line="240" w:lineRule="auto"/>
      </w:pPr>
      <w:r>
        <w:separator/>
      </w:r>
    </w:p>
  </w:footnote>
  <w:footnote w:type="continuationSeparator" w:id="0">
    <w:p w:rsidR="005973A4" w:rsidRDefault="0059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0095-17AB-41F3-9AE5-4B08A060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9905</Words>
  <Characters>56464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2017-05-21T15:49:00Z</dcterms:modified>
</cp:coreProperties>
</file>