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43" w:rsidRPr="008C241D" w:rsidRDefault="00C95443">
      <w:pPr>
        <w:pStyle w:val="ConsPlusNormal"/>
        <w:jc w:val="right"/>
        <w:outlineLvl w:val="0"/>
      </w:pPr>
      <w:r w:rsidRPr="008C241D">
        <w:t>Утвержден</w:t>
      </w:r>
    </w:p>
    <w:p w:rsidR="00C95443" w:rsidRPr="008C241D" w:rsidRDefault="00C95443">
      <w:pPr>
        <w:pStyle w:val="ConsPlusNormal"/>
        <w:jc w:val="right"/>
      </w:pPr>
      <w:r w:rsidRPr="008C241D">
        <w:t xml:space="preserve">Приказом </w:t>
      </w:r>
      <w:proofErr w:type="spellStart"/>
      <w:r w:rsidRPr="008C241D">
        <w:t>Минрегиона</w:t>
      </w:r>
      <w:proofErr w:type="spellEnd"/>
      <w:r w:rsidRPr="008C241D">
        <w:t xml:space="preserve"> РФ</w:t>
      </w:r>
    </w:p>
    <w:p w:rsidR="00C95443" w:rsidRPr="008C241D" w:rsidRDefault="00C95443">
      <w:pPr>
        <w:pStyle w:val="ConsPlusNormal"/>
        <w:jc w:val="right"/>
      </w:pPr>
      <w:r w:rsidRPr="008C241D">
        <w:t xml:space="preserve">от 27 декабря 2010 г. </w:t>
      </w:r>
      <w:r w:rsidR="008C241D">
        <w:t>№</w:t>
      </w:r>
      <w:r w:rsidRPr="008C241D">
        <w:t xml:space="preserve"> 790</w:t>
      </w:r>
    </w:p>
    <w:p w:rsidR="00C95443" w:rsidRPr="008C241D" w:rsidRDefault="00C95443">
      <w:pPr>
        <w:pStyle w:val="ConsPlusNormal"/>
        <w:jc w:val="right"/>
      </w:pPr>
    </w:p>
    <w:p w:rsidR="00C95443" w:rsidRPr="008C241D" w:rsidRDefault="00C95443">
      <w:pPr>
        <w:pStyle w:val="ConsPlusTitle"/>
        <w:jc w:val="center"/>
      </w:pPr>
      <w:r w:rsidRPr="008C241D">
        <w:t>СВОД ПРАВИЛ</w:t>
      </w:r>
    </w:p>
    <w:p w:rsidR="00C95443" w:rsidRPr="008C241D" w:rsidRDefault="00C95443">
      <w:pPr>
        <w:pStyle w:val="ConsPlusTitle"/>
        <w:jc w:val="center"/>
      </w:pPr>
    </w:p>
    <w:p w:rsidR="00C95443" w:rsidRPr="008C241D" w:rsidRDefault="00C95443">
      <w:pPr>
        <w:pStyle w:val="ConsPlusTitle"/>
        <w:jc w:val="center"/>
      </w:pPr>
      <w:r w:rsidRPr="008C241D">
        <w:t>ГЕНЕРАЛЬНЫЕ</w:t>
      </w:r>
      <w:bookmarkStart w:id="0" w:name="_GoBack"/>
      <w:bookmarkEnd w:id="0"/>
      <w:r w:rsidRPr="008C241D">
        <w:t xml:space="preserve"> ПЛАНЫ ПРОМЫШЛЕННЫХ ПРЕДПРИЯТИЙ</w:t>
      </w:r>
    </w:p>
    <w:p w:rsidR="00C95443" w:rsidRPr="008C241D" w:rsidRDefault="00C95443">
      <w:pPr>
        <w:pStyle w:val="ConsPlusTitle"/>
        <w:jc w:val="center"/>
      </w:pPr>
    </w:p>
    <w:p w:rsidR="00C95443" w:rsidRPr="008C241D" w:rsidRDefault="00C95443">
      <w:pPr>
        <w:pStyle w:val="ConsPlusTitle"/>
        <w:jc w:val="center"/>
      </w:pPr>
      <w:r w:rsidRPr="008C241D">
        <w:t>АКТУАЛИЗИРОВАННАЯ РЕДАКЦИЯ СНиП II-89-80*</w:t>
      </w:r>
    </w:p>
    <w:p w:rsidR="00C95443" w:rsidRPr="008C241D" w:rsidRDefault="00C95443">
      <w:pPr>
        <w:pStyle w:val="ConsPlusTitle"/>
        <w:jc w:val="center"/>
      </w:pPr>
    </w:p>
    <w:p w:rsidR="00C95443" w:rsidRPr="008C241D" w:rsidRDefault="00C95443">
      <w:pPr>
        <w:pStyle w:val="ConsPlusTitle"/>
        <w:jc w:val="center"/>
      </w:pPr>
      <w:proofErr w:type="spellStart"/>
      <w:r w:rsidRPr="008C241D">
        <w:t>Master</w:t>
      </w:r>
      <w:proofErr w:type="spellEnd"/>
      <w:r w:rsidRPr="008C241D">
        <w:t xml:space="preserve"> </w:t>
      </w:r>
      <w:proofErr w:type="spellStart"/>
      <w:r w:rsidRPr="008C241D">
        <w:t>plans</w:t>
      </w:r>
      <w:proofErr w:type="spellEnd"/>
      <w:r w:rsidRPr="008C241D">
        <w:t xml:space="preserve"> </w:t>
      </w:r>
      <w:proofErr w:type="spellStart"/>
      <w:r w:rsidRPr="008C241D">
        <w:t>for</w:t>
      </w:r>
      <w:proofErr w:type="spellEnd"/>
      <w:r w:rsidRPr="008C241D">
        <w:t xml:space="preserve"> </w:t>
      </w:r>
      <w:proofErr w:type="spellStart"/>
      <w:r w:rsidRPr="008C241D">
        <w:t>industrial</w:t>
      </w:r>
      <w:proofErr w:type="spellEnd"/>
      <w:r w:rsidRPr="008C241D">
        <w:t xml:space="preserve"> </w:t>
      </w:r>
      <w:proofErr w:type="spellStart"/>
      <w:r w:rsidRPr="008C241D">
        <w:t>enterprises</w:t>
      </w:r>
      <w:proofErr w:type="spellEnd"/>
    </w:p>
    <w:p w:rsidR="00C95443" w:rsidRPr="008C241D" w:rsidRDefault="00C95443">
      <w:pPr>
        <w:pStyle w:val="ConsPlusTitle"/>
        <w:jc w:val="center"/>
      </w:pPr>
    </w:p>
    <w:p w:rsidR="00C95443" w:rsidRPr="008C241D" w:rsidRDefault="00C95443">
      <w:pPr>
        <w:pStyle w:val="ConsPlusTitle"/>
        <w:jc w:val="center"/>
      </w:pPr>
      <w:r w:rsidRPr="008C241D">
        <w:t>СП 18.13330.2011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jc w:val="center"/>
      </w:pPr>
      <w:r w:rsidRPr="008C241D">
        <w:t>Список изменяющих документов</w:t>
      </w:r>
    </w:p>
    <w:p w:rsidR="00C95443" w:rsidRPr="008C241D" w:rsidRDefault="00C95443">
      <w:pPr>
        <w:pStyle w:val="ConsPlusNormal"/>
        <w:jc w:val="center"/>
      </w:pPr>
      <w:r w:rsidRPr="008C241D">
        <w:t xml:space="preserve">(в ред. Изменения </w:t>
      </w:r>
      <w:r w:rsidR="008C241D">
        <w:t>№</w:t>
      </w:r>
      <w:r w:rsidRPr="008C241D">
        <w:t xml:space="preserve"> 1, утв. Приказом</w:t>
      </w:r>
      <w:r w:rsidR="008C241D">
        <w:t xml:space="preserve"> </w:t>
      </w:r>
      <w:r w:rsidRPr="008C241D">
        <w:t xml:space="preserve">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)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Дата введения</w:t>
      </w:r>
    </w:p>
    <w:p w:rsidR="00C95443" w:rsidRPr="008C241D" w:rsidRDefault="00C95443">
      <w:pPr>
        <w:pStyle w:val="ConsPlusNormal"/>
        <w:jc w:val="right"/>
      </w:pPr>
      <w:r w:rsidRPr="008C241D">
        <w:t>20 мая 2011 года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Предисловие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Цели и принципы стандартизации в Российской Федерации установлены Федеральным законом от 27 декабря 2002 г. </w:t>
      </w:r>
      <w:r w:rsidR="008C241D">
        <w:t>№</w:t>
      </w:r>
      <w:r w:rsidRPr="008C241D">
        <w:t xml:space="preserve"> 184-ФЗ </w:t>
      </w:r>
      <w:r w:rsidR="008C241D">
        <w:t>«</w:t>
      </w:r>
      <w:r w:rsidRPr="008C241D">
        <w:t>О техническом регулировании</w:t>
      </w:r>
      <w:r w:rsidR="008C241D">
        <w:t>»</w:t>
      </w:r>
      <w:r w:rsidRPr="008C241D">
        <w:t xml:space="preserve">, а правила разработки - Постановлением Правительства Российской Федерации от 19 ноября 2008 г. </w:t>
      </w:r>
      <w:r w:rsidR="008C241D">
        <w:t>№</w:t>
      </w:r>
      <w:r w:rsidRPr="008C241D">
        <w:t xml:space="preserve"> 858 </w:t>
      </w:r>
      <w:r w:rsidR="008C241D">
        <w:t>«</w:t>
      </w:r>
      <w:r w:rsidRPr="008C241D">
        <w:t>О порядке разработки и утверждения сводов правил</w:t>
      </w:r>
      <w:r w:rsidR="008C241D">
        <w:t>»</w:t>
      </w:r>
      <w:r w:rsidRPr="008C241D">
        <w:t>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Сведения о своде правил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1. Исполнители: Российский институт градостроительства и инвестиционного развития </w:t>
      </w:r>
      <w:r w:rsidR="008C241D">
        <w:t>«</w:t>
      </w:r>
      <w:proofErr w:type="spellStart"/>
      <w:r w:rsidRPr="008C241D">
        <w:t>Гипрогор</w:t>
      </w:r>
      <w:proofErr w:type="spellEnd"/>
      <w:r w:rsidR="008C241D">
        <w:t>»</w:t>
      </w:r>
      <w:r w:rsidRPr="008C241D">
        <w:t xml:space="preserve"> (ОАО </w:t>
      </w:r>
      <w:r w:rsidR="008C241D">
        <w:t>«</w:t>
      </w:r>
      <w:proofErr w:type="spellStart"/>
      <w:r w:rsidRPr="008C241D">
        <w:t>Гипрогор</w:t>
      </w:r>
      <w:proofErr w:type="spellEnd"/>
      <w:r w:rsidR="008C241D">
        <w:t>»</w:t>
      </w:r>
      <w:r w:rsidRPr="008C241D">
        <w:t xml:space="preserve">) и Центральный научно-исследовательский и проектно-экспериментальный институт промышленных зданий и сооружений (ОАО </w:t>
      </w:r>
      <w:r w:rsidR="008C241D">
        <w:t>«</w:t>
      </w:r>
      <w:proofErr w:type="spellStart"/>
      <w:r w:rsidRPr="008C241D">
        <w:t>ЦНИИПромзданий</w:t>
      </w:r>
      <w:proofErr w:type="spellEnd"/>
      <w:r w:rsidR="008C241D">
        <w:t>»</w:t>
      </w:r>
      <w:r w:rsidRPr="008C241D">
        <w:t>).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2. </w:t>
      </w:r>
      <w:proofErr w:type="gramStart"/>
      <w:r w:rsidRPr="008C241D">
        <w:t>Внесен</w:t>
      </w:r>
      <w:proofErr w:type="gramEnd"/>
      <w:r w:rsidRPr="008C241D">
        <w:t xml:space="preserve"> Техническим комитетом по стандартизации ТК 465 </w:t>
      </w:r>
      <w:r w:rsidR="008C241D">
        <w:t>«</w:t>
      </w:r>
      <w:r w:rsidRPr="008C241D">
        <w:t>Строительство</w:t>
      </w:r>
      <w:r w:rsidR="008C241D">
        <w:t>»</w:t>
      </w:r>
      <w:r w:rsidRPr="008C241D">
        <w:t>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3. </w:t>
      </w:r>
      <w:proofErr w:type="gramStart"/>
      <w:r w:rsidRPr="008C241D">
        <w:t>Подготовлен</w:t>
      </w:r>
      <w:proofErr w:type="gramEnd"/>
      <w:r w:rsidRPr="008C241D">
        <w:t xml:space="preserve"> к утверждению Департаментом архитектуры, строительства и градостроительной политики.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 Утвержден Приказом Министерства регионального развития Российской Федерации (</w:t>
      </w:r>
      <w:proofErr w:type="spellStart"/>
      <w:r w:rsidRPr="008C241D">
        <w:t>Минрегион</w:t>
      </w:r>
      <w:proofErr w:type="spellEnd"/>
      <w:r w:rsidRPr="008C241D">
        <w:t xml:space="preserve"> России) от 27 декабря 2010 г. </w:t>
      </w:r>
      <w:r w:rsidR="008C241D">
        <w:t>№</w:t>
      </w:r>
      <w:r w:rsidRPr="008C241D">
        <w:t xml:space="preserve"> 790 и введен в действие с 20 мая 2011 г.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 </w:t>
      </w:r>
      <w:proofErr w:type="gramStart"/>
      <w:r w:rsidRPr="008C241D">
        <w:t>Зарегистрирован</w:t>
      </w:r>
      <w:proofErr w:type="gramEnd"/>
      <w:r w:rsidRPr="008C241D">
        <w:t xml:space="preserve"> Федеральным агентством по техническому регулированию и метрологии (Росстандарт). Пересмотр СП 18.13330.2010.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Информация об изменениях к настоящему своду правил публикуется в ежегодно издаваемом информационном указателе </w:t>
      </w:r>
      <w:r w:rsidR="008C241D">
        <w:t>«</w:t>
      </w:r>
      <w:r w:rsidRPr="008C241D">
        <w:t>Национальные стандарты</w:t>
      </w:r>
      <w:r w:rsidR="008C241D">
        <w:t>»</w:t>
      </w:r>
      <w:r w:rsidRPr="008C241D">
        <w:t xml:space="preserve">, а текст изменений и поправок - в ежемесячно издаваемых информационных указателях </w:t>
      </w:r>
      <w:r w:rsidR="008C241D">
        <w:t>«</w:t>
      </w:r>
      <w:r w:rsidRPr="008C241D">
        <w:t>Национальные стандарты</w:t>
      </w:r>
      <w:r w:rsidR="008C241D">
        <w:t>»</w:t>
      </w:r>
      <w:r w:rsidRPr="008C241D">
        <w:t xml:space="preserve">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</w:t>
      </w:r>
      <w:r w:rsidR="008C241D">
        <w:t>«</w:t>
      </w:r>
      <w:r w:rsidRPr="008C241D">
        <w:t>Национальные стандарты</w:t>
      </w:r>
      <w:r w:rsidR="008C241D">
        <w:t>»</w:t>
      </w:r>
      <w:r w:rsidRPr="008C241D">
        <w:t>. Соответствующая информация, уведомление и тексты размещаются также в информационной системе общего пользования - на официальном сайте разработчика (</w:t>
      </w:r>
      <w:proofErr w:type="spellStart"/>
      <w:r w:rsidRPr="008C241D">
        <w:t>Минрегион</w:t>
      </w:r>
      <w:proofErr w:type="spellEnd"/>
      <w:r w:rsidRPr="008C241D">
        <w:t xml:space="preserve"> России) в сети Интернет.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Введение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jc w:val="center"/>
      </w:pPr>
      <w:r w:rsidRPr="008C241D">
        <w:t xml:space="preserve">(раздел введен Изменением </w:t>
      </w:r>
      <w:r w:rsidR="008C241D">
        <w:t>№</w:t>
      </w:r>
      <w:r w:rsidRPr="008C241D">
        <w:t xml:space="preserve"> 1, утв.</w:t>
      </w:r>
      <w:r w:rsidR="008C241D">
        <w:t xml:space="preserve"> </w:t>
      </w:r>
      <w:r w:rsidRPr="008C241D">
        <w:t xml:space="preserve">Приказом 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)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8C241D">
      <w:pPr>
        <w:pStyle w:val="ConsPlusNormal"/>
        <w:ind w:firstLine="540"/>
        <w:jc w:val="both"/>
      </w:pPr>
      <w:r>
        <w:t>П</w:t>
      </w:r>
      <w:r w:rsidR="00C95443" w:rsidRPr="008C241D">
        <w:t>римечание.</w:t>
      </w:r>
    </w:p>
    <w:p w:rsidR="00C95443" w:rsidRPr="008C241D" w:rsidRDefault="00C95443">
      <w:pPr>
        <w:pStyle w:val="ConsPlusNormal"/>
        <w:ind w:firstLine="540"/>
        <w:jc w:val="both"/>
      </w:pPr>
      <w:r w:rsidRPr="008C241D">
        <w:t>В официальном тексте документа, видимо, допущена опечатка: имеется в виду СП 59.13330.2012, а не СП 59.13330.2011.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Изменение </w:t>
      </w:r>
      <w:r w:rsidR="008C241D">
        <w:t>№</w:t>
      </w:r>
      <w:r w:rsidRPr="008C241D">
        <w:t xml:space="preserve"> 1 к СП 18.13330.2011 </w:t>
      </w:r>
      <w:r w:rsidR="008C241D">
        <w:t>«</w:t>
      </w:r>
      <w:r w:rsidRPr="008C241D">
        <w:t>СНиП II-89-80* Генеральные планы промышленных предприятий</w:t>
      </w:r>
      <w:r w:rsidR="008C241D">
        <w:t>»</w:t>
      </w:r>
      <w:r w:rsidRPr="008C241D">
        <w:t xml:space="preserve"> разработано в развитие настоящего свода правил, учитывает требования СП 42.13330.2011 </w:t>
      </w:r>
      <w:r w:rsidR="008C241D">
        <w:t>«</w:t>
      </w:r>
      <w:r w:rsidRPr="008C241D">
        <w:t xml:space="preserve">СНиП 2.07.01-89* </w:t>
      </w:r>
      <w:r w:rsidR="008C241D">
        <w:t>«</w:t>
      </w:r>
      <w:r w:rsidRPr="008C241D">
        <w:t>Градостроительство. Планировка и застройка городских и сельских поселений</w:t>
      </w:r>
      <w:r w:rsidR="008C241D">
        <w:t>»</w:t>
      </w:r>
      <w:r w:rsidRPr="008C241D">
        <w:t xml:space="preserve">, СП 59.13330.2011 </w:t>
      </w:r>
      <w:r w:rsidR="008C241D">
        <w:t>«</w:t>
      </w:r>
      <w:r w:rsidRPr="008C241D">
        <w:t xml:space="preserve">СНиП 35-01-2001 </w:t>
      </w:r>
      <w:r w:rsidR="008C241D">
        <w:t>«</w:t>
      </w:r>
      <w:r w:rsidRPr="008C241D">
        <w:t>Доступность зданий и сооружений для маломобильных групп населения</w:t>
      </w:r>
      <w:r w:rsidR="008C241D">
        <w:t>»</w:t>
      </w:r>
      <w:r w:rsidRPr="008C241D">
        <w:t xml:space="preserve">, СП 113.13330.2012 </w:t>
      </w:r>
      <w:r w:rsidR="008C241D">
        <w:t>«</w:t>
      </w:r>
      <w:r w:rsidRPr="008C241D">
        <w:t>СНиП 21-02-99* Стоянки автомобилей</w:t>
      </w:r>
      <w:r w:rsidR="008C241D">
        <w:t>»</w:t>
      </w:r>
      <w:r w:rsidRPr="008C241D">
        <w:t>, а также требования, необходимость которых выявилась в процессе работы над сводом правил, и устанавливает современные нормы и требования к планировочным решениям генеральных планов промышленных предприятий.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 xml:space="preserve">Разработка нормативного документа направлена на обеспечение требований федеральных законов от 30 декабря 2009 г.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, от 23 ноября 2009 г. </w:t>
      </w:r>
      <w:r w:rsidR="008C241D">
        <w:t>№</w:t>
      </w:r>
      <w:r w:rsidRPr="008C241D">
        <w:t xml:space="preserve"> 261-ФЗ </w:t>
      </w:r>
      <w:r w:rsidR="008C241D">
        <w:t>«</w:t>
      </w:r>
      <w:r w:rsidRPr="008C241D"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="008C241D">
        <w:t>»</w:t>
      </w:r>
      <w:r w:rsidRPr="008C241D">
        <w:t xml:space="preserve">, от 22 июля 2008 г. </w:t>
      </w:r>
      <w:r w:rsidR="008C241D">
        <w:t>№</w:t>
      </w:r>
      <w:r w:rsidRPr="008C241D">
        <w:t xml:space="preserve"> 123-ФЗ </w:t>
      </w:r>
      <w:r w:rsidR="008C241D">
        <w:t>«</w:t>
      </w:r>
      <w:r w:rsidRPr="008C241D">
        <w:t>Технический регламент о требованиях пожарной безопасности</w:t>
      </w:r>
      <w:r w:rsidR="008C241D">
        <w:t>»</w:t>
      </w:r>
      <w:r w:rsidRPr="008C241D">
        <w:t>.</w:t>
      </w:r>
      <w:proofErr w:type="gramEnd"/>
      <w:r w:rsidRPr="008C241D">
        <w:t xml:space="preserve"> Настоящий свод правил, включающий в себя требования, обеспечивающие безопасность зданий и сооружений, жизни и имущества граждан, а также окружающей среды, разрабатывается во исполнение распоряжения Правительства Российской Федерации от 26 декабря 2014 г. </w:t>
      </w:r>
      <w:r w:rsidR="008C241D">
        <w:t>№</w:t>
      </w:r>
      <w:r w:rsidRPr="008C241D">
        <w:t xml:space="preserve"> 1521.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 xml:space="preserve">Требования настоящего свода правил направлены на повышение уровня безопасности, функциональности и комфортности нахождения персонала на территории промышленных предприятий, на обеспечение снижения </w:t>
      </w:r>
      <w:proofErr w:type="spellStart"/>
      <w:r w:rsidRPr="008C241D">
        <w:t>энергозатрат</w:t>
      </w:r>
      <w:proofErr w:type="spellEnd"/>
      <w:r w:rsidRPr="008C241D">
        <w:t>, применение единых методов определения эксплуатационных характеристик, на учет международных и межгосударственных нормативных документов, а также на сокращение числа регулирующих область деятельности нормативных документов и концентрации требований в одном нормативном документе для облегчения труда проектировщиков.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 xml:space="preserve">Настоящий свод правил разработан авторским коллективом АО </w:t>
      </w:r>
      <w:r w:rsidR="008C241D">
        <w:t>«</w:t>
      </w:r>
      <w:proofErr w:type="spellStart"/>
      <w:r w:rsidRPr="008C241D">
        <w:t>ЦНИИпромзданий</w:t>
      </w:r>
      <w:proofErr w:type="spellEnd"/>
      <w:r w:rsidR="008C241D">
        <w:t>»</w:t>
      </w:r>
      <w:r w:rsidRPr="008C241D">
        <w:t xml:space="preserve"> (руководитель разработки: канд. архит. Д.К. Лейкина; ответственные исполнители:</w:t>
      </w:r>
      <w:proofErr w:type="gramEnd"/>
      <w:r w:rsidRPr="008C241D">
        <w:t xml:space="preserve"> </w:t>
      </w:r>
      <w:proofErr w:type="gramStart"/>
      <w:r w:rsidRPr="008C241D">
        <w:t xml:space="preserve">М.П. </w:t>
      </w:r>
      <w:proofErr w:type="spellStart"/>
      <w:r w:rsidRPr="008C241D">
        <w:t>Гальминас</w:t>
      </w:r>
      <w:proofErr w:type="spellEnd"/>
      <w:r w:rsidRPr="008C241D">
        <w:t xml:space="preserve">, О.В. </w:t>
      </w:r>
      <w:proofErr w:type="spellStart"/>
      <w:r w:rsidRPr="008C241D">
        <w:t>Хлуднева</w:t>
      </w:r>
      <w:proofErr w:type="spellEnd"/>
      <w:r w:rsidRPr="008C241D">
        <w:t>).</w:t>
      </w:r>
      <w:proofErr w:type="gramEnd"/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1. Область применения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пункта 1.1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1.1. </w:t>
      </w:r>
      <w:proofErr w:type="gramStart"/>
      <w:r w:rsidRPr="008C241D">
        <w:t>Настоящий документ должен применяться при разработке проектов планировочной организации территории новых, расширяемых и реконструируемых производственных объектов (далее - объектов) независимо от формы собственности: промышленных предприятий различных отраслей, объектов инженерного обеспечения, складов, объектов транспорта, связи, коммунальных объектов, технопарков, логистических центров, а также при разработке схем планировочной организации территорий групп производственных объектов, размещенных на смежных земельных участках, в целях обеспечения требований [11].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Настоящий документ может применяться в целях обеспечения требований [4] и </w:t>
      </w:r>
      <w:r w:rsidRPr="008C241D">
        <w:lastRenderedPageBreak/>
        <w:t>обеспечивает достижение целей технического регулирования в соответствии с [3].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1.2. В случаях, когда на производственных объектах предусматривается использование труда маломобильных групп населения, следует руководствоваться СП 2.2.9.2510, положениями СП 59.13330 и сводов правил [1] и [2].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1.3. При проектировании производственных и складских объектов следует дополнительно руководствоваться требованиями [5].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2. Нормативные ссылки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Перечень нормативных документов, на которые приведены ссылки, дан в Приложении 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Примечание. </w:t>
      </w:r>
      <w:proofErr w:type="gramStart"/>
      <w:r w:rsidRPr="008C241D">
        <w:t xml:space="preserve">При пользовании настоящим сводом правил целесообразно проверить действие ссылочных документов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8C241D">
        <w:t>«</w:t>
      </w:r>
      <w:r w:rsidRPr="008C241D">
        <w:t>Национальные стандарты</w:t>
      </w:r>
      <w:r w:rsidR="008C241D">
        <w:t>»</w:t>
      </w:r>
      <w:r w:rsidRPr="008C241D"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8C241D">
        <w:t xml:space="preserve"> Если ссылочный документ заменен (изменен), то при пользовании настоящим сводом правил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3. Термины и определения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Термины, применяемые в настоящем нормативном документе, и их определения приведены в Приложении Б.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4. Общие положения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4.1. Проектируемые объекты, как правило, следует размещать </w:t>
      </w:r>
      <w:proofErr w:type="gramStart"/>
      <w:r w:rsidRPr="008C241D">
        <w:t>компактно</w:t>
      </w:r>
      <w:proofErr w:type="gramEnd"/>
      <w:r w:rsidRPr="008C241D">
        <w:t xml:space="preserve"> в том числе в составе индустриальных парков, промышленных кластеров с кооперацией подсобно-вспомогательных служб, систем инженерного и транспортного обеспечения, культурно-бытового обслуживания согласно [8].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4.2. Территории объектов и их групп надлежит размещать на территориях, предусмотренных схемами территориального планирования муниципальных районов, генеральными планами поселений, городских округов, проектами планировки соответствующих территорий, выполняемыми с учетом программ экономического, социального, экологического развития.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4.3. Территории объектов, в том числе индустриальных парков, промышленных кластеров, следует размещать на землях несельскохозяйственного назначения или непригодных для сельского хозяйства.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отсутствии таких земель могут выбираться участки на сельскохозяйственных угодьях худшего качества в соответствии с [9].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Размещение объектов на землях государственного лесного фонда должно производиться преимущественно на участках, не покрытых лесом или занятых кустарниками и малоценными растениями.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4.4, 4.10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lastRenderedPageBreak/>
        <w:t>4.4. Размещение объектов на территориях залегания полезных ископаемых допускается по согласованию с органами государственного горного надзора, а на площадях залегания общераспространенных полезных ископаемых - в порядке, устанавливаемом законодательством.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Размещение объектов и их групп не допускается: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в первом поясе зоны санитарной охраны подземных и наземных источников водоснабжения;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в первой зоне округа санитарной охраны курортов, если проектируемые объекты не связаны непосредственно с эксплуатацией природных лечебных средств курорта;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в зеленых зонах городов;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г) на землях особо охраняемых природных территорий, в </w:t>
      </w:r>
      <w:proofErr w:type="spellStart"/>
      <w:r w:rsidRPr="008C241D">
        <w:t>т.ч</w:t>
      </w:r>
      <w:proofErr w:type="spellEnd"/>
      <w:r w:rsidRPr="008C241D">
        <w:t>. заповедников и их охранных зон;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д) в зонах охраны памятников истории и культуры без разрешения соответствующих органов охраны памятников;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е) в опасных зонах отвалов породы угольных и сланцевых шахт или обогатительных фабрик;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ж) в районах развития опасных геологических и инженерно-геологических процессов, оползней, оседания или обрушения поверхности под влиянием горных разработок, селевых потоков и снежных лавин, которые могут угрожать застройке и эксплуатации предприятий;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з) на участках, загрязненных органическими и радиоактивными отбросами, до истечения сроков, установленных органами санитарно-эпидемиологической службы;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и) в зонах возможного катастрофического затопления в результате разрушения плотин или дамб.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Зоной катастрофического затопления является территория, на которой затопление имеет глубину 1,5 м и более или может повлечь за собой разрушение зданий и сооружений, гибель людей, вывод из строя оборудования объектов.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4.5. Территории производственных объектов не должны разделяться на обособленные участки железными или автомобильными дорогами общей сети.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4.6. Размещение объектов в сейсмических районах должно предусматриваться в соответствии с [16].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4.7. В климатических зонах с наличием вечномерзлых грунтов объекты следует, как правило, размещать на участках со скальными, вечномерзлыми однородными или талыми </w:t>
      </w:r>
      <w:proofErr w:type="spellStart"/>
      <w:r w:rsidRPr="008C241D">
        <w:t>непросадочными</w:t>
      </w:r>
      <w:proofErr w:type="spellEnd"/>
      <w:r w:rsidRPr="008C241D">
        <w:t xml:space="preserve"> грунтами.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При соответствующем технико-экономическом обосновании допускается размещение объектов на территориях с грунтами оснований, имеющими температуру вечномерзлых грунтов, близкую к 0 °C, а также со </w:t>
      </w:r>
      <w:proofErr w:type="gramStart"/>
      <w:r w:rsidRPr="008C241D">
        <w:t>значительной</w:t>
      </w:r>
      <w:proofErr w:type="gramEnd"/>
      <w:r w:rsidRPr="008C241D">
        <w:t xml:space="preserve"> </w:t>
      </w:r>
      <w:proofErr w:type="spellStart"/>
      <w:r w:rsidRPr="008C241D">
        <w:t>льдонасыщенностью</w:t>
      </w:r>
      <w:proofErr w:type="spellEnd"/>
      <w:r w:rsidRPr="008C241D">
        <w:t xml:space="preserve"> и прочими неблагоприятными мерзлотно-грунтовыми условиями.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4.8. При размещении объектов, влияющих на состояние атмосферного воздуха, должны соблюдаться требования [6].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4.9. При размещении объектов, в том числе в составе промышленных кластеров и индустриальных парков, влияющих на обитание и условия размножения животных, должны соблюдаться требования [7].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 xml:space="preserve">4.10. </w:t>
      </w:r>
      <w:proofErr w:type="gramStart"/>
      <w:r w:rsidRPr="008C241D">
        <w:t>Объекты с источниками загрязнения атмосферного воздуха вредными веществами 1-го и 2-го классов опасности не следует размещать в районах с преобладающими ветрами со скоростью до 1 м/с, с длительными или часто повторяющимися штилями, инверсиями, туманами (за год более 30 - 40%, в течение зимы 50 - 60% дней).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4.11. Объекты с источниками загрязнения атмосферного воздуха надлежит размещать по отношению к жилой зоне с учетом ветров преобладающего направления.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Объекты, требующие особой чистоты атмосферного воздуха,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4.12. Между объектами, в том числе в составе индустриальных парков, промышленных кластеров, и жилой зоной необходимо предусматривать санитарно-защитную зону.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4.13. В состав индустриальных парков, промышленных кластеров с санитарно-защитной зоной шириной 500 м и более не следует включать объекты, которые могут быть размещены около границы или в пределах жилой зоны.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4.14, 4.16, 4.17, 4.22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4.14. Объекты с источниками внешнего шума с уровнями звука 50 </w:t>
      </w:r>
      <w:proofErr w:type="spellStart"/>
      <w:r w:rsidRPr="008C241D">
        <w:t>дБА</w:t>
      </w:r>
      <w:proofErr w:type="spellEnd"/>
      <w:r w:rsidRPr="008C241D">
        <w:t xml:space="preserve"> и более следует размещать по отношению к жилым и общественным зданиям в соответствии с СП 51.13330, а также предусматривать </w:t>
      </w:r>
      <w:proofErr w:type="spellStart"/>
      <w:r w:rsidRPr="008C241D">
        <w:t>шумозащитные</w:t>
      </w:r>
      <w:proofErr w:type="spellEnd"/>
      <w:r w:rsidRPr="008C241D">
        <w:t xml:space="preserve"> мероприятия.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4.15. При размещении объектов, влияющих на состояние вод, следует соблюдать требования [10].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4.16. Размещение объектов в прибрежных зонах водоемов допускается только </w:t>
      </w:r>
      <w:proofErr w:type="gramStart"/>
      <w:r w:rsidRPr="008C241D">
        <w:t>при необходимости непосредственного примыкания земельных участков к водоемам по согласованию с органами по регулированию</w:t>
      </w:r>
      <w:proofErr w:type="gramEnd"/>
      <w:r w:rsidRPr="008C241D">
        <w:t xml:space="preserve"> использования и охране вод. Количество и протяженность примыканий земельных участков объектов к водоемам должны быть минимальными.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4.17. При размещении объектов на прибрежных участках рек и других водоемов планировочные отметки территории должны приниматься не менее чем на 0,5 м выше расчетного наивысшего горизонта вод с учетом подпора и уклона водотока, а также нагона от расчетной высоты волны, определяемой в соответствии с СП 58.13330.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За расчетный горизонт надлежит принимать наивысший уровень воды с вероятностью его превышения для объектов, имеющих оборонное значение, один раз в 100 лет, для остальных объектов - один раз в 50 лет, а для объектов со сроком эксплуатации до 10 лет - один раз в 10 лет.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1. Размещение объектов на земельных участках с более частым превышением уровня воды допускается при соответствующем технико-экономическом обосновании и при условии возведения необходимых сооружений по защите от затопления.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2. Требования настоящего пункта не распространяются на объекты, их отдельные здания и сооружения, для которых по условиям эксплуатации допускается кратковременное их затопление.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3. В климатических зонах с наличием вечномерзлых грунтов здания и сооружения на прибрежных участках следует размещать с учетом увеличения чаши оттаивания грунта у берега </w:t>
      </w:r>
      <w:r w:rsidRPr="008C241D">
        <w:lastRenderedPageBreak/>
        <w:t>водоема и вызываемого этим изменения температурного и гидрогеологического режима грунта.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4.18. Объекты, требующие устройства грузовых причалов, пристаней или других портовых сооружений, следует размещать по течению реки ниже жилой зоны.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4.19. Порядок согласования размещения объектов, зданий, сооружений радиотехнических и других, которые могут угрожать безопасности полетов воздушных судов или создавать помехи для нормальной работы радиотехнических средств аэродромов, следует принимать в соответствии с СП 121.13330.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4.20. В случае размещения объектов в районе расположения радиостанций, сооружений специального назначения, складов сильнодействующих ядовитых веществ расстояние до проектируемых объектов от указанных сооружений должно быть принято согласно требованиям специальных норм.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4.21. </w:t>
      </w:r>
      <w:proofErr w:type="gramStart"/>
      <w:r w:rsidRPr="008C241D">
        <w:t>Размещение объектов возле предприятий по изготовлению и хранению взрывчатых веществ, материалов и изделий на их основе должно осуществляться с учетом границ запретных (опасных) зон и районов, определяемых по специальным нормативным документам, утвержденным в установленном порядке, и по согласованию с органами государственного надзора, министерствами и ведомствами, в ведении которых находятся указанные предприятия.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4.22. Устройство отвалов, </w:t>
      </w:r>
      <w:proofErr w:type="spellStart"/>
      <w:r w:rsidRPr="008C241D">
        <w:t>шлаконакопителей</w:t>
      </w:r>
      <w:proofErr w:type="spellEnd"/>
      <w:r w:rsidRPr="008C241D">
        <w:t xml:space="preserve">, </w:t>
      </w:r>
      <w:proofErr w:type="spellStart"/>
      <w:r w:rsidRPr="008C241D">
        <w:t>хвостохранилищ</w:t>
      </w:r>
      <w:proofErr w:type="spellEnd"/>
      <w:r w:rsidRPr="008C241D">
        <w:t>, отходов и отбросов предприятий допускается только при обосновании невозможности их утилизации, при этом для групп объектов следует, как правило, предусматривать централизованные (групповые) отвалы. Участки для них следует размещать за пределами объектов и II пояса зон санитарной охраны подземных водоисточников с соблюдением санитарных норм.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Отвалы, содержащие уголь, сланец, мышьяк, свинец, ртуть и </w:t>
      </w:r>
      <w:proofErr w:type="gramStart"/>
      <w:r w:rsidRPr="008C241D">
        <w:t>другие</w:t>
      </w:r>
      <w:proofErr w:type="gramEnd"/>
      <w:r w:rsidRPr="008C241D">
        <w:t xml:space="preserve"> горючие и токсичные вещества, должны отделяться от жилых и общественных зданий и сооружений санитарно-защитной зоной.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Расстояние между обвалами угольных или сланцевых шахт и производственными или складскими зданиями должно назначаться не менее величины опасной зоны сдвига отвалов, определяемой в соответствии с [13].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В климатических зонах с наличием вечномерзлых грунтов между отвалами, зданиями и сооружениями, кроме указанных зон, должны соблюдаться расстояния, обеспечивающие сохранение расчетного температурного режима мерзлых грунтов оснований этих зданий и сооружений.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5. Планировка территории производственного объекта</w:t>
      </w:r>
    </w:p>
    <w:p w:rsidR="00C95443" w:rsidRPr="008C241D" w:rsidRDefault="00C95443">
      <w:pPr>
        <w:pStyle w:val="ConsPlusNormal"/>
        <w:jc w:val="center"/>
      </w:pPr>
      <w:r w:rsidRPr="008C241D">
        <w:t xml:space="preserve">(в ред. Изменения </w:t>
      </w:r>
      <w:r w:rsidR="008C241D">
        <w:t>№</w:t>
      </w:r>
      <w:r w:rsidRPr="008C241D">
        <w:t xml:space="preserve"> 1, утв. Приказом</w:t>
      </w:r>
      <w:r w:rsidR="008C241D">
        <w:t xml:space="preserve"> </w:t>
      </w:r>
      <w:r w:rsidRPr="008C241D">
        <w:t xml:space="preserve">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)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Планировка, размещение зданий и сооружений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5.1. Планировка территории объектов, в том числе промышленных кластеров, индустриальных парков, должна обеспечивать наиболее благоприятные условия для производственного процесса и труда на предприятиях, рациональное и экономное использование территории и наибольшую эффективность капитальных вложений.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 проектах и схемах планировочной организации земельных участков реконструируемых объектов, их групп и сложившихся производственных зон следует предусматривать упорядочение планировочного зонирования, размещения инженерных и транспортных коммуникаций.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5.2. Расстояния между зданиями, сооружениями, в том числе инженерными </w:t>
      </w:r>
      <w:r w:rsidRPr="008C241D">
        <w:lastRenderedPageBreak/>
        <w:t>коммуникациями, следует принимать минимально допустимыми, при этом рекомендуемый минимальный коэффициент застройки территории производственных объектов приведен в Приложении 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5.3. При разработке планировочной организации производственного объекта, а также промышленных кластеров и индустриальных парков, размещенных на смежных земельных участках, следует предусматривать: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планировочное зонирование территории с учетом технологических связей, санитарно-гигиенических и противопожарных требований, грузооборота и видов транспорта;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рациональные производственные, транспортные и инженерные связи на объектах, между ними, с жилыми и иными зонами;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кооперирование участков основных и вспомогательных производств и хозяйств, включая аналогичные производства и хозяйства, обслуживающие жилые и иные планировочные зоны поселения;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г) интенсивное использование территории, включая наземное и подземное пространства при необходимых и обоснованных резервах для расширения объектов;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д) организацию единой сети обслуживания </w:t>
      </w:r>
      <w:proofErr w:type="gramStart"/>
      <w:r w:rsidRPr="008C241D">
        <w:t>работающих</w:t>
      </w:r>
      <w:proofErr w:type="gramEnd"/>
      <w:r w:rsidRPr="008C241D">
        <w:t>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е) возможность осуществления строительства и ввода в эксплуатацию пусковыми комплексами или очередями;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ж) благоустройство территории;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з) создание единого архитектурного ансамбля в увязке с архитектурой прилегающих объектов и жилой застройкой;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и) защиту прилегающих территорий от эрозии, заболачивания, засоления и загрязнения подземных вод и открытых водоемов сточными водами, отходами и отбросами предприятий;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к) восстановление (рекультивацию) отведенных во временное пользование земель, нарушенных при строительстве.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5.4. В схемах планировочной организации территории объектов, в том числе промышленных кластеров, индустриальных парков, следует учитывать природные особенности района строительства: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температуру воздуха, а также преобладающее направление ветра;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возможные изменения существующего режима вечномерзлых грунтов в процессе строительства и эксплуатации зданий и сооружений;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в) возможность больших </w:t>
      </w:r>
      <w:proofErr w:type="spellStart"/>
      <w:r w:rsidRPr="008C241D">
        <w:t>снегоотложений</w:t>
      </w:r>
      <w:proofErr w:type="spellEnd"/>
      <w:r w:rsidRPr="008C241D">
        <w:t xml:space="preserve"> из-за наличия холмов или возвышений рельефа с подветренной стороны участков намечаемой застройки;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г) изменения режима </w:t>
      </w:r>
      <w:proofErr w:type="spellStart"/>
      <w:r w:rsidRPr="008C241D">
        <w:t>надмерзлотных</w:t>
      </w:r>
      <w:proofErr w:type="spellEnd"/>
      <w:r w:rsidRPr="008C241D">
        <w:t xml:space="preserve"> вод в результате освоения участка и влияние этих изменений на тепловой режим вечномерзлых грунтов.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5.5. </w:t>
      </w:r>
      <w:proofErr w:type="gramStart"/>
      <w:r w:rsidRPr="008C241D">
        <w:t>На территории производственных объектов здания и сооружения следует размещать с учетом максимального исключения вредного воздействия на работающих, технологические процессы, сырье, оборудование и продукцию других объектов, а также на здоровье и санитарно-бытовые условия жизни населения.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>5.6. Административные и бытовые здания следует размещать вне циркуляционной зоны (аэродинамической тени), образуемой зданиями и сооружениями, при наличии на участке источников загрязнения атмосферного воздуха вредными веществами 1-го и 2-го классов санитарной опасности.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5.7. При планировке территории объектов следует выделять планировочные зоны: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входную;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б) </w:t>
      </w:r>
      <w:proofErr w:type="gramStart"/>
      <w:r w:rsidRPr="008C241D">
        <w:t>производственную</w:t>
      </w:r>
      <w:proofErr w:type="gramEnd"/>
      <w:r w:rsidRPr="008C241D">
        <w:t>, включая зоны исследовательского назначения и опытных производств;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подсобную;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г) складскую.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 проектах и схемах планировочной организации земельных участков объектов и их групп, в проектах планировки территорий, на которых предусматривается размещение предприятий, технопарков, следует выделять планировочные зоны: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общественного центра, объектов культурно-бытового назначения и иных обслуживающих объектов;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участков предприятий, технопарков, логистических центров и т.п.;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общих объектов вспомогательных производств и хозяйств.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Деление на планировочные зоны допускается уточнять с учетом конкретных условий строительства.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5.8. Входную зону объекта следует размещать со стороны основных подъездов и подходов работающих.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Размеры входных зон объектов следует принимать по расчету в соответствии с СП 44.13330 и заданием на проектирование.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5.9. Состав общественного центра и учреждений обслуживания группы объектов, территориально объединяющих территории двух и более производственных объектов, должен определяться в каждом конкретном случае исходя из градостроительной ситуации, наличия объектов обслуживания, производственно-технологических и санитарно-гигиенических особенностей отдельных предприятий, общего архитектурно-планировочного решения.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 состав общественного центра, как правило, следует включать объекты </w:t>
      </w:r>
      <w:proofErr w:type="spellStart"/>
      <w:r w:rsidRPr="008C241D">
        <w:t>офисно</w:t>
      </w:r>
      <w:proofErr w:type="spellEnd"/>
      <w:r w:rsidRPr="008C241D">
        <w:t>-административного, гостиничного, торгово-коммерческого назначения, а также профессионально-технические и средние специальные учебные заведения, специализированные учреждения здравоохранения, предприятия бытового обслуживания.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5.10. В зоне общих объектов вспомогательных производств и хозяй</w:t>
      </w:r>
      <w:proofErr w:type="gramStart"/>
      <w:r w:rsidRPr="008C241D">
        <w:t>ств сл</w:t>
      </w:r>
      <w:proofErr w:type="gramEnd"/>
      <w:r w:rsidRPr="008C241D">
        <w:t>едует, как правило, размещать объекты энергоснабжения, водоснабжения и канализации, транспорта, ремонтного хозяйства, пожарных депо, отвального хозяйства.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5.11. Во входных зонах и в общественных центрах следует предусматривать места для стоянок легковых автомобилей в соответствии с СП 42.13330 и региональными нормами.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Места для стоянок и хранения автомобилей лиц, работающих на этих объектах, следует предусматривать на территории объектов.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>5.12. Проходные пункты следует располагать на расстоянии не более 1,5 км друг от друга.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5.13. Расстояние от проходных пунктов до входов в санитарно-бытовые помещения основных цехов, как правило, не должно превышать 800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Указанное расстояние следует уменьшать на объектах, размещаемых в климатических подрайонах IA, IБ, IГ и II</w:t>
      </w:r>
      <w:proofErr w:type="gramStart"/>
      <w:r w:rsidRPr="008C241D">
        <w:t>А</w:t>
      </w:r>
      <w:proofErr w:type="gramEnd"/>
      <w:r w:rsidRPr="008C241D">
        <w:t xml:space="preserve"> до 300 м, а в IV климатическом районе - до 400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превышении этих расстояний надлежит предусматривать внутренний пассажирский транспорт.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5.14. Расстояние от рабочих мест на территории объекта до санитарно-бытовых и иных помещений обслуживания работающих следует принимать в соответствии с СП 44.13330.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5.15. Перед проходными пунктами и входами в санитарно-бытовые помещения, столовые и здания управления должны предусматриваться площадки из расчета 0,15 м</w:t>
      </w:r>
      <w:proofErr w:type="gramStart"/>
      <w:r w:rsidRPr="008C241D">
        <w:rPr>
          <w:vertAlign w:val="superscript"/>
        </w:rPr>
        <w:t>2</w:t>
      </w:r>
      <w:proofErr w:type="gramEnd"/>
      <w:r w:rsidRPr="008C241D">
        <w:t xml:space="preserve"> на 1 чел. наиболее многочисленной смены.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На объектах, где предусматривается возможность использования труда маломобильных групп населения, входы в производственные, административно-бытовые и другие вспомогательные здания следует оборудовать пандусами.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5.16. В местностях, где число дней с неблагоприятными условиями составляет более 30% периода года со средней суточной температурой воздуха 0 °C и ниже, а также в районах со </w:t>
      </w:r>
      <w:proofErr w:type="spellStart"/>
      <w:r w:rsidRPr="008C241D">
        <w:t>снегопереносом</w:t>
      </w:r>
      <w:proofErr w:type="spellEnd"/>
      <w:r w:rsidRPr="008C241D">
        <w:t xml:space="preserve"> более 400 м</w:t>
      </w:r>
      <w:r w:rsidRPr="008C241D">
        <w:rPr>
          <w:vertAlign w:val="superscript"/>
        </w:rPr>
        <w:t>3</w:t>
      </w:r>
      <w:r w:rsidRPr="008C241D">
        <w:t xml:space="preserve"> на 1 м фронта переноса в год для пешеходных путей на территории объектов следует предусматривать устройство неотапливаемых галерей.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К неблагоприятным условиям относятся следующие сочетания средней суточной температуры воздуха t и скорости ветра v:</w:t>
      </w:r>
    </w:p>
    <w:p w:rsidR="00C95443" w:rsidRPr="008C241D" w:rsidRDefault="00C95443">
      <w:pPr>
        <w:pStyle w:val="ConsPlusNonformat"/>
        <w:spacing w:before="200"/>
        <w:jc w:val="both"/>
      </w:pPr>
      <w:r w:rsidRPr="008C241D">
        <w:t xml:space="preserve">    t = минус 36 °C и ниже при любой скорости ветра;</w:t>
      </w:r>
    </w:p>
    <w:p w:rsidR="00C95443" w:rsidRPr="008C241D" w:rsidRDefault="00C95443">
      <w:pPr>
        <w:pStyle w:val="ConsPlusNonformat"/>
        <w:jc w:val="both"/>
      </w:pPr>
      <w:r w:rsidRPr="008C241D">
        <w:t xml:space="preserve">    t = от минус 26 до минус 35 °C при v = 1,5 м/</w:t>
      </w:r>
      <w:proofErr w:type="gramStart"/>
      <w:r w:rsidRPr="008C241D">
        <w:t>с</w:t>
      </w:r>
      <w:proofErr w:type="gramEnd"/>
      <w:r w:rsidRPr="008C241D">
        <w:t xml:space="preserve"> и более;</w:t>
      </w:r>
    </w:p>
    <w:p w:rsidR="00C95443" w:rsidRPr="008C241D" w:rsidRDefault="00C95443">
      <w:pPr>
        <w:pStyle w:val="ConsPlusNonformat"/>
        <w:jc w:val="both"/>
      </w:pPr>
      <w:r w:rsidRPr="008C241D">
        <w:t xml:space="preserve">    t = </w:t>
      </w:r>
      <w:r w:rsidR="008C241D">
        <w:t>«</w:t>
      </w:r>
      <w:r w:rsidRPr="008C241D">
        <w:t xml:space="preserve">  </w:t>
      </w:r>
      <w:r w:rsidR="008C241D">
        <w:t>«</w:t>
      </w:r>
      <w:r w:rsidRPr="008C241D">
        <w:t xml:space="preserve">     16 </w:t>
      </w:r>
      <w:r w:rsidR="008C241D">
        <w:t>«</w:t>
      </w:r>
      <w:r w:rsidRPr="008C241D">
        <w:t xml:space="preserve">  </w:t>
      </w:r>
      <w:r w:rsidR="008C241D">
        <w:t>«</w:t>
      </w:r>
      <w:r w:rsidRPr="008C241D">
        <w:t xml:space="preserve">     25 °C </w:t>
      </w:r>
      <w:r w:rsidR="008C241D">
        <w:t>«</w:t>
      </w:r>
      <w:r w:rsidRPr="008C241D">
        <w:t xml:space="preserve">   v = 2,5 м/</w:t>
      </w:r>
      <w:proofErr w:type="gramStart"/>
      <w:r w:rsidRPr="008C241D">
        <w:t>с</w:t>
      </w:r>
      <w:proofErr w:type="gramEnd"/>
      <w:r w:rsidRPr="008C241D">
        <w:t xml:space="preserve"> и более;</w:t>
      </w:r>
    </w:p>
    <w:p w:rsidR="00C95443" w:rsidRPr="008C241D" w:rsidRDefault="00C95443">
      <w:pPr>
        <w:pStyle w:val="ConsPlusNonformat"/>
        <w:jc w:val="both"/>
      </w:pPr>
      <w:r w:rsidRPr="008C241D">
        <w:t xml:space="preserve">    t = </w:t>
      </w:r>
      <w:r w:rsidR="008C241D">
        <w:t>«</w:t>
      </w:r>
      <w:r w:rsidRPr="008C241D">
        <w:t xml:space="preserve">  </w:t>
      </w:r>
      <w:r w:rsidR="008C241D">
        <w:t>«</w:t>
      </w:r>
      <w:r w:rsidRPr="008C241D">
        <w:t xml:space="preserve">     10 </w:t>
      </w:r>
      <w:r w:rsidR="008C241D">
        <w:t>«</w:t>
      </w:r>
      <w:r w:rsidRPr="008C241D">
        <w:t xml:space="preserve">  </w:t>
      </w:r>
      <w:r w:rsidR="008C241D">
        <w:t>«</w:t>
      </w:r>
      <w:r w:rsidRPr="008C241D">
        <w:t xml:space="preserve">     15 °C </w:t>
      </w:r>
      <w:r w:rsidR="008C241D">
        <w:t>«</w:t>
      </w:r>
      <w:r w:rsidRPr="008C241D">
        <w:t xml:space="preserve">   v = 3,5 м/</w:t>
      </w:r>
      <w:proofErr w:type="gramStart"/>
      <w:r w:rsidRPr="008C241D">
        <w:t>с</w:t>
      </w:r>
      <w:proofErr w:type="gramEnd"/>
      <w:r w:rsidRPr="008C241D">
        <w:t xml:space="preserve"> и более.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5.17. </w:t>
      </w:r>
      <w:proofErr w:type="gramStart"/>
      <w:r w:rsidRPr="008C241D">
        <w:t>Исключен</w:t>
      </w:r>
      <w:proofErr w:type="gramEnd"/>
      <w:r w:rsidRPr="008C241D">
        <w:t xml:space="preserve"> с 1 апреля 2017 года. - Изменение </w:t>
      </w:r>
      <w:r w:rsidR="008C241D">
        <w:t>№</w:t>
      </w:r>
      <w:r w:rsidRPr="008C241D">
        <w:t xml:space="preserve"> 1, утв. Приказом Минстроя России от 30.09.2016 </w:t>
      </w:r>
      <w:r w:rsidR="008C241D">
        <w:t>№</w:t>
      </w:r>
      <w:r w:rsidRPr="008C241D">
        <w:t xml:space="preserve"> 685/пр.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5.18. В схеме планировочной организации территории расширяемого и реконструируемого объекта следует предусматривать: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организацию (при необходимости) санитарно-защитной зоны;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увязку с планировкой и застройкой прилегающих жилых и иных территориальных зон города;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совершенствование планировочного зонирования, благоустройства территории и архитектурного облика объекта;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г) повышение эффективности использования территории;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д) объединение разрозненных производственных и вспомогательных объектов.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5.19. На территории объекта следует, как правило, предусматривать минимально необходимое число зданий в соответствии с требованиями СП 4.13130. Производственные, вспомогательные и складские помещения следует объединять в одно или несколько крупных зданий. Объединять </w:t>
      </w:r>
      <w:proofErr w:type="spellStart"/>
      <w:r w:rsidRPr="008C241D">
        <w:t>пожаровзрывоопасные</w:t>
      </w:r>
      <w:proofErr w:type="spellEnd"/>
      <w:r w:rsidRPr="008C241D">
        <w:t xml:space="preserve">, пожароопасные и административно-бытовые </w:t>
      </w:r>
      <w:r w:rsidRPr="008C241D">
        <w:lastRenderedPageBreak/>
        <w:t>помещения, не связанные между собой по условиям технологии, следует с учетом требований нормативных документов.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5.20. Здания и сооружения </w:t>
      </w:r>
      <w:proofErr w:type="gramStart"/>
      <w:r w:rsidRPr="008C241D">
        <w:t>исходя из специфики производства и природных условий следует</w:t>
      </w:r>
      <w:proofErr w:type="gramEnd"/>
      <w:r w:rsidRPr="008C241D">
        <w:t>, по возможности, размещать с учетом соблюдения следующих требований: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продольные оси здания и световых фонарей следует ориентировать в пределах от 45 до 110° к меридиану;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продольные оси аэрационных фонарей и стены зданий с проемами, используемыми для аэрации помещений, следует ориентировать в плане перпендикулярно или под углом не менее 45° к преобладающему направлению ветров летнего периода года;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в районах со снеговым покровом более 50 см или с количеством переносимого снега более 200 м</w:t>
      </w:r>
      <w:r w:rsidRPr="008C241D">
        <w:rPr>
          <w:vertAlign w:val="superscript"/>
        </w:rPr>
        <w:t>3</w:t>
      </w:r>
      <w:r w:rsidRPr="008C241D">
        <w:t xml:space="preserve"> на 1 м фронта переноса в год следует предусматривать сквозное проветривание площадки предприятия. Для этого основные проезды, продольные оси крупных зданий и фонари следует располагать под углом не более 45° к преобладающему направлению ветров зимнего периода года, а в Северной строительно-климатической зоне - не более 20° к преобладающему направлению переноса снега по розе </w:t>
      </w:r>
      <w:proofErr w:type="spellStart"/>
      <w:r w:rsidRPr="008C241D">
        <w:t>снегопереноса</w:t>
      </w:r>
      <w:proofErr w:type="spellEnd"/>
      <w:r w:rsidRPr="008C241D">
        <w:t>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г) в районах массового переноса песка ветрами наиболее длинные и высокие здания необходимо располагать с наветренной стороны площадки перпендикулярно потоку переносимого песка, а также предусматривать полосы зеленых насаждений (шириной не менее 20 м) или ограждающие щиты.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5.21. Здания, образующие полузамкнутые дворы, допускается применять в тех случаях, когда другое планировочное решение не может быть принято по условиям технологии либо по условиям реконструкции.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Полузамкнутые дворы следует располагать длинной стороной параллельно преобладающему направлению ветров или с отклонением не более 45°, при этом открытая сторона двора должна быть обращена на наветренную сторону ветров преобладающего направления.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Ширина полузамкнутого двора при зданиях, освещаемых через оконные проемы, должна быть не менее </w:t>
      </w:r>
      <w:proofErr w:type="spellStart"/>
      <w:r w:rsidRPr="008C241D">
        <w:t>полусуммы</w:t>
      </w:r>
      <w:proofErr w:type="spellEnd"/>
      <w:r w:rsidRPr="008C241D">
        <w:t xml:space="preserve"> высот до верха карниза противостоящих зданий, образующих двор, но не менее 15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отсутствии вредных производственных выделений во двор ширина двора может быть уменьшена до 12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1. Полузамкнутым считается двор, застроенный с трех сторон примыкающими друг к другу зданиями и имеющими в плане отношение глубины к ширине более единицы.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2. При отношении глубины двора к его ширине более 3, при возможности скопления производственных вредностей во дворе в части здания, замыкающей двор, необходимо предусматривать проем для проветривания шириной не менее 4 м и высотой не менее 4,5 м. Низ проема должен совпадать с планировочными отметками прилегающей территории. Устройство в проеме ворот, ограждений и других сооружений, нарушающих функциональное назначение проема, не допускается.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5.22. Применение зданий, образующих замкнутые со всех сторон дворы, допускается только при наличии технологических или планировочных обоснований и с соблюдением следующих условий: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 xml:space="preserve">а) ширина двора должна быть, как правило, не </w:t>
      </w:r>
      <w:proofErr w:type="gramStart"/>
      <w:r w:rsidRPr="008C241D">
        <w:t>менее наибольшей</w:t>
      </w:r>
      <w:proofErr w:type="gramEnd"/>
      <w:r w:rsidRPr="008C241D">
        <w:t xml:space="preserve"> высоты до верха карниза зданий, образующих двор, но не менее 18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должно быть обеспечено сквозное проветривание двора путем устройства в зданиях проемов шириной не менее 4 м и высотой не менее 4,5 м при возможности скопления вредных веществ.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5.23. В замкнутых и полузамкнутых дворах пристройки к зданиям, а также размещение отдельно стоящих зданий или сооружений, как правило, не допускаются.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1. В исключительных случаях при соответствующих обоснованиях допускается устраивать в указанных дворах пристройки с производствами, не выделяющими вредности, при условии, что пристройка будет занимать не более 25% длины стены, а ширина двора в месте пристройки будет не менее </w:t>
      </w:r>
      <w:proofErr w:type="spellStart"/>
      <w:r w:rsidRPr="008C241D">
        <w:t>полусуммы</w:t>
      </w:r>
      <w:proofErr w:type="spellEnd"/>
      <w:r w:rsidRPr="008C241D">
        <w:t xml:space="preserve"> высот противостоящих зданий, образующих двор, а также соблюдения требуемых противопожарных расстояний.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2. Отдельно стоящие энергетические или вентиляционные сооружения допускается размещать в полузамкнутых дворах; при этом расстояние от этих сооружений до зданий должно удовлетворять требованиям, предъявляемым к устройству полузамкнутых дворов.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5.24. </w:t>
      </w:r>
      <w:proofErr w:type="gramStart"/>
      <w:r w:rsidRPr="008C241D">
        <w:t>Исключен</w:t>
      </w:r>
      <w:proofErr w:type="gramEnd"/>
      <w:r w:rsidRPr="008C241D">
        <w:t xml:space="preserve"> с 1 апреля 2017 года. - Изменение </w:t>
      </w:r>
      <w:r w:rsidR="008C241D">
        <w:t>№</w:t>
      </w:r>
      <w:r w:rsidRPr="008C241D">
        <w:t xml:space="preserve"> 1, утв. Приказом Минстроя России от 30.09.2016 </w:t>
      </w:r>
      <w:r w:rsidR="008C241D">
        <w:t>№</w:t>
      </w:r>
      <w:r w:rsidRPr="008C241D">
        <w:t xml:space="preserve"> 685/пр.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5.25. </w:t>
      </w:r>
      <w:proofErr w:type="gramStart"/>
      <w:r w:rsidRPr="008C241D">
        <w:t>Здания и сооружения с оборудованием, вызывающим значительные динамические нагрузки и вибрацию грунта, следует размещать от зданий и сооружений с производствами, особенно чувствительными к вибрациям, на расстояниях, определяемых расчетами с учетом инженерно-геологических условий территории, физико-механических свойств грунта основания фундаментов, а также с учетом мероприятий по устранению влияния динамических нагрузок и вибраций на грунты в соответствии с СП 26.13330.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5.26. Производства и испытательные станции с особо вредными процессами, взрывоопасные и пожароопасные объекты, а также базисные склады горючих и легковоспламеняющихся материалов, ядовитых и взрывоопасных веще</w:t>
      </w:r>
      <w:proofErr w:type="gramStart"/>
      <w:r w:rsidRPr="008C241D">
        <w:t>ств сл</w:t>
      </w:r>
      <w:proofErr w:type="gramEnd"/>
      <w:r w:rsidRPr="008C241D">
        <w:t>едует располагать в соответствии с требованиями технических регламентов и специальных норм.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5.27. Здания, сооружения, открытые установки с производственными процессами, выделяющими в атмосферу газ, дым и пыль, взрывоопасные и пожароопасные объекты не следует, по возможности, располагать по отношению к другим производственным зданиям и сооружениям с наветренной стороны для ветров преобладающего направления.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5.28. Охладительные пруды, водоемы, </w:t>
      </w:r>
      <w:proofErr w:type="spellStart"/>
      <w:r w:rsidRPr="008C241D">
        <w:t>шламоотстойники</w:t>
      </w:r>
      <w:proofErr w:type="spellEnd"/>
      <w:r w:rsidRPr="008C241D">
        <w:t xml:space="preserve"> и т.п. следует размещать так, чтобы в случае аварии жидкость при растекании не угрожала затоплением объекту, а также другим производственным, жилым и общественным зданиям и сооружениям.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5.29. </w:t>
      </w:r>
      <w:proofErr w:type="spellStart"/>
      <w:r w:rsidRPr="008C241D">
        <w:t>Брызгальные</w:t>
      </w:r>
      <w:proofErr w:type="spellEnd"/>
      <w:r w:rsidRPr="008C241D">
        <w:t xml:space="preserve"> бассейны следует располагать длинной стороной перпендикулярно преобладающему направлению ветров летнего периода года.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5.30. Расстояния между охладителями воды, зданиями и сооружениями следует принимать с учетом возможности обеспечения эффективной работы </w:t>
      </w:r>
      <w:proofErr w:type="spellStart"/>
      <w:r w:rsidRPr="008C241D">
        <w:t>водоохладителей</w:t>
      </w:r>
      <w:proofErr w:type="spellEnd"/>
      <w:r w:rsidRPr="008C241D">
        <w:t xml:space="preserve">. Следует предусматривать мероприятия по защите конструкций соседних зданий и сооружений от вредного воздействия выбросов влаги из </w:t>
      </w:r>
      <w:proofErr w:type="spellStart"/>
      <w:r w:rsidRPr="008C241D">
        <w:t>водоохладителей</w:t>
      </w:r>
      <w:proofErr w:type="spellEnd"/>
      <w:r w:rsidRPr="008C241D">
        <w:t>, а также по обеспечению безопасности движения пешеходов и транспорта на прилегающей территории.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Расстояния между охладителями воды, зданиями и сооружениями следует принимать не </w:t>
      </w:r>
      <w:r w:rsidRPr="008C241D">
        <w:lastRenderedPageBreak/>
        <w:t xml:space="preserve">менее </w:t>
      </w:r>
      <w:proofErr w:type="gramStart"/>
      <w:r w:rsidRPr="008C241D">
        <w:t>указанных</w:t>
      </w:r>
      <w:proofErr w:type="gramEnd"/>
      <w:r w:rsidRPr="008C241D">
        <w:t xml:space="preserve"> в таблице 1.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Таблица 1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304"/>
        <w:gridCol w:w="1417"/>
        <w:gridCol w:w="1757"/>
      </w:tblGrid>
      <w:tr w:rsidR="008C241D" w:rsidRPr="008C241D"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Здания и сооружения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Расстояния, м, </w:t>
            </w:r>
            <w:proofErr w:type="gramStart"/>
            <w:r w:rsidRPr="008C241D">
              <w:t>до</w:t>
            </w:r>
            <w:proofErr w:type="gramEnd"/>
          </w:p>
        </w:tc>
      </w:tr>
      <w:tr w:rsidR="008C241D" w:rsidRPr="008C241D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proofErr w:type="spellStart"/>
            <w:r w:rsidRPr="008C241D">
              <w:t>брызгальных</w:t>
            </w:r>
            <w:proofErr w:type="spellEnd"/>
            <w:r w:rsidRPr="008C241D">
              <w:t xml:space="preserve"> бассейнов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башенных градирен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proofErr w:type="spellStart"/>
            <w:r w:rsidRPr="008C241D">
              <w:t>вентиляторных</w:t>
            </w:r>
            <w:proofErr w:type="spellEnd"/>
            <w:r w:rsidRPr="008C241D">
              <w:t xml:space="preserve"> секционных градирен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proofErr w:type="spellStart"/>
            <w:r w:rsidRPr="008C241D">
              <w:t>вентиляторных</w:t>
            </w:r>
            <w:proofErr w:type="spellEnd"/>
            <w:r w:rsidRPr="008C241D">
              <w:t xml:space="preserve"> секционных градирен на покрытиях зданий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1" w:name="P266"/>
            <w:bookmarkEnd w:id="1"/>
            <w:r w:rsidRPr="008C241D">
              <w:t xml:space="preserve">1. </w:t>
            </w:r>
            <w:proofErr w:type="spellStart"/>
            <w:r w:rsidRPr="008C241D">
              <w:t>Брызгальные</w:t>
            </w:r>
            <w:proofErr w:type="spellEnd"/>
            <w:r w:rsidRPr="008C241D">
              <w:t xml:space="preserve"> бассейны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2" w:name="P271"/>
            <w:bookmarkEnd w:id="2"/>
            <w:r w:rsidRPr="008C241D">
              <w:t>2. Башенные градирни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0,5D &lt;*&gt;, но не менее 18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18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3" w:name="P276"/>
            <w:bookmarkEnd w:id="3"/>
            <w:r w:rsidRPr="008C241D">
              <w:t xml:space="preserve">3. </w:t>
            </w:r>
            <w:proofErr w:type="spellStart"/>
            <w:r w:rsidRPr="008C241D">
              <w:t>Вентиляторные</w:t>
            </w:r>
            <w:proofErr w:type="spellEnd"/>
            <w:r w:rsidRPr="008C241D">
              <w:t xml:space="preserve"> секционные градирни наземные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9 - 24 &lt;**&gt;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4" w:name="P281"/>
            <w:bookmarkEnd w:id="4"/>
            <w:r w:rsidRPr="008C241D">
              <w:t xml:space="preserve">4. </w:t>
            </w:r>
            <w:proofErr w:type="spellStart"/>
            <w:r w:rsidRPr="008C241D">
              <w:t>Вентиляторные</w:t>
            </w:r>
            <w:proofErr w:type="spellEnd"/>
            <w:r w:rsidRPr="008C241D">
              <w:t xml:space="preserve"> секционные градирни на покрытиях зданий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5" w:name="P286"/>
            <w:bookmarkEnd w:id="5"/>
            <w:r w:rsidRPr="008C241D">
              <w:t>5. Здания со стенами из материалов, имеющих марки по морозостойкости не менее F25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Открытые электрические подстанции и линии электропередачи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80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6" w:name="P296"/>
            <w:bookmarkEnd w:id="6"/>
            <w:r w:rsidRPr="008C241D">
              <w:t>7. Открытые наземные склады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  <w:tc>
          <w:tcPr>
            <w:tcW w:w="4478" w:type="dxa"/>
            <w:gridSpan w:val="3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Не менее: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7" w:name="P303"/>
            <w:bookmarkEnd w:id="7"/>
            <w:r w:rsidRPr="008C241D">
              <w:t>8. Наземные и надземные инженерные коммуникации ограждения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8" w:name="P308"/>
            <w:bookmarkEnd w:id="8"/>
            <w:r w:rsidRPr="008C241D">
              <w:t>9. Ось железнодорожных путей внешних и сортировочных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80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9" w:name="P313"/>
            <w:bookmarkEnd w:id="9"/>
            <w:r w:rsidRPr="008C241D">
              <w:t>10. Ось внутренних железнодорожных подъездных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12 &lt;***&gt;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12 &lt;***&gt;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 &lt;***&gt;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Край проезжей части автодорог общего пользования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39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12. Край проезжей части подъездных и внутризаводских автомобильных дорог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10" w:name="P328"/>
            <w:bookmarkEnd w:id="10"/>
            <w:r w:rsidRPr="008C241D">
              <w:t>&lt;*&gt; D - диаметр градирни на уровне входных окон.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11" w:name="P329"/>
            <w:bookmarkEnd w:id="11"/>
            <w:r w:rsidRPr="008C241D">
              <w:t>&lt;**&gt; При площади секции до 20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  <w:r w:rsidRPr="008C241D">
              <w:t xml:space="preserve"> - 9 м, свыше 20 до 100 м</w:t>
            </w:r>
            <w:r w:rsidRPr="008C241D">
              <w:rPr>
                <w:vertAlign w:val="superscript"/>
              </w:rPr>
              <w:t>2</w:t>
            </w:r>
            <w:r w:rsidRPr="008C241D">
              <w:t xml:space="preserve"> - 15 м, свыше 100 до 200 м</w:t>
            </w:r>
            <w:r w:rsidRPr="008C241D">
              <w:rPr>
                <w:vertAlign w:val="superscript"/>
              </w:rPr>
              <w:t>2</w:t>
            </w:r>
            <w:r w:rsidRPr="008C241D">
              <w:t xml:space="preserve"> - 21 м, свыше 200 м</w:t>
            </w:r>
            <w:r w:rsidRPr="008C241D">
              <w:rPr>
                <w:vertAlign w:val="superscript"/>
              </w:rPr>
              <w:t>2</w:t>
            </w:r>
            <w:r w:rsidRPr="008C241D">
              <w:t xml:space="preserve"> - 24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12" w:name="P330"/>
            <w:bookmarkEnd w:id="12"/>
            <w:r w:rsidRPr="008C241D">
              <w:t xml:space="preserve">&lt;***&gt; При использовании паровозной тяги и применении сгораемых ограждающих </w:t>
            </w:r>
            <w:r w:rsidRPr="008C241D">
              <w:lastRenderedPageBreak/>
              <w:t>конструкций градирен расстояние принимается равным 21 м.</w:t>
            </w:r>
          </w:p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lastRenderedPageBreak/>
              <w:t>Примечания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1. Указанные в позициях 1 - 4 расстояния должны приниматься в свету между рядами однотипных охладителей, при этом </w:t>
            </w:r>
            <w:proofErr w:type="spellStart"/>
            <w:r w:rsidRPr="008C241D">
              <w:t>брызгальные</w:t>
            </w:r>
            <w:proofErr w:type="spellEnd"/>
            <w:r w:rsidRPr="008C241D">
              <w:t xml:space="preserve"> бассейны устанавливаются в один ряд.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В случае размещения в рядах градирен разной площади расстояние между рядами принимается для градирен большей площади.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2. Расстояния между рядами </w:t>
            </w:r>
            <w:proofErr w:type="spellStart"/>
            <w:r w:rsidRPr="008C241D">
              <w:t>одновентиляторных</w:t>
            </w:r>
            <w:proofErr w:type="spellEnd"/>
            <w:r w:rsidRPr="008C241D">
              <w:t xml:space="preserve"> градирен надлежит определять исходя из условия размещения коммуникаций, но не менее 15 м, расстояния от </w:t>
            </w:r>
            <w:proofErr w:type="spellStart"/>
            <w:r w:rsidRPr="008C241D">
              <w:t>одновентиляторных</w:t>
            </w:r>
            <w:proofErr w:type="spellEnd"/>
            <w:r w:rsidRPr="008C241D">
              <w:t xml:space="preserve"> градирен до зданий и сооружений принимаются как для башенных градирен.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3. Для башенных градирен расстояния между рядами даны при их площади до 3200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  <w:r w:rsidRPr="008C241D">
              <w:t>, при большей площади расстояния надлежит принимать по соответствующему обоснованию.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4. Расстояние между охладителями в одном ряду надлежит принимать </w:t>
            </w:r>
            <w:proofErr w:type="gramStart"/>
            <w:r w:rsidRPr="008C241D">
              <w:t>равным</w:t>
            </w:r>
            <w:proofErr w:type="gramEnd"/>
            <w:r w:rsidRPr="008C241D">
              <w:t xml:space="preserve"> для: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башенных градирен - 0,4 диаметра градирен в основании, но не менее 12 м;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proofErr w:type="spellStart"/>
            <w:r w:rsidRPr="008C241D">
              <w:t>вентиляторных</w:t>
            </w:r>
            <w:proofErr w:type="spellEnd"/>
            <w:r w:rsidRPr="008C241D">
              <w:t xml:space="preserve"> секционных градирен наземных и на покрытиях зданий - 3 м;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proofErr w:type="spellStart"/>
            <w:r w:rsidRPr="008C241D">
              <w:t>одновентиляторных</w:t>
            </w:r>
            <w:proofErr w:type="spellEnd"/>
            <w:r w:rsidRPr="008C241D">
              <w:t xml:space="preserve"> градирен - удвоенной высоте входных окон для воздуха, но не менее 3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13" w:name="P340"/>
            <w:bookmarkEnd w:id="13"/>
            <w:r w:rsidRPr="008C241D">
              <w:t>5. Расстояния, за исключением указанных в позиции 7, для складов (навесов) натрия, калия, карбида кальция и других материалов, которые при взаимодействии с водой образуют взрывоопасные вещества, допускается уменьшать: для охладителей площадью до 20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  <w:r w:rsidRPr="008C241D">
              <w:t xml:space="preserve"> - не более чем на 40%, свыше 20 до 100 м</w:t>
            </w:r>
            <w:r w:rsidRPr="008C241D">
              <w:rPr>
                <w:vertAlign w:val="superscript"/>
              </w:rPr>
              <w:t>2</w:t>
            </w:r>
            <w:r w:rsidRPr="008C241D">
              <w:t xml:space="preserve"> - не более чем на 30%, но во всех случаях должны быть не менее 6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6. Для районов со средней температурой воздуха наиболее холодной пятидневки ниже минус 36 °C указанные в позициях 2, 3, 8, 9 и 10 расстояния следует увеличивать на 25%.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7. Для зданий со стенами из материалов, имеющих марку по морозостойкости менее F25, необходимо предусматривать мероприятия по защите стен от увлажнения и обледенения.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14" w:name="P343"/>
            <w:bookmarkEnd w:id="14"/>
            <w:r w:rsidRPr="008C241D">
              <w:t>8. На реконструируемых предприятиях расстояния между охладителями воды, а также охладителями воды и зданиями и сооружениями допускается уменьшать, но не более чем на 25%.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9. Расстояния между охладителями воды и автодорогами, наземными и надземными инженерными сетями, предназначенными для обслуживания этих охладителей воды, не нормируются.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15" w:name="P345"/>
            <w:bookmarkEnd w:id="15"/>
            <w:r w:rsidRPr="008C241D">
              <w:t>10. Расстояния, указанные в позициях 5 - 8, допускается уменьшать на 25% при условии работы охладителей воды только в период положительных температур наружного воздуха.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11. Расстояние от </w:t>
            </w:r>
            <w:proofErr w:type="spellStart"/>
            <w:r w:rsidRPr="008C241D">
              <w:t>вентиляторных</w:t>
            </w:r>
            <w:proofErr w:type="spellEnd"/>
            <w:r w:rsidRPr="008C241D">
              <w:t xml:space="preserve"> секционных градирен, размещаемых на покрытиях зданий, до наружной стены этого же здания не нормируется.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Расстояние от </w:t>
            </w:r>
            <w:proofErr w:type="spellStart"/>
            <w:r w:rsidRPr="008C241D">
              <w:t>вентиляторных</w:t>
            </w:r>
            <w:proofErr w:type="spellEnd"/>
            <w:r w:rsidRPr="008C241D">
              <w:t xml:space="preserve"> секционных градирен до стен повышенных частей этого же здания принимается по позиции 5 с учетом примечания 5 или примечаний 8 и 10.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12. Минимальные расстояния от градирен производительностью до 10 м</w:t>
            </w:r>
            <w:r w:rsidRPr="008C241D">
              <w:rPr>
                <w:vertAlign w:val="superscript"/>
              </w:rPr>
              <w:t>3</w:t>
            </w:r>
            <w:r w:rsidRPr="008C241D">
              <w:t>/ч: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до зданий и сооружений со стенами из материалов по морозостойкости не менее F25 - 15 м;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до открытых трансформаторных подстанций - 30 м;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до оси внутренних железнодорожных подъездных путей и края проезжей части подъездных и внутризаводских автомобильных дорог - 6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13. Вокруг </w:t>
            </w:r>
            <w:proofErr w:type="spellStart"/>
            <w:r w:rsidRPr="008C241D">
              <w:t>брызгальных</w:t>
            </w:r>
            <w:proofErr w:type="spellEnd"/>
            <w:r w:rsidRPr="008C241D">
              <w:t xml:space="preserve"> бассейнов следует предусматривать водонепроницаемое покрытие шириной не менее 2,5 м с уклоном, обеспечивающим отвод воды.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14. Расстояния от открытых отстойников до зданий и сооружений следует принимать как для </w:t>
            </w:r>
            <w:proofErr w:type="spellStart"/>
            <w:r w:rsidRPr="008C241D">
              <w:t>вентиляторных</w:t>
            </w:r>
            <w:proofErr w:type="spellEnd"/>
            <w:r w:rsidRPr="008C241D">
              <w:t xml:space="preserve"> секционных наземных градирен.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15. Расстояния до охладителей воды закрытого типа не нормируются.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16. Расстояния от </w:t>
            </w:r>
            <w:proofErr w:type="spellStart"/>
            <w:r w:rsidRPr="008C241D">
              <w:t>водоохладителей</w:t>
            </w:r>
            <w:proofErr w:type="spellEnd"/>
            <w:r w:rsidRPr="008C241D">
              <w:t xml:space="preserve"> до зданий и сооружений, конструкции, производственные процессы и персонал защищены от вредного воздействия влаги, выделяемой </w:t>
            </w:r>
            <w:proofErr w:type="spellStart"/>
            <w:r w:rsidRPr="008C241D">
              <w:t>водоохладителями</w:t>
            </w:r>
            <w:proofErr w:type="spellEnd"/>
            <w:r w:rsidRPr="008C241D">
              <w:t xml:space="preserve">, допускается сокращать, обеспечивая при этом эффективную работу </w:t>
            </w:r>
            <w:proofErr w:type="spellStart"/>
            <w:r w:rsidRPr="008C241D">
              <w:t>водоохладителей</w:t>
            </w:r>
            <w:proofErr w:type="spellEnd"/>
            <w:r w:rsidRPr="008C241D">
              <w:t>.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5.31. </w:t>
      </w:r>
      <w:proofErr w:type="gramStart"/>
      <w:r w:rsidRPr="008C241D">
        <w:t>Исключен</w:t>
      </w:r>
      <w:proofErr w:type="gramEnd"/>
      <w:r w:rsidRPr="008C241D">
        <w:t xml:space="preserve"> с 1 апреля 2017 года. - Изменение </w:t>
      </w:r>
      <w:r w:rsidR="008C241D">
        <w:t>№</w:t>
      </w:r>
      <w:r w:rsidRPr="008C241D">
        <w:t xml:space="preserve"> 1, утв. Приказом Минстроя России от 30.09.2016 </w:t>
      </w:r>
      <w:r w:rsidR="008C241D">
        <w:t>№</w:t>
      </w:r>
      <w:r w:rsidRPr="008C241D">
        <w:t xml:space="preserve"> 685/пр.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Дороги, въезды и проезды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5.32. Железнодорожные пути, гидравлический, конвейерный транспорт и подвесные канатные дороги следует проектировать в соответствии с ГОСТ 9238, СП 37.13330.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5.33. Автомобильные дороги и велосипедные дорожки следует проектировать в соответствии с СП 34.13330.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5.34. Схема транспорта, разрабатываемая в составе проекта, схемы планировочной организации земельного участка объекта, группы объектов, должна предусматривать: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а) максимальное совмещение транспортных сооружений и устройств для различных видов транспорта (совмещенные автомобильные и железнодорожные или автомобильные и трамвайные мосты и путепроводы, общее земляное полотно для автомобильных дорог и трамвайных путей, </w:t>
      </w:r>
      <w:proofErr w:type="gramStart"/>
      <w:r w:rsidRPr="008C241D">
        <w:t>кроме</w:t>
      </w:r>
      <w:proofErr w:type="gramEnd"/>
      <w:r w:rsidRPr="008C241D">
        <w:t xml:space="preserve"> скоростных, и др.);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использование сооружений и устройств, проектируемых для других целей (дамб, водохранилищ и плотин, водопропускных сооружений) под земляное полотно и искусственные сооружения железных и автомобильных дорог;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возможность последующего развития схемы внешнего транспорта.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5.35. </w:t>
      </w:r>
      <w:proofErr w:type="gramStart"/>
      <w:r w:rsidRPr="008C241D">
        <w:t>Исключен</w:t>
      </w:r>
      <w:proofErr w:type="gramEnd"/>
      <w:r w:rsidRPr="008C241D">
        <w:t xml:space="preserve"> с 1 апреля 2017 года. - Изменение </w:t>
      </w:r>
      <w:r w:rsidR="008C241D">
        <w:t>№</w:t>
      </w:r>
      <w:r w:rsidRPr="008C241D">
        <w:t xml:space="preserve"> 1, утв. Приказом Минстроя России от 30.09.2016 </w:t>
      </w:r>
      <w:r w:rsidR="008C241D">
        <w:t>№</w:t>
      </w:r>
      <w:r w:rsidRPr="008C241D">
        <w:t xml:space="preserve"> 685/пр.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5.36. Вдоль автомобильных дорог, связывающих объекты с местами расселения работающих, при их протяженности не более 2 км следует предусматривать велосипедные дорожки и тротуары.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Велосипедные дорожки надлежит проектировать при интенсивности велосипедного (мопедного) движения более 250 </w:t>
      </w:r>
      <w:proofErr w:type="spellStart"/>
      <w:proofErr w:type="gramStart"/>
      <w:r w:rsidRPr="008C241D">
        <w:t>ед</w:t>
      </w:r>
      <w:proofErr w:type="spellEnd"/>
      <w:proofErr w:type="gramEnd"/>
      <w:r w:rsidRPr="008C241D">
        <w:t>/</w:t>
      </w:r>
      <w:proofErr w:type="spellStart"/>
      <w:r w:rsidRPr="008C241D">
        <w:t>сут</w:t>
      </w:r>
      <w:proofErr w:type="spellEnd"/>
      <w:r w:rsidRPr="008C241D">
        <w:t xml:space="preserve"> и интенсивности движения автомобилей по дороге, вдоль которой проектируется велосипедная дорожка, более 2000 автомобилей/</w:t>
      </w:r>
      <w:proofErr w:type="spellStart"/>
      <w:r w:rsidRPr="008C241D">
        <w:t>сут</w:t>
      </w:r>
      <w:proofErr w:type="spellEnd"/>
      <w:r w:rsidRPr="008C241D">
        <w:t>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5.37, 5.38, 5.41, 5.42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5.37. Объекты с земельным участком более 5 га должны иметь не менее двух въездов.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размере стороны земельного участка объекта более 1000 м и расположении ее вдоль улицы или автомобильной дороги на этой стороне следует предусматривать не менее двух въездов на земельный участок. Расстояние между въездами не должно превышать 1500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Ограждения земельных участков объектов площадью более 5 га должны иметь не менее двух въездов.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5.38. Ширину ворот автомобильных въездов на земельный участок надлежит принимать по наибольшей ширине применяемых автомобилей плюс 1,5 м, но не менее 4,5 м, а ширину ворот для железнодорожных въездов - не менее 4,9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5.39. Выбор вида </w:t>
      </w:r>
      <w:proofErr w:type="spellStart"/>
      <w:r w:rsidRPr="008C241D">
        <w:t>внутриобъектного</w:t>
      </w:r>
      <w:proofErr w:type="spellEnd"/>
      <w:r w:rsidRPr="008C241D">
        <w:t xml:space="preserve"> транспорта должен производиться </w:t>
      </w:r>
      <w:proofErr w:type="gramStart"/>
      <w:r w:rsidRPr="008C241D">
        <w:t xml:space="preserve">на основе результатов технико-экономических сравнений различных вариантов с учетом организации </w:t>
      </w:r>
      <w:r w:rsidRPr="008C241D">
        <w:lastRenderedPageBreak/>
        <w:t>единого транспортного процесса с передачей перерабатываемых материалов от мест их складирования к местам</w:t>
      </w:r>
      <w:proofErr w:type="gramEnd"/>
      <w:r w:rsidRPr="008C241D">
        <w:t xml:space="preserve"> потребления одними и теми же транспортными средствами, минуя перегрузку с межцехового транспорта на внутрицеховой.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5.40. Ширину проездов на территории объектов и их групп следует принимать минимальной исходя из условий наиболее компактного размещения транспортных и инженерных коммуникаций и элементов благоустройства.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 проезде следует предусматривать, как правило, одну автомобильную дорогу. Устройство двух автомобильных дорог в одном проезде допускается: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при площади покрытия одной автомобильной дороги с подъездами, равной или превышающей площади покрытия двух автомобильных дорог с подъездами;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при сложном рельефе территории земельного участка объекта, требующем устройства дорог в разных уровнях, для обеспечения въездов средств безрельсового транспорта в производственные здания.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5.41. Расстояния от бортового камня или кромки укрепленной обочины автомобильных дорог до зданий и сооружений следует принимать не </w:t>
      </w:r>
      <w:proofErr w:type="gramStart"/>
      <w:r w:rsidRPr="008C241D">
        <w:t>менее указанных</w:t>
      </w:r>
      <w:proofErr w:type="gramEnd"/>
      <w:r w:rsidRPr="008C241D">
        <w:t xml:space="preserve"> в таблице 2.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Таблица 2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8C241D" w:rsidRPr="008C241D"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Здания и сооружения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Расстояние, </w:t>
            </w:r>
            <w:proofErr w:type="gramStart"/>
            <w:r w:rsidRPr="008C241D">
              <w:t>м</w:t>
            </w:r>
            <w:proofErr w:type="gramEnd"/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Наружные грани стен зданий, включая тамбуры и пристройки: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а) при отсутствии въезда в здание и при длине здания до 20 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б) то же, при длине здания более 20 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16" w:name="P397"/>
            <w:bookmarkEnd w:id="16"/>
            <w:r w:rsidRPr="008C241D">
              <w:t>в) при наличии въезда в здание двухосных автомобилей и автопогрузчиков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г) при наличии въезда в здание трехосных автомобилей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bookmarkStart w:id="17" w:name="P401"/>
            <w:bookmarkEnd w:id="17"/>
            <w:r w:rsidRPr="008C241D">
              <w:t>д) при наличии въезда в здание только электрокаров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Оси параллельно расположенных железнодорожных путей с шириной колеи, </w:t>
            </w:r>
            <w:proofErr w:type="gramStart"/>
            <w:r w:rsidRPr="008C241D">
              <w:t>мм</w:t>
            </w:r>
            <w:proofErr w:type="gramEnd"/>
            <w:r w:rsidRPr="008C241D">
              <w:t>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1520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750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Ограждение площадки предприятия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Наружные грани опор эстакад и путепроводов, дымовых труб, столбов, мачт, выступающих частей зданий: пилястр, контрфорсов, наружных лестниц и т.п.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7370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Ось железнодорожного пути, по которому перевозится жидкий металл, шлак, тележки со слитками и изложницами, тележки с мульдами и коробами для перевозки шихтовых материалов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</w:tr>
      <w:tr w:rsidR="00C95443" w:rsidRPr="008C241D">
        <w:tc>
          <w:tcPr>
            <w:tcW w:w="90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Примечания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1. При проектировании дорог для движения тягачей с роспусками для длинномерных грузов (бревен, балок и т.п.) на закруглениях и перекрестках указанные в таблице расстояния </w:t>
            </w:r>
            <w:r w:rsidRPr="008C241D">
              <w:lastRenderedPageBreak/>
              <w:t>следует увеличивать соответственно величине свеса груза согласно требованиям свода правил по проектированию автомобильных дорог.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2. </w:t>
            </w:r>
            <w:proofErr w:type="gramStart"/>
            <w:r w:rsidRPr="008C241D">
              <w:t>Расстояния от бортового камня, кромки проезжей части или укрепленной полосы обочины до стволов деревьев или до кустарников должны определяться в зависимости от породы деревьев и кустарников (но не менее величин, приведенных в таблице 4) с тем, чтобы крона деревьев с учетом ее подрезки и кустарников не нависала над проезжей частью или обочиной.</w:t>
            </w:r>
            <w:proofErr w:type="gramEnd"/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3. При ширине полосы движения </w:t>
            </w:r>
            <w:proofErr w:type="spellStart"/>
            <w:r w:rsidRPr="008C241D">
              <w:t>двухполосной</w:t>
            </w:r>
            <w:proofErr w:type="spellEnd"/>
            <w:r w:rsidRPr="008C241D">
              <w:t xml:space="preserve"> дороги менее 3,75 м и при отсутствии бортового камня или укрепленной полосы обочины расстояние должно быть не менее 4,25 м от оси дороги. При ширине автомобиля более 2,5 м указанное расстояние должно быть соответственно увеличено.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4. </w:t>
            </w:r>
            <w:proofErr w:type="gramStart"/>
            <w:r w:rsidRPr="008C241D">
              <w:t>При въезде в цех автомобилей с прицепами расстояние от стены цеха до дороги</w:t>
            </w:r>
            <w:proofErr w:type="gramEnd"/>
            <w:r w:rsidRPr="008C241D">
              <w:t xml:space="preserve"> надлежит определять расчетом.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5. Расстояния, указанные в позициях 1 </w:t>
            </w:r>
            <w:r w:rsidR="008C241D">
              <w:t>«</w:t>
            </w:r>
            <w:r w:rsidRPr="008C241D">
              <w:t>в</w:t>
            </w:r>
            <w:r w:rsidR="008C241D">
              <w:t>»</w:t>
            </w:r>
            <w:r w:rsidRPr="008C241D">
              <w:t xml:space="preserve"> - 1 </w:t>
            </w:r>
            <w:r w:rsidR="008C241D">
              <w:t>«</w:t>
            </w:r>
            <w:r w:rsidRPr="008C241D">
              <w:t>д</w:t>
            </w:r>
            <w:r w:rsidR="008C241D">
              <w:t>»</w:t>
            </w:r>
            <w:r w:rsidRPr="008C241D">
              <w:t xml:space="preserve"> настоящей таблицы, допускается при реконструкции сокращать до 3 м при условии обеспечения безопасности дорожного движения.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5.42. Строительные конструкции тоннелей, мостов, путепроводов, эстакад, виадуков, галерей и т.п. следует располагать на расстоянии не менее 0,5 м от бортового камня или наружной бровки водоотводных устройств (кюветов, лотков). При необходимости следует учитывать расширение проезжей части дорог в перспективе.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Возвышение низа строительных конструкций перечисленных сооружений над проезжей частью автомобильных дорог следует принимать не менее 5,0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На внутренних автодорогах объектов при обосновании типов транспортных средств и габаритов перевозимого груза допускается принимать габарит по высоте 4,25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5.43. Вводы железнодорожных путей в производственные здания, как правило, должны быть тупиковыми с отметкой головки рельсов в одном уровне с отметкой пола.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5.44 - 5.46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5.44. Расстояния от оси внутренних железнодорожных путей (кроме путей, по которым производятся перевозки жидкого чугуна, шлака и горячих слитков) до зданий и сооружений следует принимать не </w:t>
      </w:r>
      <w:proofErr w:type="gramStart"/>
      <w:r w:rsidRPr="008C241D">
        <w:t>менее указанных</w:t>
      </w:r>
      <w:proofErr w:type="gramEnd"/>
      <w:r w:rsidRPr="008C241D">
        <w:t xml:space="preserve"> в таблице 3.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Таблица 3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1473"/>
        <w:gridCol w:w="1473"/>
      </w:tblGrid>
      <w:tr w:rsidR="008C241D" w:rsidRPr="008C241D">
        <w:tc>
          <w:tcPr>
            <w:tcW w:w="61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Здания и сооружения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Расстояние, </w:t>
            </w:r>
            <w:proofErr w:type="gramStart"/>
            <w:r w:rsidRPr="008C241D">
              <w:t>м</w:t>
            </w:r>
            <w:proofErr w:type="gramEnd"/>
            <w:r w:rsidRPr="008C241D">
              <w:t>, при колее, мм</w:t>
            </w:r>
          </w:p>
        </w:tc>
      </w:tr>
      <w:tr w:rsidR="008C241D" w:rsidRPr="008C241D">
        <w:tc>
          <w:tcPr>
            <w:tcW w:w="61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1520 (1524)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750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Наружные грани стен или выступающих частей здания: пилястр, контрфорсов, тамбуров, лестниц и т.п.:</w:t>
            </w:r>
          </w:p>
        </w:tc>
        <w:tc>
          <w:tcPr>
            <w:tcW w:w="1473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473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а) при отсутствии выходов из зданий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3,1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б) при наличии выходов из зданий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 xml:space="preserve">в) при наличии выходов из зданий и устройстве оградительных барьеров (длиной не менее 10 м), </w:t>
            </w:r>
            <w:r w:rsidRPr="008C241D">
              <w:lastRenderedPageBreak/>
              <w:t>расположенных между выходами из зданий и железнодорожными путями параллельно стенам зданий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4,1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lastRenderedPageBreak/>
              <w:t xml:space="preserve">2. </w:t>
            </w:r>
            <w:proofErr w:type="gramStart"/>
            <w:r w:rsidRPr="008C241D">
              <w:t>Отдельно стоящие колонны, стойки проемов ворот производственных зданий, а также выступающих частей зданий (пилястр, контрфорсов, тамбуров, лестниц и др.) при их длине вдоль пути не более 1000 мм; сливоналивные и погрузочно-разгрузочные устройства, устройства по техническому обслуживанию, экипировке и ремонту подвижного состава, а также другие технологические устройства в нерабочем положении, расположенные на станционных (кроме главных и приемоотправочных) путях</w:t>
            </w:r>
            <w:proofErr w:type="gramEnd"/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По габариту приближения строений к железнодорожным путям: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ГОСТ 9238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ГОСТ 9720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18" w:name="P453"/>
            <w:bookmarkEnd w:id="18"/>
            <w:r w:rsidRPr="008C241D">
              <w:t>3. Склад круглого леса вместимостью до 10000 м</w:t>
            </w:r>
            <w:r w:rsidRPr="008C241D">
              <w:rPr>
                <w:vertAlign w:val="superscript"/>
              </w:rPr>
              <w:t>3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Склад пиломатериалов, щепы и опилок вместимостью до 5000 м</w:t>
            </w:r>
            <w:r w:rsidRPr="008C241D">
              <w:rPr>
                <w:vertAlign w:val="superscript"/>
              </w:rPr>
              <w:t>3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Склад легковоспламеняющихся жидкостей вместимостью до 2000 м</w:t>
            </w:r>
            <w:r w:rsidRPr="008C241D">
              <w:rPr>
                <w:vertAlign w:val="superscript"/>
              </w:rPr>
              <w:t>3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20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19,5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Склад горючих жидкостей вместимостью до 10000 м</w:t>
            </w:r>
            <w:r w:rsidRPr="008C241D">
              <w:rPr>
                <w:vertAlign w:val="superscript"/>
              </w:rPr>
              <w:t>3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Склад каменного угля вместимостью до 100000 т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Склад фрезерного торфа вместимостью до 10000 т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6123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bookmarkStart w:id="19" w:name="P471"/>
            <w:bookmarkEnd w:id="19"/>
            <w:r w:rsidRPr="008C241D">
              <w:t>9. Склад кускового торфа вместимостью до 10000 т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9,5</w:t>
            </w:r>
          </w:p>
        </w:tc>
      </w:tr>
      <w:tr w:rsidR="00C95443" w:rsidRPr="008C241D">
        <w:tc>
          <w:tcPr>
            <w:tcW w:w="9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Примечания.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1. Расстояния, указанные в позициях 3 - 9, следует назначать с учетом примечания 5 таблицы 1.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2. Внешние ограждения предприятий и территорий, для которых требуется охрана, следует размещать на расстоянии от оси железнодорожных путей не менее 5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3. Приближение железнодорожных путей к штабелям круглого леса на складах емкостью более 10000 м</w:t>
            </w:r>
            <w:r w:rsidRPr="008C241D">
              <w:rPr>
                <w:vertAlign w:val="superscript"/>
              </w:rPr>
              <w:t>3</w:t>
            </w:r>
            <w:r w:rsidRPr="008C241D">
              <w:t xml:space="preserve"> надлежит принимать в соответствии с нормами проектирования складов лесных материалов.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4. Размещение железнодорожных путей между автомобильной дорогой и стеной здания, из которого предусмотрены выезды на эту дорогу автотранспортных средств, допускается только по технологическим требованиям; при этом расстояние от стены здания до оси пути должно быть не менее 6 м.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5.45. При проектировании земляного полотна автомобильных и железных дорог по принципу сохранения грунтов в мерзлом состоянии вдоль полотна следует предусматривать полосу территории, в пределах которой не могут размещаться сооружения, способные оказывать влияние на его тепловой режим. Ширина такой полосы должна определяться расчетом.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5.46. При проектировании земляного полотна автомобильных и железных дорог по принципу сохранения грунтов в мерзлом состоянии вдоль полотна следует предусматривать полосу территории, в пределах которой не могут размещаться сооружения, способные оказывать влияние на его тепловой режим. Ширина такой полосы должна определяться расчетом.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Планировочная организация рельефа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5.47. Сплошную планировку рельефа территории объектов следует применять при </w:t>
      </w:r>
      <w:r w:rsidRPr="008C241D">
        <w:lastRenderedPageBreak/>
        <w:t>плотности застройки более 25%, а также при большой насыщенности территории объекта дорогами и инженерными коммуникациями, в остальных случаях - выборочную планировку, выполняя планировочные работы только на участках, где расположены здания или сооружения; выборочную планировку следует применять также при наличии скальных грунтов, при сохранении леса или других зеленых насаждений, а также при неблагоприятных гидрогеологических условиях.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разработке проекта планировочной организации рельефа следует предусматривать наименьший объем земляных работ и минимальное перемещение грунта в пределах и вне осваиваемой территории.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5.48. Следует предусматривать снятие (как в насыпи, так и выемке), складирование и временное хранение плодородного слоя почвы.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Условия хранения и порядок использования снятого плодородного слоя почвы определяются органами, предоставляющими в пользование земельные участки.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5.49. Уклоны поверхности спланированной территории надлежит принимать не менее 0,003 и не более: 0,05 для глинистых грунтов; 0,03 - для песчаных грунтов; 0,01 - для грунтов легкоразмываемых (лесс, мелкие пески) и 0,03 - для вечномерзлых грунтов.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 условиях </w:t>
      </w:r>
      <w:proofErr w:type="spellStart"/>
      <w:r w:rsidRPr="008C241D">
        <w:t>просадочных</w:t>
      </w:r>
      <w:proofErr w:type="spellEnd"/>
      <w:r w:rsidRPr="008C241D">
        <w:t xml:space="preserve"> грунтов II типа минимальные уклоны планируемой поверхности следует принимать 0,005.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5.50. При размещении объектов на склоне или у его подошвы в целях защиты территории от подтопления водами с верховой стороны должны устраиваться нагорные канавы. Поперечное сечение канав и их число должны назначаться по расчету в соответствии с СП 32.13330.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5.51. На территории объектов следует предусматривать закрытую систему дождевой канализации.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5.52. При необходимости применения открытой системы водоотвода наименьшие размеры кюветов и канав трапецеидального сечения следует принимать: ширина по дну - 0,3 м, глубина - 0,4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5.53. Резервуарные парки или отдельно стоящие резервуары с легковоспламеняющимися и горючими жидкостями, сжиженными горючими газами, ядовитыми веществами должны располагаться, как правило, на более низких отметках по отношению к зданиям и сооружениям и в соответствии с требованиями противопожарных норм должны быть обнесены (с учетом рельефа местности) сплошными несгораемыми стенами или земляными валами.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 случаях размещения указанных сооружений на более высоких отметках следует предусматривать дополнительные мероприятия по предотвращению при авариях наземных резервуаров возможности проникновения </w:t>
      </w:r>
      <w:proofErr w:type="spellStart"/>
      <w:r w:rsidRPr="008C241D">
        <w:t>разлившейся</w:t>
      </w:r>
      <w:proofErr w:type="spellEnd"/>
      <w:r w:rsidRPr="008C241D">
        <w:t xml:space="preserve"> жидкости за пределы ограждающих сооружений.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5.54. При планировке допускается использовать устойчивые, </w:t>
      </w:r>
      <w:proofErr w:type="spellStart"/>
      <w:r w:rsidRPr="008C241D">
        <w:t>негниющие</w:t>
      </w:r>
      <w:proofErr w:type="spellEnd"/>
      <w:r w:rsidRPr="008C241D">
        <w:t xml:space="preserve"> и не подвергающиеся распаду отходы производства, если они не являются агрессивными для подземных сооружений и древесных насаждений.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5.55. Уровень полов первого этажа зданий должен быть, как правило, выше планировочной отметки примыкающих к зданиям участков не менее чем на 15 см.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5.56. Отметка пола подвальных или иных заглубленных помещений должна быть выше уровня грунтовых вод не менее чем на 0,5 м. При необходимости устройства этих помещений с отметкой пола </w:t>
      </w:r>
      <w:proofErr w:type="gramStart"/>
      <w:r w:rsidRPr="008C241D">
        <w:t>ниже указанного</w:t>
      </w:r>
      <w:proofErr w:type="gramEnd"/>
      <w:r w:rsidRPr="008C241D">
        <w:t xml:space="preserve"> уровня грунтовых вод следует предусматривать гидроизоляцию помещений или понижение уровня грунтовых вод. При этом необходимо учитывать возможность </w:t>
      </w:r>
      <w:r w:rsidRPr="008C241D">
        <w:lastRenderedPageBreak/>
        <w:t>подъема уровня грунтовых вод во время эксплуатации объекта.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5.57. В случае необходимости отвода воды вдоль зданий при отсутствии тротуаров следует предусматривать устройство лотков около </w:t>
      </w:r>
      <w:proofErr w:type="spellStart"/>
      <w:r w:rsidRPr="008C241D">
        <w:t>отмостки</w:t>
      </w:r>
      <w:proofErr w:type="spellEnd"/>
      <w:r w:rsidRPr="008C241D">
        <w:t>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5.58. В климатических зонах с наличием вечномерзлых грунтов надлежит соблюдать следующие требования: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при возможности сохранения естественного рельефа местности не нарушать растительный и почвенный покровы, а также природную растительность (деревья, кустарники);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при строительстве с сохранением вечномерзлых грунтов в качестве оснований планировку, когда это необходимо, осуществлять насыпями без нарушения растительного покрова; срезка допускается только на участках, на которых деформация оснований не будет превышать предельных величин, установленных для оттаивающих грунтов;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планировочные отметки и объемы насыпей назначать с учетом возможности уплотнения грунта при оттаивании;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г) при строительстве с сохранением вечномерзлых грунтов не допускать сосредоточенного сброса поверхностных вод в пониженные места рельефа;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д) при проектировании водоотводных каналов в </w:t>
      </w:r>
      <w:proofErr w:type="spellStart"/>
      <w:r w:rsidRPr="008C241D">
        <w:t>льдонасыщенных</w:t>
      </w:r>
      <w:proofErr w:type="spellEnd"/>
      <w:r w:rsidRPr="008C241D">
        <w:t xml:space="preserve"> грунтах предусматривать меры по предотвращению образования наледей, а также конструктивные мероприятия, обеспечивающие гидротермический режим оснований и откосов канав согласно теплотехническим расчетам;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е) при размещении предприятий на склоне или у его подошвы в целях защиты территории от подтопления водами </w:t>
      </w:r>
      <w:proofErr w:type="gramStart"/>
      <w:r w:rsidRPr="008C241D">
        <w:t>с</w:t>
      </w:r>
      <w:proofErr w:type="gramEnd"/>
      <w:r w:rsidRPr="008C241D">
        <w:t xml:space="preserve"> </w:t>
      </w:r>
      <w:proofErr w:type="gramStart"/>
      <w:r w:rsidRPr="008C241D">
        <w:t>верховой</w:t>
      </w:r>
      <w:proofErr w:type="gramEnd"/>
      <w:r w:rsidRPr="008C241D">
        <w:t xml:space="preserve"> стороны устраивать нагорные канавы и нагорные валики; нагорные канавы располагать не ближе 5 м от границ участка.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5.59. Выемки в вечномерзлых грунтах должны иметь ниже их проектных отметок слой из </w:t>
      </w:r>
      <w:proofErr w:type="spellStart"/>
      <w:r w:rsidRPr="008C241D">
        <w:t>непросадочных</w:t>
      </w:r>
      <w:proofErr w:type="spellEnd"/>
      <w:r w:rsidRPr="008C241D">
        <w:t xml:space="preserve"> грунтов для сохранения вечномерзлого состояния основания. Толщину слоя надлежит определять по результатам теплотехнических расчетов.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5.60. На территориях с вечномерзлыми грунтами отвод поверхностных вод на земельных участках объектов следует предусматривать только по открытым кюветам или лоткам, а из углублений - по трубам. Расстояние от зданий и сооружений до водостоков надлежит определять по результатам расчетов из условия сохранения вечномерзлого состояния грунтов оснований </w:t>
      </w:r>
      <w:proofErr w:type="spellStart"/>
      <w:r w:rsidRPr="008C241D">
        <w:t>близрасположенных</w:t>
      </w:r>
      <w:proofErr w:type="spellEnd"/>
      <w:r w:rsidRPr="008C241D">
        <w:t xml:space="preserve"> объектов.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Благоустройство земельного участка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5.61. Следует предусматривать современную систему благоустройства территории. </w:t>
      </w:r>
      <w:proofErr w:type="gramStart"/>
      <w:r w:rsidRPr="008C241D">
        <w:t>Мероприятия по благоустройству следует подчинять требованию создания максимальных удобств и безопасности для работающих, а также созданию эстетической привлекательности проектируемого объекта.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Объекты, расположенные в климатических районах, подверженных за три наиболее холодные месяца воздействию ветров со средней скоростью более 10 м/с, должны быть защищены полосами древесных насаждений со стороны ветров преобладающего направления. Ширина полос должна быть не менее 40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5.62. Для озеленения территории следует применять местные виды растений с учетом их санитарно-защитных и декоративных свойств и устойчивости к вредным веществам, выделяемым предприятиями.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>Существующие древесные насаждения следует по возможности сохранять.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1. В зоне расположения объектов пищевой промышленности, цехов с точными процессами производства, а также воздуходувных, компрессорных и </w:t>
      </w:r>
      <w:proofErr w:type="spellStart"/>
      <w:r w:rsidRPr="008C241D">
        <w:t>мотороиспытательных</w:t>
      </w:r>
      <w:proofErr w:type="spellEnd"/>
      <w:r w:rsidRPr="008C241D">
        <w:t xml:space="preserve"> станций запрещается применять древесные насаждения, выделяющие при цветении хлопья, волокнистые вещества и опушенные семена.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2. В пределах нормативных противопожарных расстояний посадка деревьев хвойных пород не допускается.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пункта 5.63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5.63. На земельных участках объектов, выделяющих вредные вещества в атмосферу, не допускается размещение древесно-кустарниковых насаждений в виде плотных групп и полос, вызывающих скопление вредностей.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5.64. Площадь участков, предназначенных для озеленения, следует определять из расчета не менее 3 м</w:t>
      </w:r>
      <w:proofErr w:type="gramStart"/>
      <w:r w:rsidRPr="008C241D">
        <w:rPr>
          <w:vertAlign w:val="superscript"/>
        </w:rPr>
        <w:t>2</w:t>
      </w:r>
      <w:proofErr w:type="gramEnd"/>
      <w:r w:rsidRPr="008C241D">
        <w:t xml:space="preserve"> на одного работающего в наиболее многочисленной смене. Площадь участков, предназначенных для озеленения, не должна, как правило, превышать 15% территории объекта.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5.65. Расстояние от зданий и сооружений до деревьев и кустарников следует принимать, как правило, не </w:t>
      </w:r>
      <w:proofErr w:type="gramStart"/>
      <w:r w:rsidRPr="008C241D">
        <w:t>менее указанных</w:t>
      </w:r>
      <w:proofErr w:type="gramEnd"/>
      <w:r w:rsidRPr="008C241D">
        <w:t xml:space="preserve"> в таблице 4.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bookmarkStart w:id="20" w:name="P532"/>
      <w:bookmarkEnd w:id="20"/>
      <w:r w:rsidRPr="008C241D">
        <w:t>Таблица 4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1558"/>
        <w:gridCol w:w="1558"/>
      </w:tblGrid>
      <w:tr w:rsidR="008C241D" w:rsidRPr="008C241D">
        <w:tc>
          <w:tcPr>
            <w:tcW w:w="59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Элементы зданий и сооружений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 до оси, </w:t>
            </w:r>
            <w:proofErr w:type="gramStart"/>
            <w:r w:rsidRPr="008C241D">
              <w:t>м</w:t>
            </w:r>
            <w:proofErr w:type="gramEnd"/>
          </w:p>
        </w:tc>
      </w:tr>
      <w:tr w:rsidR="008C241D" w:rsidRPr="008C241D">
        <w:tc>
          <w:tcPr>
            <w:tcW w:w="59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ствола дерева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кустарника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Наружные грани стен зданий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Оси железнодорожных путей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Мачты и опоры осветительной сети, трамвая, колонн, галерей и эстакады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Подошвы откосов и др.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Наружные грани подошвы подпорных стенок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Край тротуаров и садовых дорожек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0,7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Бортовой камень или кромка укрепленной полосы обочины дороги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Подземные коммуникации: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газопроводов, канализации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теплопроводов (от стенок канала)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 xml:space="preserve">теплопроводов при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прокладке </w:t>
            </w:r>
            <w:r w:rsidRPr="008C241D">
              <w:lastRenderedPageBreak/>
              <w:t>водопроводов, дренажей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2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lastRenderedPageBreak/>
              <w:t>силовых кабелей и кабелей связи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Примечания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1. Приведенные нормы относятся к деревьям с кроной диаметром не более 5 м и должны быть соответственно увеличены для деревьев с кроной большего диаметра.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2. Расстояния от воздушных электросетей до деревьев следует принимать в соответствии с [14].</w:t>
            </w:r>
          </w:p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5.66. Расстояния между деревьями и кустарниками при рядовой посадке следует принимать, как правило, не менее </w:t>
      </w:r>
      <w:proofErr w:type="gramStart"/>
      <w:r w:rsidRPr="008C241D">
        <w:t>указанных</w:t>
      </w:r>
      <w:proofErr w:type="gramEnd"/>
      <w:r w:rsidRPr="008C241D">
        <w:t xml:space="preserve"> в таблице 5.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Таблица 5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8C241D" w:rsidRPr="008C241D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Характеристика насаждений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Минимальные расстояния между деревьями и кустарниками в осях, </w:t>
            </w:r>
            <w:proofErr w:type="gramStart"/>
            <w:r w:rsidRPr="008C241D">
              <w:t>м</w:t>
            </w:r>
            <w:proofErr w:type="gramEnd"/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102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Деревья светолюбивых пород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1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Деревья теневыносливых пород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1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Кустарники высотой до 1 м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5102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То же, до 2 м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0,6</w:t>
            </w:r>
          </w:p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То же, более 2 м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5.67. Расстояния между границей древесных насаждений и охладительными прудами и брызгательными бассейнами, считая от береговой кромки, должны быть не менее 40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5.68. Основным видом озеленения территории производственных объектов следует предусматривать газон.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5.69. На территории объектов следует предусматривать благоустроенные площадки для отдыха и физкультурных упражнений работающих.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Площадки следует размещать с наветренной стороны по отношению к зданиям с производствами, выделяющими вредные выбросы в атмосферу.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Размеры площадок надлежит принимать из расчета не более 1 м</w:t>
      </w:r>
      <w:proofErr w:type="gramStart"/>
      <w:r w:rsidRPr="008C241D">
        <w:rPr>
          <w:vertAlign w:val="superscript"/>
        </w:rPr>
        <w:t>2</w:t>
      </w:r>
      <w:proofErr w:type="gramEnd"/>
      <w:r w:rsidRPr="008C241D">
        <w:t xml:space="preserve"> на одного работающего в наиболее многочисленной смене.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5.70. Для объектов с производствами, выделяющими аэрозоли, не следует предусматривать декоративные водоемы, фонтаны, дождевые установки, способствующие увеличению концентрации вредных веществ на площадках.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5.71. Вдоль магистральных и производственных дорог тротуары следует предусматривать во всех случаях независимо от интенсивности пешеходного движения, а вдоль проездов и подъездов - при интенсивности движения не менее 100 чел. в смену.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5.72, 5.74, 5.75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 xml:space="preserve">Технический регламент о </w:t>
      </w:r>
      <w:r w:rsidRPr="008C241D">
        <w:lastRenderedPageBreak/>
        <w:t>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5.72. Тротуары должны размещаться не ближе 3,75 м от оси ближайшего железнодорожного пути колеи 1520 мм. Сокращение этого расстояния (но не менее габаритов приближения строений) допускается при устройстве перил, ограждающих тротуар.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Расстояние от оси железнодорожного пути, по которому производятся перевозки горячих грузов, до тротуаров должно быть не менее 5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Тротуары вдоль зданий следует размещать: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при организованном отводе воды с кровель зданий - вплотную к линии застройки с увеличением в этом случае ширины тротуара на 0,5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при неорганизованном отводе воды с кровель - не менее 1,5 м от линии застройки.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5.73. Ширину тротуара следует принимать кратной полосе движения шириной 0,75 м. Число полос движения по тротуару следует устанавливать в зависимости от количества работающих, занятых в наиболее многочисленной смене в здании (или в группе зданий), к которому ведет тротуар, из расчета 750 чел. в смену на одну полосу движения. Ширина тротуара должна быть не менее 1,5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интенсивности пешеходного движения менее 100 чел</w:t>
      </w:r>
      <w:proofErr w:type="gramStart"/>
      <w:r w:rsidRPr="008C241D">
        <w:t>.-</w:t>
      </w:r>
      <w:proofErr w:type="gramEnd"/>
      <w:r w:rsidRPr="008C241D">
        <w:t>ч в обоих направлениях допускается устройство тротуаров шириной 1 м, продольные уклоны тротуаров не более 8%, поперечные уклоны - не более 3%.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передвижении по ним маломобильных групп населения, пользующихся креслами-колясками, следует принимать: ширину тротуара не менее 1,8 м, продольные уклоны тротуаров не более 5%, поперечные уклоны - не более 2%.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Уклоны тротуаров, предназначенных для возможного проезда кресел-колясок, не должны превышать: продольный - 5%, поперечный - 1%. В местах пересечения таких тротуаров с проезжей частью автодорог предприятия высота бортового камня не должна превышать 4 см.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5.74. При размещении тротуаров рядом или на общем с автомобильной дорогой земляном полотне они должны быть отделены от дороги разделительной полосой шириной не менее 0,8 м. Расположение тротуаров вплотную к проезжей части автомобильной дороги допускается только в условиях реконструкции объекта.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примыкании тротуара к проезжей части тротуар должен быть на уровне верха бортового камня, т.е., как правило, на 15 см выше проезжей части.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Для климатических зон с многолетнемерзлыми грунтами тротуары и велосипедные дорожки вдоль автомобильных дорог следует проектировать на общем с ней земляном полотне, отделяя их от проезжей части газоном не менее 1 м, без установки бортового камня, но с устройством сквозного ограждения между газоном и тротуаром.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5.75. Пересечение пешеходного движения с железнодорожными путями в местах массового прохода работающих, как правило, не допускается. При обосновании необходимости устройства указанных пересечений переходы в одном уровне следует оборудовать светофорами и звуковой сигнализацией, а также обеспечивать видимость не менее предусмотренной в СП 34.13330.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 xml:space="preserve">Пересечения в разных уровнях (преимущественно в тоннелях) надлежит предусматривать в случаях: пересечения станционных путей, включая вытяжные; перевозок по путям жидких металлов и шлака; производства на пересекаемых путях маневровой работы и невозможности ее прекращения на время массового прохода людей; отстоя на путях вагонов; интенсивного </w:t>
      </w:r>
      <w:r w:rsidRPr="008C241D">
        <w:lastRenderedPageBreak/>
        <w:t>движения (более 50 подач в сутки в обоих направлениях).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Пересечения автомобильных дорог с пешеходными путями следует проектировать в соответствии с СП 42.13330.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5.76. Ограждение земельного участка объектов следует предусматривать в соответствии с условиями охраны, отраженными в задании на проектирование.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1"/>
      </w:pPr>
      <w:r w:rsidRPr="008C241D">
        <w:t>6. Размещение инженерных коммуникаций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6.1. Для объектов и их групп следует проектировать единую систему размещения инженерных коммуникаций в технических полосах, обеспечивающих занятие наименьших участков территории и увязку с размещением зданий и сооружений.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6.2. На территории объектов следует предусматривать преимущественно наземный и надземный способы размещения инженерных коммуникаций.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Во входных зонах и общественных центрах объектов и их групп следует предусматривать, как правило, подземное размещение инженерных коммуникаций.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6.3. Следует, как правило, предусматривать совместное размещение инженерных коммуникаций в общих траншеях, тоннелях, каналах, на низких опорах, шпалах или на эстакадах с соблюдением соответствующих санитарных и противопожарных норм и правил безопасности эксплуатации.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Допускается совместное подземное размещение трубопроводов оборотного водоснабжения, тепловых сетей и газопроводов с технологическими трубопроводами, независимо от параметров теплоносителя и параметров среды в технологических трубопроводах.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пункта 6.4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6.4. Размещение коммуникаций с легковоспламеняющимися и горючими жидкостями и газами под зданиями и сооружениями не допускается.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6.5. Выбор способа размещения силовых кабельных линий следует предусматривать в соответствии с требованиями [14].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6.6. При размещении теплопроводов допускается пересечение производственных, административных и бытовых зданий.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Подземные коммуникации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6.7. Вентиляционные шахты, входы и другие устройства каналов и тоннелей следует прокладывать и размещать вне проезжей части автомобильных дорог.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Примечание. При </w:t>
      </w:r>
      <w:proofErr w:type="spellStart"/>
      <w:r w:rsidRPr="008C241D">
        <w:t>бесканальной</w:t>
      </w:r>
      <w:proofErr w:type="spellEnd"/>
      <w:r w:rsidRPr="008C241D">
        <w:t xml:space="preserve"> прокладке допускается размещение коммуникаций в пределах обочин.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6.8. В климатических зонах с наличием вечномерзлых грунтов инженерные коммуникации, как правило, следует прокладывать совместно в тоннелях и каналах, предотвращая изменение температурного режима грунтов оснований ближайших зданий и сооружений.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Водопроводные, канализационные и дренажные трубопроводы следует размещать в зоне температурного влияния теплопроводов.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6.9 - 6.15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6.9. </w:t>
      </w:r>
      <w:proofErr w:type="gramStart"/>
      <w:r w:rsidRPr="008C241D">
        <w:t>В каналах и тоннелях допускается размещение газопроводов горючих газов (природных, попутных нефтяных, искусственных смешанных и сжиженных углеводородных) с давлением газа до 0,6 МПа совместно с другими трубопроводами и кабелями связи при вентиляции и освещении в каналах и тоннелях в соответствии с санитарными нормами при условии устройства автоматического контроля загазованности, вентиляции и освещения во взрывозащищенном исполнении.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Не допускается совместное размещение в канале и тоннеле: газопроводов горючих газов с кабелями силовыми и освещения, за исключением кабелей для освещения самого канала или тоннеля; теплопроводов с газопроводами сжиженного газа, </w:t>
      </w:r>
      <w:proofErr w:type="spellStart"/>
      <w:r w:rsidRPr="008C241D">
        <w:t>кислородопроводами</w:t>
      </w:r>
      <w:proofErr w:type="spellEnd"/>
      <w:r w:rsidRPr="008C241D">
        <w:t xml:space="preserve">, </w:t>
      </w:r>
      <w:proofErr w:type="spellStart"/>
      <w:r w:rsidRPr="008C241D">
        <w:t>азотопроводами</w:t>
      </w:r>
      <w:proofErr w:type="spellEnd"/>
      <w:r w:rsidRPr="008C241D">
        <w:t xml:space="preserve">, трубопроводами холода, трубопроводами с легковоспламеняющимися, летучими химически едкими и ядовитыми веществами и со стоками бытовой канализации; трубопроводов легковоспламеняющихся и горючих жидкостей с силовыми кабелями и кабелями связи, с трубопроводами противопожарного водопровода и самотечной канализации; </w:t>
      </w:r>
      <w:proofErr w:type="spellStart"/>
      <w:r w:rsidRPr="008C241D">
        <w:t>кислородопроводов</w:t>
      </w:r>
      <w:proofErr w:type="spellEnd"/>
      <w:r w:rsidRPr="008C241D">
        <w:t xml:space="preserve"> с газопроводами горючих газов, легковоспламеняющихся и горючих жидкостей с трубопроводами ядовитых жидкостей и с силовыми кабелями.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1. </w:t>
      </w:r>
      <w:proofErr w:type="gramStart"/>
      <w:r w:rsidRPr="008C241D">
        <w:t>Допускается совместное размещение в общих каналах и тоннелях трубопроводов легковоспламеняющихся и горючих жидкостей с напорными трубопроводами водопровода (кроме противопожарного) и напорной канализации.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2. Каналы и тоннели, предназначенные для размещения трубопроводов с </w:t>
      </w:r>
      <w:proofErr w:type="spellStart"/>
      <w:r w:rsidRPr="008C241D">
        <w:t>пожаровзрывоопасными</w:t>
      </w:r>
      <w:proofErr w:type="spellEnd"/>
      <w:r w:rsidRPr="008C241D">
        <w:t xml:space="preserve"> и токсичными материалами (жидкостями), должны иметь выходы не реже чем через 60 м и в его концах.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6.10. Подземные инженерные коммуникации следует размещать параллельно в общей траншее; при этом расстояния между инженерными коммуникациями, а также от коммуникаций до фундаментов зданий и сооружений следует принимать минимально допустимыми, исходя из размеров и размещения камер, колодцев и других устройств на этих сетях, условий монтажа и ремонта сетей.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Расстояния по горизонтали (в свету) от ближайших подземных инженерных коммуникаций до зданий и сооружений следует принимать не </w:t>
      </w:r>
      <w:proofErr w:type="gramStart"/>
      <w:r w:rsidRPr="008C241D">
        <w:t>менее указанных</w:t>
      </w:r>
      <w:proofErr w:type="gramEnd"/>
      <w:r w:rsidRPr="008C241D">
        <w:t xml:space="preserve"> в таблице 6.</w:t>
      </w:r>
    </w:p>
    <w:p w:rsidR="00C95443" w:rsidRPr="008C241D" w:rsidRDefault="00C95443">
      <w:pPr>
        <w:sectPr w:rsidR="00C95443" w:rsidRPr="008C241D" w:rsidSect="00A824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Таблица 6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531"/>
        <w:gridCol w:w="1587"/>
        <w:gridCol w:w="2268"/>
        <w:gridCol w:w="1474"/>
      </w:tblGrid>
      <w:tr w:rsidR="008C241D" w:rsidRPr="008C241D">
        <w:tc>
          <w:tcPr>
            <w:tcW w:w="32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Инженерные коммуникации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 по горизонтали (в свету), </w:t>
            </w:r>
            <w:proofErr w:type="gramStart"/>
            <w:r w:rsidRPr="008C241D">
              <w:t>м</w:t>
            </w:r>
            <w:proofErr w:type="gramEnd"/>
            <w:r w:rsidRPr="008C241D">
              <w:t>, от подземных коммуникаций до</w:t>
            </w:r>
          </w:p>
        </w:tc>
      </w:tr>
      <w:tr w:rsidR="008C241D" w:rsidRPr="008C241D"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фундаментов зданий и сооружений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фундаментов ограждения, опор галерей, эстакад трубопроводов, контактной сети и связи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оси пути железных дорог колеи 1520 мм, но не менее глубины траншеи до подошвы насыпи и выемки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оси трамвайных путей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Водопровод и напорная канализация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Самотечная канализация и водостоки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Дренажи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Газопроводы горючих газов: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а) низкого давления до 0,005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3,75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б) среднего давления св. 0,005 до 0,3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4,75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в) высокого давления св. 0,3 до 0,6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7,75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г) высокого давления св. 0,6 до 1,2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10,75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lastRenderedPageBreak/>
              <w:t xml:space="preserve">5. Теплопроводы (от наружной стенки канала, тоннеля или оболочки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прокладки)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  <w:p w:rsidR="00C95443" w:rsidRPr="008C241D" w:rsidRDefault="00C95443">
            <w:pPr>
              <w:pStyle w:val="ConsPlusNormal"/>
              <w:jc w:val="center"/>
            </w:pPr>
            <w:r w:rsidRPr="008C241D">
              <w:t>(см. примечание 2)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Кабели силовые всех напряжений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3,25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Каналы, тоннели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2,75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Окончание таблицы 6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531"/>
        <w:gridCol w:w="1587"/>
        <w:gridCol w:w="1246"/>
        <w:gridCol w:w="1246"/>
        <w:gridCol w:w="1248"/>
      </w:tblGrid>
      <w:tr w:rsidR="008C241D" w:rsidRPr="008C241D">
        <w:tc>
          <w:tcPr>
            <w:tcW w:w="32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Инженерные коммуникации</w:t>
            </w:r>
          </w:p>
        </w:tc>
        <w:tc>
          <w:tcPr>
            <w:tcW w:w="68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 по горизонтали (в свету), </w:t>
            </w:r>
            <w:proofErr w:type="gramStart"/>
            <w:r w:rsidRPr="008C241D">
              <w:t>м</w:t>
            </w:r>
            <w:proofErr w:type="gramEnd"/>
            <w:r w:rsidRPr="008C241D">
              <w:t>, от подземных коммуникаций до</w:t>
            </w:r>
          </w:p>
        </w:tc>
      </w:tr>
      <w:tr w:rsidR="008C241D" w:rsidRPr="008C241D"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автодороги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фундаментов опор воздушных линий электропередачи</w:t>
            </w:r>
          </w:p>
        </w:tc>
      </w:tr>
      <w:tr w:rsidR="008C241D" w:rsidRPr="008C241D"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бортового камня, кромки проезжей части, укрепленной полосы обочины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наружной бровки кювета или подошвы насыпи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до 1 </w:t>
            </w:r>
            <w:proofErr w:type="spellStart"/>
            <w:r w:rsidRPr="008C241D">
              <w:t>кВ</w:t>
            </w:r>
            <w:proofErr w:type="spellEnd"/>
            <w:r w:rsidRPr="008C241D">
              <w:t xml:space="preserve"> и наружного освещения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св. 1 до 35 </w:t>
            </w:r>
            <w:proofErr w:type="spellStart"/>
            <w:r w:rsidRPr="008C241D">
              <w:t>кВ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св. 35 </w:t>
            </w:r>
            <w:proofErr w:type="spellStart"/>
            <w:r w:rsidRPr="008C241D">
              <w:t>кВ</w:t>
            </w:r>
            <w:proofErr w:type="spellEnd"/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21" w:name="P741"/>
            <w:bookmarkEnd w:id="21"/>
            <w:r w:rsidRPr="008C241D">
              <w:t>1. Водопровод и напорная канализация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248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22" w:name="P747"/>
            <w:bookmarkEnd w:id="22"/>
            <w:r w:rsidRPr="008C241D">
              <w:t>2. Самотечная канализация и водостоки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23" w:name="P753"/>
            <w:bookmarkEnd w:id="23"/>
            <w:r w:rsidRPr="008C241D">
              <w:t>3. Дренажи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Газопроводы горючих газов: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lastRenderedPageBreak/>
              <w:t>а) низкого давления до 0,005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б) среднего давления св. 0,005 до 0,3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в) высокого давления св. 0,3 до 0,6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г) высокого давления св. 0,6 до 1,2 МПа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bookmarkStart w:id="24" w:name="P789"/>
            <w:bookmarkEnd w:id="24"/>
            <w:r w:rsidRPr="008C241D">
              <w:t xml:space="preserve">5. Теплопроводы (от наружной стенки канала, тоннеля или оболочки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прокладки)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Кабели силовые всех напряжений и кабели связи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 &lt;*&gt;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 &lt;*&gt;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3288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Каналы, тоннели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10146" w:type="dxa"/>
            <w:gridSpan w:val="6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25" w:name="P807"/>
            <w:bookmarkEnd w:id="25"/>
            <w:r w:rsidRPr="008C241D">
              <w:t>&lt;*&gt; Относятся только к расстояниям от силовых кабелей. Расстояние от кабелей связи надлежит принимать по специальным нормам, утвержденным Минсвязи России.</w:t>
            </w:r>
          </w:p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10146" w:type="dxa"/>
            <w:gridSpan w:val="6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Примечания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1. В климатических зонах с наличием вечномерзлых грунтов расстояние от коммуникаций по позициям 1, 2, 3 и 5 при строительстве с сохранением вечномерзлого состояния грунтов основания надлежит принимать по теплотехническому расчету, при строительстве, когда грунты основания используются в талом состоянии.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26" w:name="P810"/>
            <w:bookmarkEnd w:id="26"/>
            <w:r w:rsidRPr="008C241D">
              <w:t xml:space="preserve">2. Расстояние от теплопроводов при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прокладке до зданий и сооружений следует принимать как для водопровода.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3. Допускается предусматривать прокладку подземных инженерных коммуникаций, за исключением противопожарного водоснабжения и газопроводов горючих и токсичных газов, в пределах фундаментов опор и эстакад трубопроводов, галерей, контактной сети при условии принятия мер, исключающих </w:t>
            </w:r>
            <w:r w:rsidRPr="008C241D">
              <w:lastRenderedPageBreak/>
              <w:t>возможность повреждения коммуникаций в случае осадки фундаментов, а также повреждения фундаментов при аварии на этих коммуникациях.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Расстояния по горизонтали (в свету) между соседними подземными инженерными коммуникациями при их параллельном размещении следует принимать не менее </w:t>
      </w:r>
      <w:proofErr w:type="gramStart"/>
      <w:r w:rsidRPr="008C241D">
        <w:t>указанных</w:t>
      </w:r>
      <w:proofErr w:type="gramEnd"/>
      <w:r w:rsidRPr="008C241D">
        <w:t xml:space="preserve"> в таблице 7.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Таблица 7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361"/>
        <w:gridCol w:w="1077"/>
        <w:gridCol w:w="1304"/>
        <w:gridCol w:w="1247"/>
        <w:gridCol w:w="1191"/>
        <w:gridCol w:w="1304"/>
      </w:tblGrid>
      <w:tr w:rsidR="008C241D" w:rsidRPr="008C241D">
        <w:tc>
          <w:tcPr>
            <w:tcW w:w="26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Инженерные коммуникации</w:t>
            </w:r>
          </w:p>
        </w:tc>
        <w:tc>
          <w:tcPr>
            <w:tcW w:w="74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 по горизонтали (в свету), м, </w:t>
            </w:r>
            <w:proofErr w:type="gramStart"/>
            <w:r w:rsidRPr="008C241D">
              <w:t>между</w:t>
            </w:r>
            <w:proofErr w:type="gramEnd"/>
          </w:p>
        </w:tc>
      </w:tr>
      <w:tr w:rsidR="008C241D" w:rsidRPr="008C241D"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водопроводом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канализацией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дренажем или водостоками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газопроводами горючих газов</w:t>
            </w:r>
          </w:p>
        </w:tc>
      </w:tr>
      <w:tr w:rsidR="008C241D" w:rsidRPr="008C241D"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низкого давления до 0,005 МПа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среднего давления св. 0,005 до 0,3 МПа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высокого давления св. 0,3 до 0,6 МПа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Водопровод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(См. прим. 1)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Канализация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(См. прим. 1)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Дренажные и водосточные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Газопроводы горючих газов: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а) низкого давления до 0,005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(См. прим. 2)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б) среднего давления св. 0,005 до 0,3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То же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 xml:space="preserve">в) высокого давления </w:t>
            </w:r>
            <w:r w:rsidRPr="008C241D">
              <w:lastRenderedPageBreak/>
              <w:t>св. 0,3 до 0,6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1,5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</w:tcPr>
          <w:p w:rsidR="00C95443" w:rsidRPr="008C241D" w:rsidRDefault="008C241D">
            <w:pPr>
              <w:pStyle w:val="ConsPlusNormal"/>
              <w:jc w:val="center"/>
            </w:pPr>
            <w:r>
              <w:t>«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lastRenderedPageBreak/>
              <w:t>г) высокого давления свыше 0,6 до 1,2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</w:tcPr>
          <w:p w:rsidR="00C95443" w:rsidRPr="008C241D" w:rsidRDefault="008C241D">
            <w:pPr>
              <w:pStyle w:val="ConsPlusNormal"/>
              <w:jc w:val="center"/>
            </w:pPr>
            <w:r>
              <w:t>«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Кабели силовые всех напряжений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Кабели связи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Теплопроводы: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а) наружная стенка канала, тоннеля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 xml:space="preserve">б) оболочка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прокладки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Каналы, тоннели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10149" w:type="dxa"/>
            <w:gridSpan w:val="7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27" w:name="P914"/>
            <w:bookmarkEnd w:id="27"/>
            <w:r w:rsidRPr="008C241D">
              <w:t>&lt;*&gt; В соответствии с требованиями [14].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10149" w:type="dxa"/>
            <w:gridSpan w:val="7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10149" w:type="dxa"/>
            <w:gridSpan w:val="7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Примечания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28" w:name="P917"/>
            <w:bookmarkEnd w:id="28"/>
            <w:r w:rsidRPr="008C241D">
              <w:t>1. Расстояния от канализации до хозяйственно-питьевого водопровода должны приниматься: до водопровода из железобетонных и асбестоцементных труб, прокладываемых в глинистых грунтах, - 5 м, в крупнообломочных и песчаных грунтах - 10 м; до водопровода из чугунных труб диаметром до 200 мм - 1,5 м, диаметром более 200 мм - 3 м; до водопровода из пластмассовых труб - 1,5 м. Расстояние между трубопроводами канализации и производственного водопровода независимо от материала и диаметра труб, а также от номенклатуры и характеристики грунтов должно быть не менее 1,5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bookmarkStart w:id="29" w:name="P918"/>
            <w:bookmarkEnd w:id="29"/>
            <w:r w:rsidRPr="008C241D">
              <w:t>2. При совместном размещении в одной траншее двух и более газопроводов горючих газов расстояния между ними в свету должны быть для труб диаметром: до 300 мм - 0,4 м; более 300 мм - 0,5 м.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3. В таблице указаны расстояния до стальных газопроводов.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lastRenderedPageBreak/>
              <w:t>Размещение подземных газопроводов из неметаллических труб следует предусматривать в соответствии со сводом правил по проектированию внутренних и наружных устройств газоснабжения.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</w:pPr>
      <w:r w:rsidRPr="008C241D">
        <w:t>Окончание таблицы 7</w:t>
      </w:r>
    </w:p>
    <w:p w:rsidR="00C95443" w:rsidRPr="008C241D" w:rsidRDefault="00C954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361"/>
        <w:gridCol w:w="1417"/>
        <w:gridCol w:w="1191"/>
        <w:gridCol w:w="1361"/>
        <w:gridCol w:w="907"/>
        <w:gridCol w:w="1191"/>
      </w:tblGrid>
      <w:tr w:rsidR="008C241D" w:rsidRPr="008C241D">
        <w:tc>
          <w:tcPr>
            <w:tcW w:w="27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Инженерные коммуникации</w:t>
            </w:r>
          </w:p>
        </w:tc>
        <w:tc>
          <w:tcPr>
            <w:tcW w:w="74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Расстояние по горизонтали (в свету), м, </w:t>
            </w:r>
            <w:proofErr w:type="gramStart"/>
            <w:r w:rsidRPr="008C241D">
              <w:t>между</w:t>
            </w:r>
            <w:proofErr w:type="gramEnd"/>
          </w:p>
        </w:tc>
      </w:tr>
      <w:tr w:rsidR="008C241D" w:rsidRPr="008C241D"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газопроводами горючих газов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кабелями силовыми всех напряжений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кабелями 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теплопроводами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каналами, тоннелями</w:t>
            </w:r>
          </w:p>
        </w:tc>
      </w:tr>
      <w:tr w:rsidR="008C241D" w:rsidRPr="008C241D"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высокого давления св. 0,6 до 1,2 МПа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наружная стенка канала, тоннеля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 xml:space="preserve">оболочка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прокладки</w:t>
            </w: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/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Водопровод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Канализация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Дренажные и водосточные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 &lt;*&gt;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Газопроводы горючих газов: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а) низкого давления до 0,005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б) среднего давления св. 0,005 до 0,3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 xml:space="preserve">в) высокого давления </w:t>
            </w:r>
            <w:r w:rsidRPr="008C241D">
              <w:lastRenderedPageBreak/>
              <w:t>св. 0,3 до 0,6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1,5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lastRenderedPageBreak/>
              <w:t>г) высокого давления свыше 0,6 до 1,2 МПа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Кабели силовые всех напряжений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0,1 - 0,5 &lt;*&gt;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Кабели связи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Теплопроводы: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>а) наружная стенка канала, тоннеля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/>
            </w:pPr>
            <w:r w:rsidRPr="008C241D">
              <w:t xml:space="preserve">б) оболочка </w:t>
            </w:r>
            <w:proofErr w:type="spellStart"/>
            <w:r w:rsidRPr="008C241D">
              <w:t>бесканальной</w:t>
            </w:r>
            <w:proofErr w:type="spellEnd"/>
            <w:r w:rsidRPr="008C241D">
              <w:t xml:space="preserve"> прокладки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72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Каналы, тоннели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-</w:t>
            </w:r>
          </w:p>
        </w:tc>
      </w:tr>
    </w:tbl>
    <w:p w:rsidR="00C95443" w:rsidRPr="008C241D" w:rsidRDefault="00C95443">
      <w:pPr>
        <w:sectPr w:rsidR="00C95443" w:rsidRPr="008C241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При размещении электрических кабелей следует также учитывать требования [14].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размещении газопроводов следует также учитывать требования СП 62.13330.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6.11. При прокладке кабельной линии параллельно высоковольтной линии (</w:t>
      </w:r>
      <w:proofErr w:type="gramStart"/>
      <w:r w:rsidRPr="008C241D">
        <w:t>ВЛ</w:t>
      </w:r>
      <w:proofErr w:type="gramEnd"/>
      <w:r w:rsidRPr="008C241D">
        <w:t xml:space="preserve">) напряжением 110 </w:t>
      </w:r>
      <w:proofErr w:type="spellStart"/>
      <w:r w:rsidRPr="008C241D">
        <w:t>кВ</w:t>
      </w:r>
      <w:proofErr w:type="spellEnd"/>
      <w:r w:rsidRPr="008C241D">
        <w:t xml:space="preserve"> и выше расстояние по горизонтали (в свету) от кабеля до крайнего провода должно быть не менее 10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 условиях реконструкции предприятий расстояние от кабельных линий до подземных частей и заземлителей отдельных опор </w:t>
      </w:r>
      <w:proofErr w:type="gramStart"/>
      <w:r w:rsidRPr="008C241D">
        <w:t>ВЛ</w:t>
      </w:r>
      <w:proofErr w:type="gramEnd"/>
      <w:r w:rsidRPr="008C241D">
        <w:t xml:space="preserve"> напряжением выше 1000 В допускается принимать не менее 2 м, при этом расстояние по горизонтали (в свету) до крайнего провода ВЛ не нормируется.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6.12. При пересечении инженерных коммуникаций расстояния по вертикали (в свету) должны быть, не менее: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а) между трубопроводами или </w:t>
      </w:r>
      <w:proofErr w:type="spellStart"/>
      <w:r w:rsidRPr="008C241D">
        <w:t>электрокабелями</w:t>
      </w:r>
      <w:proofErr w:type="spellEnd"/>
      <w:r w:rsidRPr="008C241D">
        <w:t xml:space="preserve">, кабелями связи и железнодорожными и трамвайными путями, считая от подошвы рельса, или автомобильными дорогами, считая от верха покрытия до верха трубы (или ее футляра) или </w:t>
      </w:r>
      <w:proofErr w:type="spellStart"/>
      <w:r w:rsidRPr="008C241D">
        <w:t>электрокабеля</w:t>
      </w:r>
      <w:proofErr w:type="spellEnd"/>
      <w:r w:rsidRPr="008C241D">
        <w:t>, - по расчету на прочность сети, но не менее 0,6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между трубопроводами и электрическими кабелями, размещаемыми в каналах или тоннелях, и железными дорогами расстояние по вертикали, считая от верха перекрытия каналов или тоннелей до подошвы рельсов железных дорог, - 1 м, до дна кювета или других водоотводящих сооружений или основания насыпи железнодорожного земляного полотна - 0,5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в) между трубопроводами и силовыми кабелями напряжением до 35 </w:t>
      </w:r>
      <w:proofErr w:type="spellStart"/>
      <w:r w:rsidRPr="008C241D">
        <w:t>кВ</w:t>
      </w:r>
      <w:proofErr w:type="spellEnd"/>
      <w:r w:rsidRPr="008C241D">
        <w:t xml:space="preserve"> и кабелями связи - 0,5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г) между силовыми кабелями напряжением 110 - 220 </w:t>
      </w:r>
      <w:proofErr w:type="spellStart"/>
      <w:r w:rsidRPr="008C241D">
        <w:t>кВ</w:t>
      </w:r>
      <w:proofErr w:type="spellEnd"/>
      <w:r w:rsidRPr="008C241D">
        <w:t xml:space="preserve"> и трубопроводами - 1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д) в условиях реконструкции предприятий при условии соблюдения требований [14] расстояние между кабелями всех напряжений и трубопроводами допускается уменьшать до 0,25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 xml:space="preserve">е) между трубопроводами различного назначения (за исключением канализационных, пересекающих водопроводные, и трубопроводов для ядовитых и </w:t>
      </w:r>
      <w:proofErr w:type="spellStart"/>
      <w:r w:rsidRPr="008C241D">
        <w:t>дурнопахнущих</w:t>
      </w:r>
      <w:proofErr w:type="spellEnd"/>
      <w:r w:rsidRPr="008C241D">
        <w:t xml:space="preserve"> жидкостей) - 0,2 м;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ж) трубопроводы, транспортирующие воду питьевого качества, следует размещать выше канализационных или трубопроводов, транспортирующих ядовитые и </w:t>
      </w:r>
      <w:proofErr w:type="spellStart"/>
      <w:r w:rsidRPr="008C241D">
        <w:t>дурнопахнущие</w:t>
      </w:r>
      <w:proofErr w:type="spellEnd"/>
      <w:r w:rsidRPr="008C241D">
        <w:t xml:space="preserve"> жидкости, на 0,4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>з) допускается размещать стальные, заключенные в футляры трубопроводы, транспортирующие воду питьевого качества, ниже канализационных, при этом расстояние от стенок канализационных труб до обреза футляра должно быть не менее 5 м в каждую сторону в глинистых грунтах и 10 м - в крупнообломочных и песчаных грунтах, а канализационные трубопроводы следует предусматривать из чугунных труб;</w:t>
      </w:r>
      <w:proofErr w:type="gramEnd"/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и) вводы хозяйственно-питьевого водопровода при диаметре труб до 150 мм допускается предусматривать ниже канализационных без устройства футляра, если расстояние между стенками пересекающихся труб 0,5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к) при </w:t>
      </w:r>
      <w:proofErr w:type="spellStart"/>
      <w:r w:rsidRPr="008C241D">
        <w:t>бесканальной</w:t>
      </w:r>
      <w:proofErr w:type="spellEnd"/>
      <w:r w:rsidRPr="008C241D">
        <w:t xml:space="preserve"> прокладке трубопроводов водяных теплопроводов открытой системы теплоснабжения или горячего водоснабжения расстояния от этих трубопроводов до расположенных ниже и выше канализационных трубопроводов должны приниматься 0,4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>6.13. Газопроводы при пересечении с каналами или тоннелями различного назначения следует размещать над или под этими сооружениями в футлярах, выходящих на 2 м в обе стороны от наружных стенок каналов или тоннелей. Допускается прокладка в футляре подземных газопроводов давлением до 0,6 МПа сквозь тоннели различного назначения при обеспечении устройствами для отбора проб на утечку газа.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6.14. Пересечения трубопроводов с железнодорожными и трамвайными путями, а также с автодорогами должны предусматриваться, как правило, под углом 90°. В отдельных случаях при соответствующем обосновании допускается уменьшение угла пересечения до 45°.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Расстояние от теплопроводов до начала остряков, хвоста крестовин и мест присоединения к рельсам отсасывающих кабелей должно приниматься не менее 3 м для трамвайных путей и 10 м - для железных дорог. Соответствующие расстояния для газопроводов следует принимать в соответствии с требованиями СП 62.13330.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6.15. Пересечение кабельных линий, прокладываемых непосредственно в земле, с путями электрифицированного рельсового транспорта должно предусматриваться под углом 75 - 90° к оси пути. Место пересечения должно отстоять от начала остряков, хвоста крестовин и мест присоединения к рельсам отсасывающих кабелей на расстоянии не менее 10 м для железных дорог и не менее 3 м для трамвайных путей.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proofErr w:type="gramStart"/>
      <w:r w:rsidRPr="008C241D">
        <w:t>В случае перехода кабельной линии в воздушную кабель должен выходить на поверхность на расстоянии не менее 3,5 м от подошвы насыпи или от кромки полотна железной или автомобильной дороги.</w:t>
      </w:r>
      <w:proofErr w:type="gramEnd"/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Наземные коммуникации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6.16. При наземном размещении необходимо предусматривать защиту коммуникаций от механических повреждений и неблагоприятного атмосферного воздействия.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Наземные коммуникации следует размещать на шпалах, уложенных в открытых лотках, на отметках ниже планировочных отметок площадок (территории). Допускаются другие виды наземного размещения (в каналах и тоннелях, укладываемых на поверхность территории или на сплошную подсыпку, в каналах и тоннелях полузаглубленного типа, в открытых траншеях и др.).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Применение на обязательной основе пунктов 6.17, 6.21, 6.22 обеспечивает соблюдение требований Федерального закона от 30.12.2009 </w:t>
      </w:r>
      <w:r w:rsidR="008C241D">
        <w:t>№</w:t>
      </w:r>
      <w:r w:rsidRPr="008C241D">
        <w:t xml:space="preserve"> 384-ФЗ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(Постановление Правительства РФ от 26.12.2014 </w:t>
      </w:r>
      <w:r w:rsidR="008C241D">
        <w:t>№</w:t>
      </w:r>
      <w:r w:rsidRPr="008C241D">
        <w:t xml:space="preserve"> 1521).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6.17. Трубопроводы для горючих газов, токсичных продуктов, трубопроводы, по которым транспортируются кислоты и щелочи, а также трубопроводы бытовой канализации не допускается размещать в открытых траншеях и лотках.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6.18. Наземные коммуникации не допускается размещать в пределах полосы, отведенной для укладки подземных коммуникаций в траншеях и каналах, требующих периодического доступа к ним при эксплуатации.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2"/>
      </w:pPr>
      <w:r w:rsidRPr="008C241D">
        <w:t>Надземные коммуникации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6.19. Надземные коммуникации следует размещать на опорах, эстакадах, в галереях или на стенах зданий и сооружений.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6.20. Пересечение кабельных эстакад и галерей с воздушными линиями электропередачи, внутризаводскими железными и автомобильными дорогами, канатными дорогами, воздушными линиями связи и радиофикации и трубопроводами следует выполнять под углом не менее 30°.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>6.21. Не допускается размещение надземных коммуникаций: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а) транзитных наружных трубопроводов с легковоспламеняющимися и горючими жидкостями и газами по эстакадам, отдельно стоящим колоннам и опорам из горючих материалов, а также по стенам и кровлям зданий, за исключением зданий I, II, </w:t>
      </w:r>
      <w:proofErr w:type="spellStart"/>
      <w:r w:rsidRPr="008C241D">
        <w:t>IIIа</w:t>
      </w:r>
      <w:proofErr w:type="spellEnd"/>
      <w:r w:rsidRPr="008C241D">
        <w:t xml:space="preserve"> степеней огнестойкости с производствами категорий</w:t>
      </w:r>
      <w:proofErr w:type="gramStart"/>
      <w:r w:rsidRPr="008C241D">
        <w:t xml:space="preserve"> В</w:t>
      </w:r>
      <w:proofErr w:type="gramEnd"/>
      <w:r w:rsidRPr="008C241D">
        <w:t>, Г и Д;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трубопроводов с горючими жидкими и газообразными продуктами в галереях, если смешение продуктов может вызвать взрыв или пожар;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трубопроводов с легковоспламеняющимися и горючими жидкостями и газами по сгораемым покрытиям и стенам; по покрытиям и стенам зданий категорий</w:t>
      </w:r>
      <w:proofErr w:type="gramStart"/>
      <w:r w:rsidRPr="008C241D">
        <w:t xml:space="preserve"> А</w:t>
      </w:r>
      <w:proofErr w:type="gramEnd"/>
      <w:r w:rsidRPr="008C241D">
        <w:t xml:space="preserve"> и Б по взрывопожароопасности;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г) газопроводов горючих газов: по территории складов легковоспламеняющихся и горючих жидкостей и материалов.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Примечание. Трубопровод является транзитным по отношению к зданиям, технологические установки которых не производят и не потребляют жидкостей и газов, транспортируемых по указанному трубопроводу.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6.22. Надземные трубопроводы для легковоспламеняющихся и горючих жидкостей, прокладываемые на отдельных опорах, эстакадах и т.п., следует размещать на расстоянии не менее 3 м от стен зданий с проемами, от стен без проемов это расстояние может быть уменьшено до 0,5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Размещение надземных газопроводов следует предусматривать с учетом требований СП 62.13330.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6.23. На низких опорах следует размещать напорные трубопроводы с жидкостями и газами, а также кабели силовые и связи, располагаемые: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в специально отведенных для этих целей технических полосах;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на территории складов жидких продуктов и сжиженных газов.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6.24. Высоту от уровня земли до низа труб (или поверхности их изоляции), прокладываемых на низких опорах на свободной территории вне проезда транспортных средств и прохода людей, следует принимать не менее: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ширине группы труб не менее 1,5 м - 0,35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при ширине группы труб от 1,5 м и более - 0,5 м.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Размещение трубопроводов диаметром 300 мм и менее на низких опорах следует предусматривать в два ряда или более по вертикали, максимально сокращая ширину трассы сетей.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6.25. Высоту от уровня земли до низа труб или поверхности изоляции, прокладываемых на высоких опорах, следует принимать: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а) в непроезжей части территории, в местах прохода людей - 2,2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б) в местах пересечения с автодорогами (от верха покрытия проезжей части) - 5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в) в местах пересечения с внутренними железнодорожными подъездными путями и путями общей сети - в соответствии с ГОСТ 9238;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>г) в местах пересечения с трамвайными путями - 7,1 м от головки рельса;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д) в местах пересечения с контактным проводом троллейбуса (от верха покрытия проезжей части дороги) - 7,3 м;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е) в местах пересечения трубопроводов с легковоспламеняющимися и горючими жидкостями и газами с внутренними железнодорожными подъездными путями для перевозки расплавленного чугуна или горячего шлака (до головки рельса) - 10 м; при устройстве тепловой защиты трубопроводов - 6 м.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  <w:outlineLvl w:val="0"/>
      </w:pPr>
      <w:bookmarkStart w:id="30" w:name="P1098"/>
      <w:bookmarkEnd w:id="30"/>
      <w:r w:rsidRPr="008C241D">
        <w:t>Приложение</w:t>
      </w:r>
      <w:proofErr w:type="gramStart"/>
      <w:r w:rsidRPr="008C241D">
        <w:t xml:space="preserve"> А</w:t>
      </w:r>
      <w:proofErr w:type="gramEnd"/>
    </w:p>
    <w:p w:rsidR="00C95443" w:rsidRPr="008C241D" w:rsidRDefault="00C95443">
      <w:pPr>
        <w:pStyle w:val="ConsPlusNormal"/>
        <w:jc w:val="right"/>
      </w:pPr>
      <w:r w:rsidRPr="008C241D">
        <w:t>(справочное)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</w:pPr>
      <w:r w:rsidRPr="008C241D">
        <w:t>НОРМАТИВНЫЕ ДОКУМЕНТЫ</w:t>
      </w:r>
    </w:p>
    <w:p w:rsidR="00C95443" w:rsidRPr="008C241D" w:rsidRDefault="00C95443">
      <w:pPr>
        <w:pStyle w:val="ConsPlusNormal"/>
        <w:jc w:val="center"/>
      </w:pPr>
      <w:r w:rsidRPr="008C241D">
        <w:t xml:space="preserve">(Приложение А в ред. Изменения </w:t>
      </w:r>
      <w:r w:rsidR="008C241D">
        <w:t>№</w:t>
      </w:r>
      <w:r w:rsidRPr="008C241D">
        <w:t xml:space="preserve"> 1, утв. Приказом</w:t>
      </w:r>
      <w:r w:rsidR="008C241D">
        <w:t xml:space="preserve"> </w:t>
      </w:r>
      <w:r w:rsidRPr="008C241D">
        <w:t xml:space="preserve">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)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ГОСТ 9238-2013 Габариты железнодорожного подвижного состава и приближения строений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ГОСТ 9720-76 Габариты приближения строений и подвижного </w:t>
      </w:r>
      <w:proofErr w:type="gramStart"/>
      <w:r w:rsidRPr="008C241D">
        <w:t>состава</w:t>
      </w:r>
      <w:proofErr w:type="gramEnd"/>
      <w:r w:rsidRPr="008C241D">
        <w:t xml:space="preserve"> железных дорог колеи 750 мм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ГОСТ 12871-2013 Хризотил. Общие технические условия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ГОСТ 31416-2009 Трубы и муфты </w:t>
      </w:r>
      <w:proofErr w:type="spellStart"/>
      <w:r w:rsidRPr="008C241D">
        <w:t>хризотилцементные</w:t>
      </w:r>
      <w:proofErr w:type="spellEnd"/>
      <w:r w:rsidRPr="008C241D">
        <w:t>. Технические условия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26.13330.2012 </w:t>
      </w:r>
      <w:r w:rsidR="008C241D">
        <w:t>«</w:t>
      </w:r>
      <w:r w:rsidRPr="008C241D">
        <w:t>СНиП 2.02.05-87 Фундаменты машин с динамическими нагрузками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32.13330.2012 </w:t>
      </w:r>
      <w:r w:rsidR="008C241D">
        <w:t>«</w:t>
      </w:r>
      <w:r w:rsidRPr="008C241D">
        <w:t>СНиП 2.04.03-85 Канализация. Наружные сети и сооружения</w:t>
      </w:r>
      <w:r w:rsidR="008C241D">
        <w:t>»</w:t>
      </w:r>
      <w:r w:rsidRPr="008C241D">
        <w:t xml:space="preserve"> (с изменением </w:t>
      </w:r>
      <w:r w:rsidR="008C241D">
        <w:t>№</w:t>
      </w:r>
      <w:r w:rsidRPr="008C241D">
        <w:t xml:space="preserve"> 1)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34.13330.2012 </w:t>
      </w:r>
      <w:r w:rsidR="008C241D">
        <w:t>«</w:t>
      </w:r>
      <w:r w:rsidRPr="008C241D">
        <w:t>СНиП 2.05.02-85* Автомобильные дороги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37.13330.2012 </w:t>
      </w:r>
      <w:r w:rsidR="008C241D">
        <w:t>«</w:t>
      </w:r>
      <w:r w:rsidRPr="008C241D">
        <w:t>СНиП 2.05.07-91* Промышленный транспорт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42.13330.2011 </w:t>
      </w:r>
      <w:r w:rsidR="008C241D">
        <w:t>«</w:t>
      </w:r>
      <w:r w:rsidRPr="008C241D">
        <w:t>СНиП 2.07.01-89* Градостроительство. Планировка и застройка городских и сельских поселений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44.13330.2011 </w:t>
      </w:r>
      <w:r w:rsidR="008C241D">
        <w:t>«</w:t>
      </w:r>
      <w:r w:rsidRPr="008C241D">
        <w:t>СНиП 2.09.04-87* Административные и бытовые здания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51.13330.2011 </w:t>
      </w:r>
      <w:r w:rsidR="008C241D">
        <w:t>«</w:t>
      </w:r>
      <w:r w:rsidRPr="008C241D">
        <w:t>СНиП 23-03-2003 Защита от шума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58.13330.2012 </w:t>
      </w:r>
      <w:r w:rsidR="008C241D">
        <w:t>«</w:t>
      </w:r>
      <w:r w:rsidRPr="008C241D">
        <w:t>СНиП 33-01-2003 Гидротехнические сооружения. Основные положения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59.13330.2012 </w:t>
      </w:r>
      <w:r w:rsidR="008C241D">
        <w:t>«</w:t>
      </w:r>
      <w:r w:rsidRPr="008C241D">
        <w:t>СНиП 35-01-2001 Доступность зданий и сооружений для маломобильных групп населения</w:t>
      </w:r>
      <w:r w:rsidR="008C241D">
        <w:t>»</w:t>
      </w:r>
      <w:r w:rsidRPr="008C241D">
        <w:t xml:space="preserve"> (с изменением </w:t>
      </w:r>
      <w:r w:rsidR="008C241D">
        <w:t>№</w:t>
      </w:r>
      <w:r w:rsidRPr="008C241D">
        <w:t xml:space="preserve"> 1)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62.13330.2011 </w:t>
      </w:r>
      <w:r w:rsidR="008C241D">
        <w:t>«</w:t>
      </w:r>
      <w:r w:rsidRPr="008C241D">
        <w:t>СНиП 42-01-2002 Газораспределительные системы</w:t>
      </w:r>
      <w:r w:rsidR="008C241D">
        <w:t>»</w:t>
      </w:r>
      <w:r w:rsidRPr="008C241D">
        <w:t xml:space="preserve"> (с изменением </w:t>
      </w:r>
      <w:r w:rsidR="008C241D">
        <w:t>№</w:t>
      </w:r>
      <w:r w:rsidRPr="008C241D">
        <w:t xml:space="preserve"> 1)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СП 113.13330.2012 </w:t>
      </w:r>
      <w:r w:rsidR="008C241D">
        <w:t>«</w:t>
      </w:r>
      <w:r w:rsidRPr="008C241D">
        <w:t>СНиП 21-02-99* Стоянки автомобилей</w:t>
      </w:r>
      <w:r w:rsidR="008C241D">
        <w:t>»</w:t>
      </w:r>
      <w:r w:rsidRPr="008C241D">
        <w:t xml:space="preserve"> (с изменением </w:t>
      </w:r>
      <w:r w:rsidR="008C241D">
        <w:t>№</w:t>
      </w:r>
      <w:r w:rsidRPr="008C241D">
        <w:t xml:space="preserve"> 1)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lastRenderedPageBreak/>
        <w:t xml:space="preserve">СП 121.13330.2012 </w:t>
      </w:r>
      <w:r w:rsidR="008C241D">
        <w:t>«</w:t>
      </w:r>
      <w:r w:rsidRPr="008C241D">
        <w:t>СНиП 32-03-96 Аэродромы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СП 2.2.9.2510-09 Гигиенические требования к условиям труда инвалидов.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  <w:outlineLvl w:val="0"/>
      </w:pPr>
      <w:r w:rsidRPr="008C241D">
        <w:t>Приложение</w:t>
      </w:r>
      <w:proofErr w:type="gramStart"/>
      <w:r w:rsidRPr="008C241D">
        <w:t xml:space="preserve"> Б</w:t>
      </w:r>
      <w:proofErr w:type="gramEnd"/>
    </w:p>
    <w:p w:rsidR="00C95443" w:rsidRPr="008C241D" w:rsidRDefault="00C95443">
      <w:pPr>
        <w:pStyle w:val="ConsPlusNormal"/>
        <w:jc w:val="right"/>
      </w:pPr>
      <w:r w:rsidRPr="008C241D">
        <w:t>(обязательное)</w:t>
      </w:r>
    </w:p>
    <w:p w:rsidR="00C95443" w:rsidRPr="008C241D" w:rsidRDefault="00C95443">
      <w:pPr>
        <w:pStyle w:val="ConsPlusNormal"/>
        <w:jc w:val="right"/>
      </w:pPr>
    </w:p>
    <w:p w:rsidR="00C95443" w:rsidRPr="008C241D" w:rsidRDefault="00C95443">
      <w:pPr>
        <w:pStyle w:val="ConsPlusNormal"/>
        <w:jc w:val="center"/>
      </w:pPr>
      <w:bookmarkStart w:id="31" w:name="P1132"/>
      <w:bookmarkEnd w:id="31"/>
      <w:r w:rsidRPr="008C241D">
        <w:t>ТЕРМИНЫ И ОПРЕДЕЛЕНИЯ</w:t>
      </w:r>
    </w:p>
    <w:p w:rsidR="00C95443" w:rsidRPr="008C241D" w:rsidRDefault="00C95443">
      <w:pPr>
        <w:pStyle w:val="ConsPlusNormal"/>
        <w:jc w:val="right"/>
      </w:pPr>
    </w:p>
    <w:p w:rsidR="00C95443" w:rsidRPr="008C241D" w:rsidRDefault="00C95443">
      <w:pPr>
        <w:pStyle w:val="ConsPlusNormal"/>
        <w:ind w:firstLine="540"/>
        <w:jc w:val="both"/>
      </w:pPr>
      <w:r w:rsidRPr="008C241D">
        <w:t>В настоящем своде правил использованы следующие термины: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группа производственных объектов: Промышленные предприятия различных отраслей, объекты инженерного обеспечения, склады, объекты транспорта, связи, коммунальные объекты, размещенные на смежных территориях с кооперацией подсобно-вспомогательных служб, систем инженерного и транспортного обеспечения, культурно-бытового обслуживания;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индустриальный парк: Совокупность объектов промышленной инфраструктуры, предназначенных для создания промышленного производства или модернизации промышленного производства и управляемых управляющей компанией;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инженерная инфраструктура: Инфраструктура, обеспечивающая водоснабжение, канализацию, электро-, тепл</w:t>
      </w:r>
      <w:proofErr w:type="gramStart"/>
      <w:r w:rsidRPr="008C241D">
        <w:t>о-</w:t>
      </w:r>
      <w:proofErr w:type="gramEnd"/>
      <w:r w:rsidRPr="008C241D">
        <w:t>, газо- и хладоснабжение, сети связи в пределах определенной территории;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коммунальная инфраструктура: Комплекс инженерной и транспортной систем, обеспечивающий функционирование инфраструктуры производственного объекта, создающих безопасное и комфортабельное нахождение в них работающих путем предоставления им коммунальных ресурсов [8];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логистический центр: </w:t>
      </w:r>
      <w:proofErr w:type="gramStart"/>
      <w:r w:rsidRPr="008C241D">
        <w:t>Территориальное объединение предприятий независимых компаний и органов, занимающихся грузоперевозками (например, транспортных посредников, грузоотправителей, операторов перевозок, таможенных органов) и сопутствующими услугами (например, по хранению, техническому обслуживанию и ремонту);</w:t>
      </w:r>
      <w:proofErr w:type="gramEnd"/>
    </w:p>
    <w:p w:rsidR="00C95443" w:rsidRPr="008C241D" w:rsidRDefault="00C954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C241D" w:rsidRPr="008C241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443" w:rsidRPr="008C241D" w:rsidRDefault="00C95443">
            <w:pPr>
              <w:pStyle w:val="ConsPlusNormal"/>
              <w:spacing w:before="220"/>
              <w:ind w:firstLine="283"/>
              <w:jc w:val="both"/>
            </w:pPr>
            <w:r w:rsidRPr="008C241D">
              <w:t>маломобильные группы населения; МГН: Работающие и посетители производственных объектов, испытывающие затруднения при самостоятельном передвижении, получении услуги, необходимой информации или при ориентировании в пространстве. К маломобильным группам населения отнесены: инвалиды, люди с временным нарушением здоровья, беременные женщины, люди преклонного возраста и т.п.;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[СП 59.13330.2012, пункт Б.18]</w:t>
            </w:r>
          </w:p>
        </w:tc>
      </w:tr>
    </w:tbl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производственный объект: Объекты промышленного и сельскохозяйственного назначения, в том числе склады, объекты инженерной и транспортной инфраструктуры (железнодорожного, автомобильного, речного, морского, воздушного и трубопроводного транспорта), объекты связи, коммунальные объекты;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абзац исключен с 1 апреля 2017 года. - Изменение </w:t>
      </w:r>
      <w:r w:rsidR="008C241D">
        <w:t>№</w:t>
      </w:r>
      <w:r w:rsidRPr="008C241D">
        <w:t xml:space="preserve"> 1, утв. Приказом 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абзац исключен с 1 апреля 2017 года. - Изменение </w:t>
      </w:r>
      <w:r w:rsidR="008C241D">
        <w:t>№</w:t>
      </w:r>
      <w:r w:rsidRPr="008C241D">
        <w:t xml:space="preserve"> 1, утв. Приказом Минстроя России от </w:t>
      </w:r>
      <w:r w:rsidRPr="008C241D">
        <w:lastRenderedPageBreak/>
        <w:t xml:space="preserve">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промышленный кластер: Совокупность субъектов деятельности в сфере промышленности, связанных отношениями в указанной сфере вследствие территориальной близости и функциональной зависимости [8];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территория объекта: Земельный участок, выделенный для осуществления строительной или производственной деятельности, с находящимися на ней строящимися или действующими зданиями и сооружениями;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>транспортная инфраструктура: Комплекс сооружений и коммуникаций транспорта, обеспечивающий устойчивое развитие и функционирование в пределах определенной территории.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right"/>
        <w:outlineLvl w:val="0"/>
      </w:pPr>
      <w:r w:rsidRPr="008C241D">
        <w:t>Приложение</w:t>
      </w:r>
      <w:proofErr w:type="gramStart"/>
      <w:r w:rsidRPr="008C241D">
        <w:t xml:space="preserve"> В</w:t>
      </w:r>
      <w:proofErr w:type="gramEnd"/>
    </w:p>
    <w:p w:rsidR="00C95443" w:rsidRPr="008C241D" w:rsidRDefault="00C95443">
      <w:pPr>
        <w:pStyle w:val="ConsPlusNormal"/>
        <w:jc w:val="right"/>
      </w:pPr>
      <w:r w:rsidRPr="008C241D">
        <w:t>(рекомендуемое)</w:t>
      </w:r>
    </w:p>
    <w:p w:rsidR="00C95443" w:rsidRPr="008C241D" w:rsidRDefault="00C95443">
      <w:pPr>
        <w:pStyle w:val="ConsPlusNormal"/>
        <w:jc w:val="right"/>
      </w:pPr>
    </w:p>
    <w:p w:rsidR="00C95443" w:rsidRPr="008C241D" w:rsidRDefault="00C95443">
      <w:pPr>
        <w:pStyle w:val="ConsPlusNormal"/>
        <w:jc w:val="center"/>
      </w:pPr>
      <w:bookmarkStart w:id="32" w:name="P1167"/>
      <w:bookmarkEnd w:id="32"/>
      <w:r w:rsidRPr="008C241D">
        <w:t>ПОКАЗАТЕЛИ МИНИМАЛЬНОГО КОЭФФИЦИЕНТА ЗАСТРОЙКИ</w:t>
      </w:r>
    </w:p>
    <w:p w:rsidR="00C95443" w:rsidRPr="008C241D" w:rsidRDefault="00C95443">
      <w:pPr>
        <w:pStyle w:val="ConsPlusNormal"/>
        <w:jc w:val="center"/>
      </w:pPr>
      <w:r w:rsidRPr="008C241D">
        <w:t>ТЕРРИТОРИИ ПРОИЗВОДСТВЕННЫХ ОБЪЕКТОВ</w:t>
      </w:r>
    </w:p>
    <w:p w:rsidR="00C95443" w:rsidRPr="008C241D" w:rsidRDefault="00C95443">
      <w:pPr>
        <w:pStyle w:val="ConsPlusNormal"/>
        <w:jc w:val="center"/>
      </w:pPr>
      <w:r w:rsidRPr="008C241D">
        <w:t xml:space="preserve">(в ред. Изменения </w:t>
      </w:r>
      <w:r w:rsidR="008C241D">
        <w:t>№</w:t>
      </w:r>
      <w:r w:rsidRPr="008C241D">
        <w:t xml:space="preserve"> 1, утв. Приказом</w:t>
      </w:r>
      <w:r w:rsidR="008C241D">
        <w:t xml:space="preserve"> </w:t>
      </w:r>
      <w:r w:rsidRPr="008C241D">
        <w:t xml:space="preserve">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)</w:t>
      </w:r>
    </w:p>
    <w:p w:rsidR="00C95443" w:rsidRPr="008C241D" w:rsidRDefault="00C954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700"/>
        <w:gridCol w:w="396"/>
        <w:gridCol w:w="4932"/>
        <w:gridCol w:w="1361"/>
        <w:gridCol w:w="360"/>
      </w:tblGrid>
      <w:tr w:rsidR="008C241D" w:rsidRPr="008C241D">
        <w:tc>
          <w:tcPr>
            <w:tcW w:w="20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Отрасль производства (производственная деятельность) [15]</w:t>
            </w:r>
          </w:p>
        </w:tc>
        <w:tc>
          <w:tcPr>
            <w:tcW w:w="5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Предприятия (производства)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Минимальная плотность застройки, %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Химическая промышленность</w:t>
            </w:r>
          </w:p>
        </w:tc>
        <w:tc>
          <w:tcPr>
            <w:tcW w:w="5328" w:type="dxa"/>
            <w:gridSpan w:val="2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Горно-химической промышленности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Азотной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Фосфатных удобрений и другой продукции неорганической химии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Содовой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Хлорной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Прочих продуктов основной химии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Вискозных волокон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Синтетических волокон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Синтетических смол и пластмасс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Изделий из пластмасс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Лакокрасочной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12. Продуктов органического синтеза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lastRenderedPageBreak/>
              <w:t>Металлургия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gramStart"/>
            <w:r w:rsidRPr="008C241D">
              <w:t>Обогатительные железной руды и по производству окатышей мощностью, млн. т/год:</w:t>
            </w:r>
            <w:proofErr w:type="gram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5 - 20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</w:t>
            </w:r>
            <w:proofErr w:type="gramStart"/>
            <w:r w:rsidRPr="008C241D">
              <w:t>Дробильно-сортировочные</w:t>
            </w:r>
            <w:proofErr w:type="gramEnd"/>
            <w:r w:rsidRPr="008C241D">
              <w:t xml:space="preserve"> мощностью, млн. т/год: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3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3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Ремонтные и транспортные (рудников при открытом способе разработки)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Надшахтные комплексы и другие сооружения рудников при подземном способе разработки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Коксохимические: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без обогатительной фабрики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с обогатительной фабрикой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Метизные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Ферросплавные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Трубные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По производству огнеупорных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По обжигу огнеупорного сырья и производству порошков и мертелей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По разделке лома и отхода черных металлов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Цветная металлургия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Алюминиевые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Свинцово-цинковые и </w:t>
            </w:r>
            <w:proofErr w:type="spellStart"/>
            <w:proofErr w:type="gramStart"/>
            <w:r w:rsidRPr="008C241D">
              <w:t>титано</w:t>
            </w:r>
            <w:proofErr w:type="spellEnd"/>
            <w:r w:rsidRPr="008C241D">
              <w:t>-магниевые</w:t>
            </w:r>
            <w:proofErr w:type="gram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Медеплавильные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Надшахтные комплексы и другие сооружения рудников при подземном способе разработки без обогатительных фабрик мощностью, млн. т/год: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3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3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То же, с обогатительными фабриками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Обогатительные фабрики мощностью, млн. т/год: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15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15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Электродные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По обработке цветных металлов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Глиноземные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Угольная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Угольные и сланцевые шахты без обогатительных фабрик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То же, с обогатительными фабриками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Центральные (групповые) обогатительные фабрики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Целлюлозно-бумажные производства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Целлюлозно-бумажные и целлюлозно-картонные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</w:t>
            </w:r>
            <w:proofErr w:type="gramStart"/>
            <w:r w:rsidRPr="008C241D">
              <w:t>Переделочные</w:t>
            </w:r>
            <w:proofErr w:type="gramEnd"/>
            <w:r w:rsidRPr="008C241D">
              <w:t xml:space="preserve"> бумажные и картонные, работающие на привозной целлюлозе и макулатуре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Энергетика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Электростанции мощностью более 2000 МВт: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а) без градирен: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атомные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ГРЭС 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ГРЭС 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б) при наличии градирен: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атомные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ГРЭС 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ГРЭС 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Электростанции мощностью до 2000 МВт: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а) без градирен: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атомные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ГРЭС 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ГРЭС 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б) при наличии градирен: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атомные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ГРЭС 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ГРЭС 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Теплоэлектроцентрали (ТЭЦ) при наличии градирен: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а) мощностью до 500 МВт: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б) мощностью от 500 до 1000 МВт: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в) мощностью более 1000 МВт: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>на твердом топливе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left="283" w:firstLine="283"/>
            </w:pPr>
            <w:r w:rsidRPr="008C241D">
              <w:t xml:space="preserve">на </w:t>
            </w:r>
            <w:proofErr w:type="spellStart"/>
            <w:r w:rsidRPr="008C241D">
              <w:t>газомазутном</w:t>
            </w:r>
            <w:proofErr w:type="spellEnd"/>
            <w:r w:rsidRPr="008C241D">
              <w:t xml:space="preserve"> топливе</w:t>
            </w:r>
          </w:p>
          <w:p w:rsidR="00C95443" w:rsidRPr="008C241D" w:rsidRDefault="00C95443">
            <w:pPr>
              <w:pStyle w:val="ConsPlusNormal"/>
              <w:ind w:left="283" w:firstLine="283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Водное хозяйство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gramStart"/>
            <w:r w:rsidRPr="008C241D">
              <w:t>Эксплуатационное</w:t>
            </w:r>
            <w:proofErr w:type="gramEnd"/>
            <w:r w:rsidRPr="008C241D">
              <w:t xml:space="preserve"> и ремонтно-эксплуатационные участки мелиоративных систем и </w:t>
            </w:r>
            <w:proofErr w:type="spellStart"/>
            <w:r w:rsidRPr="008C241D">
              <w:t>сельхозводоснабжения</w:t>
            </w:r>
            <w:proofErr w:type="spellEnd"/>
            <w:r w:rsidRPr="008C241D">
              <w:t xml:space="preserve"> (ЭУ и РЭУ)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Нефтяные и газовые производства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Замерные установки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</w:t>
            </w:r>
            <w:proofErr w:type="spellStart"/>
            <w:r w:rsidRPr="008C241D">
              <w:t>Нефтенасосные</w:t>
            </w:r>
            <w:proofErr w:type="spellEnd"/>
            <w:r w:rsidRPr="008C241D">
              <w:t xml:space="preserve"> станции (дожимные)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Центральные пункты сбора и подготовки нефти, газа и воды, млн.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3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3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Установки компрессорного газлифта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Компрессорные станции перекачки нефтяного газа производительностью,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</w:t>
            </w:r>
            <w:proofErr w:type="spellStart"/>
            <w:r w:rsidRPr="008C241D">
              <w:t>сут</w:t>
            </w:r>
            <w:proofErr w:type="spell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6. Кустовые насосные станции для </w:t>
            </w:r>
            <w:proofErr w:type="spellStart"/>
            <w:r w:rsidRPr="008C241D">
              <w:t>заводнения</w:t>
            </w:r>
            <w:proofErr w:type="spellEnd"/>
            <w:r w:rsidRPr="008C241D">
              <w:t xml:space="preserve"> нефтяных пластов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Базы производственного обслуживания нефтегазодобывающих предприятий и управлений буровых работ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Базы материально-технического снабжения нефтяной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Геофизические базы нефтяной промышленности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lastRenderedPageBreak/>
              <w:t>Машиностроение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Паровых и энергетических котлов и котельно-вспомогательного оборудования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Энергетических атомных реакторов, паровых гидравлических и газовых турбин и </w:t>
            </w:r>
            <w:proofErr w:type="spellStart"/>
            <w:r w:rsidRPr="008C241D">
              <w:t>турбовспомогательного</w:t>
            </w:r>
            <w:proofErr w:type="spellEnd"/>
            <w:r w:rsidRPr="008C241D">
              <w:t xml:space="preserve"> оборудования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3. Дизелей, </w:t>
            </w:r>
            <w:proofErr w:type="gramStart"/>
            <w:r w:rsidRPr="008C241D">
              <w:t>дизель-генераторов</w:t>
            </w:r>
            <w:proofErr w:type="gramEnd"/>
            <w:r w:rsidRPr="008C241D">
              <w:t xml:space="preserve"> и дизельных электростанций на железнодорожном ходу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Прокатного, доменного, сталеплавильного, агломерационного и коксового оборудования, оборудования для цветной металлургии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Механизированных крепей, выемочных комплексов и агрегатов, вагонеток, комбайнов для очистных и проходческих работ, струговых установок для добычи угля, погрузочно-разгрузочных и навалочных машин, гидравлических стоек, обогатительного оборудования, оборудования для механизированных работ на поверхности шахт и других машин и механизмов для горной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Электрических мостовых и козловых кранов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Конвейеров ленточных, скребковых, подвесных грузонесущих, погрузочных устрой</w:t>
            </w:r>
            <w:proofErr w:type="gramStart"/>
            <w:r w:rsidRPr="008C241D">
              <w:t>ств дл</w:t>
            </w:r>
            <w:proofErr w:type="gramEnd"/>
            <w:r w:rsidRPr="008C241D">
              <w:t>я контейнерных грузов, талей (тельферов), эскалаторов и другого подъемно-транспортного оборудования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Лифтов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Локомотивов и подвижного состава железнодорожного транспорта (магистральных, маневровых и промышленных тепловозов, пассажирских и промышленных вагонов, включая электропоезда и дизельные поезда), путевых машин и контейнеров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Тормозного оборудования для железнодорожного подвижного состава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Железнодорожный транспорт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Ремонта подвижного состава железнодорожного транспорта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r w:rsidRPr="008C241D">
              <w:t>Электротехнические производства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Электродвигателей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Крупных электрических машин и турбогенераторов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Высоковольтной аппаратуры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Трансформаторов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Низковольтной аппаратуры и светотехнического оборудования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Кабельной продукции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Электроламповые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Электроизоляционных материалов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87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Аккумуляторные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Полупроводниковых приборов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Радиотехнические производства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Радиопромышленности при общей площади производственных зданий, тыс.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а) предприятия, расположенные в одном здании (корпус, завод)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б) предприятия, расположенные в нескольких зданиях: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одноэтажных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многоэтажных</w:t>
            </w:r>
          </w:p>
          <w:p w:rsidR="00C95443" w:rsidRPr="008C241D" w:rsidRDefault="00C95443">
            <w:pPr>
              <w:pStyle w:val="ConsPlusNormal"/>
              <w:ind w:firstLine="283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Химическое машиностроение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Оборудование и арматуры для </w:t>
            </w:r>
            <w:proofErr w:type="spellStart"/>
            <w:r w:rsidRPr="008C241D">
              <w:t>нефте</w:t>
            </w:r>
            <w:proofErr w:type="spellEnd"/>
            <w:r w:rsidRPr="008C241D">
              <w:t>- и газодобывающей и целлюлозно-бумажной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Промышленной трубопроводной арматуры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Станкостроение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Металлорежущих станков, литейного и деревообрабатывающего оборудования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Кузнечно-прессового оборудования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Инструментальные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Искусственных алмазов, абразивных материалов и инструментов из них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Литья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Поковок и штамповок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Сварных конструкций для машиностроения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8. Изделий общемашиностроительного применения (редукторов, </w:t>
            </w:r>
            <w:proofErr w:type="spellStart"/>
            <w:r w:rsidRPr="008C241D">
              <w:t>гидрооборудования</w:t>
            </w:r>
            <w:proofErr w:type="spellEnd"/>
            <w:r w:rsidRPr="008C241D">
              <w:t>, фильтрующих устройств, строительных деталей)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r w:rsidRPr="008C241D">
              <w:t>Приборостроение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Приборостроения, средств автоматизации и систем </w:t>
            </w:r>
            <w:r w:rsidRPr="008C241D">
              <w:lastRenderedPageBreak/>
              <w:t>управления: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а) при общей площади производственных зданий 100 тыс.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б) то же, более 100 тыс.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в) при применении ртути и стекловарения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Химико-фармацевтические производства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Химико-фармацевтические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Медико-инструментальные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Медицинских изделий из стекла и фарфора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Автопром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Автомобильные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Автосборочные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Автомобильного моторостроения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Агрегатов, узлов, запчастей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Подшипниковые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r w:rsidRPr="008C241D">
              <w:t>Сельскохозяйственного машиностроения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gramStart"/>
            <w:r w:rsidRPr="008C241D">
              <w:t>Тракторные</w:t>
            </w:r>
            <w:proofErr w:type="gramEnd"/>
            <w:r w:rsidRPr="008C241D">
              <w:t>, сельскохозяйственных машин, тракторных и комбайновых двигателей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Агрегатов, узлов, деталей и запчастей к тракторам и сельскохозяйственным машинам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Строительно-дорожное машиностроение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Бульдозеров, скреперов, экскаваторов и узлов для экскаваторов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Пневматического, электрического инструмента и средств малой механизации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Оборудования для мелиоративных работ, лесозаготовительной и торфяной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Коммунального машиностроения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Производство оборудования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Технологического оборудования для легкой, текстильной, пищевой, комбикормовой и полиграфической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Технологического оборудования для торговли и общественного питания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3. Технологического оборудования для стекольной </w:t>
            </w:r>
            <w:r w:rsidRPr="008C241D">
              <w:lastRenderedPageBreak/>
              <w:t>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57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Бытовых приборов и машин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Судостроение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Судостроительные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Речной флот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gramStart"/>
            <w:r w:rsidRPr="008C241D">
              <w:t>Судоремонтные</w:t>
            </w:r>
            <w:proofErr w:type="gramEnd"/>
            <w:r w:rsidRPr="008C241D">
              <w:t xml:space="preserve"> речных судов с годовым выпуском, тыс. т/год: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20 - 40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40 - 60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60 и более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Речные порты: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I и II категорий: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при ковшовом варианте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70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при русловом варианте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III и IV категорий</w:t>
            </w:r>
          </w:p>
          <w:p w:rsidR="00C95443" w:rsidRPr="008C241D" w:rsidRDefault="00C95443">
            <w:pPr>
              <w:pStyle w:val="ConsPlusNormal"/>
              <w:ind w:firstLine="283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Лесная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Лесозаготовительные с примыканием к железной дороге МПС: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без переработки древесины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с переработкой древесины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Лесозаготовительные с примыканием к водным транспортным путям при отправке леса в хлыстах: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 xml:space="preserve">с зимним </w:t>
            </w:r>
            <w:proofErr w:type="spellStart"/>
            <w:r w:rsidRPr="008C241D">
              <w:t>плотбищем</w:t>
            </w:r>
            <w:proofErr w:type="spell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 xml:space="preserve">без зимнего </w:t>
            </w:r>
            <w:proofErr w:type="spellStart"/>
            <w:r w:rsidRPr="008C241D">
              <w:t>плотбища</w:t>
            </w:r>
            <w:proofErr w:type="spell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То же, при отправке леса в сортиментах: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 xml:space="preserve">с </w:t>
            </w:r>
            <w:proofErr w:type="gramStart"/>
            <w:r w:rsidRPr="008C241D">
              <w:t>зимним</w:t>
            </w:r>
            <w:proofErr w:type="gramEnd"/>
            <w:r w:rsidRPr="008C241D">
              <w:t xml:space="preserve"> </w:t>
            </w:r>
            <w:proofErr w:type="spellStart"/>
            <w:r w:rsidRPr="008C241D">
              <w:t>плотбищем</w:t>
            </w:r>
            <w:proofErr w:type="spellEnd"/>
            <w:r w:rsidRPr="008C241D">
              <w:t xml:space="preserve">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 xml:space="preserve">без </w:t>
            </w:r>
            <w:proofErr w:type="gramStart"/>
            <w:r w:rsidRPr="008C241D">
              <w:t>зимнего</w:t>
            </w:r>
            <w:proofErr w:type="gramEnd"/>
            <w:r w:rsidRPr="008C241D">
              <w:t xml:space="preserve"> </w:t>
            </w:r>
            <w:proofErr w:type="spellStart"/>
            <w:r w:rsidRPr="008C241D">
              <w:t>плотбища</w:t>
            </w:r>
            <w:proofErr w:type="spellEnd"/>
            <w:r w:rsidRPr="008C241D">
              <w:t xml:space="preserve">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Пиломатериалов, стандартных домов, комплектов деталей, столярных изделий и заготовок: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при поставке сырья и отправке продукции по железной дороге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при поставке сырья по воде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Древесно-стружечных плит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Фанеры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Мебельные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Легкая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gramStart"/>
            <w:r w:rsidRPr="008C241D">
              <w:t>Хлопкоочистительные</w:t>
            </w:r>
            <w:proofErr w:type="gramEnd"/>
            <w:r w:rsidRPr="008C241D">
              <w:t xml:space="preserve"> при крытом хранении хлопка-сырца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То же, при 25% крытого и 75% открытого хранения хлопка-сырца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Хлопкозаготовительные пункты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Льнозаводы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Пенькозаводы (без полей сушки)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Первичной обработки шерсти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Шелкомотальной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Текстильные комбинаты с одноэтажными главными корпусами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Текстильные фабрики, размещенные в одноэтажных корпусах, при общей площади главного производственного корпуса, тыс.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50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св. 50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Текстильной галантереи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Верхнего и бельевого трикотажа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12. Швейно-трикотажные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13. Швейные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14. </w:t>
            </w:r>
            <w:proofErr w:type="gramStart"/>
            <w:r w:rsidRPr="008C241D">
              <w:t>Кожевенные и первичной обработки кожсырья:</w:t>
            </w:r>
            <w:proofErr w:type="gram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одноэтажные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двухэтажные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15. Искусственных кож, обувных картонов и пленочных материалов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16. Кожгалантерейные: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одноэтажные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многоэтажные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17. Меховые и овчинно-шубные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18. Обувные: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одноэтажные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многоэтажные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19. Фурнитуры и других изделий для обувной, галантерейной, швейной и трикотажной промышленности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Пищевая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Сахарные заводы при переработке свеклы, тыс. т/</w:t>
            </w:r>
            <w:proofErr w:type="spellStart"/>
            <w:r w:rsidRPr="008C241D">
              <w:t>сут</w:t>
            </w:r>
            <w:proofErr w:type="spell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 xml:space="preserve">до 3 (хранение свеклы на </w:t>
            </w:r>
            <w:proofErr w:type="spellStart"/>
            <w:r w:rsidRPr="008C241D">
              <w:t>кагатных</w:t>
            </w:r>
            <w:proofErr w:type="spellEnd"/>
            <w:r w:rsidRPr="008C241D">
              <w:t xml:space="preserve"> полях)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от 3 до 6 (хранение свеклы в механизированных складах)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Хлеба и хлебобулочных изделий производственной мощностью, т/</w:t>
            </w:r>
            <w:proofErr w:type="spellStart"/>
            <w:r w:rsidRPr="008C241D">
              <w:t>сут</w:t>
            </w:r>
            <w:proofErr w:type="spell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45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45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Кондитерских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4. Растительного масла производственной мощностью, переработки семян в сутки, </w:t>
            </w:r>
            <w:proofErr w:type="gramStart"/>
            <w:r w:rsidRPr="008C241D">
              <w:t>т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Маргариновой продукции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Парфюмерно-косметических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Виноградных вин и виноматериалов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Пива и солода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Плодоовощных консервов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Первичной обработки чайного листа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Ферментации табака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Молочная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Мяса (с цехами убоя и обескровливания)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Мясных консервов, колбас, копченостей и других мясных продуктов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3. По переработке молока производственной мощностью в смену, </w:t>
            </w:r>
            <w:proofErr w:type="gramStart"/>
            <w:r w:rsidRPr="008C241D">
              <w:t>т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4. Сухого обезжиренного молока производственной мощностью в смену, </w:t>
            </w:r>
            <w:proofErr w:type="gramStart"/>
            <w:r w:rsidRPr="008C241D">
              <w:t>т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Молочных консервов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Сыра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7. </w:t>
            </w:r>
            <w:proofErr w:type="gramStart"/>
            <w:r w:rsidRPr="008C241D">
              <w:t>Гидролизно-дрожжевые</w:t>
            </w:r>
            <w:proofErr w:type="gramEnd"/>
            <w:r w:rsidRPr="008C241D">
              <w:t xml:space="preserve">, </w:t>
            </w:r>
            <w:proofErr w:type="spellStart"/>
            <w:r w:rsidRPr="008C241D">
              <w:t>фурфурольные</w:t>
            </w:r>
            <w:proofErr w:type="spellEnd"/>
            <w:r w:rsidRPr="008C241D">
              <w:t xml:space="preserve">, </w:t>
            </w:r>
            <w:proofErr w:type="spellStart"/>
            <w:r w:rsidRPr="008C241D">
              <w:t>белково</w:t>
            </w:r>
            <w:proofErr w:type="spellEnd"/>
            <w:r w:rsidRPr="008C241D">
              <w:t>-витаминных концентратов и по производству премиксов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Заготовки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Мелькомбинаты, крупозаводы, комбинированные кормовые заводы, элеваторы и хлебоприемные предприятия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Комбинаты хлебопродуктов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Ремонт техники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По ремонту грузовых автомобилей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По ремонту тракторов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По ремонту шасси тракторов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Станции технического обслуживания грузовых автомобилей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5. Станции технического обслуживания </w:t>
            </w:r>
            <w:proofErr w:type="spellStart"/>
            <w:r w:rsidRPr="008C241D">
              <w:t>энергонасыщенных</w:t>
            </w:r>
            <w:proofErr w:type="spellEnd"/>
            <w:r w:rsidRPr="008C241D">
              <w:t xml:space="preserve"> тракторов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6. Пункты технического обслуживания тракторов, </w:t>
            </w:r>
            <w:r w:rsidRPr="008C241D">
              <w:lastRenderedPageBreak/>
              <w:t xml:space="preserve">бульдозеров и других спецмашин механизированных отрядов районных объединений </w:t>
            </w:r>
            <w:proofErr w:type="spellStart"/>
            <w:r w:rsidRPr="008C241D">
              <w:t>Россельхозтехники</w:t>
            </w:r>
            <w:proofErr w:type="spell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Базы торговые областные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Базы прирельсовые (районные и межрайонные)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Базы минеральных удобрений, известковых материалов, ядохимикатов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Склады химических средств защиты растений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Местная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spellStart"/>
            <w:r w:rsidRPr="008C241D">
              <w:t>Замочно</w:t>
            </w:r>
            <w:proofErr w:type="spellEnd"/>
            <w:r w:rsidRPr="008C241D">
              <w:t>-скобяных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Художественной керамики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Художественных изделий из металла и камня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Духовых музыкальных инструментов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Игрушек и сувениров из дерева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Игрушек из металла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Швейных изделий: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в двухэтажных зданиях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74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в зданиях более двух этажей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Промышленные предприятия службы быта при общей площади производственных зданий более 2000 м</w:t>
            </w:r>
            <w:proofErr w:type="gramStart"/>
            <w:r w:rsidRPr="008C241D">
              <w:rPr>
                <w:vertAlign w:val="superscript"/>
              </w:rPr>
              <w:t>2</w:t>
            </w:r>
            <w:proofErr w:type="gramEnd"/>
            <w:r w:rsidRPr="008C241D">
              <w:t>, по: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 xml:space="preserve">изготовлению и ремонту одежды, ремонту </w:t>
            </w:r>
            <w:proofErr w:type="spellStart"/>
            <w:r w:rsidRPr="008C241D">
              <w:t>радиотелеаппаратуры</w:t>
            </w:r>
            <w:proofErr w:type="spellEnd"/>
            <w:r w:rsidRPr="008C241D">
              <w:t xml:space="preserve"> и фабрики фоторабот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изготовлению и ремонту обуви, ремонту сложной бытовой техники, фабрики химчистки и крашения, унифицированные блоки предприятий бытового обслуживания типа</w:t>
            </w:r>
            <w:proofErr w:type="gramStart"/>
            <w:r w:rsidRPr="008C241D">
              <w:t xml:space="preserve"> А</w:t>
            </w:r>
            <w:proofErr w:type="gram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ремонту и изготовлению мебели</w:t>
            </w:r>
          </w:p>
          <w:p w:rsidR="00C95443" w:rsidRPr="008C241D" w:rsidRDefault="00C95443">
            <w:pPr>
              <w:pStyle w:val="ConsPlusNormal"/>
              <w:ind w:firstLine="283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Производство строительных материалов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Цементные: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с сухим способом производства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с мокрым способом производства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Асбестоцементных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3. Предварительно напряженных железобетонных </w:t>
            </w:r>
            <w:r w:rsidRPr="008C241D">
              <w:lastRenderedPageBreak/>
              <w:t>железнодорожных шпал производственной мощностью 90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lastRenderedPageBreak/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Железобетонных напорных труб производственной мощностью 60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5. Крупных блоков, панелей и других конструкций из </w:t>
            </w:r>
            <w:proofErr w:type="gramStart"/>
            <w:r w:rsidRPr="008C241D">
              <w:t>ячеистого</w:t>
            </w:r>
            <w:proofErr w:type="gramEnd"/>
            <w:r w:rsidRPr="008C241D">
              <w:t xml:space="preserve"> и плотного </w:t>
            </w:r>
            <w:proofErr w:type="spellStart"/>
            <w:r w:rsidRPr="008C241D">
              <w:t>силикатобетона</w:t>
            </w:r>
            <w:proofErr w:type="spellEnd"/>
            <w:r w:rsidRPr="008C241D">
              <w:t xml:space="preserve">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Железобетонных мостовых конструкций для железнодорожного и автодорожного строительства производственной мощностью 40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7. Железобетонных конструкций для гидротехнического и портового строительства производственной мощностью 150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Сборных железобетонных и легкобетонных конструкций для сельского производственного строительства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40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Железобетонных изделий для строительства элеваторов производственной мощностью до 50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Сельские строительные комбинаты по изготовлению комплектов конструкций для производственного строительства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Обожженного глиняного кирпича и керамических блоков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12. Силикатного кирпича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13. Керамических плиток для полов, облицовочных глазурованных плиток, керамических изделий для облицовки фасадов зданий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14. Керамических канализационных труб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15. Керамических дренажных труб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16. Гравийно-сортировочные при разработке месторождений способом гидромеханизации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500 - 1000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200 (сборно-разборные)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17. </w:t>
            </w:r>
            <w:proofErr w:type="gramStart"/>
            <w:r w:rsidRPr="008C241D">
              <w:t>Гравийно-сортировочные</w:t>
            </w:r>
            <w:proofErr w:type="gramEnd"/>
            <w:r w:rsidRPr="008C241D">
              <w:t xml:space="preserve"> при разработке месторождений экскаваторным способом производственной мощностью 500 - 1000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18. </w:t>
            </w:r>
            <w:proofErr w:type="gramStart"/>
            <w:r w:rsidRPr="008C241D">
              <w:t>Дробильно-сортировочные</w:t>
            </w:r>
            <w:proofErr w:type="gramEnd"/>
            <w:r w:rsidRPr="008C241D">
              <w:t xml:space="preserve"> по переработке прочных однородных пород производственной мощностью,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600 - 1600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200 (сборно-разборные)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19. </w:t>
            </w:r>
            <w:proofErr w:type="spellStart"/>
            <w:r w:rsidRPr="008C241D">
              <w:t>Аглопоритового</w:t>
            </w:r>
            <w:proofErr w:type="spellEnd"/>
            <w:r w:rsidRPr="008C241D">
              <w:t xml:space="preserve"> гравия из зол ТЭЦ и керамзита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20. Вспученного перлита (с производством перлитобитумных плит) при применении в качестве топлива: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природного газа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мазута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21. Минеральной ваты и изделий из нее, </w:t>
            </w:r>
            <w:proofErr w:type="spellStart"/>
            <w:r w:rsidRPr="008C241D">
              <w:t>вермикулитовых</w:t>
            </w:r>
            <w:proofErr w:type="spellEnd"/>
            <w:r w:rsidRPr="008C241D">
              <w:t xml:space="preserve"> и перлитовых тепло- и звукоизоляционных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22. Извести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23. Известняковой муки и </w:t>
            </w:r>
            <w:proofErr w:type="spellStart"/>
            <w:r w:rsidRPr="008C241D">
              <w:t>сыромолотого</w:t>
            </w:r>
            <w:proofErr w:type="spellEnd"/>
            <w:r w:rsidRPr="008C241D">
              <w:t xml:space="preserve"> гипса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24. Стекла оконного, полированного, архитектурно-строительного, технического и стекловолокна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25. </w:t>
            </w:r>
            <w:proofErr w:type="gramStart"/>
            <w:r w:rsidRPr="008C241D">
              <w:t>Обогатительные</w:t>
            </w:r>
            <w:proofErr w:type="gramEnd"/>
            <w:r w:rsidRPr="008C241D">
              <w:t xml:space="preserve"> кварцевого песка производственной мощностью 150 - 300 тыс. т/год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26. Бутылок консервной стеклянной тары, хозяйственной стеклянной посуды и хрустальных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27. Строительного, технического, санитарно-технического фаянса, фарфора и полуфарфора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28. Стальных строительных конструкций (в том числе из труб)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29. Стальных конструкций для мостов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30. Алюминиевых строительных конструкций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31. Монтажных (для КИП и автоматики, сантехнических) и электромонтажных заготовок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32. Технологических металлоконструкций и узлов трубопроводов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33. По ремонту строительных машин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34. Объединенные предприятия специализированных монтажных организаций: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с базой механизации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без базы механизации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35. Базы механизации строительства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36. Базы управлений производственно-технической комплектации строительных и монтажных трестов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37. Опорные базы общестроительных передвижных механизированных колонн (ПМК)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38. Опорные базы специализированных передвижных механизированных колонн (СПМК)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39. Автотранспортные предприятия строительных организаций на 200 и 300 специализированных большегрузных автомобилей и автопоездов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40. Гаражи: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на 150 автомобилей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на 250 автомобилей</w:t>
            </w:r>
          </w:p>
          <w:p w:rsidR="00C95443" w:rsidRPr="008C241D" w:rsidRDefault="00C95443">
            <w:pPr>
              <w:pStyle w:val="ConsPlusNormal"/>
              <w:ind w:firstLine="283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Услуги по обслуживанию и ремонту транспортных средств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По капитальному ремонту грузовых автомобилей мощностью 2 - 10 тыс. капитальных ремонтов в 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По ремонту агрегатов грузовых автомобилей и автобусов мощностью 10 - 60 тыс. капитальных ремонтов в 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По ремонту автобусов с применением готовых агрегатов мощностью 1 - 2 тыс. ремонтов в 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По ремонту агрегатов легковых автомобилей мощностью 30 - 60 тыс. капитальных ремонтов в 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Централизованного восстановления деталей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6. </w:t>
            </w:r>
            <w:proofErr w:type="gramStart"/>
            <w:r w:rsidRPr="008C241D">
              <w:t>Грузовые</w:t>
            </w:r>
            <w:proofErr w:type="gramEnd"/>
            <w:r w:rsidRPr="008C241D">
              <w:t xml:space="preserve"> автотранспортные на 200 автомобилей при независимом выезде, %: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7. </w:t>
            </w:r>
            <w:proofErr w:type="gramStart"/>
            <w:r w:rsidRPr="008C241D">
              <w:t>Грузовые</w:t>
            </w:r>
            <w:proofErr w:type="gramEnd"/>
            <w:r w:rsidRPr="008C241D">
              <w:t xml:space="preserve"> автотранспортные на 300 и 500 автомобилей при независимом выезде, %: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8. Автобусные парки при количестве автобусов: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300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60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9. Таксомоторные парки при количестве автомобилей: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300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800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10. Грузовые автостанции при отправке грузов 500 - 1500 т/</w:t>
            </w:r>
            <w:proofErr w:type="spellStart"/>
            <w:r w:rsidRPr="008C241D">
              <w:t>сут</w:t>
            </w:r>
            <w:proofErr w:type="spellEnd"/>
            <w:r w:rsidRPr="008C241D">
              <w:t>.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11. Централизованного технического обслуживания на 1200 автомобилей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12. Станции технического обслуживания легковых автомобилей при количестве постов: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25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13. Автозаправочные станции при количестве заправок в сутки: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13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200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14. Дорожно-ремонтные пункты (ДРП)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29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15. Дорожные участки (ДУ)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То же, с дорожно-ремонтным пунктом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То же, с дорожно-ремонтным пунктом технической помощи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16. Дорожно-строительное управление (ДСУ)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17. </w:t>
            </w:r>
            <w:proofErr w:type="gramStart"/>
            <w:r w:rsidRPr="008C241D">
              <w:t>Цементно-бетонные</w:t>
            </w:r>
            <w:proofErr w:type="gramEnd"/>
            <w:r w:rsidRPr="008C241D">
              <w:t xml:space="preserve"> производительностью,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30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60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18. </w:t>
            </w:r>
            <w:proofErr w:type="gramStart"/>
            <w:r w:rsidRPr="008C241D">
              <w:t>Асфальтобетонные</w:t>
            </w:r>
            <w:proofErr w:type="gramEnd"/>
            <w:r w:rsidRPr="008C241D">
              <w:t xml:space="preserve"> производительностью, тыс. т/год: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30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60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44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19. Битумные базы: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прирельсовые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31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proofErr w:type="spellStart"/>
            <w:r w:rsidRPr="008C241D">
              <w:t>притрассовые</w:t>
            </w:r>
            <w:proofErr w:type="spellEnd"/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27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20. Базы песка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48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21. Полигоны для изготовления железобетонных конструкций мощностью 4 тыс. м</w:t>
            </w:r>
            <w:r w:rsidRPr="008C241D">
              <w:rPr>
                <w:vertAlign w:val="superscript"/>
              </w:rPr>
              <w:t>3</w:t>
            </w:r>
            <w:r w:rsidRPr="008C241D">
              <w:t>/год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proofErr w:type="spellStart"/>
            <w:r w:rsidRPr="008C241D">
              <w:t>Рыбопереработка</w:t>
            </w:r>
            <w:proofErr w:type="spellEnd"/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1. </w:t>
            </w:r>
            <w:proofErr w:type="spellStart"/>
            <w:r w:rsidRPr="008C241D">
              <w:t>Рыбоперерабатывающие</w:t>
            </w:r>
            <w:proofErr w:type="spellEnd"/>
            <w:r w:rsidRPr="008C241D">
              <w:t xml:space="preserve"> производственной мощностью, т/</w:t>
            </w:r>
            <w:proofErr w:type="spellStart"/>
            <w:r w:rsidRPr="008C241D">
              <w:t>сут</w:t>
            </w:r>
            <w:proofErr w:type="spell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10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10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Рыбные порты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r w:rsidRPr="008C241D">
              <w:t>Нефтепереработка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Нефтеперерабатывающей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Производства синтетического каучука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Сажевой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Шинной промышленности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Промышленности резинотехнических изделий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6. Производства резиновой обуви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  <w:r w:rsidRPr="008C241D">
              <w:t>Геологоразведка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Базы производственные и материально-технического снабжения геологоразведочных управлений и трестов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2. Производственные базы при разведке на нефть и газ с годовым объемом работ, тыс. м, </w:t>
            </w:r>
            <w:proofErr w:type="gramStart"/>
            <w:r w:rsidRPr="008C241D">
              <w:t>до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20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100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Производственные базы геологоразведочных экспедиций при разведке на твердые полезные ископаемые с годовым объемом работ, тыс. руб.: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до 500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более 500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4. Производственные базы партий при разведке на твердые полезные ископаемые с годовым объемом работ, тыс. руб., </w:t>
            </w:r>
            <w:proofErr w:type="gramStart"/>
            <w:r w:rsidRPr="008C241D">
              <w:t>до</w:t>
            </w:r>
            <w:proofErr w:type="gramEnd"/>
            <w:r w:rsidRPr="008C241D">
              <w:t>: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400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32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</w:pPr>
            <w:r w:rsidRPr="008C241D">
              <w:t>500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5. Наземные комплексы разведочных шахт при подземном способе разработки без обогатительной фабрики мощностью до 200 тыс. т/год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26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6. </w:t>
            </w:r>
            <w:proofErr w:type="gramStart"/>
            <w:r w:rsidRPr="008C241D">
              <w:t>Обогатительные</w:t>
            </w:r>
            <w:proofErr w:type="gramEnd"/>
            <w:r w:rsidRPr="008C241D">
              <w:t xml:space="preserve"> мощностью до 30 тыс. т/год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 xml:space="preserve">7. </w:t>
            </w:r>
            <w:proofErr w:type="gramStart"/>
            <w:r w:rsidRPr="008C241D">
              <w:t>Дробильно-сортировочные</w:t>
            </w:r>
            <w:proofErr w:type="gramEnd"/>
            <w:r w:rsidRPr="008C241D">
              <w:t xml:space="preserve"> мощностью до 30 тыс. т/год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Газовая промышленность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Головные промысловые сооружения, установки комплексной подготовки газа, компрессорные станции подземных хранилищ газа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Компрессорные станции магистральных газопроводов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3. Газораспределительные пункты подземных хранилищ газа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4. Ремонтно-эксплуатационные пункты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Издательская деятельность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proofErr w:type="spellStart"/>
            <w:r w:rsidRPr="008C241D">
              <w:t>Газетно</w:t>
            </w:r>
            <w:proofErr w:type="spellEnd"/>
            <w:r w:rsidRPr="008C241D">
              <w:t>-</w:t>
            </w:r>
            <w:proofErr w:type="spellStart"/>
            <w:r w:rsidRPr="008C241D">
              <w:t>книжно</w:t>
            </w:r>
            <w:proofErr w:type="spellEnd"/>
            <w:r w:rsidRPr="008C241D">
              <w:t xml:space="preserve">-журнальные, </w:t>
            </w:r>
            <w:proofErr w:type="spellStart"/>
            <w:r w:rsidRPr="008C241D">
              <w:t>газетно</w:t>
            </w:r>
            <w:proofErr w:type="spellEnd"/>
            <w:r w:rsidRPr="008C241D">
              <w:t>-журнальные, книжные</w:t>
            </w:r>
          </w:p>
          <w:p w:rsidR="00C95443" w:rsidRPr="008C241D" w:rsidRDefault="00C95443">
            <w:pPr>
              <w:pStyle w:val="ConsPlusNormal"/>
            </w:pP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Предприятия по поставкам продукции</w:t>
            </w:r>
          </w:p>
        </w:tc>
        <w:tc>
          <w:tcPr>
            <w:tcW w:w="5328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1. Предприятия по поставкам продукции</w:t>
            </w:r>
          </w:p>
        </w:tc>
        <w:tc>
          <w:tcPr>
            <w:tcW w:w="1721" w:type="dxa"/>
            <w:gridSpan w:val="2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40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2060" w:type="dxa"/>
            <w:gridSpan w:val="2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</w:p>
        </w:tc>
        <w:tc>
          <w:tcPr>
            <w:tcW w:w="5328" w:type="dxa"/>
            <w:gridSpan w:val="2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</w:pPr>
            <w:r w:rsidRPr="008C241D">
              <w:t>2. Предприятия по поставкам металлопродукции</w:t>
            </w:r>
          </w:p>
        </w:tc>
        <w:tc>
          <w:tcPr>
            <w:tcW w:w="1721" w:type="dxa"/>
            <w:gridSpan w:val="2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35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single" w:sz="4" w:space="0" w:color="auto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Примечания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1. Коэффициент застройки территории производственного объекта определяется в процентах как отношение площади застройки к площади объекта в ограде (или при отсутствии ограды - в соответствующих ей условных границах) с включением площади, занятой веером </w:t>
            </w:r>
            <w:r w:rsidRPr="008C241D">
              <w:lastRenderedPageBreak/>
              <w:t>железнодорожных путей.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2. </w:t>
            </w:r>
            <w:proofErr w:type="gramStart"/>
            <w:r w:rsidRPr="008C241D">
              <w:t>Площадь застройки определяется как сумма площадей, занятых зданиями и сооружениями всех видов, включая навесы, открытые технологические, санитарно-технические, энергетические и другие установки, эстакады и галереи, площадки погрузоразгрузочных устройств, подземные сооружения (резервуары, погреба, убежища, тоннели, над которыми не могут быть размещены здания и сооружения), а также открытые стоянки автомобилей, машин, механизмов и открытые склады различного назначения при условии, что размеры и оборудование</w:t>
            </w:r>
            <w:proofErr w:type="gramEnd"/>
            <w:r w:rsidRPr="008C241D">
              <w:t xml:space="preserve"> стоянок и складов принимаются по нормам технологического проектирования предприятий.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В площадь застройки должны включаться резервные участки на территории объекта, намеченные в соответствии с заданием на проектирование для размещения на них зданий и сооружений (в пределах габаритов указанных зданий и сооружений).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proofErr w:type="gramStart"/>
            <w:r w:rsidRPr="008C241D">
              <w:t xml:space="preserve">В площадь застройки не включаются площади, занятые </w:t>
            </w:r>
            <w:proofErr w:type="spellStart"/>
            <w:r w:rsidRPr="008C241D">
              <w:t>отмостками</w:t>
            </w:r>
            <w:proofErr w:type="spellEnd"/>
            <w:r w:rsidRPr="008C241D">
              <w:t xml:space="preserve"> вокруг зданий и сооружений, тротуарами, автомобильными и железными дорогами, железнодорожными станциями, временными зданиями и сооружениями, открытыми спортивными площадками, площадками для отдыха трудящихся, зелеными насаждениями (из деревьев, кустарников, цветов и трав), открытыми стоянками автотранспортных средств, принадлежащих гражданам, открытыми водоотводными и другими канавами, подпорными стенками, подземными зданиями и сооружениями или частями их, над которыми</w:t>
            </w:r>
            <w:proofErr w:type="gramEnd"/>
            <w:r w:rsidRPr="008C241D">
              <w:t xml:space="preserve"> могут быть размещены другие здания и сооружения.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3. Подсчет площадей, занимаемых зданиями и сооружениями, производится по внешнему контуру их наружных стен на уровне планировочных отметок земли.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При подсчете площадей, занимаемых галереями и эстакадами, в площадь застройки включается проекция на горизонтальную плоскость только тех участков галерей и эстакад, под которыми по габаритам не могут быть размещены другие здания или сооружения, на остальных участках учитывается только площадь, занимаемая фундаментами опор галерей и эстакад на уровне планировочных отметок земли.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4. При строительстве объектов на участках с уклонами 2% и более минимальный коэффициент застройки допускается уменьшать в соответствии с таблицей.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5. Минимальный коэффициент застройки допускается уменьшать (при наличии соответствующих технико-экономических обоснований), но не более чем на 1/10 установленной настоящим приложением:</w:t>
            </w: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</w:p>
        </w:tc>
      </w:tr>
      <w:tr w:rsidR="008C241D" w:rsidRPr="008C241D"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Уклон местности, %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Поправочный коэффициент понижения плотности застройки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C95443" w:rsidRPr="008C241D" w:rsidRDefault="00C95443">
            <w:pPr>
              <w:pStyle w:val="ConsPlusNormal"/>
              <w:jc w:val="both"/>
            </w:pPr>
          </w:p>
        </w:tc>
      </w:tr>
      <w:tr w:rsidR="008C241D" w:rsidRPr="008C241D"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2 - 5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0,95 - 0,90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</w:tr>
      <w:tr w:rsidR="008C241D" w:rsidRPr="008C241D"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5 - 10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0,90 - 0,85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</w:tr>
      <w:tr w:rsidR="008C241D" w:rsidRPr="008C241D"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10 - 15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0,85 - 0,80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</w:tr>
      <w:tr w:rsidR="008C241D" w:rsidRPr="008C241D"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15 - 20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jc w:val="center"/>
            </w:pPr>
            <w:r w:rsidRPr="008C241D">
              <w:t>0,80 - 0,70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95443" w:rsidRPr="008C241D" w:rsidRDefault="00C95443"/>
        </w:tc>
      </w:tr>
      <w:tr w:rsidR="00C95443" w:rsidRPr="008C241D">
        <w:tblPrEx>
          <w:tblBorders>
            <w:insideH w:val="none" w:sz="0" w:space="0" w:color="auto"/>
          </w:tblBorders>
        </w:tblPrEx>
        <w:tc>
          <w:tcPr>
            <w:tcW w:w="9109" w:type="dxa"/>
            <w:gridSpan w:val="6"/>
            <w:tcBorders>
              <w:top w:val="nil"/>
              <w:bottom w:val="single" w:sz="4" w:space="0" w:color="auto"/>
            </w:tcBorders>
          </w:tcPr>
          <w:p w:rsidR="00C95443" w:rsidRPr="008C241D" w:rsidRDefault="00C95443">
            <w:pPr>
              <w:pStyle w:val="ConsPlusNormal"/>
              <w:ind w:firstLine="283"/>
              <w:jc w:val="both"/>
            </w:pP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а) при расширении и реконструкции объектов;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 xml:space="preserve">б) для предприятий машиностроения, имеющих в своем составе заготовительные цехи </w:t>
            </w:r>
            <w:r w:rsidRPr="008C241D">
              <w:lastRenderedPageBreak/>
              <w:t>(литейные, кузнечно-прессовые, копровые);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в) при строительстве предприятий на участках со сложными инженерно-геологическими или другими неблагоприятными естественными условиями;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г) для предприятий по ремонту речных судов, имеющих бассейновые цехи лесопиления;</w:t>
            </w:r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proofErr w:type="gramStart"/>
            <w:r w:rsidRPr="008C241D">
              <w:t>д) для предприятий тяжелого энергетического и транспортного машиностроения при необходимости технологических внутриплощадочных перевозок грузов длиной более 6 м на прицепах, трайлерах (мосты тяжелых кранов, заготовки деталей рам тепловозов и вагонов и др.) или межцеховых железнодорожных перевозок негабаритных или крупногабаритных грузов массой более 10 т (блоки паровых котлов, корпуса атомных реакторов и др.);</w:t>
            </w:r>
            <w:proofErr w:type="gramEnd"/>
          </w:p>
          <w:p w:rsidR="00C95443" w:rsidRPr="008C241D" w:rsidRDefault="00C95443">
            <w:pPr>
              <w:pStyle w:val="ConsPlusNormal"/>
              <w:ind w:firstLine="283"/>
              <w:jc w:val="both"/>
            </w:pPr>
            <w:r w:rsidRPr="008C241D">
              <w:t>е) для объектов при необходимости строительства собственных энергетических и водозаборных сооружений.</w:t>
            </w:r>
          </w:p>
        </w:tc>
      </w:tr>
    </w:tbl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jc w:val="center"/>
        <w:outlineLvl w:val="0"/>
      </w:pPr>
      <w:r w:rsidRPr="008C241D">
        <w:t>БИБЛИОГРАФИЯ</w:t>
      </w:r>
    </w:p>
    <w:p w:rsidR="00C95443" w:rsidRPr="008C241D" w:rsidRDefault="00C95443">
      <w:pPr>
        <w:pStyle w:val="ConsPlusNormal"/>
        <w:jc w:val="center"/>
      </w:pPr>
      <w:r w:rsidRPr="008C241D">
        <w:t xml:space="preserve">(в ред. Изменения </w:t>
      </w:r>
      <w:r w:rsidR="008C241D">
        <w:t>№</w:t>
      </w:r>
      <w:r w:rsidRPr="008C241D">
        <w:t xml:space="preserve"> 1, утв. Приказом</w:t>
      </w:r>
      <w:r w:rsidR="008C241D">
        <w:t xml:space="preserve"> </w:t>
      </w:r>
      <w:r w:rsidRPr="008C241D">
        <w:t xml:space="preserve">Минстроя России от 30.09.2016 </w:t>
      </w:r>
      <w:r w:rsidR="008C241D">
        <w:t>№</w:t>
      </w:r>
      <w:r w:rsidRPr="008C241D">
        <w:t xml:space="preserve"> 685/</w:t>
      </w:r>
      <w:proofErr w:type="spellStart"/>
      <w:proofErr w:type="gramStart"/>
      <w:r w:rsidRPr="008C241D">
        <w:t>пр</w:t>
      </w:r>
      <w:proofErr w:type="spellEnd"/>
      <w:proofErr w:type="gramEnd"/>
      <w:r w:rsidRPr="008C241D">
        <w:t>)</w:t>
      </w:r>
    </w:p>
    <w:p w:rsidR="00C95443" w:rsidRPr="008C241D" w:rsidRDefault="00C95443">
      <w:pPr>
        <w:pStyle w:val="ConsPlusNormal"/>
        <w:jc w:val="center"/>
      </w:pPr>
    </w:p>
    <w:p w:rsidR="00C95443" w:rsidRPr="008C241D" w:rsidRDefault="00C95443">
      <w:pPr>
        <w:pStyle w:val="ConsPlusNormal"/>
        <w:ind w:firstLine="540"/>
        <w:jc w:val="both"/>
      </w:pPr>
      <w:bookmarkStart w:id="33" w:name="P2107"/>
      <w:bookmarkEnd w:id="33"/>
      <w:r w:rsidRPr="008C241D">
        <w:t>[1] СП 35-101-2001 Проектирование зданий и сооружений с учетом доступности для маломобильных групп населения. Общие положения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34" w:name="P2108"/>
      <w:bookmarkEnd w:id="34"/>
      <w:r w:rsidRPr="008C241D">
        <w:t>[2] СП 35-104-2001 Здания и помещения с местами труда для инвалидов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35" w:name="P2109"/>
      <w:bookmarkEnd w:id="35"/>
      <w:r w:rsidRPr="008C241D">
        <w:t xml:space="preserve">[3] Федеральный закон от 27 декабря 2002 г. </w:t>
      </w:r>
      <w:r w:rsidR="008C241D">
        <w:t>№</w:t>
      </w:r>
      <w:r w:rsidRPr="008C241D">
        <w:t xml:space="preserve"> 184-ФЗ </w:t>
      </w:r>
      <w:r w:rsidR="008C241D">
        <w:t>«</w:t>
      </w:r>
      <w:r w:rsidRPr="008C241D">
        <w:t>О техническом регулировании</w:t>
      </w:r>
      <w:r w:rsidR="008C241D">
        <w:t>»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8C241D">
      <w:pPr>
        <w:pStyle w:val="ConsPlusNormal"/>
        <w:ind w:firstLine="540"/>
        <w:jc w:val="both"/>
      </w:pPr>
      <w:r>
        <w:t>П</w:t>
      </w:r>
      <w:r w:rsidR="00C95443" w:rsidRPr="008C241D">
        <w:t>римечание.</w:t>
      </w:r>
    </w:p>
    <w:p w:rsidR="00C95443" w:rsidRPr="008C241D" w:rsidRDefault="00C95443">
      <w:pPr>
        <w:pStyle w:val="ConsPlusNormal"/>
        <w:ind w:firstLine="540"/>
        <w:jc w:val="both"/>
      </w:pPr>
      <w:r w:rsidRPr="008C241D">
        <w:t xml:space="preserve">В официальном тексте документа, видимо, допущена опечатка: имеется в виду Федеральный закон от 30.12.2009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  <w:r w:rsidRPr="008C241D">
        <w:t xml:space="preserve"> </w:t>
      </w:r>
      <w:r w:rsidR="008C241D">
        <w:t>№</w:t>
      </w:r>
      <w:r w:rsidRPr="008C241D">
        <w:t xml:space="preserve"> 384-ФЗ, а не </w:t>
      </w:r>
      <w:r w:rsidR="008C241D">
        <w:t>№</w:t>
      </w:r>
      <w:r w:rsidRPr="008C241D">
        <w:t xml:space="preserve"> 384.</w:t>
      </w: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5443" w:rsidRPr="008C241D" w:rsidRDefault="00C95443">
      <w:pPr>
        <w:pStyle w:val="ConsPlusNormal"/>
        <w:ind w:firstLine="540"/>
        <w:jc w:val="both"/>
      </w:pPr>
      <w:bookmarkStart w:id="36" w:name="P2114"/>
      <w:bookmarkEnd w:id="36"/>
      <w:r w:rsidRPr="008C241D">
        <w:t xml:space="preserve">[4] Федеральный закон от 30 декабря 2009 г. </w:t>
      </w:r>
      <w:r w:rsidR="008C241D">
        <w:t>№</w:t>
      </w:r>
      <w:r w:rsidRPr="008C241D">
        <w:t xml:space="preserve"> 384 </w:t>
      </w:r>
      <w:r w:rsidR="008C241D">
        <w:t>«</w:t>
      </w:r>
      <w:r w:rsidRPr="008C241D">
        <w:t>Технический регламент о безопасности зданий и сооружений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37" w:name="P2115"/>
      <w:bookmarkEnd w:id="37"/>
      <w:r w:rsidRPr="008C241D">
        <w:t xml:space="preserve">[5] Федеральный закон от 22 июля 2008 г. </w:t>
      </w:r>
      <w:r w:rsidR="008C241D">
        <w:t>№</w:t>
      </w:r>
      <w:r w:rsidRPr="008C241D">
        <w:t xml:space="preserve"> 123-ФЗ </w:t>
      </w:r>
      <w:r w:rsidR="008C241D">
        <w:t>«</w:t>
      </w:r>
      <w:r w:rsidRPr="008C241D">
        <w:t>Технический регламент о требованиях пожарной безопасности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38" w:name="P2116"/>
      <w:bookmarkEnd w:id="38"/>
      <w:r w:rsidRPr="008C241D">
        <w:t xml:space="preserve">[6] Федеральный закон от 4 мая 1999 г. </w:t>
      </w:r>
      <w:r w:rsidR="008C241D">
        <w:t>№</w:t>
      </w:r>
      <w:r w:rsidRPr="008C241D">
        <w:t xml:space="preserve"> 96-ФЗ </w:t>
      </w:r>
      <w:r w:rsidR="008C241D">
        <w:t>«</w:t>
      </w:r>
      <w:r w:rsidRPr="008C241D">
        <w:t>Об охране атмосферного воздуха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39" w:name="P2117"/>
      <w:bookmarkEnd w:id="39"/>
      <w:r w:rsidRPr="008C241D">
        <w:t xml:space="preserve">[7] Федеральный закон от 24 апреля 1995 г. </w:t>
      </w:r>
      <w:r w:rsidR="008C241D">
        <w:t>№</w:t>
      </w:r>
      <w:r w:rsidRPr="008C241D">
        <w:t xml:space="preserve"> 52-ФЗ </w:t>
      </w:r>
      <w:r w:rsidR="008C241D">
        <w:t>«</w:t>
      </w:r>
      <w:r w:rsidRPr="008C241D">
        <w:t>О животном мире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0" w:name="P2118"/>
      <w:bookmarkEnd w:id="40"/>
      <w:r w:rsidRPr="008C241D">
        <w:t xml:space="preserve">[8] Федеральный закон от 31 декабря 2014 г. </w:t>
      </w:r>
      <w:r w:rsidR="008C241D">
        <w:t>№</w:t>
      </w:r>
      <w:r w:rsidRPr="008C241D">
        <w:t xml:space="preserve"> 488-ФЗ </w:t>
      </w:r>
      <w:r w:rsidR="008C241D">
        <w:t>«</w:t>
      </w:r>
      <w:r w:rsidRPr="008C241D">
        <w:t>О промышленной политике в Российской Федерации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1" w:name="P2119"/>
      <w:bookmarkEnd w:id="41"/>
      <w:r w:rsidRPr="008C241D">
        <w:t xml:space="preserve">[9] Федеральный закон от 21 декабря 2004 г. </w:t>
      </w:r>
      <w:r w:rsidR="008C241D">
        <w:t>№</w:t>
      </w:r>
      <w:r w:rsidRPr="008C241D">
        <w:t xml:space="preserve"> 172-ФЗ </w:t>
      </w:r>
      <w:r w:rsidR="008C241D">
        <w:t>«</w:t>
      </w:r>
      <w:r w:rsidRPr="008C241D">
        <w:t>О переводе земель или земельных участков из одной категории в другую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2" w:name="P2120"/>
      <w:bookmarkEnd w:id="42"/>
      <w:r w:rsidRPr="008C241D">
        <w:t xml:space="preserve">[10] Федеральный закон от 3 июня 2006 г. </w:t>
      </w:r>
      <w:r w:rsidR="008C241D">
        <w:t>№</w:t>
      </w:r>
      <w:r w:rsidRPr="008C241D">
        <w:t xml:space="preserve"> 74-ФЗ </w:t>
      </w:r>
      <w:r w:rsidR="008C241D">
        <w:t>«</w:t>
      </w:r>
      <w:r w:rsidRPr="008C241D">
        <w:t>Водный кодекс Российской Федерации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3" w:name="P2121"/>
      <w:bookmarkEnd w:id="43"/>
      <w:r w:rsidRPr="008C241D">
        <w:t xml:space="preserve">[11] Федеральный закон от 29 декабря 2004 г. </w:t>
      </w:r>
      <w:r w:rsidR="008C241D">
        <w:t>«</w:t>
      </w:r>
      <w:r w:rsidRPr="008C241D">
        <w:t>Градостроительный кодекс Российской Федерации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r w:rsidRPr="008C241D">
        <w:t xml:space="preserve">[12] Постановление Правительства Российской Федерации от 16 февраля 2008 г. </w:t>
      </w:r>
      <w:r w:rsidR="008C241D">
        <w:t>№</w:t>
      </w:r>
      <w:r w:rsidRPr="008C241D">
        <w:t xml:space="preserve"> 87 </w:t>
      </w:r>
      <w:r w:rsidR="008C241D">
        <w:t>«</w:t>
      </w:r>
      <w:r w:rsidRPr="008C241D">
        <w:t>О составе разделов проектной документации и требованиях к их содержанию</w:t>
      </w:r>
      <w:r w:rsidR="008C241D">
        <w:t>»</w:t>
      </w:r>
      <w:r w:rsidRPr="008C241D">
        <w:t>.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4" w:name="P2123"/>
      <w:bookmarkEnd w:id="44"/>
      <w:r w:rsidRPr="008C241D">
        <w:t xml:space="preserve">[13] Федеральные нормы и правила в области промышленной безопасности </w:t>
      </w:r>
      <w:r w:rsidR="008C241D">
        <w:t>«</w:t>
      </w:r>
      <w:r w:rsidRPr="008C241D">
        <w:t>Правила безопасности в угольных шахтах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5" w:name="P2124"/>
      <w:bookmarkEnd w:id="45"/>
      <w:r w:rsidRPr="008C241D">
        <w:lastRenderedPageBreak/>
        <w:t>[14] ПУЭ Правила устройства электроустановок (7-е изд.)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6" w:name="P2125"/>
      <w:bookmarkEnd w:id="46"/>
      <w:r w:rsidRPr="008C241D">
        <w:t xml:space="preserve">[15] Приказ Минэкономразвития России от 1 сентября 2014 г. </w:t>
      </w:r>
      <w:r w:rsidR="008C241D">
        <w:t>№</w:t>
      </w:r>
      <w:r w:rsidRPr="008C241D">
        <w:t xml:space="preserve"> 540 </w:t>
      </w:r>
      <w:r w:rsidR="008C241D">
        <w:t>«</w:t>
      </w:r>
      <w:r w:rsidRPr="008C241D">
        <w:t>Об утверждении классификатора видов разрешенного использования земельных участков</w:t>
      </w:r>
      <w:r w:rsidR="008C241D">
        <w:t>»</w:t>
      </w:r>
    </w:p>
    <w:p w:rsidR="00C95443" w:rsidRPr="008C241D" w:rsidRDefault="00C95443">
      <w:pPr>
        <w:pStyle w:val="ConsPlusNormal"/>
        <w:spacing w:before="220"/>
        <w:ind w:firstLine="540"/>
        <w:jc w:val="both"/>
      </w:pPr>
      <w:bookmarkStart w:id="47" w:name="P2126"/>
      <w:bookmarkEnd w:id="47"/>
      <w:r w:rsidRPr="008C241D">
        <w:t xml:space="preserve">[16] СН 429-71 </w:t>
      </w:r>
      <w:r w:rsidR="008C241D">
        <w:t>«</w:t>
      </w:r>
      <w:r w:rsidRPr="008C241D">
        <w:t>Указания по размещению объектов строительства и ограничению этажности зданий в сейсмических районах</w:t>
      </w:r>
      <w:r w:rsidR="008C241D">
        <w:t>»</w:t>
      </w: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ind w:firstLine="540"/>
        <w:jc w:val="both"/>
      </w:pPr>
    </w:p>
    <w:p w:rsidR="00C95443" w:rsidRPr="008C241D" w:rsidRDefault="00C95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3404" w:rsidRPr="008C241D" w:rsidRDefault="00D23404"/>
    <w:sectPr w:rsidR="00D23404" w:rsidRPr="008C241D" w:rsidSect="0093138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43"/>
    <w:rsid w:val="007E49D2"/>
    <w:rsid w:val="008C241D"/>
    <w:rsid w:val="00C95443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5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5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5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5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5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54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5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5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5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5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5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54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16105</Words>
  <Characters>91801</Characters>
  <Application>Microsoft Office Word</Application>
  <DocSecurity>0</DocSecurity>
  <Lines>765</Lines>
  <Paragraphs>215</Paragraphs>
  <ScaleCrop>false</ScaleCrop>
  <Company/>
  <LinksUpToDate>false</LinksUpToDate>
  <CharactersWithSpaces>107691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2017-07-26T17:51:00Z</dcterms:created>
  <dcterms:modified xsi:type="dcterms:W3CDTF">2017-07-26T18:02:00Z</dcterms:modified>
</cp:coreProperties>
</file>