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4D5" w:rsidRPr="00D138D3" w:rsidRDefault="004554D5">
      <w:pPr>
        <w:pStyle w:val="ConsPlusNormal"/>
        <w:jc w:val="right"/>
        <w:outlineLvl w:val="0"/>
      </w:pPr>
      <w:proofErr w:type="gramStart"/>
      <w:r w:rsidRPr="00D138D3">
        <w:t>Введен</w:t>
      </w:r>
      <w:proofErr w:type="gramEnd"/>
      <w:r w:rsidRPr="00D138D3">
        <w:t xml:space="preserve"> в действие</w:t>
      </w:r>
    </w:p>
    <w:p w:rsidR="004554D5" w:rsidRPr="00D138D3" w:rsidRDefault="004554D5">
      <w:pPr>
        <w:pStyle w:val="ConsPlusNormal"/>
        <w:jc w:val="right"/>
      </w:pPr>
      <w:r w:rsidRPr="00D138D3">
        <w:t>Постановлением Госстандарта РФ</w:t>
      </w:r>
    </w:p>
    <w:p w:rsidR="004554D5" w:rsidRPr="00D138D3" w:rsidRDefault="004554D5">
      <w:pPr>
        <w:pStyle w:val="ConsPlusNormal"/>
        <w:jc w:val="right"/>
      </w:pPr>
      <w:r w:rsidRPr="00D138D3">
        <w:t xml:space="preserve">от 25 сентября 1998 г. </w:t>
      </w:r>
      <w:r w:rsidR="00D138D3">
        <w:t>№</w:t>
      </w:r>
      <w:r w:rsidRPr="00D138D3">
        <w:t xml:space="preserve"> 357</w:t>
      </w:r>
    </w:p>
    <w:p w:rsidR="004554D5" w:rsidRPr="00D138D3" w:rsidRDefault="004554D5">
      <w:pPr>
        <w:pStyle w:val="ConsPlusNormal"/>
        <w:jc w:val="center"/>
      </w:pPr>
    </w:p>
    <w:p w:rsidR="004554D5" w:rsidRPr="00D138D3" w:rsidRDefault="004554D5">
      <w:pPr>
        <w:pStyle w:val="ConsPlusTitle"/>
        <w:jc w:val="center"/>
      </w:pPr>
      <w:r w:rsidRPr="00D138D3">
        <w:t>МЕЖГОСУДАРСТВЕННЫЙ СТАНДАРТ</w:t>
      </w:r>
    </w:p>
    <w:p w:rsidR="004554D5" w:rsidRPr="00D138D3" w:rsidRDefault="004554D5">
      <w:pPr>
        <w:pStyle w:val="ConsPlusTitle"/>
        <w:jc w:val="center"/>
      </w:pPr>
    </w:p>
    <w:p w:rsidR="004554D5" w:rsidRPr="00D138D3" w:rsidRDefault="004554D5">
      <w:pPr>
        <w:pStyle w:val="ConsPlusTitle"/>
        <w:jc w:val="center"/>
      </w:pPr>
      <w:r w:rsidRPr="00D138D3">
        <w:t>СРЕДСТВА ОГНЕЗАЩИТНЫЕ ДЛЯ ДРЕВЕСИНЫ</w:t>
      </w:r>
    </w:p>
    <w:p w:rsidR="004554D5" w:rsidRPr="00D138D3" w:rsidRDefault="004554D5">
      <w:pPr>
        <w:pStyle w:val="ConsPlusTitle"/>
        <w:jc w:val="center"/>
      </w:pPr>
    </w:p>
    <w:p w:rsidR="004554D5" w:rsidRPr="00D138D3" w:rsidRDefault="004554D5">
      <w:pPr>
        <w:pStyle w:val="ConsPlusTitle"/>
        <w:jc w:val="center"/>
      </w:pPr>
      <w:r w:rsidRPr="00D138D3">
        <w:t>МЕТОДЫ ОПРЕДЕЛЕНИЯ ОГНЕЗАЩИТНЫХ СВОЙСТВ</w:t>
      </w:r>
    </w:p>
    <w:p w:rsidR="004554D5" w:rsidRPr="00D138D3" w:rsidRDefault="004554D5">
      <w:pPr>
        <w:pStyle w:val="ConsPlusTitle"/>
        <w:jc w:val="center"/>
      </w:pPr>
    </w:p>
    <w:p w:rsidR="004554D5" w:rsidRPr="00D138D3" w:rsidRDefault="004554D5">
      <w:pPr>
        <w:pStyle w:val="ConsPlusTitle"/>
        <w:jc w:val="center"/>
      </w:pPr>
      <w:proofErr w:type="spellStart"/>
      <w:r w:rsidRPr="00D138D3">
        <w:t>Fire</w:t>
      </w:r>
      <w:proofErr w:type="spellEnd"/>
      <w:r w:rsidRPr="00D138D3">
        <w:t xml:space="preserve"> </w:t>
      </w:r>
      <w:proofErr w:type="spellStart"/>
      <w:r w:rsidRPr="00D138D3">
        <w:t>protective</w:t>
      </w:r>
      <w:proofErr w:type="spellEnd"/>
      <w:r w:rsidRPr="00D138D3">
        <w:t xml:space="preserve"> </w:t>
      </w:r>
      <w:proofErr w:type="spellStart"/>
      <w:r w:rsidRPr="00D138D3">
        <w:t>means</w:t>
      </w:r>
      <w:proofErr w:type="spellEnd"/>
      <w:r w:rsidRPr="00D138D3">
        <w:t xml:space="preserve"> </w:t>
      </w:r>
      <w:proofErr w:type="spellStart"/>
      <w:r w:rsidRPr="00D138D3">
        <w:t>for</w:t>
      </w:r>
      <w:proofErr w:type="spellEnd"/>
      <w:r w:rsidRPr="00D138D3">
        <w:t xml:space="preserve"> </w:t>
      </w:r>
      <w:proofErr w:type="spellStart"/>
      <w:r w:rsidRPr="00D138D3">
        <w:t>wood</w:t>
      </w:r>
      <w:proofErr w:type="spellEnd"/>
      <w:r w:rsidRPr="00D138D3">
        <w:t>.</w:t>
      </w:r>
    </w:p>
    <w:p w:rsidR="004554D5" w:rsidRPr="00D138D3" w:rsidRDefault="004554D5">
      <w:pPr>
        <w:pStyle w:val="ConsPlusTitle"/>
        <w:jc w:val="center"/>
      </w:pPr>
      <w:proofErr w:type="spellStart"/>
      <w:r w:rsidRPr="00D138D3">
        <w:t>Methods</w:t>
      </w:r>
      <w:proofErr w:type="spellEnd"/>
      <w:r w:rsidRPr="00D138D3">
        <w:t xml:space="preserve"> </w:t>
      </w:r>
      <w:proofErr w:type="spellStart"/>
      <w:r w:rsidRPr="00D138D3">
        <w:t>for</w:t>
      </w:r>
      <w:proofErr w:type="spellEnd"/>
      <w:r w:rsidRPr="00D138D3">
        <w:t xml:space="preserve"> </w:t>
      </w:r>
      <w:proofErr w:type="spellStart"/>
      <w:r w:rsidRPr="00D138D3">
        <w:t>determination</w:t>
      </w:r>
      <w:proofErr w:type="spellEnd"/>
      <w:r w:rsidRPr="00D138D3">
        <w:t xml:space="preserve"> </w:t>
      </w:r>
      <w:proofErr w:type="spellStart"/>
      <w:r w:rsidRPr="00D138D3">
        <w:t>of</w:t>
      </w:r>
      <w:proofErr w:type="spellEnd"/>
      <w:r w:rsidRPr="00D138D3">
        <w:t xml:space="preserve"> </w:t>
      </w:r>
      <w:proofErr w:type="spellStart"/>
      <w:r w:rsidRPr="00D138D3">
        <w:t>fire</w:t>
      </w:r>
      <w:proofErr w:type="spellEnd"/>
      <w:r w:rsidRPr="00D138D3">
        <w:t xml:space="preserve"> </w:t>
      </w:r>
      <w:proofErr w:type="spellStart"/>
      <w:r w:rsidRPr="00D138D3">
        <w:t>protective</w:t>
      </w:r>
      <w:proofErr w:type="spellEnd"/>
      <w:r w:rsidRPr="00D138D3">
        <w:t xml:space="preserve"> </w:t>
      </w:r>
      <w:proofErr w:type="spellStart"/>
      <w:r w:rsidRPr="00D138D3">
        <w:t>properties</w:t>
      </w:r>
      <w:proofErr w:type="spellEnd"/>
    </w:p>
    <w:p w:rsidR="004554D5" w:rsidRPr="00D138D3" w:rsidRDefault="004554D5">
      <w:pPr>
        <w:pStyle w:val="ConsPlusTitle"/>
        <w:jc w:val="center"/>
      </w:pPr>
    </w:p>
    <w:p w:rsidR="004554D5" w:rsidRPr="00D138D3" w:rsidRDefault="004554D5">
      <w:pPr>
        <w:pStyle w:val="ConsPlusTitle"/>
        <w:jc w:val="center"/>
      </w:pPr>
      <w:r w:rsidRPr="00D138D3">
        <w:t>ГОСТ 16363-98</w:t>
      </w:r>
    </w:p>
    <w:p w:rsidR="004554D5" w:rsidRPr="00D138D3" w:rsidRDefault="004554D5">
      <w:pPr>
        <w:pStyle w:val="ConsPlusNormal"/>
        <w:ind w:firstLine="540"/>
        <w:jc w:val="both"/>
      </w:pPr>
    </w:p>
    <w:p w:rsidR="004554D5" w:rsidRPr="00D138D3" w:rsidRDefault="004554D5">
      <w:pPr>
        <w:pStyle w:val="ConsPlusNormal"/>
        <w:jc w:val="right"/>
      </w:pPr>
      <w:r w:rsidRPr="00D138D3">
        <w:t>Группа Л19</w:t>
      </w:r>
    </w:p>
    <w:p w:rsidR="004554D5" w:rsidRPr="00D138D3" w:rsidRDefault="004554D5">
      <w:pPr>
        <w:pStyle w:val="ConsPlusNormal"/>
        <w:jc w:val="right"/>
      </w:pPr>
    </w:p>
    <w:p w:rsidR="004554D5" w:rsidRPr="00D138D3" w:rsidRDefault="004554D5">
      <w:pPr>
        <w:pStyle w:val="ConsPlusNormal"/>
        <w:jc w:val="right"/>
      </w:pPr>
      <w:r w:rsidRPr="00D138D3">
        <w:t>ОКСТУ 5309</w:t>
      </w:r>
    </w:p>
    <w:p w:rsidR="004554D5" w:rsidRPr="00D138D3" w:rsidRDefault="004554D5">
      <w:pPr>
        <w:pStyle w:val="ConsPlusNormal"/>
        <w:jc w:val="right"/>
      </w:pPr>
    </w:p>
    <w:p w:rsidR="004554D5" w:rsidRPr="00D138D3" w:rsidRDefault="004554D5">
      <w:pPr>
        <w:pStyle w:val="ConsPlusNormal"/>
        <w:jc w:val="center"/>
        <w:outlineLvl w:val="1"/>
      </w:pPr>
      <w:r w:rsidRPr="00D138D3">
        <w:t>Предисловие</w:t>
      </w:r>
    </w:p>
    <w:p w:rsidR="004554D5" w:rsidRPr="00D138D3" w:rsidRDefault="004554D5">
      <w:pPr>
        <w:pStyle w:val="ConsPlusNormal"/>
        <w:jc w:val="center"/>
      </w:pPr>
    </w:p>
    <w:p w:rsidR="004554D5" w:rsidRPr="00D138D3" w:rsidRDefault="004554D5">
      <w:pPr>
        <w:pStyle w:val="ConsPlusNormal"/>
        <w:ind w:firstLine="540"/>
        <w:jc w:val="both"/>
      </w:pPr>
      <w:r w:rsidRPr="00D138D3">
        <w:t xml:space="preserve">1. </w:t>
      </w:r>
      <w:proofErr w:type="gramStart"/>
      <w:r w:rsidRPr="00D138D3">
        <w:t>Разработан</w:t>
      </w:r>
      <w:proofErr w:type="gramEnd"/>
      <w:r w:rsidRPr="00D138D3">
        <w:t xml:space="preserve"> Межгосударственным техническим комитетом МТК 274/643 </w:t>
      </w:r>
      <w:r w:rsidR="00D138D3">
        <w:t>«</w:t>
      </w:r>
      <w:r w:rsidRPr="00D138D3">
        <w:t>Пожарная безопасность</w:t>
      </w:r>
      <w:r w:rsidR="00D138D3">
        <w:t>»</w:t>
      </w:r>
      <w:r w:rsidRPr="00D138D3">
        <w:t>, Всероссийским научно-исследовательским институтом противопожарной безопасности (ВНИИПО).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proofErr w:type="gramStart"/>
      <w:r w:rsidRPr="00D138D3">
        <w:t>Внесен</w:t>
      </w:r>
      <w:proofErr w:type="gramEnd"/>
      <w:r w:rsidRPr="00D138D3">
        <w:t xml:space="preserve"> Госстандартом России.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r w:rsidRPr="00D138D3">
        <w:t xml:space="preserve">2. Принят Межгосударственным Советом по стандартизации, метрологии и сертификации (Протокол </w:t>
      </w:r>
      <w:r w:rsidR="00D138D3">
        <w:t>№</w:t>
      </w:r>
      <w:r w:rsidRPr="00D138D3">
        <w:t xml:space="preserve"> 13 от 28 мая 1998 г.).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r w:rsidRPr="00D138D3">
        <w:t>За принятие проголосовали:</w:t>
      </w:r>
    </w:p>
    <w:p w:rsidR="004554D5" w:rsidRPr="00D138D3" w:rsidRDefault="004554D5">
      <w:pPr>
        <w:pStyle w:val="ConsPlusNormal"/>
        <w:ind w:firstLine="540"/>
        <w:jc w:val="both"/>
      </w:pPr>
    </w:p>
    <w:p w:rsidR="004554D5" w:rsidRPr="00D138D3" w:rsidRDefault="004554D5">
      <w:pPr>
        <w:pStyle w:val="ConsPlusCell"/>
        <w:jc w:val="both"/>
      </w:pPr>
      <w:r w:rsidRPr="00D138D3">
        <w:t>┌────────────────────────────┬───────────────────────────────────┐</w:t>
      </w:r>
    </w:p>
    <w:p w:rsidR="004554D5" w:rsidRPr="00D138D3" w:rsidRDefault="004554D5">
      <w:pPr>
        <w:pStyle w:val="ConsPlusCell"/>
        <w:jc w:val="both"/>
      </w:pPr>
      <w:r w:rsidRPr="00D138D3">
        <w:t>│  Наименование государства  │ Наименование национального органа │</w:t>
      </w:r>
    </w:p>
    <w:p w:rsidR="004554D5" w:rsidRPr="00D138D3" w:rsidRDefault="004554D5">
      <w:pPr>
        <w:pStyle w:val="ConsPlusCell"/>
        <w:jc w:val="both"/>
      </w:pPr>
      <w:r w:rsidRPr="00D138D3">
        <w:t>│                            │         по стандартизации         │</w:t>
      </w:r>
    </w:p>
    <w:p w:rsidR="004554D5" w:rsidRPr="00D138D3" w:rsidRDefault="004554D5">
      <w:pPr>
        <w:pStyle w:val="ConsPlusCell"/>
        <w:jc w:val="both"/>
      </w:pPr>
      <w:r w:rsidRPr="00D138D3">
        <w:t>├────────────────────────────┼───────────────────────────────────┤</w:t>
      </w:r>
    </w:p>
    <w:p w:rsidR="004554D5" w:rsidRPr="00D138D3" w:rsidRDefault="004554D5">
      <w:pPr>
        <w:pStyle w:val="ConsPlusCell"/>
        <w:jc w:val="both"/>
      </w:pPr>
      <w:r w:rsidRPr="00D138D3">
        <w:t>│Азербайджанская Республика  │</w:t>
      </w:r>
      <w:proofErr w:type="spellStart"/>
      <w:r w:rsidRPr="00D138D3">
        <w:t>Азгосстандарт</w:t>
      </w:r>
      <w:proofErr w:type="spellEnd"/>
      <w:r w:rsidRPr="00D138D3">
        <w:t xml:space="preserve">                      │</w:t>
      </w:r>
    </w:p>
    <w:p w:rsidR="004554D5" w:rsidRPr="00D138D3" w:rsidRDefault="004554D5">
      <w:pPr>
        <w:pStyle w:val="ConsPlusCell"/>
        <w:jc w:val="both"/>
      </w:pPr>
      <w:r w:rsidRPr="00D138D3">
        <w:t>│Республика Армения          │</w:t>
      </w:r>
      <w:proofErr w:type="spellStart"/>
      <w:r w:rsidRPr="00D138D3">
        <w:t>Армгосстандарт</w:t>
      </w:r>
      <w:proofErr w:type="spellEnd"/>
      <w:r w:rsidRPr="00D138D3">
        <w:t xml:space="preserve">                     │</w:t>
      </w:r>
    </w:p>
    <w:p w:rsidR="004554D5" w:rsidRPr="00D138D3" w:rsidRDefault="004554D5">
      <w:pPr>
        <w:pStyle w:val="ConsPlusCell"/>
        <w:jc w:val="both"/>
      </w:pPr>
      <w:r w:rsidRPr="00D138D3">
        <w:t>│Республика Беларусь         │Госстандарт Беларуси               │</w:t>
      </w:r>
    </w:p>
    <w:p w:rsidR="004554D5" w:rsidRPr="00D138D3" w:rsidRDefault="004554D5">
      <w:pPr>
        <w:pStyle w:val="ConsPlusCell"/>
        <w:jc w:val="both"/>
      </w:pPr>
      <w:r w:rsidRPr="00D138D3">
        <w:t>│Республика Казахстан        │Госстандарт Республики Казахстан   │</w:t>
      </w:r>
    </w:p>
    <w:p w:rsidR="004554D5" w:rsidRPr="00D138D3" w:rsidRDefault="004554D5">
      <w:pPr>
        <w:pStyle w:val="ConsPlusCell"/>
        <w:jc w:val="both"/>
      </w:pPr>
      <w:r w:rsidRPr="00D138D3">
        <w:t>│Киргизская Республика       │</w:t>
      </w:r>
      <w:proofErr w:type="spellStart"/>
      <w:r w:rsidRPr="00D138D3">
        <w:t>Киргизстандарт</w:t>
      </w:r>
      <w:proofErr w:type="spellEnd"/>
      <w:r w:rsidRPr="00D138D3">
        <w:t xml:space="preserve">                     │</w:t>
      </w:r>
    </w:p>
    <w:p w:rsidR="004554D5" w:rsidRPr="00D138D3" w:rsidRDefault="004554D5">
      <w:pPr>
        <w:pStyle w:val="ConsPlusCell"/>
        <w:jc w:val="both"/>
      </w:pPr>
      <w:r w:rsidRPr="00D138D3">
        <w:t>│Республика Молдова          │</w:t>
      </w:r>
      <w:proofErr w:type="spellStart"/>
      <w:r w:rsidRPr="00D138D3">
        <w:t>Молдовастандарт</w:t>
      </w:r>
      <w:proofErr w:type="spellEnd"/>
      <w:r w:rsidRPr="00D138D3">
        <w:t xml:space="preserve">                    │</w:t>
      </w:r>
    </w:p>
    <w:p w:rsidR="004554D5" w:rsidRPr="00D138D3" w:rsidRDefault="004554D5">
      <w:pPr>
        <w:pStyle w:val="ConsPlusCell"/>
        <w:jc w:val="both"/>
      </w:pPr>
      <w:r w:rsidRPr="00D138D3">
        <w:t>│Российская Федерация        │Госстандарт России                 │</w:t>
      </w:r>
    </w:p>
    <w:p w:rsidR="004554D5" w:rsidRPr="00D138D3" w:rsidRDefault="004554D5">
      <w:pPr>
        <w:pStyle w:val="ConsPlusCell"/>
        <w:jc w:val="both"/>
      </w:pPr>
      <w:r w:rsidRPr="00D138D3">
        <w:t>│Республика Таджикистан      │</w:t>
      </w:r>
      <w:proofErr w:type="spellStart"/>
      <w:r w:rsidRPr="00D138D3">
        <w:t>Таджикгосстандарт</w:t>
      </w:r>
      <w:proofErr w:type="spellEnd"/>
      <w:r w:rsidRPr="00D138D3">
        <w:t xml:space="preserve">                  │</w:t>
      </w:r>
    </w:p>
    <w:p w:rsidR="004554D5" w:rsidRPr="00D138D3" w:rsidRDefault="004554D5">
      <w:pPr>
        <w:pStyle w:val="ConsPlusCell"/>
        <w:jc w:val="both"/>
      </w:pPr>
      <w:r w:rsidRPr="00D138D3">
        <w:t>│Туркменистан                │Главная государственная инспекция  │</w:t>
      </w:r>
    </w:p>
    <w:p w:rsidR="004554D5" w:rsidRPr="00D138D3" w:rsidRDefault="004554D5">
      <w:pPr>
        <w:pStyle w:val="ConsPlusCell"/>
        <w:jc w:val="both"/>
      </w:pPr>
      <w:r w:rsidRPr="00D138D3">
        <w:t>│                            │Туркменистана                      │</w:t>
      </w:r>
    </w:p>
    <w:p w:rsidR="004554D5" w:rsidRPr="00D138D3" w:rsidRDefault="004554D5">
      <w:pPr>
        <w:pStyle w:val="ConsPlusCell"/>
        <w:jc w:val="both"/>
      </w:pPr>
      <w:r w:rsidRPr="00D138D3">
        <w:t>│Украина                     │Госстандарт Украины                │</w:t>
      </w:r>
    </w:p>
    <w:p w:rsidR="004554D5" w:rsidRPr="00D138D3" w:rsidRDefault="004554D5">
      <w:pPr>
        <w:pStyle w:val="ConsPlusCell"/>
        <w:jc w:val="both"/>
      </w:pPr>
      <w:r w:rsidRPr="00D138D3">
        <w:t>└────────────────────────────┴───────────────────────────────────┘</w:t>
      </w:r>
    </w:p>
    <w:p w:rsidR="004554D5" w:rsidRPr="00D138D3" w:rsidRDefault="004554D5">
      <w:pPr>
        <w:pStyle w:val="ConsPlusNormal"/>
        <w:ind w:firstLine="540"/>
        <w:jc w:val="both"/>
      </w:pPr>
    </w:p>
    <w:p w:rsidR="004554D5" w:rsidRPr="00D138D3" w:rsidRDefault="004554D5">
      <w:pPr>
        <w:pStyle w:val="ConsPlusNormal"/>
        <w:ind w:firstLine="540"/>
        <w:jc w:val="both"/>
      </w:pPr>
      <w:r w:rsidRPr="00D138D3">
        <w:t xml:space="preserve">3. Постановлением Государственного комитета Российской Федерации по стандартизации, метрологии и сертификации от 25 сентября 1998 г. </w:t>
      </w:r>
      <w:r w:rsidR="00D138D3">
        <w:t>№</w:t>
      </w:r>
      <w:r w:rsidRPr="00D138D3">
        <w:t xml:space="preserve"> 357 межгосударственный стандарт ГОСТ 16363-98 введен в действие непосредственно в качестве государственного стандарта Российской Федерации с 1 июля 1999 г.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r w:rsidRPr="00D138D3">
        <w:t>4. Взамен ГОСТ 16363-76.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r w:rsidRPr="00D138D3">
        <w:t>5. Переиздание. Февраль 2002 г.</w:t>
      </w:r>
    </w:p>
    <w:p w:rsidR="004554D5" w:rsidRPr="00D138D3" w:rsidRDefault="004554D5">
      <w:pPr>
        <w:pStyle w:val="ConsPlusNormal"/>
        <w:ind w:firstLine="540"/>
        <w:jc w:val="both"/>
      </w:pPr>
      <w:bookmarkStart w:id="0" w:name="_GoBack"/>
      <w:bookmarkEnd w:id="0"/>
    </w:p>
    <w:p w:rsidR="004554D5" w:rsidRPr="00D138D3" w:rsidRDefault="004554D5">
      <w:pPr>
        <w:pStyle w:val="ConsPlusNormal"/>
        <w:jc w:val="center"/>
        <w:outlineLvl w:val="1"/>
      </w:pPr>
      <w:r w:rsidRPr="00D138D3">
        <w:t>1. ОБЛАСТЬ ПРИМЕНЕНИЯ</w:t>
      </w:r>
    </w:p>
    <w:p w:rsidR="004554D5" w:rsidRPr="00D138D3" w:rsidRDefault="004554D5">
      <w:pPr>
        <w:pStyle w:val="ConsPlusNormal"/>
        <w:ind w:firstLine="540"/>
        <w:jc w:val="both"/>
      </w:pPr>
    </w:p>
    <w:p w:rsidR="004554D5" w:rsidRPr="00D138D3" w:rsidRDefault="004554D5">
      <w:pPr>
        <w:pStyle w:val="ConsPlusNormal"/>
        <w:ind w:firstLine="540"/>
        <w:jc w:val="both"/>
      </w:pPr>
      <w:r w:rsidRPr="00D138D3">
        <w:t>Настоящий стандарт распространяется на средства огнезащитные для древесины и устанавливает классификационный метод и метод ускоренных испытаний для определения огнезащитных свойств.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r w:rsidRPr="00D138D3">
        <w:t>Сущность методов заключается в определении потери массы древесины, обработанной испытываемыми покрытиями или пропиточными составами, при огневом испытании в условиях, благоприятствующих аккумуляции тепла. Классификационный метод применяют для определения группы огнезащитной эффективности и при проведении сертификационных испытаний. Метод ускоренных испытаний применяют для контроля огнезащитной эффективности средств огнезащиты, прошедших классификационные испытания.</w:t>
      </w:r>
    </w:p>
    <w:p w:rsidR="004554D5" w:rsidRPr="00D138D3" w:rsidRDefault="004554D5">
      <w:pPr>
        <w:pStyle w:val="ConsPlusNormal"/>
        <w:ind w:firstLine="540"/>
        <w:jc w:val="both"/>
      </w:pPr>
    </w:p>
    <w:p w:rsidR="004554D5" w:rsidRPr="00D138D3" w:rsidRDefault="004554D5">
      <w:pPr>
        <w:pStyle w:val="ConsPlusNormal"/>
        <w:jc w:val="center"/>
        <w:outlineLvl w:val="1"/>
      </w:pPr>
      <w:r w:rsidRPr="00D138D3">
        <w:t>2. НОРМАТИВНЫЕ ССЫЛКИ</w:t>
      </w:r>
    </w:p>
    <w:p w:rsidR="004554D5" w:rsidRPr="00D138D3" w:rsidRDefault="004554D5">
      <w:pPr>
        <w:pStyle w:val="ConsPlusNormal"/>
        <w:ind w:firstLine="540"/>
        <w:jc w:val="both"/>
      </w:pPr>
    </w:p>
    <w:p w:rsidR="004554D5" w:rsidRPr="00D138D3" w:rsidRDefault="004554D5">
      <w:pPr>
        <w:pStyle w:val="ConsPlusNormal"/>
        <w:ind w:firstLine="540"/>
        <w:jc w:val="both"/>
      </w:pPr>
      <w:r w:rsidRPr="00D138D3">
        <w:t>В настоящем стандарте использованы ссылки на следующие стандарты: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r w:rsidRPr="00D138D3">
        <w:t>ГОСТ 745-79 Фольга алюминиевая для упаковки. Технические условия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r w:rsidRPr="00D138D3">
        <w:t>ГОСТ 2140-81 Видимые пороки древесины. Классификация, термины и определения, способы измерения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r w:rsidRPr="00D138D3">
        <w:t>ГОСТ 5106-77 Цинк азотнокислый 6-водный. Технические условия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r w:rsidRPr="00D138D3">
        <w:t>ГОСТ 7164-78 Приборы автоматические следящего уравновешивания ГСП. Общие технические условия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r w:rsidRPr="00D138D3">
        <w:t>ГОСТ 13045-81 Ротаметры. Общие технические условия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r w:rsidRPr="00D138D3">
        <w:t>ГОСТ 20448-90 Газы углеводородные сжиженные топливные для коммунально-бытового потребления. Технические условия</w:t>
      </w:r>
    </w:p>
    <w:p w:rsidR="004554D5" w:rsidRPr="00D138D3" w:rsidRDefault="004554D5">
      <w:pPr>
        <w:pStyle w:val="ConsPlusNormal"/>
        <w:ind w:firstLine="540"/>
        <w:jc w:val="both"/>
      </w:pPr>
    </w:p>
    <w:p w:rsidR="004554D5" w:rsidRPr="00D138D3" w:rsidRDefault="004554D5">
      <w:pPr>
        <w:pStyle w:val="ConsPlusNormal"/>
        <w:jc w:val="center"/>
        <w:outlineLvl w:val="1"/>
      </w:pPr>
      <w:r w:rsidRPr="00D138D3">
        <w:t>3. АППАРАТУРА И МАТЕРИАЛЫ</w:t>
      </w:r>
    </w:p>
    <w:p w:rsidR="004554D5" w:rsidRPr="00D138D3" w:rsidRDefault="004554D5">
      <w:pPr>
        <w:pStyle w:val="ConsPlusNormal"/>
        <w:ind w:firstLine="540"/>
        <w:jc w:val="both"/>
      </w:pPr>
    </w:p>
    <w:p w:rsidR="004554D5" w:rsidRPr="00D138D3" w:rsidRDefault="004554D5">
      <w:pPr>
        <w:pStyle w:val="ConsPlusNormal"/>
        <w:ind w:firstLine="540"/>
        <w:jc w:val="both"/>
      </w:pPr>
      <w:r w:rsidRPr="00D138D3">
        <w:t>Для проведения испытания применяют следующие аппаратуру и материалы.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r w:rsidRPr="00D138D3">
        <w:t xml:space="preserve">Установка для определения огнезащитной эффективности покрытий и пропиток (рисунок 1), состоящая </w:t>
      </w:r>
      <w:proofErr w:type="gramStart"/>
      <w:r w:rsidRPr="00D138D3">
        <w:t>из</w:t>
      </w:r>
      <w:proofErr w:type="gramEnd"/>
      <w:r w:rsidRPr="00D138D3">
        <w:t>: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r w:rsidRPr="00D138D3">
        <w:t>- керамического короба 5 внешним размером 120 х 120 х 300 мм и толщиной стенок (16 +/- 2) мм;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r w:rsidRPr="00D138D3">
        <w:t>- металлической подставки 2 для крепления керамического короба, которая с боковых сторон имеет створки для регулирования подачи воздуха в зону горения материала;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r w:rsidRPr="00D138D3">
        <w:t>- газовой горелки 3, входящей внутрь керамического короба по его центру с отклонением по оси не более 2 мм;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r w:rsidRPr="00D138D3">
        <w:t xml:space="preserve">- ротаметра 4 типа РМ по ГОСТ 13045 с пределами измерения расхода газа 20 - 100 л х </w:t>
      </w:r>
      <w:r w:rsidR="00C44B0A" w:rsidRPr="00D138D3">
        <w:rPr>
          <w:position w:val="-4"/>
        </w:rPr>
        <w:pict>
          <v:shape id="_x0000_i1025" style="width:19.5pt;height:16.5pt" coordsize="" o:spt="100" adj="0,,0" path="" filled="f" stroked="f">
            <v:stroke joinstyle="miter"/>
            <v:imagedata r:id="rId5" o:title="base_44_8097_29"/>
            <v:formulas/>
            <v:path o:connecttype="segments"/>
          </v:shape>
        </w:pict>
      </w:r>
      <w:r w:rsidRPr="00D138D3">
        <w:t>;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r w:rsidRPr="00D138D3">
        <w:t>- держателя образца 7, фиксирующего положение испытуемого образца в центре керамического короба на расстоянии (60 +/- 2) мм от газовой горелки;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r w:rsidRPr="00D138D3">
        <w:t>- зонта 8, расположенного в рабочем положении соосно коробу и на (40 +/- 2) мм выше его. Для установки образца должна быть предусмотрена возможность отвода зонта;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r w:rsidRPr="00D138D3">
        <w:lastRenderedPageBreak/>
        <w:t xml:space="preserve">- термоэлектрических преобразователей 9 типа ТХА по нормативной документации с </w:t>
      </w:r>
      <w:proofErr w:type="spellStart"/>
      <w:r w:rsidRPr="00D138D3">
        <w:t>термоэлектродами</w:t>
      </w:r>
      <w:proofErr w:type="spellEnd"/>
      <w:r w:rsidRPr="00D138D3">
        <w:t xml:space="preserve"> диаметром не более 0,8 мм, помещенными в двухканальную фарфоровую трубку. Горячий спай термопары должен располагаться в центре верхнего патрубка 10 зонта на его вертикальной оси;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r w:rsidRPr="00D138D3">
        <w:t>- автоматического потенциометра 1 типа КСП-4 по ГОСТ 7164. Допускается применять другие потенциометры, обеспечивающие такую же точность.</w:t>
      </w:r>
    </w:p>
    <w:p w:rsidR="004554D5" w:rsidRPr="00D138D3" w:rsidRDefault="004554D5">
      <w:pPr>
        <w:pStyle w:val="ConsPlusNormal"/>
        <w:ind w:firstLine="540"/>
        <w:jc w:val="both"/>
      </w:pPr>
    </w:p>
    <w:p w:rsidR="004554D5" w:rsidRPr="00D138D3" w:rsidRDefault="00D138D3">
      <w:pPr>
        <w:pStyle w:val="ConsPlusNormal"/>
        <w:jc w:val="center"/>
      </w:pPr>
      <w:r w:rsidRPr="00D138D3">
        <w:pict>
          <v:shape id="_x0000_i1026" style="width:276.75pt;height:318.75pt" coordsize="" o:spt="100" adj="0,,0" path="" filled="f" stroked="f">
            <v:stroke joinstyle="miter"/>
            <v:imagedata r:id="rId6" o:title="base_44_8097_30"/>
            <v:formulas/>
            <v:path o:connecttype="segments"/>
          </v:shape>
        </w:pict>
      </w:r>
    </w:p>
    <w:p w:rsidR="004554D5" w:rsidRPr="00D138D3" w:rsidRDefault="004554D5">
      <w:pPr>
        <w:pStyle w:val="ConsPlusNormal"/>
        <w:jc w:val="center"/>
      </w:pPr>
    </w:p>
    <w:p w:rsidR="004554D5" w:rsidRPr="00D138D3" w:rsidRDefault="004554D5">
      <w:pPr>
        <w:pStyle w:val="ConsPlusNormal"/>
        <w:jc w:val="center"/>
      </w:pPr>
      <w:r w:rsidRPr="00D138D3">
        <w:t>1 - потенциометр КСП-4; 2 - металлическая подставка;</w:t>
      </w:r>
    </w:p>
    <w:p w:rsidR="004554D5" w:rsidRPr="00D138D3" w:rsidRDefault="004554D5">
      <w:pPr>
        <w:pStyle w:val="ConsPlusNormal"/>
        <w:jc w:val="center"/>
      </w:pPr>
      <w:r w:rsidRPr="00D138D3">
        <w:t>3 - газовая горелка; 4 - ротаметр; 5 - керамический короб;</w:t>
      </w:r>
    </w:p>
    <w:p w:rsidR="004554D5" w:rsidRPr="00D138D3" w:rsidRDefault="004554D5">
      <w:pPr>
        <w:pStyle w:val="ConsPlusNormal"/>
        <w:jc w:val="center"/>
      </w:pPr>
      <w:r w:rsidRPr="00D138D3">
        <w:t>6 - образец; 7 - держатель образца; 8 - зонт;</w:t>
      </w:r>
    </w:p>
    <w:p w:rsidR="004554D5" w:rsidRPr="00D138D3" w:rsidRDefault="004554D5">
      <w:pPr>
        <w:pStyle w:val="ConsPlusNormal"/>
        <w:jc w:val="center"/>
      </w:pPr>
      <w:r w:rsidRPr="00D138D3">
        <w:t>9 - термоэлектрические преобразователи;</w:t>
      </w:r>
    </w:p>
    <w:p w:rsidR="004554D5" w:rsidRPr="00D138D3" w:rsidRDefault="004554D5">
      <w:pPr>
        <w:pStyle w:val="ConsPlusNormal"/>
        <w:jc w:val="center"/>
      </w:pPr>
      <w:r w:rsidRPr="00D138D3">
        <w:t>10 - верхний патрубок зонта</w:t>
      </w:r>
    </w:p>
    <w:p w:rsidR="004554D5" w:rsidRPr="00D138D3" w:rsidRDefault="004554D5">
      <w:pPr>
        <w:pStyle w:val="ConsPlusNormal"/>
        <w:jc w:val="center"/>
      </w:pPr>
    </w:p>
    <w:p w:rsidR="004554D5" w:rsidRPr="00D138D3" w:rsidRDefault="004554D5">
      <w:pPr>
        <w:pStyle w:val="ConsPlusNormal"/>
        <w:jc w:val="center"/>
      </w:pPr>
      <w:bookmarkStart w:id="1" w:name="P84"/>
      <w:bookmarkEnd w:id="1"/>
      <w:r w:rsidRPr="00D138D3">
        <w:t>Рисунок 1. Установка для определения</w:t>
      </w:r>
    </w:p>
    <w:p w:rsidR="004554D5" w:rsidRPr="00D138D3" w:rsidRDefault="004554D5">
      <w:pPr>
        <w:pStyle w:val="ConsPlusNormal"/>
        <w:jc w:val="center"/>
      </w:pPr>
      <w:r w:rsidRPr="00D138D3">
        <w:t>огнезащитной эффективности покрытий и пропиток</w:t>
      </w:r>
    </w:p>
    <w:p w:rsidR="004554D5" w:rsidRPr="00D138D3" w:rsidRDefault="004554D5">
      <w:pPr>
        <w:pStyle w:val="ConsPlusNormal"/>
        <w:ind w:firstLine="540"/>
        <w:jc w:val="both"/>
      </w:pPr>
    </w:p>
    <w:p w:rsidR="004554D5" w:rsidRPr="00D138D3" w:rsidRDefault="004554D5">
      <w:pPr>
        <w:pStyle w:val="ConsPlusNormal"/>
        <w:ind w:firstLine="540"/>
        <w:jc w:val="both"/>
      </w:pPr>
      <w:r w:rsidRPr="00D138D3">
        <w:t>Весы с погрешностью взвешивания не более 0,1 г.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r w:rsidRPr="00D138D3">
        <w:t>Секундомер.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r w:rsidRPr="00D138D3">
        <w:t>Газ по ГОСТ 20448.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r w:rsidRPr="00D138D3">
        <w:t>Фольга алюминиевая толщиной 0,014 - 0,018 мм марки ФГ по ГОСТ 745.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r w:rsidRPr="00D138D3">
        <w:t xml:space="preserve">Шкаф или камера для </w:t>
      </w:r>
      <w:proofErr w:type="spellStart"/>
      <w:r w:rsidRPr="00D138D3">
        <w:t>термостатирования</w:t>
      </w:r>
      <w:proofErr w:type="spellEnd"/>
      <w:r w:rsidRPr="00D138D3">
        <w:t xml:space="preserve">, </w:t>
      </w:r>
      <w:proofErr w:type="gramStart"/>
      <w:r w:rsidRPr="00D138D3">
        <w:t>обеспечивающие</w:t>
      </w:r>
      <w:proofErr w:type="gramEnd"/>
      <w:r w:rsidRPr="00D138D3">
        <w:t xml:space="preserve"> диапазон температур от 40 до 60 °С </w:t>
      </w:r>
      <w:proofErr w:type="spellStart"/>
      <w:r w:rsidRPr="00D138D3">
        <w:t>с</w:t>
      </w:r>
      <w:proofErr w:type="spellEnd"/>
      <w:r w:rsidRPr="00D138D3">
        <w:t xml:space="preserve"> принудительной циркуляцией воздуха и кратностью воздухообмена (</w:t>
      </w:r>
      <w:r w:rsidR="00C44B0A" w:rsidRPr="00D138D3">
        <w:rPr>
          <w:position w:val="-12"/>
        </w:rPr>
        <w:pict>
          <v:shape id="_x0000_i1027" style="width:17.25pt;height:20.25pt" coordsize="" o:spt="100" adj="0,,0" path="" filled="f" stroked="f">
            <v:stroke joinstyle="miter"/>
            <v:imagedata r:id="rId7" o:title="base_44_8097_31"/>
            <v:formulas/>
            <v:path o:connecttype="segments"/>
          </v:shape>
        </w:pict>
      </w:r>
      <w:r w:rsidRPr="00D138D3">
        <w:t>) в пределах 4 - 8.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r w:rsidRPr="00D138D3">
        <w:t>Вытяжной шкаф с принудительной вентиляцией.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r w:rsidRPr="00D138D3">
        <w:lastRenderedPageBreak/>
        <w:t>Прибор для определения влажности воздуха.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proofErr w:type="spellStart"/>
      <w:r w:rsidRPr="00D138D3">
        <w:t>Электровлагомер</w:t>
      </w:r>
      <w:proofErr w:type="spellEnd"/>
      <w:r w:rsidRPr="00D138D3">
        <w:t xml:space="preserve"> типа ЭВ-2К с пределами измерения 7 - 22% (для измерения влажности образцов древесины).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r w:rsidRPr="00D138D3">
        <w:t>Емкость для пропитки образцов древесины.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r w:rsidRPr="00D138D3">
        <w:t>Пульверизатор.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r w:rsidRPr="00D138D3">
        <w:t>Кисти, шпатели для нанесения красок, покрытий.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r w:rsidRPr="00D138D3">
        <w:t>Эксикатор.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r w:rsidRPr="00D138D3">
        <w:t>Цинк азотнокислый 6-водный по ГОСТ 5106.</w:t>
      </w:r>
    </w:p>
    <w:p w:rsidR="004554D5" w:rsidRPr="00D138D3" w:rsidRDefault="004554D5">
      <w:pPr>
        <w:pStyle w:val="ConsPlusNormal"/>
        <w:ind w:firstLine="540"/>
        <w:jc w:val="both"/>
      </w:pPr>
    </w:p>
    <w:p w:rsidR="004554D5" w:rsidRPr="00D138D3" w:rsidRDefault="004554D5">
      <w:pPr>
        <w:pStyle w:val="ConsPlusNormal"/>
        <w:jc w:val="center"/>
        <w:outlineLvl w:val="1"/>
      </w:pPr>
      <w:r w:rsidRPr="00D138D3">
        <w:t>4. ПОДГОТОВКА К ИСПЫТАНИЯМ</w:t>
      </w:r>
    </w:p>
    <w:p w:rsidR="004554D5" w:rsidRPr="00D138D3" w:rsidRDefault="004554D5">
      <w:pPr>
        <w:pStyle w:val="ConsPlusNormal"/>
        <w:ind w:firstLine="540"/>
        <w:jc w:val="both"/>
      </w:pPr>
    </w:p>
    <w:p w:rsidR="004554D5" w:rsidRPr="00D138D3" w:rsidRDefault="004554D5">
      <w:pPr>
        <w:pStyle w:val="ConsPlusNormal"/>
        <w:ind w:firstLine="540"/>
        <w:jc w:val="both"/>
      </w:pPr>
      <w:r w:rsidRPr="00D138D3">
        <w:t>4.1. Подготовка к классификационным испытаниям</w:t>
      </w:r>
    </w:p>
    <w:p w:rsidR="004554D5" w:rsidRPr="00D138D3" w:rsidRDefault="004554D5">
      <w:pPr>
        <w:pStyle w:val="ConsPlusNormal"/>
        <w:ind w:firstLine="540"/>
        <w:jc w:val="both"/>
      </w:pPr>
    </w:p>
    <w:p w:rsidR="004554D5" w:rsidRPr="00D138D3" w:rsidRDefault="004554D5">
      <w:pPr>
        <w:pStyle w:val="ConsPlusNormal"/>
        <w:ind w:firstLine="540"/>
        <w:jc w:val="both"/>
      </w:pPr>
      <w:r w:rsidRPr="00D138D3">
        <w:t xml:space="preserve">4.1.1. Испытания проводят не менее чем на 10 образцах. Образцы изготовляют из прямослойной воздушно-сухой древесины сосны плотностью от 400 до 550 кг х </w:t>
      </w:r>
      <w:r w:rsidR="00C44B0A" w:rsidRPr="00D138D3">
        <w:rPr>
          <w:position w:val="-4"/>
        </w:rPr>
        <w:pict>
          <v:shape id="_x0000_i1028" style="width:21pt;height:16.5pt" coordsize="" o:spt="100" adj="0,,0" path="" filled="f" stroked="f">
            <v:stroke joinstyle="miter"/>
            <v:imagedata r:id="rId8" o:title="base_44_8097_32"/>
            <v:formulas/>
            <v:path o:connecttype="segments"/>
          </v:shape>
        </w:pict>
      </w:r>
      <w:r w:rsidRPr="00D138D3">
        <w:t>. Образцы должны быть без видимых пороков по ГОСТ 2140. Боковая поверхность образцов должна быть строганой, торцы опилены и обработаны наждаком.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bookmarkStart w:id="2" w:name="P106"/>
      <w:bookmarkEnd w:id="2"/>
      <w:r w:rsidRPr="00D138D3">
        <w:t>4.1.2. Образцы древесины изготовляют в виде прямоугольного бруска поперечным сечением 30 х 60 мм и длиной волокон 150 мм.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r w:rsidRPr="00D138D3">
        <w:t>Отклонения от размеров образцов не должны превышать +/- 1 мм. Для испытания пропиточных составов образцы изготовляют из заболони, для испытания покрытий - из заболони и ядра.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bookmarkStart w:id="3" w:name="P108"/>
      <w:bookmarkEnd w:id="3"/>
      <w:r w:rsidRPr="00D138D3">
        <w:t>4.1.3. Образцы древесины перед нанесением средства огнезащиты должны иметь влажность (8 +/- 2)%.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r w:rsidRPr="00D138D3">
        <w:t>Для этого образцы кондиционируют в эксикаторе с насыщенным раствором азотнокислого 6-водного цинка при температуре (23 +/- 5) °С.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r w:rsidRPr="00D138D3">
        <w:t>Кондиционирование образцов древесины прекращают, когда изменение между двумя последующими взвешиваниями, проведенными через 24 ч, будет не более 0,2 г.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r w:rsidRPr="00D138D3">
        <w:t xml:space="preserve">4.1.4. На кондиционированные образцы древесины со всех сторон наносят покрытие из испытываемого защитного средства или пропитывают образцы испытываемым защитным </w:t>
      </w:r>
      <w:proofErr w:type="gramStart"/>
      <w:r w:rsidRPr="00D138D3">
        <w:t>средством</w:t>
      </w:r>
      <w:proofErr w:type="gramEnd"/>
      <w:r w:rsidRPr="00D138D3">
        <w:t xml:space="preserve"> согласно имеющимся на него нормативным документам, утвержденным в установленном порядке, и высушивают. Расход защитного средства, условия и время сушки также должны соответствовать нормативному документу на испытываемое средство огнезащиты.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r w:rsidRPr="00D138D3">
        <w:t xml:space="preserve">4.1.5. Перед испытанием обработанные и высушенные образцы древесины кондиционируют в условиях, указанных в 4.1.3, и взвешивают с погрешностью не более 0,1 г. Расход сухого огнезащитного средства </w:t>
      </w:r>
      <w:r w:rsidR="00C44B0A" w:rsidRPr="00D138D3">
        <w:rPr>
          <w:position w:val="-12"/>
        </w:rPr>
        <w:pict>
          <v:shape id="_x0000_i1029" style="width:13.5pt;height:20.25pt" coordsize="" o:spt="100" adj="0,,0" path="" filled="f" stroked="f">
            <v:stroke joinstyle="miter"/>
            <v:imagedata r:id="rId9" o:title="base_44_8097_33"/>
            <v:formulas/>
            <v:path o:connecttype="segments"/>
          </v:shape>
        </w:pict>
      </w:r>
      <w:r w:rsidRPr="00D138D3">
        <w:t xml:space="preserve">, </w:t>
      </w:r>
      <w:proofErr w:type="gramStart"/>
      <w:r w:rsidRPr="00D138D3">
        <w:t>г</w:t>
      </w:r>
      <w:proofErr w:type="gramEnd"/>
      <w:r w:rsidRPr="00D138D3">
        <w:t xml:space="preserve"> х </w:t>
      </w:r>
      <w:r w:rsidR="00C44B0A" w:rsidRPr="00D138D3">
        <w:rPr>
          <w:position w:val="-4"/>
        </w:rPr>
        <w:pict>
          <v:shape id="_x0000_i1030" style="width:21pt;height:16.5pt" coordsize="" o:spt="100" adj="0,,0" path="" filled="f" stroked="f">
            <v:stroke joinstyle="miter"/>
            <v:imagedata r:id="rId10" o:title="base_44_8097_34"/>
            <v:formulas/>
            <v:path o:connecttype="segments"/>
          </v:shape>
        </w:pict>
      </w:r>
      <w:r w:rsidRPr="00D138D3">
        <w:t>, вычисляют по формуле</w:t>
      </w:r>
    </w:p>
    <w:p w:rsidR="004554D5" w:rsidRPr="00D138D3" w:rsidRDefault="004554D5">
      <w:pPr>
        <w:pStyle w:val="ConsPlusNormal"/>
        <w:ind w:firstLine="540"/>
        <w:jc w:val="both"/>
      </w:pPr>
    </w:p>
    <w:p w:rsidR="004554D5" w:rsidRPr="00D138D3" w:rsidRDefault="00C44B0A">
      <w:pPr>
        <w:pStyle w:val="ConsPlusNormal"/>
        <w:jc w:val="center"/>
      </w:pPr>
      <w:bookmarkStart w:id="4" w:name="P114"/>
      <w:bookmarkEnd w:id="4"/>
      <w:r w:rsidRPr="00D138D3">
        <w:rPr>
          <w:position w:val="-24"/>
        </w:rPr>
        <w:pict>
          <v:shape id="_x0000_i1031" style="width:70.5pt;height:33.75pt" coordsize="" o:spt="100" adj="0,,0" path="" filled="f" stroked="f">
            <v:stroke joinstyle="miter"/>
            <v:imagedata r:id="rId11" o:title="base_44_8097_35"/>
            <v:formulas/>
            <v:path o:connecttype="segments"/>
          </v:shape>
        </w:pict>
      </w:r>
      <w:r w:rsidR="004554D5" w:rsidRPr="00D138D3">
        <w:t>, (1)</w:t>
      </w:r>
    </w:p>
    <w:p w:rsidR="004554D5" w:rsidRPr="00D138D3" w:rsidRDefault="004554D5">
      <w:pPr>
        <w:pStyle w:val="ConsPlusNormal"/>
        <w:ind w:firstLine="540"/>
        <w:jc w:val="both"/>
      </w:pPr>
    </w:p>
    <w:p w:rsidR="004554D5" w:rsidRPr="00D138D3" w:rsidRDefault="004554D5">
      <w:pPr>
        <w:pStyle w:val="ConsPlusNormal"/>
        <w:ind w:firstLine="540"/>
        <w:jc w:val="both"/>
      </w:pPr>
      <w:r w:rsidRPr="00D138D3">
        <w:t xml:space="preserve">где </w:t>
      </w:r>
      <w:r w:rsidR="00C44B0A" w:rsidRPr="00D138D3">
        <w:rPr>
          <w:position w:val="-12"/>
        </w:rPr>
        <w:pict>
          <v:shape id="_x0000_i1032" style="width:16.5pt;height:20.25pt" coordsize="" o:spt="100" adj="0,,0" path="" filled="f" stroked="f">
            <v:stroke joinstyle="miter"/>
            <v:imagedata r:id="rId12" o:title="base_44_8097_36"/>
            <v:formulas/>
            <v:path o:connecttype="segments"/>
          </v:shape>
        </w:pict>
      </w:r>
      <w:r w:rsidRPr="00D138D3">
        <w:t xml:space="preserve"> - масса образца перед сжиганием, </w:t>
      </w:r>
      <w:proofErr w:type="gramStart"/>
      <w:r w:rsidRPr="00D138D3">
        <w:t>г</w:t>
      </w:r>
      <w:proofErr w:type="gramEnd"/>
      <w:r w:rsidRPr="00D138D3">
        <w:t>;</w:t>
      </w:r>
    </w:p>
    <w:p w:rsidR="004554D5" w:rsidRPr="00D138D3" w:rsidRDefault="00C44B0A">
      <w:pPr>
        <w:pStyle w:val="ConsPlusNormal"/>
        <w:spacing w:before="220"/>
        <w:ind w:firstLine="540"/>
        <w:jc w:val="both"/>
      </w:pPr>
      <w:r w:rsidRPr="00D138D3">
        <w:rPr>
          <w:position w:val="-12"/>
        </w:rPr>
        <w:lastRenderedPageBreak/>
        <w:pict>
          <v:shape id="_x0000_i1033" style="width:17.25pt;height:20.25pt" coordsize="" o:spt="100" adj="0,,0" path="" filled="f" stroked="f">
            <v:stroke joinstyle="miter"/>
            <v:imagedata r:id="rId13" o:title="base_44_8097_37"/>
            <v:formulas/>
            <v:path o:connecttype="segments"/>
          </v:shape>
        </w:pict>
      </w:r>
      <w:r w:rsidR="004554D5" w:rsidRPr="00D138D3">
        <w:t xml:space="preserve">- масса образца до нанесения покрытия, </w:t>
      </w:r>
      <w:proofErr w:type="gramStart"/>
      <w:r w:rsidR="004554D5" w:rsidRPr="00D138D3">
        <w:t>г</w:t>
      </w:r>
      <w:proofErr w:type="gramEnd"/>
      <w:r w:rsidR="004554D5" w:rsidRPr="00D138D3">
        <w:t>;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r w:rsidRPr="00D138D3">
        <w:t>F - площадь поверхности образца, м</w:t>
      </w:r>
      <w:proofErr w:type="gramStart"/>
      <w:r w:rsidRPr="00D138D3">
        <w:t>2</w:t>
      </w:r>
      <w:proofErr w:type="gramEnd"/>
      <w:r w:rsidRPr="00D138D3">
        <w:t>.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r w:rsidRPr="00D138D3">
        <w:t xml:space="preserve">В случае пропитки образцов способами, обеспечивающими глубокое проникновение огнезащитного средства, общее поглощение </w:t>
      </w:r>
      <w:r w:rsidR="00C44B0A" w:rsidRPr="00D138D3">
        <w:rPr>
          <w:position w:val="-12"/>
        </w:rPr>
        <w:pict>
          <v:shape id="_x0000_i1034" style="width:16.5pt;height:20.25pt" coordsize="" o:spt="100" adj="0,,0" path="" filled="f" stroked="f">
            <v:stroke joinstyle="miter"/>
            <v:imagedata r:id="rId14" o:title="base_44_8097_38"/>
            <v:formulas/>
            <v:path o:connecttype="segments"/>
          </v:shape>
        </w:pict>
      </w:r>
      <w:r w:rsidRPr="00D138D3">
        <w:t xml:space="preserve">, </w:t>
      </w:r>
      <w:proofErr w:type="gramStart"/>
      <w:r w:rsidRPr="00D138D3">
        <w:t>кг</w:t>
      </w:r>
      <w:proofErr w:type="gramEnd"/>
      <w:r w:rsidRPr="00D138D3">
        <w:t xml:space="preserve"> х </w:t>
      </w:r>
      <w:r w:rsidR="00C44B0A" w:rsidRPr="00D138D3">
        <w:rPr>
          <w:position w:val="-4"/>
        </w:rPr>
        <w:pict>
          <v:shape id="_x0000_i1035" style="width:21pt;height:16.5pt" coordsize="" o:spt="100" adj="0,,0" path="" filled="f" stroked="f">
            <v:stroke joinstyle="miter"/>
            <v:imagedata r:id="rId15" o:title="base_44_8097_39"/>
            <v:formulas/>
            <v:path o:connecttype="segments"/>
          </v:shape>
        </w:pict>
      </w:r>
      <w:r w:rsidRPr="00D138D3">
        <w:t>, вычисляют по формуле</w:t>
      </w:r>
    </w:p>
    <w:p w:rsidR="004554D5" w:rsidRPr="00D138D3" w:rsidRDefault="004554D5">
      <w:pPr>
        <w:pStyle w:val="ConsPlusNormal"/>
        <w:ind w:firstLine="540"/>
        <w:jc w:val="both"/>
      </w:pPr>
    </w:p>
    <w:p w:rsidR="004554D5" w:rsidRPr="00D138D3" w:rsidRDefault="00C44B0A">
      <w:pPr>
        <w:pStyle w:val="ConsPlusNormal"/>
        <w:jc w:val="center"/>
      </w:pPr>
      <w:bookmarkStart w:id="5" w:name="P121"/>
      <w:bookmarkEnd w:id="5"/>
      <w:r w:rsidRPr="00D138D3">
        <w:rPr>
          <w:position w:val="-24"/>
        </w:rPr>
        <w:pict>
          <v:shape id="_x0000_i1036" style="width:71.25pt;height:33.75pt" coordsize="" o:spt="100" adj="0,,0" path="" filled="f" stroked="f">
            <v:stroke joinstyle="miter"/>
            <v:imagedata r:id="rId16" o:title="base_44_8097_40"/>
            <v:formulas/>
            <v:path o:connecttype="segments"/>
          </v:shape>
        </w:pict>
      </w:r>
      <w:r w:rsidR="004554D5" w:rsidRPr="00D138D3">
        <w:t>, (2)</w:t>
      </w:r>
    </w:p>
    <w:p w:rsidR="004554D5" w:rsidRPr="00D138D3" w:rsidRDefault="004554D5">
      <w:pPr>
        <w:pStyle w:val="ConsPlusNormal"/>
        <w:ind w:firstLine="540"/>
        <w:jc w:val="both"/>
      </w:pPr>
    </w:p>
    <w:p w:rsidR="004554D5" w:rsidRPr="00D138D3" w:rsidRDefault="004554D5">
      <w:pPr>
        <w:pStyle w:val="ConsPlusNormal"/>
        <w:ind w:firstLine="540"/>
        <w:jc w:val="both"/>
      </w:pPr>
      <w:r w:rsidRPr="00D138D3">
        <w:t xml:space="preserve">где </w:t>
      </w:r>
      <w:r w:rsidR="00C44B0A" w:rsidRPr="00D138D3">
        <w:rPr>
          <w:position w:val="-12"/>
        </w:rPr>
        <w:pict>
          <v:shape id="_x0000_i1037" style="width:16.5pt;height:20.25pt" coordsize="" o:spt="100" adj="0,,0" path="" filled="f" stroked="f">
            <v:stroke joinstyle="miter"/>
            <v:imagedata r:id="rId12" o:title="base_44_8097_41"/>
            <v:formulas/>
            <v:path o:connecttype="segments"/>
          </v:shape>
        </w:pict>
      </w:r>
      <w:r w:rsidRPr="00D138D3">
        <w:t xml:space="preserve"> - масса образца перед сжиганием, </w:t>
      </w:r>
      <w:proofErr w:type="gramStart"/>
      <w:r w:rsidRPr="00D138D3">
        <w:t>кг</w:t>
      </w:r>
      <w:proofErr w:type="gramEnd"/>
      <w:r w:rsidRPr="00D138D3">
        <w:t>;</w:t>
      </w:r>
    </w:p>
    <w:p w:rsidR="004554D5" w:rsidRPr="00D138D3" w:rsidRDefault="00C44B0A">
      <w:pPr>
        <w:pStyle w:val="ConsPlusNormal"/>
        <w:spacing w:before="220"/>
        <w:ind w:firstLine="540"/>
        <w:jc w:val="both"/>
      </w:pPr>
      <w:r w:rsidRPr="00D138D3">
        <w:rPr>
          <w:position w:val="-12"/>
        </w:rPr>
        <w:pict>
          <v:shape id="_x0000_i1038" style="width:17.25pt;height:20.25pt" coordsize="" o:spt="100" adj="0,,0" path="" filled="f" stroked="f">
            <v:stroke joinstyle="miter"/>
            <v:imagedata r:id="rId17" o:title="base_44_8097_42"/>
            <v:formulas/>
            <v:path o:connecttype="segments"/>
          </v:shape>
        </w:pict>
      </w:r>
      <w:r w:rsidR="004554D5" w:rsidRPr="00D138D3">
        <w:t xml:space="preserve">- масса образца до пропитки, </w:t>
      </w:r>
      <w:proofErr w:type="gramStart"/>
      <w:r w:rsidR="004554D5" w:rsidRPr="00D138D3">
        <w:t>кг</w:t>
      </w:r>
      <w:proofErr w:type="gramEnd"/>
      <w:r w:rsidR="004554D5" w:rsidRPr="00D138D3">
        <w:t>;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r w:rsidRPr="00D138D3">
        <w:t>V - объем образца, м3.</w:t>
      </w:r>
    </w:p>
    <w:p w:rsidR="004554D5" w:rsidRPr="00D138D3" w:rsidRDefault="004554D5">
      <w:pPr>
        <w:pStyle w:val="ConsPlusNormal"/>
        <w:ind w:firstLine="540"/>
        <w:jc w:val="both"/>
      </w:pPr>
    </w:p>
    <w:p w:rsidR="004554D5" w:rsidRPr="00D138D3" w:rsidRDefault="004554D5">
      <w:pPr>
        <w:pStyle w:val="ConsPlusNormal"/>
        <w:ind w:firstLine="540"/>
        <w:jc w:val="both"/>
      </w:pPr>
      <w:r w:rsidRPr="00D138D3">
        <w:t>4.2. Подготовка к испытаниям по ускоренному методу</w:t>
      </w:r>
    </w:p>
    <w:p w:rsidR="004554D5" w:rsidRPr="00D138D3" w:rsidRDefault="004554D5">
      <w:pPr>
        <w:pStyle w:val="ConsPlusNormal"/>
        <w:ind w:firstLine="540"/>
        <w:jc w:val="both"/>
      </w:pPr>
    </w:p>
    <w:p w:rsidR="004554D5" w:rsidRPr="00D138D3" w:rsidRDefault="004554D5">
      <w:pPr>
        <w:pStyle w:val="ConsPlusNormal"/>
        <w:ind w:firstLine="540"/>
        <w:jc w:val="both"/>
      </w:pPr>
      <w:r w:rsidRPr="00D138D3">
        <w:t xml:space="preserve">4.2.1. Испытания проводят не менее чем на 3 образцах, изготовленных из прямослойной воздушно-сухой древесины сосны плотностью от 400 до 550 кг х </w:t>
      </w:r>
      <w:r w:rsidR="00C44B0A" w:rsidRPr="00D138D3">
        <w:rPr>
          <w:position w:val="-4"/>
        </w:rPr>
        <w:pict>
          <v:shape id="_x0000_i1039" style="width:21pt;height:16.5pt" coordsize="" o:spt="100" adj="0,,0" path="" filled="f" stroked="f">
            <v:stroke joinstyle="miter"/>
            <v:imagedata r:id="rId8" o:title="base_44_8097_43"/>
            <v:formulas/>
            <v:path o:connecttype="segments"/>
          </v:shape>
        </w:pict>
      </w:r>
      <w:r w:rsidRPr="00D138D3">
        <w:t>. Образцы не должны иметь видимых пороков по ГОСТ 2140. Поверхность образцов должна быть строганой, торцы опилены и обработаны наждаком.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r w:rsidRPr="00D138D3">
        <w:t>4.2.2. Требования к изготовлению образцов - в соответствии с 4.1.2.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bookmarkStart w:id="6" w:name="P131"/>
      <w:bookmarkEnd w:id="6"/>
      <w:r w:rsidRPr="00D138D3">
        <w:t xml:space="preserve">4.2.3. Образцы перед нанесением огнезащитного средства доводят до постоянной массы в термостате при температуре (45 +/- 2) °С. </w:t>
      </w:r>
      <w:proofErr w:type="spellStart"/>
      <w:r w:rsidRPr="00D138D3">
        <w:t>Термостатирование</w:t>
      </w:r>
      <w:proofErr w:type="spellEnd"/>
      <w:r w:rsidRPr="00D138D3">
        <w:t xml:space="preserve"> образцов древесины прекращают, когда изменение массы образца между двумя последующими взвешиваниями, проведенными с интервалом 2 ч, составит не более 0,2 г.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r w:rsidRPr="00D138D3">
        <w:t xml:space="preserve">4.2.4. Обработку образцов огнезащитными средствами проводят не позднее чем через 30 мин после </w:t>
      </w:r>
      <w:proofErr w:type="spellStart"/>
      <w:r w:rsidRPr="00D138D3">
        <w:t>термостатирования</w:t>
      </w:r>
      <w:proofErr w:type="spellEnd"/>
      <w:r w:rsidRPr="00D138D3">
        <w:t>, либо во избежание изменения массы образцов за счет поглощения влаги до начала обработки образцы помещают в сухой эксикатор.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r w:rsidRPr="00D138D3">
        <w:t>4.2.5. Пропитку образцов древесины водными растворами нанесением на поверхность осуществляют путем их погружения в раствор. Температура раствора должна соответствовать нормативному документу.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r w:rsidRPr="00D138D3">
        <w:t>Для пропитки используют емкость, выполненную из коррозионностойкого материала, в которую образцы погружают таким образом, чтобы толщина слоя раствора над верхней гранью образца составляла 5 - 10 мм. Допускается нанесение пропиточных составов кистью или пульверизатором.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r w:rsidRPr="00D138D3">
        <w:t>Кратность нанесения состава зависит от нормы его расхода и поглощающей способности древесины.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r w:rsidRPr="00D138D3">
        <w:t>Расход пропиточного состава определяют после каждого пропитывания для каждого образца путем взвешивания до пропитки и после нее. Общий расход определяют путем суммирования расходов после каждой пропитки. Взвешивание пропитанных образцов осуществляют после того, как с них перестанет стекать раствор. Остатки раствора с торца образца удаляют фильтровальной бумагой.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r w:rsidRPr="00D138D3">
        <w:t xml:space="preserve">Пропитку и нанесение покрытий составами, содержащими органические жидкости, </w:t>
      </w:r>
      <w:r w:rsidRPr="00D138D3">
        <w:lastRenderedPageBreak/>
        <w:t>выполняют в соответствии с нормативным документом на конкретное огнезащитное средство.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r w:rsidRPr="00D138D3">
        <w:t>Пропитку образцов древесины другими способами выполняют по соответствующим нормативным документам.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r w:rsidRPr="00D138D3">
        <w:t>Способы приготовления испытываемых составов и их расход должны соответствовать нормативным документам, утвержденным в установленном порядке. Расход огнезащитных сре</w:t>
      </w:r>
      <w:proofErr w:type="gramStart"/>
      <w:r w:rsidRPr="00D138D3">
        <w:t>дств пр</w:t>
      </w:r>
      <w:proofErr w:type="gramEnd"/>
      <w:r w:rsidRPr="00D138D3">
        <w:t>и испытании указывают без учета технологических потерь.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r w:rsidRPr="00D138D3">
        <w:t>4.2.6. Сушку образцов древесины осуществляют до постоянной массы по 4.2.3.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r w:rsidRPr="00D138D3">
        <w:t>Сушку образцов после пропитки водными растворами защитных средств осуществляют в термостате при температуре (45 +/- 2) °С. Промежуточная сушка между пропитками составляет 2 - 3 ч.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r w:rsidRPr="00D138D3">
        <w:t>Сушку образцов после пропитки составами, содержащими органические жидкости, осуществляют в соответствии с нормативным документом на конкретный состав.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r w:rsidRPr="00D138D3">
        <w:t>Образцы древесины с покрытиями сушат до постоянной массы в термостате при температуре не выше 60</w:t>
      </w:r>
      <w:proofErr w:type="gramStart"/>
      <w:r w:rsidRPr="00D138D3">
        <w:t xml:space="preserve"> °С</w:t>
      </w:r>
      <w:proofErr w:type="gramEnd"/>
      <w:r w:rsidRPr="00D138D3">
        <w:t>, предварительно выдержав их в комнатных условиях (или в вытяжном шкафу - для покрытий, содержащих органические растворители) в течение суток. При многослойном нанесении покрытий послойную сушку осуществляют по режиму, предусмотренному нормативным документом на конкретное покрытие.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r w:rsidRPr="00D138D3">
        <w:t>4.2.7. Доведенные до постоянной массы образцы взвешивают с погрешностью не более +/- 0,1 г и определяют расход сухого огнезащитного средства</w:t>
      </w:r>
      <w:proofErr w:type="gramStart"/>
      <w:r w:rsidRPr="00D138D3">
        <w:t xml:space="preserve"> (</w:t>
      </w:r>
      <w:r w:rsidR="00C44B0A" w:rsidRPr="00D138D3">
        <w:rPr>
          <w:position w:val="-12"/>
        </w:rPr>
        <w:pict>
          <v:shape id="_x0000_i1040" style="width:13.5pt;height:20.25pt" coordsize="" o:spt="100" adj="0,,0" path="" filled="f" stroked="f">
            <v:stroke joinstyle="miter"/>
            <v:imagedata r:id="rId18" o:title="base_44_8097_44"/>
            <v:formulas/>
            <v:path o:connecttype="segments"/>
          </v:shape>
        </w:pict>
      </w:r>
      <w:r w:rsidRPr="00D138D3">
        <w:t xml:space="preserve">) </w:t>
      </w:r>
      <w:proofErr w:type="gramEnd"/>
      <w:r w:rsidRPr="00D138D3">
        <w:t>или общее поглощение (</w:t>
      </w:r>
      <w:r w:rsidR="00C44B0A" w:rsidRPr="00D138D3">
        <w:rPr>
          <w:position w:val="-12"/>
        </w:rPr>
        <w:pict>
          <v:shape id="_x0000_i1041" style="width:16.5pt;height:20.25pt" coordsize="" o:spt="100" adj="0,,0" path="" filled="f" stroked="f">
            <v:stroke joinstyle="miter"/>
            <v:imagedata r:id="rId19" o:title="base_44_8097_45"/>
            <v:formulas/>
            <v:path o:connecttype="segments"/>
          </v:shape>
        </w:pict>
      </w:r>
      <w:r w:rsidRPr="00D138D3">
        <w:t>) по формулам 1 и 2.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r w:rsidRPr="00D138D3">
        <w:t>4.2.8. Испытания проводят не позднее чем через 30 мин после сушки, или до начала испытания образцы, доведенные до постоянной массы, помещают в сухой эксикатор.</w:t>
      </w:r>
    </w:p>
    <w:p w:rsidR="004554D5" w:rsidRPr="00D138D3" w:rsidRDefault="004554D5">
      <w:pPr>
        <w:pStyle w:val="ConsPlusNormal"/>
        <w:ind w:firstLine="540"/>
        <w:jc w:val="both"/>
      </w:pPr>
    </w:p>
    <w:p w:rsidR="004554D5" w:rsidRPr="00D138D3" w:rsidRDefault="004554D5">
      <w:pPr>
        <w:pStyle w:val="ConsPlusNormal"/>
        <w:jc w:val="center"/>
        <w:outlineLvl w:val="1"/>
      </w:pPr>
      <w:r w:rsidRPr="00D138D3">
        <w:t>5. ПРОВЕДЕНИЕ ИСПЫТАНИЙ</w:t>
      </w:r>
    </w:p>
    <w:p w:rsidR="004554D5" w:rsidRPr="00D138D3" w:rsidRDefault="004554D5">
      <w:pPr>
        <w:pStyle w:val="ConsPlusNormal"/>
        <w:ind w:firstLine="540"/>
        <w:jc w:val="both"/>
      </w:pPr>
    </w:p>
    <w:p w:rsidR="004554D5" w:rsidRPr="00D138D3" w:rsidRDefault="004554D5">
      <w:pPr>
        <w:pStyle w:val="ConsPlusNormal"/>
        <w:ind w:firstLine="540"/>
        <w:jc w:val="both"/>
      </w:pPr>
      <w:r w:rsidRPr="00D138D3">
        <w:t>5.1. Внутренние стенки керамического короба выкладывают алюминиевой фольгой блестящей стороной вовнутрь. Из фольги вырезают полосы шириной, равной внутренней ширине стенки короба. Затем полосы поочередно в 3 слоя закладывают внутрь керамического короба, разглаживают по внутренним стенкам и загибают их по торцам на наружную поверхность керамического короба. Фольгу необходимо менять после сжигания каждых трех образцов.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r w:rsidRPr="00D138D3">
        <w:t>5.2. Керамический короб переводят в горизонтальное положение и зажигают газовую горелку. Устанавливают высоту пламени 15 - 25 см. После этого керамический короб устанавливают вертикально на подставку, переводят зонт в рабочее положение над коробом и регулируют расход газа так, чтобы температура в течение 5 мин была равна (200 +/- 5) °С, после чего фиксируют значение расхода газа по показаниям ротаметра. Дополнительное регулирование можно осуществлять путем регулирования подачи воздуха в зону горения материала с помощью створок металлической подставки.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r w:rsidRPr="00D138D3">
        <w:t>5.3. Испытания проводят в вытяжном шкафу с принудительной вентиляцией.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r w:rsidRPr="00D138D3">
        <w:t>5.4. Керамический короб устанавливают на подставку и переводят зонт в рабочее положение над коробом. При достижении температуры (200 +/- 5) °С зонт отводят и испытываемый образец, закрепленный в держателе, опускают в керамический короб и одновременно включают секундомер. Затем зонт возвращают в рабочее положение.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proofErr w:type="gramStart"/>
      <w:r w:rsidRPr="00D138D3">
        <w:t xml:space="preserve">Образец держат в пламени горелки в течение 2 мин. В ходе испытаний контролируют по </w:t>
      </w:r>
      <w:r w:rsidRPr="00D138D3">
        <w:lastRenderedPageBreak/>
        <w:t>показаниям ротаметра расход газа, который должен быть равным ранее фиксированному.</w:t>
      </w:r>
      <w:proofErr w:type="gramEnd"/>
      <w:r w:rsidRPr="00D138D3">
        <w:t xml:space="preserve"> Через 2 мин подачу газа в горелку прекращают и оставляют образец в приборе для остывания до комнатной температуры.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r w:rsidRPr="00D138D3">
        <w:t>5.5. Остывший образец древесины извлекают из керамического короба и взвешивают.</w:t>
      </w:r>
    </w:p>
    <w:p w:rsidR="004554D5" w:rsidRPr="00D138D3" w:rsidRDefault="004554D5">
      <w:pPr>
        <w:pStyle w:val="ConsPlusNormal"/>
        <w:ind w:firstLine="540"/>
        <w:jc w:val="both"/>
      </w:pPr>
    </w:p>
    <w:p w:rsidR="004554D5" w:rsidRPr="00D138D3" w:rsidRDefault="004554D5">
      <w:pPr>
        <w:pStyle w:val="ConsPlusNormal"/>
        <w:jc w:val="center"/>
        <w:outlineLvl w:val="1"/>
      </w:pPr>
      <w:r w:rsidRPr="00D138D3">
        <w:t>6. ОБРАБОТКА РЕЗУЛЬТАТОВ</w:t>
      </w:r>
    </w:p>
    <w:p w:rsidR="004554D5" w:rsidRPr="00D138D3" w:rsidRDefault="004554D5">
      <w:pPr>
        <w:pStyle w:val="ConsPlusNormal"/>
        <w:ind w:firstLine="540"/>
        <w:jc w:val="both"/>
      </w:pPr>
    </w:p>
    <w:p w:rsidR="004554D5" w:rsidRPr="00D138D3" w:rsidRDefault="004554D5">
      <w:pPr>
        <w:pStyle w:val="ConsPlusNormal"/>
        <w:ind w:firstLine="540"/>
        <w:jc w:val="both"/>
      </w:pPr>
      <w:r w:rsidRPr="00D138D3">
        <w:t>6.1. Обработка результатов классификационных испытаний</w:t>
      </w:r>
    </w:p>
    <w:p w:rsidR="004554D5" w:rsidRPr="00D138D3" w:rsidRDefault="004554D5">
      <w:pPr>
        <w:pStyle w:val="ConsPlusNormal"/>
        <w:ind w:firstLine="540"/>
        <w:jc w:val="both"/>
      </w:pPr>
    </w:p>
    <w:p w:rsidR="004554D5" w:rsidRPr="00D138D3" w:rsidRDefault="004554D5">
      <w:pPr>
        <w:pStyle w:val="ConsPlusNormal"/>
        <w:ind w:firstLine="540"/>
        <w:jc w:val="both"/>
      </w:pPr>
      <w:r w:rsidRPr="00D138D3">
        <w:t xml:space="preserve">6.1.1. Потерю массы образца </w:t>
      </w:r>
      <w:proofErr w:type="gramStart"/>
      <w:r w:rsidRPr="00D138D3">
        <w:t>Р</w:t>
      </w:r>
      <w:proofErr w:type="gramEnd"/>
      <w:r w:rsidRPr="00D138D3">
        <w:t>, %, вычисляют с точностью до 0,1% по формуле</w:t>
      </w:r>
    </w:p>
    <w:p w:rsidR="004554D5" w:rsidRPr="00D138D3" w:rsidRDefault="004554D5">
      <w:pPr>
        <w:pStyle w:val="ConsPlusNormal"/>
        <w:ind w:firstLine="540"/>
        <w:jc w:val="both"/>
      </w:pPr>
    </w:p>
    <w:p w:rsidR="004554D5" w:rsidRPr="00D138D3" w:rsidRDefault="00C44B0A">
      <w:pPr>
        <w:pStyle w:val="ConsPlusNormal"/>
        <w:jc w:val="center"/>
      </w:pPr>
      <w:r w:rsidRPr="00D138D3">
        <w:rPr>
          <w:position w:val="-30"/>
        </w:rPr>
        <w:pict>
          <v:shape id="_x0000_i1042" style="width:102pt;height:39.75pt" coordsize="" o:spt="100" adj="0,,0" path="" filled="f" stroked="f">
            <v:stroke joinstyle="miter"/>
            <v:imagedata r:id="rId20" o:title="base_44_8097_46"/>
            <v:formulas/>
            <v:path o:connecttype="segments"/>
          </v:shape>
        </w:pict>
      </w:r>
      <w:r w:rsidR="004554D5" w:rsidRPr="00D138D3">
        <w:t>, (3)</w:t>
      </w:r>
    </w:p>
    <w:p w:rsidR="004554D5" w:rsidRPr="00D138D3" w:rsidRDefault="004554D5">
      <w:pPr>
        <w:pStyle w:val="ConsPlusNormal"/>
        <w:ind w:firstLine="540"/>
        <w:jc w:val="both"/>
      </w:pPr>
    </w:p>
    <w:p w:rsidR="004554D5" w:rsidRPr="00D138D3" w:rsidRDefault="004554D5">
      <w:pPr>
        <w:pStyle w:val="ConsPlusNormal"/>
        <w:ind w:firstLine="540"/>
        <w:jc w:val="both"/>
      </w:pPr>
      <w:r w:rsidRPr="00D138D3">
        <w:t xml:space="preserve">где </w:t>
      </w:r>
      <w:r w:rsidR="00C44B0A" w:rsidRPr="00D138D3">
        <w:rPr>
          <w:position w:val="-12"/>
        </w:rPr>
        <w:pict>
          <v:shape id="_x0000_i1043" style="width:16.5pt;height:20.25pt" coordsize="" o:spt="100" adj="0,,0" path="" filled="f" stroked="f">
            <v:stroke joinstyle="miter"/>
            <v:imagedata r:id="rId12" o:title="base_44_8097_47"/>
            <v:formulas/>
            <v:path o:connecttype="segments"/>
          </v:shape>
        </w:pict>
      </w:r>
      <w:r w:rsidRPr="00D138D3">
        <w:t xml:space="preserve"> - масса образца до испытания, </w:t>
      </w:r>
      <w:proofErr w:type="gramStart"/>
      <w:r w:rsidRPr="00D138D3">
        <w:t>г</w:t>
      </w:r>
      <w:proofErr w:type="gramEnd"/>
      <w:r w:rsidRPr="00D138D3">
        <w:t>;</w:t>
      </w:r>
    </w:p>
    <w:p w:rsidR="004554D5" w:rsidRPr="00D138D3" w:rsidRDefault="00C44B0A">
      <w:pPr>
        <w:pStyle w:val="ConsPlusNormal"/>
        <w:spacing w:before="220"/>
        <w:ind w:firstLine="540"/>
        <w:jc w:val="both"/>
      </w:pPr>
      <w:r w:rsidRPr="00D138D3">
        <w:rPr>
          <w:position w:val="-12"/>
        </w:rPr>
        <w:pict>
          <v:shape id="_x0000_i1044" style="width:17.25pt;height:20.25pt" coordsize="" o:spt="100" adj="0,,0" path="" filled="f" stroked="f">
            <v:stroke joinstyle="miter"/>
            <v:imagedata r:id="rId21" o:title="base_44_8097_48"/>
            <v:formulas/>
            <v:path o:connecttype="segments"/>
          </v:shape>
        </w:pict>
      </w:r>
      <w:r w:rsidR="004554D5" w:rsidRPr="00D138D3">
        <w:t xml:space="preserve">- масса образца после испытания, </w:t>
      </w:r>
      <w:proofErr w:type="gramStart"/>
      <w:r w:rsidR="004554D5" w:rsidRPr="00D138D3">
        <w:t>г</w:t>
      </w:r>
      <w:proofErr w:type="gramEnd"/>
      <w:r w:rsidR="004554D5" w:rsidRPr="00D138D3">
        <w:t>.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r w:rsidRPr="00D138D3">
        <w:t>6.1.2. Образцы, для которых не выполняются следующие неравенства</w:t>
      </w:r>
    </w:p>
    <w:p w:rsidR="004554D5" w:rsidRPr="00D138D3" w:rsidRDefault="004554D5">
      <w:pPr>
        <w:pStyle w:val="ConsPlusNormal"/>
        <w:ind w:firstLine="540"/>
        <w:jc w:val="both"/>
      </w:pPr>
    </w:p>
    <w:p w:rsidR="004554D5" w:rsidRPr="00D138D3" w:rsidRDefault="00C44B0A">
      <w:pPr>
        <w:pStyle w:val="ConsPlusNormal"/>
        <w:jc w:val="center"/>
      </w:pPr>
      <w:r w:rsidRPr="00D138D3">
        <w:rPr>
          <w:position w:val="-16"/>
        </w:rPr>
        <w:pict>
          <v:shape id="_x0000_i1045" style="width:72.75pt;height:24pt" coordsize="" o:spt="100" adj="0,,0" path="" filled="f" stroked="f">
            <v:stroke joinstyle="miter"/>
            <v:imagedata r:id="rId22" o:title="base_44_8097_49"/>
            <v:formulas/>
            <v:path o:connecttype="segments"/>
          </v:shape>
        </w:pict>
      </w:r>
      <w:r w:rsidR="004554D5" w:rsidRPr="00D138D3">
        <w:t xml:space="preserve">, при </w:t>
      </w:r>
      <w:r w:rsidRPr="00D138D3">
        <w:rPr>
          <w:position w:val="-14"/>
        </w:rPr>
        <w:pict>
          <v:shape id="_x0000_i1046" style="width:39.75pt;height:21pt" coordsize="" o:spt="100" adj="0,,0" path="" filled="f" stroked="f">
            <v:stroke joinstyle="miter"/>
            <v:imagedata r:id="rId23" o:title="base_44_8097_50"/>
            <v:formulas/>
            <v:path o:connecttype="segments"/>
          </v:shape>
        </w:pict>
      </w:r>
      <w:r w:rsidR="004554D5" w:rsidRPr="00D138D3">
        <w:t>; (4)</w:t>
      </w:r>
    </w:p>
    <w:p w:rsidR="004554D5" w:rsidRPr="00D138D3" w:rsidRDefault="004554D5">
      <w:pPr>
        <w:pStyle w:val="ConsPlusNormal"/>
        <w:jc w:val="center"/>
      </w:pPr>
    </w:p>
    <w:p w:rsidR="004554D5" w:rsidRPr="00D138D3" w:rsidRDefault="00C44B0A">
      <w:pPr>
        <w:pStyle w:val="ConsPlusNormal"/>
        <w:jc w:val="center"/>
      </w:pPr>
      <w:r w:rsidRPr="00D138D3">
        <w:rPr>
          <w:position w:val="-16"/>
        </w:rPr>
        <w:pict>
          <v:shape id="_x0000_i1047" style="width:72.75pt;height:24pt" coordsize="" o:spt="100" adj="0,,0" path="" filled="f" stroked="f">
            <v:stroke joinstyle="miter"/>
            <v:imagedata r:id="rId24" o:title="base_44_8097_51"/>
            <v:formulas/>
            <v:path o:connecttype="segments"/>
          </v:shape>
        </w:pict>
      </w:r>
      <w:r w:rsidR="004554D5" w:rsidRPr="00D138D3">
        <w:t xml:space="preserve">, при </w:t>
      </w:r>
      <w:r w:rsidRPr="00D138D3">
        <w:rPr>
          <w:position w:val="-14"/>
        </w:rPr>
        <w:pict>
          <v:shape id="_x0000_i1048" style="width:66pt;height:21pt" coordsize="" o:spt="100" adj="0,,0" path="" filled="f" stroked="f">
            <v:stroke joinstyle="miter"/>
            <v:imagedata r:id="rId25" o:title="base_44_8097_52"/>
            <v:formulas/>
            <v:path o:connecttype="segments"/>
          </v:shape>
        </w:pict>
      </w:r>
      <w:r w:rsidR="004554D5" w:rsidRPr="00D138D3">
        <w:t>; (5)</w:t>
      </w:r>
    </w:p>
    <w:p w:rsidR="004554D5" w:rsidRPr="00D138D3" w:rsidRDefault="004554D5">
      <w:pPr>
        <w:pStyle w:val="ConsPlusNormal"/>
        <w:jc w:val="center"/>
      </w:pPr>
    </w:p>
    <w:p w:rsidR="004554D5" w:rsidRPr="00D138D3" w:rsidRDefault="004554D5">
      <w:pPr>
        <w:pStyle w:val="ConsPlusNormal"/>
        <w:ind w:firstLine="540"/>
        <w:jc w:val="both"/>
      </w:pPr>
      <w:r w:rsidRPr="00D138D3">
        <w:t xml:space="preserve">где </w:t>
      </w:r>
      <w:r w:rsidR="00C44B0A" w:rsidRPr="00D138D3">
        <w:rPr>
          <w:position w:val="-14"/>
        </w:rPr>
        <w:pict>
          <v:shape id="_x0000_i1049" style="width:20.25pt;height:21pt" coordsize="" o:spt="100" adj="0,,0" path="" filled="f" stroked="f">
            <v:stroke joinstyle="miter"/>
            <v:imagedata r:id="rId26" o:title="base_44_8097_53"/>
            <v:formulas/>
            <v:path o:connecttype="segments"/>
          </v:shape>
        </w:pict>
      </w:r>
      <w:r w:rsidRPr="00D138D3">
        <w:t xml:space="preserve"> - среднее арифметическое значение потери массы</w:t>
      </w:r>
      <w:proofErr w:type="gramStart"/>
      <w:r w:rsidRPr="00D138D3">
        <w:t>, %;</w:t>
      </w:r>
      <w:proofErr w:type="gramEnd"/>
    </w:p>
    <w:p w:rsidR="004554D5" w:rsidRPr="00D138D3" w:rsidRDefault="00C44B0A">
      <w:pPr>
        <w:pStyle w:val="ConsPlusNormal"/>
        <w:spacing w:before="220"/>
        <w:ind w:firstLine="540"/>
        <w:jc w:val="both"/>
      </w:pPr>
      <w:r w:rsidRPr="00D138D3">
        <w:rPr>
          <w:position w:val="-12"/>
        </w:rPr>
        <w:pict>
          <v:shape id="_x0000_i1050" style="width:13.5pt;height:20.25pt" coordsize="" o:spt="100" adj="0,,0" path="" filled="f" stroked="f">
            <v:stroke joinstyle="miter"/>
            <v:imagedata r:id="rId27" o:title="base_44_8097_54"/>
            <v:formulas/>
            <v:path o:connecttype="segments"/>
          </v:shape>
        </w:pict>
      </w:r>
      <w:r w:rsidR="004554D5" w:rsidRPr="00D138D3">
        <w:t>- значение потери массы одного из десяти испытанных образцов, %,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proofErr w:type="gramStart"/>
      <w:r w:rsidRPr="00D138D3">
        <w:t>отбрасывают, вместо них сжигают новые и вновь определяют среднее арифметическое результатов.</w:t>
      </w:r>
      <w:proofErr w:type="gramEnd"/>
    </w:p>
    <w:p w:rsidR="004554D5" w:rsidRPr="00D138D3" w:rsidRDefault="004554D5">
      <w:pPr>
        <w:pStyle w:val="ConsPlusNormal"/>
        <w:spacing w:before="220"/>
        <w:ind w:firstLine="540"/>
        <w:jc w:val="both"/>
      </w:pPr>
      <w:r w:rsidRPr="00D138D3">
        <w:t>За результат испытания принимают среднее арифметическое результатов не менее 10 определений, округленное до целого числа процентов.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r w:rsidRPr="00D138D3">
        <w:t>6.1.3. По результатам испытания устанавливают группу огнезащитной эффективности испытанного покрытия или пропиточного состава при данном способе его применения.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r w:rsidRPr="00D138D3">
        <w:t>6.1.3.1. При потере массы образца не более 9% для средства защиты древесины устанавливают I группу огнезащитной эффективности.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r w:rsidRPr="00D138D3">
        <w:t>6.1.3.2. При потере массы более 9%, но не более 25%, для средств защиты древесины устанавливают II группу огнезащитной эффективности.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r w:rsidRPr="00D138D3">
        <w:t>6.1.3.3. При потере массы более 25% считают, что данное средство не обеспечивает огнезащиты древесины.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r w:rsidRPr="00D138D3">
        <w:t>6.1.4. Результаты испытаний и расчетов заносят в протокол испытаний (Приложение А).</w:t>
      </w:r>
    </w:p>
    <w:p w:rsidR="004554D5" w:rsidRPr="00D138D3" w:rsidRDefault="004554D5">
      <w:pPr>
        <w:pStyle w:val="ConsPlusNormal"/>
        <w:ind w:firstLine="540"/>
        <w:jc w:val="both"/>
      </w:pPr>
    </w:p>
    <w:p w:rsidR="004554D5" w:rsidRPr="00D138D3" w:rsidRDefault="004554D5">
      <w:pPr>
        <w:pStyle w:val="ConsPlusNormal"/>
        <w:ind w:firstLine="540"/>
        <w:jc w:val="both"/>
      </w:pPr>
      <w:r w:rsidRPr="00D138D3">
        <w:t>6.2. Обработка результатов испытаний по ускоренному методу</w:t>
      </w:r>
    </w:p>
    <w:p w:rsidR="004554D5" w:rsidRPr="00D138D3" w:rsidRDefault="004554D5">
      <w:pPr>
        <w:pStyle w:val="ConsPlusNormal"/>
        <w:ind w:firstLine="540"/>
        <w:jc w:val="both"/>
      </w:pPr>
    </w:p>
    <w:p w:rsidR="004554D5" w:rsidRPr="00D138D3" w:rsidRDefault="004554D5">
      <w:pPr>
        <w:pStyle w:val="ConsPlusNormal"/>
        <w:ind w:firstLine="540"/>
        <w:jc w:val="both"/>
      </w:pPr>
      <w:r w:rsidRPr="00D138D3">
        <w:lastRenderedPageBreak/>
        <w:t xml:space="preserve">6.2.1. Потерю массы образца </w:t>
      </w:r>
      <w:proofErr w:type="gramStart"/>
      <w:r w:rsidRPr="00D138D3">
        <w:t>Р</w:t>
      </w:r>
      <w:proofErr w:type="gramEnd"/>
      <w:r w:rsidRPr="00D138D3">
        <w:t>, %, вычисляют с точностью до 1% по формуле</w:t>
      </w:r>
    </w:p>
    <w:p w:rsidR="004554D5" w:rsidRPr="00D138D3" w:rsidRDefault="004554D5">
      <w:pPr>
        <w:pStyle w:val="ConsPlusNormal"/>
        <w:ind w:firstLine="540"/>
        <w:jc w:val="both"/>
      </w:pPr>
    </w:p>
    <w:p w:rsidR="004554D5" w:rsidRPr="00D138D3" w:rsidRDefault="00C44B0A">
      <w:pPr>
        <w:pStyle w:val="ConsPlusNormal"/>
        <w:jc w:val="center"/>
      </w:pPr>
      <w:r w:rsidRPr="00D138D3">
        <w:rPr>
          <w:position w:val="-30"/>
        </w:rPr>
        <w:pict>
          <v:shape id="_x0000_i1051" style="width:102pt;height:39.75pt" coordsize="" o:spt="100" adj="0,,0" path="" filled="f" stroked="f">
            <v:stroke joinstyle="miter"/>
            <v:imagedata r:id="rId20" o:title="base_44_8097_55"/>
            <v:formulas/>
            <v:path o:connecttype="segments"/>
          </v:shape>
        </w:pict>
      </w:r>
      <w:r w:rsidR="004554D5" w:rsidRPr="00D138D3">
        <w:t>, (6)</w:t>
      </w:r>
    </w:p>
    <w:p w:rsidR="004554D5" w:rsidRPr="00D138D3" w:rsidRDefault="004554D5">
      <w:pPr>
        <w:pStyle w:val="ConsPlusNormal"/>
        <w:ind w:firstLine="540"/>
        <w:jc w:val="both"/>
      </w:pPr>
    </w:p>
    <w:p w:rsidR="004554D5" w:rsidRPr="00D138D3" w:rsidRDefault="004554D5">
      <w:pPr>
        <w:pStyle w:val="ConsPlusNormal"/>
        <w:ind w:firstLine="540"/>
        <w:jc w:val="both"/>
      </w:pPr>
      <w:r w:rsidRPr="00D138D3">
        <w:t xml:space="preserve">где </w:t>
      </w:r>
      <w:r w:rsidR="00C44B0A" w:rsidRPr="00D138D3">
        <w:rPr>
          <w:position w:val="-12"/>
        </w:rPr>
        <w:pict>
          <v:shape id="_x0000_i1052" style="width:16.5pt;height:20.25pt" coordsize="" o:spt="100" adj="0,,0" path="" filled="f" stroked="f">
            <v:stroke joinstyle="miter"/>
            <v:imagedata r:id="rId12" o:title="base_44_8097_56"/>
            <v:formulas/>
            <v:path o:connecttype="segments"/>
          </v:shape>
        </w:pict>
      </w:r>
      <w:r w:rsidRPr="00D138D3">
        <w:t xml:space="preserve"> - масса образца до испытания, </w:t>
      </w:r>
      <w:proofErr w:type="gramStart"/>
      <w:r w:rsidRPr="00D138D3">
        <w:t>г</w:t>
      </w:r>
      <w:proofErr w:type="gramEnd"/>
      <w:r w:rsidRPr="00D138D3">
        <w:t>;</w:t>
      </w:r>
    </w:p>
    <w:p w:rsidR="004554D5" w:rsidRPr="00D138D3" w:rsidRDefault="00C44B0A">
      <w:pPr>
        <w:pStyle w:val="ConsPlusNormal"/>
        <w:spacing w:before="220"/>
        <w:ind w:firstLine="540"/>
        <w:jc w:val="both"/>
      </w:pPr>
      <w:r w:rsidRPr="00D138D3">
        <w:rPr>
          <w:position w:val="-12"/>
        </w:rPr>
        <w:pict>
          <v:shape id="_x0000_i1053" style="width:17.25pt;height:20.25pt" coordsize="" o:spt="100" adj="0,,0" path="" filled="f" stroked="f">
            <v:stroke joinstyle="miter"/>
            <v:imagedata r:id="rId21" o:title="base_44_8097_57"/>
            <v:formulas/>
            <v:path o:connecttype="segments"/>
          </v:shape>
        </w:pict>
      </w:r>
      <w:r w:rsidR="004554D5" w:rsidRPr="00D138D3">
        <w:t xml:space="preserve">- масса образца после испытания, </w:t>
      </w:r>
      <w:proofErr w:type="gramStart"/>
      <w:r w:rsidR="004554D5" w:rsidRPr="00D138D3">
        <w:t>г</w:t>
      </w:r>
      <w:proofErr w:type="gramEnd"/>
      <w:r w:rsidR="004554D5" w:rsidRPr="00D138D3">
        <w:t>.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r w:rsidRPr="00D138D3">
        <w:t>За результат испытания принимают среднее арифметическое трех определений, округленное до 1%.</w:t>
      </w:r>
    </w:p>
    <w:p w:rsidR="004554D5" w:rsidRPr="00D138D3" w:rsidRDefault="004554D5">
      <w:pPr>
        <w:pStyle w:val="ConsPlusNormal"/>
        <w:spacing w:before="220"/>
        <w:ind w:firstLine="540"/>
        <w:jc w:val="both"/>
      </w:pPr>
      <w:r w:rsidRPr="00D138D3">
        <w:t>6.2.2. В случае получения среднего арифметического трех определений для средств защиты древесины I группы огнезащитной эффективности более 9%, а для средств защиты древесины II группы более 25% проводят повторные испытания по ускоренной методике на десяти образцах. При получении неудовлетворительных результатов повторных испытаний партию огнезащитного средства для древесины считают не соответствующей установленной для него группе огнезащитной эффективности.</w:t>
      </w:r>
    </w:p>
    <w:p w:rsidR="004554D5" w:rsidRPr="00D138D3" w:rsidRDefault="004554D5">
      <w:pPr>
        <w:pStyle w:val="ConsPlusNormal"/>
        <w:ind w:firstLine="540"/>
        <w:jc w:val="both"/>
      </w:pPr>
    </w:p>
    <w:p w:rsidR="004554D5" w:rsidRPr="00D138D3" w:rsidRDefault="004554D5">
      <w:pPr>
        <w:pStyle w:val="ConsPlusNormal"/>
        <w:jc w:val="right"/>
        <w:outlineLvl w:val="0"/>
      </w:pPr>
      <w:r w:rsidRPr="00D138D3">
        <w:t>Приложение</w:t>
      </w:r>
      <w:proofErr w:type="gramStart"/>
      <w:r w:rsidRPr="00D138D3">
        <w:t xml:space="preserve"> А</w:t>
      </w:r>
      <w:proofErr w:type="gramEnd"/>
    </w:p>
    <w:p w:rsidR="004554D5" w:rsidRPr="00D138D3" w:rsidRDefault="004554D5">
      <w:pPr>
        <w:pStyle w:val="ConsPlusNormal"/>
        <w:jc w:val="right"/>
      </w:pPr>
      <w:r w:rsidRPr="00D138D3">
        <w:t>(обязательное)</w:t>
      </w:r>
    </w:p>
    <w:p w:rsidR="004554D5" w:rsidRPr="00D138D3" w:rsidRDefault="004554D5">
      <w:pPr>
        <w:pStyle w:val="ConsPlusNormal"/>
        <w:ind w:firstLine="540"/>
        <w:jc w:val="both"/>
      </w:pPr>
    </w:p>
    <w:p w:rsidR="004554D5" w:rsidRPr="00D138D3" w:rsidRDefault="004554D5">
      <w:pPr>
        <w:pStyle w:val="ConsPlusNormal"/>
        <w:jc w:val="center"/>
      </w:pPr>
      <w:bookmarkStart w:id="7" w:name="P200"/>
      <w:bookmarkEnd w:id="7"/>
      <w:r w:rsidRPr="00D138D3">
        <w:t>ПРОТОКОЛ</w:t>
      </w:r>
    </w:p>
    <w:p w:rsidR="004554D5" w:rsidRPr="00D138D3" w:rsidRDefault="004554D5">
      <w:pPr>
        <w:pStyle w:val="ConsPlusNormal"/>
        <w:jc w:val="center"/>
      </w:pPr>
      <w:r w:rsidRPr="00D138D3">
        <w:t>ОПРЕДЕЛЕНИЯ ОГНЕЗАЩИТНЫХ СВОЙСТВ ЗАЩИТНОГО СРЕДСТВА</w:t>
      </w:r>
    </w:p>
    <w:p w:rsidR="004554D5" w:rsidRPr="00D138D3" w:rsidRDefault="004554D5">
      <w:pPr>
        <w:pStyle w:val="ConsPlusNormal"/>
        <w:jc w:val="center"/>
      </w:pPr>
    </w:p>
    <w:p w:rsidR="004554D5" w:rsidRPr="00D138D3" w:rsidRDefault="004554D5">
      <w:pPr>
        <w:pStyle w:val="ConsPlusNormal"/>
        <w:ind w:firstLine="540"/>
        <w:jc w:val="both"/>
      </w:pPr>
    </w:p>
    <w:p w:rsidR="004554D5" w:rsidRPr="00D138D3" w:rsidRDefault="004554D5">
      <w:pPr>
        <w:pStyle w:val="ConsPlusNonformat"/>
        <w:jc w:val="both"/>
      </w:pPr>
      <w:r w:rsidRPr="00D138D3">
        <w:rPr>
          <w:sz w:val="18"/>
        </w:rPr>
        <w:t>Наименование и марка защитного средства, НД (ГОСТ, ТУ)________________________</w:t>
      </w:r>
    </w:p>
    <w:p w:rsidR="004554D5" w:rsidRPr="00D138D3" w:rsidRDefault="004554D5">
      <w:pPr>
        <w:pStyle w:val="ConsPlusNonformat"/>
        <w:jc w:val="both"/>
      </w:pPr>
      <w:r w:rsidRPr="00D138D3">
        <w:rPr>
          <w:sz w:val="18"/>
        </w:rPr>
        <w:t>Способ защитной обработки ____________________________________________________</w:t>
      </w:r>
    </w:p>
    <w:p w:rsidR="004554D5" w:rsidRPr="00D138D3" w:rsidRDefault="004554D5">
      <w:pPr>
        <w:pStyle w:val="ConsPlusNonformat"/>
        <w:jc w:val="both"/>
      </w:pPr>
      <w:r w:rsidRPr="00D138D3">
        <w:rPr>
          <w:sz w:val="18"/>
        </w:rPr>
        <w:t>Номер партии, дата изготовления ______________________________________________</w:t>
      </w:r>
    </w:p>
    <w:p w:rsidR="004554D5" w:rsidRPr="00D138D3" w:rsidRDefault="004554D5">
      <w:pPr>
        <w:pStyle w:val="ConsPlusNonformat"/>
        <w:jc w:val="both"/>
      </w:pPr>
      <w:r w:rsidRPr="00D138D3">
        <w:rPr>
          <w:sz w:val="18"/>
        </w:rPr>
        <w:t>Основание для проведения испытаний ___________________________________________</w:t>
      </w:r>
    </w:p>
    <w:p w:rsidR="004554D5" w:rsidRPr="00D138D3" w:rsidRDefault="004554D5">
      <w:pPr>
        <w:pStyle w:val="ConsPlusNonformat"/>
        <w:jc w:val="both"/>
      </w:pPr>
      <w:r w:rsidRPr="00D138D3">
        <w:rPr>
          <w:sz w:val="18"/>
        </w:rPr>
        <w:t>Дата ____ Температура воздуха, °</w:t>
      </w:r>
      <w:proofErr w:type="gramStart"/>
      <w:r w:rsidRPr="00D138D3">
        <w:rPr>
          <w:sz w:val="18"/>
        </w:rPr>
        <w:t>С</w:t>
      </w:r>
      <w:proofErr w:type="gramEnd"/>
      <w:r w:rsidRPr="00D138D3">
        <w:rPr>
          <w:sz w:val="18"/>
        </w:rPr>
        <w:t xml:space="preserve"> ____ </w:t>
      </w:r>
      <w:proofErr w:type="gramStart"/>
      <w:r w:rsidRPr="00D138D3">
        <w:rPr>
          <w:sz w:val="18"/>
        </w:rPr>
        <w:t>Относительная</w:t>
      </w:r>
      <w:proofErr w:type="gramEnd"/>
      <w:r w:rsidRPr="00D138D3">
        <w:rPr>
          <w:sz w:val="18"/>
        </w:rPr>
        <w:t xml:space="preserve"> влажность воздуха, % ____</w:t>
      </w:r>
    </w:p>
    <w:p w:rsidR="004554D5" w:rsidRPr="00D138D3" w:rsidRDefault="004554D5">
      <w:pPr>
        <w:pStyle w:val="ConsPlusNonformat"/>
        <w:jc w:val="both"/>
      </w:pPr>
      <w:r w:rsidRPr="00D138D3">
        <w:rPr>
          <w:sz w:val="18"/>
        </w:rPr>
        <w:t>Характеристики пропиточного состава __________________________________________</w:t>
      </w:r>
    </w:p>
    <w:p w:rsidR="004554D5" w:rsidRPr="00D138D3" w:rsidRDefault="004554D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1134"/>
        <w:gridCol w:w="1134"/>
        <w:gridCol w:w="992"/>
        <w:gridCol w:w="709"/>
        <w:gridCol w:w="992"/>
        <w:gridCol w:w="992"/>
        <w:gridCol w:w="851"/>
        <w:gridCol w:w="425"/>
        <w:gridCol w:w="425"/>
        <w:gridCol w:w="426"/>
        <w:gridCol w:w="425"/>
      </w:tblGrid>
      <w:tr w:rsidR="00D138D3" w:rsidRPr="00D138D3" w:rsidTr="00D138D3">
        <w:trPr>
          <w:trHeight w:val="214"/>
        </w:trPr>
        <w:tc>
          <w:tcPr>
            <w:tcW w:w="891" w:type="dxa"/>
            <w:vMerge w:val="restart"/>
            <w:vAlign w:val="center"/>
          </w:tcPr>
          <w:p w:rsidR="004554D5" w:rsidRPr="00D138D3" w:rsidRDefault="004554D5" w:rsidP="00D138D3">
            <w:pPr>
              <w:pStyle w:val="ConsPlusNonformat"/>
              <w:jc w:val="center"/>
            </w:pPr>
            <w:r w:rsidRPr="00D138D3">
              <w:rPr>
                <w:sz w:val="18"/>
              </w:rPr>
              <w:t>Номер</w:t>
            </w:r>
            <w:r w:rsidR="00D138D3">
              <w:rPr>
                <w:sz w:val="18"/>
              </w:rPr>
              <w:t xml:space="preserve"> </w:t>
            </w:r>
            <w:r w:rsidRPr="00D138D3">
              <w:rPr>
                <w:sz w:val="18"/>
              </w:rPr>
              <w:t>образца</w:t>
            </w:r>
          </w:p>
        </w:tc>
        <w:tc>
          <w:tcPr>
            <w:tcW w:w="3260" w:type="dxa"/>
            <w:gridSpan w:val="3"/>
            <w:vAlign w:val="center"/>
          </w:tcPr>
          <w:p w:rsidR="004554D5" w:rsidRPr="00D138D3" w:rsidRDefault="004554D5" w:rsidP="00D138D3">
            <w:pPr>
              <w:pStyle w:val="ConsPlusNonformat"/>
              <w:jc w:val="center"/>
            </w:pPr>
            <w:r w:rsidRPr="00D138D3">
              <w:rPr>
                <w:sz w:val="18"/>
              </w:rPr>
              <w:t xml:space="preserve">Масса образца, </w:t>
            </w:r>
            <w:proofErr w:type="gramStart"/>
            <w:r w:rsidRPr="00D138D3">
              <w:rPr>
                <w:sz w:val="18"/>
              </w:rPr>
              <w:t>г</w:t>
            </w:r>
            <w:proofErr w:type="gramEnd"/>
          </w:p>
        </w:tc>
        <w:tc>
          <w:tcPr>
            <w:tcW w:w="1701" w:type="dxa"/>
            <w:gridSpan w:val="2"/>
            <w:vAlign w:val="center"/>
          </w:tcPr>
          <w:p w:rsidR="004554D5" w:rsidRPr="00D138D3" w:rsidRDefault="004554D5" w:rsidP="00D138D3">
            <w:pPr>
              <w:pStyle w:val="ConsPlusNonformat"/>
              <w:jc w:val="center"/>
            </w:pPr>
            <w:r w:rsidRPr="00D138D3">
              <w:rPr>
                <w:sz w:val="18"/>
              </w:rPr>
              <w:t>Расход</w:t>
            </w:r>
            <w:r w:rsidR="00D138D3">
              <w:rPr>
                <w:sz w:val="18"/>
              </w:rPr>
              <w:t xml:space="preserve"> </w:t>
            </w:r>
            <w:r w:rsidRPr="00D138D3">
              <w:rPr>
                <w:sz w:val="18"/>
              </w:rPr>
              <w:t>рабочего</w:t>
            </w:r>
            <w:r w:rsidR="00D138D3">
              <w:rPr>
                <w:sz w:val="18"/>
              </w:rPr>
              <w:t xml:space="preserve"> </w:t>
            </w:r>
            <w:r w:rsidRPr="00D138D3">
              <w:rPr>
                <w:sz w:val="18"/>
              </w:rPr>
              <w:t>состава</w:t>
            </w:r>
          </w:p>
        </w:tc>
        <w:tc>
          <w:tcPr>
            <w:tcW w:w="1843" w:type="dxa"/>
            <w:gridSpan w:val="2"/>
            <w:vAlign w:val="center"/>
          </w:tcPr>
          <w:p w:rsidR="004554D5" w:rsidRPr="00D138D3" w:rsidRDefault="004554D5" w:rsidP="00D138D3">
            <w:pPr>
              <w:pStyle w:val="ConsPlusNonformat"/>
              <w:jc w:val="center"/>
            </w:pPr>
            <w:r w:rsidRPr="00D138D3">
              <w:rPr>
                <w:sz w:val="18"/>
              </w:rPr>
              <w:t>Привес сухого</w:t>
            </w:r>
            <w:r w:rsidR="00D138D3">
              <w:rPr>
                <w:sz w:val="18"/>
              </w:rPr>
              <w:t xml:space="preserve"> </w:t>
            </w:r>
            <w:r w:rsidRPr="00D138D3">
              <w:rPr>
                <w:sz w:val="18"/>
              </w:rPr>
              <w:t>состава</w:t>
            </w:r>
          </w:p>
        </w:tc>
        <w:tc>
          <w:tcPr>
            <w:tcW w:w="850" w:type="dxa"/>
            <w:gridSpan w:val="2"/>
            <w:vAlign w:val="center"/>
          </w:tcPr>
          <w:p w:rsidR="004554D5" w:rsidRPr="00D138D3" w:rsidRDefault="004554D5" w:rsidP="00D138D3">
            <w:pPr>
              <w:pStyle w:val="ConsPlusNonformat"/>
              <w:jc w:val="center"/>
            </w:pPr>
            <w:r w:rsidRPr="00D138D3">
              <w:rPr>
                <w:sz w:val="18"/>
              </w:rPr>
              <w:t>Потеря</w:t>
            </w:r>
            <w:r w:rsidR="00D138D3">
              <w:rPr>
                <w:sz w:val="18"/>
              </w:rPr>
              <w:t xml:space="preserve"> </w:t>
            </w:r>
            <w:r w:rsidRPr="00D138D3">
              <w:rPr>
                <w:sz w:val="18"/>
              </w:rPr>
              <w:t>массы</w:t>
            </w:r>
            <w:r w:rsidR="00D138D3">
              <w:rPr>
                <w:sz w:val="18"/>
              </w:rPr>
              <w:t xml:space="preserve"> </w:t>
            </w:r>
            <w:r w:rsidRPr="00D138D3">
              <w:rPr>
                <w:sz w:val="18"/>
              </w:rPr>
              <w:t>образца</w:t>
            </w:r>
          </w:p>
        </w:tc>
        <w:tc>
          <w:tcPr>
            <w:tcW w:w="851" w:type="dxa"/>
            <w:gridSpan w:val="2"/>
            <w:vAlign w:val="center"/>
          </w:tcPr>
          <w:p w:rsidR="004554D5" w:rsidRPr="00D138D3" w:rsidRDefault="004554D5" w:rsidP="00D138D3">
            <w:pPr>
              <w:pStyle w:val="ConsPlusNonformat"/>
              <w:jc w:val="center"/>
            </w:pPr>
            <w:r w:rsidRPr="00D138D3">
              <w:rPr>
                <w:sz w:val="18"/>
              </w:rPr>
              <w:t>Средняя</w:t>
            </w:r>
            <w:r w:rsidR="00D138D3">
              <w:rPr>
                <w:sz w:val="18"/>
              </w:rPr>
              <w:t xml:space="preserve"> </w:t>
            </w:r>
            <w:r w:rsidRPr="00D138D3">
              <w:rPr>
                <w:sz w:val="18"/>
              </w:rPr>
              <w:t>потеря</w:t>
            </w:r>
            <w:r w:rsidR="00D138D3">
              <w:rPr>
                <w:sz w:val="18"/>
              </w:rPr>
              <w:t xml:space="preserve"> </w:t>
            </w:r>
            <w:r w:rsidRPr="00D138D3">
              <w:rPr>
                <w:sz w:val="18"/>
              </w:rPr>
              <w:t>массы</w:t>
            </w:r>
            <w:r w:rsidR="00D138D3">
              <w:rPr>
                <w:sz w:val="18"/>
              </w:rPr>
              <w:t xml:space="preserve"> </w:t>
            </w:r>
            <w:r w:rsidRPr="00D138D3">
              <w:rPr>
                <w:sz w:val="18"/>
              </w:rPr>
              <w:t>образца</w:t>
            </w:r>
          </w:p>
        </w:tc>
      </w:tr>
      <w:tr w:rsidR="00D138D3" w:rsidRPr="00D138D3" w:rsidTr="00D138D3">
        <w:tc>
          <w:tcPr>
            <w:tcW w:w="891" w:type="dxa"/>
            <w:vMerge/>
            <w:tcBorders>
              <w:top w:val="nil"/>
            </w:tcBorders>
            <w:vAlign w:val="center"/>
          </w:tcPr>
          <w:p w:rsidR="004554D5" w:rsidRPr="00D138D3" w:rsidRDefault="004554D5" w:rsidP="00D138D3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4554D5" w:rsidRPr="00D138D3" w:rsidRDefault="00D138D3" w:rsidP="00D138D3">
            <w:pPr>
              <w:pStyle w:val="ConsPlusNonformat"/>
              <w:jc w:val="center"/>
            </w:pPr>
            <w:r w:rsidRPr="00D138D3">
              <w:rPr>
                <w:sz w:val="18"/>
              </w:rPr>
              <w:t>Д</w:t>
            </w:r>
            <w:r w:rsidR="004554D5" w:rsidRPr="00D138D3">
              <w:rPr>
                <w:sz w:val="18"/>
              </w:rPr>
              <w:t>о</w:t>
            </w:r>
            <w:r>
              <w:rPr>
                <w:sz w:val="18"/>
              </w:rPr>
              <w:t xml:space="preserve"> </w:t>
            </w:r>
            <w:r w:rsidR="004554D5" w:rsidRPr="00D138D3">
              <w:rPr>
                <w:sz w:val="18"/>
              </w:rPr>
              <w:t>обработки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4554D5" w:rsidRPr="00D138D3" w:rsidRDefault="00D138D3" w:rsidP="00D138D3">
            <w:pPr>
              <w:pStyle w:val="ConsPlusNonformat"/>
              <w:jc w:val="center"/>
            </w:pPr>
            <w:r w:rsidRPr="00D138D3">
              <w:rPr>
                <w:sz w:val="18"/>
              </w:rPr>
              <w:t>П</w:t>
            </w:r>
            <w:r w:rsidR="004554D5" w:rsidRPr="00D138D3">
              <w:rPr>
                <w:sz w:val="18"/>
              </w:rPr>
              <w:t>еред</w:t>
            </w:r>
            <w:r>
              <w:rPr>
                <w:sz w:val="18"/>
              </w:rPr>
              <w:t xml:space="preserve"> </w:t>
            </w:r>
            <w:r w:rsidR="004554D5" w:rsidRPr="00D138D3">
              <w:rPr>
                <w:sz w:val="18"/>
              </w:rPr>
              <w:t>сжиганием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4554D5" w:rsidRPr="00D138D3" w:rsidRDefault="00D138D3" w:rsidP="00D138D3">
            <w:pPr>
              <w:pStyle w:val="ConsPlusNonformat"/>
              <w:jc w:val="center"/>
            </w:pPr>
            <w:r w:rsidRPr="00D138D3">
              <w:rPr>
                <w:sz w:val="18"/>
              </w:rPr>
              <w:t>П</w:t>
            </w:r>
            <w:r w:rsidR="004554D5" w:rsidRPr="00D138D3">
              <w:rPr>
                <w:sz w:val="18"/>
              </w:rPr>
              <w:t>осле</w:t>
            </w:r>
            <w:r>
              <w:rPr>
                <w:sz w:val="18"/>
              </w:rPr>
              <w:t xml:space="preserve"> </w:t>
            </w:r>
            <w:r w:rsidR="004554D5" w:rsidRPr="00D138D3">
              <w:rPr>
                <w:sz w:val="18"/>
              </w:rPr>
              <w:t>сжигания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4554D5" w:rsidRPr="00D138D3" w:rsidRDefault="004554D5" w:rsidP="00D138D3">
            <w:pPr>
              <w:pStyle w:val="ConsPlusNonformat"/>
              <w:jc w:val="center"/>
            </w:pPr>
            <w:r w:rsidRPr="00D138D3">
              <w:rPr>
                <w:sz w:val="18"/>
              </w:rPr>
              <w:t>покрытия,</w:t>
            </w:r>
            <w:r w:rsidR="00D138D3">
              <w:rPr>
                <w:sz w:val="18"/>
              </w:rPr>
              <w:t xml:space="preserve"> </w:t>
            </w:r>
            <w:r w:rsidRPr="00D138D3">
              <w:rPr>
                <w:sz w:val="18"/>
              </w:rPr>
              <w:t>кг/м</w:t>
            </w:r>
            <w:proofErr w:type="gramStart"/>
            <w:r w:rsidRPr="00D138D3">
              <w:rPr>
                <w:sz w:val="18"/>
                <w:vertAlign w:val="superscript"/>
              </w:rPr>
              <w:t>2</w:t>
            </w:r>
            <w:proofErr w:type="gramEnd"/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4554D5" w:rsidRPr="00D138D3" w:rsidRDefault="00D138D3" w:rsidP="00D138D3">
            <w:pPr>
              <w:pStyle w:val="ConsPlusNonformat"/>
              <w:jc w:val="center"/>
            </w:pPr>
            <w:r w:rsidRPr="00D138D3">
              <w:rPr>
                <w:sz w:val="18"/>
              </w:rPr>
              <w:t>П</w:t>
            </w:r>
            <w:r w:rsidR="004554D5" w:rsidRPr="00D138D3">
              <w:rPr>
                <w:sz w:val="18"/>
              </w:rPr>
              <w:t>ропиточного</w:t>
            </w:r>
            <w:r>
              <w:rPr>
                <w:sz w:val="18"/>
              </w:rPr>
              <w:t xml:space="preserve"> </w:t>
            </w:r>
            <w:r w:rsidR="004554D5" w:rsidRPr="00D138D3">
              <w:rPr>
                <w:sz w:val="18"/>
              </w:rPr>
              <w:t>состава,</w:t>
            </w:r>
            <w:r>
              <w:rPr>
                <w:sz w:val="18"/>
              </w:rPr>
              <w:t xml:space="preserve"> </w:t>
            </w:r>
            <w:r w:rsidR="004554D5" w:rsidRPr="00D138D3">
              <w:rPr>
                <w:sz w:val="18"/>
              </w:rPr>
              <w:t>кг/м</w:t>
            </w:r>
            <w:proofErr w:type="gramStart"/>
            <w:r w:rsidR="004554D5" w:rsidRPr="00D138D3">
              <w:rPr>
                <w:sz w:val="18"/>
                <w:vertAlign w:val="superscript"/>
              </w:rPr>
              <w:t>2</w:t>
            </w:r>
            <w:proofErr w:type="gramEnd"/>
            <w:r>
              <w:rPr>
                <w:sz w:val="18"/>
                <w:vertAlign w:val="superscript"/>
              </w:rPr>
              <w:t xml:space="preserve"> </w:t>
            </w:r>
            <w:r w:rsidR="004554D5" w:rsidRPr="00D138D3">
              <w:rPr>
                <w:sz w:val="18"/>
              </w:rPr>
              <w:t>(кг/м</w:t>
            </w:r>
            <w:r w:rsidR="004554D5" w:rsidRPr="00D138D3">
              <w:rPr>
                <w:sz w:val="18"/>
                <w:vertAlign w:val="superscript"/>
              </w:rPr>
              <w:t>3</w:t>
            </w:r>
            <w:r w:rsidR="004554D5" w:rsidRPr="00D138D3">
              <w:rPr>
                <w:sz w:val="18"/>
              </w:rPr>
              <w:t>)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4554D5" w:rsidRPr="00D138D3" w:rsidRDefault="004554D5" w:rsidP="00D138D3">
            <w:pPr>
              <w:pStyle w:val="ConsPlusNonformat"/>
              <w:jc w:val="center"/>
            </w:pPr>
            <w:r w:rsidRPr="00D138D3">
              <w:rPr>
                <w:sz w:val="18"/>
              </w:rPr>
              <w:t>Расход</w:t>
            </w:r>
            <w:r w:rsidR="00D138D3">
              <w:rPr>
                <w:sz w:val="18"/>
              </w:rPr>
              <w:t xml:space="preserve"> </w:t>
            </w:r>
            <w:r w:rsidRPr="00D138D3">
              <w:rPr>
                <w:sz w:val="18"/>
              </w:rPr>
              <w:t>сухого</w:t>
            </w:r>
            <w:r w:rsidR="00D138D3">
              <w:rPr>
                <w:sz w:val="18"/>
              </w:rPr>
              <w:t xml:space="preserve"> </w:t>
            </w:r>
            <w:r w:rsidRPr="00D138D3">
              <w:rPr>
                <w:sz w:val="18"/>
              </w:rPr>
              <w:t>средства</w:t>
            </w:r>
            <w:r w:rsidR="00D138D3">
              <w:rPr>
                <w:sz w:val="18"/>
              </w:rPr>
              <w:t xml:space="preserve"> </w:t>
            </w:r>
            <w:r w:rsidRPr="00D138D3">
              <w:rPr>
                <w:sz w:val="18"/>
              </w:rPr>
              <w:t>огнезащиты,</w:t>
            </w:r>
            <w:r w:rsidR="00D138D3">
              <w:rPr>
                <w:sz w:val="18"/>
              </w:rPr>
              <w:t xml:space="preserve"> </w:t>
            </w:r>
            <w:r w:rsidRPr="00D138D3">
              <w:rPr>
                <w:sz w:val="18"/>
              </w:rPr>
              <w:t>кг/м</w:t>
            </w:r>
            <w:proofErr w:type="gramStart"/>
            <w:r w:rsidRPr="00D138D3">
              <w:rPr>
                <w:sz w:val="18"/>
                <w:vertAlign w:val="superscript"/>
              </w:rPr>
              <w:t>2</w:t>
            </w:r>
            <w:proofErr w:type="gramEnd"/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4554D5" w:rsidRPr="00D138D3" w:rsidRDefault="004554D5" w:rsidP="00D138D3">
            <w:pPr>
              <w:pStyle w:val="ConsPlusNonformat"/>
              <w:jc w:val="center"/>
            </w:pPr>
            <w:r w:rsidRPr="00D138D3">
              <w:rPr>
                <w:sz w:val="18"/>
              </w:rPr>
              <w:t>Общее</w:t>
            </w:r>
            <w:r w:rsidR="00D138D3">
              <w:rPr>
                <w:sz w:val="18"/>
              </w:rPr>
              <w:t xml:space="preserve"> </w:t>
            </w:r>
            <w:r w:rsidRPr="00D138D3">
              <w:rPr>
                <w:sz w:val="18"/>
              </w:rPr>
              <w:t>поглощение,</w:t>
            </w:r>
            <w:r w:rsidR="00D138D3">
              <w:rPr>
                <w:sz w:val="18"/>
              </w:rPr>
              <w:t xml:space="preserve"> </w:t>
            </w:r>
            <w:proofErr w:type="gramStart"/>
            <w:r w:rsidRPr="00D138D3">
              <w:rPr>
                <w:sz w:val="18"/>
              </w:rPr>
              <w:t>кг</w:t>
            </w:r>
            <w:proofErr w:type="gramEnd"/>
            <w:r w:rsidRPr="00D138D3">
              <w:rPr>
                <w:sz w:val="18"/>
              </w:rPr>
              <w:t>/м</w:t>
            </w:r>
            <w:r w:rsidRPr="00D138D3">
              <w:rPr>
                <w:sz w:val="18"/>
                <w:vertAlign w:val="superscript"/>
              </w:rPr>
              <w:t>3</w:t>
            </w:r>
          </w:p>
        </w:tc>
        <w:tc>
          <w:tcPr>
            <w:tcW w:w="425" w:type="dxa"/>
            <w:tcBorders>
              <w:top w:val="nil"/>
            </w:tcBorders>
            <w:vAlign w:val="center"/>
          </w:tcPr>
          <w:p w:rsidR="004554D5" w:rsidRPr="00D138D3" w:rsidRDefault="004554D5" w:rsidP="00D138D3">
            <w:pPr>
              <w:pStyle w:val="ConsPlusNonformat"/>
              <w:jc w:val="center"/>
            </w:pPr>
            <w:r w:rsidRPr="00D138D3">
              <w:rPr>
                <w:sz w:val="18"/>
              </w:rPr>
              <w:t>г</w:t>
            </w:r>
          </w:p>
        </w:tc>
        <w:tc>
          <w:tcPr>
            <w:tcW w:w="425" w:type="dxa"/>
            <w:tcBorders>
              <w:top w:val="nil"/>
            </w:tcBorders>
            <w:vAlign w:val="center"/>
          </w:tcPr>
          <w:p w:rsidR="004554D5" w:rsidRPr="00D138D3" w:rsidRDefault="004554D5" w:rsidP="00D138D3">
            <w:pPr>
              <w:pStyle w:val="ConsPlusNonformat"/>
              <w:jc w:val="center"/>
            </w:pPr>
            <w:r w:rsidRPr="00D138D3">
              <w:rPr>
                <w:sz w:val="18"/>
              </w:rPr>
              <w:t>%</w:t>
            </w:r>
          </w:p>
        </w:tc>
        <w:tc>
          <w:tcPr>
            <w:tcW w:w="426" w:type="dxa"/>
            <w:tcBorders>
              <w:top w:val="nil"/>
            </w:tcBorders>
            <w:vAlign w:val="center"/>
          </w:tcPr>
          <w:p w:rsidR="004554D5" w:rsidRPr="00D138D3" w:rsidRDefault="004554D5" w:rsidP="00D138D3">
            <w:pPr>
              <w:pStyle w:val="ConsPlusNonformat"/>
              <w:jc w:val="center"/>
            </w:pPr>
            <w:r w:rsidRPr="00D138D3">
              <w:rPr>
                <w:sz w:val="18"/>
              </w:rPr>
              <w:t>г</w:t>
            </w:r>
          </w:p>
        </w:tc>
        <w:tc>
          <w:tcPr>
            <w:tcW w:w="425" w:type="dxa"/>
            <w:tcBorders>
              <w:top w:val="nil"/>
            </w:tcBorders>
            <w:vAlign w:val="center"/>
          </w:tcPr>
          <w:p w:rsidR="004554D5" w:rsidRPr="00D138D3" w:rsidRDefault="004554D5" w:rsidP="00D138D3">
            <w:pPr>
              <w:pStyle w:val="ConsPlusNonformat"/>
              <w:jc w:val="center"/>
            </w:pPr>
            <w:r w:rsidRPr="00D138D3">
              <w:rPr>
                <w:sz w:val="18"/>
              </w:rPr>
              <w:t>%</w:t>
            </w:r>
          </w:p>
        </w:tc>
      </w:tr>
      <w:tr w:rsidR="00D138D3" w:rsidRPr="00D138D3" w:rsidTr="00D138D3">
        <w:trPr>
          <w:trHeight w:val="214"/>
        </w:trPr>
        <w:tc>
          <w:tcPr>
            <w:tcW w:w="891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  <w:r w:rsidRPr="00D138D3">
              <w:rPr>
                <w:sz w:val="18"/>
              </w:rPr>
              <w:t xml:space="preserve">  1  </w:t>
            </w:r>
          </w:p>
        </w:tc>
        <w:tc>
          <w:tcPr>
            <w:tcW w:w="1134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992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709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992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992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851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425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425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426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425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</w:tr>
      <w:tr w:rsidR="00D138D3" w:rsidRPr="00D138D3" w:rsidTr="00D138D3">
        <w:trPr>
          <w:trHeight w:val="214"/>
        </w:trPr>
        <w:tc>
          <w:tcPr>
            <w:tcW w:w="891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  <w:r w:rsidRPr="00D138D3">
              <w:rPr>
                <w:sz w:val="18"/>
              </w:rPr>
              <w:t xml:space="preserve">  2  </w:t>
            </w:r>
          </w:p>
        </w:tc>
        <w:tc>
          <w:tcPr>
            <w:tcW w:w="1134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992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709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992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992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851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425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425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426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425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</w:tr>
      <w:tr w:rsidR="00D138D3" w:rsidRPr="00D138D3" w:rsidTr="00D138D3">
        <w:trPr>
          <w:trHeight w:val="214"/>
        </w:trPr>
        <w:tc>
          <w:tcPr>
            <w:tcW w:w="891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  <w:r w:rsidRPr="00D138D3">
              <w:rPr>
                <w:sz w:val="18"/>
              </w:rPr>
              <w:t xml:space="preserve">  3  </w:t>
            </w:r>
          </w:p>
        </w:tc>
        <w:tc>
          <w:tcPr>
            <w:tcW w:w="1134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992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709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992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992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851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425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425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426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425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</w:tr>
      <w:tr w:rsidR="00D138D3" w:rsidRPr="00D138D3" w:rsidTr="00D138D3">
        <w:trPr>
          <w:trHeight w:val="214"/>
        </w:trPr>
        <w:tc>
          <w:tcPr>
            <w:tcW w:w="891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  <w:r w:rsidRPr="00D138D3">
              <w:rPr>
                <w:sz w:val="18"/>
              </w:rPr>
              <w:t xml:space="preserve">  4  </w:t>
            </w:r>
          </w:p>
        </w:tc>
        <w:tc>
          <w:tcPr>
            <w:tcW w:w="1134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992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709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992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992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851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425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425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426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425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</w:tr>
      <w:tr w:rsidR="00D138D3" w:rsidRPr="00D138D3" w:rsidTr="00D138D3">
        <w:trPr>
          <w:trHeight w:val="214"/>
        </w:trPr>
        <w:tc>
          <w:tcPr>
            <w:tcW w:w="891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  <w:r w:rsidRPr="00D138D3">
              <w:rPr>
                <w:sz w:val="18"/>
              </w:rPr>
              <w:t xml:space="preserve">  5  </w:t>
            </w:r>
          </w:p>
        </w:tc>
        <w:tc>
          <w:tcPr>
            <w:tcW w:w="1134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992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709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992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992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851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425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425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426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425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</w:tr>
      <w:tr w:rsidR="00D138D3" w:rsidRPr="00D138D3" w:rsidTr="00D138D3">
        <w:trPr>
          <w:trHeight w:val="214"/>
        </w:trPr>
        <w:tc>
          <w:tcPr>
            <w:tcW w:w="891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  <w:r w:rsidRPr="00D138D3">
              <w:rPr>
                <w:sz w:val="18"/>
              </w:rPr>
              <w:t xml:space="preserve">  6  </w:t>
            </w:r>
          </w:p>
        </w:tc>
        <w:tc>
          <w:tcPr>
            <w:tcW w:w="1134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992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709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992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992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851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425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425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426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425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</w:tr>
      <w:tr w:rsidR="00D138D3" w:rsidRPr="00D138D3" w:rsidTr="00D138D3">
        <w:trPr>
          <w:trHeight w:val="214"/>
        </w:trPr>
        <w:tc>
          <w:tcPr>
            <w:tcW w:w="891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  <w:r w:rsidRPr="00D138D3">
              <w:rPr>
                <w:sz w:val="18"/>
              </w:rPr>
              <w:t xml:space="preserve">  7  </w:t>
            </w:r>
          </w:p>
        </w:tc>
        <w:tc>
          <w:tcPr>
            <w:tcW w:w="1134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992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709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992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992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851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425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425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426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425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</w:tr>
      <w:tr w:rsidR="00D138D3" w:rsidRPr="00D138D3" w:rsidTr="00D138D3">
        <w:trPr>
          <w:trHeight w:val="214"/>
        </w:trPr>
        <w:tc>
          <w:tcPr>
            <w:tcW w:w="891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  <w:r w:rsidRPr="00D138D3">
              <w:rPr>
                <w:sz w:val="18"/>
              </w:rPr>
              <w:t xml:space="preserve">  8  </w:t>
            </w:r>
          </w:p>
        </w:tc>
        <w:tc>
          <w:tcPr>
            <w:tcW w:w="1134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992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709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992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992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851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425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425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426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  <w:tc>
          <w:tcPr>
            <w:tcW w:w="425" w:type="dxa"/>
            <w:tcBorders>
              <w:top w:val="nil"/>
            </w:tcBorders>
          </w:tcPr>
          <w:p w:rsidR="004554D5" w:rsidRPr="00D138D3" w:rsidRDefault="004554D5">
            <w:pPr>
              <w:pStyle w:val="ConsPlusNonformat"/>
              <w:jc w:val="both"/>
            </w:pPr>
          </w:p>
        </w:tc>
      </w:tr>
    </w:tbl>
    <w:p w:rsidR="00D23404" w:rsidRPr="00D138D3" w:rsidRDefault="00D23404" w:rsidP="00C44B0A"/>
    <w:sectPr w:rsidR="00D23404" w:rsidRPr="00D138D3" w:rsidSect="00FC4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4D5"/>
    <w:rsid w:val="004554D5"/>
    <w:rsid w:val="007E49D2"/>
    <w:rsid w:val="00C44B0A"/>
    <w:rsid w:val="00D138D3"/>
    <w:rsid w:val="00D2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54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554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554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554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554D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54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554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554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554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554D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9.wmf"/><Relationship Id="rId18" Type="http://schemas.openxmlformats.org/officeDocument/2006/relationships/image" Target="media/image14.wmf"/><Relationship Id="rId26" Type="http://schemas.openxmlformats.org/officeDocument/2006/relationships/image" Target="media/image22.wmf"/><Relationship Id="rId3" Type="http://schemas.openxmlformats.org/officeDocument/2006/relationships/settings" Target="settings.xml"/><Relationship Id="rId21" Type="http://schemas.openxmlformats.org/officeDocument/2006/relationships/image" Target="media/image17.wmf"/><Relationship Id="rId7" Type="http://schemas.openxmlformats.org/officeDocument/2006/relationships/image" Target="media/image3.wmf"/><Relationship Id="rId12" Type="http://schemas.openxmlformats.org/officeDocument/2006/relationships/image" Target="media/image8.wmf"/><Relationship Id="rId17" Type="http://schemas.openxmlformats.org/officeDocument/2006/relationships/image" Target="media/image13.wmf"/><Relationship Id="rId25" Type="http://schemas.openxmlformats.org/officeDocument/2006/relationships/image" Target="media/image21.wmf"/><Relationship Id="rId2" Type="http://schemas.microsoft.com/office/2007/relationships/stylesWithEffects" Target="stylesWithEffects.xml"/><Relationship Id="rId16" Type="http://schemas.openxmlformats.org/officeDocument/2006/relationships/image" Target="media/image12.wmf"/><Relationship Id="rId20" Type="http://schemas.openxmlformats.org/officeDocument/2006/relationships/image" Target="media/image16.wmf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wmf"/><Relationship Id="rId24" Type="http://schemas.openxmlformats.org/officeDocument/2006/relationships/image" Target="media/image20.wmf"/><Relationship Id="rId5" Type="http://schemas.openxmlformats.org/officeDocument/2006/relationships/image" Target="media/image1.wmf"/><Relationship Id="rId15" Type="http://schemas.openxmlformats.org/officeDocument/2006/relationships/image" Target="media/image11.wmf"/><Relationship Id="rId23" Type="http://schemas.openxmlformats.org/officeDocument/2006/relationships/image" Target="media/image19.wmf"/><Relationship Id="rId28" Type="http://schemas.openxmlformats.org/officeDocument/2006/relationships/fontTable" Target="fontTable.xml"/><Relationship Id="rId10" Type="http://schemas.openxmlformats.org/officeDocument/2006/relationships/image" Target="media/image6.wmf"/><Relationship Id="rId19" Type="http://schemas.openxmlformats.org/officeDocument/2006/relationships/image" Target="media/image15.wmf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wmf"/><Relationship Id="rId22" Type="http://schemas.openxmlformats.org/officeDocument/2006/relationships/image" Target="media/image18.wmf"/><Relationship Id="rId27" Type="http://schemas.openxmlformats.org/officeDocument/2006/relationships/image" Target="media/image2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2402</Words>
  <Characters>13695</Characters>
  <Application>Microsoft Office Word</Application>
  <DocSecurity>0</DocSecurity>
  <Lines>114</Lines>
  <Paragraphs>32</Paragraphs>
  <ScaleCrop>false</ScaleCrop>
  <Company/>
  <LinksUpToDate>false</LinksUpToDate>
  <CharactersWithSpaces>16065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2017-08-01T12:33:00Z</dcterms:created>
  <dcterms:modified xsi:type="dcterms:W3CDTF">2017-08-01T17:38:00Z</dcterms:modified>
</cp:coreProperties>
</file>