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68" w:rsidRPr="00F47E4C" w:rsidRDefault="00020368">
      <w:pPr>
        <w:pStyle w:val="ConsPlusNormal"/>
        <w:jc w:val="right"/>
        <w:outlineLvl w:val="0"/>
      </w:pPr>
      <w:proofErr w:type="gramStart"/>
      <w:r w:rsidRPr="00F47E4C">
        <w:t>Утвержден</w:t>
      </w:r>
      <w:proofErr w:type="gramEnd"/>
      <w:r w:rsidRPr="00F47E4C">
        <w:t xml:space="preserve"> и введен в действие</w:t>
      </w:r>
    </w:p>
    <w:p w:rsidR="00020368" w:rsidRPr="00F47E4C" w:rsidRDefault="00020368">
      <w:pPr>
        <w:pStyle w:val="ConsPlusNormal"/>
        <w:jc w:val="right"/>
      </w:pPr>
      <w:r w:rsidRPr="00F47E4C">
        <w:t xml:space="preserve">Приказом </w:t>
      </w:r>
      <w:proofErr w:type="spellStart"/>
      <w:r w:rsidRPr="00F47E4C">
        <w:t>Ростехрегулирования</w:t>
      </w:r>
      <w:proofErr w:type="spellEnd"/>
    </w:p>
    <w:p w:rsidR="00020368" w:rsidRPr="00F47E4C" w:rsidRDefault="00020368">
      <w:pPr>
        <w:pStyle w:val="ConsPlusNormal"/>
        <w:jc w:val="right"/>
      </w:pPr>
      <w:r w:rsidRPr="00F47E4C">
        <w:t xml:space="preserve">от 18 февраля 2009 г. </w:t>
      </w:r>
      <w:r w:rsidR="00F47E4C">
        <w:t>№</w:t>
      </w:r>
      <w:r w:rsidRPr="00F47E4C">
        <w:t xml:space="preserve"> 21-ст</w:t>
      </w:r>
    </w:p>
    <w:p w:rsidR="00020368" w:rsidRPr="00F47E4C" w:rsidRDefault="00020368">
      <w:pPr>
        <w:pStyle w:val="ConsPlusNormal"/>
        <w:jc w:val="center"/>
      </w:pPr>
    </w:p>
    <w:p w:rsidR="00020368" w:rsidRPr="00F47E4C" w:rsidRDefault="00020368">
      <w:pPr>
        <w:pStyle w:val="ConsPlusTitle"/>
        <w:jc w:val="center"/>
      </w:pPr>
      <w:r w:rsidRPr="00F47E4C">
        <w:t>НАЦИОНАЛЬНЫЙ СТАНДАРТ РОССИЙСКОЙ ФЕДЕРАЦИИ</w:t>
      </w:r>
    </w:p>
    <w:p w:rsidR="00020368" w:rsidRPr="00F47E4C" w:rsidRDefault="00020368">
      <w:pPr>
        <w:pStyle w:val="ConsPlusTitle"/>
        <w:jc w:val="center"/>
      </w:pPr>
    </w:p>
    <w:p w:rsidR="00020368" w:rsidRPr="00F47E4C" w:rsidRDefault="00020368">
      <w:pPr>
        <w:pStyle w:val="ConsPlusTitle"/>
        <w:jc w:val="center"/>
      </w:pPr>
      <w:r w:rsidRPr="00F47E4C">
        <w:t>ТЕХНИКА ПОЖАРНАЯ</w:t>
      </w:r>
    </w:p>
    <w:p w:rsidR="00020368" w:rsidRPr="00F47E4C" w:rsidRDefault="00020368">
      <w:pPr>
        <w:pStyle w:val="ConsPlusTitle"/>
        <w:jc w:val="center"/>
      </w:pPr>
    </w:p>
    <w:p w:rsidR="00020368" w:rsidRPr="00F47E4C" w:rsidRDefault="00020368">
      <w:pPr>
        <w:pStyle w:val="ConsPlusTitle"/>
        <w:jc w:val="center"/>
      </w:pPr>
      <w:r w:rsidRPr="00F47E4C">
        <w:t>КОЛОНКА ПОЖАРНАЯ</w:t>
      </w:r>
    </w:p>
    <w:p w:rsidR="00020368" w:rsidRPr="00F47E4C" w:rsidRDefault="00020368">
      <w:pPr>
        <w:pStyle w:val="ConsPlusTitle"/>
        <w:jc w:val="center"/>
      </w:pPr>
    </w:p>
    <w:p w:rsidR="00020368" w:rsidRPr="00F47E4C" w:rsidRDefault="00020368">
      <w:pPr>
        <w:pStyle w:val="ConsPlusTitle"/>
        <w:jc w:val="center"/>
      </w:pPr>
      <w:r w:rsidRPr="00F47E4C">
        <w:t>ОБЩИЕ ТЕХНИЧЕСКИЕ ТРЕБОВАНИЯ</w:t>
      </w:r>
    </w:p>
    <w:p w:rsidR="00020368" w:rsidRPr="00F47E4C" w:rsidRDefault="00020368">
      <w:pPr>
        <w:pStyle w:val="ConsPlusTitle"/>
        <w:jc w:val="center"/>
      </w:pPr>
    </w:p>
    <w:p w:rsidR="00020368" w:rsidRPr="00F47E4C" w:rsidRDefault="00020368">
      <w:pPr>
        <w:pStyle w:val="ConsPlusTitle"/>
        <w:jc w:val="center"/>
      </w:pPr>
      <w:r w:rsidRPr="00F47E4C">
        <w:t>МЕТОДЫ ИСПЫТАНИЙ</w:t>
      </w:r>
    </w:p>
    <w:p w:rsidR="00020368" w:rsidRPr="00F47E4C" w:rsidRDefault="00020368">
      <w:pPr>
        <w:pStyle w:val="ConsPlusTitle"/>
        <w:jc w:val="center"/>
      </w:pPr>
    </w:p>
    <w:p w:rsidR="00020368" w:rsidRPr="00F47E4C" w:rsidRDefault="00020368">
      <w:pPr>
        <w:pStyle w:val="ConsPlusTitle"/>
        <w:jc w:val="center"/>
      </w:pPr>
      <w:proofErr w:type="spellStart"/>
      <w:r w:rsidRPr="00F47E4C">
        <w:t>Fire-fighting</w:t>
      </w:r>
      <w:proofErr w:type="spellEnd"/>
      <w:r w:rsidRPr="00F47E4C">
        <w:t xml:space="preserve"> </w:t>
      </w:r>
      <w:proofErr w:type="spellStart"/>
      <w:r w:rsidRPr="00F47E4C">
        <w:t>equipment</w:t>
      </w:r>
      <w:proofErr w:type="spellEnd"/>
      <w:r w:rsidRPr="00F47E4C">
        <w:t xml:space="preserve">. </w:t>
      </w:r>
      <w:proofErr w:type="spellStart"/>
      <w:r w:rsidRPr="00F47E4C">
        <w:t>Fire</w:t>
      </w:r>
      <w:proofErr w:type="spellEnd"/>
      <w:r w:rsidRPr="00F47E4C">
        <w:t xml:space="preserve"> </w:t>
      </w:r>
      <w:proofErr w:type="spellStart"/>
      <w:r w:rsidRPr="00F47E4C">
        <w:t>standpipe</w:t>
      </w:r>
      <w:proofErr w:type="spellEnd"/>
      <w:r w:rsidRPr="00F47E4C">
        <w:t>.</w:t>
      </w:r>
    </w:p>
    <w:p w:rsidR="00020368" w:rsidRPr="00F47E4C" w:rsidRDefault="00020368">
      <w:pPr>
        <w:pStyle w:val="ConsPlusTitle"/>
        <w:jc w:val="center"/>
      </w:pPr>
      <w:proofErr w:type="spellStart"/>
      <w:r w:rsidRPr="00F47E4C">
        <w:t>General</w:t>
      </w:r>
      <w:proofErr w:type="spellEnd"/>
      <w:r w:rsidRPr="00F47E4C">
        <w:t xml:space="preserve"> </w:t>
      </w:r>
      <w:proofErr w:type="spellStart"/>
      <w:r w:rsidRPr="00F47E4C">
        <w:t>technical</w:t>
      </w:r>
      <w:proofErr w:type="spellEnd"/>
      <w:r w:rsidRPr="00F47E4C">
        <w:t xml:space="preserve"> </w:t>
      </w:r>
      <w:proofErr w:type="spellStart"/>
      <w:r w:rsidRPr="00F47E4C">
        <w:t>requirements</w:t>
      </w:r>
      <w:proofErr w:type="spellEnd"/>
      <w:r w:rsidRPr="00F47E4C">
        <w:t>.</w:t>
      </w:r>
    </w:p>
    <w:p w:rsidR="00020368" w:rsidRPr="00F47E4C" w:rsidRDefault="00020368">
      <w:pPr>
        <w:pStyle w:val="ConsPlusTitle"/>
        <w:jc w:val="center"/>
      </w:pPr>
      <w:proofErr w:type="spellStart"/>
      <w:r w:rsidRPr="00F47E4C">
        <w:t>Methods</w:t>
      </w:r>
      <w:proofErr w:type="spellEnd"/>
      <w:r w:rsidRPr="00F47E4C">
        <w:t xml:space="preserve"> </w:t>
      </w:r>
      <w:proofErr w:type="spellStart"/>
      <w:r w:rsidRPr="00F47E4C">
        <w:t>of</w:t>
      </w:r>
      <w:proofErr w:type="spellEnd"/>
      <w:r w:rsidRPr="00F47E4C">
        <w:t xml:space="preserve"> </w:t>
      </w:r>
      <w:proofErr w:type="spellStart"/>
      <w:r w:rsidRPr="00F47E4C">
        <w:t>testing</w:t>
      </w:r>
      <w:proofErr w:type="spellEnd"/>
    </w:p>
    <w:p w:rsidR="00020368" w:rsidRPr="00F47E4C" w:rsidRDefault="00020368">
      <w:pPr>
        <w:pStyle w:val="ConsPlusTitle"/>
        <w:jc w:val="center"/>
      </w:pPr>
    </w:p>
    <w:p w:rsidR="00020368" w:rsidRPr="00F47E4C" w:rsidRDefault="00020368">
      <w:pPr>
        <w:pStyle w:val="ConsPlusTitle"/>
        <w:jc w:val="center"/>
      </w:pPr>
      <w:r w:rsidRPr="00F47E4C">
        <w:t xml:space="preserve">ГОСТ </w:t>
      </w:r>
      <w:proofErr w:type="gramStart"/>
      <w:r w:rsidRPr="00F47E4C">
        <w:t>Р</w:t>
      </w:r>
      <w:proofErr w:type="gramEnd"/>
      <w:r w:rsidRPr="00F47E4C">
        <w:t xml:space="preserve"> 53250-2009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right"/>
      </w:pPr>
      <w:r w:rsidRPr="00F47E4C">
        <w:t>ОКС 13.220.10</w:t>
      </w:r>
    </w:p>
    <w:p w:rsidR="00020368" w:rsidRPr="00F47E4C" w:rsidRDefault="00020368">
      <w:pPr>
        <w:pStyle w:val="ConsPlusNormal"/>
        <w:jc w:val="right"/>
      </w:pPr>
    </w:p>
    <w:p w:rsidR="00020368" w:rsidRPr="00F47E4C" w:rsidRDefault="00020368">
      <w:pPr>
        <w:pStyle w:val="ConsPlusNormal"/>
        <w:jc w:val="right"/>
      </w:pPr>
      <w:r w:rsidRPr="00F47E4C">
        <w:t>ОКП 48 5480</w:t>
      </w:r>
    </w:p>
    <w:p w:rsidR="00020368" w:rsidRPr="00F47E4C" w:rsidRDefault="00020368">
      <w:pPr>
        <w:pStyle w:val="ConsPlusNormal"/>
        <w:jc w:val="right"/>
      </w:pPr>
    </w:p>
    <w:p w:rsidR="00020368" w:rsidRPr="00F47E4C" w:rsidRDefault="00020368">
      <w:pPr>
        <w:pStyle w:val="ConsPlusNormal"/>
        <w:jc w:val="right"/>
      </w:pPr>
      <w:r w:rsidRPr="00F47E4C">
        <w:t>Дата введения</w:t>
      </w:r>
    </w:p>
    <w:p w:rsidR="00020368" w:rsidRPr="00F47E4C" w:rsidRDefault="00020368">
      <w:pPr>
        <w:pStyle w:val="ConsPlusNormal"/>
        <w:jc w:val="right"/>
      </w:pPr>
      <w:r w:rsidRPr="00F47E4C">
        <w:t>1 января 2010 года</w:t>
      </w:r>
    </w:p>
    <w:p w:rsidR="00020368" w:rsidRPr="00F47E4C" w:rsidRDefault="00020368">
      <w:pPr>
        <w:pStyle w:val="ConsPlusNormal"/>
        <w:jc w:val="right"/>
      </w:pPr>
      <w:r w:rsidRPr="00F47E4C">
        <w:t>с правом досрочного применения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Предисловие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Цели и принципы стандартизации в Российской Федерации установлены Федеральным законом от 27 декабря 2002 г. </w:t>
      </w:r>
      <w:r w:rsidR="00F47E4C">
        <w:t>№</w:t>
      </w:r>
      <w:r w:rsidRPr="00F47E4C">
        <w:t xml:space="preserve"> 184-ФЗ </w:t>
      </w:r>
      <w:r w:rsidR="00F47E4C">
        <w:t>«</w:t>
      </w:r>
      <w:r w:rsidRPr="00F47E4C">
        <w:t>О техническом регулировании</w:t>
      </w:r>
      <w:r w:rsidR="00F47E4C">
        <w:t>»</w:t>
      </w:r>
      <w:r w:rsidRPr="00F47E4C">
        <w:t xml:space="preserve">, а правила применения национальных стандартов Российской Федерации - ГОСТ </w:t>
      </w:r>
      <w:proofErr w:type="gramStart"/>
      <w:r w:rsidRPr="00F47E4C">
        <w:t>Р</w:t>
      </w:r>
      <w:proofErr w:type="gramEnd"/>
      <w:r w:rsidRPr="00F47E4C">
        <w:t xml:space="preserve"> 1.0-2004 </w:t>
      </w:r>
      <w:r w:rsidR="00F47E4C">
        <w:t>«</w:t>
      </w:r>
      <w:r w:rsidRPr="00F47E4C">
        <w:t>Стандартизация в Российской Федерации. Основные положения</w:t>
      </w:r>
      <w:r w:rsidR="00F47E4C">
        <w:t>»</w:t>
      </w:r>
      <w:r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Сведения о стандарте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1. Разработан Федеральным государственным учреждением </w:t>
      </w:r>
      <w:r w:rsidR="00F47E4C">
        <w:t>«</w:t>
      </w:r>
      <w:r w:rsidRPr="00F47E4C">
        <w:t xml:space="preserve">Всероссийский ордена </w:t>
      </w:r>
      <w:r w:rsidR="00F47E4C">
        <w:t>«</w:t>
      </w:r>
      <w:r w:rsidRPr="00F47E4C">
        <w:t>Знак Почета</w:t>
      </w:r>
      <w:r w:rsidR="00F47E4C">
        <w:t>»</w:t>
      </w:r>
      <w:r w:rsidRPr="00F47E4C">
        <w:t xml:space="preserve"> научно-исследовательский институт противопожарной обороны</w:t>
      </w:r>
      <w:r w:rsidR="00F47E4C">
        <w:t>»</w:t>
      </w:r>
      <w:r w:rsidRPr="00F47E4C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(ФГУ ВНИИПО МЧС России).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2. </w:t>
      </w:r>
      <w:proofErr w:type="gramStart"/>
      <w:r w:rsidRPr="00F47E4C">
        <w:t>Внесен</w:t>
      </w:r>
      <w:proofErr w:type="gramEnd"/>
      <w:r w:rsidRPr="00F47E4C">
        <w:t xml:space="preserve"> Техническим комитетом по стандартизации ТК 274 </w:t>
      </w:r>
      <w:r w:rsidR="00F47E4C">
        <w:t>«</w:t>
      </w:r>
      <w:r w:rsidRPr="00F47E4C">
        <w:t>Пожарная безопасность</w:t>
      </w:r>
      <w:r w:rsidR="00F47E4C">
        <w:t>»</w:t>
      </w:r>
      <w:r w:rsidRPr="00F47E4C">
        <w:t>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F47E4C">
        <w:t>№</w:t>
      </w:r>
      <w:r w:rsidRPr="00F47E4C">
        <w:t xml:space="preserve"> 21-ст.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В настоящем стандарте учтены требования международного стандарта EN 137:2006 </w:t>
      </w:r>
      <w:r w:rsidR="00F47E4C">
        <w:t>«</w:t>
      </w:r>
      <w:r w:rsidRPr="00F47E4C">
        <w:t xml:space="preserve">Защитные дыхательные устройства. Автономный дыхательный аппарат открытого цикла со сжатым воздухом с </w:t>
      </w:r>
      <w:proofErr w:type="spellStart"/>
      <w:r w:rsidRPr="00F47E4C">
        <w:t>полнолицевой</w:t>
      </w:r>
      <w:proofErr w:type="spellEnd"/>
      <w:r w:rsidRPr="00F47E4C">
        <w:t xml:space="preserve"> лицевой частью. Требования, испытания, маркировка</w:t>
      </w:r>
      <w:r w:rsidR="00F47E4C">
        <w:t>»</w:t>
      </w:r>
      <w:r w:rsidRPr="00F47E4C">
        <w:t>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4. Взамен ГОСТ 7499-71.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Информация об изменениях к настоящему стандарту публикуется в ежегодно издаваемом </w:t>
      </w:r>
      <w:r w:rsidRPr="00F47E4C">
        <w:lastRenderedPageBreak/>
        <w:t xml:space="preserve">информационном указателе </w:t>
      </w:r>
      <w:r w:rsidR="00F47E4C">
        <w:t>«</w:t>
      </w:r>
      <w:r w:rsidRPr="00F47E4C">
        <w:t>Национальные стандарты</w:t>
      </w:r>
      <w:r w:rsidR="00F47E4C">
        <w:t>»</w:t>
      </w:r>
      <w:r w:rsidRPr="00F47E4C">
        <w:t xml:space="preserve">, а текст изменений и поправок - в ежемесячно издаваемых информационных указателях </w:t>
      </w:r>
      <w:r w:rsidR="00F47E4C">
        <w:t>«</w:t>
      </w:r>
      <w:r w:rsidRPr="00F47E4C">
        <w:t>Национальные стандарты</w:t>
      </w:r>
      <w:r w:rsidR="00F47E4C">
        <w:t>»</w:t>
      </w:r>
      <w:r w:rsidRPr="00F47E4C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F47E4C">
        <w:t>«</w:t>
      </w:r>
      <w:r w:rsidRPr="00F47E4C">
        <w:t>Национальные стандарты</w:t>
      </w:r>
      <w:r w:rsidR="00F47E4C">
        <w:t>»</w:t>
      </w:r>
      <w:r w:rsidRPr="00F47E4C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1. Область применения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Настоящий стандарт распространяется на колонку пожарную (далее - колонка), предназначенную для открывания (закрывания) подземных гидрантов и присоединения пожарных рукавов в целях отбора воды из водопроводных сетей на пожарные нужды.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2. Нормативные ссылки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В настоящем стандарте использованы нормативные ссылки на следующие стандарты и классификаторы: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2.601-95. Единая система конструкторской документации. Эксплуатационные документы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F47E4C">
      <w:pPr>
        <w:pStyle w:val="ConsPlusNormal"/>
        <w:ind w:firstLine="540"/>
        <w:jc w:val="both"/>
      </w:pPr>
      <w:r w:rsidRPr="00F47E4C">
        <w:t>Примечание</w:t>
      </w:r>
      <w:r w:rsidR="00020368"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Взамен ГОСТ 9.302-79 Постановлением Госстандарта СССР от 29.06.1988 </w:t>
      </w:r>
      <w:r w:rsidR="00F47E4C">
        <w:t>№</w:t>
      </w:r>
      <w:r w:rsidRPr="00F47E4C">
        <w:t xml:space="preserve"> 2507 с 1 января 1990 года введен в действие ГОСТ 9.302-88.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F47E4C">
      <w:pPr>
        <w:pStyle w:val="ConsPlusNormal"/>
        <w:ind w:firstLine="540"/>
        <w:jc w:val="both"/>
      </w:pPr>
      <w:r w:rsidRPr="00F47E4C">
        <w:t>Примечание</w:t>
      </w:r>
      <w:r w:rsidR="00020368"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  <w:r w:rsidRPr="00F47E4C">
        <w:t>В официальном тексте документа, видимо, допущена опечатка: имеется в виду ГОСТ 9.302-79, а не ГОСТ 9.302-74.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ГОСТ 9.302-74. Покрытия лакокрасочные. Общие технические требования. Методы испытаний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12.2.037-78. Система стандартов безопасности труда. Техника пожарная. Требования безопасности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F47E4C">
      <w:pPr>
        <w:pStyle w:val="ConsPlusNormal"/>
        <w:ind w:firstLine="540"/>
        <w:jc w:val="both"/>
      </w:pPr>
      <w:r w:rsidRPr="00F47E4C">
        <w:t>Примечание</w:t>
      </w:r>
      <w:r w:rsidR="00020368"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В официальном тексте документа, видимо, допущена опечатка: имеется в виду ГОСТ </w:t>
      </w:r>
      <w:proofErr w:type="gramStart"/>
      <w:r w:rsidRPr="00F47E4C">
        <w:t>Р</w:t>
      </w:r>
      <w:proofErr w:type="gramEnd"/>
      <w:r w:rsidRPr="00F47E4C">
        <w:t xml:space="preserve"> 15.201-2000, а не ГОСТ 15.201-2001.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ГОСТ 15.201-2001. Система разработки и постановки продукции на производство. Продукция производственно-технического назначения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1583-93. Сплавы алюминиевые литейные. Технические условия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2991-85. Ящики дощатые неразборные для грузов массой до 500 кг. Общие технические условия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6357-81. Основные нормы взаимозаменяемости. Резьба трубная цилиндрическая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8220-85. Гидранты пожарные подземные. Технические условия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F47E4C">
      <w:pPr>
        <w:pStyle w:val="ConsPlusNormal"/>
        <w:ind w:firstLine="540"/>
        <w:jc w:val="both"/>
      </w:pPr>
      <w:r w:rsidRPr="00F47E4C">
        <w:t>Примечание</w:t>
      </w:r>
      <w:r w:rsidR="00020368"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Взамен ГОСТ 9544-93 Приказом </w:t>
      </w:r>
      <w:proofErr w:type="spellStart"/>
      <w:r w:rsidRPr="00F47E4C">
        <w:t>Ростехрегулирования</w:t>
      </w:r>
      <w:proofErr w:type="spellEnd"/>
      <w:r w:rsidRPr="00F47E4C">
        <w:t xml:space="preserve"> от 29.02.2008 </w:t>
      </w:r>
      <w:r w:rsidR="00F47E4C">
        <w:t>№</w:t>
      </w:r>
      <w:r w:rsidRPr="00F47E4C">
        <w:t xml:space="preserve"> 23-ст с 1 апреля 2008 года введен в действие ГОСТ 9544-2005.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lastRenderedPageBreak/>
        <w:t>ГОСТ 9544-93. Арматура трубопроводная запорная. Нормы герметичности затворов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13837-79. Динамометры общего назначения. Технические условия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14192-77. Маркировка грузов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F47E4C">
      <w:pPr>
        <w:pStyle w:val="ConsPlusNormal"/>
        <w:ind w:firstLine="540"/>
        <w:jc w:val="both"/>
      </w:pPr>
      <w:r w:rsidRPr="00F47E4C">
        <w:t>Примечание</w:t>
      </w:r>
      <w:r w:rsidR="00020368"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Взамен ГОСТ 16093-81 Приказом </w:t>
      </w:r>
      <w:proofErr w:type="spellStart"/>
      <w:r w:rsidRPr="00F47E4C">
        <w:t>Ростехрегулирования</w:t>
      </w:r>
      <w:proofErr w:type="spellEnd"/>
      <w:r w:rsidRPr="00F47E4C">
        <w:t xml:space="preserve"> от 02.03.2005 </w:t>
      </w:r>
      <w:r w:rsidR="00F47E4C">
        <w:t>№</w:t>
      </w:r>
      <w:r w:rsidRPr="00F47E4C">
        <w:t xml:space="preserve"> 39-ст с 1 июля 2005 года введен в действие ГОСТ 16093-2004.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ГОСТ 16093-81. Основные нормы взаимозаменяемости. Резьба метрическая. Допуски. Посадки с зазором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16504-81. Система государственных испытаний продукции. Испытания и контроль качества продукции. Основные термины и определения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17756-72. Пробки резьбовые со вставками с полным профилем резьбы диаметром от 1 до 100 мм. Конструкция и основные размеры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17757-72. Пробки резьбовые со вставками с укороченным профилем резьбы диаметром от 1 до 100 мм. Конструкция и основные размеры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17763-72. Кольца резьбовые с полным профилем резьбы диаметром от 1 до 100 мм. Конструкция и основные размеры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17764-72. Кольца резьбовые с укороченным профилем резьбы диаметром от 1 до 100 мм. Конструкция и основные размеры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ГОСТ 18925-73. Пробки резьбовые с насадками с полным профилем для трубной цилиндрической резьбы диаметром </w:t>
      </w:r>
      <w:proofErr w:type="gramStart"/>
      <w:r w:rsidRPr="00F47E4C">
        <w:t>от</w:t>
      </w:r>
      <w:proofErr w:type="gramEnd"/>
      <w:r w:rsidRPr="00F47E4C">
        <w:t xml:space="preserve"> </w:t>
      </w:r>
      <w:r w:rsidR="00F47E4C" w:rsidRPr="00F47E4C">
        <w:pict>
          <v:shape id="_x0000_i1025" style="width:25.5pt;height:17.25pt" coordsize="" o:spt="100" adj="0,,0" path="" filled="f" stroked="f">
            <v:stroke joinstyle="miter"/>
            <v:imagedata r:id="rId5" o:title="base_44_11299_27"/>
            <v:formulas/>
            <v:path o:connecttype="segments"/>
          </v:shape>
        </w:pict>
      </w:r>
      <w:r w:rsidRPr="00F47E4C">
        <w:t xml:space="preserve"> до </w:t>
      </w:r>
      <w:r w:rsidR="00F47E4C" w:rsidRPr="00F47E4C">
        <w:pict>
          <v:shape id="_x0000_i1026" style="width:25.5pt;height:17.25pt" coordsize="" o:spt="100" adj="0,,0" path="" filled="f" stroked="f">
            <v:stroke joinstyle="miter"/>
            <v:imagedata r:id="rId6" o:title="base_44_11299_28"/>
            <v:formulas/>
            <v:path o:connecttype="segments"/>
          </v:shape>
        </w:pict>
      </w:r>
      <w:r w:rsidRPr="00F47E4C">
        <w:t>. Конструкция и основные размеры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ГОСТ 18926-73. Пробки резьбовые с насадками с укороченным профилем для трубной цилиндрической резьбы диаметром </w:t>
      </w:r>
      <w:proofErr w:type="gramStart"/>
      <w:r w:rsidRPr="00F47E4C">
        <w:t>от</w:t>
      </w:r>
      <w:proofErr w:type="gramEnd"/>
      <w:r w:rsidRPr="00F47E4C">
        <w:t xml:space="preserve"> </w:t>
      </w:r>
      <w:r w:rsidR="00F47E4C" w:rsidRPr="00F47E4C">
        <w:pict>
          <v:shape id="_x0000_i1027" style="width:25.5pt;height:17.25pt" coordsize="" o:spt="100" adj="0,,0" path="" filled="f" stroked="f">
            <v:stroke joinstyle="miter"/>
            <v:imagedata r:id="rId5" o:title="base_44_11299_29"/>
            <v:formulas/>
            <v:path o:connecttype="segments"/>
          </v:shape>
        </w:pict>
      </w:r>
      <w:r w:rsidRPr="00F47E4C">
        <w:t xml:space="preserve"> до </w:t>
      </w:r>
      <w:r w:rsidR="00F47E4C" w:rsidRPr="00F47E4C">
        <w:pict>
          <v:shape id="_x0000_i1028" style="width:25.5pt;height:17.25pt" coordsize="" o:spt="100" adj="0,,0" path="" filled="f" stroked="f">
            <v:stroke joinstyle="miter"/>
            <v:imagedata r:id="rId6" o:title="base_44_11299_30"/>
            <v:formulas/>
            <v:path o:connecttype="segments"/>
          </v:shape>
        </w:pict>
      </w:r>
      <w:r w:rsidRPr="00F47E4C">
        <w:t>. Конструкция и основные размеры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ГОСТ 18929-73. Кольца резьбовые с полным профилем для трубной цилиндрической резьбы диаметром </w:t>
      </w:r>
      <w:proofErr w:type="gramStart"/>
      <w:r w:rsidRPr="00F47E4C">
        <w:t>от</w:t>
      </w:r>
      <w:proofErr w:type="gramEnd"/>
      <w:r w:rsidRPr="00F47E4C">
        <w:t xml:space="preserve"> </w:t>
      </w:r>
      <w:r w:rsidR="00F47E4C" w:rsidRPr="00F47E4C">
        <w:pict>
          <v:shape id="_x0000_i1029" style="width:21.75pt;height:17.25pt" coordsize="" o:spt="100" adj="0,,0" path="" filled="f" stroked="f">
            <v:stroke joinstyle="miter"/>
            <v:imagedata r:id="rId7" o:title="base_44_11299_31"/>
            <v:formulas/>
            <v:path o:connecttype="segments"/>
          </v:shape>
        </w:pict>
      </w:r>
      <w:r w:rsidRPr="00F47E4C">
        <w:t xml:space="preserve"> до </w:t>
      </w:r>
      <w:r w:rsidR="00F47E4C" w:rsidRPr="00F47E4C">
        <w:pict>
          <v:shape id="_x0000_i1030" style="width:25.5pt;height:17.25pt" coordsize="" o:spt="100" adj="0,,0" path="" filled="f" stroked="f">
            <v:stroke joinstyle="miter"/>
            <v:imagedata r:id="rId6" o:title="base_44_11299_32"/>
            <v:formulas/>
            <v:path o:connecttype="segments"/>
          </v:shape>
        </w:pict>
      </w:r>
      <w:r w:rsidRPr="00F47E4C">
        <w:t>. Конструкция и основные размеры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ГОСТ 18930-73. Кольца резьбовые с укороченным профилем для трубной цилиндрической резьбы диаметром </w:t>
      </w:r>
      <w:proofErr w:type="gramStart"/>
      <w:r w:rsidRPr="00F47E4C">
        <w:t>от</w:t>
      </w:r>
      <w:proofErr w:type="gramEnd"/>
      <w:r w:rsidRPr="00F47E4C">
        <w:t xml:space="preserve"> </w:t>
      </w:r>
      <w:r w:rsidR="00F47E4C" w:rsidRPr="00F47E4C">
        <w:pict>
          <v:shape id="_x0000_i1031" style="width:21.75pt;height:17.25pt" coordsize="" o:spt="100" adj="0,,0" path="" filled="f" stroked="f">
            <v:stroke joinstyle="miter"/>
            <v:imagedata r:id="rId7" o:title="base_44_11299_33"/>
            <v:formulas/>
            <v:path o:connecttype="segments"/>
          </v:shape>
        </w:pict>
      </w:r>
      <w:r w:rsidRPr="00F47E4C">
        <w:t xml:space="preserve"> до </w:t>
      </w:r>
      <w:r w:rsidR="00F47E4C" w:rsidRPr="00F47E4C">
        <w:pict>
          <v:shape id="_x0000_i1032" style="width:25.5pt;height:17.25pt" coordsize="" o:spt="100" adj="0,,0" path="" filled="f" stroked="f">
            <v:stroke joinstyle="miter"/>
            <v:imagedata r:id="rId6" o:title="base_44_11299_34"/>
            <v:formulas/>
            <v:path o:connecttype="segments"/>
          </v:shape>
        </w:pict>
      </w:r>
      <w:r w:rsidRPr="00F47E4C">
        <w:t>. Конструкция и основные размеры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F47E4C">
      <w:pPr>
        <w:pStyle w:val="ConsPlusNormal"/>
        <w:ind w:firstLine="540"/>
        <w:jc w:val="both"/>
      </w:pPr>
      <w:r w:rsidRPr="00F47E4C">
        <w:t>Примечание</w:t>
      </w:r>
      <w:r w:rsidR="00020368"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Взамен ГОСТ 24705-81 Приказом </w:t>
      </w:r>
      <w:proofErr w:type="spellStart"/>
      <w:r w:rsidRPr="00F47E4C">
        <w:t>Ростехрегулирования</w:t>
      </w:r>
      <w:proofErr w:type="spellEnd"/>
      <w:r w:rsidRPr="00F47E4C">
        <w:t xml:space="preserve"> от 02.03.2005 </w:t>
      </w:r>
      <w:r w:rsidR="00F47E4C">
        <w:t>№</w:t>
      </w:r>
      <w:r w:rsidRPr="00F47E4C">
        <w:t xml:space="preserve"> 36-ст с 1 июля 2005 года введен в действие ГОСТ 24705-2004.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ГОСТ 24705-81. Основные нормы взаимозаменяемости. Резьба метрическая. Основные размеры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ГОСТ 28352-89 Е. Головки соединительные для пожарного оборудования. Типы. Основные параметры и размеры.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Примечание. </w:t>
      </w:r>
      <w:proofErr w:type="gramStart"/>
      <w:r w:rsidRPr="00F47E4C">
        <w:t xml:space="preserve">При пользовании настоящим стандартом целесообразно проверить действие </w:t>
      </w:r>
      <w:r w:rsidRPr="00F47E4C">
        <w:lastRenderedPageBreak/>
        <w:t xml:space="preserve">ссылочных стандартов в информационной системе общего пользования -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</w:t>
      </w:r>
      <w:r w:rsidR="00F47E4C">
        <w:t>«</w:t>
      </w:r>
      <w:r w:rsidRPr="00F47E4C">
        <w:t>Государственные стандарты</w:t>
      </w:r>
      <w:r w:rsidR="00F47E4C">
        <w:t>»</w:t>
      </w:r>
      <w:r w:rsidRPr="00F47E4C">
        <w:t>, который опубликован по состоянию на 1 января текущего года, и по ежегодно издаваемым информационным указателям, опубликованным в текущем году.</w:t>
      </w:r>
      <w:proofErr w:type="gramEnd"/>
      <w:r w:rsidRPr="00F47E4C">
        <w:t xml:space="preserve"> Если ссылочный документ заменен (изменен), то при пользовании настоящим стандартом следует руководствоваться замененным (измененным) стандартом.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3. Термины и определения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В настоящем стандарте применяются следующие термины с соответствующими определениями, обозначениями и сокращениями: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3.1. Колонка пожарная (КП): устройство, предназначенное для открывания (закрывания) подземных гидрантов и присоединения пожарных рукавов в целях отбора воды из водопроводных сетей на пожарные нужды.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3.2. Рабочее давление: давление, МПа</w:t>
      </w:r>
      <w:proofErr w:type="gramStart"/>
      <w:r w:rsidRPr="00F47E4C">
        <w:t xml:space="preserve"> (</w:t>
      </w:r>
      <w:r w:rsidR="00F47E4C" w:rsidRPr="00F47E4C">
        <w:pict>
          <v:shape id="_x0000_i1033" style="width:50.25pt;height:17.25pt" coordsize="" o:spt="100" adj="0,,0" path="" filled="f" stroked="f">
            <v:stroke joinstyle="miter"/>
            <v:imagedata r:id="rId8" o:title="base_44_11299_35"/>
            <v:formulas/>
            <v:path o:connecttype="segments"/>
          </v:shape>
        </w:pict>
      </w:r>
      <w:r w:rsidRPr="00F47E4C">
        <w:t xml:space="preserve">), </w:t>
      </w:r>
      <w:proofErr w:type="gramEnd"/>
      <w:r w:rsidRPr="00F47E4C">
        <w:t>при котором обеспечивается работоспособность КП.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3.3. Условный проход (DN): приближенное числовое обозначение внутреннего диаметра, общее для всех присоединяемых компонентов трубопроводных систем, не являющееся измеряемой величиной.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3.4. Центральный ключ колонки: устройство т-образного вида с квадратной головкой на конце и рукоятками, расположенными в верхней части, проходящее через КП и предназначенное для открывания клапана гидранта.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3.5. Шток вентиля: стержень, соединяющий орган управления запорным устройством (маховик) с клапаном запорного устройства КП.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3.6. Демпфер: устройство или приспособление, предназначенное для поглощения энергии колебаний либо уменьшения их амплитуды.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4. Номенклатура показателей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bookmarkStart w:id="0" w:name="P112"/>
      <w:bookmarkEnd w:id="0"/>
      <w:r w:rsidRPr="00F47E4C">
        <w:t>4.1. Для КП устанавливается следующая номенклатура показателей назначения, которую следует включать в соответствующую нормативную и техническую документацию: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рабочее давление, МПа</w:t>
      </w:r>
      <w:proofErr w:type="gramStart"/>
      <w:r w:rsidRPr="00F47E4C">
        <w:t xml:space="preserve"> (</w:t>
      </w:r>
      <w:r w:rsidR="00F47E4C" w:rsidRPr="00F47E4C">
        <w:pict>
          <v:shape id="_x0000_i1034" style="width:50.25pt;height:17.25pt" coordsize="" o:spt="100" adj="0,,0" path="" filled="f" stroked="f">
            <v:stroke joinstyle="miter"/>
            <v:imagedata r:id="rId8" o:title="base_44_11299_36"/>
            <v:formulas/>
            <v:path o:connecttype="segments"/>
          </v:shape>
        </w:pict>
      </w:r>
      <w:r w:rsidRPr="00F47E4C">
        <w:t>);</w:t>
      </w:r>
      <w:proofErr w:type="gramEnd"/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условный проход DN: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входного патрубка,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выходных патрубков;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число выходных патрубков, шт.;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усилие открывания (закрывания) запорных устройств (при рабочем давлении), Н (кгс);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крутящий момент на рукоятке центрального ключа при его вращении (без давления), Н x м</w:t>
      </w:r>
      <w:proofErr w:type="gramStart"/>
      <w:r w:rsidRPr="00F47E4C">
        <w:t xml:space="preserve"> (</w:t>
      </w:r>
      <w:r w:rsidR="00F47E4C" w:rsidRPr="00F47E4C">
        <w:pict>
          <v:shape id="_x0000_i1035" style="width:45pt;height:17.25pt" coordsize="" o:spt="100" adj="0,,0" path="" filled="f" stroked="f">
            <v:stroke joinstyle="miter"/>
            <v:imagedata r:id="rId9" o:title="base_44_11299_37"/>
            <v:formulas/>
            <v:path o:connecttype="segments"/>
          </v:shape>
        </w:pict>
      </w:r>
      <w:r w:rsidRPr="00F47E4C">
        <w:t>);</w:t>
      </w:r>
      <w:proofErr w:type="gramEnd"/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lastRenderedPageBreak/>
        <w:t>коэффициент гидравлического сопротивления;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габаритные размеры, </w:t>
      </w:r>
      <w:proofErr w:type="gramStart"/>
      <w:r w:rsidRPr="00F47E4C">
        <w:t>мм</w:t>
      </w:r>
      <w:proofErr w:type="gramEnd"/>
      <w:r w:rsidRPr="00F47E4C">
        <w:t>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масса, </w:t>
      </w:r>
      <w:proofErr w:type="gramStart"/>
      <w:r w:rsidRPr="00F47E4C">
        <w:t>кг</w:t>
      </w:r>
      <w:proofErr w:type="gramEnd"/>
      <w:r w:rsidRPr="00F47E4C">
        <w:t>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4.2. При необходимости в номенклатуру показателей назначения могут быть внесены показатели, не указанные в п. 4.1 настоящего стандарта.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5. Общие технические требования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5.1. КП следует изготавливать в соответствии с требованиями настоящего стандарта.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5.2. Основные показатели и характеристики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5.2.1. Показатели назначения КП должны иметь значения, соответствующие </w:t>
      </w:r>
      <w:proofErr w:type="gramStart"/>
      <w:r w:rsidRPr="00F47E4C">
        <w:t>указанным</w:t>
      </w:r>
      <w:proofErr w:type="gramEnd"/>
      <w:r w:rsidRPr="00F47E4C">
        <w:t xml:space="preserve"> в таблице 1.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right"/>
      </w:pPr>
      <w:r w:rsidRPr="00F47E4C">
        <w:t>Таблица 1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Cell"/>
        <w:jc w:val="both"/>
      </w:pPr>
      <w:r w:rsidRPr="00F47E4C">
        <w:t>┌──────────────────────────────────────────────────┬─────────────┐</w:t>
      </w:r>
    </w:p>
    <w:p w:rsidR="00020368" w:rsidRPr="00F47E4C" w:rsidRDefault="00020368">
      <w:pPr>
        <w:pStyle w:val="ConsPlusCell"/>
        <w:jc w:val="both"/>
      </w:pPr>
      <w:r w:rsidRPr="00F47E4C">
        <w:t>│                    Показатель                    │  Значение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├──────────────────────────────────────────────────┼─────────────┤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                                  -2              │             │</w:t>
      </w:r>
    </w:p>
    <w:p w:rsidR="00020368" w:rsidRPr="00F47E4C" w:rsidRDefault="00020368">
      <w:pPr>
        <w:pStyle w:val="ConsPlusCell"/>
        <w:jc w:val="both"/>
      </w:pPr>
      <w:bookmarkStart w:id="1" w:name="P137"/>
      <w:bookmarkEnd w:id="1"/>
      <w:r w:rsidRPr="00F47E4C">
        <w:t>│1. Рабочее давление, МПа (кгс x см</w:t>
      </w:r>
      <w:proofErr w:type="gramStart"/>
      <w:r w:rsidRPr="00F47E4C">
        <w:t xml:space="preserve">  )</w:t>
      </w:r>
      <w:proofErr w:type="gramEnd"/>
      <w:r w:rsidRPr="00F47E4C">
        <w:t>, не более   │   1 (10)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├──────────────────────────────────────────────────┼─────────────┤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│2. Условный проход:                               │             │</w:t>
      </w:r>
    </w:p>
    <w:p w:rsidR="00020368" w:rsidRPr="00F47E4C" w:rsidRDefault="00020368">
      <w:pPr>
        <w:pStyle w:val="ConsPlusCell"/>
        <w:jc w:val="both"/>
      </w:pPr>
      <w:r w:rsidRPr="00F47E4C">
        <w:t>│    входного патрубка                             │    125      │</w:t>
      </w:r>
    </w:p>
    <w:p w:rsidR="00020368" w:rsidRPr="00F47E4C" w:rsidRDefault="00020368">
      <w:pPr>
        <w:pStyle w:val="ConsPlusCell"/>
        <w:jc w:val="both"/>
      </w:pPr>
      <w:r w:rsidRPr="00F47E4C">
        <w:t>│    выходных патрубков                            │     80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├──────────────────────────────────────────────────┼─────────────┤</w:t>
      </w:r>
    </w:p>
    <w:p w:rsidR="00020368" w:rsidRPr="00F47E4C" w:rsidRDefault="00020368">
      <w:pPr>
        <w:pStyle w:val="ConsPlusCell"/>
        <w:jc w:val="both"/>
      </w:pPr>
      <w:bookmarkStart w:id="2" w:name="P143"/>
      <w:bookmarkEnd w:id="2"/>
      <w:r w:rsidRPr="00F47E4C">
        <w:t>│3. Число выходных патрубков, шт., не менее        │      2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├──────────────────────────────────────────────────┼─────────────┤</w:t>
      </w:r>
    </w:p>
    <w:p w:rsidR="00020368" w:rsidRPr="00F47E4C" w:rsidRDefault="00020368">
      <w:pPr>
        <w:pStyle w:val="ConsPlusCell"/>
        <w:jc w:val="both"/>
      </w:pPr>
      <w:bookmarkStart w:id="3" w:name="P145"/>
      <w:bookmarkEnd w:id="3"/>
      <w:r w:rsidRPr="00F47E4C">
        <w:t xml:space="preserve">│4. Усилие открывания (закрывания) </w:t>
      </w:r>
      <w:proofErr w:type="gramStart"/>
      <w:r w:rsidRPr="00F47E4C">
        <w:t>запорных</w:t>
      </w:r>
      <w:proofErr w:type="gramEnd"/>
      <w:r w:rsidRPr="00F47E4C">
        <w:t xml:space="preserve">        │  450 (45)   │</w:t>
      </w:r>
    </w:p>
    <w:p w:rsidR="00020368" w:rsidRPr="00F47E4C" w:rsidRDefault="00020368">
      <w:pPr>
        <w:pStyle w:val="ConsPlusCell"/>
        <w:jc w:val="both"/>
      </w:pPr>
      <w:r w:rsidRPr="00F47E4C">
        <w:t>│устройств (при рабочем давлении), Н (кгс),        │             │</w:t>
      </w:r>
    </w:p>
    <w:p w:rsidR="00020368" w:rsidRPr="00F47E4C" w:rsidRDefault="00020368">
      <w:pPr>
        <w:pStyle w:val="ConsPlusCell"/>
        <w:jc w:val="both"/>
      </w:pPr>
      <w:r w:rsidRPr="00F47E4C">
        <w:t>│не более                                          │   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├──────────────────────────────────────────────────┼─────────────┤</w:t>
      </w:r>
    </w:p>
    <w:p w:rsidR="00020368" w:rsidRPr="00F47E4C" w:rsidRDefault="00020368">
      <w:pPr>
        <w:pStyle w:val="ConsPlusCell"/>
        <w:jc w:val="both"/>
      </w:pPr>
      <w:bookmarkStart w:id="4" w:name="P149"/>
      <w:bookmarkEnd w:id="4"/>
      <w:r w:rsidRPr="00F47E4C">
        <w:t>│5. Крутящий момент на рукоятке центрального ключа │   20 (2)    │</w:t>
      </w:r>
    </w:p>
    <w:p w:rsidR="00020368" w:rsidRPr="00F47E4C" w:rsidRDefault="00020368">
      <w:pPr>
        <w:pStyle w:val="ConsPlusCell"/>
        <w:jc w:val="both"/>
      </w:pPr>
      <w:r w:rsidRPr="00F47E4C">
        <w:t>│при его вращении (без давления), Н x м (кгс x м), │             │</w:t>
      </w:r>
    </w:p>
    <w:p w:rsidR="00020368" w:rsidRPr="00F47E4C" w:rsidRDefault="00020368">
      <w:pPr>
        <w:pStyle w:val="ConsPlusCell"/>
        <w:jc w:val="both"/>
      </w:pPr>
      <w:r w:rsidRPr="00F47E4C">
        <w:t>│не более                                          │   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├──────────────────────────────────────────────────┼─────────────┤</w:t>
      </w:r>
    </w:p>
    <w:p w:rsidR="00020368" w:rsidRPr="00F47E4C" w:rsidRDefault="00020368">
      <w:pPr>
        <w:pStyle w:val="ConsPlusCell"/>
        <w:jc w:val="both"/>
      </w:pPr>
      <w:bookmarkStart w:id="5" w:name="P153"/>
      <w:bookmarkEnd w:id="5"/>
      <w:r w:rsidRPr="00F47E4C">
        <w:t>│6. Коэффициент гидравлического сопротивления,     │     10      │</w:t>
      </w:r>
    </w:p>
    <w:p w:rsidR="00020368" w:rsidRPr="00F47E4C" w:rsidRDefault="00020368">
      <w:pPr>
        <w:pStyle w:val="ConsPlusCell"/>
        <w:jc w:val="both"/>
      </w:pPr>
      <w:r w:rsidRPr="00F47E4C">
        <w:t>│не более                                          │   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├──────────────────────────────────────────────────┼─────────────┤</w:t>
      </w:r>
    </w:p>
    <w:p w:rsidR="00020368" w:rsidRPr="00F47E4C" w:rsidRDefault="00020368">
      <w:pPr>
        <w:pStyle w:val="ConsPlusCell"/>
        <w:jc w:val="both"/>
      </w:pPr>
      <w:bookmarkStart w:id="6" w:name="P156"/>
      <w:bookmarkEnd w:id="6"/>
      <w:r w:rsidRPr="00F47E4C">
        <w:t xml:space="preserve">│7. Габаритные размеры, </w:t>
      </w:r>
      <w:proofErr w:type="gramStart"/>
      <w:r w:rsidRPr="00F47E4C">
        <w:t>мм</w:t>
      </w:r>
      <w:proofErr w:type="gramEnd"/>
      <w:r w:rsidRPr="00F47E4C">
        <w:t>, не более:              │             │</w:t>
      </w:r>
    </w:p>
    <w:p w:rsidR="00020368" w:rsidRPr="00F47E4C" w:rsidRDefault="00020368">
      <w:pPr>
        <w:pStyle w:val="ConsPlusCell"/>
        <w:jc w:val="both"/>
      </w:pPr>
      <w:r w:rsidRPr="00F47E4C">
        <w:t>│    длина (по клыкам соединительных головок)      │     430     │</w:t>
      </w:r>
    </w:p>
    <w:p w:rsidR="00020368" w:rsidRPr="00F47E4C" w:rsidRDefault="00020368">
      <w:pPr>
        <w:pStyle w:val="ConsPlusCell"/>
        <w:jc w:val="both"/>
      </w:pPr>
      <w:r w:rsidRPr="00F47E4C">
        <w:t>│    ширина (по корпусу колонки)                   │     190     │</w:t>
      </w:r>
    </w:p>
    <w:p w:rsidR="00020368" w:rsidRPr="00F47E4C" w:rsidRDefault="00020368">
      <w:pPr>
        <w:pStyle w:val="ConsPlusCell"/>
        <w:jc w:val="both"/>
      </w:pPr>
      <w:r w:rsidRPr="00F47E4C">
        <w:t>│    высота                                        │    1090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├──────────────────────────────────────────────────┼─────────────┤</w:t>
      </w:r>
    </w:p>
    <w:p w:rsidR="00020368" w:rsidRPr="00F47E4C" w:rsidRDefault="00020368">
      <w:pPr>
        <w:pStyle w:val="ConsPlusCell"/>
        <w:jc w:val="both"/>
      </w:pPr>
      <w:bookmarkStart w:id="7" w:name="P161"/>
      <w:bookmarkEnd w:id="7"/>
      <w:r w:rsidRPr="00F47E4C">
        <w:t xml:space="preserve">│8. Масса, </w:t>
      </w:r>
      <w:proofErr w:type="gramStart"/>
      <w:r w:rsidRPr="00F47E4C">
        <w:t>кг</w:t>
      </w:r>
      <w:proofErr w:type="gramEnd"/>
      <w:r w:rsidRPr="00F47E4C">
        <w:t>, не более                            │     16      │</w:t>
      </w:r>
    </w:p>
    <w:p w:rsidR="00020368" w:rsidRPr="00F47E4C" w:rsidRDefault="00020368">
      <w:pPr>
        <w:pStyle w:val="ConsPlusCell"/>
        <w:jc w:val="both"/>
      </w:pPr>
      <w:r w:rsidRPr="00F47E4C">
        <w:t>└──────────────────────────────────────────────────┴─────────────┘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bookmarkStart w:id="8" w:name="P164"/>
      <w:bookmarkEnd w:id="8"/>
      <w:r w:rsidRPr="00F47E4C">
        <w:t>5.2.2. КП должна соответствовать следующим показателям надежности: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полный срок службы - не менее 10 лет;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срок </w:t>
      </w:r>
      <w:proofErr w:type="spellStart"/>
      <w:r w:rsidRPr="00F47E4C">
        <w:t>сохраняемости</w:t>
      </w:r>
      <w:proofErr w:type="spellEnd"/>
      <w:r w:rsidRPr="00F47E4C">
        <w:t xml:space="preserve"> - не менее 1 года;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установленная безотказная наработка - не менее 400 циклов.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Примечание. Циклом следует считать полное открывание и закрывание запорных устройств </w:t>
      </w:r>
      <w:r w:rsidRPr="00F47E4C">
        <w:lastRenderedPageBreak/>
        <w:t xml:space="preserve">КП при рабочем давлении </w:t>
      </w:r>
      <w:r w:rsidR="00F47E4C" w:rsidRPr="00F47E4C">
        <w:pict>
          <v:shape id="_x0000_i1036" style="width:87pt;height:20.25pt" coordsize="" o:spt="100" adj="0,,0" path="" filled="f" stroked="f">
            <v:stroke joinstyle="miter"/>
            <v:imagedata r:id="rId10" o:title="base_44_11299_38"/>
            <v:formulas/>
            <v:path o:connecttype="segments"/>
          </v:shape>
        </w:pict>
      </w:r>
      <w:r w:rsidRPr="00F47E4C">
        <w:t xml:space="preserve">, </w:t>
      </w:r>
      <w:r w:rsidR="00F47E4C" w:rsidRPr="00F47E4C">
        <w:pict>
          <v:shape id="_x0000_i1037" style="width:103.5pt;height:20.25pt" coordsize="" o:spt="100" adj="0,,0" path="" filled="f" stroked="f">
            <v:stroke joinstyle="miter"/>
            <v:imagedata r:id="rId11" o:title="base_44_11299_39"/>
            <v:formulas/>
            <v:path o:connecttype="segments"/>
          </v:shape>
        </w:pict>
      </w:r>
      <w:r w:rsidRPr="00F47E4C">
        <w:t xml:space="preserve"> и расходе воды </w:t>
      </w:r>
      <w:r w:rsidR="00F47E4C" w:rsidRPr="00F47E4C">
        <w:pict>
          <v:shape id="_x0000_i1038" style="width:48.75pt;height:20.25pt" coordsize="" o:spt="100" adj="0,,0" path="" filled="f" stroked="f">
            <v:stroke joinstyle="miter"/>
            <v:imagedata r:id="rId12" o:title="base_44_11299_40"/>
            <v:formulas/>
            <v:path o:connecttype="segments"/>
          </v:shape>
        </w:pict>
      </w:r>
      <w:r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5.3. Требования к конструкции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9" w:name="P171"/>
      <w:bookmarkEnd w:id="9"/>
      <w:r w:rsidRPr="00F47E4C">
        <w:t xml:space="preserve">5.3.1. В состав КП должен входить корпус, в нижней части которого расположено резьбовое кольцо с дюймовой специальной резьбой </w:t>
      </w:r>
      <w:proofErr w:type="spellStart"/>
      <w:r w:rsidRPr="00F47E4C">
        <w:t>Сп</w:t>
      </w:r>
      <w:proofErr w:type="spellEnd"/>
      <w:r w:rsidRPr="00F47E4C">
        <w:t>. 6</w:t>
      </w:r>
      <w:r w:rsidR="00F47E4C">
        <w:t>»</w:t>
      </w:r>
      <w:r w:rsidRPr="00F47E4C">
        <w:t xml:space="preserve"> труб. 4 нитки на 1</w:t>
      </w:r>
      <w:r w:rsidR="00F47E4C">
        <w:t>»</w:t>
      </w:r>
      <w:r w:rsidRPr="00F47E4C">
        <w:t xml:space="preserve"> (ГОСТ 7499) для присоединения к пожарному подземному гидранту по ГОСТ 8220 (Приложения</w:t>
      </w:r>
      <w:proofErr w:type="gramStart"/>
      <w:r w:rsidRPr="00F47E4C">
        <w:t xml:space="preserve"> А</w:t>
      </w:r>
      <w:proofErr w:type="gramEnd"/>
      <w:r w:rsidRPr="00F47E4C">
        <w:t>, Б).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10" w:name="P172"/>
      <w:bookmarkEnd w:id="10"/>
      <w:r w:rsidRPr="00F47E4C">
        <w:t>5.3.2. В верхней части корпуса должен быть расположен тройник с запорными устройствами, на выходные патрубки которого должны быть навернуты соединительные головки DN 80 (ГОСТ 28352) для подключения пожарных рукавов (Приложение</w:t>
      </w:r>
      <w:proofErr w:type="gramStart"/>
      <w:r w:rsidRPr="00F47E4C">
        <w:t xml:space="preserve"> А</w:t>
      </w:r>
      <w:proofErr w:type="gramEnd"/>
      <w:r w:rsidRPr="00F47E4C">
        <w:t>, рисунок А1).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11" w:name="P173"/>
      <w:bookmarkEnd w:id="11"/>
      <w:r w:rsidRPr="00F47E4C">
        <w:t>5.3.3. Через КП должен проходить центральный ключ, имеющий в нижней части квадрат со стороной (25 +/- 0,5) мм и предназначенный для открывания клапана гидранта.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12" w:name="P174"/>
      <w:bookmarkEnd w:id="12"/>
      <w:r w:rsidRPr="00F47E4C">
        <w:t>5.3.4. Расстояние от входного патрубка до оси выходных патрубков КП должно быть не менее 850 мм.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13" w:name="P175"/>
      <w:bookmarkEnd w:id="13"/>
      <w:r w:rsidRPr="00F47E4C">
        <w:t>5.3.5. Конструкция колонки должна обеспечивать прочность при гидравлическом давлении, в 1,5 раза превышающем рабочее, и сохранять герметичность соединений и уплотнений при давлении, в 1,2 раза превышающем рабочее давление. При этом не допускается появление следов влаги в виде капель на наружных поверхностях деталей и в местах соединений.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F47E4C">
      <w:pPr>
        <w:pStyle w:val="ConsPlusNormal"/>
        <w:ind w:firstLine="540"/>
        <w:jc w:val="both"/>
      </w:pPr>
      <w:r w:rsidRPr="00F47E4C">
        <w:t>Примечание</w:t>
      </w:r>
      <w:r w:rsidR="00020368"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Взамен ГОСТ 9544-93 Приказом </w:t>
      </w:r>
      <w:proofErr w:type="spellStart"/>
      <w:r w:rsidRPr="00F47E4C">
        <w:t>Ростехрегулирования</w:t>
      </w:r>
      <w:proofErr w:type="spellEnd"/>
      <w:r w:rsidRPr="00F47E4C">
        <w:t xml:space="preserve"> от 29.02.2008 </w:t>
      </w:r>
      <w:r w:rsidR="00F47E4C">
        <w:t>№</w:t>
      </w:r>
      <w:r w:rsidRPr="00F47E4C">
        <w:t xml:space="preserve"> 23-ст с 1 апреля 2008 года введен в действие ГОСТ 9544-2005.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020368">
      <w:pPr>
        <w:pStyle w:val="ConsPlusNormal"/>
        <w:ind w:firstLine="540"/>
        <w:jc w:val="both"/>
      </w:pPr>
      <w:bookmarkStart w:id="14" w:name="P180"/>
      <w:bookmarkEnd w:id="14"/>
      <w:r w:rsidRPr="00F47E4C">
        <w:t>5.3.6. Конструкция КП должна обеспечивать герметичность запорных устройств по 3-му классу (ГОСТ 9544) при давлении, в 1,2 раза превышающем рабочее давление.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15" w:name="P181"/>
      <w:bookmarkEnd w:id="15"/>
      <w:r w:rsidRPr="00F47E4C">
        <w:t>5.3.7. КП должна иметь блокировку центрального ключа, исключающую его поворот при открытых запорных устройствах.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5.4. Требования эргономики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16" w:name="P183"/>
      <w:bookmarkEnd w:id="16"/>
      <w:r w:rsidRPr="00F47E4C">
        <w:t>5.4.1. Центральный ключ КП должен вращаться свободно и равномерно, без заеданий.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17" w:name="P184"/>
      <w:bookmarkEnd w:id="17"/>
      <w:r w:rsidRPr="00F47E4C">
        <w:t>5.4.2. Органы управления запорными устройствами колонки должны плавно перемещаться при работе в установленном диапазоне.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5.5. Требования стойкости к внешним воздействиям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18" w:name="P186"/>
      <w:bookmarkEnd w:id="18"/>
      <w:r w:rsidRPr="00F47E4C">
        <w:t>5.5.1. КП должны изготавливаться в климатическом исполнении УХЛ, категория 1.1 по ГОСТ 15150.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19" w:name="P187"/>
      <w:bookmarkEnd w:id="19"/>
      <w:r w:rsidRPr="00F47E4C">
        <w:t>5.5.2. Материалы деталей КП и защитные покрытия должны обеспечивать работоспособность изделий при работе на воде.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20" w:name="P188"/>
      <w:bookmarkEnd w:id="20"/>
      <w:r w:rsidRPr="00F47E4C">
        <w:t>5.6. Требования к поставляемым материалам и изделиям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5.6.1. Поставляемые материалы и изделия, применяемые для изготовления деталей КП, должны быть приняты входным контролем с проверкой их качества и сопроводительной документации.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5.6.2. Применяемые материалы должны иметь сертификаты или ярлыки, подтверждающие их соответствие стандартам, техническим условиям или другой нормативной документации.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lastRenderedPageBreak/>
        <w:t>Физико-химические свойства исходных материалов, твердость, шероховатость их поверхностей должны соответствовать стандартам, техническим условиям на их изготовление, а также назначению и условиям работы изготавливаемых из них деталей КП.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5.6.3. Литые детали КП должны изготавливаться из алюминиевых сплавов по ГОСТ 1583.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По механическим свойствам материал резьбового кольца не должен уступать свойствам латуни ЛК</w:t>
      </w:r>
      <w:proofErr w:type="gramStart"/>
      <w:r w:rsidRPr="00F47E4C">
        <w:t>1</w:t>
      </w:r>
      <w:proofErr w:type="gramEnd"/>
      <w:r w:rsidRPr="00F47E4C">
        <w:t xml:space="preserve"> по ГОСТ 1020.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Допускается применение других материалов с механическими и антикоррозионными свойствами, удовлетворяющими условиям эксплуатации, не ухудшающими качества и надежности КП и отвечающими предъявляемым к ним требованиям.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21" w:name="P195"/>
      <w:bookmarkEnd w:id="21"/>
      <w:r w:rsidRPr="00F47E4C">
        <w:t>5.7. Технология изготовления КП должна обеспечивать полную взаимозаменяемость ее сборочных единиц и деталей.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22" w:name="P196"/>
      <w:bookmarkEnd w:id="22"/>
      <w:r w:rsidRPr="00F47E4C">
        <w:t xml:space="preserve">5.8. На деталях КП следы коррозии, забоины, вмятины, трещины и другие механические </w:t>
      </w:r>
      <w:proofErr w:type="gramStart"/>
      <w:r w:rsidRPr="00F47E4C">
        <w:t>повреждения</w:t>
      </w:r>
      <w:proofErr w:type="gramEnd"/>
      <w:r w:rsidRPr="00F47E4C">
        <w:t xml:space="preserve"> и дефекты не допускаются. Острые углы и кромки на деталях должны быть притуплены.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F47E4C">
      <w:pPr>
        <w:pStyle w:val="ConsPlusNormal"/>
        <w:ind w:firstLine="540"/>
        <w:jc w:val="both"/>
      </w:pPr>
      <w:r w:rsidRPr="00F47E4C">
        <w:t>Примечание</w:t>
      </w:r>
      <w:r w:rsidR="00020368"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Взамен ГОСТ 24705-81 Приказом </w:t>
      </w:r>
      <w:proofErr w:type="spellStart"/>
      <w:r w:rsidRPr="00F47E4C">
        <w:t>Ростехрегулирования</w:t>
      </w:r>
      <w:proofErr w:type="spellEnd"/>
      <w:r w:rsidRPr="00F47E4C">
        <w:t xml:space="preserve"> от 02.03.2005 </w:t>
      </w:r>
      <w:r w:rsidR="00F47E4C">
        <w:t>№</w:t>
      </w:r>
      <w:r w:rsidRPr="00F47E4C">
        <w:t xml:space="preserve"> 36-ст с 1 июля 2005 года введен в действие ГОСТ 24705-2004.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F47E4C">
      <w:pPr>
        <w:pStyle w:val="ConsPlusNormal"/>
        <w:ind w:firstLine="540"/>
        <w:jc w:val="both"/>
      </w:pPr>
      <w:r w:rsidRPr="00F47E4C">
        <w:t>Примечание</w:t>
      </w:r>
      <w:r w:rsidR="00020368"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Взамен ГОСТ 16093-81 Приказом </w:t>
      </w:r>
      <w:proofErr w:type="spellStart"/>
      <w:r w:rsidRPr="00F47E4C">
        <w:t>Ростехрегулирования</w:t>
      </w:r>
      <w:proofErr w:type="spellEnd"/>
      <w:r w:rsidRPr="00F47E4C">
        <w:t xml:space="preserve"> от 02.03.2005 </w:t>
      </w:r>
      <w:r w:rsidR="00F47E4C">
        <w:t>№</w:t>
      </w:r>
      <w:r w:rsidRPr="00F47E4C">
        <w:t xml:space="preserve"> 39-ст с 1 июля 2005 года введен в действие ГОСТ 16093-2004.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020368">
      <w:pPr>
        <w:pStyle w:val="ConsPlusNormal"/>
        <w:ind w:firstLine="540"/>
        <w:jc w:val="both"/>
      </w:pPr>
      <w:bookmarkStart w:id="23" w:name="P205"/>
      <w:bookmarkEnd w:id="23"/>
      <w:r w:rsidRPr="00F47E4C">
        <w:t xml:space="preserve">5.9. Метрические резьбы должны выполняться по ГОСТ 24705 с полями допусков по ГОСТ 16093: </w:t>
      </w:r>
      <w:proofErr w:type="gramStart"/>
      <w:r w:rsidRPr="00F47E4C">
        <w:t>для</w:t>
      </w:r>
      <w:proofErr w:type="gramEnd"/>
      <w:r w:rsidRPr="00F47E4C">
        <w:t xml:space="preserve"> внутренних </w:t>
      </w:r>
      <w:proofErr w:type="spellStart"/>
      <w:r w:rsidRPr="00F47E4C">
        <w:t>резьб</w:t>
      </w:r>
      <w:proofErr w:type="spellEnd"/>
      <w:r w:rsidRPr="00F47E4C">
        <w:t xml:space="preserve"> - 7H; для наружных </w:t>
      </w:r>
      <w:proofErr w:type="spellStart"/>
      <w:r w:rsidRPr="00F47E4C">
        <w:t>резьб</w:t>
      </w:r>
      <w:proofErr w:type="spellEnd"/>
      <w:r w:rsidRPr="00F47E4C">
        <w:t xml:space="preserve"> - 8g.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Трубные цилиндрические резьбы должны выполняться по ГОСТ 6357, класс B.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proofErr w:type="spellStart"/>
      <w:r w:rsidRPr="00F47E4C">
        <w:t>Выкрашивания</w:t>
      </w:r>
      <w:proofErr w:type="spellEnd"/>
      <w:r w:rsidRPr="00F47E4C">
        <w:t xml:space="preserve">, местные срывы и неровности на поверхности </w:t>
      </w:r>
      <w:proofErr w:type="spellStart"/>
      <w:r w:rsidRPr="00F47E4C">
        <w:t>резьб</w:t>
      </w:r>
      <w:proofErr w:type="spellEnd"/>
      <w:r w:rsidRPr="00F47E4C">
        <w:t xml:space="preserve"> не допускаются, если они по глубине выходят за пределы среднего диаметра резьбы и их общая протяженность по длине превышает половину длины витка.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24" w:name="P208"/>
      <w:bookmarkEnd w:id="24"/>
      <w:r w:rsidRPr="00F47E4C">
        <w:t>5.10. Крепление отдельных деталей, сборочных единиц должно исключать их самопроизвольное ослабление и отвинчивание при эксплуатации КП.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25" w:name="P209"/>
      <w:bookmarkEnd w:id="25"/>
      <w:r w:rsidRPr="00F47E4C">
        <w:t>5.11. Комплектность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5.11.1. В комплект поставки КП должны входить комплектующие изделия, предусмотренные технической документацией на колонку, паспорт, техническое описание, инструкция по эксплуатации или единый документ, их заменяющий, оформленные в соответствии с ГОСТ 2.601.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26" w:name="P211"/>
      <w:bookmarkEnd w:id="26"/>
      <w:r w:rsidRPr="00F47E4C">
        <w:t>5.12. Маркировка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5.12.1. На каждую КП должна быть нанесена маркировка. Маркировка надписей и условных обозначений на колонке и ее органах управления должна соответствовать требованиям технической документации (далее - ТД).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5.12.2. Маркировка должна содержать следующие данные: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наименование или товарный знак предприятия-изготовителя;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условное обозначение колонки по системе предприятия-изготовителя;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lastRenderedPageBreak/>
        <w:t>год выпуска;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рабочее давление;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название страны-изготовителя.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5.12.3. Метод нанесения маркировки должен обеспечивать ее сохранность в течение срока службы КП.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27" w:name="P220"/>
      <w:bookmarkEnd w:id="27"/>
      <w:r w:rsidRPr="00F47E4C">
        <w:t>5.13. Упаковка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5.13.1. Перед упаковкой колонки должны быть очищены. Внутренние полости должны быть осушены.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5.13.2. КП должны быть упакованы в решетчатые ящики по ГОСТ 2991 или другую тару, обеспечивающую сохранность колонок при транспортировании и хранении.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5.13.3. Упаковка должна быть проведена так, чтобы исключить перемещение КП в таре при погрузке, транспортировании и выгрузке.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5.13.4. Тара должна иметь маркировку в соответствии с требованиями ГОСТ 14192.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5.13.5. Техническая и эксплуатационная документация должна быть помещена во влагонепроницаемый пакет и вложена в тару вместе с КП с указанием </w:t>
      </w:r>
      <w:r w:rsidR="00F47E4C">
        <w:t>«</w:t>
      </w:r>
      <w:r w:rsidRPr="00F47E4C">
        <w:t>Документация здесь</w:t>
      </w:r>
      <w:r w:rsidR="00F47E4C">
        <w:t>»</w:t>
      </w:r>
      <w:r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6. Требования безопасности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6.1. Требования безопасности к конструкции КП по ГОСТ 12.2.037.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6.2. К эксплуатации и обслуживанию колонки допускаются лица, изучившие устройство КП и руководство по ее эксплуатации.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7. Правила приемки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7.1. Изготавливаемые предприятиями России колонки должны пройти все стадии и этапы разработки, предусмотренные ГОСТ 15.201, и все виды испытаний (включая межведомственные приемочные), иметь полный комплект конструкторской документации на серийное производство, эксплуатационную документацию.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7.2. Для контроля качества и проверки соответствия колонок требованиям настоящего стандарта КП должна подвергаться испытаниям, установленным ГОСТ 16504.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7.3. Приемосдаточные испытания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7.3.1. Приемосдаточным испытаниям подвергают каждую колонку.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7.3.2. Приемосдаточные испытания проводят в объеме, указанном в таблице 2.</w:t>
      </w:r>
    </w:p>
    <w:p w:rsidR="00020368" w:rsidRPr="00F47E4C" w:rsidRDefault="00020368">
      <w:pPr>
        <w:pStyle w:val="ConsPlusNormal"/>
        <w:ind w:firstLine="540"/>
        <w:jc w:val="both"/>
      </w:pPr>
    </w:p>
    <w:p w:rsidR="00F47E4C" w:rsidRDefault="00F47E4C">
      <w:pPr>
        <w:pStyle w:val="ConsPlusNormal"/>
        <w:jc w:val="right"/>
      </w:pPr>
      <w:bookmarkStart w:id="28" w:name="P240"/>
      <w:bookmarkEnd w:id="28"/>
    </w:p>
    <w:p w:rsidR="00F47E4C" w:rsidRDefault="00F47E4C">
      <w:pPr>
        <w:pStyle w:val="ConsPlusNormal"/>
        <w:jc w:val="right"/>
      </w:pPr>
    </w:p>
    <w:p w:rsidR="00F47E4C" w:rsidRDefault="00F47E4C">
      <w:pPr>
        <w:pStyle w:val="ConsPlusNormal"/>
        <w:jc w:val="right"/>
      </w:pPr>
    </w:p>
    <w:p w:rsidR="00F47E4C" w:rsidRDefault="00F47E4C">
      <w:pPr>
        <w:pStyle w:val="ConsPlusNormal"/>
        <w:jc w:val="right"/>
      </w:pPr>
    </w:p>
    <w:p w:rsidR="00F47E4C" w:rsidRDefault="00F47E4C">
      <w:pPr>
        <w:pStyle w:val="ConsPlusNormal"/>
        <w:jc w:val="right"/>
      </w:pPr>
    </w:p>
    <w:p w:rsidR="00F47E4C" w:rsidRDefault="00F47E4C">
      <w:pPr>
        <w:pStyle w:val="ConsPlusNormal"/>
        <w:jc w:val="right"/>
      </w:pPr>
    </w:p>
    <w:p w:rsidR="00F47E4C" w:rsidRDefault="00F47E4C">
      <w:pPr>
        <w:pStyle w:val="ConsPlusNormal"/>
        <w:jc w:val="right"/>
      </w:pPr>
    </w:p>
    <w:p w:rsidR="00F47E4C" w:rsidRDefault="00F47E4C">
      <w:pPr>
        <w:pStyle w:val="ConsPlusNormal"/>
        <w:jc w:val="right"/>
      </w:pPr>
    </w:p>
    <w:p w:rsidR="00020368" w:rsidRPr="00F47E4C" w:rsidRDefault="00020368">
      <w:pPr>
        <w:pStyle w:val="ConsPlusNormal"/>
        <w:jc w:val="right"/>
      </w:pPr>
      <w:r w:rsidRPr="00F47E4C">
        <w:lastRenderedPageBreak/>
        <w:t>Таблица 2</w:t>
      </w:r>
    </w:p>
    <w:p w:rsidR="00020368" w:rsidRPr="00F47E4C" w:rsidRDefault="0002036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094"/>
        <w:gridCol w:w="2093"/>
        <w:gridCol w:w="1001"/>
      </w:tblGrid>
      <w:tr w:rsidR="00F47E4C" w:rsidRPr="00F47E4C">
        <w:trPr>
          <w:trHeight w:val="227"/>
        </w:trPr>
        <w:tc>
          <w:tcPr>
            <w:tcW w:w="3094" w:type="dxa"/>
            <w:vMerge w:val="restart"/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     Наименование проверки      </w:t>
            </w:r>
          </w:p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          (испытания)           </w:t>
            </w:r>
          </w:p>
        </w:tc>
        <w:tc>
          <w:tcPr>
            <w:tcW w:w="3094" w:type="dxa"/>
            <w:gridSpan w:val="2"/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        Пункты раздела         </w:t>
            </w:r>
          </w:p>
        </w:tc>
      </w:tr>
      <w:tr w:rsidR="00F47E4C" w:rsidRPr="00F47E4C">
        <w:tc>
          <w:tcPr>
            <w:tcW w:w="3003" w:type="dxa"/>
            <w:vMerge/>
            <w:tcBorders>
              <w:top w:val="nil"/>
            </w:tcBorders>
          </w:tcPr>
          <w:p w:rsidR="00020368" w:rsidRPr="00F47E4C" w:rsidRDefault="00020368"/>
        </w:tc>
        <w:tc>
          <w:tcPr>
            <w:tcW w:w="2093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    Технические      </w:t>
            </w:r>
          </w:p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     требования      </w:t>
            </w:r>
          </w:p>
        </w:tc>
        <w:tc>
          <w:tcPr>
            <w:tcW w:w="1001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  Методы </w:t>
            </w:r>
          </w:p>
          <w:p w:rsidR="00020368" w:rsidRPr="00F47E4C" w:rsidRDefault="00020368">
            <w:pPr>
              <w:pStyle w:val="ConsPlusNonformat"/>
              <w:jc w:val="both"/>
            </w:pPr>
            <w:r w:rsidRPr="00F47E4C">
              <w:t>испытаний</w:t>
            </w:r>
          </w:p>
        </w:tc>
      </w:tr>
      <w:tr w:rsidR="00F47E4C" w:rsidRPr="00F47E4C">
        <w:trPr>
          <w:trHeight w:val="227"/>
        </w:trPr>
        <w:tc>
          <w:tcPr>
            <w:tcW w:w="3094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1. Внешний осмотр; проверка     </w:t>
            </w:r>
          </w:p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на соответствие КД              </w:t>
            </w:r>
          </w:p>
        </w:tc>
        <w:tc>
          <w:tcPr>
            <w:tcW w:w="2093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   </w:t>
            </w:r>
            <w:proofErr w:type="gramStart"/>
            <w:r w:rsidRPr="00F47E4C">
              <w:t xml:space="preserve">5.2.1 (табл. 1,   </w:t>
            </w:r>
            <w:proofErr w:type="gramEnd"/>
          </w:p>
          <w:p w:rsidR="00020368" w:rsidRPr="00F47E4C" w:rsidRDefault="00020368">
            <w:pPr>
              <w:pStyle w:val="ConsPlusNonformat"/>
              <w:jc w:val="both"/>
            </w:pPr>
            <w:proofErr w:type="spellStart"/>
            <w:proofErr w:type="gramStart"/>
            <w:r w:rsidRPr="00F47E4C">
              <w:t>пп</w:t>
            </w:r>
            <w:proofErr w:type="spellEnd"/>
            <w:r w:rsidRPr="00F47E4C">
              <w:t>. 1 - 3, 7*, 8*),</w:t>
            </w:r>
            <w:proofErr w:type="gramEnd"/>
          </w:p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5.3.1 -  5.3.4,    </w:t>
            </w:r>
          </w:p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5.5.1, 5.8, 5.9,   </w:t>
            </w:r>
          </w:p>
          <w:p w:rsidR="00020368" w:rsidRPr="00F47E4C" w:rsidRDefault="00020368">
            <w:pPr>
              <w:pStyle w:val="ConsPlusNonformat"/>
              <w:jc w:val="both"/>
            </w:pPr>
            <w:r w:rsidRPr="00F47E4C">
              <w:t>5.10, 5.12</w:t>
            </w:r>
          </w:p>
        </w:tc>
        <w:tc>
          <w:tcPr>
            <w:tcW w:w="1001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>8.4</w:t>
            </w:r>
          </w:p>
        </w:tc>
      </w:tr>
      <w:tr w:rsidR="00F47E4C" w:rsidRPr="00F47E4C">
        <w:trPr>
          <w:trHeight w:val="227"/>
        </w:trPr>
        <w:tc>
          <w:tcPr>
            <w:tcW w:w="3094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2. Проверка прочности корпуса   </w:t>
            </w:r>
          </w:p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КП, герметичности соединений    </w:t>
            </w:r>
          </w:p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и уплотнений                    </w:t>
            </w:r>
          </w:p>
        </w:tc>
        <w:tc>
          <w:tcPr>
            <w:tcW w:w="2093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>5.3.5</w:t>
            </w:r>
          </w:p>
        </w:tc>
        <w:tc>
          <w:tcPr>
            <w:tcW w:w="1001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>8.5</w:t>
            </w:r>
          </w:p>
        </w:tc>
      </w:tr>
      <w:tr w:rsidR="00F47E4C" w:rsidRPr="00F47E4C">
        <w:trPr>
          <w:trHeight w:val="227"/>
        </w:trPr>
        <w:tc>
          <w:tcPr>
            <w:tcW w:w="3094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3. Проверка герметичности       </w:t>
            </w:r>
          </w:p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запорных устройств              </w:t>
            </w:r>
          </w:p>
        </w:tc>
        <w:tc>
          <w:tcPr>
            <w:tcW w:w="2093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>5.3.6</w:t>
            </w:r>
          </w:p>
        </w:tc>
        <w:tc>
          <w:tcPr>
            <w:tcW w:w="1001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>8.5</w:t>
            </w:r>
          </w:p>
        </w:tc>
      </w:tr>
      <w:tr w:rsidR="00020368" w:rsidRPr="00F47E4C">
        <w:trPr>
          <w:trHeight w:val="227"/>
        </w:trPr>
        <w:tc>
          <w:tcPr>
            <w:tcW w:w="3094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4. Проверка вращения централь-  </w:t>
            </w:r>
          </w:p>
          <w:p w:rsidR="00020368" w:rsidRPr="00F47E4C" w:rsidRDefault="00020368">
            <w:pPr>
              <w:pStyle w:val="ConsPlusNonformat"/>
              <w:jc w:val="both"/>
            </w:pPr>
            <w:proofErr w:type="spellStart"/>
            <w:r w:rsidRPr="00F47E4C">
              <w:t>ного</w:t>
            </w:r>
            <w:proofErr w:type="spellEnd"/>
            <w:r w:rsidRPr="00F47E4C">
              <w:t xml:space="preserve"> ключа и органов управления </w:t>
            </w:r>
          </w:p>
          <w:p w:rsidR="00020368" w:rsidRPr="00F47E4C" w:rsidRDefault="00020368">
            <w:pPr>
              <w:pStyle w:val="ConsPlusNonformat"/>
              <w:jc w:val="both"/>
            </w:pPr>
            <w:r w:rsidRPr="00F47E4C">
              <w:t xml:space="preserve">запорными устройствами          </w:t>
            </w:r>
          </w:p>
        </w:tc>
        <w:tc>
          <w:tcPr>
            <w:tcW w:w="2093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>5.4.1, 5.4.2</w:t>
            </w:r>
          </w:p>
        </w:tc>
        <w:tc>
          <w:tcPr>
            <w:tcW w:w="1001" w:type="dxa"/>
            <w:tcBorders>
              <w:top w:val="nil"/>
            </w:tcBorders>
          </w:tcPr>
          <w:p w:rsidR="00020368" w:rsidRPr="00F47E4C" w:rsidRDefault="00020368">
            <w:pPr>
              <w:pStyle w:val="ConsPlusNonformat"/>
              <w:jc w:val="both"/>
            </w:pPr>
            <w:r w:rsidRPr="00F47E4C">
              <w:t>8.6</w:t>
            </w:r>
          </w:p>
        </w:tc>
      </w:tr>
    </w:tbl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bookmarkStart w:id="29" w:name="P266"/>
      <w:bookmarkEnd w:id="29"/>
      <w:r w:rsidRPr="00F47E4C">
        <w:t xml:space="preserve">Примечание. Испытаниям по </w:t>
      </w:r>
      <w:proofErr w:type="spellStart"/>
      <w:r w:rsidRPr="00F47E4C">
        <w:t>пп</w:t>
      </w:r>
      <w:proofErr w:type="spellEnd"/>
      <w:r w:rsidRPr="00F47E4C">
        <w:t xml:space="preserve">. * подвергают 20% от партии КП, </w:t>
      </w:r>
      <w:proofErr w:type="gramStart"/>
      <w:r w:rsidRPr="00F47E4C">
        <w:t>изготовленных</w:t>
      </w:r>
      <w:proofErr w:type="gramEnd"/>
      <w:r w:rsidRPr="00F47E4C">
        <w:t xml:space="preserve"> за смену или контролируемый период.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7.3.3. Колонки, не выдержавшие приемосдаточные испытания, возвращают для устранения причин возникновения дефектов, повторной проверки и последующего предъявления на испытания.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7.3.4. Принятыми считаются КП, которые выдержали испытания, укомплектованы и упакованы в соответствии с требованиями настоящего стандарта.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7.3.5. Результаты приемосдаточных испытаний заносятся в паспорт на КП и заверяются ОТК предприятия-изготовителя.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7.4. Периодические испытания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7.4.1. Периодические испытания проводят один раз в год на колонках, изготовленных в контролируемом периоде и выдержавших приемосдаточные испытания.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7.4.2. На испытания предъявляют не менее трех образцов КП.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7.4.3. Периодические испытания проводят в объеме и последовательности, </w:t>
      </w:r>
      <w:proofErr w:type="gramStart"/>
      <w:r w:rsidRPr="00F47E4C">
        <w:t>указанных</w:t>
      </w:r>
      <w:proofErr w:type="gramEnd"/>
      <w:r w:rsidRPr="00F47E4C">
        <w:t xml:space="preserve"> в таблице 3.</w:t>
      </w:r>
    </w:p>
    <w:p w:rsidR="00020368" w:rsidRPr="00F47E4C" w:rsidRDefault="00020368">
      <w:pPr>
        <w:pStyle w:val="ConsPlusNormal"/>
        <w:ind w:firstLine="540"/>
        <w:jc w:val="both"/>
      </w:pPr>
    </w:p>
    <w:p w:rsidR="00F47E4C" w:rsidRDefault="00F47E4C">
      <w:pPr>
        <w:pStyle w:val="ConsPlusNormal"/>
        <w:jc w:val="right"/>
      </w:pPr>
    </w:p>
    <w:p w:rsidR="00F47E4C" w:rsidRDefault="00F47E4C">
      <w:pPr>
        <w:pStyle w:val="ConsPlusNormal"/>
        <w:jc w:val="right"/>
      </w:pPr>
    </w:p>
    <w:p w:rsidR="00F47E4C" w:rsidRDefault="00F47E4C">
      <w:pPr>
        <w:pStyle w:val="ConsPlusNormal"/>
        <w:jc w:val="right"/>
      </w:pPr>
    </w:p>
    <w:p w:rsidR="00F47E4C" w:rsidRDefault="00F47E4C">
      <w:pPr>
        <w:pStyle w:val="ConsPlusNormal"/>
        <w:jc w:val="right"/>
      </w:pPr>
    </w:p>
    <w:p w:rsidR="00F47E4C" w:rsidRDefault="00F47E4C">
      <w:pPr>
        <w:pStyle w:val="ConsPlusNormal"/>
        <w:jc w:val="right"/>
      </w:pPr>
    </w:p>
    <w:p w:rsidR="00020368" w:rsidRPr="00F47E4C" w:rsidRDefault="00020368">
      <w:pPr>
        <w:pStyle w:val="ConsPlusNormal"/>
        <w:jc w:val="right"/>
      </w:pPr>
      <w:r w:rsidRPr="00F47E4C">
        <w:lastRenderedPageBreak/>
        <w:t>Таблица 3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Cell"/>
        <w:jc w:val="both"/>
      </w:pPr>
      <w:r w:rsidRPr="00F47E4C">
        <w:t>┌───────────────────────────────────┬────────────────────────────┐</w:t>
      </w:r>
    </w:p>
    <w:p w:rsidR="00020368" w:rsidRPr="00F47E4C" w:rsidRDefault="00020368">
      <w:pPr>
        <w:pStyle w:val="ConsPlusCell"/>
        <w:jc w:val="both"/>
      </w:pPr>
      <w:r w:rsidRPr="00F47E4C">
        <w:t>│ Наименование проверки (испытания) │       Пункты раздела     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               ├─────────────────┬──────────┤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                                   │   Технические   │  Методы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               │   требования    │испытаний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├───────────────────────────────────┼─────────────────┼──────────┤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 xml:space="preserve">│1. </w:t>
      </w:r>
      <w:proofErr w:type="gramStart"/>
      <w:r w:rsidRPr="00F47E4C">
        <w:t>Внешний осмотр; проверка        │ 5.2.1 (табл. 1. │   8.4    │</w:t>
      </w:r>
      <w:proofErr w:type="gramEnd"/>
    </w:p>
    <w:p w:rsidR="00020368" w:rsidRPr="00F47E4C" w:rsidRDefault="00020368">
      <w:pPr>
        <w:pStyle w:val="ConsPlusCell"/>
        <w:jc w:val="both"/>
      </w:pPr>
      <w:r w:rsidRPr="00F47E4C">
        <w:t xml:space="preserve">│на соответствие КД                 │   </w:t>
      </w:r>
      <w:proofErr w:type="spellStart"/>
      <w:r w:rsidRPr="00F47E4C">
        <w:t>пп</w:t>
      </w:r>
      <w:proofErr w:type="spellEnd"/>
      <w:r w:rsidRPr="00F47E4C">
        <w:t>. 1 - 3),   │        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               │ 5.3.1 - 5.3.4,  │        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               │5.5.1, 5.8, 5.9, │        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               │5.10, 5.11, 5.12 │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├───────────────────────────────────┼─────────────────┼──────────┤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│2. Проверка прочности корпуса КП,  │      5.3.5      │   8.5    │</w:t>
      </w:r>
    </w:p>
    <w:p w:rsidR="00020368" w:rsidRPr="00F47E4C" w:rsidRDefault="00020368">
      <w:pPr>
        <w:pStyle w:val="ConsPlusCell"/>
        <w:jc w:val="both"/>
      </w:pPr>
      <w:r w:rsidRPr="00F47E4C">
        <w:t>│герметичности соединений           │                 │          │</w:t>
      </w:r>
    </w:p>
    <w:p w:rsidR="00020368" w:rsidRPr="00F47E4C" w:rsidRDefault="00020368">
      <w:pPr>
        <w:pStyle w:val="ConsPlusCell"/>
        <w:jc w:val="both"/>
      </w:pPr>
      <w:r w:rsidRPr="00F47E4C">
        <w:t>│и уплотнений                       │                 │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├───────────────────────────────────┼─────────────────┼──────────┤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 xml:space="preserve">│3. Проверка герметичности </w:t>
      </w:r>
      <w:proofErr w:type="gramStart"/>
      <w:r w:rsidRPr="00F47E4C">
        <w:t>запорных</w:t>
      </w:r>
      <w:proofErr w:type="gramEnd"/>
      <w:r w:rsidRPr="00F47E4C">
        <w:t xml:space="preserve"> │      5.3.6      │   8.5    │</w:t>
      </w:r>
    </w:p>
    <w:p w:rsidR="00020368" w:rsidRPr="00F47E4C" w:rsidRDefault="00020368">
      <w:pPr>
        <w:pStyle w:val="ConsPlusCell"/>
        <w:jc w:val="both"/>
      </w:pPr>
      <w:r w:rsidRPr="00F47E4C">
        <w:t>│устройств                          │                 │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├───────────────────────────────────┼─────────────────┼──────────┤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│4. Проверка вращения центрального  │      5.2.1      │   8.6    │</w:t>
      </w:r>
    </w:p>
    <w:p w:rsidR="00020368" w:rsidRPr="00F47E4C" w:rsidRDefault="00020368">
      <w:pPr>
        <w:pStyle w:val="ConsPlusCell"/>
        <w:jc w:val="both"/>
      </w:pPr>
      <w:r w:rsidRPr="00F47E4C">
        <w:t>│ключа, наличия его блокировки      │(табл. 1, п. 5), │        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               │  5.3.7, 5.4.1   │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├───────────────────────────────────┼─────────────────┼──────────┤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│5. Проверка органов управления     │      5.2.1      │   8.6    │</w:t>
      </w:r>
    </w:p>
    <w:p w:rsidR="00020368" w:rsidRPr="00F47E4C" w:rsidRDefault="00020368">
      <w:pPr>
        <w:pStyle w:val="ConsPlusCell"/>
        <w:jc w:val="both"/>
      </w:pPr>
      <w:r w:rsidRPr="00F47E4C">
        <w:t>│запорными устройствами             │ (табл. 1, п. 4),│        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               │      5.4.2      │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├───────────────────────────────────┼─────────────────┼──────────┤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│6. Проверка взаимозаменяемости     │       5.7       │   8.7    │</w:t>
      </w:r>
    </w:p>
    <w:p w:rsidR="00020368" w:rsidRPr="00F47E4C" w:rsidRDefault="00020368">
      <w:pPr>
        <w:pStyle w:val="ConsPlusCell"/>
        <w:jc w:val="both"/>
      </w:pPr>
      <w:r w:rsidRPr="00F47E4C">
        <w:t>│сборочных единиц и деталей КП      │                 │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├───────────────────────────────────┼─────────────────┼──────────┤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 xml:space="preserve">│7. Проверка </w:t>
      </w:r>
      <w:proofErr w:type="spellStart"/>
      <w:r w:rsidRPr="00F47E4C">
        <w:t>смыкаемости</w:t>
      </w:r>
      <w:proofErr w:type="spellEnd"/>
      <w:r w:rsidRPr="00F47E4C">
        <w:t xml:space="preserve">            │      5.3.2      │   8.8    │</w:t>
      </w:r>
    </w:p>
    <w:p w:rsidR="00020368" w:rsidRPr="00F47E4C" w:rsidRDefault="00020368">
      <w:pPr>
        <w:pStyle w:val="ConsPlusCell"/>
        <w:jc w:val="both"/>
      </w:pPr>
      <w:r w:rsidRPr="00F47E4C">
        <w:t>│соединительных головок тройника    │                 │          │</w:t>
      </w:r>
    </w:p>
    <w:p w:rsidR="00020368" w:rsidRPr="00F47E4C" w:rsidRDefault="00020368">
      <w:pPr>
        <w:pStyle w:val="ConsPlusCell"/>
        <w:jc w:val="both"/>
      </w:pPr>
      <w:r w:rsidRPr="00F47E4C">
        <w:t>│с рукавными головками              │                 │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├───────────────────────────────────┼─────────────────┼──────────┤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 xml:space="preserve">│8. Проверка крепления </w:t>
      </w:r>
      <w:proofErr w:type="gramStart"/>
      <w:r w:rsidRPr="00F47E4C">
        <w:t>отдельных</w:t>
      </w:r>
      <w:proofErr w:type="gramEnd"/>
      <w:r w:rsidRPr="00F47E4C">
        <w:t xml:space="preserve">    │      5.10       │ 8.4, 8.9 │</w:t>
      </w:r>
    </w:p>
    <w:p w:rsidR="00020368" w:rsidRPr="00F47E4C" w:rsidRDefault="00020368">
      <w:pPr>
        <w:pStyle w:val="ConsPlusCell"/>
        <w:jc w:val="both"/>
      </w:pPr>
      <w:r w:rsidRPr="00F47E4C">
        <w:t>│деталей и сборочных единиц КП      │                 │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├───────────────────────────────────┼─────────────────┼──────────┤</w:t>
      </w:r>
    </w:p>
    <w:p w:rsidR="00020368" w:rsidRPr="00F47E4C" w:rsidRDefault="00020368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020368">
      <w:pPr>
        <w:pStyle w:val="ConsPlusCell"/>
        <w:jc w:val="both"/>
      </w:pPr>
      <w:r w:rsidRPr="00F47E4C">
        <w:t xml:space="preserve">    </w:t>
      </w:r>
      <w:r w:rsidR="00F47E4C" w:rsidRPr="00F47E4C">
        <w:t>Примечание</w:t>
      </w:r>
      <w:r w:rsidRPr="00F47E4C">
        <w:t>.</w:t>
      </w:r>
    </w:p>
    <w:p w:rsidR="00020368" w:rsidRPr="00F47E4C" w:rsidRDefault="00020368">
      <w:pPr>
        <w:pStyle w:val="ConsPlusCell"/>
        <w:jc w:val="both"/>
      </w:pPr>
      <w:r w:rsidRPr="00F47E4C">
        <w:t xml:space="preserve">    Нумерация  пунктов  дана  в соответствии с официальным текстом</w:t>
      </w:r>
    </w:p>
    <w:p w:rsidR="00020368" w:rsidRPr="00F47E4C" w:rsidRDefault="00020368">
      <w:pPr>
        <w:pStyle w:val="ConsPlusCell"/>
        <w:jc w:val="both"/>
      </w:pPr>
      <w:r w:rsidRPr="00F47E4C">
        <w:t>документа.</w:t>
      </w:r>
    </w:p>
    <w:p w:rsidR="00020368" w:rsidRPr="00F47E4C" w:rsidRDefault="00020368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020368">
      <w:pPr>
        <w:pStyle w:val="ConsPlusCell"/>
        <w:jc w:val="both"/>
      </w:pPr>
      <w:r w:rsidRPr="00F47E4C">
        <w:t>│10. Проверка габаритных размеров   │      5.2.1      │   8.10 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               │ (табл. 1, п. 7) │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├───────────────────────────────────┼─────────────────┼──────────┤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│11. Проверка массы                 │      5.2.1      │   8.11 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               │ (табл. 1, п. 8) │          │</w:t>
      </w:r>
    </w:p>
    <w:p w:rsidR="00020368" w:rsidRPr="00F47E4C" w:rsidRDefault="00020368">
      <w:pPr>
        <w:pStyle w:val="ConsPlusCell"/>
        <w:jc w:val="both"/>
      </w:pPr>
      <w:r w:rsidRPr="00F47E4C">
        <w:t>└───────────────────────────────────┴─────────────────┴──────────┘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7.4.4. При положительных результатах испытаний считается подтвержденным качество колонок, выпущенных за контрольный период, а также возможность их дальнейшего производства и приемки по той же документации до получения результатов очередных периодических испытаний КП.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7.4.5. При отрицательных результатах испытаний приемка КП должна быть приостановлена до выявления причин возникновения дефектов, их устранения и получения положительных результатов повторных испытаний на удвоенном количестве колонок.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7.5. Типовые испытания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lastRenderedPageBreak/>
        <w:t>7.5.1. Типовые испытания проводят при замене материалов, внесении в конструкцию или технологию изготовления изменений, которые могут повлиять на показатели назначения и надежности КП.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7.5.2. Испытания проводят для оценки эффективности и целесообразности внесенных изменений и проверяют те показатели колонки, на которые влияют внесенные изменения.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7.5.3. Испытания проводят по специально разработанной предприятием-изготовителем программе и методике проведения типовых испытаний колонки.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7.5.4. При положительных результатах типовых испытаний вносят изменения в техническую документацию на КП в установленном порядке.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7.6. Испытания по проверке показателей надежности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7.6.1. Испытания на надежность проводят один раз в 4 года. Испытаниям подвергают не менее трех колонок.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7.6.2. КП выбирают методом случайного отбора из числа </w:t>
      </w:r>
      <w:proofErr w:type="gramStart"/>
      <w:r w:rsidRPr="00F47E4C">
        <w:t>прошедших</w:t>
      </w:r>
      <w:proofErr w:type="gramEnd"/>
      <w:r w:rsidRPr="00F47E4C">
        <w:t xml:space="preserve"> приемосдаточные испытания.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Дополнительная подготовка колонок, не предусмотренная технологией изготовления, не допускается.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7.7. Оформление результатов испытаний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7.7.1. Результаты испытаний КП должны быть оформлены актом с приложением протоколов всех проведенных испытаний и проверок колонки.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7.7.2. Обработка результатов измерений должна проводиться в соответствии с инструкциями по применению используемых средств измерений.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7.7.3. За результаты проведенных испытаний принимают среднеарифметическое значение не менее трех измерений каждого показателя колонки.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7.7.4. Протоколы испытаний должны содержать: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дату и место проведения испытаний;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обозначение колонки по системе предприятия-изготовителя;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вид и условия испытаний;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данные об измерительных средствах и приборах;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результаты испытаний.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8. Методы испытаний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8.1. Все испытания проводят в нормальных климатических условиях (ГОСТ 15150).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8.2. При проведении испытаний используют оборудование и средства измерений, обеспечивающие требуемую точность измерений, поверенные и аттестованные в установленном порядке.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8.3. Для измерения давления перед колонкой должны применяться манометры класса точности не ниже 0,6. Манометры должны быть выбраны так, чтобы при испытаниях значения </w:t>
      </w:r>
      <w:r w:rsidRPr="00F47E4C">
        <w:lastRenderedPageBreak/>
        <w:t>давления находились в средней трети шкалы, а максимально возможное давление не превышало предела измерений.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Непосредственно перед манометром (на соединительной линии между местом отбора давления и манометром) должен быть установлен трехходовой кран для </w:t>
      </w:r>
      <w:proofErr w:type="spellStart"/>
      <w:r w:rsidRPr="00F47E4C">
        <w:t>проливки</w:t>
      </w:r>
      <w:proofErr w:type="spellEnd"/>
      <w:r w:rsidRPr="00F47E4C">
        <w:t xml:space="preserve"> линии измерения давления.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Для снижения колебаний стрелки прибора перед ним должен быть установлен демпфер.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30" w:name="P356"/>
      <w:bookmarkEnd w:id="30"/>
      <w:r w:rsidRPr="00F47E4C">
        <w:t>8.4. Внешний осмотр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8.4.1. </w:t>
      </w:r>
      <w:proofErr w:type="gramStart"/>
      <w:r w:rsidRPr="00F47E4C">
        <w:t>При внешнем осмотре проверяют состав, вид и качество изготовления колонки, климатическое исполнение (</w:t>
      </w:r>
      <w:proofErr w:type="spellStart"/>
      <w:r w:rsidRPr="00F47E4C">
        <w:t>пп</w:t>
      </w:r>
      <w:proofErr w:type="spellEnd"/>
      <w:r w:rsidRPr="00F47E4C">
        <w:t xml:space="preserve">. 5.3.1 - 5.3.4, 5.5.1, 5.8, 5.9), рабочее давление, условный проход входного патрубка, условный проход и количество выходных патрубков по п. 5.2.1 (табл. 1, </w:t>
      </w:r>
      <w:proofErr w:type="spellStart"/>
      <w:r w:rsidRPr="00F47E4C">
        <w:t>пп</w:t>
      </w:r>
      <w:proofErr w:type="spellEnd"/>
      <w:r w:rsidRPr="00F47E4C">
        <w:t>. 1 - 3), крепление сборочных единиц и деталей (п. 5.10), комплектность (п. 5.11), наличие и содержание маркировки (п. 5.12).</w:t>
      </w:r>
      <w:proofErr w:type="gramEnd"/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Проверки проводят визуально и анализом ТД.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F47E4C">
      <w:pPr>
        <w:pStyle w:val="ConsPlusNormal"/>
        <w:ind w:firstLine="540"/>
        <w:jc w:val="both"/>
      </w:pPr>
      <w:r w:rsidRPr="00F47E4C">
        <w:t>Примечание</w:t>
      </w:r>
      <w:r w:rsidR="00020368"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Взамен ГОСТ 9.302-79 Постановлением Госстандарта СССР от 29.06.1988 </w:t>
      </w:r>
      <w:r w:rsidR="00F47E4C">
        <w:t>№</w:t>
      </w:r>
      <w:r w:rsidRPr="00F47E4C">
        <w:t xml:space="preserve"> 2507 с 1 января 1990 года введен в действие ГОСТ 9.302-88.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Качество лакокрасочных покрытий проверяют по ГОСТ 9.302.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8.4.2. Соответствие применяемых для изготовления КП материалов требованиям </w:t>
      </w:r>
      <w:proofErr w:type="spellStart"/>
      <w:r w:rsidRPr="00F47E4C">
        <w:t>пп</w:t>
      </w:r>
      <w:proofErr w:type="spellEnd"/>
      <w:r w:rsidRPr="00F47E4C">
        <w:t>. 5.5.2, 5.6 проверяют по сопроводительной документации изготовителя при наличии в ней сертификатов соответствия на материалы.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При отсутствии сертификата соответствия качество материала проверяют методами лабораторного анализа.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8.4.3. Проверку внутренней резьбы резьбового кольца, расположенного на корпусе колонки, на соответствие требованиям п. 5.3.1 проводят специальными резьбовыми калибрами по ГОСТ 6357 или измерением диаметра резьбы с точностью до 0,1 мм и числа ниток.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proofErr w:type="gramStart"/>
      <w:r w:rsidRPr="00F47E4C">
        <w:t>Метрические</w:t>
      </w:r>
      <w:proofErr w:type="gramEnd"/>
      <w:r w:rsidRPr="00F47E4C">
        <w:t xml:space="preserve"> резьбы проверяют резьбовыми пробками по ГОСТ 17756, ГОСТ 17757 и резьбовыми кольцами по ГОСТ 17763, ГОСТ 17764; трубные цилиндрические резьбы - резьбовыми пробками по ГОСТ 18925, ГОСТ 18926 и резьбовыми кольцами по ГОСТ 18929 и ГОСТ 18930.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8.4.4. Проверку квадрата центрального ключа КП на соответствие требованиям п. 5.3.3 проводят измерениями с точностью до 0,1 мм.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8.4.5. Расстояние от входного патрубка до оси выходных патрубков колонки (п. 5.3.4) измеряют с точностью до 1 мм.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31" w:name="P370"/>
      <w:bookmarkEnd w:id="31"/>
      <w:r w:rsidRPr="00F47E4C">
        <w:t>8.5. Проверка прочности и герметичности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8.5.1. Проверку прочности корпуса колонки на соответствие требованиям п. 5.3.5 проводят при открытых запорных устройствах и заглушенных выходных патрубках. Время выдержки под давлением не менее 2 мин.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32" w:name="P372"/>
      <w:bookmarkEnd w:id="32"/>
      <w:r w:rsidRPr="00F47E4C">
        <w:t>8.5.2. Герметичность соединений и уплотнений на соответствие требованиям п. 5.3.5, а также герметичность запорных устройств КП на соответствие требованиям п. 5.3.6 проверяют при их закрытом и открытом положении. Время выдержки под давлением не менее 2 мин.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Утечку (п. 5.3.6) определяют измерением количества воды, вытекающей из штатных </w:t>
      </w:r>
      <w:r w:rsidRPr="00F47E4C">
        <w:lastRenderedPageBreak/>
        <w:t>отверстий запорных устройств, с помощью мерного сосуда.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Объем утечки измеряют с точностью до 5%. Время определяют с точностью до 0,2 с.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33" w:name="P375"/>
      <w:bookmarkEnd w:id="33"/>
      <w:r w:rsidRPr="00F47E4C">
        <w:t>8.6. Проверка вращения центрального ключа и органов управления запорными устройствами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8.6.1. Проверку вращения центрального ключа на соответствие требованиям п. 5.4.1, а также перемещения органов управления запорными устройствами на соответствие требованиям п. 5.4.2 осуществляют вручную во время регулировки во всем диапазоне их работы.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8.6.2. При проверке блокировки центрального ключа КП на соответствие требованиям п. 5.3.7 необходимо открыть запорные устройства. Ключ в этом положении не должен поворачиваться вручную.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8.6.3. Проверку крутящего момента на рукоятке центрального ключа при его вращении на соответствие требованиям п. 5.2.1 (табл. 1, п. 5) проводят без давления.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Усилие на рукоятке ключа определяют динамометром. При этом силу прикладывают в точке на расстоянии 10 - 20 мм от края рукоятки ключа, в горизонтальной плоскости, перпендикулярно рукоятке.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Величину крутящего момента при вращении центрального ключа определяют по формуле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F47E4C">
      <w:pPr>
        <w:pStyle w:val="ConsPlusNormal"/>
        <w:jc w:val="center"/>
      </w:pPr>
      <w:r w:rsidRPr="00F47E4C">
        <w:pict>
          <v:shape id="_x0000_i1039" style="width:58.5pt;height:21pt" coordsize="" o:spt="100" adj="0,,0" path="" filled="f" stroked="f">
            <v:stroke joinstyle="miter"/>
            <v:imagedata r:id="rId13" o:title="base_44_11299_41"/>
            <v:formulas/>
            <v:path o:connecttype="segments"/>
          </v:shape>
        </w:pict>
      </w:r>
      <w:r w:rsidR="00020368" w:rsidRPr="00F47E4C">
        <w:t>, (1)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где F - величина усилия, приложенная к рукоятке ключа;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L - расстояние от оси ключа к точке приложения силы.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Для определения усилия на рукоятке ключа следует применять динамометр не ниже 2-го класса точности по ГОСТ 13837.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8.6.4. Проверку усилий, прикладываемых к органам управления запорными устройствами КП по п. 5.2.1 (табл. 1, п. 4), проводят при подаче в колонку воды под рабочим давлением.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Для измерения усилия необходимо орган управления </w:t>
      </w:r>
      <w:proofErr w:type="gramStart"/>
      <w:r w:rsidRPr="00F47E4C">
        <w:t>заменить на шкив</w:t>
      </w:r>
      <w:proofErr w:type="gramEnd"/>
      <w:r w:rsidRPr="00F47E4C">
        <w:t xml:space="preserve"> с радиусом, равным линейному размеру органа управления, намотать на него нить (8 - 10 витков) с достаточной для проведения измерений гибкостью. Один конец нити следует закрепить на шкиве, а другой присоединить к динамометру.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При замерах ось приложения усилий динамометра должна быть перпендикулярна оси шкива.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Для определения усилия на органах управления КП следует применять динамометр не ниже 2-го класса точности по ГОСТ 13837.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34" w:name="P391"/>
      <w:bookmarkEnd w:id="34"/>
      <w:r w:rsidRPr="00F47E4C">
        <w:t>8.7. Проверку взаимозаменяемости деталей на соответствие требованиям п. 5.7 проводят перестановкой деталей и сборочных единиц на двух колонках. Подгонка деталей не допускается.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35" w:name="P392"/>
      <w:bookmarkEnd w:id="35"/>
      <w:r w:rsidRPr="00F47E4C">
        <w:t xml:space="preserve">8.8. Проверку </w:t>
      </w:r>
      <w:proofErr w:type="spellStart"/>
      <w:r w:rsidRPr="00F47E4C">
        <w:t>смыкаемости</w:t>
      </w:r>
      <w:proofErr w:type="spellEnd"/>
      <w:r w:rsidRPr="00F47E4C">
        <w:t xml:space="preserve"> соединительных головок тройника КП (п. 5.3.2) с соответствующими типоразмерами рукавных головок по ГОСТ 28352 проводят вручную, при этом должен быть обеспечен заход по спиральному выступу на величину, равную 1,0 - 1,5 ширины клыка.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36" w:name="P393"/>
      <w:bookmarkEnd w:id="36"/>
      <w:r w:rsidRPr="00F47E4C">
        <w:t xml:space="preserve">8.9. Крепление отдельных деталей и сборочных единиц (п. 5.10) проверяют при внешнем </w:t>
      </w:r>
      <w:r w:rsidRPr="00F47E4C">
        <w:lastRenderedPageBreak/>
        <w:t xml:space="preserve">осмотре КП, а также во время проведения испытаний по </w:t>
      </w:r>
      <w:proofErr w:type="spellStart"/>
      <w:r w:rsidRPr="00F47E4C">
        <w:t>пп</w:t>
      </w:r>
      <w:proofErr w:type="spellEnd"/>
      <w:r w:rsidRPr="00F47E4C">
        <w:t>. 8.5, 8.6 настоящего стандарта.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37" w:name="P394"/>
      <w:bookmarkEnd w:id="37"/>
      <w:r w:rsidRPr="00F47E4C">
        <w:t>8.10. Габаритные размеры колонки при проверке соответствия требованиям п. 5.2.1 (табл. 1, п. 7) измеряют с точностью до 1 мм.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bookmarkStart w:id="38" w:name="P395"/>
      <w:bookmarkEnd w:id="38"/>
      <w:r w:rsidRPr="00F47E4C">
        <w:t>8.11. Соответствие массы колонки требованиям п. 5.2.1 (табл. 1, п. 8) проверяют с погрешностью не более 2%.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8.12. Проверка коэффициента гидравлического сопротивления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8.12.1. Коэффициент гидравлического сопротивления КП определяют при постановке колонки на производство, а также при проведении типовых испытаний.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8.12.2. Испытания по проверке соответствия колонки требованиям п. 5.2.1 (табл. 1, п. 6) следует проводить на специальном стенде, рекомендуемая схема которого приведена на рисунке</w:t>
      </w:r>
      <w:proofErr w:type="gramStart"/>
      <w:r w:rsidRPr="00F47E4C">
        <w:t xml:space="preserve"> В</w:t>
      </w:r>
      <w:proofErr w:type="gramEnd"/>
      <w:r w:rsidRPr="00F47E4C">
        <w:t xml:space="preserve"> (Приложение В).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Диаметр мерных участков трубопровода должен быть равным внутреннему диаметру цилиндрической части корпуса колонки. Длина мерных участков трубопровода должна быть l &gt;= 6d.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8.12.3. Коэффициент гидравлического сопротивления </w:t>
      </w:r>
      <w:r w:rsidR="00F47E4C" w:rsidRPr="00F47E4C">
        <w:pict>
          <v:shape id="_x0000_i1040" style="width:11.25pt;height:17.25pt" coordsize="" o:spt="100" adj="0,,0" path="" filled="f" stroked="f">
            <v:stroke joinstyle="miter"/>
            <v:imagedata r:id="rId14" o:title="base_44_11299_42"/>
            <v:formulas/>
            <v:path o:connecttype="segments"/>
          </v:shape>
        </w:pict>
      </w:r>
      <w:r w:rsidRPr="00F47E4C">
        <w:t xml:space="preserve"> определяют по формуле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F47E4C">
      <w:pPr>
        <w:pStyle w:val="ConsPlusNormal"/>
        <w:jc w:val="center"/>
      </w:pPr>
      <w:r w:rsidRPr="00F47E4C">
        <w:pict>
          <v:shape id="_x0000_i1041" style="width:96.75pt;height:36.75pt" coordsize="" o:spt="100" adj="0,,0" path="" filled="f" stroked="f">
            <v:stroke joinstyle="miter"/>
            <v:imagedata r:id="rId15" o:title="base_44_11299_43"/>
            <v:formulas/>
            <v:path o:connecttype="segments"/>
          </v:shape>
        </w:pict>
      </w:r>
      <w:r w:rsidR="00020368" w:rsidRPr="00F47E4C">
        <w:t>, (2)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где </w:t>
      </w:r>
      <w:r w:rsidR="00F47E4C" w:rsidRPr="00F47E4C">
        <w:pict>
          <v:shape id="_x0000_i1042" style="width:13.5pt;height:20.25pt" coordsize="" o:spt="100" adj="0,,0" path="" filled="f" stroked="f">
            <v:stroke joinstyle="miter"/>
            <v:imagedata r:id="rId16" o:title="base_44_11299_44"/>
            <v:formulas/>
            <v:path o:connecttype="segments"/>
          </v:shape>
        </w:pict>
      </w:r>
      <w:r w:rsidRPr="00F47E4C">
        <w:t xml:space="preserve"> - скоростной напор, Па;</w:t>
      </w:r>
    </w:p>
    <w:p w:rsidR="00020368" w:rsidRPr="00F47E4C" w:rsidRDefault="00F47E4C">
      <w:pPr>
        <w:pStyle w:val="ConsPlusNormal"/>
        <w:spacing w:before="220"/>
        <w:ind w:firstLine="540"/>
        <w:jc w:val="both"/>
      </w:pPr>
      <w:r w:rsidRPr="00F47E4C">
        <w:pict>
          <v:shape id="_x0000_i1043" style="width:12.75pt;height:20.25pt" coordsize="" o:spt="100" adj="0,,0" path="" filled="f" stroked="f">
            <v:stroke joinstyle="miter"/>
            <v:imagedata r:id="rId17" o:title="base_44_11299_45"/>
            <v:formulas/>
            <v:path o:connecttype="segments"/>
          </v:shape>
        </w:pict>
      </w:r>
      <w:r w:rsidR="00020368" w:rsidRPr="00F47E4C">
        <w:t>- разность показаний манометров</w:t>
      </w:r>
      <w:proofErr w:type="gramStart"/>
      <w:r w:rsidR="00020368" w:rsidRPr="00F47E4C">
        <w:t xml:space="preserve"> Б</w:t>
      </w:r>
      <w:proofErr w:type="gramEnd"/>
      <w:r w:rsidR="00020368" w:rsidRPr="00F47E4C">
        <w:t xml:space="preserve"> и А, Па;</w:t>
      </w:r>
    </w:p>
    <w:p w:rsidR="00020368" w:rsidRPr="00F47E4C" w:rsidRDefault="00F47E4C">
      <w:pPr>
        <w:pStyle w:val="ConsPlusNormal"/>
        <w:spacing w:before="220"/>
        <w:ind w:firstLine="540"/>
        <w:jc w:val="both"/>
      </w:pPr>
      <w:r w:rsidRPr="00F47E4C">
        <w:pict>
          <v:shape id="_x0000_i1044" style="width:13.5pt;height:20.25pt" coordsize="" o:spt="100" adj="0,,0" path="" filled="f" stroked="f">
            <v:stroke joinstyle="miter"/>
            <v:imagedata r:id="rId18" o:title="base_44_11299_46"/>
            <v:formulas/>
            <v:path o:connecttype="segments"/>
          </v:shape>
        </w:pict>
      </w:r>
      <w:r w:rsidR="00020368" w:rsidRPr="00F47E4C">
        <w:t>- разность показаний манометров</w:t>
      </w:r>
      <w:proofErr w:type="gramStart"/>
      <w:r w:rsidR="00020368" w:rsidRPr="00F47E4C">
        <w:t xml:space="preserve"> С</w:t>
      </w:r>
      <w:proofErr w:type="gramEnd"/>
      <w:r w:rsidR="00020368" w:rsidRPr="00F47E4C">
        <w:t xml:space="preserve"> и Б, Па;</w:t>
      </w:r>
    </w:p>
    <w:p w:rsidR="00020368" w:rsidRPr="00F47E4C" w:rsidRDefault="00F47E4C">
      <w:pPr>
        <w:pStyle w:val="ConsPlusNormal"/>
        <w:spacing w:before="220"/>
        <w:ind w:firstLine="540"/>
        <w:jc w:val="both"/>
      </w:pPr>
      <w:r w:rsidRPr="00F47E4C">
        <w:pict>
          <v:shape id="_x0000_i1045" style="width:16.5pt;height:20.25pt" coordsize="" o:spt="100" adj="0,,0" path="" filled="f" stroked="f">
            <v:stroke joinstyle="miter"/>
            <v:imagedata r:id="rId19" o:title="base_44_11299_47"/>
            <v:formulas/>
            <v:path o:connecttype="segments"/>
          </v:shape>
        </w:pict>
      </w:r>
      <w:r w:rsidR="00020368" w:rsidRPr="00F47E4C">
        <w:t>- плотность воды</w:t>
      </w:r>
      <w:proofErr w:type="gramStart"/>
      <w:r w:rsidR="00020368" w:rsidRPr="00F47E4C">
        <w:t xml:space="preserve">, </w:t>
      </w:r>
      <w:r w:rsidRPr="00F47E4C">
        <w:pict>
          <v:shape id="_x0000_i1046" style="width:40.5pt;height:16.5pt" coordsize="" o:spt="100" adj="0,,0" path="" filled="f" stroked="f">
            <v:stroke joinstyle="miter"/>
            <v:imagedata r:id="rId20" o:title="base_44_11299_48"/>
            <v:formulas/>
            <v:path o:connecttype="segments"/>
          </v:shape>
        </w:pict>
      </w:r>
      <w:r w:rsidR="00020368" w:rsidRPr="00F47E4C">
        <w:t>;</w:t>
      </w:r>
      <w:proofErr w:type="gramEnd"/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V - средняя скорость движения воды в трубопроводе, определяемая по формуле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F47E4C">
      <w:pPr>
        <w:pStyle w:val="ConsPlusNormal"/>
        <w:jc w:val="center"/>
      </w:pPr>
      <w:r w:rsidRPr="00F47E4C">
        <w:pict>
          <v:shape id="_x0000_i1047" style="width:50.25pt;height:33.75pt" coordsize="" o:spt="100" adj="0,,0" path="" filled="f" stroked="f">
            <v:stroke joinstyle="miter"/>
            <v:imagedata r:id="rId21" o:title="base_44_11299_49"/>
            <v:formulas/>
            <v:path o:connecttype="segments"/>
          </v:shape>
        </w:pict>
      </w:r>
      <w:r w:rsidR="00020368" w:rsidRPr="00F47E4C">
        <w:t>, (3)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где Q - расход воды через трубопровод</w:t>
      </w:r>
      <w:proofErr w:type="gramStart"/>
      <w:r w:rsidRPr="00F47E4C">
        <w:t xml:space="preserve">, </w:t>
      </w:r>
      <w:r w:rsidR="00F47E4C" w:rsidRPr="00F47E4C">
        <w:pict>
          <v:shape id="_x0000_i1048" style="width:36.75pt;height:17.25pt" coordsize="" o:spt="100" adj="0,,0" path="" filled="f" stroked="f">
            <v:stroke joinstyle="miter"/>
            <v:imagedata r:id="rId22" o:title="base_44_11299_50"/>
            <v:formulas/>
            <v:path o:connecttype="segments"/>
          </v:shape>
        </w:pict>
      </w:r>
      <w:r w:rsidRPr="00F47E4C">
        <w:t>;</w:t>
      </w:r>
      <w:proofErr w:type="gramEnd"/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d - диаметр проходного сечения мерных участков трубопровода, </w:t>
      </w:r>
      <w:proofErr w:type="gramStart"/>
      <w:r w:rsidRPr="00F47E4C">
        <w:t>м</w:t>
      </w:r>
      <w:proofErr w:type="gramEnd"/>
      <w:r w:rsidRPr="00F47E4C">
        <w:t>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8.12.4. Значение коэффициента гидравлического сопротивления колонки следует определять как среднее арифметическое результатов не менее трех измерений.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8.13. Проверка показателей надежности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8.13.1. Проверку полного срока службы КП на соответствие требованиям п. 5.2.2 проводят путем сбора информации и обработкой данных, полученных в условиях подконтрольной эксплуатации колонок.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lastRenderedPageBreak/>
        <w:t>Критерием предельного состояния следует считать такое техническое состояние КП, при котором восстановление ее работоспособности нецелесообразно или невозможно.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8.13.2. Проверку срока </w:t>
      </w:r>
      <w:proofErr w:type="spellStart"/>
      <w:r w:rsidRPr="00F47E4C">
        <w:t>сохраняемости</w:t>
      </w:r>
      <w:proofErr w:type="spellEnd"/>
      <w:r w:rsidRPr="00F47E4C">
        <w:t xml:space="preserve"> проводят на колонках, прошедших хранение в течение не менее 1 года, при этом КП должны быть расконсервированы и подвергнуты испытаниям в объеме, указанном в таблице 2 настоящего стандарта.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 xml:space="preserve">Срок </w:t>
      </w:r>
      <w:proofErr w:type="spellStart"/>
      <w:r w:rsidRPr="00F47E4C">
        <w:t>сохраняемости</w:t>
      </w:r>
      <w:proofErr w:type="spellEnd"/>
      <w:r w:rsidRPr="00F47E4C">
        <w:t xml:space="preserve"> считается подтвержденным, если колонки выдержали данные испытания.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8.13.3. Проверку показателя установленной безотказной наработки колонки по п. 5.2.2 проводят при рабочем давлении наработкой циклов.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F47E4C">
      <w:pPr>
        <w:pStyle w:val="ConsPlusNormal"/>
        <w:ind w:firstLine="540"/>
        <w:jc w:val="both"/>
      </w:pPr>
      <w:r w:rsidRPr="00F47E4C">
        <w:t>Примечание</w:t>
      </w:r>
      <w:r w:rsidR="00020368" w:rsidRPr="00F47E4C">
        <w:t>.</w:t>
      </w:r>
    </w:p>
    <w:p w:rsidR="00020368" w:rsidRPr="00F47E4C" w:rsidRDefault="00020368">
      <w:pPr>
        <w:pStyle w:val="ConsPlusNormal"/>
        <w:ind w:firstLine="540"/>
        <w:jc w:val="both"/>
      </w:pPr>
      <w:r w:rsidRPr="00F47E4C">
        <w:t xml:space="preserve">Взамен ГОСТ 9544-93 Приказом </w:t>
      </w:r>
      <w:proofErr w:type="spellStart"/>
      <w:r w:rsidRPr="00F47E4C">
        <w:t>Ростехрегулирования</w:t>
      </w:r>
      <w:proofErr w:type="spellEnd"/>
      <w:r w:rsidRPr="00F47E4C">
        <w:t xml:space="preserve"> от 29.02.2008 </w:t>
      </w:r>
      <w:r w:rsidR="00F47E4C">
        <w:t>№</w:t>
      </w:r>
      <w:r w:rsidRPr="00F47E4C">
        <w:t xml:space="preserve"> 23-ст с 1 апреля 2008 года введен в действие ГОСТ 9544-2005.</w:t>
      </w:r>
    </w:p>
    <w:p w:rsidR="00020368" w:rsidRPr="00F47E4C" w:rsidRDefault="000203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Критерием отказа следует считать поломку деталей КП, а также увеличение пропуска воды через уплотнения штоков ключа, штока вентиля или запорные устройства более чем на 100% по сравнению с его значением, указанным в ГОСТ 9544.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Герметичность соединений и уплотнений, а также герметичность запорных устройств колонки проверяют через каждые 50 циклов и по окончании испытаний. Проверку проводят по методике, изложенной в п. 8.5.2 настоящего стандарта.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9. Транспортирование и хранение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9.1. Транспортирование КП допускается любым видом транспорта, в упакованном согласно требованиям п. 5.13 настоящего стандарта виде.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9.2. При транспортировании должны соблюдаться правила перевозки грузов, действующие на транспорте данного вида.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9.3. Колонки, подлежащие длительному хранению, должны быть подвергнуты консервации. Условия хранения КП - по группе 2; условия транспортирования - по группам 4, 6, 7, 9 ГОСТ 15150.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10. Указания по эксплуатации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10.1. Потребители должны подробно изучить техническое описание и руководство по эксплуатации КП.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10.2. Крепление колонки на ПА должно осуществляться способом, исключающим ее соударения с твердыми предметами во время движения автомобиля.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center"/>
        <w:outlineLvl w:val="1"/>
      </w:pPr>
      <w:r w:rsidRPr="00F47E4C">
        <w:t>11. Гарантии изготовителя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11.1. Предприятие-изготовитель гарантирует соответствие КП требованиям настоящего стандарта при соблюдении требований по эксплуатации, транспортированию и хранению колонки.</w:t>
      </w:r>
    </w:p>
    <w:p w:rsidR="00020368" w:rsidRPr="00F47E4C" w:rsidRDefault="00020368">
      <w:pPr>
        <w:pStyle w:val="ConsPlusNormal"/>
        <w:spacing w:before="220"/>
        <w:ind w:firstLine="540"/>
        <w:jc w:val="both"/>
      </w:pPr>
      <w:r w:rsidRPr="00F47E4C">
        <w:t>11.2. Гарантийный срок устанавливается 18 месяцев со дня ввода колонки в эксплуатацию.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right"/>
        <w:outlineLvl w:val="0"/>
      </w:pPr>
      <w:bookmarkStart w:id="39" w:name="P448"/>
      <w:bookmarkEnd w:id="39"/>
      <w:r w:rsidRPr="00F47E4C">
        <w:t>Приложение</w:t>
      </w:r>
      <w:proofErr w:type="gramStart"/>
      <w:r w:rsidRPr="00F47E4C">
        <w:t xml:space="preserve"> А</w:t>
      </w:r>
      <w:proofErr w:type="gramEnd"/>
    </w:p>
    <w:p w:rsidR="00020368" w:rsidRPr="00F47E4C" w:rsidRDefault="00020368">
      <w:pPr>
        <w:pStyle w:val="ConsPlusNormal"/>
        <w:jc w:val="right"/>
      </w:pPr>
      <w:r w:rsidRPr="00F47E4C">
        <w:t>(рекомендуемое)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F47E4C">
      <w:pPr>
        <w:pStyle w:val="ConsPlusNormal"/>
        <w:jc w:val="center"/>
      </w:pPr>
      <w:r w:rsidRPr="00F47E4C">
        <w:pict>
          <v:shape id="_x0000_i1049" style="width:187.5pt;height:291pt" coordsize="" o:spt="100" adj="0,,0" path="" filled="f" stroked="f">
            <v:stroke joinstyle="miter"/>
            <v:imagedata r:id="rId23" o:title="base_44_11299_51"/>
            <v:formulas/>
            <v:path o:connecttype="segments"/>
          </v:shape>
        </w:pict>
      </w:r>
    </w:p>
    <w:p w:rsidR="00020368" w:rsidRPr="00F47E4C" w:rsidRDefault="00020368">
      <w:pPr>
        <w:pStyle w:val="ConsPlusNormal"/>
        <w:jc w:val="center"/>
      </w:pPr>
    </w:p>
    <w:p w:rsidR="00020368" w:rsidRPr="00F47E4C" w:rsidRDefault="00020368">
      <w:pPr>
        <w:pStyle w:val="ConsPlusNormal"/>
        <w:jc w:val="center"/>
      </w:pPr>
      <w:bookmarkStart w:id="40" w:name="P453"/>
      <w:bookmarkEnd w:id="40"/>
      <w:r w:rsidRPr="00F47E4C">
        <w:t>Рисунок А</w:t>
      </w:r>
      <w:proofErr w:type="gramStart"/>
      <w:r w:rsidRPr="00F47E4C">
        <w:t>1</w:t>
      </w:r>
      <w:proofErr w:type="gramEnd"/>
      <w:r w:rsidRPr="00F47E4C">
        <w:t>. Колонка пожарная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  <w:r w:rsidRPr="00F47E4C">
        <w:t>Примечание. Чертеж не определяет конструкцию КП.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right"/>
        <w:outlineLvl w:val="0"/>
      </w:pPr>
      <w:bookmarkStart w:id="41" w:name="P461"/>
      <w:bookmarkEnd w:id="41"/>
      <w:r w:rsidRPr="00F47E4C">
        <w:t>Приложение</w:t>
      </w:r>
      <w:proofErr w:type="gramStart"/>
      <w:r w:rsidRPr="00F47E4C">
        <w:t xml:space="preserve"> Б</w:t>
      </w:r>
      <w:proofErr w:type="gramEnd"/>
    </w:p>
    <w:p w:rsidR="00020368" w:rsidRPr="00F47E4C" w:rsidRDefault="00020368">
      <w:pPr>
        <w:pStyle w:val="ConsPlusNormal"/>
        <w:jc w:val="right"/>
      </w:pPr>
      <w:r w:rsidRPr="00F47E4C">
        <w:t>(обязательное)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F47E4C">
      <w:pPr>
        <w:pStyle w:val="ConsPlusNormal"/>
        <w:jc w:val="center"/>
      </w:pPr>
      <w:r w:rsidRPr="00F47E4C">
        <w:pict>
          <v:shape id="_x0000_i1050" style="width:330.75pt;height:175.5pt" coordsize="" o:spt="100" adj="0,,0" path="" filled="f" stroked="f">
            <v:stroke joinstyle="miter"/>
            <v:imagedata r:id="rId24" o:title="base_44_11299_52"/>
            <v:formulas/>
            <v:path o:connecttype="segments"/>
          </v:shape>
        </w:pict>
      </w:r>
    </w:p>
    <w:p w:rsidR="00020368" w:rsidRPr="00F47E4C" w:rsidRDefault="00020368">
      <w:pPr>
        <w:pStyle w:val="ConsPlusNormal"/>
        <w:jc w:val="center"/>
      </w:pPr>
    </w:p>
    <w:p w:rsidR="00020368" w:rsidRPr="00F47E4C" w:rsidRDefault="00020368">
      <w:pPr>
        <w:pStyle w:val="ConsPlusNormal"/>
        <w:jc w:val="center"/>
      </w:pPr>
      <w:r w:rsidRPr="00F47E4C">
        <w:t>Рисунок Б</w:t>
      </w:r>
      <w:proofErr w:type="gramStart"/>
      <w:r w:rsidRPr="00F47E4C">
        <w:t>1</w:t>
      </w:r>
      <w:proofErr w:type="gramEnd"/>
      <w:r w:rsidRPr="00F47E4C">
        <w:t>. Внутренняя резьба резьбового кольца КП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Cell"/>
        <w:jc w:val="both"/>
      </w:pPr>
      <w:r w:rsidRPr="00F47E4C">
        <w:lastRenderedPageBreak/>
        <w:t>┌────────────────────┬───────────────────────────────────────────┐</w:t>
      </w:r>
    </w:p>
    <w:p w:rsidR="00020368" w:rsidRPr="00F47E4C" w:rsidRDefault="00020368">
      <w:pPr>
        <w:pStyle w:val="ConsPlusCell"/>
        <w:jc w:val="both"/>
      </w:pPr>
      <w:r w:rsidRPr="00F47E4C">
        <w:t>│     Показатели     │                 Значения        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├────────────────────┼───────────────────────────────────────────┤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│Номинальный диаметр │                     9                     │</w:t>
      </w:r>
    </w:p>
    <w:p w:rsidR="00020368" w:rsidRPr="00F47E4C" w:rsidRDefault="00020368">
      <w:pPr>
        <w:pStyle w:val="ConsPlusCell"/>
        <w:jc w:val="both"/>
      </w:pPr>
      <w:r w:rsidRPr="00F47E4C">
        <w:t>│резьбы (в дюймах)   │                                 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├────────────────────┼───────────────────────────────────────────┤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│Число ниток n       │                     4                     │</w:t>
      </w:r>
    </w:p>
    <w:p w:rsidR="00020368" w:rsidRPr="00F47E4C" w:rsidRDefault="00020368">
      <w:pPr>
        <w:pStyle w:val="ConsPlusCell"/>
        <w:jc w:val="both"/>
      </w:pPr>
      <w:r w:rsidRPr="00F47E4C">
        <w:t>│на один дюйм        │                                 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├────────────────────┼───────────────────┬───────────────────────┤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│Диаметр резьбы      │       Болта       │         Гайки       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├───────────┬───────┴───────┬───────────────┤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                    │ наружный  │    средний    │  внутренний 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├─────┬─────┼───────┬───────┼───────┬───────┤</w:t>
      </w:r>
    </w:p>
    <w:p w:rsidR="00020368" w:rsidRPr="00F47E4C" w:rsidRDefault="00020368">
      <w:pPr>
        <w:pStyle w:val="ConsPlusCell"/>
        <w:jc w:val="both"/>
      </w:pPr>
      <w:r w:rsidRPr="00F47E4C">
        <w:t>│                    │ d   │ D   │  d    │  D    │  d    │  D    │</w:t>
      </w:r>
    </w:p>
    <w:p w:rsidR="00020368" w:rsidRPr="00F47E4C" w:rsidRDefault="00020368">
      <w:pPr>
        <w:pStyle w:val="ConsPlusCell"/>
        <w:jc w:val="both"/>
      </w:pPr>
      <w:r w:rsidRPr="00F47E4C">
        <w:t xml:space="preserve">│                    │  0  │  0  │   ср  │   </w:t>
      </w:r>
      <w:proofErr w:type="gramStart"/>
      <w:r w:rsidRPr="00F47E4C">
        <w:t>ср</w:t>
      </w:r>
      <w:proofErr w:type="gramEnd"/>
      <w:r w:rsidRPr="00F47E4C">
        <w:t xml:space="preserve">  │   1   │   1 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├─────┼─────┼───────┼───────┼───────┼───────┤</w:t>
      </w:r>
    </w:p>
    <w:p w:rsidR="00020368" w:rsidRPr="00F47E4C" w:rsidRDefault="00020368">
      <w:pPr>
        <w:pStyle w:val="ConsPlusCell"/>
        <w:jc w:val="both"/>
      </w:pPr>
      <w:r w:rsidRPr="00F47E4C">
        <w:t>│                    │151,5│152,4│147,434│148,334│143,368│144,268│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├────────────────────┼─────┴─────┴───────┼───────┴───────┴───────┤</w:t>
      </w:r>
    </w:p>
    <w:p w:rsidR="00020368" w:rsidRPr="00F47E4C" w:rsidRDefault="00020368">
      <w:pPr>
        <w:pStyle w:val="ConsPlusCell"/>
        <w:jc w:val="both"/>
      </w:pPr>
      <w:r w:rsidRPr="00F47E4C">
        <w:t xml:space="preserve">│Зазоры, </w:t>
      </w:r>
      <w:proofErr w:type="gramStart"/>
      <w:r w:rsidRPr="00F47E4C">
        <w:t>мм</w:t>
      </w:r>
      <w:proofErr w:type="gramEnd"/>
      <w:r w:rsidRPr="00F47E4C">
        <w:t xml:space="preserve">          │        c'         │        e0,941         │</w:t>
      </w:r>
    </w:p>
    <w:p w:rsidR="00020368" w:rsidRPr="00F47E4C" w:rsidRDefault="00020368">
      <w:pPr>
        <w:pStyle w:val="ConsPlusCell"/>
        <w:jc w:val="both"/>
      </w:pPr>
      <w:r w:rsidRPr="00F47E4C">
        <w:t>│                    ├───────────────────┼───────────────────────┤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                    │       0,530       │         0,941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├────────────────────┼───────────────────┴───────────────────────┤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│Шаг резьбы S, мм    │                   6,351                   │</w:t>
      </w:r>
    </w:p>
    <w:p w:rsidR="00020368" w:rsidRPr="00F47E4C" w:rsidRDefault="00020368">
      <w:pPr>
        <w:pStyle w:val="ConsPlusCell"/>
        <w:jc w:val="both"/>
      </w:pPr>
      <w:r w:rsidRPr="00F47E4C">
        <w:t>├────────────────────┼───────────────────────────────────────────┤</w:t>
      </w:r>
    </w:p>
    <w:p w:rsidR="00020368" w:rsidRPr="00F47E4C" w:rsidRDefault="00020368">
      <w:pPr>
        <w:pStyle w:val="ConsPlusCell"/>
        <w:jc w:val="both"/>
      </w:pPr>
      <w:r w:rsidRPr="00F47E4C">
        <w:t>│Высота профиля t ,  │                   4,066                   │</w:t>
      </w:r>
    </w:p>
    <w:p w:rsidR="00020368" w:rsidRPr="00F47E4C" w:rsidRDefault="00020368">
      <w:pPr>
        <w:pStyle w:val="ConsPlusCell"/>
        <w:jc w:val="both"/>
      </w:pPr>
      <w:r w:rsidRPr="00F47E4C">
        <w:t>│                2   │                                           │</w:t>
      </w:r>
    </w:p>
    <w:p w:rsidR="00020368" w:rsidRPr="00F47E4C" w:rsidRDefault="00020368">
      <w:pPr>
        <w:pStyle w:val="ConsPlusCell"/>
        <w:jc w:val="both"/>
      </w:pPr>
      <w:r w:rsidRPr="00F47E4C">
        <w:t>│</w:t>
      </w:r>
      <w:proofErr w:type="gramStart"/>
      <w:r w:rsidRPr="00F47E4C">
        <w:t>мм</w:t>
      </w:r>
      <w:proofErr w:type="gramEnd"/>
      <w:r w:rsidRPr="00F47E4C">
        <w:t xml:space="preserve">                  │                                           │</w:t>
      </w:r>
    </w:p>
    <w:p w:rsidR="00020368" w:rsidRPr="00F47E4C" w:rsidRDefault="00020368">
      <w:pPr>
        <w:pStyle w:val="ConsPlusCell"/>
        <w:jc w:val="both"/>
      </w:pPr>
      <w:r w:rsidRPr="00F47E4C">
        <w:t>└────────────────────┴───────────────────────────────────────────┘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020368">
      <w:pPr>
        <w:pStyle w:val="ConsPlusNormal"/>
        <w:jc w:val="right"/>
        <w:outlineLvl w:val="0"/>
      </w:pPr>
      <w:bookmarkStart w:id="42" w:name="P501"/>
      <w:bookmarkEnd w:id="42"/>
      <w:r w:rsidRPr="00F47E4C">
        <w:t>Приложение</w:t>
      </w:r>
      <w:proofErr w:type="gramStart"/>
      <w:r w:rsidRPr="00F47E4C">
        <w:t xml:space="preserve"> В</w:t>
      </w:r>
      <w:proofErr w:type="gramEnd"/>
    </w:p>
    <w:p w:rsidR="00020368" w:rsidRPr="00F47E4C" w:rsidRDefault="00020368">
      <w:pPr>
        <w:pStyle w:val="ConsPlusNormal"/>
        <w:jc w:val="right"/>
      </w:pPr>
      <w:r w:rsidRPr="00F47E4C">
        <w:t>(рекомендуемое)</w:t>
      </w:r>
    </w:p>
    <w:p w:rsidR="00020368" w:rsidRPr="00F47E4C" w:rsidRDefault="00020368">
      <w:pPr>
        <w:pStyle w:val="ConsPlusNormal"/>
        <w:ind w:firstLine="540"/>
        <w:jc w:val="both"/>
      </w:pPr>
    </w:p>
    <w:p w:rsidR="00020368" w:rsidRPr="00F47E4C" w:rsidRDefault="00F47E4C">
      <w:pPr>
        <w:pStyle w:val="ConsPlusNormal"/>
        <w:jc w:val="center"/>
      </w:pPr>
      <w:r w:rsidRPr="00F47E4C">
        <w:pict>
          <v:shape id="_x0000_i1051" style="width:274.5pt;height:193.5pt" coordsize="" o:spt="100" adj="0,,0" path="" filled="f" stroked="f">
            <v:stroke joinstyle="miter"/>
            <v:imagedata r:id="rId25" o:title="base_44_11299_53"/>
            <v:formulas/>
            <v:path o:connecttype="segments"/>
          </v:shape>
        </w:pict>
      </w:r>
    </w:p>
    <w:p w:rsidR="00020368" w:rsidRPr="00F47E4C" w:rsidRDefault="00020368">
      <w:pPr>
        <w:pStyle w:val="ConsPlusNormal"/>
        <w:jc w:val="center"/>
      </w:pPr>
    </w:p>
    <w:p w:rsidR="00020368" w:rsidRPr="00F47E4C" w:rsidRDefault="00020368">
      <w:pPr>
        <w:pStyle w:val="ConsPlusNormal"/>
        <w:jc w:val="center"/>
      </w:pPr>
      <w:r w:rsidRPr="00F47E4C">
        <w:t>1 - испытуемая колонка; 2 - основная емкость;</w:t>
      </w:r>
    </w:p>
    <w:p w:rsidR="00020368" w:rsidRPr="00F47E4C" w:rsidRDefault="00020368">
      <w:pPr>
        <w:pStyle w:val="ConsPlusNormal"/>
        <w:jc w:val="center"/>
      </w:pPr>
      <w:r w:rsidRPr="00F47E4C">
        <w:t>3 - мерный участок; 4 - уравнительная камера;</w:t>
      </w:r>
    </w:p>
    <w:p w:rsidR="00020368" w:rsidRPr="00F47E4C" w:rsidRDefault="00020368">
      <w:pPr>
        <w:pStyle w:val="ConsPlusNormal"/>
        <w:jc w:val="center"/>
      </w:pPr>
      <w:r w:rsidRPr="00F47E4C">
        <w:t xml:space="preserve">5 - </w:t>
      </w:r>
      <w:proofErr w:type="spellStart"/>
      <w:r w:rsidRPr="00F47E4C">
        <w:t>расходомерное</w:t>
      </w:r>
      <w:proofErr w:type="spellEnd"/>
      <w:r w:rsidRPr="00F47E4C">
        <w:t xml:space="preserve"> устройство; 6 - задвижка;</w:t>
      </w:r>
    </w:p>
    <w:p w:rsidR="00020368" w:rsidRPr="00F47E4C" w:rsidRDefault="00020368">
      <w:pPr>
        <w:pStyle w:val="ConsPlusNormal"/>
        <w:jc w:val="center"/>
      </w:pPr>
      <w:r w:rsidRPr="00F47E4C">
        <w:t>7 - насос центробежный; 8 - демпферное устройство;</w:t>
      </w:r>
    </w:p>
    <w:p w:rsidR="00020368" w:rsidRPr="00F47E4C" w:rsidRDefault="00020368">
      <w:pPr>
        <w:pStyle w:val="ConsPlusNormal"/>
        <w:jc w:val="center"/>
      </w:pPr>
      <w:r w:rsidRPr="00F47E4C">
        <w:t xml:space="preserve">9 - трубопровод; 10 - </w:t>
      </w:r>
      <w:proofErr w:type="spellStart"/>
      <w:r w:rsidRPr="00F47E4C">
        <w:t>кавитационная</w:t>
      </w:r>
      <w:proofErr w:type="spellEnd"/>
      <w:r w:rsidRPr="00F47E4C">
        <w:t xml:space="preserve"> емкость;</w:t>
      </w:r>
    </w:p>
    <w:p w:rsidR="00020368" w:rsidRPr="00F47E4C" w:rsidRDefault="00020368">
      <w:pPr>
        <w:pStyle w:val="ConsPlusNormal"/>
        <w:jc w:val="center"/>
      </w:pPr>
      <w:r w:rsidRPr="00F47E4C">
        <w:t>11 - манометры</w:t>
      </w:r>
    </w:p>
    <w:p w:rsidR="00020368" w:rsidRPr="00F47E4C" w:rsidRDefault="00020368">
      <w:pPr>
        <w:pStyle w:val="ConsPlusNormal"/>
        <w:jc w:val="center"/>
      </w:pPr>
    </w:p>
    <w:p w:rsidR="00020368" w:rsidRPr="00F47E4C" w:rsidRDefault="00020368">
      <w:pPr>
        <w:pStyle w:val="ConsPlusNormal"/>
        <w:jc w:val="center"/>
      </w:pPr>
      <w:r w:rsidRPr="00F47E4C">
        <w:t>Рисунок В</w:t>
      </w:r>
      <w:proofErr w:type="gramStart"/>
      <w:r w:rsidRPr="00F47E4C">
        <w:t>1</w:t>
      </w:r>
      <w:proofErr w:type="gramEnd"/>
      <w:r w:rsidRPr="00F47E4C">
        <w:t>. Схема стенда для определения коэффициента</w:t>
      </w:r>
    </w:p>
    <w:p w:rsidR="00020368" w:rsidRPr="00F47E4C" w:rsidRDefault="00020368">
      <w:pPr>
        <w:pStyle w:val="ConsPlusNormal"/>
        <w:jc w:val="center"/>
      </w:pPr>
      <w:r w:rsidRPr="00F47E4C">
        <w:t>гидравлического сопротивления КП</w:t>
      </w:r>
      <w:bookmarkStart w:id="43" w:name="_GoBack"/>
      <w:bookmarkEnd w:id="43"/>
    </w:p>
    <w:sectPr w:rsidR="00020368" w:rsidRPr="00F47E4C" w:rsidSect="004D1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68"/>
    <w:rsid w:val="00020368"/>
    <w:rsid w:val="007E49D2"/>
    <w:rsid w:val="00D23404"/>
    <w:rsid w:val="00F4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03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03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203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203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203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203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203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203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03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03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203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203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203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203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203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203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png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png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5403</Words>
  <Characters>30803</Characters>
  <Application>Microsoft Office Word</Application>
  <DocSecurity>0</DocSecurity>
  <Lines>256</Lines>
  <Paragraphs>72</Paragraphs>
  <ScaleCrop>false</ScaleCrop>
  <Company/>
  <LinksUpToDate>false</LinksUpToDate>
  <CharactersWithSpaces>36134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2017-08-03T17:49:00Z</dcterms:created>
  <dcterms:modified xsi:type="dcterms:W3CDTF">2017-08-03T17:59:00Z</dcterms:modified>
</cp:coreProperties>
</file>