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AC0" w:rsidRPr="00090224" w:rsidRDefault="00195AC0">
      <w:pPr>
        <w:pStyle w:val="ConsPlusNormal"/>
        <w:jc w:val="right"/>
        <w:outlineLvl w:val="0"/>
      </w:pPr>
      <w:proofErr w:type="gramStart"/>
      <w:r w:rsidRPr="00090224">
        <w:t>Утвержден</w:t>
      </w:r>
      <w:proofErr w:type="gramEnd"/>
      <w:r w:rsidRPr="00090224">
        <w:t xml:space="preserve"> и введен в действие</w:t>
      </w:r>
    </w:p>
    <w:p w:rsidR="00195AC0" w:rsidRPr="00090224" w:rsidRDefault="00195AC0">
      <w:pPr>
        <w:pStyle w:val="ConsPlusNormal"/>
        <w:jc w:val="right"/>
      </w:pPr>
      <w:r w:rsidRPr="00090224">
        <w:t xml:space="preserve">Приказом </w:t>
      </w:r>
      <w:proofErr w:type="spellStart"/>
      <w:r w:rsidRPr="00090224">
        <w:t>Ростехрегулирования</w:t>
      </w:r>
      <w:proofErr w:type="spellEnd"/>
    </w:p>
    <w:p w:rsidR="00195AC0" w:rsidRPr="00090224" w:rsidRDefault="00195AC0">
      <w:pPr>
        <w:pStyle w:val="ConsPlusNormal"/>
        <w:jc w:val="right"/>
      </w:pPr>
      <w:r w:rsidRPr="00090224">
        <w:t xml:space="preserve">от 18 февраля 2009 г. </w:t>
      </w:r>
      <w:r w:rsidR="00F63D29">
        <w:t>№</w:t>
      </w:r>
      <w:r w:rsidRPr="00090224">
        <w:t xml:space="preserve"> 107-ст</w:t>
      </w:r>
    </w:p>
    <w:p w:rsidR="00195AC0" w:rsidRPr="00090224" w:rsidRDefault="00195AC0">
      <w:pPr>
        <w:pStyle w:val="ConsPlusNormal"/>
        <w:jc w:val="center"/>
      </w:pPr>
    </w:p>
    <w:p w:rsidR="00195AC0" w:rsidRPr="00090224" w:rsidRDefault="00195AC0">
      <w:pPr>
        <w:pStyle w:val="ConsPlusTitle"/>
        <w:jc w:val="center"/>
      </w:pPr>
      <w:r w:rsidRPr="00090224">
        <w:t>НАЦИОНАЛЬНЫЙ СТАНДАРТ РОССИЙСКОЙ ФЕДЕРАЦИИ</w:t>
      </w:r>
    </w:p>
    <w:p w:rsidR="00195AC0" w:rsidRPr="00090224" w:rsidRDefault="00195AC0">
      <w:pPr>
        <w:pStyle w:val="ConsPlusTitle"/>
        <w:jc w:val="center"/>
      </w:pPr>
    </w:p>
    <w:p w:rsidR="00195AC0" w:rsidRPr="00090224" w:rsidRDefault="00195AC0">
      <w:pPr>
        <w:pStyle w:val="ConsPlusTitle"/>
        <w:jc w:val="center"/>
      </w:pPr>
      <w:r w:rsidRPr="00090224">
        <w:t>ТЕХНИКА ПОЖАРНАЯ</w:t>
      </w:r>
    </w:p>
    <w:p w:rsidR="00195AC0" w:rsidRPr="00090224" w:rsidRDefault="00195AC0">
      <w:pPr>
        <w:pStyle w:val="ConsPlusTitle"/>
        <w:jc w:val="center"/>
      </w:pPr>
    </w:p>
    <w:p w:rsidR="00195AC0" w:rsidRPr="00090224" w:rsidRDefault="00195AC0">
      <w:pPr>
        <w:pStyle w:val="ConsPlusTitle"/>
        <w:jc w:val="center"/>
      </w:pPr>
      <w:r w:rsidRPr="00090224">
        <w:t>СТВОЛЫ ПОЖАРНЫЕ РУЧНЫЕ</w:t>
      </w:r>
    </w:p>
    <w:p w:rsidR="00195AC0" w:rsidRPr="00090224" w:rsidRDefault="00195AC0">
      <w:pPr>
        <w:pStyle w:val="ConsPlusTitle"/>
        <w:jc w:val="center"/>
      </w:pPr>
    </w:p>
    <w:p w:rsidR="00195AC0" w:rsidRPr="00090224" w:rsidRDefault="00195AC0">
      <w:pPr>
        <w:pStyle w:val="ConsPlusTitle"/>
        <w:jc w:val="center"/>
      </w:pPr>
      <w:r w:rsidRPr="00090224">
        <w:t>ОБЩИЕ ТЕХНИЧЕСКИЕ ТРЕБОВАНИЯ. МЕТОДЫ ИСПЫТАНИЙ</w:t>
      </w:r>
    </w:p>
    <w:p w:rsidR="00195AC0" w:rsidRPr="00090224" w:rsidRDefault="00195AC0">
      <w:pPr>
        <w:pStyle w:val="ConsPlusTitle"/>
        <w:jc w:val="center"/>
      </w:pPr>
    </w:p>
    <w:p w:rsidR="00195AC0" w:rsidRPr="00090224" w:rsidRDefault="00195AC0">
      <w:pPr>
        <w:pStyle w:val="ConsPlusTitle"/>
        <w:jc w:val="center"/>
      </w:pPr>
      <w:proofErr w:type="spellStart"/>
      <w:r w:rsidRPr="00090224">
        <w:t>Fire-fighting</w:t>
      </w:r>
      <w:proofErr w:type="spellEnd"/>
      <w:r w:rsidRPr="00090224">
        <w:t xml:space="preserve"> </w:t>
      </w:r>
      <w:proofErr w:type="spellStart"/>
      <w:r w:rsidRPr="00090224">
        <w:t>equipment</w:t>
      </w:r>
      <w:proofErr w:type="spellEnd"/>
      <w:r w:rsidRPr="00090224">
        <w:t xml:space="preserve">. </w:t>
      </w:r>
      <w:proofErr w:type="spellStart"/>
      <w:r w:rsidRPr="00090224">
        <w:t>Hand</w:t>
      </w:r>
      <w:proofErr w:type="spellEnd"/>
      <w:r w:rsidRPr="00090224">
        <w:t xml:space="preserve"> </w:t>
      </w:r>
      <w:proofErr w:type="spellStart"/>
      <w:r w:rsidRPr="00090224">
        <w:t>nozzles</w:t>
      </w:r>
      <w:proofErr w:type="spellEnd"/>
      <w:r w:rsidRPr="00090224">
        <w:t>.</w:t>
      </w:r>
    </w:p>
    <w:p w:rsidR="00195AC0" w:rsidRPr="00090224" w:rsidRDefault="00195AC0">
      <w:pPr>
        <w:pStyle w:val="ConsPlusTitle"/>
        <w:jc w:val="center"/>
      </w:pPr>
      <w:proofErr w:type="spellStart"/>
      <w:r w:rsidRPr="00090224">
        <w:t>General</w:t>
      </w:r>
      <w:proofErr w:type="spellEnd"/>
      <w:r w:rsidRPr="00090224">
        <w:t xml:space="preserve"> </w:t>
      </w:r>
      <w:proofErr w:type="spellStart"/>
      <w:r w:rsidRPr="00090224">
        <w:t>technical</w:t>
      </w:r>
      <w:proofErr w:type="spellEnd"/>
      <w:r w:rsidRPr="00090224">
        <w:t xml:space="preserve"> </w:t>
      </w:r>
      <w:proofErr w:type="spellStart"/>
      <w:r w:rsidRPr="00090224">
        <w:t>requirements</w:t>
      </w:r>
      <w:proofErr w:type="spellEnd"/>
      <w:r w:rsidRPr="00090224">
        <w:t xml:space="preserve">. </w:t>
      </w:r>
      <w:proofErr w:type="spellStart"/>
      <w:r w:rsidRPr="00090224">
        <w:t>Methods</w:t>
      </w:r>
      <w:proofErr w:type="spellEnd"/>
      <w:r w:rsidRPr="00090224">
        <w:t xml:space="preserve"> </w:t>
      </w:r>
      <w:proofErr w:type="spellStart"/>
      <w:r w:rsidRPr="00090224">
        <w:t>of</w:t>
      </w:r>
      <w:proofErr w:type="spellEnd"/>
      <w:r w:rsidRPr="00090224">
        <w:t xml:space="preserve"> </w:t>
      </w:r>
      <w:proofErr w:type="spellStart"/>
      <w:r w:rsidRPr="00090224">
        <w:t>testing</w:t>
      </w:r>
      <w:proofErr w:type="spellEnd"/>
    </w:p>
    <w:p w:rsidR="00195AC0" w:rsidRPr="00090224" w:rsidRDefault="00195AC0">
      <w:pPr>
        <w:pStyle w:val="ConsPlusTitle"/>
        <w:jc w:val="center"/>
      </w:pPr>
    </w:p>
    <w:p w:rsidR="00195AC0" w:rsidRPr="00090224" w:rsidRDefault="00195AC0">
      <w:pPr>
        <w:pStyle w:val="ConsPlusTitle"/>
        <w:jc w:val="center"/>
      </w:pPr>
      <w:r w:rsidRPr="00090224">
        <w:t xml:space="preserve">ГОСТ </w:t>
      </w:r>
      <w:proofErr w:type="gramStart"/>
      <w:r w:rsidRPr="00090224">
        <w:t>Р</w:t>
      </w:r>
      <w:proofErr w:type="gramEnd"/>
      <w:r w:rsidRPr="00090224">
        <w:t xml:space="preserve"> 53331-2009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r w:rsidRPr="00090224">
        <w:t>Группа Г88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r w:rsidRPr="00090224">
        <w:t>ОКС 13.220</w:t>
      </w:r>
    </w:p>
    <w:p w:rsidR="00195AC0" w:rsidRPr="00090224" w:rsidRDefault="00195AC0">
      <w:pPr>
        <w:pStyle w:val="ConsPlusNormal"/>
        <w:jc w:val="right"/>
      </w:pPr>
    </w:p>
    <w:p w:rsidR="00195AC0" w:rsidRPr="00090224" w:rsidRDefault="00195AC0">
      <w:pPr>
        <w:pStyle w:val="ConsPlusNormal"/>
        <w:jc w:val="right"/>
      </w:pPr>
      <w:r w:rsidRPr="00090224">
        <w:t>ОКП 48 5482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r w:rsidRPr="00090224">
        <w:t>Дата введения</w:t>
      </w:r>
    </w:p>
    <w:p w:rsidR="00195AC0" w:rsidRPr="00090224" w:rsidRDefault="00195AC0">
      <w:pPr>
        <w:pStyle w:val="ConsPlusNormal"/>
        <w:jc w:val="right"/>
      </w:pPr>
      <w:r w:rsidRPr="00090224">
        <w:t>1 мая 2009 года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Предисловие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Цели и принципы стандартизации в Российской Федерации установлены Федеральным законом от 27 декабря 2002 г. </w:t>
      </w:r>
      <w:r w:rsidR="00F63D29">
        <w:t>№</w:t>
      </w:r>
      <w:r w:rsidRPr="00090224">
        <w:t xml:space="preserve"> 184-ФЗ </w:t>
      </w:r>
      <w:r w:rsidR="00F63D29">
        <w:t>«</w:t>
      </w:r>
      <w:r w:rsidRPr="00090224">
        <w:t>О техническом регулировании</w:t>
      </w:r>
      <w:r w:rsidR="00F63D29">
        <w:t>»</w:t>
      </w:r>
      <w:r w:rsidRPr="00090224">
        <w:t xml:space="preserve">, а правила применения национальных стандартов Российской Федерации - ГОСТ </w:t>
      </w:r>
      <w:proofErr w:type="gramStart"/>
      <w:r w:rsidRPr="00090224">
        <w:t>Р</w:t>
      </w:r>
      <w:proofErr w:type="gramEnd"/>
      <w:r w:rsidRPr="00090224">
        <w:t xml:space="preserve"> 1.0-2004 </w:t>
      </w:r>
      <w:r w:rsidR="00F63D29">
        <w:t>«</w:t>
      </w:r>
      <w:r w:rsidRPr="00090224">
        <w:t>Стандартизация в Российской Федерации. Основные положения</w:t>
      </w:r>
      <w:r w:rsidR="00F63D29">
        <w:t>»</w:t>
      </w:r>
      <w:r w:rsidRPr="00090224">
        <w:t>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Сведения о стандарте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1. </w:t>
      </w:r>
      <w:proofErr w:type="gramStart"/>
      <w:r w:rsidRPr="00090224">
        <w:t>Разработан</w:t>
      </w:r>
      <w:proofErr w:type="gramEnd"/>
      <w:r w:rsidRPr="00090224">
        <w:t xml:space="preserve"> Федеральным государственным учреждением Всероссийским научно-исследовательским институтом противопожарной обороны МЧС России.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2. </w:t>
      </w:r>
      <w:proofErr w:type="gramStart"/>
      <w:r w:rsidRPr="00090224">
        <w:t>Внесен</w:t>
      </w:r>
      <w:proofErr w:type="gramEnd"/>
      <w:r w:rsidRPr="00090224">
        <w:t xml:space="preserve"> Техническим комитетом по стандартизации ТК 274 </w:t>
      </w:r>
      <w:r w:rsidR="00F63D29">
        <w:t>«</w:t>
      </w:r>
      <w:r w:rsidRPr="00090224">
        <w:t>Пожарная безопасность</w:t>
      </w:r>
      <w:r w:rsidR="00F63D29">
        <w:t>»</w:t>
      </w:r>
      <w:r w:rsidRPr="00090224">
        <w:t>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F63D29">
        <w:t>№</w:t>
      </w:r>
      <w:r w:rsidRPr="00090224">
        <w:t xml:space="preserve"> 107-ст.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4. Введен впервые.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F63D29">
        <w:t>«</w:t>
      </w:r>
      <w:r w:rsidRPr="00090224">
        <w:t>Национальные стандарты</w:t>
      </w:r>
      <w:r w:rsidR="00F63D29">
        <w:t>»</w:t>
      </w:r>
      <w:r w:rsidRPr="00090224">
        <w:t xml:space="preserve">, а текст изменений и поправок - в ежемесячно издаваемых информационных указателях </w:t>
      </w:r>
      <w:r w:rsidR="00F63D29">
        <w:t>«</w:t>
      </w:r>
      <w:r w:rsidRPr="00090224">
        <w:t>Национальные стандарты</w:t>
      </w:r>
      <w:r w:rsidR="00F63D29">
        <w:t>»</w:t>
      </w:r>
      <w:r w:rsidRPr="00090224">
        <w:t xml:space="preserve">. В случае пересмотра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F63D29">
        <w:t>«</w:t>
      </w:r>
      <w:r w:rsidRPr="00090224">
        <w:t>Национальные стандарты</w:t>
      </w:r>
      <w:r w:rsidR="00F63D29">
        <w:t>»</w:t>
      </w:r>
      <w:r w:rsidRPr="00090224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lastRenderedPageBreak/>
        <w:t>1. Область применения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Настоящий стандарт распространяется на ручные пожарные стволы (далее - стволы), предназначенные для формирования и направления сплошной или распыленной струи воды, а также струй водных растворов огнетушащих веществ (далее - ОВ) при тушении пожаров.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2. Нормативные ссылки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ГОСТ </w:t>
      </w:r>
      <w:proofErr w:type="gramStart"/>
      <w:r w:rsidRPr="00090224">
        <w:t>Р</w:t>
      </w:r>
      <w:proofErr w:type="gramEnd"/>
      <w:r w:rsidRPr="00090224">
        <w:t xml:space="preserve"> 50588-93. Пенообразователи для тушения пожаров. Общие технические требования и методы испытаний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2.601-2006. Единая система конструкторской документации. Эксплуатационные документы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9.014-78. Единая система защиты от коррозии и старения. Временная противокоррозионная защита изделий. Общие требования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12.2.037-78. Система стандартов безопасности труда. Техника пожарная. Требования безопасности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166-89 (ИСО 3599-76). Штангенциркули. Технические условия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427-75. Линейки измерительные металлические. Технические условия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1583-93. Сплавы алюминиевые литейные. Технические условия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2991-85. Ящики дощатые неразборные для грузов массой до 500 кг. Общие технические условия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6357-81. Основные нормы взаимозаменяемости. Резьба трубная цилиндрическая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7502-98. Рулетки измерительные металлические. Технические условия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9544-2005. Арматура трубопроводная запорная. Классы и нормы герметичности затворов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13837-79. Динамометры общего назначения. Технические условия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14192-96. Маркировка грузов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15150-69. Машины, приборы и другие технические изделия. Исполнение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16093-2004 (ИСО 965-1:1998, ИСО 965-3:1998). Основные нормы взаимозаменяемости. Резьба метрическая. Допуски. Посадки с зазором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16504-81. Система государственных испытаний продукции. Испытания и контроль качества продукции. Основные термины и определения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17756-72. Пробки резьбовые со вставками с полным профилем резьбы диаметром от 1 до 100 мм. 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17757-72. Пробки резьбовые со вставками с укороченным профилем резьбы диаметром от 1 до 100 мм. 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ГОСТ 17763-72. Кольца резьбовые с полным профилем резьбы диаметром от 1 до 100 мм. </w:t>
      </w:r>
      <w:r w:rsidRPr="00090224">
        <w:lastRenderedPageBreak/>
        <w:t>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17764-72. Кольца резьбовые с укороченным профилем резьбы диаметром от 1 до 100 мм. 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ГОСТ 18925-73. Пробки резьбовые с насадками с полным профилем для трубной цилиндрической резьбы диаметром </w:t>
      </w:r>
      <w:proofErr w:type="gramStart"/>
      <w:r w:rsidRPr="00090224">
        <w:t>от</w:t>
      </w:r>
      <w:proofErr w:type="gramEnd"/>
      <w:r w:rsidRPr="00090224">
        <w:t xml:space="preserve"> </w:t>
      </w:r>
      <w:r w:rsidR="00053541" w:rsidRPr="00090224">
        <w:rPr>
          <w:position w:val="-6"/>
        </w:rPr>
        <w:pict>
          <v:shape id="_x0000_i1025" style="width:26.3pt;height:17.55pt" coordsize="" o:spt="100" adj="0,,0" path="" filled="f" stroked="f">
            <v:stroke joinstyle="miter"/>
            <v:imagedata r:id="rId8" o:title="base_44_11611_33"/>
            <v:formulas/>
            <v:path o:connecttype="segments"/>
          </v:shape>
        </w:pict>
      </w:r>
      <w:r w:rsidRPr="00090224">
        <w:t xml:space="preserve"> до </w:t>
      </w:r>
      <w:r w:rsidR="00053541" w:rsidRPr="00090224">
        <w:rPr>
          <w:position w:val="-6"/>
        </w:rPr>
        <w:pict>
          <v:shape id="_x0000_i1026" style="width:26.3pt;height:17.55pt" coordsize="" o:spt="100" adj="0,,0" path="" filled="f" stroked="f">
            <v:stroke joinstyle="miter"/>
            <v:imagedata r:id="rId9" o:title="base_44_11611_34"/>
            <v:formulas/>
            <v:path o:connecttype="segments"/>
          </v:shape>
        </w:pict>
      </w:r>
      <w:r w:rsidRPr="00090224">
        <w:t>. 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ГОСТ 18926-73. Пробки резьбовые с насадками с укороченным профилем для трубной цилиндрической резьбы диаметром </w:t>
      </w:r>
      <w:proofErr w:type="gramStart"/>
      <w:r w:rsidRPr="00090224">
        <w:t>от</w:t>
      </w:r>
      <w:proofErr w:type="gramEnd"/>
      <w:r w:rsidRPr="00090224">
        <w:t xml:space="preserve"> </w:t>
      </w:r>
      <w:r w:rsidR="00053541" w:rsidRPr="00090224">
        <w:rPr>
          <w:position w:val="-6"/>
        </w:rPr>
        <w:pict>
          <v:shape id="_x0000_i1027" style="width:26.3pt;height:17.55pt" coordsize="" o:spt="100" adj="0,,0" path="" filled="f" stroked="f">
            <v:stroke joinstyle="miter"/>
            <v:imagedata r:id="rId10" o:title="base_44_11611_35"/>
            <v:formulas/>
            <v:path o:connecttype="segments"/>
          </v:shape>
        </w:pict>
      </w:r>
      <w:r w:rsidRPr="00090224">
        <w:t xml:space="preserve"> до </w:t>
      </w:r>
      <w:r w:rsidR="00053541" w:rsidRPr="00090224">
        <w:rPr>
          <w:position w:val="-6"/>
        </w:rPr>
        <w:pict>
          <v:shape id="_x0000_i1028" style="width:26.3pt;height:17.55pt" coordsize="" o:spt="100" adj="0,,0" path="" filled="f" stroked="f">
            <v:stroke joinstyle="miter"/>
            <v:imagedata r:id="rId11" o:title="base_44_11611_36"/>
            <v:formulas/>
            <v:path o:connecttype="segments"/>
          </v:shape>
        </w:pict>
      </w:r>
      <w:r w:rsidRPr="00090224">
        <w:t>. 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ГОСТ 18929-73. Кольца резьбовые с полным профилем для трубной цилиндрической резьбы диаметром </w:t>
      </w:r>
      <w:proofErr w:type="gramStart"/>
      <w:r w:rsidRPr="00090224">
        <w:t>от</w:t>
      </w:r>
      <w:proofErr w:type="gramEnd"/>
      <w:r w:rsidRPr="00090224">
        <w:t xml:space="preserve"> </w:t>
      </w:r>
      <w:r w:rsidR="00053541" w:rsidRPr="00090224">
        <w:rPr>
          <w:position w:val="-6"/>
        </w:rPr>
        <w:pict>
          <v:shape id="_x0000_i1029" style="width:22.55pt;height:17.55pt" coordsize="" o:spt="100" adj="0,,0" path="" filled="f" stroked="f">
            <v:stroke joinstyle="miter"/>
            <v:imagedata r:id="rId12" o:title="base_44_11611_37"/>
            <v:formulas/>
            <v:path o:connecttype="segments"/>
          </v:shape>
        </w:pict>
      </w:r>
      <w:r w:rsidRPr="00090224">
        <w:t xml:space="preserve"> до </w:t>
      </w:r>
      <w:r w:rsidR="00053541" w:rsidRPr="00090224">
        <w:rPr>
          <w:position w:val="-6"/>
        </w:rPr>
        <w:pict>
          <v:shape id="_x0000_i1030" style="width:26.3pt;height:17.55pt" coordsize="" o:spt="100" adj="0,,0" path="" filled="f" stroked="f">
            <v:stroke joinstyle="miter"/>
            <v:imagedata r:id="rId13" o:title="base_44_11611_38"/>
            <v:formulas/>
            <v:path o:connecttype="segments"/>
          </v:shape>
        </w:pict>
      </w:r>
      <w:r w:rsidRPr="00090224">
        <w:t>. 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ГОСТ 18930-73. Кольца резьбовые с укороченным профилем для трубной цилиндрической резьбы диаметром </w:t>
      </w:r>
      <w:proofErr w:type="gramStart"/>
      <w:r w:rsidRPr="00090224">
        <w:t>от</w:t>
      </w:r>
      <w:proofErr w:type="gramEnd"/>
      <w:r w:rsidRPr="00090224">
        <w:t xml:space="preserve"> </w:t>
      </w:r>
      <w:r w:rsidR="00053541" w:rsidRPr="00090224">
        <w:rPr>
          <w:position w:val="-6"/>
        </w:rPr>
        <w:pict>
          <v:shape id="_x0000_i1031" style="width:22.55pt;height:17.55pt" coordsize="" o:spt="100" adj="0,,0" path="" filled="f" stroked="f">
            <v:stroke joinstyle="miter"/>
            <v:imagedata r:id="rId14" o:title="base_44_11611_39"/>
            <v:formulas/>
            <v:path o:connecttype="segments"/>
          </v:shape>
        </w:pict>
      </w:r>
      <w:r w:rsidRPr="00090224">
        <w:t xml:space="preserve"> до </w:t>
      </w:r>
      <w:r w:rsidR="00053541" w:rsidRPr="00090224">
        <w:rPr>
          <w:position w:val="-6"/>
        </w:rPr>
        <w:pict>
          <v:shape id="_x0000_i1032" style="width:26.3pt;height:17.55pt" coordsize="" o:spt="100" adj="0,,0" path="" filled="f" stroked="f">
            <v:stroke joinstyle="miter"/>
            <v:imagedata r:id="rId15" o:title="base_44_11611_40"/>
            <v:formulas/>
            <v:path o:connecttype="segments"/>
          </v:shape>
        </w:pict>
      </w:r>
      <w:r w:rsidRPr="00090224">
        <w:t>. Конструкция и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24705-2004 (ИСО 724:1993). Основные нормы взаимозаменяемости. Резьба метрическая. Основные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28352-89. Головки соединительные для пожарного оборудования. Типы, основные параметры и размеры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ГОСТ 29329-92. Весы для статического взвешивания. Общие технические требования.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Примечание. </w:t>
      </w:r>
      <w:proofErr w:type="gramStart"/>
      <w:r w:rsidRPr="00090224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F63D29">
        <w:t>«</w:t>
      </w:r>
      <w:r w:rsidRPr="00090224">
        <w:t>Национальные стандарты</w:t>
      </w:r>
      <w:r w:rsidR="00F63D29">
        <w:t>»</w:t>
      </w:r>
      <w:r w:rsidRPr="00090224">
        <w:t>, который опубликован по состоянию на 1 января текущего года, и по ежегодно издаваемым информационным указателям, опубликованным в текущем году.</w:t>
      </w:r>
      <w:proofErr w:type="gramEnd"/>
      <w:r w:rsidRPr="00090224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3. Термины и определения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В настоящем стандарте применены следующие термины с соответствующими определениями: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3.1. Стволы нормального давления: стволы, обеспечивающие подачу воды и водных растворов ОВ при давлении перед стволом до 2,0 МПа.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3.2. Стволы высокого давления: стволы, обеспечивающие подачу воды и водных растворов ОВ при давлении перед стволом от 2,0 до 3,0 МПа.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3.3. Распылители: стволы, формирующие распыленную струю воды.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3.4. Стволы с защитной завесой: стволы, дополнительно формирующие водяную завесу для защиты ствольщика от теплового излучения.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3.5. Универсальные стволы: стволы, формирующие как сплошную, так и распыленные струи воды, а также защитную завесу и (или) их комбинации.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3.6. Комбинированные стволы: стволы, формирующие как водяные струи, так и струи </w:t>
      </w:r>
      <w:r w:rsidRPr="00090224">
        <w:lastRenderedPageBreak/>
        <w:t>водных растворов ОВ.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3.7. Условный проход (DN): приближенное числовое обозначение внутреннего диаметра, общее для всех присоединяемых компонентов трубопроводных систем, не являющееся измеряемой величиной.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3.8. Дальность струи (максимальная по крайним каплям), </w:t>
      </w:r>
      <w:proofErr w:type="gramStart"/>
      <w:r w:rsidRPr="00090224">
        <w:t>м</w:t>
      </w:r>
      <w:proofErr w:type="gramEnd"/>
      <w:r w:rsidRPr="00090224">
        <w:t>: максимальная дальность струи, определяемая как расстояние от проекции насадка ствола на испытательную площадку до места выпадения из струи крайних капель.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3.9. Эффективная дальность распыленной струи, </w:t>
      </w:r>
      <w:proofErr w:type="gramStart"/>
      <w:r w:rsidRPr="00090224">
        <w:t>м</w:t>
      </w:r>
      <w:proofErr w:type="gramEnd"/>
      <w:r w:rsidRPr="00090224">
        <w:t>: расстояние от проекции насадка ствола на испытательную площадку до места выпадения из распыленной струи максимального количества осадков.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3.10. Угол факела распыленной струи, град: угол, образованный прямыми касательными линиями, условно проведенными по крайним каплям факела распыленной струи.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3.11. Диаметр факела защитной завесы, </w:t>
      </w:r>
      <w:proofErr w:type="gramStart"/>
      <w:r w:rsidRPr="00090224">
        <w:t>м</w:t>
      </w:r>
      <w:proofErr w:type="gramEnd"/>
      <w:r w:rsidRPr="00090224">
        <w:t>: максимальное расстояние по видимым крайним каплям в плоскости, перпендикулярной к оси ствола.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4. Классификация, номенклатура показателей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4.1. Стволы классифицируют: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в зависимости от конструктивных особенностей и основных показателей: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нормального давления,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высокого давления;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- в зависимости от наличия (отсутствия) </w:t>
      </w:r>
      <w:proofErr w:type="spellStart"/>
      <w:r w:rsidRPr="00090224">
        <w:t>перекрывного</w:t>
      </w:r>
      <w:proofErr w:type="spellEnd"/>
      <w:r w:rsidRPr="00090224">
        <w:t xml:space="preserve"> устройства: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spellStart"/>
      <w:r w:rsidRPr="00090224">
        <w:t>неперекрывные</w:t>
      </w:r>
      <w:proofErr w:type="spellEnd"/>
      <w:r w:rsidRPr="00090224">
        <w:t>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spellStart"/>
      <w:r w:rsidRPr="00090224">
        <w:t>перекрывные</w:t>
      </w:r>
      <w:proofErr w:type="spellEnd"/>
      <w:r w:rsidRPr="00090224">
        <w:t>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нормального давления по типоразмерам в зависимости от условного прохода соединительной головки: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 условным проходом DN 19,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 условным проходом DN 25,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 условным проходом DN 38,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 условным проходом DN 50,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 условным проходом DN 70;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в зависимости от функциональных возможностей: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gramStart"/>
      <w:r w:rsidRPr="00090224">
        <w:t>формирующие</w:t>
      </w:r>
      <w:proofErr w:type="gramEnd"/>
      <w:r w:rsidRPr="00090224">
        <w:t xml:space="preserve"> сплошную струю,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распылители,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 защитной завесой,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универсальные,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lastRenderedPageBreak/>
        <w:t>комбинированные;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в зависимости от области применения: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для комплектации пожарных машин,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для внутренних и наружных пожарных кранов (ПК);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по климатическому исполнению - в соответствии с ГОСТ 15150.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4.2. Для стволов устанавливается следующая номенклатура показателей назначения, которую следует включать в соответствующий нормативный документ (НД):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рабочее давление, МПа</w:t>
      </w:r>
      <w:proofErr w:type="gramStart"/>
      <w:r w:rsidRPr="00090224">
        <w:t xml:space="preserve"> (</w:t>
      </w:r>
      <w:r w:rsidR="00053541" w:rsidRPr="00090224">
        <w:rPr>
          <w:position w:val="-6"/>
        </w:rPr>
        <w:pict>
          <v:shape id="_x0000_i1033" style="width:50.1pt;height:17.55pt" coordsize="" o:spt="100" adj="0,,0" path="" filled="f" stroked="f">
            <v:stroke joinstyle="miter"/>
            <v:imagedata r:id="rId16" o:title="base_44_11611_41"/>
            <v:formulas/>
            <v:path o:connecttype="segments"/>
          </v:shape>
        </w:pict>
      </w:r>
      <w:r w:rsidRPr="00090224">
        <w:t>);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gramEnd"/>
      <w:r w:rsidRPr="00090224">
        <w:t>расход сплошной струи</w:t>
      </w:r>
      <w:proofErr w:type="gramStart"/>
      <w:r w:rsidRPr="00090224">
        <w:t xml:space="preserve">, </w:t>
      </w:r>
      <w:r w:rsidR="00053541" w:rsidRPr="00090224">
        <w:rPr>
          <w:position w:val="-6"/>
        </w:rPr>
        <w:pict>
          <v:shape id="_x0000_i1034" style="width:30.05pt;height:17.55pt" coordsize="" o:spt="100" adj="0,,0" path="" filled="f" stroked="f">
            <v:stroke joinstyle="miter"/>
            <v:imagedata r:id="rId17" o:title="base_44_11611_42"/>
            <v:formulas/>
            <v:path o:connecttype="segments"/>
          </v:shape>
        </w:pict>
      </w:r>
      <w:r w:rsidRPr="00090224">
        <w:t>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дальность сплошной струи (по крайним каплям), </w:t>
      </w:r>
      <w:proofErr w:type="gramStart"/>
      <w:r w:rsidRPr="00090224">
        <w:t>м</w:t>
      </w:r>
      <w:proofErr w:type="gramEnd"/>
      <w:r w:rsidRPr="00090224">
        <w:t>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Для универсальных стволов и стволов-распылителей должны быть указаны: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расход распыленной струи</w:t>
      </w:r>
      <w:proofErr w:type="gramStart"/>
      <w:r w:rsidRPr="00090224">
        <w:t xml:space="preserve">, </w:t>
      </w:r>
      <w:r w:rsidR="00053541" w:rsidRPr="00090224">
        <w:rPr>
          <w:position w:val="-6"/>
        </w:rPr>
        <w:pict>
          <v:shape id="_x0000_i1035" style="width:30.05pt;height:17.55pt" coordsize="" o:spt="100" adj="0,,0" path="" filled="f" stroked="f">
            <v:stroke joinstyle="miter"/>
            <v:imagedata r:id="rId18" o:title="base_44_11611_43"/>
            <v:formulas/>
            <v:path o:connecttype="segments"/>
          </v:shape>
        </w:pict>
      </w:r>
      <w:r w:rsidRPr="00090224">
        <w:t>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дальность распыленной струи (по крайним каплям), </w:t>
      </w:r>
      <w:proofErr w:type="gramStart"/>
      <w:r w:rsidRPr="00090224">
        <w:t>м</w:t>
      </w:r>
      <w:proofErr w:type="gramEnd"/>
      <w:r w:rsidRPr="00090224">
        <w:t>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эффективная дальность распыленной струи, </w:t>
      </w:r>
      <w:proofErr w:type="gramStart"/>
      <w:r w:rsidRPr="00090224">
        <w:t>м</w:t>
      </w:r>
      <w:proofErr w:type="gramEnd"/>
      <w:r w:rsidRPr="00090224">
        <w:t>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средняя интенсивность орошения распыленной струи</w:t>
      </w:r>
      <w:proofErr w:type="gramStart"/>
      <w:r w:rsidRPr="00090224">
        <w:t xml:space="preserve">, </w:t>
      </w:r>
      <w:r w:rsidR="00053541" w:rsidRPr="00090224">
        <w:rPr>
          <w:position w:val="-6"/>
        </w:rPr>
        <w:pict>
          <v:shape id="_x0000_i1036" style="width:51.95pt;height:17.55pt" coordsize="" o:spt="100" adj="0,,0" path="" filled="f" stroked="f">
            <v:stroke joinstyle="miter"/>
            <v:imagedata r:id="rId19" o:title="base_44_11611_44"/>
            <v:formulas/>
            <v:path o:connecttype="segments"/>
          </v:shape>
        </w:pict>
      </w:r>
      <w:r w:rsidRPr="00090224">
        <w:t>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угол факела распыленной струи</w:t>
      </w:r>
      <w:proofErr w:type="gramStart"/>
      <w:r w:rsidRPr="00090224">
        <w:t>,...°.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Для стволов, формирующих защитную завесу, должны быть указаны: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расход воды защитной завесы</w:t>
      </w:r>
      <w:proofErr w:type="gramStart"/>
      <w:r w:rsidRPr="00090224">
        <w:t xml:space="preserve">, </w:t>
      </w:r>
      <w:r w:rsidR="00053541" w:rsidRPr="00090224">
        <w:rPr>
          <w:position w:val="-6"/>
        </w:rPr>
        <w:pict>
          <v:shape id="_x0000_i1037" style="width:30.05pt;height:17.55pt" coordsize="" o:spt="100" adj="0,,0" path="" filled="f" stroked="f">
            <v:stroke joinstyle="miter"/>
            <v:imagedata r:id="rId20" o:title="base_44_11611_45"/>
            <v:formulas/>
            <v:path o:connecttype="segments"/>
          </v:shape>
        </w:pict>
      </w:r>
      <w:r w:rsidRPr="00090224">
        <w:t>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угол факела защитной завесы</w:t>
      </w:r>
      <w:proofErr w:type="gramStart"/>
      <w:r w:rsidRPr="00090224">
        <w:t>,...°;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диаметр факела защитной завесы, </w:t>
      </w:r>
      <w:proofErr w:type="gramStart"/>
      <w:r w:rsidRPr="00090224">
        <w:t>м</w:t>
      </w:r>
      <w:proofErr w:type="gramEnd"/>
      <w:r w:rsidRPr="00090224">
        <w:t>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gramStart"/>
      <w:r w:rsidRPr="00090224">
        <w:t xml:space="preserve">Для стволов, укомплектованных пенным </w:t>
      </w:r>
      <w:proofErr w:type="spellStart"/>
      <w:r w:rsidRPr="00090224">
        <w:t>насадком</w:t>
      </w:r>
      <w:proofErr w:type="spellEnd"/>
      <w:r w:rsidRPr="00090224">
        <w:t xml:space="preserve"> или вставкой с ОВ, должны быть указаны: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расход раствора пенообразователя или водного раствора ОВ</w:t>
      </w:r>
      <w:proofErr w:type="gramStart"/>
      <w:r w:rsidRPr="00090224">
        <w:t xml:space="preserve">, </w:t>
      </w:r>
      <w:r w:rsidR="00053541" w:rsidRPr="00090224">
        <w:rPr>
          <w:position w:val="-6"/>
        </w:rPr>
        <w:pict>
          <v:shape id="_x0000_i1038" style="width:30.05pt;height:17.55pt" coordsize="" o:spt="100" adj="0,,0" path="" filled="f" stroked="f">
            <v:stroke joinstyle="miter"/>
            <v:imagedata r:id="rId21" o:title="base_44_11611_46"/>
            <v:formulas/>
            <v:path o:connecttype="segments"/>
          </v:shape>
        </w:pict>
      </w:r>
      <w:r w:rsidRPr="00090224">
        <w:t>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- дальность струи пены или водного раствора ОВ (по крайним каплям), </w:t>
      </w:r>
      <w:proofErr w:type="gramStart"/>
      <w:r w:rsidRPr="00090224">
        <w:t>м</w:t>
      </w:r>
      <w:proofErr w:type="gramEnd"/>
      <w:r w:rsidRPr="00090224">
        <w:t>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кратность пены на выходе из ствола;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концентрация ОВ в водном растворе, %.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5. Общие технические требования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5.1. Стволы следует изготовлять в соответствии с требованиями настоящего стандарта.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5.2. Основные показатели и характеристики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0" w:name="P139"/>
      <w:bookmarkEnd w:id="0"/>
      <w:r w:rsidRPr="00090224">
        <w:t xml:space="preserve">5.2.1. Показатели назначения стволов должны иметь значения, соответствующие </w:t>
      </w:r>
      <w:proofErr w:type="gramStart"/>
      <w:r w:rsidRPr="00090224">
        <w:t>указанным</w:t>
      </w:r>
      <w:proofErr w:type="gramEnd"/>
      <w:r w:rsidRPr="00090224">
        <w:t xml:space="preserve"> </w:t>
      </w:r>
      <w:r w:rsidRPr="00090224">
        <w:lastRenderedPageBreak/>
        <w:t>в таблице 1.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bookmarkStart w:id="1" w:name="P141"/>
      <w:bookmarkEnd w:id="1"/>
      <w:r w:rsidRPr="00090224">
        <w:t>Таблица 1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Cell"/>
        <w:jc w:val="both"/>
      </w:pPr>
      <w:r w:rsidRPr="00090224">
        <w:t>┌──────────────────────────────────┬─────────────────────────────┬────────┐</w:t>
      </w:r>
    </w:p>
    <w:p w:rsidR="00195AC0" w:rsidRPr="00090224" w:rsidRDefault="00195AC0">
      <w:pPr>
        <w:pStyle w:val="ConsPlusCell"/>
        <w:jc w:val="both"/>
      </w:pPr>
      <w:r w:rsidRPr="00090224">
        <w:t>│     Наименование показателя      │ Ствол нормального давления  │ Ствол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├─────────┬─────────┬─────────┤высокого│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│  DN 38  │  DN 50  │  DN 70  │давления│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├──────────────────────────────────┼─────────┼─────────┼─────────┼────────┤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2" w:name="P148"/>
      <w:bookmarkEnd w:id="2"/>
      <w:r w:rsidRPr="00090224">
        <w:t>│ 1. Рабочее давление, МПа         │0,4 - 0,6│0,4 - 0,6│0,4 - 0,6│ 2 - 3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├──────────────────────────────────┼─────────┼─────────┼─────────┼────────┤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3" w:name="P150"/>
      <w:bookmarkEnd w:id="3"/>
      <w:r w:rsidRPr="00090224">
        <w:t>│ 2. Расход сплошной струи,        │   1,8   │   2,7   │   7,4   │  2,0   │</w:t>
      </w:r>
    </w:p>
    <w:p w:rsidR="00195AC0" w:rsidRPr="00090224" w:rsidRDefault="00195AC0">
      <w:pPr>
        <w:pStyle w:val="ConsPlusCell"/>
        <w:jc w:val="both"/>
      </w:pPr>
      <w:r w:rsidRPr="00090224">
        <w:t>│     -1                           │         │         │         │        │</w:t>
      </w:r>
    </w:p>
    <w:p w:rsidR="00195AC0" w:rsidRPr="00090224" w:rsidRDefault="00195AC0">
      <w:pPr>
        <w:pStyle w:val="ConsPlusCell"/>
        <w:jc w:val="both"/>
      </w:pPr>
      <w:r w:rsidRPr="00090224">
        <w:t>│л x с</w:t>
      </w:r>
      <w:proofErr w:type="gramStart"/>
      <w:r w:rsidRPr="00090224">
        <w:t xml:space="preserve">  ,</w:t>
      </w:r>
      <w:proofErr w:type="gramEnd"/>
      <w:r w:rsidRPr="00090224">
        <w:t xml:space="preserve"> не менее                 │         │         │         │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├──────────────────────────────────┼─────────┼─────────┼─────────┼────────┤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4" w:name="P154"/>
      <w:bookmarkEnd w:id="4"/>
      <w:r w:rsidRPr="00090224">
        <w:t>│ 3. Дальность сплошной струи,     │   20    │   30    │   32    │   23   │</w:t>
      </w:r>
    </w:p>
    <w:p w:rsidR="00195AC0" w:rsidRPr="00090224" w:rsidRDefault="00195AC0">
      <w:pPr>
        <w:pStyle w:val="ConsPlusCell"/>
        <w:jc w:val="both"/>
      </w:pPr>
      <w:r w:rsidRPr="00090224">
        <w:t>│</w:t>
      </w:r>
      <w:proofErr w:type="gramStart"/>
      <w:r w:rsidRPr="00090224">
        <w:t>м</w:t>
      </w:r>
      <w:proofErr w:type="gramEnd"/>
      <w:r w:rsidRPr="00090224">
        <w:t>, не менее                       │         │         │         │        │</w:t>
      </w:r>
    </w:p>
    <w:p w:rsidR="00195AC0" w:rsidRPr="00090224" w:rsidRDefault="00195AC0">
      <w:pPr>
        <w:pStyle w:val="ConsPlusCell"/>
        <w:jc w:val="both"/>
      </w:pPr>
      <w:r w:rsidRPr="00090224">
        <w:t>└──────────────────────────────────┴─────────┴─────────┴─────────┴────────┘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5.2.2. Дополнительные показатели универсальных стволов и стволов-распылителей должны иметь значения не </w:t>
      </w:r>
      <w:proofErr w:type="gramStart"/>
      <w:r w:rsidRPr="00090224">
        <w:t>ниже указанных</w:t>
      </w:r>
      <w:proofErr w:type="gramEnd"/>
      <w:r w:rsidRPr="00090224">
        <w:t xml:space="preserve"> в таблице 2.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bookmarkStart w:id="5" w:name="P160"/>
      <w:bookmarkEnd w:id="5"/>
      <w:r w:rsidRPr="00090224">
        <w:t>Таблица 2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Cell"/>
        <w:jc w:val="both"/>
      </w:pPr>
      <w:r w:rsidRPr="00090224">
        <w:t>┌─────────────────────────────────────────┬──────────────────────┬────────┐</w:t>
      </w:r>
    </w:p>
    <w:p w:rsidR="00195AC0" w:rsidRPr="00090224" w:rsidRDefault="00195AC0">
      <w:pPr>
        <w:pStyle w:val="ConsPlusCell"/>
        <w:jc w:val="both"/>
      </w:pPr>
      <w:r w:rsidRPr="00090224">
        <w:t>│         Наименование показателя         │  Ствол нормального   │ Ствол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│       давления       │высокого│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├───────┬──────┬───────┤давления│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│ DN 38 │DN 50 │ DN 70 │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├─────────────────────────────────────────┼───────┼──────┼───────┼────────┤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6" w:name="P168"/>
      <w:bookmarkEnd w:id="6"/>
      <w:r w:rsidRPr="00090224">
        <w:t xml:space="preserve">│ 1. Расход распыленной струи, </w:t>
      </w:r>
      <w:proofErr w:type="gramStart"/>
      <w:r w:rsidRPr="00090224">
        <w:t>л</w:t>
      </w:r>
      <w:proofErr w:type="gramEnd"/>
      <w:r w:rsidRPr="00090224">
        <w:t>/с,       │  1,5  │ 2,0  │  7,0  │  2,0   │</w:t>
      </w:r>
    </w:p>
    <w:p w:rsidR="00195AC0" w:rsidRPr="00090224" w:rsidRDefault="00195AC0">
      <w:pPr>
        <w:pStyle w:val="ConsPlusCell"/>
        <w:jc w:val="both"/>
      </w:pPr>
      <w:r w:rsidRPr="00090224">
        <w:t>│не менее                                 │       │      │       │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├─────────────────────────────────────────┼───────┼──────┼───────┼────────┤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7" w:name="P171"/>
      <w:bookmarkEnd w:id="7"/>
      <w:r w:rsidRPr="00090224">
        <w:t>│ 2. Дальность распыленной струи,         │   9   │  11  │  15   │   15   │</w:t>
      </w:r>
    </w:p>
    <w:p w:rsidR="00195AC0" w:rsidRPr="00090224" w:rsidRDefault="00195AC0">
      <w:pPr>
        <w:pStyle w:val="ConsPlusCell"/>
        <w:jc w:val="both"/>
      </w:pPr>
      <w:r w:rsidRPr="00090224">
        <w:t>│</w:t>
      </w:r>
      <w:proofErr w:type="gramStart"/>
      <w:r w:rsidRPr="00090224">
        <w:t>м</w:t>
      </w:r>
      <w:proofErr w:type="gramEnd"/>
      <w:r w:rsidRPr="00090224">
        <w:t>, не менее                              │       │      │       │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├─────────────────────────────────────────┼───────┼──────┼───────┼────────┤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8" w:name="P174"/>
      <w:bookmarkEnd w:id="8"/>
      <w:r w:rsidRPr="00090224">
        <w:t xml:space="preserve">│ 3. Эффективная дальность </w:t>
      </w:r>
      <w:proofErr w:type="gramStart"/>
      <w:r w:rsidRPr="00090224">
        <w:t>распыленной</w:t>
      </w:r>
      <w:proofErr w:type="gramEnd"/>
      <w:r w:rsidRPr="00090224">
        <w:t xml:space="preserve">    │   4   │  5   │  10   │   10   │</w:t>
      </w:r>
    </w:p>
    <w:p w:rsidR="00195AC0" w:rsidRPr="00090224" w:rsidRDefault="00195AC0">
      <w:pPr>
        <w:pStyle w:val="ConsPlusCell"/>
        <w:jc w:val="both"/>
      </w:pPr>
      <w:r w:rsidRPr="00090224">
        <w:t xml:space="preserve">│струи, </w:t>
      </w:r>
      <w:proofErr w:type="gramStart"/>
      <w:r w:rsidRPr="00090224">
        <w:t>м</w:t>
      </w:r>
      <w:proofErr w:type="gramEnd"/>
      <w:r w:rsidRPr="00090224">
        <w:t>, не менее                       │       │      │       │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├─────────────────────────────────────────┼───────┼──────┼───────┼────────┤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9" w:name="P177"/>
      <w:bookmarkEnd w:id="9"/>
      <w:r w:rsidRPr="00090224">
        <w:t>│ 4. Средняя интенсивность орошения       │ 0,05  │ 0,10 │ 0,20  │  0,05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-1    2          │       │      │       │        │</w:t>
      </w:r>
    </w:p>
    <w:p w:rsidR="00195AC0" w:rsidRPr="00090224" w:rsidRDefault="00195AC0">
      <w:pPr>
        <w:pStyle w:val="ConsPlusCell"/>
        <w:jc w:val="both"/>
      </w:pPr>
      <w:r w:rsidRPr="00090224">
        <w:t>│распыленной струи, л x с   x м</w:t>
      </w:r>
      <w:proofErr w:type="gramStart"/>
      <w:r w:rsidRPr="00090224">
        <w:t xml:space="preserve"> ,</w:t>
      </w:r>
      <w:proofErr w:type="gramEnd"/>
      <w:r w:rsidRPr="00090224">
        <w:t xml:space="preserve"> не менее│       │      │       │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├─────────────────────────────────────────┼───────┼──────┼───────┼────────┤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10" w:name="P181"/>
      <w:bookmarkEnd w:id="10"/>
      <w:r w:rsidRPr="00090224">
        <w:t>│ 5. Угол факела распыленной струи,       │  30°  │ 40°  │  40°  │  30°   │</w:t>
      </w:r>
    </w:p>
    <w:p w:rsidR="00195AC0" w:rsidRPr="00090224" w:rsidRDefault="00195AC0">
      <w:pPr>
        <w:pStyle w:val="ConsPlusCell"/>
        <w:jc w:val="both"/>
      </w:pPr>
      <w:r w:rsidRPr="00090224">
        <w:t>│не менее                                 │       │      │       │        │</w:t>
      </w:r>
    </w:p>
    <w:p w:rsidR="00195AC0" w:rsidRPr="00090224" w:rsidRDefault="00195AC0">
      <w:pPr>
        <w:pStyle w:val="ConsPlusCell"/>
        <w:jc w:val="both"/>
      </w:pPr>
      <w:r w:rsidRPr="00090224">
        <w:t>└─────────────────────────────────────────┴───────┴──────┴───────┴────────┘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5.2.3. Дополнительные показатели стволов, формирующих защитную завесу, должны иметь значения не </w:t>
      </w:r>
      <w:proofErr w:type="gramStart"/>
      <w:r w:rsidRPr="00090224">
        <w:t>ниже указанных</w:t>
      </w:r>
      <w:proofErr w:type="gramEnd"/>
      <w:r w:rsidRPr="00090224">
        <w:t xml:space="preserve"> в таблице 3.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bookmarkStart w:id="11" w:name="P187"/>
      <w:bookmarkEnd w:id="11"/>
      <w:r w:rsidRPr="00090224">
        <w:t>Таблица 3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Cell"/>
        <w:jc w:val="both"/>
      </w:pPr>
      <w:r w:rsidRPr="00090224">
        <w:t>┌─────────────────────────────────────────────────────┬───────────────────┐</w:t>
      </w:r>
    </w:p>
    <w:p w:rsidR="00195AC0" w:rsidRPr="00090224" w:rsidRDefault="00195AC0">
      <w:pPr>
        <w:pStyle w:val="ConsPlusCell"/>
        <w:jc w:val="both"/>
      </w:pPr>
      <w:r w:rsidRPr="00090224">
        <w:t>│               Наименование показателя               │ Ствол нормального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            │     давления  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            ├─────────┬─────────┤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            │  DN 50  │  DN 70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├─────────────────────────────────────────────────────┼─────────┼─────────┤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-1             │         │         │</w:t>
      </w:r>
    </w:p>
    <w:p w:rsidR="00195AC0" w:rsidRPr="00090224" w:rsidRDefault="00195AC0">
      <w:pPr>
        <w:pStyle w:val="ConsPlusCell"/>
        <w:jc w:val="both"/>
      </w:pPr>
      <w:bookmarkStart w:id="12" w:name="P196"/>
      <w:bookmarkEnd w:id="12"/>
      <w:r w:rsidRPr="00090224">
        <w:t>│ 1. Расход воды защитной завесы, л x с</w:t>
      </w:r>
      <w:proofErr w:type="gramStart"/>
      <w:r w:rsidRPr="00090224">
        <w:t xml:space="preserve">  ,</w:t>
      </w:r>
      <w:proofErr w:type="gramEnd"/>
      <w:r w:rsidRPr="00090224">
        <w:t xml:space="preserve"> не менее   │   0,9   │   2,3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├─────────────────────────────────────────────────────┼─────────┼─────────┤</w:t>
      </w:r>
    </w:p>
    <w:p w:rsidR="00195AC0" w:rsidRPr="00090224" w:rsidRDefault="00195AC0">
      <w:pPr>
        <w:pStyle w:val="ConsPlusCell"/>
        <w:jc w:val="both"/>
      </w:pPr>
      <w:bookmarkStart w:id="13" w:name="P198"/>
      <w:bookmarkEnd w:id="13"/>
      <w:r w:rsidRPr="00090224">
        <w:lastRenderedPageBreak/>
        <w:t>│ 2. Угол факела защитной завесы, не менее            │  120°   │  120°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├─────────────────────────────────────────────────────┼─────────┼─────────┤</w:t>
      </w:r>
    </w:p>
    <w:p w:rsidR="00195AC0" w:rsidRPr="00090224" w:rsidRDefault="00195AC0">
      <w:pPr>
        <w:pStyle w:val="ConsPlusCell"/>
        <w:jc w:val="both"/>
      </w:pPr>
      <w:bookmarkStart w:id="14" w:name="P200"/>
      <w:bookmarkEnd w:id="14"/>
      <w:r w:rsidRPr="00090224">
        <w:t xml:space="preserve">│ 3. Диаметр факела защитной завесы, </w:t>
      </w:r>
      <w:proofErr w:type="gramStart"/>
      <w:r w:rsidRPr="00090224">
        <w:t>м</w:t>
      </w:r>
      <w:proofErr w:type="gramEnd"/>
      <w:r w:rsidRPr="00090224">
        <w:t>, не менее      │   2,5   │   3,0   │</w:t>
      </w:r>
    </w:p>
    <w:p w:rsidR="00195AC0" w:rsidRPr="00090224" w:rsidRDefault="00195AC0">
      <w:pPr>
        <w:pStyle w:val="ConsPlusCell"/>
        <w:jc w:val="both"/>
      </w:pPr>
      <w:r w:rsidRPr="00090224">
        <w:t>└─────────────────────────────────────────────────────┴─────────┴─────────┘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bookmarkStart w:id="15" w:name="P203"/>
      <w:bookmarkEnd w:id="15"/>
      <w:r w:rsidRPr="00090224">
        <w:t xml:space="preserve">5.2.4. Дополнительные показатели стволов, укомплектованных </w:t>
      </w:r>
      <w:proofErr w:type="gramStart"/>
      <w:r w:rsidRPr="00090224">
        <w:t>пенным</w:t>
      </w:r>
      <w:proofErr w:type="gramEnd"/>
      <w:r w:rsidRPr="00090224">
        <w:t xml:space="preserve"> </w:t>
      </w:r>
      <w:proofErr w:type="spellStart"/>
      <w:r w:rsidRPr="00090224">
        <w:t>насадком</w:t>
      </w:r>
      <w:proofErr w:type="spellEnd"/>
      <w:r w:rsidRPr="00090224">
        <w:t xml:space="preserve"> или вставкой с ОВ, должны иметь значения не ниже указанных в таблице 4.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bookmarkStart w:id="16" w:name="P205"/>
      <w:bookmarkEnd w:id="16"/>
      <w:r w:rsidRPr="00090224">
        <w:t>Таблица 4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Cell"/>
        <w:jc w:val="both"/>
      </w:pPr>
      <w:r w:rsidRPr="00090224">
        <w:t>┌──────────────────────────────────────────────┬─────────────────┬────────┐</w:t>
      </w:r>
    </w:p>
    <w:p w:rsidR="00195AC0" w:rsidRPr="00090224" w:rsidRDefault="00195AC0">
      <w:pPr>
        <w:pStyle w:val="ConsPlusCell"/>
        <w:jc w:val="both"/>
      </w:pPr>
      <w:r w:rsidRPr="00090224">
        <w:t>│            Наименование показателя           │Ствол нормального│ Ствол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     │    давления     │высокого│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     ├────────┬────────┤давления│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         │ DN 50  │ DN 70  │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├──────────────────────────────────────────────┼────────┼────────┼────────┤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-1               │        │        │        │</w:t>
      </w:r>
    </w:p>
    <w:p w:rsidR="00195AC0" w:rsidRPr="00090224" w:rsidRDefault="00195AC0">
      <w:pPr>
        <w:pStyle w:val="ConsPlusCell"/>
        <w:jc w:val="both"/>
      </w:pPr>
      <w:bookmarkStart w:id="17" w:name="P214"/>
      <w:bookmarkEnd w:id="17"/>
      <w:r w:rsidRPr="00090224">
        <w:t>│ 1. Расход раствора ОВ, л x с</w:t>
      </w:r>
      <w:proofErr w:type="gramStart"/>
      <w:r w:rsidRPr="00090224">
        <w:t xml:space="preserve">  ,</w:t>
      </w:r>
      <w:proofErr w:type="gramEnd"/>
      <w:r w:rsidRPr="00090224">
        <w:t xml:space="preserve"> не менее     │  2,7   │  7,4   │  2,0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├──────────────────────────────────────────────┼────────┼────────┼────────┤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18" w:name="P216"/>
      <w:bookmarkEnd w:id="18"/>
      <w:r w:rsidRPr="00090224">
        <w:t xml:space="preserve">│ 2. Дальность струи, </w:t>
      </w:r>
      <w:proofErr w:type="gramStart"/>
      <w:r w:rsidRPr="00090224">
        <w:t>м</w:t>
      </w:r>
      <w:proofErr w:type="gramEnd"/>
      <w:r w:rsidRPr="00090224">
        <w:t>, не менее              │   18   │   26   │   15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├──────────────────────────────────────────────┼────────┼────────┼────────┤</w:t>
      </w:r>
    </w:p>
    <w:p w:rsidR="00195AC0" w:rsidRPr="00090224" w:rsidRDefault="00195AC0">
      <w:pPr>
        <w:pStyle w:val="ConsPlusCell"/>
        <w:jc w:val="both"/>
      </w:pPr>
      <w:bookmarkStart w:id="19" w:name="P218"/>
      <w:bookmarkEnd w:id="19"/>
      <w:r w:rsidRPr="00090224">
        <w:t>│ 3. Кратность пены, не менее                  │   9    │   9    │   9    │</w:t>
      </w:r>
    </w:p>
    <w:p w:rsidR="00195AC0" w:rsidRPr="00090224" w:rsidRDefault="00195AC0">
      <w:pPr>
        <w:pStyle w:val="ConsPlusCell"/>
        <w:jc w:val="both"/>
      </w:pPr>
      <w:r w:rsidRPr="00090224">
        <w:t>└──────────────────────────────────────────────┴────────┴────────┴────────┘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Примечания к таблицам 1 - 4.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1. Значения показателей в таблице 1 (см. пункты 2, 3), таблицах 2 и 3 приведены при давлении:</w:t>
      </w:r>
    </w:p>
    <w:p w:rsidR="00195AC0" w:rsidRPr="00090224" w:rsidRDefault="00195AC0">
      <w:pPr>
        <w:pStyle w:val="ConsPlusNonformat"/>
        <w:spacing w:before="200"/>
        <w:jc w:val="both"/>
      </w:pPr>
      <w:r w:rsidRPr="00090224">
        <w:t xml:space="preserve">    для стволов нормального давления - </w:t>
      </w:r>
      <w:r w:rsidR="00053541" w:rsidRPr="00090224">
        <w:rPr>
          <w:position w:val="-8"/>
        </w:rPr>
        <w:pict>
          <v:shape id="_x0000_i1039" style="width:66.35pt;height:18.15pt" coordsize="" o:spt="100" adj="0,,0" path="" filled="f" stroked="f">
            <v:stroke joinstyle="miter"/>
            <v:imagedata r:id="rId22" o:title="base_44_11611_47"/>
            <v:formulas/>
            <v:path o:connecttype="segments"/>
          </v:shape>
        </w:pict>
      </w:r>
      <w:r w:rsidRPr="00090224">
        <w:t>,</w:t>
      </w:r>
    </w:p>
    <w:p w:rsidR="00195AC0" w:rsidRPr="00090224" w:rsidRDefault="00195AC0">
      <w:pPr>
        <w:pStyle w:val="ConsPlusNonformat"/>
        <w:jc w:val="both"/>
      </w:pPr>
      <w:r w:rsidRPr="00090224">
        <w:t xml:space="preserve">     </w:t>
      </w:r>
      <w:r w:rsidR="00F63D29">
        <w:t>«</w:t>
      </w:r>
      <w:r w:rsidRPr="00090224">
        <w:t xml:space="preserve">     </w:t>
      </w:r>
      <w:r w:rsidR="00F63D29">
        <w:t>«</w:t>
      </w:r>
      <w:r w:rsidRPr="00090224">
        <w:t xml:space="preserve">    высокого       </w:t>
      </w:r>
      <w:r w:rsidR="00F63D29">
        <w:t>«</w:t>
      </w:r>
      <w:r w:rsidRPr="00090224">
        <w:t xml:space="preserve">     - </w:t>
      </w:r>
      <w:r w:rsidR="00053541" w:rsidRPr="00090224">
        <w:rPr>
          <w:position w:val="-8"/>
        </w:rPr>
        <w:pict>
          <v:shape id="_x0000_i1040" style="width:62.6pt;height:18.15pt" coordsize="" o:spt="100" adj="0,,0" path="" filled="f" stroked="f">
            <v:stroke joinstyle="miter"/>
            <v:imagedata r:id="rId23" o:title="base_44_11611_48"/>
            <v:formulas/>
            <v:path o:connecttype="segments"/>
          </v:shape>
        </w:pict>
      </w:r>
      <w:r w:rsidRPr="00090224">
        <w:t>.</w:t>
      </w:r>
    </w:p>
    <w:p w:rsidR="00195AC0" w:rsidRPr="00090224" w:rsidRDefault="00195AC0">
      <w:pPr>
        <w:pStyle w:val="ConsPlusNormal"/>
        <w:ind w:firstLine="540"/>
        <w:jc w:val="both"/>
      </w:pPr>
      <w:r w:rsidRPr="00090224">
        <w:t>2. Значения показателей в таблице 4 приведены при давлении:</w:t>
      </w:r>
    </w:p>
    <w:p w:rsidR="00195AC0" w:rsidRPr="00090224" w:rsidRDefault="00195AC0">
      <w:pPr>
        <w:pStyle w:val="ConsPlusNonformat"/>
        <w:spacing w:before="200"/>
        <w:jc w:val="both"/>
      </w:pPr>
      <w:r w:rsidRPr="00090224">
        <w:t xml:space="preserve">    для стволов нормального давления - 0,6 МПа,</w:t>
      </w:r>
    </w:p>
    <w:p w:rsidR="00195AC0" w:rsidRPr="00090224" w:rsidRDefault="00195AC0">
      <w:pPr>
        <w:pStyle w:val="ConsPlusNonformat"/>
        <w:jc w:val="both"/>
      </w:pPr>
      <w:r w:rsidRPr="00090224">
        <w:t xml:space="preserve">     </w:t>
      </w:r>
      <w:r w:rsidR="00F63D29">
        <w:t>«</w:t>
      </w:r>
      <w:r w:rsidRPr="00090224">
        <w:t xml:space="preserve">     </w:t>
      </w:r>
      <w:r w:rsidR="00F63D29">
        <w:t>«</w:t>
      </w:r>
      <w:r w:rsidRPr="00090224">
        <w:t xml:space="preserve">    высокого       </w:t>
      </w:r>
      <w:r w:rsidR="00F63D29">
        <w:t>«</w:t>
      </w:r>
      <w:r w:rsidRPr="00090224">
        <w:t xml:space="preserve">     - 3,0 МПа.</w:t>
      </w: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3. Дальности струй приведены при расположении ствола под углом 30° к горизонту на высоте 1 м </w:t>
      </w:r>
      <w:proofErr w:type="gramStart"/>
      <w:r w:rsidRPr="00090224">
        <w:t>от</w:t>
      </w:r>
      <w:proofErr w:type="gramEnd"/>
      <w:r w:rsidRPr="00090224">
        <w:t xml:space="preserve"> насадка до испытательной плоскости.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4. Кратность пены указана при использовании пенообразователя общего назначения (ГОСТ </w:t>
      </w:r>
      <w:proofErr w:type="gramStart"/>
      <w:r w:rsidRPr="00090224">
        <w:t>Р</w:t>
      </w:r>
      <w:proofErr w:type="gramEnd"/>
      <w:r w:rsidRPr="00090224">
        <w:t xml:space="preserve"> 50588).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5. Значения показателей в пунктах 3, 4 таблицы 2 приведены для зоны, в которой интенсивность орошения не менее </w:t>
      </w:r>
      <w:r w:rsidR="00053541" w:rsidRPr="00090224">
        <w:rPr>
          <w:position w:val="-8"/>
        </w:rPr>
        <w:pict>
          <v:shape id="_x0000_i1041" style="width:79.5pt;height:20.05pt" coordsize="" o:spt="100" adj="0,,0" path="" filled="f" stroked="f">
            <v:stroke joinstyle="miter"/>
            <v:imagedata r:id="rId24" o:title="base_44_11611_49"/>
            <v:formulas/>
            <v:path o:connecttype="segments"/>
          </v:shape>
        </w:pict>
      </w:r>
      <w:r w:rsidRPr="00090224">
        <w:t>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bookmarkStart w:id="20" w:name="P232"/>
      <w:bookmarkEnd w:id="20"/>
      <w:r w:rsidRPr="00090224">
        <w:t>5.2.5. Стволы должны соответствовать следующим показателям надежности: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полный срок службы - не менее 10 лет;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- срок </w:t>
      </w:r>
      <w:proofErr w:type="spellStart"/>
      <w:r w:rsidRPr="00090224">
        <w:t>сохраняемости</w:t>
      </w:r>
      <w:proofErr w:type="spellEnd"/>
      <w:r w:rsidRPr="00090224">
        <w:t xml:space="preserve"> - не менее одного года;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установленная безотказная наработка - не менее 554 циклов</w:t>
      </w:r>
      <w:r w:rsidR="00F63D29">
        <w:rPr>
          <w:rStyle w:val="a5"/>
        </w:rPr>
        <w:footnoteReference w:id="1"/>
      </w:r>
      <w:r w:rsidRPr="00090224">
        <w:t>.</w:t>
      </w:r>
    </w:p>
    <w:p w:rsidR="00195AC0" w:rsidRPr="00090224" w:rsidRDefault="00195AC0">
      <w:pPr>
        <w:pStyle w:val="ConsPlusNormal"/>
        <w:ind w:firstLine="540"/>
        <w:jc w:val="both"/>
      </w:pPr>
      <w:bookmarkStart w:id="21" w:name="P239"/>
      <w:bookmarkEnd w:id="21"/>
      <w:r w:rsidRPr="00090224">
        <w:lastRenderedPageBreak/>
        <w:t>5.3. Конструкцией ствола должна быть предусмотрена возможность обеспечения: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- формирования сплошной струи на выходе </w:t>
      </w:r>
      <w:proofErr w:type="gramStart"/>
      <w:r w:rsidRPr="00090224">
        <w:t>из</w:t>
      </w:r>
      <w:proofErr w:type="gramEnd"/>
      <w:r w:rsidRPr="00090224">
        <w:t xml:space="preserve"> </w:t>
      </w:r>
      <w:proofErr w:type="gramStart"/>
      <w:r w:rsidRPr="00090224">
        <w:t>насадка</w:t>
      </w:r>
      <w:proofErr w:type="gramEnd"/>
      <w:r w:rsidRPr="00090224">
        <w:t xml:space="preserve"> (без борозд, расслоения и признаков распыления);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равномерного распределения жидкости по конусу факела распыленной струи;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прочности и герметичности корпуса ствола (без пенного насадка или вставки с ОВ) при гидравлическом давлении, в 1,5 раза превышающем рабочее давление, а также герметичность соединений при рабочем давлении. При этом не допускается появление следов воды в виде капель на наружных поверхностях деталей и в местах соединений;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- герметичности </w:t>
      </w:r>
      <w:proofErr w:type="spellStart"/>
      <w:r w:rsidRPr="00090224">
        <w:t>перекрывного</w:t>
      </w:r>
      <w:proofErr w:type="spellEnd"/>
      <w:r w:rsidRPr="00090224">
        <w:t xml:space="preserve"> устройства при рабочем давлении в соответствии с ГОСТ 9544;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замены вставки с ОВ без прекращения подачи воды в магистральную линию (без остановки насосной установки).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2" w:name="P245"/>
      <w:bookmarkEnd w:id="22"/>
      <w:r w:rsidRPr="00090224">
        <w:t>5.4. Требования эргономики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Усилия на органах управления </w:t>
      </w:r>
      <w:proofErr w:type="spellStart"/>
      <w:r w:rsidRPr="00090224">
        <w:t>перекрывным</w:t>
      </w:r>
      <w:proofErr w:type="spellEnd"/>
      <w:r w:rsidRPr="00090224">
        <w:t xml:space="preserve"> или переключающим устройствами при рабочем давлении должны быть не более 60 Н (6 кгс).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3" w:name="P247"/>
      <w:bookmarkEnd w:id="23"/>
      <w:r w:rsidRPr="00090224">
        <w:t>5.5. Требования стойкости к внешним воздействиям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5.5.1. Стволы, предназначенные для комплектации пожарных машин, следует изготовлять в климатическом исполнении УХЛ, категория 1.1 по ГОСТ 15150.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5.5.2. Климатическое исполнение стволов для ПК должно соответствовать условиям их эксплуатации.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5.5.3. Материалы деталей стволов и защитные покрытия должны быть устойчивы к пенообразователям и ОВ, а также обеспечивать работоспособность изделий при работе на воде и водных растворах ОВ.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5.5.4. Стволы, предназначенные для работы в морских климатических условиях, следует изготовлять из материалов, обладающих коррозионной стойкостью к морской воде (исполнение по ГОСТ 15150).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4" w:name="P252"/>
      <w:bookmarkEnd w:id="24"/>
      <w:r w:rsidRPr="00090224">
        <w:t>5.6. Требования к сырью, материалам, покупным изделиям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5.6.1. Материалы, покупные изделия, применяемые для изготовления деталей ствола, должны быть приняты входным контролем с проверкой их качества и сопроводительной документации.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5.6.2. Применяемые материалы должны иметь сертификаты, подтверждающие их соответствие стандартам, техническим условиям или другим нормативным документам (НД).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Физико-химические свойства исходных материалов, твердость, шероховатость их поверхностей должны соответствовать стандартам, техническим условиям на их изготовление, а также назначению и условиям работы изготовляемых из них деталей.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5.6.3. Литые детали стволов следует изготовлять из алюминиевых сплавов по ГОСТ 1583.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Допускается применение других материалов с механическими и антикоррозионными свойствами, удовлетворяющими условиям эксплуатации, не ухудшающими качества и надежности стволов и отвечающими предъявляемым к ним требованиям.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5" w:name="P258"/>
      <w:bookmarkEnd w:id="25"/>
      <w:r w:rsidRPr="00090224">
        <w:lastRenderedPageBreak/>
        <w:t>5.7. Технология изготовления ствола одного типоразмера должна обеспечивать полную взаимозаменяемость его сборочных единиц и деталей.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6" w:name="P259"/>
      <w:bookmarkEnd w:id="26"/>
      <w:r w:rsidRPr="00090224">
        <w:t xml:space="preserve">5.8. На деталях стволов следы коррозии, забоины, вмятины, трещины и другие механические </w:t>
      </w:r>
      <w:proofErr w:type="gramStart"/>
      <w:r w:rsidRPr="00090224">
        <w:t>повреждения</w:t>
      </w:r>
      <w:proofErr w:type="gramEnd"/>
      <w:r w:rsidRPr="00090224">
        <w:t xml:space="preserve"> и дефекты не допускаются. Острые углы и кромки на деталях должны быть притуплены.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7" w:name="P260"/>
      <w:bookmarkEnd w:id="27"/>
      <w:r w:rsidRPr="00090224">
        <w:t xml:space="preserve">5.9. </w:t>
      </w:r>
      <w:proofErr w:type="gramStart"/>
      <w:r w:rsidRPr="00090224">
        <w:t>Метрические</w:t>
      </w:r>
      <w:proofErr w:type="gramEnd"/>
      <w:r w:rsidRPr="00090224">
        <w:t xml:space="preserve"> резьбы следует выполнять по ГОСТ 24705 с полями допусков по ГОСТ 16093 для внутренней резьбы - 7H и для наружной резьбы - 8g.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gramStart"/>
      <w:r w:rsidRPr="00090224">
        <w:t>Трубные</w:t>
      </w:r>
      <w:proofErr w:type="gramEnd"/>
      <w:r w:rsidRPr="00090224">
        <w:t xml:space="preserve"> цилиндрические резьбы следует выполнять по ГОСТ 6357, класс B.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5.10. Отдельные срывы, </w:t>
      </w:r>
      <w:proofErr w:type="spellStart"/>
      <w:r w:rsidRPr="00090224">
        <w:t>выкрашивания</w:t>
      </w:r>
      <w:proofErr w:type="spellEnd"/>
      <w:r w:rsidRPr="00090224">
        <w:t xml:space="preserve"> и дробления резьбы не допускаются.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8" w:name="P263"/>
      <w:bookmarkEnd w:id="28"/>
      <w:r w:rsidRPr="00090224">
        <w:t xml:space="preserve">5.11. Корпус ствола, органы управления </w:t>
      </w:r>
      <w:proofErr w:type="spellStart"/>
      <w:r w:rsidRPr="00090224">
        <w:t>перекрывным</w:t>
      </w:r>
      <w:proofErr w:type="spellEnd"/>
      <w:r w:rsidRPr="00090224">
        <w:t xml:space="preserve"> или переключающим устройством должны иметь </w:t>
      </w:r>
      <w:proofErr w:type="spellStart"/>
      <w:r w:rsidRPr="00090224">
        <w:t>термоизолирующее</w:t>
      </w:r>
      <w:proofErr w:type="spellEnd"/>
      <w:r w:rsidRPr="00090224">
        <w:t xml:space="preserve"> (защитное) покрытие.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29" w:name="P264"/>
      <w:bookmarkEnd w:id="29"/>
      <w:r w:rsidRPr="00090224">
        <w:t>5.12. Крепление отдельных деталей, сборочных единиц должно исключать самопроизвольное ослабление и отвинчивание при эксплуатации.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30" w:name="P265"/>
      <w:bookmarkEnd w:id="30"/>
      <w:r w:rsidRPr="00090224">
        <w:t xml:space="preserve">5.13. Соединительные головки стволов должны обеспечивать </w:t>
      </w:r>
      <w:proofErr w:type="spellStart"/>
      <w:r w:rsidRPr="00090224">
        <w:t>смыкаемость</w:t>
      </w:r>
      <w:proofErr w:type="spellEnd"/>
      <w:r w:rsidRPr="00090224">
        <w:t xml:space="preserve"> с рукавными головками по ГОСТ 28352.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31" w:name="P266"/>
      <w:bookmarkEnd w:id="31"/>
      <w:r w:rsidRPr="00090224">
        <w:t>5.14. Комплектность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gramStart"/>
      <w:r w:rsidRPr="00090224">
        <w:t>В комплект поставки ствола должны входить комплектующие изделия, предусмотренные НД на ствол, паспортом, техническим описанием, инструкцией по эксплуатации или единым документом, их заменяющим, оформленных в соответствии с ГОСТ 2.601.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Допускается партию стволов в одной упаковочной таре комплектовать одним паспортом.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5.15. Маркировка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5.15.1. На каждый ствол должна быть нанесена маркировка.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Маркировка надписей и условных обозначений на стволе и его органах управления должна соответствовать требованиям технической документации.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5.15.2. Маркировка должна содержать следующие данные: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наименование или товарный знак предприятия-изготовителя;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условное обозначение ствола по системе предприятия-изготовителя;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рабочее давление;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gramStart"/>
      <w:r w:rsidRPr="00090224">
        <w:t xml:space="preserve">- надписи (или условные обозначения), указывающие направление поворота </w:t>
      </w:r>
      <w:proofErr w:type="spellStart"/>
      <w:r w:rsidRPr="00090224">
        <w:t>перекрывного</w:t>
      </w:r>
      <w:proofErr w:type="spellEnd"/>
      <w:r w:rsidRPr="00090224">
        <w:t xml:space="preserve"> (переключающего) устройства в положения </w:t>
      </w:r>
      <w:r w:rsidR="00F63D29">
        <w:t>«</w:t>
      </w:r>
      <w:r w:rsidRPr="00090224">
        <w:t>Сплошная</w:t>
      </w:r>
      <w:r w:rsidR="00F63D29">
        <w:t>»</w:t>
      </w:r>
      <w:r w:rsidRPr="00090224">
        <w:t xml:space="preserve">, </w:t>
      </w:r>
      <w:r w:rsidR="00F63D29">
        <w:t>«</w:t>
      </w:r>
      <w:r w:rsidRPr="00090224">
        <w:t>Распыленная</w:t>
      </w:r>
      <w:r w:rsidR="00F63D29">
        <w:t>»</w:t>
      </w:r>
      <w:r w:rsidRPr="00090224">
        <w:t xml:space="preserve"> струи, </w:t>
      </w:r>
      <w:r w:rsidR="00F63D29">
        <w:t>«</w:t>
      </w:r>
      <w:r w:rsidRPr="00090224">
        <w:t>Защитная завеса</w:t>
      </w:r>
      <w:r w:rsidR="00F63D29">
        <w:t>»</w:t>
      </w:r>
      <w:r w:rsidRPr="00090224">
        <w:t xml:space="preserve"> и (или) их комбинации, а также в положение </w:t>
      </w:r>
      <w:r w:rsidR="00F63D29">
        <w:t>«</w:t>
      </w:r>
      <w:r w:rsidRPr="00090224">
        <w:t>закрыто</w:t>
      </w:r>
      <w:r w:rsidR="00F63D29">
        <w:t>»</w:t>
      </w:r>
      <w:r w:rsidRPr="00090224">
        <w:t xml:space="preserve"> (при наличии);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год выпуска.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5.15.3. Конструкторской документацией должно быть предусмотрено место на стволе для маркировки знака соответствия пожарной безопасности.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5.15.4. Метод нанесения маркировки должен обеспечивать ее сохранность в течение срока службы ствола.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32" w:name="P280"/>
      <w:bookmarkEnd w:id="32"/>
      <w:r w:rsidRPr="00090224">
        <w:lastRenderedPageBreak/>
        <w:t>5.16. Упаковка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33" w:name="P281"/>
      <w:bookmarkEnd w:id="33"/>
      <w:r w:rsidRPr="00090224">
        <w:t>5.16.1. Перед упаковкой стволы должны быть очищены. Внутренние полости стволов должны быть осушены.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Выходные отверстия </w:t>
      </w:r>
      <w:proofErr w:type="spellStart"/>
      <w:r w:rsidRPr="00090224">
        <w:t>насадков</w:t>
      </w:r>
      <w:proofErr w:type="spellEnd"/>
      <w:r w:rsidRPr="00090224">
        <w:t xml:space="preserve"> должны подвергаться консервации. Вариант защиты ВЗ-2 по ГОСТ 9.014. Срок защиты без </w:t>
      </w:r>
      <w:proofErr w:type="spellStart"/>
      <w:r w:rsidRPr="00090224">
        <w:t>переконсервации</w:t>
      </w:r>
      <w:proofErr w:type="spellEnd"/>
      <w:r w:rsidRPr="00090224">
        <w:t xml:space="preserve"> - один год.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34" w:name="P283"/>
      <w:bookmarkEnd w:id="34"/>
      <w:r w:rsidRPr="00090224">
        <w:t>5.16.2. Стволы должны быть упакованы в решетчатые ящики по ГОСТ 2991 или другую тару, обеспечивающую сохранность изделий при транспортировании и хранении.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5.16.3. Упаковка должна быть проведена так, чтобы исключать перемещение стволов в таре при погрузке, транспортировании и выгрузке.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5.16.4. Тара должна иметь маркировку в соответствии с требованиями ГОСТ 14192.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5.16.5. НД и эксплуатационная документация должны быть помещены во влагонепроницаемый пакет и вложены в тару вместе со стволами с указанием </w:t>
      </w:r>
      <w:r w:rsidR="00F63D29">
        <w:t>«</w:t>
      </w:r>
      <w:r w:rsidRPr="00090224">
        <w:t>Документация здесь</w:t>
      </w:r>
      <w:r w:rsidR="00F63D29">
        <w:t>»</w:t>
      </w:r>
      <w:r w:rsidRPr="00090224">
        <w:t>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6. Требования безопасности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6.1. Требования безопасности к конструкции стволов по ГОСТ 12.2.037.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6.2. Запрещается применять стволы вблизи открытых линий электропередач, расположенных в радиусе действия сплошной струи.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6.3. Запрещается надевать плечевой ремень ствола при подъеме и работе на высоте. К моменту пуска воды ствол должен надежно удерживаться оператором.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6.4. К испытаниям и обслуживанию стволов допускаются лица, изучившие устройство изделия и руководство по его эксплуатации.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7. Правила приемки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7.1. Для контроля качества и проверки соответствия изделий требованиям настоящего стандарта ствол должен подвергаться испытаниям, установленным ГОСТ 16504.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7.2. Приемосдаточные испытания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7.2.1. Приемосдаточным испытаниям подвергают каждый ствол.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7.2.2. Приемосдаточные испытания проводят в объеме, указанном в таблице 5.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bookmarkStart w:id="35" w:name="P302"/>
      <w:bookmarkEnd w:id="35"/>
      <w:r w:rsidRPr="00090224">
        <w:t>Таблица 5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Cell"/>
        <w:jc w:val="both"/>
      </w:pPr>
      <w:r w:rsidRPr="00090224"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195AC0" w:rsidRPr="00090224" w:rsidRDefault="00195AC0">
      <w:pPr>
        <w:pStyle w:val="ConsPlusCell"/>
        <w:jc w:val="both"/>
      </w:pPr>
      <w:r w:rsidRPr="00090224">
        <w:t>│        Наименование проверки        │               Пункт           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├─────────────────────────┬─────────┤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│ технических требований  │ методов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│                         │испытаний│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├─────────────────────────────────────┼─────────────────────────┼─────────┤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Внешний осмотр                      │          5.2.1          │   8.4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│(см. таблицу 1, пункт 1),│     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│  5.5, 5.6, 5.8 - 5.11,  │     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  │       5.14 - 5.16       │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├─────────────────────────────────────┼─────────────────────────┼─────────┤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lastRenderedPageBreak/>
        <w:t xml:space="preserve">    </w:t>
      </w:r>
      <w:r w:rsidR="00090224">
        <w:t>П</w:t>
      </w:r>
      <w:r w:rsidRPr="00090224">
        <w:t>римечание.</w:t>
      </w:r>
    </w:p>
    <w:p w:rsidR="00195AC0" w:rsidRPr="00090224" w:rsidRDefault="00195AC0">
      <w:pPr>
        <w:pStyle w:val="ConsPlusCell"/>
        <w:jc w:val="both"/>
      </w:pPr>
      <w:r w:rsidRPr="00090224">
        <w:t xml:space="preserve">    В официальном тексте документа, видимо, допущена опечатка:  пункт 5.3.3</w:t>
      </w:r>
    </w:p>
    <w:p w:rsidR="00195AC0" w:rsidRPr="00090224" w:rsidRDefault="00195AC0">
      <w:pPr>
        <w:pStyle w:val="ConsPlusCell"/>
        <w:jc w:val="both"/>
      </w:pPr>
      <w:r w:rsidRPr="00090224">
        <w:t>отсутствует. Возможно, имеется в виду пункт 5.3.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>│ Проверка корпуса ствола             │          5.3.3          │  8.5.1  │</w:t>
      </w:r>
    </w:p>
    <w:p w:rsidR="00195AC0" w:rsidRPr="00090224" w:rsidRDefault="00195AC0">
      <w:pPr>
        <w:pStyle w:val="ConsPlusCell"/>
        <w:jc w:val="both"/>
      </w:pPr>
      <w:r w:rsidRPr="00090224">
        <w:t>│и его соединений на прочность        │                         │         │</w:t>
      </w:r>
    </w:p>
    <w:p w:rsidR="00195AC0" w:rsidRPr="00090224" w:rsidRDefault="00195AC0">
      <w:pPr>
        <w:pStyle w:val="ConsPlusCell"/>
        <w:jc w:val="both"/>
      </w:pPr>
      <w:r w:rsidRPr="00090224">
        <w:t>│и герметичность                      │                         │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├─────────────────────────────────────┼─────────────────────────┼─────────┤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 xml:space="preserve">    </w:t>
      </w:r>
      <w:r w:rsidR="00090224">
        <w:t>П</w:t>
      </w:r>
      <w:r w:rsidRPr="00090224">
        <w:t>римечание.</w:t>
      </w:r>
    </w:p>
    <w:p w:rsidR="00195AC0" w:rsidRPr="00090224" w:rsidRDefault="00195AC0">
      <w:pPr>
        <w:pStyle w:val="ConsPlusCell"/>
        <w:jc w:val="both"/>
      </w:pPr>
      <w:r w:rsidRPr="00090224">
        <w:t xml:space="preserve">    В официальном тексте документа, видимо, допущена опечатка:  пункт 5.3.4</w:t>
      </w:r>
    </w:p>
    <w:p w:rsidR="00195AC0" w:rsidRPr="00090224" w:rsidRDefault="00195AC0">
      <w:pPr>
        <w:pStyle w:val="ConsPlusCell"/>
        <w:jc w:val="both"/>
      </w:pPr>
      <w:r w:rsidRPr="00090224">
        <w:t>отсутствует. Возможно, имеется в виду пункт 5.3.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 xml:space="preserve">│ Проверка герметичности </w:t>
      </w:r>
      <w:proofErr w:type="spellStart"/>
      <w:r w:rsidRPr="00090224">
        <w:t>перекрывного</w:t>
      </w:r>
      <w:proofErr w:type="spellEnd"/>
      <w:r w:rsidRPr="00090224">
        <w:t xml:space="preserve"> │          5.3.4          │  8.5.2  │</w:t>
      </w:r>
    </w:p>
    <w:p w:rsidR="00195AC0" w:rsidRPr="00090224" w:rsidRDefault="00195AC0">
      <w:pPr>
        <w:pStyle w:val="ConsPlusCell"/>
        <w:jc w:val="both"/>
      </w:pPr>
      <w:r w:rsidRPr="00090224">
        <w:t>│устройства                           │                         │         │</w:t>
      </w:r>
    </w:p>
    <w:p w:rsidR="00195AC0" w:rsidRPr="00090224" w:rsidRDefault="00195AC0">
      <w:pPr>
        <w:pStyle w:val="ConsPlusCell"/>
        <w:jc w:val="both"/>
      </w:pPr>
      <w:r w:rsidRPr="00090224">
        <w:t>└─────────────────────────────────────┴─────────────────────────┴─────────┘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7.2.3. Стволы, не выдержавшие приемосдаточные испытания, возвращают для устранения причин возникновения дефектов, повторной проверки и последующего предъявления на испытания.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7.2.4. Принятыми считают стволы, которые выдержали испытания, укомплектованы и упакованы в соответствии с требованиями настоящего стандарта.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7.2.5. Результаты приемосдаточных испытаний заносят в паспорт на ствол и заверяют ОТК предприятия-изготовителя.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7.3. Периодические испытания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7.3.1. Периодические испытания проводят один раз в год на стволах, изготовленных в контролируемом периоде и выдержавших приемосдаточные испытания.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7.3.2. Периодические испытания проводят в объеме, указанном в таблице 6.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right"/>
      </w:pPr>
      <w:r w:rsidRPr="00090224">
        <w:t>Таблица 6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Cell"/>
        <w:jc w:val="both"/>
      </w:pPr>
      <w:r w:rsidRPr="00090224"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195AC0" w:rsidRPr="00090224" w:rsidRDefault="00195AC0">
      <w:pPr>
        <w:pStyle w:val="ConsPlusCell"/>
        <w:jc w:val="both"/>
      </w:pPr>
      <w:r w:rsidRPr="00090224">
        <w:t>│       Наименование проверки       │                Пункт            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├─────────────────────────┬───────────┤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│ технических требований  │  методов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│                         │ испытаний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Внешний осмотр                    │          5.2.1          │    8.4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│(см. таблицу 1, пункт 1),│       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│  5.5, 5.6, 5.8 - 5.11,  │       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│       5.14 - 5.16       │  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 xml:space="preserve">    </w:t>
      </w:r>
      <w:r w:rsidR="00090224">
        <w:t>П</w:t>
      </w:r>
      <w:r w:rsidRPr="00090224">
        <w:t>римечание.</w:t>
      </w:r>
    </w:p>
    <w:p w:rsidR="00195AC0" w:rsidRPr="00090224" w:rsidRDefault="00195AC0">
      <w:pPr>
        <w:pStyle w:val="ConsPlusCell"/>
        <w:jc w:val="both"/>
      </w:pPr>
      <w:r w:rsidRPr="00090224">
        <w:t xml:space="preserve">    В официальном тексте документа, видимо, допущена опечатка:  пункт 5.3.3</w:t>
      </w:r>
    </w:p>
    <w:p w:rsidR="00195AC0" w:rsidRPr="00090224" w:rsidRDefault="00195AC0">
      <w:pPr>
        <w:pStyle w:val="ConsPlusCell"/>
        <w:jc w:val="both"/>
      </w:pPr>
      <w:r w:rsidRPr="00090224">
        <w:t>отсутствует. Возможно, имеется в виду пункт 5.3.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>│ Проверка корпуса ствола           │          5.3.3          │   8.5.1   │</w:t>
      </w:r>
    </w:p>
    <w:p w:rsidR="00195AC0" w:rsidRPr="00090224" w:rsidRDefault="00195AC0">
      <w:pPr>
        <w:pStyle w:val="ConsPlusCell"/>
        <w:jc w:val="both"/>
      </w:pPr>
      <w:r w:rsidRPr="00090224">
        <w:t>│и его соединений на прочность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│и герметичность              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 xml:space="preserve">    </w:t>
      </w:r>
      <w:r w:rsidR="00090224">
        <w:t>П</w:t>
      </w:r>
      <w:r w:rsidRPr="00090224">
        <w:t>римечание.</w:t>
      </w:r>
    </w:p>
    <w:p w:rsidR="00195AC0" w:rsidRPr="00090224" w:rsidRDefault="00195AC0">
      <w:pPr>
        <w:pStyle w:val="ConsPlusCell"/>
        <w:jc w:val="both"/>
      </w:pPr>
      <w:r w:rsidRPr="00090224">
        <w:t xml:space="preserve">    В официальном тексте документа, видимо, допущена опечатка:  пункт 5.3.4</w:t>
      </w:r>
    </w:p>
    <w:p w:rsidR="00195AC0" w:rsidRPr="00090224" w:rsidRDefault="00195AC0">
      <w:pPr>
        <w:pStyle w:val="ConsPlusCell"/>
        <w:jc w:val="both"/>
      </w:pPr>
      <w:r w:rsidRPr="00090224">
        <w:t>отсутствует. Возможно, имеется в виду пункт 5.3.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lastRenderedPageBreak/>
        <w:t>│ Проверка герметичности            │          5.3.4          │   8.5.2   │</w:t>
      </w:r>
    </w:p>
    <w:p w:rsidR="00195AC0" w:rsidRPr="00090224" w:rsidRDefault="00195AC0">
      <w:pPr>
        <w:pStyle w:val="ConsPlusCell"/>
        <w:jc w:val="both"/>
      </w:pPr>
      <w:r w:rsidRPr="00090224">
        <w:t>│</w:t>
      </w:r>
      <w:proofErr w:type="spellStart"/>
      <w:r w:rsidRPr="00090224">
        <w:t>перекрывного</w:t>
      </w:r>
      <w:proofErr w:type="spellEnd"/>
      <w:r w:rsidRPr="00090224">
        <w:t xml:space="preserve"> устройства      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 xml:space="preserve">    </w:t>
      </w:r>
      <w:r w:rsidR="00090224">
        <w:t>П</w:t>
      </w:r>
      <w:r w:rsidRPr="00090224">
        <w:t>римечание.</w:t>
      </w:r>
    </w:p>
    <w:p w:rsidR="00195AC0" w:rsidRPr="00090224" w:rsidRDefault="00195AC0">
      <w:pPr>
        <w:pStyle w:val="ConsPlusCell"/>
        <w:jc w:val="both"/>
      </w:pPr>
      <w:r w:rsidRPr="00090224">
        <w:t xml:space="preserve">    В  официальном  тексте  документа,  видимо,  допущена  опечатка: пункты</w:t>
      </w:r>
    </w:p>
    <w:p w:rsidR="00195AC0" w:rsidRPr="00090224" w:rsidRDefault="00195AC0">
      <w:pPr>
        <w:pStyle w:val="ConsPlusCell"/>
        <w:jc w:val="both"/>
      </w:pPr>
      <w:r w:rsidRPr="00090224">
        <w:t>5.3.1,  5.3.2  и  5.3.5 отсутствуют.  Возможно, имеются в виду перечисления</w:t>
      </w:r>
    </w:p>
    <w:p w:rsidR="00195AC0" w:rsidRPr="00090224" w:rsidRDefault="00195AC0">
      <w:pPr>
        <w:pStyle w:val="ConsPlusCell"/>
        <w:jc w:val="both"/>
      </w:pPr>
      <w:r w:rsidRPr="00090224">
        <w:t>пункта 5.3.</w:t>
      </w:r>
    </w:p>
    <w:p w:rsidR="00195AC0" w:rsidRPr="00090224" w:rsidRDefault="00195AC0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Cell"/>
        <w:jc w:val="both"/>
      </w:pPr>
      <w:r w:rsidRPr="00090224">
        <w:t>│ Проверка параметров струй;        │      5.2.1 - 5.2.4;     │8.9 - 8.12 │</w:t>
      </w:r>
    </w:p>
    <w:p w:rsidR="00195AC0" w:rsidRPr="00090224" w:rsidRDefault="00195AC0">
      <w:pPr>
        <w:pStyle w:val="ConsPlusCell"/>
        <w:jc w:val="both"/>
      </w:pPr>
      <w:r w:rsidRPr="00090224">
        <w:t>│вида и качества струй;             │       5.3.1, 5.3.2,     │           │</w:t>
      </w:r>
    </w:p>
    <w:p w:rsidR="00195AC0" w:rsidRPr="00090224" w:rsidRDefault="00195AC0">
      <w:pPr>
        <w:pStyle w:val="ConsPlusCell"/>
        <w:jc w:val="both"/>
      </w:pPr>
      <w:r w:rsidRPr="00090224">
        <w:t>│возможности замены вставки с ОВ    │           5.3.5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Проверка усилий управления        │           5.4           │    8.6    │</w:t>
      </w:r>
    </w:p>
    <w:p w:rsidR="00195AC0" w:rsidRPr="00090224" w:rsidRDefault="00195AC0">
      <w:pPr>
        <w:pStyle w:val="ConsPlusCell"/>
        <w:jc w:val="both"/>
      </w:pPr>
      <w:r w:rsidRPr="00090224">
        <w:t>│</w:t>
      </w:r>
      <w:proofErr w:type="spellStart"/>
      <w:r w:rsidRPr="00090224">
        <w:t>перекрывным</w:t>
      </w:r>
      <w:proofErr w:type="spellEnd"/>
      <w:r w:rsidRPr="00090224">
        <w:t xml:space="preserve"> (переключающим)  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│устройством                  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Проверка взаимозаменяемости       │     5.7, 5.12, 5.13     │ 8.7, 8.8  │</w:t>
      </w:r>
    </w:p>
    <w:p w:rsidR="00195AC0" w:rsidRPr="00090224" w:rsidRDefault="00195AC0">
      <w:pPr>
        <w:pStyle w:val="ConsPlusCell"/>
        <w:jc w:val="both"/>
      </w:pPr>
      <w:r w:rsidRPr="00090224">
        <w:t>│сборочных единиц и деталей,  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 xml:space="preserve">│проверка </w:t>
      </w:r>
      <w:proofErr w:type="spellStart"/>
      <w:r w:rsidRPr="00090224">
        <w:t>смыкаемости</w:t>
      </w:r>
      <w:proofErr w:type="spellEnd"/>
      <w:r w:rsidRPr="00090224">
        <w:t xml:space="preserve">         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 xml:space="preserve">│ Проверка </w:t>
      </w:r>
      <w:proofErr w:type="gramStart"/>
      <w:r w:rsidRPr="00090224">
        <w:t>габаритных</w:t>
      </w:r>
      <w:proofErr w:type="gramEnd"/>
      <w:r w:rsidRPr="00090224">
        <w:t xml:space="preserve"> и             │Техническая документация │   8.13    │</w:t>
      </w:r>
    </w:p>
    <w:p w:rsidR="00195AC0" w:rsidRPr="00090224" w:rsidRDefault="00195AC0">
      <w:pPr>
        <w:pStyle w:val="ConsPlusCell"/>
        <w:jc w:val="both"/>
      </w:pPr>
      <w:r w:rsidRPr="00090224">
        <w:t>│присоединительных размеров,        │      изготовителя       │           │</w:t>
      </w:r>
    </w:p>
    <w:p w:rsidR="00195AC0" w:rsidRPr="00090224" w:rsidRDefault="00195AC0">
      <w:pPr>
        <w:pStyle w:val="ConsPlusCell"/>
        <w:jc w:val="both"/>
      </w:pPr>
      <w:r w:rsidRPr="00090224">
        <w:t>│диаметра выходного отверстия       │                         │           │</w:t>
      </w:r>
    </w:p>
    <w:p w:rsidR="00195AC0" w:rsidRPr="00090224" w:rsidRDefault="00195AC0">
      <w:pPr>
        <w:pStyle w:val="ConsPlusCell"/>
        <w:jc w:val="both"/>
      </w:pPr>
      <w:r w:rsidRPr="00090224">
        <w:t>├───────────────────────────────────┼─────────────────────────┼───────────┤</w:t>
      </w:r>
    </w:p>
    <w:p w:rsidR="00195AC0" w:rsidRPr="00090224" w:rsidRDefault="00195AC0">
      <w:pPr>
        <w:pStyle w:val="ConsPlusCell"/>
        <w:jc w:val="both"/>
      </w:pPr>
      <w:r w:rsidRPr="00090224">
        <w:t>│ Проверка массы                    │Техническая документация │   8.14    │</w:t>
      </w:r>
    </w:p>
    <w:p w:rsidR="00195AC0" w:rsidRPr="00090224" w:rsidRDefault="00195AC0">
      <w:pPr>
        <w:pStyle w:val="ConsPlusCell"/>
        <w:jc w:val="both"/>
      </w:pPr>
      <w:r w:rsidRPr="00090224">
        <w:t>│                                   │      изготовителя       │           │</w:t>
      </w:r>
    </w:p>
    <w:p w:rsidR="00195AC0" w:rsidRPr="00090224" w:rsidRDefault="00195AC0">
      <w:pPr>
        <w:pStyle w:val="ConsPlusCell"/>
        <w:jc w:val="both"/>
      </w:pPr>
      <w:r w:rsidRPr="00090224">
        <w:t>└───────────────────────────────────┴─────────────────────────┴───────────┘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7.3.3. При положительных результатах испытаний считают подтвержденным качество стволов, выпущенных за контрольный период, а также возможность их дальнейшего производства и приемки по той же документации, до получения результатов очередных периодических испытаний.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7.3.4. При отрицательных результатах испытаний приемка стволов должна быть приостановлена до выявления причин возникновения дефектов, их устранения и получения положительных результатов повторных испытаний на удвоенном количестве стволов.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7.4. Типовые испытания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7.4.1. Типовые испытания проводят при замене материалов, внесении в конструкцию или технологию изготовления изменений, которые могут повлиять на показатели назначения и надежности стволов или их характеристики.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7.4.2. Испытания проводят для оценки эффективности и целесообразности изменений и проверяют те показатели, на которые влияют внесенные изменения.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7.4.3. Испытания проводят по специально разработанной и согласованной в установленном порядке программе и методике проведения типовых испытаний.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7.4.4. При положительных результатах типовых испытаний вносят изменения в НД в установленном порядке.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7.5. Испытания по проверке показателей надежности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7.5.1. Испытания на надежность проводят один раз в три года. Испытаниям подвергают не менее трех стволов одного типоразмера.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7.5.2. Стволы выбирают методом случайного отбора из числа </w:t>
      </w:r>
      <w:proofErr w:type="gramStart"/>
      <w:r w:rsidRPr="00090224">
        <w:t>прошедших</w:t>
      </w:r>
      <w:proofErr w:type="gramEnd"/>
      <w:r w:rsidRPr="00090224">
        <w:t xml:space="preserve"> приемосдаточные испытания.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lastRenderedPageBreak/>
        <w:t>Дополнительная подготовка изделий, не предусмотренная технологией изготовления, не допускается.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7.6. Обработка и оформление результатов испытаний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7.6.1. Обработку результатов измерений проводят в соответствии с инструкциями по применению используемого оборудования и средств контроля.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7.6.2. За результаты проведенных испытаний принимают среднеарифметическое значение не менее трех положительных измерений каждого показателя.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7.6.3. Результаты испытаний оформляют актом с приложением протоколов всех проведенных испытаний и проверок.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7.6.4. Протоколы испытаний должны содержать: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дату и место проведения испытаний;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название (обозначение) ствола;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вид и условия испытаний;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данные об испытательном оборудовании и средствах контроля;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- результаты испытаний.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8. Методы испытаний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8.1. Все испытания проводят в нормальных климатических условиях по ГОСТ 15150.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8.2. На испытания предъявляют не менее трех стволов.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8.3. При проведении испытаний используют оборудование и средства контроля, обеспечивающие требуемую точность измерений, поверенные и аттестованные в установленном порядке.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36" w:name="P423"/>
      <w:bookmarkEnd w:id="36"/>
      <w:r w:rsidRPr="00090224">
        <w:t>8.4. Внешний осмотр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8.4.1. При внешнем осмотре проверяют вид и качество изготовления стволов, соответствие изделий конструкторской документации, наличие </w:t>
      </w:r>
      <w:proofErr w:type="spellStart"/>
      <w:r w:rsidRPr="00090224">
        <w:t>термоизолирующего</w:t>
      </w:r>
      <w:proofErr w:type="spellEnd"/>
      <w:r w:rsidRPr="00090224">
        <w:t xml:space="preserve"> покрытия, крепление сборочных единиц и деталей, наличие и содержание маркировки, а также комплектность (см. 5.8 - 5.11, 5.14 - 5.16). Проверку проводят визуально и анализом по НД.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8.4.2. Соответствие применяемых для изготовления ствола материалов требованиям 5.5, 5.6 проверяют по сопроводительной документации изготовителя при наличии в ней сертификатов соответствия на материал.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При отсутствии сертификата соответствия качество материала проверяют методами лабораторного анализа.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8.5. Проверка прочности и герметичности корпуса ствола, герметичности </w:t>
      </w:r>
      <w:proofErr w:type="spellStart"/>
      <w:r w:rsidRPr="00090224">
        <w:t>перекрывного</w:t>
      </w:r>
      <w:proofErr w:type="spellEnd"/>
      <w:r w:rsidRPr="00090224">
        <w:t xml:space="preserve"> устройства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090224">
      <w:pPr>
        <w:pStyle w:val="ConsPlusNormal"/>
        <w:ind w:firstLine="540"/>
        <w:jc w:val="both"/>
      </w:pPr>
      <w:r>
        <w:t>П</w:t>
      </w:r>
      <w:r w:rsidR="00195AC0" w:rsidRPr="00090224">
        <w:t>римечание.</w:t>
      </w:r>
    </w:p>
    <w:p w:rsidR="00195AC0" w:rsidRPr="00090224" w:rsidRDefault="00195AC0">
      <w:pPr>
        <w:pStyle w:val="ConsPlusNormal"/>
        <w:ind w:firstLine="540"/>
        <w:jc w:val="both"/>
      </w:pPr>
      <w:r w:rsidRPr="00090224">
        <w:t>В официальном тексте документа, видимо, допущена опечатка: пункт 5.3.3 отсутствует. Возможно, имеется в виду пункт 5.3.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Normal"/>
        <w:ind w:firstLine="540"/>
        <w:jc w:val="both"/>
      </w:pPr>
      <w:bookmarkStart w:id="37" w:name="P432"/>
      <w:bookmarkEnd w:id="37"/>
      <w:r w:rsidRPr="00090224">
        <w:lastRenderedPageBreak/>
        <w:t xml:space="preserve">8.5.1. Проверку прочности и герметичности корпуса ствола и герметичности соединений на соответствие требованиям 5.3.3 проводят при полностью открытом </w:t>
      </w:r>
      <w:proofErr w:type="spellStart"/>
      <w:r w:rsidRPr="00090224">
        <w:t>перекрывном</w:t>
      </w:r>
      <w:proofErr w:type="spellEnd"/>
      <w:r w:rsidRPr="00090224">
        <w:t xml:space="preserve"> устройстве (при его наличии) и заглушенном выходном отверстии. Время выдержки под давлением - не менее 2 мин.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090224">
      <w:pPr>
        <w:pStyle w:val="ConsPlusNormal"/>
        <w:ind w:firstLine="540"/>
        <w:jc w:val="both"/>
      </w:pPr>
      <w:r>
        <w:t>Примечание.</w:t>
      </w:r>
    </w:p>
    <w:p w:rsidR="00195AC0" w:rsidRPr="00090224" w:rsidRDefault="00195AC0">
      <w:pPr>
        <w:pStyle w:val="ConsPlusNormal"/>
        <w:ind w:firstLine="540"/>
        <w:jc w:val="both"/>
      </w:pPr>
      <w:r w:rsidRPr="00090224">
        <w:t>В официальном тексте документа, видимо, допущена опечатка: пункт 5.3.4 отсутствует. Возможно, имеется в виду пункт 5.3.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Normal"/>
        <w:ind w:firstLine="540"/>
        <w:jc w:val="both"/>
      </w:pPr>
      <w:bookmarkStart w:id="38" w:name="P437"/>
      <w:bookmarkEnd w:id="38"/>
      <w:r w:rsidRPr="00090224">
        <w:t xml:space="preserve">8.5.2. Герметичность </w:t>
      </w:r>
      <w:proofErr w:type="spellStart"/>
      <w:r w:rsidRPr="00090224">
        <w:t>перекрывного</w:t>
      </w:r>
      <w:proofErr w:type="spellEnd"/>
      <w:r w:rsidRPr="00090224">
        <w:t xml:space="preserve"> устройства на соответствие требованиям 5.3.4 проверяют при положении </w:t>
      </w:r>
      <w:r w:rsidR="00F63D29">
        <w:t>«</w:t>
      </w:r>
      <w:r w:rsidRPr="00090224">
        <w:t>Закрыто</w:t>
      </w:r>
      <w:r w:rsidR="00F63D29">
        <w:t>»</w:t>
      </w:r>
      <w:r w:rsidRPr="00090224">
        <w:t>. Время выдержки под давлением не менее 2 мин.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Утечку воды измеряют с помощью мерного сосуда. Объем утечки в течение определенного времени измеряют с точностью до 5%.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Время определяют секундомером с ценой деления шкалы не более 0,2 с.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39" w:name="P440"/>
      <w:bookmarkEnd w:id="39"/>
      <w:r w:rsidRPr="00090224">
        <w:t>8.6. Проверка усилий на органах управления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8.6.1. Проверку усилий на органах управления </w:t>
      </w:r>
      <w:proofErr w:type="spellStart"/>
      <w:r w:rsidRPr="00090224">
        <w:t>перекрывным</w:t>
      </w:r>
      <w:proofErr w:type="spellEnd"/>
      <w:r w:rsidRPr="00090224">
        <w:t xml:space="preserve"> (переключающим) устройством на соответствие требованиям 5.4 проводят при подаче в ствол воды под рабочим давлением.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8.6.2. Для измерения усилия на ручке управления необходимо </w:t>
      </w:r>
      <w:proofErr w:type="gramStart"/>
      <w:r w:rsidRPr="00090224">
        <w:t>заменить ее на шкив</w:t>
      </w:r>
      <w:proofErr w:type="gramEnd"/>
      <w:r w:rsidRPr="00090224">
        <w:t xml:space="preserve"> с радиусом, равным линейному размеру ручки, и на него намотать нить (8 - 10 витков) с достаточной для проведения измерений гибкостью. Один конец нити закрепить на шкиве, а другой присоединить к динамометру. При отсутствии на стволе ручки управления указанная нить должна быть намотана вокруг кожуха </w:t>
      </w:r>
      <w:proofErr w:type="spellStart"/>
      <w:r w:rsidRPr="00090224">
        <w:t>перекрывного</w:t>
      </w:r>
      <w:proofErr w:type="spellEnd"/>
      <w:r w:rsidRPr="00090224">
        <w:t xml:space="preserve"> (переключающего) устройства, с помощью которого осуществляется управление. При измерениях ось приложения усилий динамометра должна быть перпендикулярна к оси шкива (регулировочного кожуха).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8.6.3. Для определения усилия на органах управления следует применять динамометр класса точности не ниже 2-го по ГОСТ 13837.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0" w:name="P444"/>
      <w:bookmarkEnd w:id="40"/>
      <w:r w:rsidRPr="00090224">
        <w:t>8.7. Проверку взаимозаменяемости на соответствие требованиям 5.7 проводят взаимной перестановкой деталей и сборочных единиц на двух стволах одного типоразмера. Подгонка деталей не допускается.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1" w:name="P445"/>
      <w:bookmarkEnd w:id="41"/>
      <w:r w:rsidRPr="00090224">
        <w:t xml:space="preserve">8.8. Проверка </w:t>
      </w:r>
      <w:proofErr w:type="spellStart"/>
      <w:r w:rsidRPr="00090224">
        <w:t>смыкаемости</w:t>
      </w:r>
      <w:proofErr w:type="spell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8.8.1. Проверку </w:t>
      </w:r>
      <w:proofErr w:type="spellStart"/>
      <w:r w:rsidRPr="00090224">
        <w:t>смыкаемости</w:t>
      </w:r>
      <w:proofErr w:type="spellEnd"/>
      <w:r w:rsidRPr="00090224">
        <w:t xml:space="preserve"> головок стволов (см. 5.12) с соответствующими типоразмерами рукавных головок по ГОСТ 28352 проводят вручную, при этом должен быть обеспечен заход по спиральному выступу, равному 1,0 - 1,5 ширины клыка.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8.8.2. </w:t>
      </w:r>
      <w:proofErr w:type="spellStart"/>
      <w:r w:rsidRPr="00090224">
        <w:t>Смыкаемость</w:t>
      </w:r>
      <w:proofErr w:type="spellEnd"/>
      <w:r w:rsidRPr="00090224">
        <w:t xml:space="preserve"> соединительного штуцера ствола высокого давления с рукавным штуцером (см. 5.13) проверяют вручную проведением соответствующих манипуляций.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2" w:name="P448"/>
      <w:bookmarkEnd w:id="42"/>
      <w:r w:rsidRPr="00090224">
        <w:t>8.9. Проверка параметров сплошной струи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090224">
      <w:pPr>
        <w:pStyle w:val="ConsPlusNormal"/>
        <w:ind w:firstLine="540"/>
        <w:jc w:val="both"/>
      </w:pPr>
      <w:r>
        <w:t>Примечание.</w:t>
      </w:r>
    </w:p>
    <w:p w:rsidR="00195AC0" w:rsidRPr="00090224" w:rsidRDefault="00195AC0">
      <w:pPr>
        <w:pStyle w:val="ConsPlusNormal"/>
        <w:ind w:firstLine="540"/>
        <w:jc w:val="both"/>
      </w:pPr>
      <w:r w:rsidRPr="00090224">
        <w:t>В официальном тексте документа, видимо, допущена опечатка: пункт 5.3.1 отсутствует. Возможно, имеется в виду пункт 5.3.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8.9.1. Качество сплошной струи проверяют на соответствие требованиям 5.3.1 визуально.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3" w:name="P454"/>
      <w:bookmarkEnd w:id="43"/>
      <w:r w:rsidRPr="00090224">
        <w:t xml:space="preserve">8.9.2. Проверку расхода воды на соответствие требованиям 5.2.1 (см. таблицу 1, пункт 2) проводят при рабочем давлении. Расход измеряют с помощью </w:t>
      </w:r>
      <w:proofErr w:type="spellStart"/>
      <w:r w:rsidRPr="00090224">
        <w:t>расходомерных</w:t>
      </w:r>
      <w:proofErr w:type="spellEnd"/>
      <w:r w:rsidRPr="00090224">
        <w:t xml:space="preserve"> устройств с </w:t>
      </w:r>
      <w:r w:rsidRPr="00090224">
        <w:lastRenderedPageBreak/>
        <w:t>погрешностью измерения не более 4% верхнего предела измерения расхода.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Допускается использование объемного (весового) метода, определяющего объем (массу) жидкости, проходящей через измерительную систему за определенное время, с последующим пересчетом на расход жидкости по формуле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053541">
      <w:pPr>
        <w:pStyle w:val="ConsPlusNormal"/>
        <w:jc w:val="center"/>
      </w:pPr>
      <w:r w:rsidRPr="00090224">
        <w:rPr>
          <w:position w:val="-21"/>
        </w:rPr>
        <w:pict>
          <v:shape id="_x0000_i1042" style="width:36.95pt;height:33.8pt" coordsize="" o:spt="100" adj="0,,0" path="" filled="f" stroked="f">
            <v:stroke joinstyle="miter"/>
            <v:imagedata r:id="rId25" o:title="base_44_11611_53"/>
            <v:formulas/>
            <v:path o:connecttype="segments"/>
          </v:shape>
        </w:pict>
      </w:r>
      <w:r w:rsidR="00195AC0" w:rsidRPr="00090224">
        <w:t>, (1)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где Q - расход жидкости</w:t>
      </w:r>
      <w:proofErr w:type="gramStart"/>
      <w:r w:rsidRPr="00090224">
        <w:t xml:space="preserve">, </w:t>
      </w:r>
      <w:r w:rsidR="00053541" w:rsidRPr="00090224">
        <w:rPr>
          <w:position w:val="-6"/>
        </w:rPr>
        <w:pict>
          <v:shape id="_x0000_i1043" style="width:30.05pt;height:17.55pt" coordsize="" o:spt="100" adj="0,,0" path="" filled="f" stroked="f">
            <v:stroke joinstyle="miter"/>
            <v:imagedata r:id="rId26" o:title="base_44_11611_54"/>
            <v:formulas/>
            <v:path o:connecttype="segments"/>
          </v:shape>
        </w:pict>
      </w:r>
      <w:r w:rsidRPr="00090224">
        <w:t>;</w:t>
      </w:r>
      <w:proofErr w:type="gramEnd"/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V - объем (масса), </w:t>
      </w:r>
      <w:proofErr w:type="gramStart"/>
      <w:r w:rsidRPr="00090224">
        <w:t>л</w:t>
      </w:r>
      <w:proofErr w:type="gramEnd"/>
      <w:r w:rsidRPr="00090224">
        <w:t>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T - время, </w:t>
      </w:r>
      <w:proofErr w:type="gramStart"/>
      <w:r w:rsidRPr="00090224">
        <w:t>с</w:t>
      </w:r>
      <w:proofErr w:type="gramEnd"/>
      <w:r w:rsidRPr="00090224">
        <w:t>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Время измеряют секундомером с ценой деления шкалы не более 0,2 с.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4" w:name="P463"/>
      <w:bookmarkEnd w:id="44"/>
      <w:r w:rsidRPr="00090224">
        <w:t>8.9.3. При проверке дальности сплошной струи на соответствие требованиям 5.2.1 (см. таблицу 1, пункт 3) ствол закрепляют под углом наклона к горизонту 30 +/- 1° и высоту (1,00 +/- 0,01) м от среза выходного отверстия до испытательной площадки.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Дальность (максимальную по крайним каплям) струи измеряют от проекции насадка ствола на испытательную площадку, используя предварительно установленные маяки, с помощью металлической рулетки по ГОСТ 7502.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При определении дальности струи испытатель должен находиться напротив излета струи и установить метку в месте падения крайних капель.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8.10. Проверка параметров распыленной струи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8.10.1. Качество распыленной струи проверяют на соответствие требованиям 5.3 визуально.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8.10.2. Проверку расхода воды и дальности распыленной струи на соответствие требованиям 5.2.2 (см. таблицу 2, пункты 1, 2) проводят по методике, изложенной в 8.9.2, 8.9.3.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8.10.3. Эффективную дальность распыленной струи проверяют одновременно с показателем средней интенсивности орошения распыленной струи на соответствие требованиям 5.2.2 (см. таблицу 2, пункты 3, 4).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Для определения указанных показателей находят функцию распределения количества осадков, выпадающих из струи за фиксированное время, по площади орошения.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Ствол при данном испытании устанавливают в соответствии с методикой, приведенной в 8.9.3.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На предполагаемой площади выпадения распыленной струи устанавливают мерные емкости, имеющие форму прямоугольного параллелепипеда с квадратным основанием 100 x 100 мм и высотой (200 +/- 1) мм. Мерные емкости должны быть расположены рядами перпендикулярно к оси насадка ствола, симметрично относительно этой оси. Расстояние между рядами должно быть (0,50 +/- 0,01) м, а расстояние между центрами соседних в ряду емкостей - (0,25 +/- 0,01) 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При установлении стационарного режима истечения струи перед </w:t>
      </w:r>
      <w:proofErr w:type="spellStart"/>
      <w:r w:rsidRPr="00090224">
        <w:t>насадком</w:t>
      </w:r>
      <w:proofErr w:type="spellEnd"/>
      <w:r w:rsidRPr="00090224">
        <w:t xml:space="preserve"> испытуемого ствола на расстоянии (1,00 +/- 0,02) м устанавливают отбойный щит, исключающий попадание распыленной струи в мерные емкости. После достижения стационарного режима истечения отбойный щит убирают. Время начала сбора осадков фиксируют.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lastRenderedPageBreak/>
        <w:t>После окончания сбора осадков щит вновь устанавливают перед стволом для отсечения струи.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Сбор осадков, выпадающих из распыленной струи в мерные емкости, проводят в течение 3 - 10 мин. При этом переполнение хотя бы одной из мерных емкостей не допускается.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proofErr w:type="gramStart"/>
      <w:r w:rsidRPr="00090224">
        <w:t>Измерив</w:t>
      </w:r>
      <w:proofErr w:type="gramEnd"/>
      <w:r w:rsidRPr="00090224">
        <w:t xml:space="preserve"> объем воды в каждой мерной емкости, определяют локальную интенсивность орошения i, </w:t>
      </w:r>
      <w:r w:rsidR="00053541" w:rsidRPr="00090224">
        <w:rPr>
          <w:position w:val="-6"/>
        </w:rPr>
        <w:pict>
          <v:shape id="_x0000_i1044" style="width:51.95pt;height:17.55pt" coordsize="" o:spt="100" adj="0,,0" path="" filled="f" stroked="f">
            <v:stroke joinstyle="miter"/>
            <v:imagedata r:id="rId27" o:title="base_44_11611_55"/>
            <v:formulas/>
            <v:path o:connecttype="segments"/>
          </v:shape>
        </w:pict>
      </w:r>
      <w:r w:rsidRPr="00090224">
        <w:t>, на площади основания мерных емкостей по формуле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053541">
      <w:pPr>
        <w:pStyle w:val="ConsPlusNormal"/>
        <w:jc w:val="center"/>
      </w:pPr>
      <w:r w:rsidRPr="00090224">
        <w:rPr>
          <w:position w:val="-23"/>
        </w:rPr>
        <w:pict>
          <v:shape id="_x0000_i1045" style="width:43.2pt;height:36.95pt" coordsize="" o:spt="100" adj="0,,0" path="" filled="f" stroked="f">
            <v:stroke joinstyle="miter"/>
            <v:imagedata r:id="rId28" o:title="base_44_11611_56"/>
            <v:formulas/>
            <v:path o:connecttype="segments"/>
          </v:shape>
        </w:pict>
      </w:r>
      <w:r w:rsidR="00195AC0" w:rsidRPr="00090224">
        <w:t>, (2)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где v' - объем осадков в мерной емкости, </w:t>
      </w:r>
      <w:proofErr w:type="gramStart"/>
      <w:r w:rsidRPr="00090224">
        <w:t>л</w:t>
      </w:r>
      <w:proofErr w:type="gramEnd"/>
      <w:r w:rsidRPr="00090224">
        <w:t>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f - площадь основания мерной емкости, м</w:t>
      </w:r>
      <w:proofErr w:type="gramStart"/>
      <w:r w:rsidRPr="00090224">
        <w:t>2</w:t>
      </w:r>
      <w:proofErr w:type="gramEnd"/>
      <w:r w:rsidRPr="00090224">
        <w:t>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t - время измерения, </w:t>
      </w:r>
      <w:proofErr w:type="gramStart"/>
      <w:r w:rsidRPr="00090224">
        <w:t>с</w:t>
      </w:r>
      <w:proofErr w:type="gramEnd"/>
      <w:r w:rsidRPr="00090224">
        <w:t>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Уровень выпадения осадков h, </w:t>
      </w:r>
      <w:r w:rsidR="00053541" w:rsidRPr="00090224">
        <w:rPr>
          <w:position w:val="-5"/>
        </w:rPr>
        <w:pict>
          <v:shape id="_x0000_i1046" style="width:58.25pt;height:16.3pt" coordsize="" o:spt="100" adj="0,,0" path="" filled="f" stroked="f">
            <v:stroke joinstyle="miter"/>
            <v:imagedata r:id="rId29" o:title="base_44_11611_57"/>
            <v:formulas/>
            <v:path o:connecttype="segments"/>
          </v:shape>
        </w:pict>
      </w:r>
      <w:r w:rsidRPr="00090224">
        <w:t>, вычисляют по той же формуле, что и интенсивность орошения, подставляя в нее значения объема v', мм3, площади f, мм</w:t>
      </w:r>
      <w:proofErr w:type="gramStart"/>
      <w:r w:rsidRPr="00090224">
        <w:t>2</w:t>
      </w:r>
      <w:proofErr w:type="gramEnd"/>
      <w:r w:rsidRPr="00090224">
        <w:t>, времени t, мин.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Значения уровней выпадения осадков h (</w:t>
      </w:r>
      <w:r w:rsidR="00053541" w:rsidRPr="00090224">
        <w:rPr>
          <w:position w:val="-5"/>
        </w:rPr>
        <w:pict>
          <v:shape id="_x0000_i1047" style="width:58.25pt;height:16.3pt" coordsize="" o:spt="100" adj="0,,0" path="" filled="f" stroked="f">
            <v:stroke joinstyle="miter"/>
            <v:imagedata r:id="rId29" o:title="base_44_11611_58"/>
            <v:formulas/>
            <v:path o:connecttype="segments"/>
          </v:shape>
        </w:pict>
      </w:r>
      <w:r w:rsidRPr="00090224">
        <w:t xml:space="preserve">), условно приведенные к центру емкости, вносят в таблицу, в которой выделяют границу уровней осадков </w:t>
      </w:r>
      <w:r w:rsidR="00053541" w:rsidRPr="00090224">
        <w:rPr>
          <w:position w:val="-8"/>
        </w:rPr>
        <w:pict>
          <v:shape id="_x0000_i1048" style="width:88.9pt;height:20.05pt" coordsize="" o:spt="100" adj="0,,0" path="" filled="f" stroked="f">
            <v:stroke joinstyle="miter"/>
            <v:imagedata r:id="rId30" o:title="base_44_11611_59"/>
            <v:formulas/>
            <v:path o:connecttype="segments"/>
          </v:shape>
        </w:pict>
      </w:r>
      <w:r w:rsidRPr="00090224">
        <w:t xml:space="preserve"> (см. Приложение А).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Значения уровней выпадения осадков в каждом ряду мерных емкостей, расположенных внутри границы </w:t>
      </w:r>
      <w:r w:rsidR="00053541" w:rsidRPr="00090224">
        <w:rPr>
          <w:position w:val="-8"/>
        </w:rPr>
        <w:pict>
          <v:shape id="_x0000_i1049" style="width:88.9pt;height:20.05pt" coordsize="" o:spt="100" adj="0,,0" path="" filled="f" stroked="f">
            <v:stroke joinstyle="miter"/>
            <v:imagedata r:id="rId31" o:title="base_44_11611_60"/>
            <v:formulas/>
            <v:path o:connecttype="segments"/>
          </v:shape>
        </w:pict>
      </w:r>
      <w:r w:rsidRPr="00090224">
        <w:t xml:space="preserve"> перпендикулярно к оси испытуемого ствола, суммируют и определяют эффективную дальность распыленной струи как расстояние </w:t>
      </w:r>
      <w:proofErr w:type="gramStart"/>
      <w:r w:rsidRPr="00090224">
        <w:t>от</w:t>
      </w:r>
      <w:proofErr w:type="gramEnd"/>
      <w:r w:rsidRPr="00090224">
        <w:t xml:space="preserve"> </w:t>
      </w:r>
      <w:proofErr w:type="gramStart"/>
      <w:r w:rsidRPr="00090224">
        <w:t>насадка</w:t>
      </w:r>
      <w:proofErr w:type="gramEnd"/>
      <w:r w:rsidRPr="00090224">
        <w:t xml:space="preserve"> ствола до оси ряда мерных емкостей, в котором сумма уровней выпадения осадков максимальная.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Среднюю интенсивность орошения распыленной струи I, </w:t>
      </w:r>
      <w:r w:rsidR="00053541" w:rsidRPr="00090224">
        <w:rPr>
          <w:position w:val="-6"/>
        </w:rPr>
        <w:pict>
          <v:shape id="_x0000_i1050" style="width:51.95pt;height:17.55pt" coordsize="" o:spt="100" adj="0,,0" path="" filled="f" stroked="f">
            <v:stroke joinstyle="miter"/>
            <v:imagedata r:id="rId27" o:title="base_44_11611_61"/>
            <v:formulas/>
            <v:path o:connecttype="segments"/>
          </v:shape>
        </w:pict>
      </w:r>
      <w:r w:rsidRPr="00090224">
        <w:t>, вычисляют по формуле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053541">
      <w:pPr>
        <w:pStyle w:val="ConsPlusNormal"/>
        <w:jc w:val="center"/>
      </w:pPr>
      <w:r w:rsidRPr="00090224">
        <w:rPr>
          <w:position w:val="-21"/>
        </w:rPr>
        <w:pict>
          <v:shape id="_x0000_i1051" style="width:36.95pt;height:33.8pt" coordsize="" o:spt="100" adj="0,,0" path="" filled="f" stroked="f">
            <v:stroke joinstyle="miter"/>
            <v:imagedata r:id="rId32" o:title="base_44_11611_62"/>
            <v:formulas/>
            <v:path o:connecttype="segments"/>
          </v:shape>
        </w:pict>
      </w:r>
      <w:r w:rsidR="00195AC0" w:rsidRPr="00090224">
        <w:t>, (3)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 xml:space="preserve">где n - количество мерных емкостей в пределах границы </w:t>
      </w:r>
      <w:r w:rsidR="00053541" w:rsidRPr="00090224">
        <w:rPr>
          <w:position w:val="-8"/>
        </w:rPr>
        <w:pict>
          <v:shape id="_x0000_i1052" style="width:88.9pt;height:20.05pt" coordsize="" o:spt="100" adj="0,,0" path="" filled="f" stroked="f">
            <v:stroke joinstyle="miter"/>
            <v:imagedata r:id="rId31" o:title="base_44_11611_63"/>
            <v:formulas/>
            <v:path o:connecttype="segments"/>
          </v:shape>
        </w:pict>
      </w:r>
      <w:r w:rsidRPr="00090224">
        <w:t>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Объем осадков в мерных емкостях измеряют с точностью до 5%. Время определяют секундомером.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5" w:name="P492"/>
      <w:bookmarkEnd w:id="45"/>
      <w:r w:rsidRPr="00090224">
        <w:t>8.10.4. Угол факела распыленной струи проверяют на соответствие требованиям 5.2.2 (см. таблицу 2, пункт 5) посредством фотографирования факела. При съемке направление объектива фотоаппарата должно быть перпендикулярно к направлению оси ствола.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Допускается проводить измерение угла факела с помощью угломера или другими методами, обеспечивающими проверку с точностью до 1°.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8.11. Проверка параметров защитной завесы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8.11.1. Проверку расхода воды защитной завесы на соответствие требованиям 5.2.3 (см. таблицу 3, пункт 1) проводят по методике, изложенной в 8.9.2. Расход воды на образование </w:t>
      </w:r>
      <w:r w:rsidRPr="00090224">
        <w:lastRenderedPageBreak/>
        <w:t>защитной завесы определяют как разность расходов на образование сплошной струи с защитной завесой и сплошной струи.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8.11.2. Проверка угла факела защитной завесы на соответствие требованиям 5.2.3 (см. таблицу 3, пункт 2) проводят по методике, изложенной в 8.10.4.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8.11.3. Диаметр факела защитной завесы проверяют на соответствие требованиям 5.2.3 (см. таблицу 3, пункт 3) с помощью рулетки по ГОСТ 7502 с точностью +/- 0,2 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6" w:name="P498"/>
      <w:bookmarkEnd w:id="46"/>
      <w:r w:rsidRPr="00090224">
        <w:t>8.12. Проверка параметров струи огнетушащих веществ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8.12.1. Проверку расхода водного раствора ОВ и дальности струи на соответствие требованиям 5.2.4 (см. таблицу 4, пункты 1, 2) проводят по методике, изложенной в 8.9.2, 8.9.3.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8.12.2. При проверке кратности воздушно-механической пены на соответствие требованиям 5.2.4 (см. таблицу 4, пункт 3) используют оборудование и методику проведения испытаний по ГОСТ </w:t>
      </w:r>
      <w:proofErr w:type="gramStart"/>
      <w:r w:rsidRPr="00090224">
        <w:t>Р</w:t>
      </w:r>
      <w:proofErr w:type="gramEnd"/>
      <w:r w:rsidRPr="00090224">
        <w:t xml:space="preserve"> 50588.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8.12.3. Отдачу твердой вставки ОВ проверяют на </w:t>
      </w:r>
      <w:proofErr w:type="gramStart"/>
      <w:r w:rsidRPr="00090224">
        <w:t>соответствие</w:t>
      </w:r>
      <w:proofErr w:type="gramEnd"/>
      <w:r w:rsidRPr="00090224">
        <w:t xml:space="preserve"> требованиям технической документации предприятия-изготовителя, подавая в ствол с предварительно заложенной в него вставкой ОВ воду при рабочем давлении. Фиксируют количество пропущенной через изделие воды в течение непрерывной работы ствола с одной вставкой.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При проведении испытания контролируют температуру воды.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Результат испытания по проверке отдачи считают положительным, если одной вставки хватает на установленное производителем количество литров воды при заданной концентрации ОВ в водном растворе.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7" w:name="P504"/>
      <w:bookmarkEnd w:id="47"/>
      <w:r w:rsidRPr="00090224">
        <w:t>8.12.4. Концентрацию ОВ в водном растворе проверяют на соответствие требованиям НД предприятия-изготовителя объемно-весовым способом.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После пропуска через ствол определенного количества воды подачу прекращают, изымают остаток твердой вставки и проводят ее взвешивание на весах с пределами измерений 0 - 10 кг и ценой деления 0,005 кг. Определяют концентрацию ОВ. Затем помещают остаток вставки в ствол и продолжают испытание.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090224">
      <w:pPr>
        <w:pStyle w:val="ConsPlusNormal"/>
        <w:ind w:firstLine="540"/>
        <w:jc w:val="both"/>
      </w:pPr>
      <w:r>
        <w:t>Примечание.</w:t>
      </w:r>
    </w:p>
    <w:p w:rsidR="00195AC0" w:rsidRPr="00090224" w:rsidRDefault="00195AC0">
      <w:pPr>
        <w:pStyle w:val="ConsPlusNormal"/>
        <w:ind w:firstLine="540"/>
        <w:jc w:val="both"/>
      </w:pPr>
      <w:r w:rsidRPr="00090224">
        <w:t>В официальном тексте документа, видимо, допущена опечатка: пункт 5.3.5 отсутствует. Возможно, имеется в виду пункт 5.3.</w:t>
      </w:r>
    </w:p>
    <w:p w:rsidR="00195AC0" w:rsidRPr="00090224" w:rsidRDefault="00195A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8.12.5. Одновременно с проведением испытаний по 8.12.4 проверяют возможность замены вставки с ОВ без прекращения подачи воды в магистральную линию на соответствие требованиям 5.3.5.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8" w:name="P511"/>
      <w:bookmarkEnd w:id="48"/>
      <w:r w:rsidRPr="00090224">
        <w:t>8.13. Проверка габаритных и присоединительных размеров, диаметра выходного отверстия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8.13.1. Габаритные размеры ствола, пенного насадка, вставки для ОВ, диаметр выходного отверстия проверяют на соответствие требованиям технической документации предприятия-изготовителя с помощью металлической линейки с пределами измерений 0 - 500 мм и ценой деления не более 1 мм (ГОСТ 427) и штангенциркулем с ценой деления 0,05 мм (ГОСТ 166).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8.13.2. Проверку резьбы проводят на соответствие требованиям 5.9 настоящего стандарта и НД предприятия-изготовителя: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- </w:t>
      </w:r>
      <w:proofErr w:type="gramStart"/>
      <w:r w:rsidRPr="00090224">
        <w:t>метрические</w:t>
      </w:r>
      <w:proofErr w:type="gramEnd"/>
      <w:r w:rsidRPr="00090224">
        <w:t xml:space="preserve"> резьбы проверяют резьбовыми пробками по ГОСТ 17756, ГОСТ 17757 и резьбовыми кольцами по ГОСТ 17763, ГОСТ 17764;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lastRenderedPageBreak/>
        <w:t xml:space="preserve">- </w:t>
      </w:r>
      <w:proofErr w:type="gramStart"/>
      <w:r w:rsidRPr="00090224">
        <w:t>трубные</w:t>
      </w:r>
      <w:proofErr w:type="gramEnd"/>
      <w:r w:rsidRPr="00090224">
        <w:t xml:space="preserve"> цилиндрические резьбы - резьбовыми пробками по ГОСТ 18925, ГОСТ 18926 и резьбовыми кольцами по ГОСТ 18929 и ГОСТ 18930.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При проведении сертификационных испытаний проверку проводят визуально и анализом НД изготовителя.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bookmarkStart w:id="49" w:name="P517"/>
      <w:bookmarkEnd w:id="49"/>
      <w:r w:rsidRPr="00090224">
        <w:t>8.14. Массу стволов проверяют на соответствие требованиям НД изготовителя взвешиванием на весах по ГОСТ 29329.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8.15. Проверка показателей надежности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8.15.1. Показатель установленной безотказной наработки проверяют на соответствие требованиям 5.2.5 наработкой циклов.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Критерием отказа следует считать поломку деталей ствола, а также увеличение пропуска воды через </w:t>
      </w:r>
      <w:proofErr w:type="spellStart"/>
      <w:r w:rsidRPr="00090224">
        <w:t>перекрывное</w:t>
      </w:r>
      <w:proofErr w:type="spellEnd"/>
      <w:r w:rsidRPr="00090224">
        <w:t xml:space="preserve"> устройство более чем на 100% значения, предусмотренного ГОСТ 9544.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Герметичность </w:t>
      </w:r>
      <w:proofErr w:type="spellStart"/>
      <w:r w:rsidRPr="00090224">
        <w:t>перекрывного</w:t>
      </w:r>
      <w:proofErr w:type="spellEnd"/>
      <w:r w:rsidRPr="00090224">
        <w:t xml:space="preserve"> устройства проверяют через каждые 100 циклов и по окончании испытаний. Проверку проводят по методике, изложенной в 8.5.2.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8.15.2. Проверку показателя срока </w:t>
      </w:r>
      <w:proofErr w:type="spellStart"/>
      <w:r w:rsidRPr="00090224">
        <w:t>сохраняемости</w:t>
      </w:r>
      <w:proofErr w:type="spellEnd"/>
      <w:r w:rsidRPr="00090224">
        <w:t xml:space="preserve"> (см. 5.2.5) проводят на стволах, прошедших хранение в течение одного года на предприятии-изготовителе.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Для проведения проверки стволы должны быть расконсервированы согласно требованиям ГОСТ 9.014 и подвергнуты испытаниям в объеме, указанном в таблице 5 настоящего стандарта.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 xml:space="preserve">Срок </w:t>
      </w:r>
      <w:proofErr w:type="spellStart"/>
      <w:r w:rsidRPr="00090224">
        <w:t>сохраняемости</w:t>
      </w:r>
      <w:proofErr w:type="spellEnd"/>
      <w:r w:rsidRPr="00090224">
        <w:t xml:space="preserve"> считают подтвержденным, если стволы выдержали данные испытания.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8.15.3. Проверку показателя срока службы на соответствие требованиям 5.2.5 следует проводить путем сбора информации и обработкой данных, полученных в условиях подконтрольной эксплуатации стволов.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Критерием предельного состояния следует считать такое техническое состояние стволов, при котором восстановление их работоспособности нецелесообразно или невозможно.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9. Транспортирование и хранение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9.1. Транспортирование стволов допускается любым видом транспорта в упакованном виде согласно требованиям 5.16.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9.2. При транспортировании следует соблюдать правила перевозки грузов, действующие на транспорте данного вида.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9.3. Стволы, подлежащие длительному хранению, должны быть подвергнуты консервации согласно требованиям 5.16.1, 5.16.2.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9.4. Условия хранения стволов - по группе 2 ГОСТ 15150.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t>10. Указания по эксплуатации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10.1. Потребители должны подробно изучать техническое описание и руководство по эксплуатации ствола.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10.2. Крепление стволов на мобильной пожарной технике должно осуществляться способом, исключающим их соударения с твердыми предметами во время движения техники.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  <w:outlineLvl w:val="1"/>
      </w:pPr>
      <w:r w:rsidRPr="00090224">
        <w:lastRenderedPageBreak/>
        <w:t>11. Гарантии изготовителя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ind w:firstLine="540"/>
        <w:jc w:val="both"/>
      </w:pPr>
      <w:r w:rsidRPr="00090224">
        <w:t>11.1. Предприятие-изготовитель гарантирует соответствие ствола требованиям настоящего стандарта при соблюдении требований по эксплуатации, транспортированию и хранению.</w:t>
      </w:r>
    </w:p>
    <w:p w:rsidR="00195AC0" w:rsidRPr="00090224" w:rsidRDefault="00195AC0">
      <w:pPr>
        <w:pStyle w:val="ConsPlusNormal"/>
        <w:spacing w:before="220"/>
        <w:ind w:firstLine="540"/>
        <w:jc w:val="both"/>
      </w:pPr>
      <w:r w:rsidRPr="00090224">
        <w:t>11.2. Гарантийный срок устанавливается не менее 18 мес</w:t>
      </w:r>
      <w:r w:rsidR="00F63D29">
        <w:t>яцев</w:t>
      </w:r>
      <w:r w:rsidRPr="00090224">
        <w:t xml:space="preserve"> со дня ввода ствола в эксплуатацию.</w:t>
      </w:r>
    </w:p>
    <w:p w:rsidR="00F63D29" w:rsidRDefault="00F63D29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95AC0" w:rsidRPr="00090224" w:rsidRDefault="00195AC0">
      <w:pPr>
        <w:pStyle w:val="ConsPlusNormal"/>
        <w:jc w:val="right"/>
        <w:outlineLvl w:val="0"/>
      </w:pPr>
      <w:bookmarkStart w:id="50" w:name="_GoBack"/>
      <w:bookmarkEnd w:id="50"/>
      <w:r w:rsidRPr="00090224">
        <w:lastRenderedPageBreak/>
        <w:t>Приложение А</w:t>
      </w:r>
    </w:p>
    <w:p w:rsidR="00195AC0" w:rsidRPr="00090224" w:rsidRDefault="00195AC0">
      <w:pPr>
        <w:pStyle w:val="ConsPlusNormal"/>
        <w:jc w:val="right"/>
      </w:pPr>
      <w:r w:rsidRPr="00090224">
        <w:t>(рекомендуемое)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195AC0">
      <w:pPr>
        <w:pStyle w:val="ConsPlusNormal"/>
        <w:jc w:val="center"/>
      </w:pPr>
      <w:bookmarkStart w:id="51" w:name="P552"/>
      <w:bookmarkEnd w:id="51"/>
      <w:r w:rsidRPr="00090224">
        <w:t>ОПРЕДЕЛЕНИЕ ПОКАЗАТЕЛЕЙ ЭФФЕКТИВНОСТИ</w:t>
      </w:r>
    </w:p>
    <w:p w:rsidR="00195AC0" w:rsidRPr="00090224" w:rsidRDefault="00195AC0">
      <w:pPr>
        <w:pStyle w:val="ConsPlusNormal"/>
        <w:jc w:val="center"/>
      </w:pPr>
      <w:r w:rsidRPr="00090224">
        <w:t>ДАЛЬНЕЙ И СРЕДНЕЙ ИНТЕНСИВНОСТИ ОРОШЕНИЯ СТРУИ</w: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090224">
      <w:pPr>
        <w:pStyle w:val="ConsPlusNormal"/>
        <w:jc w:val="center"/>
      </w:pPr>
      <w:r w:rsidRPr="00090224">
        <w:pict>
          <v:shape id="_x0000_i1053" style="width:255.45pt;height:353.1pt" coordsize="" o:spt="100" adj="0,,0" path="" filled="f" stroked="f">
            <v:stroke joinstyle="miter"/>
            <v:imagedata r:id="rId33" o:title="base_44_11611_64"/>
            <v:formulas/>
            <v:path o:connecttype="segments"/>
          </v:shape>
        </w:pict>
      </w:r>
    </w:p>
    <w:p w:rsidR="00195AC0" w:rsidRPr="00090224" w:rsidRDefault="00195AC0">
      <w:pPr>
        <w:pStyle w:val="ConsPlusNormal"/>
        <w:ind w:firstLine="540"/>
        <w:jc w:val="both"/>
      </w:pPr>
    </w:p>
    <w:p w:rsidR="00195AC0" w:rsidRPr="00090224" w:rsidRDefault="00090224">
      <w:pPr>
        <w:pStyle w:val="ConsPlusNormal"/>
        <w:jc w:val="center"/>
      </w:pPr>
      <w:r w:rsidRPr="00090224">
        <w:lastRenderedPageBreak/>
        <w:pict>
          <v:shape id="_x0000_i1054" style="width:252.95pt;height:366.9pt" coordsize="" o:spt="100" adj="0,,0" path="" filled="f" stroked="f">
            <v:stroke joinstyle="miter"/>
            <v:imagedata r:id="rId34" o:title="base_44_11611_65"/>
            <v:formulas/>
            <v:path o:connecttype="segments"/>
          </v:shape>
        </w:pict>
      </w:r>
    </w:p>
    <w:sectPr w:rsidR="00195AC0" w:rsidRPr="00090224" w:rsidSect="00AC4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541" w:rsidRDefault="00053541" w:rsidP="00F63D29">
      <w:pPr>
        <w:spacing w:after="0" w:line="240" w:lineRule="auto"/>
      </w:pPr>
      <w:r>
        <w:separator/>
      </w:r>
    </w:p>
  </w:endnote>
  <w:endnote w:type="continuationSeparator" w:id="0">
    <w:p w:rsidR="00053541" w:rsidRDefault="00053541" w:rsidP="00F63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541" w:rsidRDefault="00053541" w:rsidP="00F63D29">
      <w:pPr>
        <w:spacing w:after="0" w:line="240" w:lineRule="auto"/>
      </w:pPr>
      <w:r>
        <w:separator/>
      </w:r>
    </w:p>
  </w:footnote>
  <w:footnote w:type="continuationSeparator" w:id="0">
    <w:p w:rsidR="00053541" w:rsidRDefault="00053541" w:rsidP="00F63D29">
      <w:pPr>
        <w:spacing w:after="0" w:line="240" w:lineRule="auto"/>
      </w:pPr>
      <w:r>
        <w:continuationSeparator/>
      </w:r>
    </w:p>
  </w:footnote>
  <w:footnote w:id="1">
    <w:p w:rsidR="00F63D29" w:rsidRPr="00F63D29" w:rsidRDefault="00F63D29" w:rsidP="00F63D29">
      <w:pPr>
        <w:pStyle w:val="a3"/>
        <w:jc w:val="both"/>
        <w:rPr>
          <w:rFonts w:ascii="Times New Roman" w:hAnsi="Times New Roman" w:cs="Times New Roman"/>
        </w:rPr>
      </w:pPr>
      <w:r w:rsidRPr="00F63D29">
        <w:rPr>
          <w:rStyle w:val="a5"/>
          <w:rFonts w:ascii="Times New Roman" w:hAnsi="Times New Roman" w:cs="Times New Roman"/>
        </w:rPr>
        <w:footnoteRef/>
      </w:r>
      <w:r w:rsidRPr="00F63D29">
        <w:rPr>
          <w:rFonts w:ascii="Times New Roman" w:hAnsi="Times New Roman" w:cs="Times New Roman"/>
        </w:rPr>
        <w:t xml:space="preserve"> </w:t>
      </w:r>
      <w:proofErr w:type="gramStart"/>
      <w:r w:rsidRPr="00F63D29">
        <w:rPr>
          <w:rFonts w:ascii="Times New Roman" w:hAnsi="Times New Roman" w:cs="Times New Roman"/>
        </w:rPr>
        <w:t xml:space="preserve">Циклом следует считать: полное открывание ствола с выдержкой времени не менее </w:t>
      </w:r>
      <w:r w:rsidRPr="00F63D29">
        <w:rPr>
          <w:rFonts w:ascii="Times New Roman" w:hAnsi="Times New Roman" w:cs="Times New Roman"/>
          <w:noProof/>
          <w:position w:val="-6"/>
          <w:lang w:eastAsia="ru-RU"/>
        </w:rPr>
        <w:drawing>
          <wp:inline distT="0" distB="0" distL="0" distR="0" wp14:anchorId="38F1AFCA" wp14:editId="2AF1A7BC">
            <wp:extent cx="334010" cy="222885"/>
            <wp:effectExtent l="0" t="0" r="8890" b="5715"/>
            <wp:docPr id="3" name="Рисунок 3" descr="base_44_11611_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44_11611_50"/>
                    <pic:cNvPicPr preferRelativeResize="0">
                      <a:picLocks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D29">
        <w:rPr>
          <w:rFonts w:ascii="Times New Roman" w:hAnsi="Times New Roman" w:cs="Times New Roman"/>
        </w:rPr>
        <w:t xml:space="preserve"> с в каждом положении переключающего устройства [«Сплошная», «Распыленная» струи и (или) их комбинации при рабочем давлении, а также в положении «Закрыто»] для </w:t>
      </w:r>
      <w:proofErr w:type="spellStart"/>
      <w:r w:rsidRPr="00F63D29">
        <w:rPr>
          <w:rFonts w:ascii="Times New Roman" w:hAnsi="Times New Roman" w:cs="Times New Roman"/>
        </w:rPr>
        <w:t>перекрывных</w:t>
      </w:r>
      <w:proofErr w:type="spellEnd"/>
      <w:r w:rsidRPr="00F63D29">
        <w:rPr>
          <w:rFonts w:ascii="Times New Roman" w:hAnsi="Times New Roman" w:cs="Times New Roman"/>
        </w:rPr>
        <w:t xml:space="preserve"> стволов; подачу воды под рабочим давлением в течение времени не менее </w:t>
      </w:r>
      <w:r w:rsidRPr="00F63D29">
        <w:rPr>
          <w:rFonts w:ascii="Times New Roman" w:hAnsi="Times New Roman" w:cs="Times New Roman"/>
          <w:noProof/>
          <w:position w:val="-6"/>
          <w:lang w:eastAsia="ru-RU"/>
        </w:rPr>
        <w:drawing>
          <wp:inline distT="0" distB="0" distL="0" distR="0" wp14:anchorId="13BC987D" wp14:editId="4532A7EF">
            <wp:extent cx="334010" cy="222885"/>
            <wp:effectExtent l="0" t="0" r="8890" b="5715"/>
            <wp:docPr id="2" name="Рисунок 2" descr="base_44_11611_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44_11611_51"/>
                    <pic:cNvPicPr preferRelativeResize="0">
                      <a:picLocks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D29">
        <w:rPr>
          <w:rFonts w:ascii="Times New Roman" w:hAnsi="Times New Roman" w:cs="Times New Roman"/>
        </w:rPr>
        <w:t xml:space="preserve"> с и ее отключение на не менее </w:t>
      </w:r>
      <w:r w:rsidRPr="00F63D29">
        <w:rPr>
          <w:rFonts w:ascii="Times New Roman" w:hAnsi="Times New Roman" w:cs="Times New Roman"/>
          <w:noProof/>
          <w:position w:val="-6"/>
          <w:lang w:eastAsia="ru-RU"/>
        </w:rPr>
        <w:drawing>
          <wp:inline distT="0" distB="0" distL="0" distR="0" wp14:anchorId="43616254" wp14:editId="0A05F694">
            <wp:extent cx="334010" cy="222885"/>
            <wp:effectExtent l="0" t="0" r="8890" b="5715"/>
            <wp:docPr id="1" name="Рисунок 1" descr="base_44_11611_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44_11611_52"/>
                    <pic:cNvPicPr preferRelativeResize="0">
                      <a:picLocks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D29">
        <w:rPr>
          <w:rFonts w:ascii="Times New Roman" w:hAnsi="Times New Roman" w:cs="Times New Roman"/>
        </w:rPr>
        <w:t xml:space="preserve"> с для </w:t>
      </w:r>
      <w:proofErr w:type="spellStart"/>
      <w:r w:rsidRPr="00F63D29">
        <w:rPr>
          <w:rFonts w:ascii="Times New Roman" w:hAnsi="Times New Roman" w:cs="Times New Roman"/>
        </w:rPr>
        <w:t>неперекрывных</w:t>
      </w:r>
      <w:proofErr w:type="spellEnd"/>
      <w:r w:rsidRPr="00F63D29">
        <w:rPr>
          <w:rFonts w:ascii="Times New Roman" w:hAnsi="Times New Roman" w:cs="Times New Roman"/>
        </w:rPr>
        <w:t xml:space="preserve"> стволов.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C0"/>
    <w:rsid w:val="00053541"/>
    <w:rsid w:val="00090224"/>
    <w:rsid w:val="00195AC0"/>
    <w:rsid w:val="007E49D2"/>
    <w:rsid w:val="00D23404"/>
    <w:rsid w:val="00F6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9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9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9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95A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63D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3D2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63D2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9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95A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9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95A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9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95A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95A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63D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3D2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63D2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21.wmf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20.wmf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3.wmf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image" Target="media/image26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19.wmf"/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272E-4A63-4D67-B3A0-D0F885C71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6515</Words>
  <Characters>37140</Characters>
  <Application>Microsoft Office Word</Application>
  <DocSecurity>0</DocSecurity>
  <Lines>309</Lines>
  <Paragraphs>87</Paragraphs>
  <ScaleCrop>false</ScaleCrop>
  <Company/>
  <LinksUpToDate>false</LinksUpToDate>
  <CharactersWithSpaces>43568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2017-08-27T09:11:00Z</dcterms:created>
  <dcterms:modified xsi:type="dcterms:W3CDTF">2017-08-27T09:41:00Z</dcterms:modified>
</cp:coreProperties>
</file>