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МИНИСТЕРСТВО РОССИЙСКОЙ ФЕДЕРАЦИИ ПО ДЕЛАМ ГРАЖДАНСКОЙ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ПРИКАЗ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от 28 февраля 2003 г</w:t>
      </w:r>
      <w:r w:rsidR="00570356" w:rsidRPr="00570356">
        <w:rPr>
          <w:rFonts w:ascii="Times New Roman" w:hAnsi="Times New Roman" w:cs="Times New Roman"/>
          <w:sz w:val="24"/>
          <w:szCs w:val="24"/>
        </w:rPr>
        <w:t>ода</w:t>
      </w:r>
      <w:r w:rsidRPr="00570356">
        <w:rPr>
          <w:rFonts w:ascii="Times New Roman" w:hAnsi="Times New Roman" w:cs="Times New Roman"/>
          <w:sz w:val="24"/>
          <w:szCs w:val="24"/>
        </w:rPr>
        <w:t xml:space="preserve"> </w:t>
      </w:r>
      <w:r w:rsidR="00570356" w:rsidRP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105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 УТВЕРЖДЕНИИ ТРЕБОВАНИЙ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 ПРЕДУПРЕЖДЕНИЮ ЧРЕЗВЫЧАЙНЫХ СИТУАЦИЙ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ПОТЕНЦИАЛЬНО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ОБЪЕКТАХ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И ОБЪЕКТАХ ЖИЗНЕОБЕСПЕЧЕНИЯ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 декабря 1994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68-ФЗ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1994,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35, ст. 3648), Указом Президента Российской Федерации от 21 октября 2002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1011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570356">
        <w:rPr>
          <w:rFonts w:ascii="Times New Roman" w:hAnsi="Times New Roman" w:cs="Times New Roman"/>
          <w:sz w:val="24"/>
          <w:szCs w:val="24"/>
        </w:rPr>
        <w:t xml:space="preserve"> приказываю:</w:t>
      </w:r>
      <w:proofErr w:type="gramEnd"/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Примечание</w:t>
      </w:r>
      <w:r w:rsidR="001F5A11"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В официальном тексте документа, видимо, допущена опечатка: Указ Президента РФ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1011 издан 21 сентября, а не 21 октября 2002 года.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Утвердить согласованные с заинтересованными федеральными органами исполнительной власти и органами исполнительной власти субъектов Российской Федерации Требования по предупреждению чрезвычайных ситуаций на потенциально опасных объектах и объектах жизнеобеспечения (прилагаются).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Министр</w:t>
      </w:r>
    </w:p>
    <w:p w:rsidR="001F5A11" w:rsidRPr="00570356" w:rsidRDefault="001F5A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С.К.</w:t>
      </w:r>
      <w:r w:rsidR="00570356">
        <w:rPr>
          <w:rFonts w:ascii="Times New Roman" w:hAnsi="Times New Roman" w:cs="Times New Roman"/>
          <w:sz w:val="24"/>
          <w:szCs w:val="24"/>
        </w:rPr>
        <w:t xml:space="preserve"> </w:t>
      </w:r>
      <w:r w:rsidRPr="00570356">
        <w:rPr>
          <w:rFonts w:ascii="Times New Roman" w:hAnsi="Times New Roman" w:cs="Times New Roman"/>
          <w:sz w:val="24"/>
          <w:szCs w:val="24"/>
        </w:rPr>
        <w:t>ШОЙГУ</w:t>
      </w:r>
    </w:p>
    <w:p w:rsidR="00570356" w:rsidRDefault="005703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5A11" w:rsidRPr="00570356" w:rsidRDefault="001F5A1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F5A11" w:rsidRPr="00570356" w:rsidRDefault="001F5A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к Приказу МЧС России</w:t>
      </w:r>
    </w:p>
    <w:p w:rsidR="001F5A11" w:rsidRPr="00570356" w:rsidRDefault="001F5A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от 28.02.2003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105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570356">
        <w:rPr>
          <w:rFonts w:ascii="Times New Roman" w:hAnsi="Times New Roman" w:cs="Times New Roman"/>
          <w:sz w:val="24"/>
          <w:szCs w:val="24"/>
        </w:rPr>
        <w:t>ТРЕБОВАНИЯ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 ПРЕДУПРЕЖДЕНИЮ ЧРЕЗВЫЧАЙНЫХ СИТУАЦИЙ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НА ПОТЕНЦИАЛЬНО ОПАСНЫХ ОБЪЕКТАХ</w:t>
      </w:r>
    </w:p>
    <w:p w:rsidR="001F5A11" w:rsidRPr="00570356" w:rsidRDefault="001F5A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ОБЪЕКТАХ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ЖИЗНЕОБЕСПЕЧЕНИЯ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Требования по предупреждению чрезвычайных ситуаций (далее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ЧС) на потенциально опасных объектах и объектах жизнеобеспечения (далее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Требования) предусматривают осуществление комплекса мероприятий по уменьшению риска чрезвычайных ситуаций техногенного характера на потенциально опасных объектах, на которых используются, производятся, перерабатываются, хранятся и транспортируются пожаровзрывоопасные, опасные химические и биологические вещества (далее - потенциально опасные объекты), и объектах, обеспечивающих жизнедеятельность населения (объекты водоснабжения и канализации, очистки сточных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вод, тепло- и электроснабжения, гидротехнические сооружения). Указанные Требования соблюдаются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определении опасности чрезвычайных ситуаций техногенного характера для населения и территорий, организации работы по созданию системы мониторинга и прогнозирования чрезвычайных ситуаций, их моделированию, районированию территорий Российской Федерации по наличию опасных производств и объектов;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организации работы по определению показателей степени риска на объектах экономики и территориях;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классификации потенциально опасных объектов и объектов жизнеобеспечения в зависимости от опасности возникновения на них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, строительстве, эксплуатации и выводе из эксплуатации объектов, опасных для населения и территорий;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мероприятиями по предупреждению чрезвычайных ситуаций и защите населения и территорий от их опасных воздействий;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подготовке объектов и территорий к действиям по ликвидации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оценке готовности потенциально опасных объектов к предупреждению чрезвычайных ситуаций и достаточности мер по защите населения и территорий.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Кроме того, настоящие Требования должны соблюдаться при учете и установлении причин чрезвычайных ситуаций, проведении государственной экспертизы, государственного надзора и контроля, осуществлении разрешительной деятельности в области предупреждения чрезвычайных ситуаций, защиты населения и территорий от их опасных воздействий.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2. Требования разработаны в соответствии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Федеральным законом от 21 декабря 1994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68-ФЗ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 xml:space="preserve">О защите населения и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территорий от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Примечание</w:t>
      </w:r>
      <w:r w:rsidR="001F5A11"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05.11.1995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1113 утратило силу в связи с изданием Постановления Правительства РФ от 30.12.2003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794, которым утверждено Положение о единой государственной системе предупреждения и ликвидации чрезвычайных ситуаций.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5 ноября 1995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1113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единой государственной системе предупреждения и ликвидации чрезвычайных ситуаций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1 июля 1995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675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декларации безопасности промышленного объекта Российской Федерации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13 сентября 1996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1094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классификации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Госгортехнадзора России от 7 сентября 1999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66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Об утверждении Положения о порядке оформления декларации промышленной безопасности и перечне сведений, содержащихся в ней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Госгортехнадзора России от 27 октября 2000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61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 xml:space="preserve">Об утверждении изменения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 к Положению о порядке оформления декларации промышленной безопасности и перечне сведений, содержащихся в ней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Госгортехнадзора России от 7 сентября 1999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65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Об утверждении Правил экспертизы декларации промышленной безопасности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8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Постановлением Госгортехнадзора России от 27 октября 2000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62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 xml:space="preserve">Об утверждении изменения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 к Правилам экспертизы декларации промышленной безопасности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другими законодательными и иными нормативными правовыми актами по вопросам предупреждения и ликвидации чрезвычайных ситуаций, защиты населения и территорий от их опасных воздействий.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3. Требования предназначаются для применения: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федеральными органами исполнительной власти, осуществляющими деятельность в области предупреждения чрезвычайных ситуаций в соответствии с положениями о функциональных подсистемах единой государственной системы предупреждения и ликвидации чрезвычайных ситуаций (далее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РСЧС);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органами исполнительной власти субъектов Российской Федерации в соответствии с положениями о территориальных подсистемах единой государственной системы предупреждения и ликвидации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региональными центрами по делам гражданской обороны, чрезвычайным ситуациям и ликвидации последствий стихийных бедствий;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органами, специально уполномоченными решать задачи гражданской обороны, задачи по предупреждению и ликвидации чрезвычайных ситуаций в составе или при органах исполнительной власти субъектов Российской Федерации и органах местного самоуправления (далее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органами управления по делам гражданской обороны и чрезвычайным ситуациям), всех уровней РСЧС;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организациями, эксплуатирующими и проектирующими потенциально опасные объекты и объекты жизнеобеспечения.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4. Настоящие Требования не распространяются на вопросы предупреждения чрезвычайных ситуаций на радиационно опасных объектах.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II. ОПРЕДЕЛЕНИЕ ОПАСНОСТИ ЧРЕЗВЫЧАЙНЫХ СИТУАЦИЙ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ТЕХНОГЕННОГО ХАРАКТЕРА ДЛЯ НАСЕЛЕНИЯ И ТЕРРИТОРИЙ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5. Опасность чрезвычайных ситуаций техногенного характера для населения и территорий может возникнуть в случае аварий: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>на потенциально опасных объектах, на которых используются, производятся, перерабатываются, хранятся и транспортируются пожаровзрывоопасные, опасные химические и биологические вещества;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на установках, складах, хранилищах, инженерных сооружениях и коммуникациях, разрушение (повреждение) которых может привести к нарушению нормальной жизнедеятельности людей (прекращению обеспечения водой, газом, теплом, электроэнергией, затоплению жилых массивов, выходу из строя систем канализации и очистки сточных вод).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6. При прогнозировании чрезвычайных ситуаций определяются: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показатели степени риска для населения в связи с возможными авариями на потенциально опасных объектах (потенциальный риск, коллективный риск, индивидуальный риск, риск нанесения материального ущерба);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опасность, которую представляет чрезвычайная ситуация техногенного характера в общем (интегральном) риске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7. Для установления степени риска чрезвычайных ситуаций техногенного характера определяются: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расчетные сценарии возможных крупных аварий, приводящих к чрезвычайным ситуациям (условия возникновения, поражающие факторы, продолжительность их воздействия и масштабы);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частоты или вероятности возникновения чрезвычайных ситуаций по каждому из выбранных расчетных сценариев;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границы зон, в пределах которых может осуществляться поражающее воздействие источника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распределение людей (производственного персонала и населения) на территории, в пределах которой может осуществляться поражающее воздействие источника чрезвычайной ситуации.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8. Определение степени риска чрезвычайных ситуаций техногенного характера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производится на основе нормативно-методической документации в области предупреждения чрезвычайных ситуаций, защиты населения и территорий от их воздействия.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9. При отсутствии достаточных исходных данных для определения степени риска чрезвычайных ситуаций на конкретных потенциально опасных объектах допускается использование информации об оценках риска для объектов-аналогов, а также статистические данные о частотах аварий для отдельных видов технологического оборудования и коммуникаций.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10. В основу организации взаимодействия субъектов Российской Федерации при прогнозировании чрезвычайных ситуаций должны быть положены: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существующая структура построения функциональных и территориальных подсистем РСЧС;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документы, определяющие порядок сбора и обмена информацией в сфере прогнозирования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4"/>
      <w:bookmarkEnd w:id="1"/>
      <w:r w:rsidRPr="00570356">
        <w:rPr>
          <w:rFonts w:ascii="Times New Roman" w:hAnsi="Times New Roman" w:cs="Times New Roman"/>
          <w:sz w:val="24"/>
          <w:szCs w:val="24"/>
        </w:rPr>
        <w:t>11. По результатам прогнозирования чрезвычайных ситуаций техногенного характера потенциально опасные объекты подразделяются по степени опасности в зависимости от масштабов возникающих чрезвычайных ситуаций на пять классов: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1 класс - потенциально опасные объекты, аварии на которых могут являться источниками возникновения федеральных и/или трансграничных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 класс - потенциально опасные объекты, аварии на которых могут являться источниками возникновения региональных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 класс - потенциально опасные объекты, аварии на которых могут являться источниками возникновения территориальных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 класс - потенциально опасные объекты, аварии на которых могут являться источниками возникновения местных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 класс - потенциально опасные объекты, аварии на которых могут являться источниками возникновения локальных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12. </w:t>
      </w:r>
      <w:bookmarkStart w:id="2" w:name="_GoBack"/>
      <w:r w:rsidRPr="00570356">
        <w:rPr>
          <w:rFonts w:ascii="Times New Roman" w:hAnsi="Times New Roman" w:cs="Times New Roman"/>
          <w:sz w:val="24"/>
          <w:szCs w:val="24"/>
        </w:rPr>
        <w:t>Отнесение потенциально опасных объектов к классам опасности осуществляется комиссиями, формируемыми органами исполнительной власти субъектов Российской Федерации. В состав комиссии включаются представители органов управления по делам гражданской обороны и чрезвычайным ситуациям и специально уполномоченных органов в области промышленной, экологической, санитарно-эпидемиологической безопасности, федеральных министерств и иных федеральных органов исполнительной власти, специализированных организаций.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13. Сведения о классификации представляются комиссиями в МЧС России и в иные федеральные органы исполнительной власти с учетом их компетенции. МЧС России, региональные центры по делам гражданской обороны, чрезвычайным ситуациям и ликвидации последствий стихийных бедствий и органы управления по делам гражданской обороны и чрезвычайным ситуациям осуществляют учет потенциально опасных объектов и объектов жизнеобеспечения в установленном порядке.</w:t>
      </w:r>
      <w:bookmarkEnd w:id="2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14. Организация прогнозирования техногенных чрезвычайных ситуаций осуществляется на основе представляемой информации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всех имеющихся в регионе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потенциально опасных объектах.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15. Результаты прогнозирования чрезвычайных ситуаций техногенного характера учитываются при решении вопросов проектирования, строительства, эксплуатации и выводе из эксплуатации объектов, выдаче разрешений и лицензий на виды деятельности, связанные с повышенной опасностью.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Организация прогнозирования чрезвычайных ситуаций на федеральном уровне осуществляется МЧС России и координируется Правительственной комиссией по предупреждению и ликвидации чрезвычайных ситуаций и обеспечению пожарной безопасности и ведомственными комиссиями по чрезвычайным ситуациям в федеральных органах исполнительной власти, на региональном уровне (охватывающем территории нескольких субъектов Российской Федерации) - региональными центрами по делам гражданской обороны, чрезвычайным ситуациям и ликвидации последствий стихийных бедствий, на уровне субъекта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Российской Федерации - комиссиями по чрезвычайным ситуациям объектов Российской Федерации, на объектовом уровне - органами по делам гражданской обороны и чрезвычайным ситуациям и комиссиями по чрезвычайным ситуациям объектов.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17. Система прогнозирования чрезвычайных ситуаций на федеральном уровне предусматривает: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организацию взаимодействия между различными функциональными подсистемами РСЧС (представление в МЧС России сведений о состоянии обстановки на потенциально опасных объектах и прилегающих к ним территориях, принятых мерах по защите населения, предупреждению чрезвычайных ситуаций и снижению риска их возникновения, мерах по повышению готовности сил и средств, предназначенных для локализации и ликвидации возможных чрезвычайных ситуаций и планах их действий);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организацию обмена оперативными сводками между федеральными органами исполнительной власти и органами исполнительной власти субъектов Российской Федерации и регламентацию форм отчетности об авариях и чрезвычайных ситуациях в пределах всех регионов Российской Федерации (ежесуточных, ежемесячных, ежеквартальных и др.);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создание в органах исполнительной власти субъектов Российской Федерации, МЧС России и других федеральных органах исполнительной власти необходимых банков данных по прогнозированию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создание пакетов необходимой научно-технической и методической документации федеральными органами исполнительной власти и органами исполнительной власти субъектов Российской Федерации по прогнозированию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анализ принятых технических решений по предупреждению и прогнозированию чрезвычайных ситуаций на объектовом, местном, территориальном, региональном и федеральном уровнях;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разработку методологий и методик вариантных прогнозов возникновения, развития и ликвидации последствий чрезвычайных ситуаций.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57028" w:rsidRDefault="00D5702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57028" w:rsidRDefault="00D5702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57028" w:rsidRDefault="00D5702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57028" w:rsidRDefault="00D5702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III. ТРЕБОВАНИЯ К ПОТЕНЦИАЛЬНО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ОПАСНЫМ</w:t>
      </w:r>
      <w:proofErr w:type="gramEnd"/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ОБЪЕКТАМ И ОБЪЕКТАМ ЖИЗНЕОБЕСПЕЧЕНИЯ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Требования на стадии разработки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ходатайства о намерениях инвестирования в строительство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и обоснования инвестиций в строительство предприятий,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зданий и сооружений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В соответствии с принятыми в установленном порядке нормативными правовыми актами и нормативными документами системы нормативных документов в строительстве вероятность, масштаб, продолжительность возможных чрезвычайных ситуаций и затраты на предупреждение чрезвычайных ситуаций учитываются в ходатайстве (декларации) о намерениях инвестирования в строительство (далее - ходатайство о намерениях) и в обоснованиях инвестиций в строительство предприятий, зданий и сооружений (далее - обоснования инвестиций) при определении номенклатуры продукции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, мощности и выборе места (района) размещения потенциально опасных объектов и объектов жизнеобеспечения.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19. Органы управления по делам гражданской обороны и чрезвычайным ситуациям в пределах своей компетенции предоставляют заказчикам (инвесторам) по их запросам исходные данные, необходимые для разработки ходатайства о намерениях и обоснований инвестиций. В состав исходных данных включаются сведения о наличии источников чрезвычайных ситуаций и уровнях риска чрезвычайных ситуаций на территории (в районе), где предполагается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разместить площадку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(трассу) строительства потенциально опасного объекта или объекта жизнеобеспечения.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20. Решения по предупреждению чрезвычайных ситуаций в ходатайстве о намерениях и обоснованиях инвестиций представляются в виде текстовых и графических материалов, содержащих сведения в соответствии с установленным порядком.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21. Разработка решений по предупреждению чрезвычайных ситуаций в ходатайстве о намерениях и обоснованиях инвестиций осуществляется при наличии у разработчика соответствующей лицензии, выдаваемой в установленном порядке.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22. Правильность определения вероятности, масштабов и продолжительности ЧС в составе ходатайства о намерениях рассматривается органами управления по делам гражданской обороны и чрезвычайным ситуациям при подготовке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решения органа исполнительной власти субъекта Российской Федерации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или органа местного самоуправления о предварительном согласовании (выделении) земельного участка. После получения положительного заключения органа управления по делам гражданской обороны и чрезвычайным ситуациям осуществляется разработка обоснования инвестиций.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23. Органы управления по делам гражданской обороны и чрезвычайным ситуациям согласовывают задание на разработку обоснований инвестиций в строительство потенциально опасных объектов и объектов жизнеобеспечения, включают в него требования о необходимости учета мероприятий по предупреждению чрезвычайных ситуаций. Указанные органы вправе включать в задание требования по проведению специальных инженерных изысканий, необходимых для получения или уточнения данных о степени опасности района строительства.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24. Обоснования инвестиций на строительство потенциально опасных объектов и объектов жизнеобеспечения в городах и других поселениях разрабатываются с учетом мероприятий по предупреждению ЧС, предусмотренных утвержденной градостроительной документацией, предусмотренной Градостроительным кодексом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для городских и сельских поселений, других муниципальных образований.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25. При наличии положительного заключения государственной экспертизы осуществляется выбор земельного участка (площадки, трассы) для строительства, согласования намечаемых проектных решений, технических условий на присоединение к источникам снабжения, инженерным сетям и коммуникациям объекта.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Требования на стадии разработки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проекта строительства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26. Разработка мероприятий по предупреждению чрезвычайных ситуаций в проектах строительства осуществляется на основе соответствующих решений и информации, полученных на предыдущих этапах процесса проектной подготовки строительства (при разработке градостроительной документации, ходатайства о намерениях, обоснований инвестиций).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В соответствии с принятыми в установленном порядке нормативными документами системы нормативных документов в строительстве мероприятия по предупреждению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чрезвычайных ситуаций разрабатываются в проекте строительства в составе специального раздела.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28. По запросу заказчика органы управления по делам гражданской обороны и чрезвычайным ситуациям в пределах своей компетенции сообщают исходные данные и требования для разработки мероприятий по предупреждению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29. В установленном порядке орган управления по делам гражданской обороны и чрезвычайным ситуациям согласовывает задание на разработку проектной документации.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30. Разработка мероприятий по предупреждению чрезвычайных ситуаций в проектах строительства осуществляется с учетом анализа степени риска чрезвычайных ситуаций техногенного и природного характера, во взаимосвязи с материалами декларации промышленной безопасности опасных производственных объектов и гидротехнических сооружений.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31. В проекте строительства предусматриваются мероприятия: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 предупреждению чрезвычайных ситуаций, возникающих в результате возможных аварий на объекте строительства, и снижению их тяжести;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 защите от поражающего воздействия источника чрезвычайных ситуаций, возникающих в результате аварий на рядом расположенных потенциально опасных объектах, включая аварии на транспорте;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 защите от поражающего воздействия источника чрезвычайных ситуаций в результате опасных природных процессов.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32. При разработке мероприятий по предупреждению чрезвычайных ситуаций предусматриваются: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установление перечня опасных производств с определением опасных веществ и их количества для каждого производства;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определение зон поражающего воздействия источника чрезвычайной ситуации с указанием применяемых для этого методик расчетов;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>определение численности и размещения производственного персонала проектируемого объекта, объектов и/или организаций, которые могут оказаться в зоне поражающего воздействия источника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определение численности и размещения населения на прилегающей территории к зоне поражающего воздействия источника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исключению разгерметизации оборудования и предупреждению выбросов опасных веществ в количествах, создающих угрозу населению и территории;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устройство систем контроля радиационной, химической обстановки, обнаружения взрывоопасных концентраций;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решения, направленные на предупреждение развития и локализацию чрезвычайных ситуаций, связанных с выбросами (сбросами) опасных веществ;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обеспечению безопасности населения при возможных взрывах и пожарах;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устройство систем автоматического регулирования, блокировок, сигнализаций, а также безаварийной остановки производств, представляющих реальную угрозу населению и территории в случае аварии;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обеспечению противоаварийной устойчивости пунктов и систем управления производственным процессом, безопасности находящегося в нем персонала и возможности управления процессом при аварии;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резервирование источников электро-, тепл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, газо- и водоснабжения, а также систем связи;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создание резервов материальных сре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я ликвидации последствий аварий на проектируемом объекте;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предотвращению постороннего вмешательства в деятельность объекта (по системам физической защиты и охраны объекта);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системы оповещения о чрезвычайных ситуациях;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обеспечению беспрепятственной эвакуации людей с территории объекта;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 по обеспечению беспрепятственного ввода и передвижения на проектируемом объекте сил и средств ликвидации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33. При разработке мероприятий по предупреждению чрезвычайных ситуаций, возникающих в результате аварий на рядом расположенных потенциально опасных объектах, в том числе аварий на транспорте, предусматриваются: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определение потенциально опасных объектов и транспортных коммуникаций, аварии на которых могут стать причиной возникновения чрезвычайных ситуаций на объекте строительства;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определение зон поражающего воздействия источника чрезвычайной ситуации на рядом расположенных потенциально опасных объектах, а также объектах транспорта с указанием источника информации или применяемых методик расчетов;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определение численности и размещения людей на проектируемом объекте, которые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могут оказаться в зоне чрезвычайных ситуаций, вызванных авариями на рядом расположенных объектах;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решения, реализуемые при строительстве проектируемого объекта, по защите людей, технологического оборудования, зданий и сооружений от воздействия поражающих факторов.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4"/>
      <w:bookmarkEnd w:id="3"/>
      <w:r w:rsidRPr="00570356">
        <w:rPr>
          <w:rFonts w:ascii="Times New Roman" w:hAnsi="Times New Roman" w:cs="Times New Roman"/>
          <w:sz w:val="24"/>
          <w:szCs w:val="24"/>
        </w:rPr>
        <w:t>34. При разработке мероприятий по предупреждению чрезвычайных ситуаций, источниками которых являются опасные природные процессы, предусматриваются: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определение природно-климатических условий в районе расположения объекта строительства;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проведение необходимых инженерных изысканий с целью оценки частоты и интенсивности проявлений опасных природных процессов, а также установления категории их опасности;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мероприятия по инженерной защите территории объекта, зданий, сооружений и оборудования (в случае необходимости) от опасных геологических процессов, затоплений и подтоплений, экстремальных ветровых и снеговых нагрузок, наледей, природных пожаров и т.д.;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мероприятия по </w:t>
      </w:r>
      <w:proofErr w:type="spellStart"/>
      <w:r w:rsidRPr="00570356">
        <w:rPr>
          <w:rFonts w:ascii="Times New Roman" w:hAnsi="Times New Roman" w:cs="Times New Roman"/>
          <w:sz w:val="24"/>
          <w:szCs w:val="24"/>
        </w:rPr>
        <w:t>молниезащите</w:t>
      </w:r>
      <w:proofErr w:type="spellEnd"/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системы мониторинга опасных природных процессов и оповещения о чрезвычайных ситуациях природного характера.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0"/>
      <w:bookmarkEnd w:id="4"/>
      <w:r w:rsidRPr="00570356">
        <w:rPr>
          <w:rFonts w:ascii="Times New Roman" w:hAnsi="Times New Roman" w:cs="Times New Roman"/>
          <w:sz w:val="24"/>
          <w:szCs w:val="24"/>
        </w:rPr>
        <w:t>35. В состав проектной документации включаются: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ситуационный план (планы) с обозначением проектируемого объекта, рядом расположенных объектов, населенных пунктов, транспортных коммуникаций (попадающих в зону действия поражающих факторов при чрезвычайной ситуации на проектируемом объекте), а также границ зон возможной опасности и зон вероятных чрезвычайных ситуаций с указанием численности людей в этих зонах;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генеральный план объекта строительства с экспликацией зданий и сооружений, указанием этажности, количества работающих и указанием путей эвакуации людей с территории объекта.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36. Мероприятия по предупреждению чрезвычайных ситуаций в составе проекта строительства подлежат государственной экспертизе в области предупреждения чрезвычайных ситуаций в порядке, установленном Постановлением Правительства Российской Федерации от 27 декабря 2000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1008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 xml:space="preserve">О порядке проведения государственной экспертизы и утверждения градостроительной, </w:t>
      </w:r>
      <w:proofErr w:type="spellStart"/>
      <w:r w:rsidRPr="00570356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570356">
        <w:rPr>
          <w:rFonts w:ascii="Times New Roman" w:hAnsi="Times New Roman" w:cs="Times New Roman"/>
          <w:sz w:val="24"/>
          <w:szCs w:val="24"/>
        </w:rPr>
        <w:t xml:space="preserve"> и проектной документации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10"/>
      </w:r>
      <w:r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37. Разработка указанных в п. п. 34 - 35 мероприятий производится с целью обеспечения их своевременного учета при проектировании генерального плана, архитектурно-планировочных, объемно-планировочных, технологических и инженерных решений объекта строительства, определении технико-экономических показателей проекта.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Требования на стадии строительства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и ввода в эксплуатацию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38. При строительстве потенциально опасных объектов предусматривается защита работников строительных организаций, строительных производственных баз, складов, временных поселков и других объектов, обеспечивающих строительство от опасных воздействий чрезвычайных ситуаций, источники которых находились в зоне до начала строительства.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39. До реализации в полном объеме всех запроектированных мероприятий по предупреждению чрезвычайных ситуаций не допускаются завоз и размещение на площадке строительства опасных веществ и материалов, предусмотренных технологическими процессами, в том числе для производства испытаний и пробных пусков оборудования.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40. Программа пусконаладочных работ и испытаний на потенциально опасном объекте должна предусматривать мероприятия по локализации и ликвидации последствий возможных чрезвычайных ситуаций, защите работников объекта, населения и территорий.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41. Уполномоченный представитель органа управления по делам гражданской обороны и чрезвычайным ситуациям включается в состав комиссии по проведению пусконаладочных работ, испытаний и приемке потенциально опасного объекта в эксплуатацию. При этом осуществляется контроль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соответствием проектной и эксплуатационной документации действующим нормам и правилам в области защиты населения и территорий от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готовностью персонала, сил и сре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ействиям в условиях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соответствием производимых испытаний и проверок утвержденной программе работ.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42. Проведение пусконаладочных работ и испытаний, в ходе которых возможно возникновение чрезвычайных ситуаций, не допускается без наличия составленного и утвержденного в соответствии с установленным порядком Плана действий по предупреждению и ликвидации чрезвычайных ситуаций. Перед проведением пусконаладочных работ и испытаний осуществляется проверка соответствия квалификационным требованиям и допусков к работе персонала, участвующего в локализации и ликвидации аварийных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43.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При необходимости по предложению органа управления по делам гражданской обороны и чрезвычайным ситуациям могут проводиться тренировки и учения по ликвидации возможных чрезвычайных ситуаций в результате аварий на этапе ввода потенциально опасного объекта в эксплуатацию с задействованием объектовых и территориальных сил и средств ликвидации чрезвычайных ситуаций, проведением мероприятий по защите персонала, населения и территорий.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44. Ввод потенциально опасного объекта в эксплуатацию производится при наличии следующих утвержденных документов: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заключения о соответствии реализованных при строительстве мероприятий по предупреждению чрезвычайных ситуаций техногенного и природного характера проектной документации;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заключения о готовности объектовых сил и средств по предупреждению и ликвидации чрезвычайных ситуаций (утверждается органом управления по делам гражданской обороны и чрезвычайным ситуациям) в соответствии со статьей 14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от 21 декабря 1994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68-ФЗ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>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плана действий по предупреждению и ликвидации чрезвычайных ситуаций на потенциально опасном объекте (утверждается руководителем потенциально опасного объекта).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Требования на стадии эксплуатации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45. К основным требованиям по предупреждению чрезвычайных ситуаций на потенциально опасных объектах и объектах жизнеобеспечения относятся: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разработка распорядительных и организационных документов по вопросам предупреждения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разработка и реализация объектовых планов мероприятий по предупреждению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прогнозирование чрезвычайных ситуаций техногенного и природного характера, определение и периодическое уточнение показателей риска чрезвычайных ситуаций для производственного персонала и населения на прилегающей территории;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обеспечение готовности объектовых органов управления, сил и сре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ействиям по предупреждению и ликвидации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подготовка персонала к действиям при чрезвычайных ситуациях;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сбор, обработка и выдача информации в области предупреждения чрезвычайных ситуаций, защиты населения и территорий от их опасных воздействий;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декларирование безопасности, лицензирование и страхование ответственности за причинение вреда при эксплуатации опасного производственного объекта и гидротехнического сооружения;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создание объектовых резервов материальных и финансовых ресурсов для ликвидации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46. На потенциально опасном объекте разрабатывается план действий по предупреждению и ликвидации чрезвычайных ситуаций и документация, регламентирующая деятельность объекта, которая включает: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порядок учета отклонений технологических параметров до опасных значений;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систему анализа причин отклонений от требований безопасности и учета всех неполадок, временных остановок технологического процесса, оборудования с разработкой мер по предупреждению возможных чрезвычайных ситуаций.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Примечание</w:t>
      </w:r>
      <w:r w:rsidR="001F5A11"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О создании в районах размещения потенциально опасных объектов локальных систем оповещения см.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Методические рекомендации по созданию в районах размещения потенциально опасных объектов локальных систем оповещения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 xml:space="preserve"> (утв. МЧС РФ 24.12.2002).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47. Для обеспечения готовности потенциально опасного объекта к локализации и ликвидации чрезвычайных ситуаций система оповещения объекта должна соответствовать Постановлению Правительства Российской Федерации от 1 марта 1993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178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создании локальных систем оповещения в районах размещения потенциально опасных объектов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11"/>
      </w:r>
      <w:r w:rsidRPr="00570356">
        <w:rPr>
          <w:rFonts w:ascii="Times New Roman" w:hAnsi="Times New Roman" w:cs="Times New Roman"/>
          <w:sz w:val="24"/>
          <w:szCs w:val="24"/>
        </w:rPr>
        <w:t>.</w:t>
      </w:r>
    </w:p>
    <w:p w:rsid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48. Управление мероприятиями по предупреждению чрезвычайных ситуаций на потенциально опасном объекте осуществляется под руководством лица, возглавляющего эксплуатирующую организацию.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В составе органов управления организацией формируются: координирующий орган в области предупреждения чрезвычайных ситуаций (объектовая комиссия по чрезвычайным ситуациям), постоянно действующий орган управления (отдел, сектор), специально уполномоченный на решение задач в указанной области (орган по делам гражданской обороны и чрезвычайным ситуациям), и орган повседневного управления мероприятиями по предупреждению чрезвычайных ситуаций (дежурно-диспетчерская служба организации).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49.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Орган по делам гражданской обороны и чрезвычайным ситуациям объекта координирует деятельность подразделений, объектовых служб производственного контроля, промышленной безопасности, природоохранных и других в соответствии с их функциями и задачами в целях предупреждения чрезвычайных ситуаций, обеспечивает взаимодействие в области предупреждения чрезвычайных ситуаций с органами управления по делам гражданской обороны и чрезвычайным ситуациям и местного самоуправления.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50. Показатели степени риска чрезвычайных ситуаций техногенного характера уточняются организациями, эксплуатирующими потенциально опасные объекты, с периодичностью не реже одного раза в пять лет или чаще в случаях проведения реконструкций, изменений технологий, увеличении численности производственного персонала, ужесточения требований по безопасности, смены эксплуатирующей организации или передачи объекта в аренду.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51. В случае обнаружения при эксплуатации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объекта превышения показателей риска чрезвычайных ситуаций техногенного характера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над проектными эксплуатирующая организация принимает компенсирующие указанное превышение меры.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52. Органы управления по делам гражданской обороны и чрезвычайным ситуациям и местного самоуправления осуществляют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правильностью определения показателей риска чрезвычайных ситуаций и мероприятиями по предупреждению чрезвычайных ситуаций на потенциально опасном объекте в течение всего периода его эксплуатации.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53. Организации создают резервы финансовых и материальных ресурсов для ликвидации чрезвычайных ситуаций в соответствии со статьей 14 Федерального закона от 21 декабря 1994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68-ФЗ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54. На опасных производственных объектах систематически проводятся учебно-тренировочные занятия с персоналами смен по графикам, утвержденным руководителями предприятия.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55. Для предоставления информации о потенциально опасном объекте по запросам граждан и общественных организаций используется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Информационный лист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 xml:space="preserve">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организации установленной формы, включаемый в состав декларации промышленной безопасности опасного производственного объекта.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Требования на стадии вывода из эксплуатации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56. Работы по выводу потенциально опасного объекта из эксплуатации (ликвидации, перепрофилировании производства, консервации) производятся по специальному проекту, в составе которого предусматриваются мероприятия по предупреждению чрезвычайных ситуаций техногенного и </w:t>
      </w:r>
      <w:proofErr w:type="spellStart"/>
      <w:r w:rsidRPr="00570356">
        <w:rPr>
          <w:rFonts w:ascii="Times New Roman" w:hAnsi="Times New Roman" w:cs="Times New Roman"/>
          <w:sz w:val="24"/>
          <w:szCs w:val="24"/>
        </w:rPr>
        <w:t>техногенно</w:t>
      </w:r>
      <w:proofErr w:type="spellEnd"/>
      <w:r w:rsidRPr="00570356">
        <w:rPr>
          <w:rFonts w:ascii="Times New Roman" w:hAnsi="Times New Roman" w:cs="Times New Roman"/>
          <w:sz w:val="24"/>
          <w:szCs w:val="24"/>
        </w:rPr>
        <w:t>-природного характера.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57. Организация, эксплуатирующая потенциально опасный объект, извещает органы управления по делам гражданской обороны и чрезвычайным ситуациям и местного самоуправления о начале работ по выводу объекта из эксплуатации. Указанные органы назначают уполномоченных представителей по осуществлению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выполнением мероприятий по предупреждению чрезвычайных ситуаций при производстве работ.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58. Органы управления по делам гражданской обороны и чрезвычайным ситуациям или по их поручению органы управления по делам гражданской обороны и чрезвычайным ситуациям органов местного самоуправления по запросу заказчика сообщают исходные данные (в пределах их компетенции), а также требования для разработки мероприятий по предупреждению чрезвычайных ситуаций при выводе объекта из эксплуатации. Эти требования включаются в задание на проектирование вывода объекта из эксплуатации.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59. В составе задания на проектирование вывода из эксплуатации потенциально опасного объекта отражаются: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класс опасности выводимого из эксплуатации объекта и перечень возможных источников чрезвычайных ситуаций техногенного характера на нем;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перечень возможных источников чрезвычайных ситуаций природного характера в районе объекта;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дополнительные требования, которые должны быть учтены при проектировании.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60. Разработка мероприятий по предупреждению чрезвычайных ситуаций выполняется с учетом результатов анализа риска чрезвычайных ситуаций, во взаимосвязи с материалами декларации безопасности выводимого из эксплуатации потенциально опасного объекта.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IV. ТРЕБОВАНИЯ ПО ПОДГОТОВКЕ РУКОВОДИТЕЛЕЙ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И СПЕЦИАЛИСТОВ ПОТЕНЦИАЛЬНО ОПАСНЫХ ОБЪЕКТОВ И ОБЪЕКТОВ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ЖИЗНЕОБЕСПЕЧЕНИЯ В ОБЛАСТИ ЗАЩИТЫ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Примечание</w:t>
      </w:r>
      <w:r w:rsidR="001F5A11"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24.07.1995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738 утратило силу в связи с изданием Постановления Правительства РФ от 04.09.2003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547.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61.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Подготовка в области защиты от чрезвычайных ситуаций руководителей и специалистов потенциально опасных объектов и объектов жизнеобеспечения независимо от их организационно-правовой формы, специалистов в области защиты от чрезвычайных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ситуаций осуществляется в соответствии с Порядком, утвержденным Постановлением Правительства Российской Федерации от 24 июля 1995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738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порядке подготовки населения в области защиты от чрезвычайных ситуаций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="00570356">
        <w:rPr>
          <w:rStyle w:val="a5"/>
          <w:rFonts w:ascii="Times New Roman" w:hAnsi="Times New Roman" w:cs="Times New Roman"/>
          <w:sz w:val="24"/>
          <w:szCs w:val="24"/>
        </w:rPr>
        <w:footnoteReference w:id="12"/>
      </w:r>
      <w:r w:rsidRPr="0057035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62. Подготовка в области защиты от чрезвычайных ситуаций осуществляется путем проведения сборов, учений, тренировок в учебных заведениях повышения квалификации и переподготовки кадров, учебно-тренировочных центрах, центрах подготовки федеральных органов исполнительной власти.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570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Примечание</w:t>
      </w:r>
      <w:r w:rsidR="001F5A11" w:rsidRPr="00570356">
        <w:rPr>
          <w:rFonts w:ascii="Times New Roman" w:hAnsi="Times New Roman" w:cs="Times New Roman"/>
          <w:sz w:val="24"/>
          <w:szCs w:val="24"/>
        </w:rPr>
        <w:t>.</w:t>
      </w: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24.07.1995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738 утратило силу в связи с изданием Постановления Правительства РФ от 04.09.2003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547.</w:t>
      </w:r>
    </w:p>
    <w:p w:rsidR="001F5A11" w:rsidRPr="00570356" w:rsidRDefault="001F5A1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63.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МЧС России осуществляет координацию, методическое руководство и контроль за подготовкой в области защиты от чрезвычайных ситуаций в соответствии с Порядком, утвержденным Постановлением Правительства Российской Федерации от 24 июля 1995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738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порядке подготовки населения в области защиты от чрезвычайных ситуаций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>, определяет объем программ, периодичность обучения руководителей и специалистов в области защиты от чрезвычайных ситуаций.</w:t>
      </w:r>
      <w:proofErr w:type="gramEnd"/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V. ОЦЕНКА ГОТОВНОСТИ ПОТЕНЦИАЛЬНО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ОПАСНЫХ</w:t>
      </w:r>
      <w:proofErr w:type="gramEnd"/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ОБЪЕКТОВ К ПРЕДУПРЕЖДЕНИЮ И ЛИКВИДАЦИИ ЧРЕЗВЫЧАЙНЫХ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СИТУАЦИЙ И ДОСТАТОЧНОСТИ МЕР ПО ЗАЩИТЕ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НАСЕЛЕНИЯ И ТЕРРИТОРИЙ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64. Организации, эксплуатирующие потенциально опасные объекты, подлежат обязательной оценке готовности к предупреждению и ликвидации чрезвычайных ситуаций (в дальнейшем - оценке готовности объектов).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65. Оценка готовности объектов осуществляется комиссиями МЧС России, региональных центров по делам гражданской обороны, чрезвычайным ситуациям и ликвидации последствий стихийных бедствий и органов управления по делам гражданской обороны и чрезвычайным ситуациям с учетом класса опасности объекта, определенных в п. 11 настоящих Требований: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потенциально опасных объектов 1 класса - МЧС России;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потенциально опасных объектов 2 класса - региональными центрами по делам гражданской обороны, чрезвычайным ситуациям и ликвидации последствий стихийных бедствий;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потенциально опасных объектов 3, 4 и 5 классов - органом управления по делам гражданской обороны и чрезвычайным ситуациям субъекта Российской Федерации.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66. Проведение оценки готовности объекта предусматривается с периодичностью не реже одного раза в пять лет в виде самостоятельного мероприятия или с включением в планы регулярных и внеочередных проверок организаций по вопросам предупреждения чрезвычайных ситуаций. Для проведения оценки допускается привлечение специализированных научно-исследовательских, проектных и других организаций, имеющих соответствующие лицензии.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lastRenderedPageBreak/>
        <w:t xml:space="preserve">67. Показатели, периодичность и порядок оценки готовности потенциально опасных объектов определяются в установленном порядке.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Обязательными показателями готовности потенциально опасного объекта являются оснащенность объекта средствами предупреждения и локализации чрезвычайных ситуаций и способность объектовыми силами ликвидировать локальную чрезвычайную ситуацию, защищенность объекта от опасных природных процессов, наличие системы оповещения от чрезвычайных ситуаций, резервов материальных и финансовых ресурсов для ликвидации чрезвычайных ситуаций, страхования ответственности за причинение вреда при эксплуатации опасного производственного объекта и гидротехнического сооружения.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68. Для оценки готовности объекта эксплуатирующая организация в соответствующую комиссию представляет следующие материалы: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необходимую проектную документацию на строительство;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план действий по предупреждению и ликвидации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декларацию безопасности объекта;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план подготовки руководящего состава и специалистов по вопросам предупреждения и ликвидации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69. При необходимости комиссии предоставляются и другие документы, связанные с вопросами предупреждения и ликвидации чрезвычайных ситуаций на объекте.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VI. УЧЕТ И УСТАНОВЛЕНИЕ ПРИЧИН ЧРЕЗВЫЧАЙНЫХ СИТУАЦИЙ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70. В целях принятия мер по предупреждению и ликвидации чрезвычайных ситуаций все чрезвычайные ситуации техногенного характера подлежат учету и устанавливаются причины их возникновения, а также оценивается ущерб. Порядок учета и установления причин чрезвычайных ситуаций определяется в установленном порядке.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71.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Должностные лица организации, производственная деятельность которой привела к возникновению чрезвычайной ситуации, органов исполнительной власти субъектов Российской Федерации и местного самоуправления обеспечивают сохранность проектной и технической документации, а также по возможности сохранение в неизменном виде технические средства, для установления причин инцидента (аварии), приведшего к чрезвычайной ситуации, если указанные действия не препятствуют ее ликвидации.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72. В зависимости от класса чрезвычайной ситуации формируются соответствующие комиссии по установлению ее причин.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Состав комиссии по установлению причин чрезвычайных ситуаций определяется: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при локальной чрезвычайной ситуации - органом исполнительной власти местного самоуправления по месту расположения потенциально опасного объекта или объекта жизнеобеспечения в случае, если в результате чрезвычайной ситуации имеются пострадавшие среди населения или нарушены условия жизнедеятельности людей.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В остальных случаях причины локальных чрезвычайных ситуаций, обусловленных авариями, устанавливаются в соответствии с нормативными правовыми документами, утверждаемыми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специально уполномоченными федеральными органами исполнительной власти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в соответствии с их компетенцией;</w:t>
      </w:r>
      <w:proofErr w:type="gramEnd"/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местной и территориальной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решением органа исполнительной власти субъекта Российской Федерации;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="00570356">
        <w:rPr>
          <w:rFonts w:ascii="Times New Roman" w:hAnsi="Times New Roman" w:cs="Times New Roman"/>
          <w:sz w:val="24"/>
          <w:szCs w:val="24"/>
        </w:rPr>
        <w:t>–</w:t>
      </w:r>
      <w:r w:rsidRPr="00570356">
        <w:rPr>
          <w:rFonts w:ascii="Times New Roman" w:hAnsi="Times New Roman" w:cs="Times New Roman"/>
          <w:sz w:val="24"/>
          <w:szCs w:val="24"/>
        </w:rPr>
        <w:t xml:space="preserve"> решением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73. Комиссия приступает к установлению причин незамедлительно после возникновения чрезвычайной ситуации. Установление причин чрезвычайной ситуации, обусловленной аварией, проводится с учетом материалов технического расследования причин аварии, проведенного в соответствии с нормативными документами, утвержденными специально уполномоченными федеральными органами исполнительной власти. К установлению причин чрезвычайных ситуаций могут привлекаться по согласованию представители иных федеральных органов исполнительной власти, специализированных научных, проектных, конструкторских организаций, эксперты и представители общественных организаций.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74. При установлении причин чрезвычайной ситуации: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производится осмотр места возникновения чрезвычайной ситуации, организуется фотографирование, в необходимых случаях видеосъемки, составление схем и эскизов зон чрезвычайной ситуации; результаты осмотра зоны чрезвычайной ситуации оформляются соответствующим протоколом;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проводится изучение проектной, конструкторской и технологической документации, выясняются обстоятельства, приведшие к развитию аварии и возникновению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оцениваются действия руководителей потенциально опасных объектов или объектов жизнеобеспечения, должностных лиц органов исполнительной власти по обеспечению безопасной эксплуатации объекта, предупреждению возникновения и развития аварии и связанной с ней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осуществляется опрос очевидцев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выявляются нарушения требований норм и правил в области защиты населения и территорий от чрезвычайных ситуаций;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оцениваются действия персонала потенциально опасного объекта или объекта жизнеобеспечения по предупреждению чрезвычайной ситуации и недопущению ее развития, а также действия аварийно-спасательных формирований и служб;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определяется количество людей, попавших в зону чрезвычайной ситуации, травмированных и нуждающихся в госпитализации, погибших и пропавших без вести, размер причиненного ущерба, включающего прямые потери, социально-экономические потери, потери из-за неиспользованных возможностей, а также вред, причиненный окружающей среде. Для оценки последствий чрезвычайных ситуаций в необходимых случаях привлекаются специализированные организации.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75.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Для оценки последствий чрезвычайных ситуаций применяются утвержденные Министерством Российской Федерации по делам гражданской обороны, чрезвычайным ситуациям и ликвидации последствий стихийных бедствий или другими федеральными органами исполнительной власти по согласованию с Министерством Российской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Федерации по делам гражданской обороны, чрезвычайным ситуациям и ликвидации последствий стихийных бедствий методики определения размера ущерба, который причинен жизни, здоровью физических лиц, имуществу физических и юридических лиц в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чрезвычайной ситуации.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76. Установление причин возникновения чрезвычайной ситуации проводится не позднее 10 дней со дня ее возникновения. В исключительных случаях, требующих проведения специальных исследований, установление причин чрезвычайных ситуаций проводится в течение 30 дней.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Материалы по установлению причин чрезвычайной ситуации техногенного характера включают: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решение Правительства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органа исполнительной власти субъекта Российской Федерации, местного самоуправления о формировании комиссии по установлению причин возникновения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акт по установлению причин чрезвычайной ситуации, к которому прилагаются: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протокол осмотра места чрезвычайной ситуации с необходимыми графическими, фото- и видеоматериалами;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распоряжение председателя комиссии о назначении экспертной комиссии (если в этом есть необходимость) и другие распоряжения, издаваемые председателем комиссии по установлению причин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заключение экспертной комиссии об обстоятельствах и причинах чрезвычайной ситуации, с необходимыми расчетами, графическим материалом и т.п.;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докладные записки должностных лиц, руководителей аварийно-спасательных подразделений и служб (формирований) организации о ходе ликвидации чрезвычайной ситуации;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результаты опроса очевидцев, а также докладные записки должностных лиц федеральных министерств и иных федеральных органов исполнительной власти, органов исполнительной власти субъекта Российской Федерации и местного самоуправления;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расчет размера причиненного ущерба, подписываемый председателем комиссии;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другие материалы, характеризующие чрезвычайную ситуацию.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77. Комиссия, проводившая установление причин чрезвычайной ситуации, не позднее трех дней после окончания расследования организует в соответствии с установленным порядком рассылку материалов по установлению причин чрезвычайной ситуации.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VII. ЭКСПЕРТНАЯ ДЕЯТЕЛЬНОСТЬ В ОБЛАСТИ ПРЕДУПРЕЖДЕНИЯ</w:t>
      </w:r>
    </w:p>
    <w:p w:rsidR="001F5A11" w:rsidRPr="00570356" w:rsidRDefault="001F5A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ЧРЕЗВЫЧАЙНЫХ СИТУАЦИЙ</w:t>
      </w:r>
    </w:p>
    <w:p w:rsidR="001F5A11" w:rsidRPr="00570356" w:rsidRDefault="001F5A1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F5A11" w:rsidRPr="00570356" w:rsidRDefault="001F5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78.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В соответствии со статьей 26 Федерального закона от 21 декабря 1994 г. </w:t>
      </w:r>
      <w:r w:rsidR="00570356">
        <w:rPr>
          <w:rFonts w:ascii="Times New Roman" w:hAnsi="Times New Roman" w:cs="Times New Roman"/>
          <w:sz w:val="24"/>
          <w:szCs w:val="24"/>
        </w:rPr>
        <w:t>№</w:t>
      </w:r>
      <w:r w:rsidRPr="00570356">
        <w:rPr>
          <w:rFonts w:ascii="Times New Roman" w:hAnsi="Times New Roman" w:cs="Times New Roman"/>
          <w:sz w:val="24"/>
          <w:szCs w:val="24"/>
        </w:rPr>
        <w:t xml:space="preserve"> 68-ФЗ </w:t>
      </w:r>
      <w:r w:rsidR="00570356">
        <w:rPr>
          <w:rFonts w:ascii="Times New Roman" w:hAnsi="Times New Roman" w:cs="Times New Roman"/>
          <w:sz w:val="24"/>
          <w:szCs w:val="24"/>
        </w:rPr>
        <w:t>«</w:t>
      </w:r>
      <w:r w:rsidRPr="00570356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570356">
        <w:rPr>
          <w:rFonts w:ascii="Times New Roman" w:hAnsi="Times New Roman" w:cs="Times New Roman"/>
          <w:sz w:val="24"/>
          <w:szCs w:val="24"/>
        </w:rPr>
        <w:t>»</w:t>
      </w:r>
      <w:r w:rsidRPr="00570356">
        <w:rPr>
          <w:rFonts w:ascii="Times New Roman" w:hAnsi="Times New Roman" w:cs="Times New Roman"/>
          <w:sz w:val="24"/>
          <w:szCs w:val="24"/>
        </w:rPr>
        <w:t xml:space="preserve"> предполагаемые к реализации проекты и решения по объектам производственного и социального назначения и процессам, которые могут быть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источником чрезвычайной ситуации или могут влиять на обеспечение защиты населения и территорий от чрезвычайных ситуаций, подлежат государственной экспертизе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 xml:space="preserve"> в области защиты населения и территорий от чрезвычайных ситуаций (далее - экспертиза) в целях проверки выявления степени их соответствия установленным нормам, стандартам и правилам.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79. </w:t>
      </w:r>
      <w:proofErr w:type="gramStart"/>
      <w:r w:rsidRPr="00570356">
        <w:rPr>
          <w:rFonts w:ascii="Times New Roman" w:hAnsi="Times New Roman" w:cs="Times New Roman"/>
          <w:sz w:val="24"/>
          <w:szCs w:val="24"/>
        </w:rPr>
        <w:t xml:space="preserve">Объектами экспертизы являются инженерно-технические и организационные мероприятия по предупреждению и ликвидации чрезвычайных ситуаций, предусмотренные в: градостроительной документации, </w:t>
      </w:r>
      <w:proofErr w:type="spellStart"/>
      <w:r w:rsidRPr="00570356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570356">
        <w:rPr>
          <w:rFonts w:ascii="Times New Roman" w:hAnsi="Times New Roman" w:cs="Times New Roman"/>
          <w:sz w:val="24"/>
          <w:szCs w:val="24"/>
        </w:rPr>
        <w:t xml:space="preserve"> документации на строительство предприятий, зданий и сооружений, проектной документации на строительство предприятий, зданий и сооружений, декларациях промышленной безопасности опасных производственных объектов, планах гражданской обороны, предупреждения и ликвидации чрезвычайных ситуаций, ликвидации возможных аварий (в том числе ликвидации разливов нефти и нефтепродуктов) федерального, регионального</w:t>
      </w:r>
      <w:proofErr w:type="gramEnd"/>
      <w:r w:rsidRPr="00570356">
        <w:rPr>
          <w:rFonts w:ascii="Times New Roman" w:hAnsi="Times New Roman" w:cs="Times New Roman"/>
          <w:sz w:val="24"/>
          <w:szCs w:val="24"/>
        </w:rPr>
        <w:t>, территориального, местного и объектового уровней, а также результаты оценки материального ущерба от чрезвычайных ситуаций.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80. Экспертиза осуществляется экспертными органами: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экспертной организацией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экспертными комиссиями и экспертными организациями органов управления по делам гражданской обороны и чрезвычайным ситуациям.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81. Экспертные органы: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обеспечивают соответствие порядка проведения экспертизы требованиям законодательства Российской Федерации, а также требованиям нормативных и методических документов;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предоставляют для ознакомления заказчику, подавшему заявление о проведении экспертизы, нормативные и инструктивно-методические документы, регламентирующие организацию и порядок проведения этой экспертизы;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предоставляют для ознакомления общественным организациям (объединениям), осуществляющим общественную экспертизу, нормативные и инструктивно-методические документы, которые устанавливают требования к проведению экспертизы, осуществляемой экспертными органами;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направляют органам местного самоуправления, общественным организациям (объединениям) и гражданам, представившим аргументированные предложения по объекту экспертизы, материалы о рассмотрении этих предложений при проведении экспертизы, содержащие информацию о заключении экспертизы;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предоставляют средствам массовой информации по их запросам сведения о результатах проведения экспертизы;</w:t>
      </w:r>
    </w:p>
    <w:p w:rsidR="001F5A11" w:rsidRPr="00570356" w:rsidRDefault="001F5A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>информируют органы государственной власти Российской Федерации, а также органы государственной власти субъектов Российской Федерации по их запросам о результатах проведения экспертизы по конкретным ее объектам;</w:t>
      </w:r>
    </w:p>
    <w:p w:rsidR="00D23404" w:rsidRPr="00570356" w:rsidRDefault="001F5A11" w:rsidP="005703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356">
        <w:rPr>
          <w:rFonts w:ascii="Times New Roman" w:hAnsi="Times New Roman" w:cs="Times New Roman"/>
          <w:sz w:val="24"/>
          <w:szCs w:val="24"/>
        </w:rPr>
        <w:t xml:space="preserve">готовят и передают соответствующие материалы правоохранительным органам для решения вопросов о привлечении к ответственности лиц, виновных в нарушениях </w:t>
      </w:r>
      <w:r w:rsidRPr="00570356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 об экспертизе.</w:t>
      </w:r>
    </w:p>
    <w:sectPr w:rsidR="00D23404" w:rsidRPr="00570356" w:rsidSect="008D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ED" w:rsidRDefault="001112ED" w:rsidP="00570356">
      <w:pPr>
        <w:spacing w:after="0" w:line="240" w:lineRule="auto"/>
      </w:pPr>
      <w:r>
        <w:separator/>
      </w:r>
    </w:p>
  </w:endnote>
  <w:endnote w:type="continuationSeparator" w:id="0">
    <w:p w:rsidR="001112ED" w:rsidRDefault="001112ED" w:rsidP="0057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ED" w:rsidRDefault="001112ED" w:rsidP="00570356">
      <w:pPr>
        <w:spacing w:after="0" w:line="240" w:lineRule="auto"/>
      </w:pPr>
      <w:r>
        <w:separator/>
      </w:r>
    </w:p>
  </w:footnote>
  <w:footnote w:type="continuationSeparator" w:id="0">
    <w:p w:rsidR="001112ED" w:rsidRDefault="001112ED" w:rsidP="00570356">
      <w:pPr>
        <w:spacing w:after="0" w:line="240" w:lineRule="auto"/>
      </w:pPr>
      <w:r>
        <w:continuationSeparator/>
      </w:r>
    </w:p>
  </w:footnote>
  <w:footnote w:id="1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2002, № 38, ст. 3585</w:t>
      </w:r>
      <w:r w:rsidRPr="00570356">
        <w:rPr>
          <w:rFonts w:ascii="Times New Roman" w:hAnsi="Times New Roman" w:cs="Times New Roman"/>
        </w:rPr>
        <w:t>.</w:t>
      </w:r>
    </w:p>
  </w:footnote>
  <w:footnote w:id="2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1994, № 35, ст. 3648.</w:t>
      </w:r>
    </w:p>
  </w:footnote>
  <w:footnote w:id="3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1995, № 46, ст. 4459.</w:t>
      </w:r>
    </w:p>
  </w:footnote>
  <w:footnote w:id="4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1995, № 28, ст. 2692.</w:t>
      </w:r>
    </w:p>
  </w:footnote>
  <w:footnote w:id="5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1996, № 39, ст. 4563.</w:t>
      </w:r>
    </w:p>
  </w:footnote>
  <w:footnote w:id="6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 xml:space="preserve">Зарегистрировано Минюстом России 07.10.1999, </w:t>
      </w:r>
      <w:proofErr w:type="gramStart"/>
      <w:r w:rsidRPr="00570356">
        <w:rPr>
          <w:rFonts w:ascii="Times New Roman" w:hAnsi="Times New Roman" w:cs="Times New Roman"/>
        </w:rPr>
        <w:t>регистрационный</w:t>
      </w:r>
      <w:proofErr w:type="gramEnd"/>
      <w:r w:rsidRPr="00570356">
        <w:rPr>
          <w:rFonts w:ascii="Times New Roman" w:hAnsi="Times New Roman" w:cs="Times New Roman"/>
        </w:rPr>
        <w:t xml:space="preserve"> № 1926.</w:t>
      </w:r>
    </w:p>
  </w:footnote>
  <w:footnote w:id="7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 xml:space="preserve">Зарегистрировано Минюстом России 30.11.2000, </w:t>
      </w:r>
      <w:proofErr w:type="gramStart"/>
      <w:r w:rsidRPr="00570356">
        <w:rPr>
          <w:rFonts w:ascii="Times New Roman" w:hAnsi="Times New Roman" w:cs="Times New Roman"/>
        </w:rPr>
        <w:t>регистрационный</w:t>
      </w:r>
      <w:proofErr w:type="gramEnd"/>
      <w:r w:rsidRPr="00570356">
        <w:rPr>
          <w:rFonts w:ascii="Times New Roman" w:hAnsi="Times New Roman" w:cs="Times New Roman"/>
        </w:rPr>
        <w:t xml:space="preserve"> № 2477.</w:t>
      </w:r>
    </w:p>
  </w:footnote>
  <w:footnote w:id="8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 xml:space="preserve">Зарегистрировано Минюстом России 01.10.1999, </w:t>
      </w:r>
      <w:proofErr w:type="gramStart"/>
      <w:r w:rsidRPr="00570356">
        <w:rPr>
          <w:rFonts w:ascii="Times New Roman" w:hAnsi="Times New Roman" w:cs="Times New Roman"/>
        </w:rPr>
        <w:t>регистрационный</w:t>
      </w:r>
      <w:proofErr w:type="gramEnd"/>
      <w:r w:rsidRPr="00570356">
        <w:rPr>
          <w:rFonts w:ascii="Times New Roman" w:hAnsi="Times New Roman" w:cs="Times New Roman"/>
        </w:rPr>
        <w:t xml:space="preserve"> № 1920.</w:t>
      </w:r>
    </w:p>
  </w:footnote>
  <w:footnote w:id="9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 xml:space="preserve">Зарегистрировано Минюстом России 30.11.2000, </w:t>
      </w:r>
      <w:proofErr w:type="gramStart"/>
      <w:r w:rsidRPr="00570356">
        <w:rPr>
          <w:rFonts w:ascii="Times New Roman" w:hAnsi="Times New Roman" w:cs="Times New Roman"/>
        </w:rPr>
        <w:t>регистрационный</w:t>
      </w:r>
      <w:proofErr w:type="gramEnd"/>
      <w:r w:rsidRPr="00570356">
        <w:rPr>
          <w:rFonts w:ascii="Times New Roman" w:hAnsi="Times New Roman" w:cs="Times New Roman"/>
        </w:rPr>
        <w:t xml:space="preserve"> № 2476.</w:t>
      </w:r>
    </w:p>
  </w:footnote>
  <w:footnote w:id="10">
    <w:p w:rsidR="00570356" w:rsidRPr="00570356" w:rsidRDefault="00570356">
      <w:pPr>
        <w:pStyle w:val="a3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2001, № 1 (часть II), ст. 135.</w:t>
      </w:r>
    </w:p>
  </w:footnote>
  <w:footnote w:id="11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1999, № 22, ст. 2758.</w:t>
      </w:r>
    </w:p>
  </w:footnote>
  <w:footnote w:id="12">
    <w:p w:rsidR="00570356" w:rsidRPr="00570356" w:rsidRDefault="00570356" w:rsidP="00570356">
      <w:pPr>
        <w:pStyle w:val="a3"/>
        <w:jc w:val="both"/>
        <w:rPr>
          <w:rFonts w:ascii="Times New Roman" w:hAnsi="Times New Roman" w:cs="Times New Roman"/>
        </w:rPr>
      </w:pPr>
      <w:r w:rsidRPr="00570356">
        <w:rPr>
          <w:rStyle w:val="a5"/>
          <w:rFonts w:ascii="Times New Roman" w:hAnsi="Times New Roman" w:cs="Times New Roman"/>
        </w:rPr>
        <w:footnoteRef/>
      </w:r>
      <w:r w:rsidRPr="00570356">
        <w:rPr>
          <w:rFonts w:ascii="Times New Roman" w:hAnsi="Times New Roman" w:cs="Times New Roman"/>
        </w:rPr>
        <w:t xml:space="preserve"> </w:t>
      </w:r>
      <w:r w:rsidRPr="00570356">
        <w:rPr>
          <w:rFonts w:ascii="Times New Roman" w:hAnsi="Times New Roman" w:cs="Times New Roman"/>
        </w:rPr>
        <w:t>Собрание законодательства Российской Федерации, 1995, № 31, ст. 3128.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11"/>
    <w:rsid w:val="001112ED"/>
    <w:rsid w:val="001F5A11"/>
    <w:rsid w:val="00253969"/>
    <w:rsid w:val="00570356"/>
    <w:rsid w:val="007E49D2"/>
    <w:rsid w:val="00D23404"/>
    <w:rsid w:val="00D5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5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5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03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035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03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5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5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03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035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03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9EBE-3B49-41E7-B24F-885FCDED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7315</Words>
  <Characters>41702</Characters>
  <Application>Microsoft Office Word</Application>
  <DocSecurity>0</DocSecurity>
  <Lines>347</Lines>
  <Paragraphs>97</Paragraphs>
  <ScaleCrop>false</ScaleCrop>
  <Company/>
  <LinksUpToDate>false</LinksUpToDate>
  <CharactersWithSpaces>48920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2017-08-02T09:45:00Z</dcterms:created>
  <dcterms:modified xsi:type="dcterms:W3CDTF">2017-08-02T10:22:00Z</dcterms:modified>
</cp:coreProperties>
</file>