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34C" w:rsidRPr="00A41DDA" w:rsidRDefault="00167FC6" w:rsidP="00167FC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759495" cy="900000"/>
            <wp:effectExtent l="0" t="0" r="0" b="0"/>
            <wp:docPr id="1" name="Рисунок 1" descr="&amp;Kcy;&amp;acy;&amp;rcy;&amp;tcy;&amp;icy;&amp;ncy;&amp;kcy;&amp;icy; &amp;pcy;&amp;ocy; &amp;zcy;&amp;acy;&amp;pcy;&amp;rcy;&amp;ocy;&amp;scy;&amp;ucy; &amp;Gcy;&amp;IEcy;&amp;Rcy;&amp;B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Kcy;&amp;acy;&amp;rcy;&amp;tcy;&amp;icy;&amp;ncy;&amp;kcy;&amp;icy; &amp;pcy;&amp;ocy; &amp;zcy;&amp;acy;&amp;pcy;&amp;rcy;&amp;ocy;&amp;scy;&amp;ucy; &amp;Gcy;&amp;IEcy;&amp;Rcy;&amp;B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95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34C" w:rsidRPr="00A41DDA" w:rsidRDefault="00781BF8" w:rsidP="00167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</w:t>
      </w:r>
    </w:p>
    <w:p w:rsidR="0056534C" w:rsidRPr="00A41DDA" w:rsidRDefault="00781BF8" w:rsidP="00167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СТИХИЙНЫХ БЕДСТВИЙ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67FC6" w:rsidTr="00C062FD">
        <w:trPr>
          <w:trHeight w:val="246"/>
        </w:trPr>
        <w:tc>
          <w:tcPr>
            <w:tcW w:w="9781" w:type="dxa"/>
          </w:tcPr>
          <w:p w:rsidR="00167FC6" w:rsidRPr="00167FC6" w:rsidRDefault="00167FC6" w:rsidP="00167F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56534C" w:rsidRPr="00167FC6" w:rsidRDefault="00756BC0" w:rsidP="00167F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6534C" w:rsidRPr="00A41DDA" w:rsidRDefault="00781BF8" w:rsidP="00167FC6">
      <w:pPr>
        <w:spacing w:after="0" w:line="240" w:lineRule="auto"/>
        <w:ind w:left="290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41DDA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 КОЛЛЕГИИ</w:t>
      </w:r>
    </w:p>
    <w:p w:rsidR="00167FC6" w:rsidRDefault="00167FC6" w:rsidP="00167FC6">
      <w:pPr>
        <w:spacing w:after="0" w:line="240" w:lineRule="auto"/>
        <w:ind w:left="4820" w:right="-7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:rsidR="009E6B7C" w:rsidRDefault="009E6B7C" w:rsidP="00167FC6">
      <w:pPr>
        <w:spacing w:after="0" w:line="240" w:lineRule="auto"/>
        <w:ind w:left="4820" w:right="-7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:rsidR="0056534C" w:rsidRPr="00167FC6" w:rsidRDefault="00A345DC" w:rsidP="00167FC6">
      <w:pPr>
        <w:spacing w:after="0" w:line="240" w:lineRule="auto"/>
        <w:ind w:left="4820" w:right="-7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12</w:t>
      </w:r>
      <w:r w:rsidR="00167FC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ноября</w:t>
      </w:r>
      <w:r w:rsidR="00167FC6">
        <w:rPr>
          <w:rFonts w:ascii="Times New Roman" w:eastAsia="Times New Roman" w:hAnsi="Times New Roman" w:cs="Times New Roman"/>
          <w:sz w:val="28"/>
          <w:szCs w:val="20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0"/>
        </w:rPr>
        <w:t>4</w:t>
      </w:r>
      <w:r w:rsidR="00167FC6">
        <w:rPr>
          <w:rFonts w:ascii="Times New Roman" w:eastAsia="Times New Roman" w:hAnsi="Times New Roman" w:cs="Times New Roman"/>
          <w:sz w:val="28"/>
          <w:szCs w:val="20"/>
        </w:rPr>
        <w:t xml:space="preserve"> года</w:t>
      </w:r>
      <w:r w:rsidR="009E6B7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167FC6">
        <w:rPr>
          <w:rFonts w:ascii="Times New Roman" w:eastAsia="Times New Roman" w:hAnsi="Times New Roman" w:cs="Times New Roman"/>
          <w:sz w:val="28"/>
          <w:szCs w:val="20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</w:rPr>
        <w:t>14</w:t>
      </w:r>
      <w:r w:rsidR="00167FC6">
        <w:rPr>
          <w:rFonts w:ascii="Times New Roman" w:eastAsia="Times New Roman" w:hAnsi="Times New Roman" w:cs="Times New Roman"/>
          <w:sz w:val="28"/>
          <w:szCs w:val="20"/>
        </w:rPr>
        <w:t>/</w:t>
      </w:r>
      <w:r w:rsidR="00167FC6">
        <w:rPr>
          <w:rFonts w:ascii="Times New Roman" w:eastAsia="Times New Roman" w:hAnsi="Times New Roman" w:cs="Times New Roman"/>
          <w:sz w:val="28"/>
          <w:szCs w:val="20"/>
          <w:lang w:val="en-US"/>
        </w:rPr>
        <w:t>I</w:t>
      </w:r>
    </w:p>
    <w:p w:rsidR="0056534C" w:rsidRPr="00A41DDA" w:rsidRDefault="00756BC0" w:rsidP="00A345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E6B7C" w:rsidRDefault="009E6B7C" w:rsidP="00167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534C" w:rsidRPr="00A41DDA" w:rsidRDefault="00A345DC" w:rsidP="00167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45DC">
        <w:rPr>
          <w:rFonts w:ascii="Times New Roman" w:eastAsia="Times New Roman" w:hAnsi="Times New Roman" w:cs="Times New Roman"/>
          <w:b/>
          <w:bCs/>
          <w:sz w:val="28"/>
          <w:szCs w:val="28"/>
        </w:rPr>
        <w:t>Об использовании в подразделениях МЧС России робототехнических комплексов, беспилотных летательных аппаратов и дальнейшем развитии робототехники и технологий ее применения</w:t>
      </w:r>
    </w:p>
    <w:p w:rsidR="0056534C" w:rsidRPr="00167FC6" w:rsidRDefault="00756BC0" w:rsidP="00167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5DC" w:rsidRPr="009E6B7C" w:rsidRDefault="00A345D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Коллегия МЧС России, рассмотрев вопрос об использовании в деятельности МЧС России робототехнических комплексов (далее 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РТК), беспилотных летательных аппаратов (далее 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БЛА) и дальнейшем развитии робототехники и технологий ее применения, отмечает, что РТК и БЛА применяются в системе МЧС России для решения задач в области чрезвычайных ситуаций, что существенно снижает риск для пожарных и спасателей при проведении наиболее сложных и опасных аварийно-спасательных</w:t>
      </w:r>
      <w:proofErr w:type="gramEnd"/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работ в условиях, угрожающих их жизни и здоровью.</w:t>
      </w:r>
    </w:p>
    <w:p w:rsidR="009E6B7C" w:rsidRPr="009E6B7C" w:rsidRDefault="00A345D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6B7C">
        <w:rPr>
          <w:rFonts w:ascii="Times New Roman" w:eastAsia="Times New Roman" w:hAnsi="Times New Roman" w:cs="Times New Roman"/>
          <w:sz w:val="28"/>
          <w:szCs w:val="28"/>
        </w:rPr>
        <w:t>Выполняя решения Совета Безопасности Российской Федерации от 5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июля 2013 г., в соответствии с Межведомственной концепцией создания перспективных комплексов с беспилотными летательными аппаратами на период до 2025 г., Межведомственной комплексной целевой программой развития отечественных комплексов с беспилотными летательными аппаратами и оснащения ими Вооруженных Сил Российской Федерации на период до 2025 г., Концепцией применения комплексов с беспилотными летательными аппаратами государственной авиации</w:t>
      </w:r>
      <w:proofErr w:type="gramEnd"/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E6B7C">
        <w:rPr>
          <w:rFonts w:ascii="Times New Roman" w:eastAsia="Times New Roman" w:hAnsi="Times New Roman" w:cs="Times New Roman"/>
          <w:sz w:val="28"/>
          <w:szCs w:val="28"/>
        </w:rPr>
        <w:t>на период до 2030 г., мероприятиями Плана строительства и развития сил и средств МЧС России на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2011-2015 годы, а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в целях повышения готовности сил и средств к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>выполнению задач по предназначению в мирное и военное время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>организованы и проводятся мероприятия по переоснащению подразделений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>МЧС России новыми высокоэффективными средствами проведения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>аварийно-спасательных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>внедрению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>авиационно-спасательных технологий, РТК и БЛА.</w:t>
      </w:r>
      <w:r w:rsidR="009E6B7C" w:rsidRPr="009E6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В системе МЧС России РТК и БЛА находятся на оснащении и применяются по предназначению в спасательных воинских формированиях МЧС России центрального подчинения, ФГКУ «Государственный центральный аэромобильный спасательный отряд», а так же в ряде главных управлений МЧС России. Их примен</w:t>
      </w:r>
      <w:bookmarkStart w:id="0" w:name="_GoBack"/>
      <w:bookmarkEnd w:id="0"/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ение даёт положительные результаты в решении задач по мониторингу </w:t>
      </w:r>
      <w:proofErr w:type="spellStart"/>
      <w:r w:rsidRPr="009E6B7C">
        <w:rPr>
          <w:rFonts w:ascii="Times New Roman" w:eastAsia="Times New Roman" w:hAnsi="Times New Roman" w:cs="Times New Roman"/>
          <w:sz w:val="28"/>
          <w:szCs w:val="28"/>
        </w:rPr>
        <w:t>лесопожарной</w:t>
      </w:r>
      <w:proofErr w:type="spellEnd"/>
      <w:r w:rsidRPr="009E6B7C">
        <w:rPr>
          <w:rFonts w:ascii="Times New Roman" w:eastAsia="Times New Roman" w:hAnsi="Times New Roman" w:cs="Times New Roman"/>
          <w:sz w:val="28"/>
          <w:szCs w:val="28"/>
        </w:rPr>
        <w:t>, паводковой обстановки и поисково-спасательных работ.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В настоящее время в системе МЧС России созданы подразделения по эксплуатации РТК и БЛА общей численностью 233 человека.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Сегодня в подразделениях МЧС России на вооружении находятся и применяются наземные, подводные и воздушные РТК различной номенклатуры и целевого предназначения численностью: РТК - 87 ед. и БЛА -12 комплексов (37 единиц).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Опыт применения РТК и БЛА в системе МЧС России показал высокую эффективность и перспективность их применения в целях решения задач, стоящих перед МЧС России. Но вместе с тем отмечается низкая интенсивность применения РТК и БЛА (3-4 раза в год).</w:t>
      </w:r>
    </w:p>
    <w:p w:rsidR="009E6B7C" w:rsidRPr="009E6B7C" w:rsidRDefault="009E6B7C" w:rsidP="009E6B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Коллегия МЧС России решила:</w:t>
      </w:r>
    </w:p>
    <w:p w:rsidR="009E6B7C" w:rsidRPr="009E6B7C" w:rsidRDefault="009E6B7C" w:rsidP="009E6B7C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Принять к сведению доклад директора Департамента пожарно-спасательных сил и специальных формирований (далее - ДПСФ) «Об использовании в подразделениях МЧС России робототехнических комплексов, беспилотных летательных аппаратов и дальнейшем развитии робототехники и технологий ее применения».</w:t>
      </w:r>
    </w:p>
    <w:p w:rsidR="009E6B7C" w:rsidRPr="009E6B7C" w:rsidRDefault="009E6B7C" w:rsidP="009E6B7C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Утвердить этапы дальнейшего развития робототехники и технологий её применения.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I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-й этап с 2015-2017 </w:t>
      </w:r>
      <w:proofErr w:type="spellStart"/>
      <w:r w:rsidRPr="009E6B7C"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 w:rsidRPr="009E6B7C">
        <w:rPr>
          <w:rFonts w:ascii="Times New Roman" w:eastAsia="Times New Roman" w:hAnsi="Times New Roman" w:cs="Times New Roman"/>
          <w:sz w:val="28"/>
          <w:szCs w:val="28"/>
        </w:rPr>
        <w:t>.: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по повышению эффективности использования уже имеющихся на оснащении подразделений МЧС России РТК и БЛА;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развитие нормативной и правовой базы по созданию и применению РТК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БЛА;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эксплуатирующего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и обслуживающего персонала РТК и БЛА;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разработка временной программы по обучению операторов комплексов с БЛА в системе МЧС России;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внедрение систем управления обеспечивающих групповое управление РТК и БЛА;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внесение изменений в организационно-штатную структуру подразде</w:t>
      </w:r>
      <w:r w:rsidR="00E63CF7">
        <w:rPr>
          <w:rFonts w:ascii="Times New Roman" w:eastAsia="Times New Roman" w:hAnsi="Times New Roman" w:cs="Times New Roman"/>
          <w:sz w:val="28"/>
          <w:szCs w:val="28"/>
        </w:rPr>
        <w:t>лений эксплуатирующих РТК и БЛА.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II-й этап 2018-2020 </w:t>
      </w:r>
      <w:proofErr w:type="spellStart"/>
      <w:r w:rsidRPr="009E6B7C">
        <w:rPr>
          <w:rFonts w:ascii="Times New Roman" w:eastAsia="Times New Roman" w:hAnsi="Times New Roman" w:cs="Times New Roman"/>
          <w:sz w:val="28"/>
          <w:szCs w:val="28"/>
        </w:rPr>
        <w:t>г.</w:t>
      </w:r>
      <w:proofErr w:type="gramStart"/>
      <w:r w:rsidRPr="009E6B7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9E6B7C">
        <w:rPr>
          <w:rFonts w:ascii="Times New Roman" w:eastAsia="Times New Roman" w:hAnsi="Times New Roman" w:cs="Times New Roman"/>
          <w:sz w:val="28"/>
          <w:szCs w:val="28"/>
        </w:rPr>
        <w:t>.:</w:t>
      </w:r>
    </w:p>
    <w:p w:rsidR="009E6B7C" w:rsidRPr="009E6B7C" w:rsidRDefault="009E6B7C" w:rsidP="00E63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дооснащение подразделений МЧС России РТК и БЛА и дальнейшая их модернизация;</w:t>
      </w:r>
    </w:p>
    <w:p w:rsidR="009E6B7C" w:rsidRPr="009E6B7C" w:rsidRDefault="009E6B7C" w:rsidP="00E63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совершенствование:</w:t>
      </w:r>
    </w:p>
    <w:p w:rsidR="009E6B7C" w:rsidRPr="009E6B7C" w:rsidRDefault="009E6B7C" w:rsidP="00E63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нормативной и правовой базы по применению этих комплексов;</w:t>
      </w:r>
    </w:p>
    <w:p w:rsidR="009E6B7C" w:rsidRPr="009E6B7C" w:rsidRDefault="009E6B7C" w:rsidP="00E63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подготовки эксплуатирующего и обслуживающего персонала;</w:t>
      </w:r>
    </w:p>
    <w:p w:rsidR="009E6B7C" w:rsidRPr="009E6B7C" w:rsidRDefault="009E6B7C" w:rsidP="00E63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функциональных возможностей РТК и БЛА применительно к задачам, стоящим перед пожарно-спасательными подразделениями и спасательными воинскими формированиями;</w:t>
      </w:r>
    </w:p>
    <w:p w:rsidR="009E6B7C" w:rsidRPr="009E6B7C" w:rsidRDefault="009E6B7C" w:rsidP="00E63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системы управления обеспечивающей групповое управление РТК и</w:t>
      </w:r>
      <w:r w:rsidR="00E63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>БЛА;</w:t>
      </w:r>
    </w:p>
    <w:p w:rsidR="009E6B7C" w:rsidRPr="009E6B7C" w:rsidRDefault="009E6B7C" w:rsidP="00E63C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определения порядка списания и утилизации робототехнических комплексов и беспилотных летательных </w:t>
      </w:r>
      <w:proofErr w:type="gramStart"/>
      <w:r w:rsidRPr="009E6B7C">
        <w:rPr>
          <w:rFonts w:ascii="Times New Roman" w:eastAsia="Times New Roman" w:hAnsi="Times New Roman" w:cs="Times New Roman"/>
          <w:sz w:val="28"/>
          <w:szCs w:val="28"/>
        </w:rPr>
        <w:t>аппаратов</w:t>
      </w:r>
      <w:proofErr w:type="gramEnd"/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выслуживших свой технический ресурс или утративших функции в ходе л</w:t>
      </w:r>
      <w:r w:rsidR="00E63CF7">
        <w:rPr>
          <w:rFonts w:ascii="Times New Roman" w:eastAsia="Times New Roman" w:hAnsi="Times New Roman" w:cs="Times New Roman"/>
          <w:sz w:val="28"/>
          <w:szCs w:val="28"/>
        </w:rPr>
        <w:t>иквидации чрезвычайных ситуаций.</w:t>
      </w:r>
    </w:p>
    <w:p w:rsid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3CF7" w:rsidRPr="009E6B7C" w:rsidRDefault="00E63CF7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III-й этап 2021-2030 </w:t>
      </w:r>
      <w:proofErr w:type="spellStart"/>
      <w:r w:rsidRPr="009E6B7C">
        <w:rPr>
          <w:rFonts w:ascii="Times New Roman" w:eastAsia="Times New Roman" w:hAnsi="Times New Roman" w:cs="Times New Roman"/>
          <w:sz w:val="28"/>
          <w:szCs w:val="28"/>
        </w:rPr>
        <w:t>г.</w:t>
      </w:r>
      <w:proofErr w:type="gramStart"/>
      <w:r w:rsidRPr="009E6B7C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9E6B7C">
        <w:rPr>
          <w:rFonts w:ascii="Times New Roman" w:eastAsia="Times New Roman" w:hAnsi="Times New Roman" w:cs="Times New Roman"/>
          <w:sz w:val="28"/>
          <w:szCs w:val="28"/>
        </w:rPr>
        <w:t>.:</w:t>
      </w:r>
    </w:p>
    <w:p w:rsidR="00E63CF7" w:rsidRDefault="00E63CF7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оснащение подразделений МЧС перспективными образцами РТК и БЛА;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выработка и совершенствование тактических приемов и способов их применения;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совершенствование организационно-штатной структуры органов управления и подразделений эксплуатирующих РТК и БЛА;</w:t>
      </w:r>
    </w:p>
    <w:p w:rsid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внесение необходимых дополнений и изменений в нормативную и правовую базу по применению этих комплексов.</w:t>
      </w:r>
    </w:p>
    <w:p w:rsidR="00E63CF7" w:rsidRPr="009E6B7C" w:rsidRDefault="00E63CF7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B7C" w:rsidRPr="009E6B7C" w:rsidRDefault="009E6B7C" w:rsidP="00E63CF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ДПСФ совместно с Научно-техническим управлением (далее </w:t>
      </w:r>
      <w:r w:rsidR="00E63CF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НТУ), Управлением авиации и авиационно-спасательных технологий (далее </w:t>
      </w:r>
      <w:r w:rsidR="00E63CF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УА) разработать и до 30 ноября 2014 г. утвердить Программу по обучению операторов комплексов с БЛА в системе МЧС России.</w:t>
      </w:r>
    </w:p>
    <w:p w:rsidR="009E6B7C" w:rsidRPr="009E6B7C" w:rsidRDefault="009E6B7C" w:rsidP="00E63CF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Управлению переоснащения и организации контрактной работы (далее </w:t>
      </w:r>
      <w:r w:rsidR="00E63CF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УП):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при заключении государственного контракта на закупку РТК и БЛА для МЧС России предусматривать организацию их технического обслуживания и ремонта, а также обучение специалистов;</w:t>
      </w:r>
    </w:p>
    <w:p w:rsidR="009E6B7C" w:rsidRPr="009E6B7C" w:rsidRDefault="009E6B7C" w:rsidP="009E6B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совместно с НТУ определить требования к </w:t>
      </w:r>
      <w:proofErr w:type="gramStart"/>
      <w:r w:rsidRPr="009E6B7C">
        <w:rPr>
          <w:rFonts w:ascii="Times New Roman" w:eastAsia="Times New Roman" w:hAnsi="Times New Roman" w:cs="Times New Roman"/>
          <w:sz w:val="28"/>
          <w:szCs w:val="28"/>
        </w:rPr>
        <w:t>закупаемым</w:t>
      </w:r>
      <w:proofErr w:type="gramEnd"/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РТК и БЛА.</w:t>
      </w:r>
    </w:p>
    <w:p w:rsidR="009E6B7C" w:rsidRPr="009E6B7C" w:rsidRDefault="009E6B7C" w:rsidP="00E63CF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6B7C">
        <w:rPr>
          <w:rFonts w:ascii="Times New Roman" w:eastAsia="Times New Roman" w:hAnsi="Times New Roman" w:cs="Times New Roman"/>
          <w:sz w:val="28"/>
          <w:szCs w:val="28"/>
        </w:rPr>
        <w:t>НТУ совместно с ДПСФ, Департаментом гражданской защиты, Департаментом материально-технического обеспечения организовать проведение научно-исследовательских учений по отработке приемов и способов применения РТК и БЛА для решения задач по ликвидации последствий чрезвычайных ситуаций с учетом специфики региональных центров МЧС России в 2015 году.</w:t>
      </w:r>
      <w:proofErr w:type="gramEnd"/>
    </w:p>
    <w:p w:rsidR="009E6B7C" w:rsidRPr="009E6B7C" w:rsidRDefault="009E6B7C" w:rsidP="00E63CF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>Управлению авиации и авиационно-спасательных технологий, совместно с НТУ, ДПСФ разработать до 1 июля 2015 г. проект ведомственного документа по организации применения комплексов с БЛА в системе МЧС России.</w:t>
      </w:r>
    </w:p>
    <w:p w:rsidR="009E6B7C" w:rsidRPr="009E6B7C" w:rsidRDefault="009E6B7C" w:rsidP="00E63CF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lastRenderedPageBreak/>
        <w:t>Финансово-экономическому департаменту совместно с ДПСФ, Департаментом административной работы и правовой деятельности проработать вопрос по расширению видов деятельности организаций, приносящих доход.</w:t>
      </w:r>
    </w:p>
    <w:p w:rsidR="00C062FD" w:rsidRPr="009E6B7C" w:rsidRDefault="009E6B7C" w:rsidP="00E63CF7">
      <w:pPr>
        <w:pStyle w:val="a7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Департаменту материально-технического обеспечения совместно с НТУ разработать до 1 июля 2015 г. предложения по порядку списания и утилизации робототехнических комплексов и беспилотных летательных </w:t>
      </w:r>
      <w:proofErr w:type="gramStart"/>
      <w:r w:rsidRPr="009E6B7C">
        <w:rPr>
          <w:rFonts w:ascii="Times New Roman" w:eastAsia="Times New Roman" w:hAnsi="Times New Roman" w:cs="Times New Roman"/>
          <w:sz w:val="28"/>
          <w:szCs w:val="28"/>
        </w:rPr>
        <w:t>аппаратов</w:t>
      </w:r>
      <w:proofErr w:type="gramEnd"/>
      <w:r w:rsidRPr="009E6B7C">
        <w:rPr>
          <w:rFonts w:ascii="Times New Roman" w:eastAsia="Times New Roman" w:hAnsi="Times New Roman" w:cs="Times New Roman"/>
          <w:sz w:val="28"/>
          <w:szCs w:val="28"/>
        </w:rPr>
        <w:t xml:space="preserve"> выслуживших свой технический ресурс или утративших функции в ходе ликвидации чрезвычайных ситуаций.</w:t>
      </w:r>
    </w:p>
    <w:p w:rsidR="00C062FD" w:rsidRDefault="00E63CF7" w:rsidP="00E63C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63CF7" w:rsidRDefault="00E63CF7" w:rsidP="00E63CF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688" w:rsidRPr="00C062FD" w:rsidRDefault="00841688" w:rsidP="00167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34C" w:rsidRPr="00A41DDA" w:rsidRDefault="00756BC0" w:rsidP="00C062FD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style="position:absolute;left:0;text-align:left;margin-left:174.75pt;margin-top:-20.15pt;width:150pt;height:74.25pt;z-index:251659264;mso-position-horizontal-relative:text;mso-position-vertical-relative:text" coordsize="21600,21600" o:spt="100" adj="0,,0" path="" filled="f" stroked="f">
            <v:stroke joinstyle="miter"/>
            <v:imagedata r:id="rId9" o:title="3" chromakey="white"/>
            <v:formulas/>
            <v:path o:connecttype="segments"/>
          </v:shape>
        </w:pict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781BF8" w:rsidRPr="00A41DDA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56534C" w:rsidRPr="00A41DDA" w:rsidSect="00C062FD">
      <w:pgSz w:w="11905" w:h="16837"/>
      <w:pgMar w:top="993" w:right="706" w:bottom="993" w:left="14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BC0" w:rsidRDefault="00756BC0" w:rsidP="00C24161">
      <w:pPr>
        <w:spacing w:after="0" w:line="240" w:lineRule="auto"/>
      </w:pPr>
      <w:r>
        <w:separator/>
      </w:r>
    </w:p>
  </w:endnote>
  <w:endnote w:type="continuationSeparator" w:id="0">
    <w:p w:rsidR="00756BC0" w:rsidRDefault="00756BC0" w:rsidP="00C2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BC0" w:rsidRDefault="00756BC0" w:rsidP="00C24161">
      <w:pPr>
        <w:spacing w:after="0" w:line="240" w:lineRule="auto"/>
      </w:pPr>
      <w:r>
        <w:separator/>
      </w:r>
    </w:p>
  </w:footnote>
  <w:footnote w:type="continuationSeparator" w:id="0">
    <w:p w:rsidR="00756BC0" w:rsidRDefault="00756BC0" w:rsidP="00C24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1DFE"/>
    <w:multiLevelType w:val="singleLevel"/>
    <w:tmpl w:val="7CE03996"/>
    <w:lvl w:ilvl="0">
      <w:start w:val="13"/>
      <w:numFmt w:val="decimal"/>
      <w:lvlText w:val="%1."/>
      <w:lvlJc w:val="left"/>
    </w:lvl>
  </w:abstractNum>
  <w:abstractNum w:abstractNumId="1">
    <w:nsid w:val="133F0DBB"/>
    <w:multiLevelType w:val="hybridMultilevel"/>
    <w:tmpl w:val="CE867A0A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EF091E"/>
    <w:multiLevelType w:val="hybridMultilevel"/>
    <w:tmpl w:val="F5880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0C6F34"/>
    <w:multiLevelType w:val="singleLevel"/>
    <w:tmpl w:val="DC681AF4"/>
    <w:lvl w:ilvl="0">
      <w:numFmt w:val="bullet"/>
      <w:lvlText w:val="-"/>
      <w:lvlJc w:val="left"/>
    </w:lvl>
  </w:abstractNum>
  <w:abstractNum w:abstractNumId="4">
    <w:nsid w:val="39C327A5"/>
    <w:multiLevelType w:val="singleLevel"/>
    <w:tmpl w:val="4E103C5A"/>
    <w:lvl w:ilvl="0">
      <w:start w:val="1"/>
      <w:numFmt w:val="decimal"/>
      <w:lvlText w:val="%1."/>
      <w:lvlJc w:val="left"/>
    </w:lvl>
  </w:abstractNum>
  <w:abstractNum w:abstractNumId="5">
    <w:nsid w:val="3E370CE9"/>
    <w:multiLevelType w:val="singleLevel"/>
    <w:tmpl w:val="E7A409A2"/>
    <w:lvl w:ilvl="0">
      <w:start w:val="1"/>
      <w:numFmt w:val="decimal"/>
      <w:lvlText w:val="%1."/>
      <w:lvlJc w:val="left"/>
    </w:lvl>
  </w:abstractNum>
  <w:abstractNum w:abstractNumId="6">
    <w:nsid w:val="4C7B5A1F"/>
    <w:multiLevelType w:val="singleLevel"/>
    <w:tmpl w:val="63040592"/>
    <w:lvl w:ilvl="0">
      <w:start w:val="7"/>
      <w:numFmt w:val="decimal"/>
      <w:lvlText w:val="%1."/>
      <w:lvlJc w:val="left"/>
    </w:lvl>
  </w:abstractNum>
  <w:abstractNum w:abstractNumId="7">
    <w:nsid w:val="62227AFD"/>
    <w:multiLevelType w:val="hybridMultilevel"/>
    <w:tmpl w:val="5314A582"/>
    <w:lvl w:ilvl="0" w:tplc="DC60E0A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C44A76"/>
    <w:multiLevelType w:val="singleLevel"/>
    <w:tmpl w:val="B5728A62"/>
    <w:lvl w:ilvl="0">
      <w:start w:val="1"/>
      <w:numFmt w:val="decimal"/>
      <w:lvlText w:val="%1."/>
      <w:lvlJc w:val="left"/>
    </w:lvl>
  </w:abstractNum>
  <w:abstractNum w:abstractNumId="9">
    <w:nsid w:val="6E1A1CFE"/>
    <w:multiLevelType w:val="hybridMultilevel"/>
    <w:tmpl w:val="EB8AB63A"/>
    <w:lvl w:ilvl="0" w:tplc="0D7E1256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0911"/>
    <w:rsid w:val="00136669"/>
    <w:rsid w:val="00167FC6"/>
    <w:rsid w:val="001A1AF5"/>
    <w:rsid w:val="001F788F"/>
    <w:rsid w:val="0023466E"/>
    <w:rsid w:val="005741A2"/>
    <w:rsid w:val="00686249"/>
    <w:rsid w:val="00756BC0"/>
    <w:rsid w:val="00781BF8"/>
    <w:rsid w:val="00841688"/>
    <w:rsid w:val="008E5A1C"/>
    <w:rsid w:val="009B38EE"/>
    <w:rsid w:val="009C2D80"/>
    <w:rsid w:val="009E6B7C"/>
    <w:rsid w:val="00A345DC"/>
    <w:rsid w:val="00A41DDA"/>
    <w:rsid w:val="00C062FD"/>
    <w:rsid w:val="00C24161"/>
    <w:rsid w:val="00C30911"/>
    <w:rsid w:val="00CC629B"/>
    <w:rsid w:val="00DC01A3"/>
    <w:rsid w:val="00E63CF7"/>
    <w:rsid w:val="00F336B3"/>
    <w:rsid w:val="00F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8">
    <w:name w:val="Style188"/>
    <w:basedOn w:val="a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319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pPr>
      <w:spacing w:after="0" w:line="317" w:lineRule="exact"/>
      <w:ind w:firstLine="9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">
    <w:name w:val="Style2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pPr>
      <w:spacing w:after="0" w:line="324" w:lineRule="exact"/>
      <w:ind w:firstLine="33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">
    <w:name w:val="Style49"/>
    <w:basedOn w:val="a"/>
    <w:pPr>
      <w:spacing w:after="0" w:line="317" w:lineRule="exact"/>
      <w:ind w:firstLine="71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pPr>
      <w:spacing w:after="0" w:line="27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">
    <w:name w:val="Style73"/>
    <w:basedOn w:val="a"/>
    <w:pPr>
      <w:spacing w:after="0" w:line="313" w:lineRule="exact"/>
      <w:ind w:firstLine="90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pPr>
      <w:spacing w:after="0" w:line="313" w:lineRule="exact"/>
      <w:ind w:firstLine="9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0">
    <w:name w:val="Style17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">
    <w:name w:val="Style71"/>
    <w:basedOn w:val="a"/>
    <w:pPr>
      <w:spacing w:after="0" w:line="317" w:lineRule="exact"/>
      <w:ind w:firstLine="20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9">
    <w:name w:val="Style59"/>
    <w:basedOn w:val="a"/>
    <w:pPr>
      <w:spacing w:after="0" w:line="274" w:lineRule="exact"/>
      <w:ind w:firstLine="90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32"/>
      <w:szCs w:val="32"/>
    </w:rPr>
  </w:style>
  <w:style w:type="character" w:customStyle="1" w:styleId="CharStyle15">
    <w:name w:val="CharStyle1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8"/>
      <w:szCs w:val="28"/>
    </w:rPr>
  </w:style>
  <w:style w:type="character" w:customStyle="1" w:styleId="CharStyle17">
    <w:name w:val="CharStyle1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character" w:customStyle="1" w:styleId="CharStyle27">
    <w:name w:val="CharStyle2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">
    <w:name w:val="CharStyle2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2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161"/>
  </w:style>
  <w:style w:type="paragraph" w:styleId="a5">
    <w:name w:val="footer"/>
    <w:basedOn w:val="a"/>
    <w:link w:val="a6"/>
    <w:uiPriority w:val="99"/>
    <w:unhideWhenUsed/>
    <w:rsid w:val="00C2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161"/>
  </w:style>
  <w:style w:type="paragraph" w:styleId="a7">
    <w:name w:val="List Paragraph"/>
    <w:basedOn w:val="a"/>
    <w:uiPriority w:val="34"/>
    <w:qFormat/>
    <w:rsid w:val="00FE014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FC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67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2016-06-27T14:41:00Z</dcterms:created>
  <dcterms:modified xsi:type="dcterms:W3CDTF">2017-09-26T11:48:00Z</dcterms:modified>
</cp:coreProperties>
</file>