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F9A" w:rsidRPr="000E0A19" w:rsidRDefault="00F93F9A">
      <w:pPr>
        <w:pStyle w:val="ConsPlusTitle"/>
        <w:jc w:val="center"/>
      </w:pPr>
      <w:r w:rsidRPr="000E0A19">
        <w:t>МИНИСТЕРСТВО РОССИЙСКОЙ ФЕДЕРАЦИИ ПО ДЕЛАМ ГРАЖДАНСКОЙ</w:t>
      </w:r>
    </w:p>
    <w:p w:rsidR="00F93F9A" w:rsidRPr="000E0A19" w:rsidRDefault="00F93F9A">
      <w:pPr>
        <w:pStyle w:val="ConsPlusTitle"/>
        <w:jc w:val="center"/>
      </w:pPr>
      <w:r w:rsidRPr="000E0A19">
        <w:t>ОБОРОНЫ, ЧРЕЗВЫЧАЙНЫМ СИТУАЦИЯМ И ЛИКВИДАЦИИ</w:t>
      </w:r>
    </w:p>
    <w:p w:rsidR="00F93F9A" w:rsidRPr="000E0A19" w:rsidRDefault="00F93F9A">
      <w:pPr>
        <w:pStyle w:val="ConsPlusTitle"/>
        <w:jc w:val="center"/>
      </w:pPr>
      <w:r w:rsidRPr="000E0A19">
        <w:t>ПОСЛЕДСТВИЙ СТИХИЙНЫХ БЕДСТВИЙ</w:t>
      </w:r>
    </w:p>
    <w:p w:rsidR="00F93F9A" w:rsidRPr="000E0A19" w:rsidRDefault="000E0A19">
      <w:pPr>
        <w:pStyle w:val="ConsPlusTitle"/>
        <w:jc w:val="center"/>
      </w:pPr>
      <w:r w:rsidRPr="000E0A19">
        <w:t>№</w:t>
      </w:r>
      <w:r w:rsidR="00F93F9A" w:rsidRPr="000E0A19">
        <w:t xml:space="preserve"> 428</w:t>
      </w:r>
    </w:p>
    <w:p w:rsidR="00F93F9A" w:rsidRPr="000E0A19" w:rsidRDefault="00F93F9A">
      <w:pPr>
        <w:pStyle w:val="ConsPlusTitle"/>
        <w:jc w:val="center"/>
      </w:pPr>
    </w:p>
    <w:p w:rsidR="00F93F9A" w:rsidRPr="000E0A19" w:rsidRDefault="00F93F9A">
      <w:pPr>
        <w:pStyle w:val="ConsPlusTitle"/>
        <w:jc w:val="center"/>
      </w:pPr>
      <w:r w:rsidRPr="000E0A19">
        <w:t>МИНИСТЕРСТВО ВНУТРЕННИХ ДЕЛ РОССИЙСКОЙ ФЕДЕРАЦИИ</w:t>
      </w:r>
    </w:p>
    <w:p w:rsidR="00F93F9A" w:rsidRPr="000E0A19" w:rsidRDefault="000E0A19">
      <w:pPr>
        <w:pStyle w:val="ConsPlusTitle"/>
        <w:jc w:val="center"/>
      </w:pPr>
      <w:r w:rsidRPr="000E0A19">
        <w:t>№</w:t>
      </w:r>
      <w:r w:rsidR="00F93F9A" w:rsidRPr="000E0A19">
        <w:t xml:space="preserve"> 432</w:t>
      </w:r>
    </w:p>
    <w:p w:rsidR="00F93F9A" w:rsidRPr="000E0A19" w:rsidRDefault="00F93F9A">
      <w:pPr>
        <w:pStyle w:val="ConsPlusTitle"/>
        <w:jc w:val="center"/>
      </w:pPr>
    </w:p>
    <w:p w:rsidR="00F93F9A" w:rsidRPr="000E0A19" w:rsidRDefault="00F93F9A">
      <w:pPr>
        <w:pStyle w:val="ConsPlusTitle"/>
        <w:jc w:val="center"/>
      </w:pPr>
      <w:r w:rsidRPr="000E0A19">
        <w:t>ФЕДЕРАЛЬНАЯ СЛУЖБА БЕЗОПАСНОСТИ РОССИЙСКОЙ ФЕДЕРАЦИИ</w:t>
      </w:r>
    </w:p>
    <w:p w:rsidR="00F93F9A" w:rsidRPr="000E0A19" w:rsidRDefault="000E0A19">
      <w:pPr>
        <w:pStyle w:val="ConsPlusTitle"/>
        <w:jc w:val="center"/>
      </w:pPr>
      <w:r w:rsidRPr="000E0A19">
        <w:t>№</w:t>
      </w:r>
      <w:r w:rsidR="00F93F9A" w:rsidRPr="000E0A19">
        <w:t xml:space="preserve"> 321</w:t>
      </w:r>
    </w:p>
    <w:p w:rsidR="00F93F9A" w:rsidRPr="000E0A19" w:rsidRDefault="00F93F9A">
      <w:pPr>
        <w:pStyle w:val="ConsPlusTitle"/>
        <w:jc w:val="center"/>
      </w:pPr>
    </w:p>
    <w:p w:rsidR="00F93F9A" w:rsidRPr="000E0A19" w:rsidRDefault="00F93F9A">
      <w:pPr>
        <w:pStyle w:val="ConsPlusTitle"/>
        <w:jc w:val="center"/>
      </w:pPr>
      <w:r w:rsidRPr="000E0A19">
        <w:t>ПРИКАЗ</w:t>
      </w:r>
    </w:p>
    <w:p w:rsidR="00F93F9A" w:rsidRPr="000E0A19" w:rsidRDefault="00F93F9A">
      <w:pPr>
        <w:pStyle w:val="ConsPlusTitle"/>
        <w:jc w:val="center"/>
      </w:pPr>
      <w:r w:rsidRPr="000E0A19">
        <w:t>от 31 мая 2005 года</w:t>
      </w:r>
    </w:p>
    <w:p w:rsidR="00F93F9A" w:rsidRPr="000E0A19" w:rsidRDefault="00F93F9A">
      <w:pPr>
        <w:pStyle w:val="ConsPlusTitle"/>
        <w:jc w:val="center"/>
      </w:pPr>
    </w:p>
    <w:p w:rsidR="00F93F9A" w:rsidRPr="000E0A19" w:rsidRDefault="00F93F9A">
      <w:pPr>
        <w:pStyle w:val="ConsPlusTitle"/>
        <w:jc w:val="center"/>
      </w:pPr>
      <w:r w:rsidRPr="000E0A19">
        <w:t>О ПОРЯДКЕ РАЗМЕЩЕНИЯ СОВРЕМЕННЫХ</w:t>
      </w:r>
      <w:r w:rsidR="000E0A19" w:rsidRPr="000E0A19">
        <w:t xml:space="preserve"> </w:t>
      </w:r>
      <w:r w:rsidRPr="000E0A19">
        <w:t>ТЕХНИЧЕСКИХ СРЕДСТВ МАССОВОЙ ИНФОРМАЦИИ</w:t>
      </w:r>
      <w:r w:rsidR="000E0A19" w:rsidRPr="000E0A19">
        <w:t xml:space="preserve"> </w:t>
      </w:r>
      <w:r w:rsidRPr="000E0A19">
        <w:t>В МЕСТАХ МАССОВОГО ПРЕБЫВАНИЯ ЛЮДЕЙ В ЦЕЛЯХ</w:t>
      </w:r>
      <w:r w:rsidR="000E0A19" w:rsidRPr="000E0A19">
        <w:t xml:space="preserve"> </w:t>
      </w:r>
      <w:r w:rsidRPr="000E0A19">
        <w:t>ПОДГОТОВКИ НАСЕЛЕНИЯ В ОБЛАСТИ ГРАЖДАНСКОЙ ОБОРОНЫ,</w:t>
      </w:r>
      <w:r w:rsidR="000E0A19" w:rsidRPr="000E0A19">
        <w:t xml:space="preserve"> </w:t>
      </w:r>
      <w:r w:rsidRPr="000E0A19">
        <w:t>ЗАЩИТЫ ОТ ЧРЕЗВЫЧАЙНЫХ СИТУАЦИЙ, ОБЕСПЕЧЕНИЯ ПОЖАРНОЙ</w:t>
      </w:r>
      <w:r w:rsidR="000E0A19" w:rsidRPr="000E0A19">
        <w:t xml:space="preserve"> </w:t>
      </w:r>
      <w:r w:rsidRPr="000E0A19">
        <w:t>БЕЗОПАСНОСТИ И ОХРАНЫ ОБЩЕСТВЕННОГО ПОРЯДКА,</w:t>
      </w:r>
      <w:r w:rsidR="000E0A19" w:rsidRPr="000E0A19">
        <w:t xml:space="preserve"> </w:t>
      </w:r>
      <w:r w:rsidRPr="000E0A19">
        <w:t>А ТАКЖЕ СВОЕВРЕМЕННОГО ОПОВЕЩЕНИЯ И ОПЕРАТИВНОГО</w:t>
      </w:r>
      <w:r w:rsidR="000E0A19" w:rsidRPr="000E0A19">
        <w:t xml:space="preserve"> </w:t>
      </w:r>
      <w:r w:rsidRPr="000E0A19">
        <w:t>ИНФОРМИРОВАНИЯ ГРАЖДАН О ЧРЕЗВЫЧАЙНЫХ СИТУАЦИЯХ</w:t>
      </w:r>
      <w:r w:rsidR="000E0A19" w:rsidRPr="000E0A19">
        <w:t xml:space="preserve"> </w:t>
      </w:r>
      <w:r w:rsidRPr="000E0A19">
        <w:t>И УГРОЗЕ ТЕРРОРИСТИЧЕСКИХ АКЦИЙ</w:t>
      </w:r>
    </w:p>
    <w:p w:rsidR="00F93F9A" w:rsidRPr="000E0A19" w:rsidRDefault="00F93F9A">
      <w:pPr>
        <w:pStyle w:val="ConsPlusNormal"/>
        <w:jc w:val="center"/>
      </w:pPr>
    </w:p>
    <w:p w:rsidR="00F93F9A" w:rsidRPr="000E0A19" w:rsidRDefault="00F93F9A">
      <w:pPr>
        <w:pStyle w:val="ConsPlusNormal"/>
        <w:jc w:val="center"/>
      </w:pPr>
      <w:r w:rsidRPr="000E0A19">
        <w:t>Список изменяющих документов</w:t>
      </w:r>
    </w:p>
    <w:p w:rsidR="00F93F9A" w:rsidRPr="000E0A19" w:rsidRDefault="00F93F9A">
      <w:pPr>
        <w:pStyle w:val="ConsPlusNormal"/>
        <w:jc w:val="center"/>
      </w:pPr>
      <w:r w:rsidRPr="000E0A19">
        <w:t xml:space="preserve">(в ред. Приказа МЧС РФ </w:t>
      </w:r>
      <w:r w:rsidR="000E0A19" w:rsidRPr="000E0A19">
        <w:t>№</w:t>
      </w:r>
      <w:r w:rsidRPr="000E0A19">
        <w:t xml:space="preserve"> 646, МВД РФ </w:t>
      </w:r>
      <w:r w:rsidR="000E0A19" w:rsidRPr="000E0A19">
        <w:t>№</w:t>
      </w:r>
      <w:r w:rsidRPr="000E0A19">
        <w:t xml:space="preserve"> 919,</w:t>
      </w:r>
      <w:r w:rsidR="000E0A19" w:rsidRPr="000E0A19">
        <w:t xml:space="preserve"> </w:t>
      </w:r>
      <w:r w:rsidRPr="000E0A19">
        <w:t xml:space="preserve">ФСБ РФ </w:t>
      </w:r>
      <w:r w:rsidR="000E0A19" w:rsidRPr="000E0A19">
        <w:t>№</w:t>
      </w:r>
      <w:r w:rsidRPr="000E0A19">
        <w:t xml:space="preserve"> 526 от 28.10.2008)</w:t>
      </w:r>
    </w:p>
    <w:p w:rsidR="00F93F9A" w:rsidRPr="000E0A19" w:rsidRDefault="00F93F9A">
      <w:pPr>
        <w:pStyle w:val="ConsPlusNormal"/>
        <w:ind w:firstLine="540"/>
        <w:jc w:val="both"/>
      </w:pPr>
    </w:p>
    <w:p w:rsidR="00F93F9A" w:rsidRPr="000E0A19" w:rsidRDefault="00F93F9A">
      <w:pPr>
        <w:pStyle w:val="ConsPlusNormal"/>
        <w:ind w:firstLine="540"/>
        <w:jc w:val="both"/>
      </w:pPr>
      <w:proofErr w:type="gramStart"/>
      <w:r w:rsidRPr="000E0A19">
        <w:t xml:space="preserve">В соответствии с распоряжением Правительства Российской Федерации от 14 октября 2004 г. </w:t>
      </w:r>
      <w:r w:rsidR="000E0A19" w:rsidRPr="000E0A19">
        <w:t>№</w:t>
      </w:r>
      <w:r w:rsidRPr="000E0A19">
        <w:t xml:space="preserve"> 1327-р (Собрание законодательства Российской Федерации, 2004, </w:t>
      </w:r>
      <w:r w:rsidR="000E0A19" w:rsidRPr="000E0A19">
        <w:t>№</w:t>
      </w:r>
      <w:r w:rsidRPr="000E0A19">
        <w:t xml:space="preserve"> 43, ст. 4239) и в целях совершенствования организации подготовки населения в области гражданской обороны, защиты от чрезвычайных ситуаций, обеспечения пожарной безопасности и охраны общественного порядка, а также своевременного его оповещения и оперативного информирования граждан о чрезвычайных ситуациях и угрозе террористических акций приказываем:</w:t>
      </w:r>
      <w:proofErr w:type="gramEnd"/>
    </w:p>
    <w:p w:rsidR="00F93F9A" w:rsidRPr="000E0A19" w:rsidRDefault="00F93F9A">
      <w:pPr>
        <w:pStyle w:val="ConsPlusNormal"/>
        <w:spacing w:before="220"/>
        <w:ind w:firstLine="540"/>
        <w:jc w:val="both"/>
      </w:pPr>
      <w:proofErr w:type="gramStart"/>
      <w:r w:rsidRPr="000E0A19">
        <w:t>Утвердить прилагаемое Положение о порядке размещения современных технических средств массовой информации в местах массового пребывания людей в целях подготовки населения в области гражданской обороны, защиты от чрезвычайных ситуаций, обеспечения пожарной безопасности и охраны общественного порядка, а также своевременного оповещения и оперативного информирования граждан о чрезвычайных ситуациях, угрозе террористических акций и распространения соответствующей информации.</w:t>
      </w:r>
      <w:proofErr w:type="gramEnd"/>
    </w:p>
    <w:p w:rsidR="00F93F9A" w:rsidRPr="000E0A19" w:rsidRDefault="00F93F9A">
      <w:pPr>
        <w:pStyle w:val="ConsPlusNormal"/>
        <w:ind w:firstLine="540"/>
        <w:jc w:val="both"/>
      </w:pPr>
    </w:p>
    <w:p w:rsidR="00F93F9A" w:rsidRPr="000E0A19" w:rsidRDefault="00F93F9A">
      <w:pPr>
        <w:pStyle w:val="ConsPlusNormal"/>
        <w:jc w:val="right"/>
      </w:pPr>
      <w:r w:rsidRPr="000E0A19">
        <w:t>Министр</w:t>
      </w:r>
    </w:p>
    <w:p w:rsidR="00F93F9A" w:rsidRPr="000E0A19" w:rsidRDefault="00F93F9A">
      <w:pPr>
        <w:pStyle w:val="ConsPlusNormal"/>
        <w:jc w:val="right"/>
      </w:pPr>
      <w:r w:rsidRPr="000E0A19">
        <w:t>Российской Федерации</w:t>
      </w:r>
    </w:p>
    <w:p w:rsidR="00F93F9A" w:rsidRPr="000E0A19" w:rsidRDefault="00F93F9A">
      <w:pPr>
        <w:pStyle w:val="ConsPlusNormal"/>
        <w:jc w:val="right"/>
      </w:pPr>
      <w:r w:rsidRPr="000E0A19">
        <w:t>по делам гражданской обороны,</w:t>
      </w:r>
    </w:p>
    <w:p w:rsidR="00F93F9A" w:rsidRPr="000E0A19" w:rsidRDefault="00F93F9A">
      <w:pPr>
        <w:pStyle w:val="ConsPlusNormal"/>
        <w:jc w:val="right"/>
      </w:pPr>
      <w:r w:rsidRPr="000E0A19">
        <w:t>чрезвычайным ситуациям</w:t>
      </w:r>
    </w:p>
    <w:p w:rsidR="00F93F9A" w:rsidRPr="000E0A19" w:rsidRDefault="00F93F9A">
      <w:pPr>
        <w:pStyle w:val="ConsPlusNormal"/>
        <w:jc w:val="right"/>
      </w:pPr>
      <w:r w:rsidRPr="000E0A19">
        <w:t>и ликвидации последствий</w:t>
      </w:r>
    </w:p>
    <w:p w:rsidR="00F93F9A" w:rsidRPr="000E0A19" w:rsidRDefault="00F93F9A">
      <w:pPr>
        <w:pStyle w:val="ConsPlusNormal"/>
        <w:jc w:val="right"/>
      </w:pPr>
      <w:r w:rsidRPr="000E0A19">
        <w:t>стихийных бедствий</w:t>
      </w:r>
    </w:p>
    <w:p w:rsidR="00F93F9A" w:rsidRPr="000E0A19" w:rsidRDefault="00F93F9A">
      <w:pPr>
        <w:pStyle w:val="ConsPlusNormal"/>
        <w:jc w:val="right"/>
      </w:pPr>
      <w:r w:rsidRPr="000E0A19">
        <w:t>С.К.</w:t>
      </w:r>
      <w:r w:rsidR="000E0A19" w:rsidRPr="000E0A19">
        <w:t xml:space="preserve"> </w:t>
      </w:r>
      <w:r w:rsidRPr="000E0A19">
        <w:t>ШОЙГУ</w:t>
      </w:r>
    </w:p>
    <w:p w:rsidR="00F93F9A" w:rsidRPr="000E0A19" w:rsidRDefault="00F93F9A">
      <w:pPr>
        <w:pStyle w:val="ConsPlusNormal"/>
        <w:jc w:val="right"/>
      </w:pPr>
    </w:p>
    <w:p w:rsidR="00F93F9A" w:rsidRPr="000E0A19" w:rsidRDefault="00F93F9A">
      <w:pPr>
        <w:pStyle w:val="ConsPlusNormal"/>
        <w:jc w:val="right"/>
      </w:pPr>
      <w:r w:rsidRPr="000E0A19">
        <w:t>Министр</w:t>
      </w:r>
    </w:p>
    <w:p w:rsidR="00F93F9A" w:rsidRPr="000E0A19" w:rsidRDefault="00F93F9A">
      <w:pPr>
        <w:pStyle w:val="ConsPlusNormal"/>
        <w:jc w:val="right"/>
      </w:pPr>
      <w:r w:rsidRPr="000E0A19">
        <w:t>внутренних дел</w:t>
      </w:r>
    </w:p>
    <w:p w:rsidR="00F93F9A" w:rsidRPr="000E0A19" w:rsidRDefault="00F93F9A">
      <w:pPr>
        <w:pStyle w:val="ConsPlusNormal"/>
        <w:jc w:val="right"/>
      </w:pPr>
      <w:r w:rsidRPr="000E0A19">
        <w:t>Российской Федерации</w:t>
      </w:r>
    </w:p>
    <w:p w:rsidR="00F93F9A" w:rsidRPr="000E0A19" w:rsidRDefault="00F93F9A">
      <w:pPr>
        <w:pStyle w:val="ConsPlusNormal"/>
        <w:jc w:val="right"/>
      </w:pPr>
      <w:r w:rsidRPr="000E0A19">
        <w:t>Р.Г.</w:t>
      </w:r>
      <w:r w:rsidR="000E0A19" w:rsidRPr="000E0A19">
        <w:t xml:space="preserve"> </w:t>
      </w:r>
      <w:r w:rsidRPr="000E0A19">
        <w:t>НУРГАЛИЕВ</w:t>
      </w:r>
    </w:p>
    <w:p w:rsidR="00F93F9A" w:rsidRPr="000E0A19" w:rsidRDefault="00F93F9A">
      <w:pPr>
        <w:pStyle w:val="ConsPlusNormal"/>
        <w:jc w:val="right"/>
      </w:pPr>
    </w:p>
    <w:p w:rsidR="00F93F9A" w:rsidRPr="000E0A19" w:rsidRDefault="00F93F9A">
      <w:pPr>
        <w:pStyle w:val="ConsPlusNormal"/>
        <w:jc w:val="right"/>
      </w:pPr>
      <w:r w:rsidRPr="000E0A19">
        <w:t xml:space="preserve">Директор </w:t>
      </w:r>
      <w:proofErr w:type="gramStart"/>
      <w:r w:rsidRPr="000E0A19">
        <w:t>Федеральной</w:t>
      </w:r>
      <w:proofErr w:type="gramEnd"/>
    </w:p>
    <w:p w:rsidR="00F93F9A" w:rsidRPr="000E0A19" w:rsidRDefault="00F93F9A">
      <w:pPr>
        <w:pStyle w:val="ConsPlusNormal"/>
        <w:jc w:val="right"/>
      </w:pPr>
      <w:r w:rsidRPr="000E0A19">
        <w:t>службы безопасности</w:t>
      </w:r>
    </w:p>
    <w:p w:rsidR="00F93F9A" w:rsidRPr="000E0A19" w:rsidRDefault="00F93F9A">
      <w:pPr>
        <w:pStyle w:val="ConsPlusNormal"/>
        <w:jc w:val="right"/>
      </w:pPr>
      <w:r w:rsidRPr="000E0A19">
        <w:t>Российской Федерации</w:t>
      </w:r>
    </w:p>
    <w:p w:rsidR="00F93F9A" w:rsidRPr="000E0A19" w:rsidRDefault="00F93F9A">
      <w:pPr>
        <w:pStyle w:val="ConsPlusNormal"/>
        <w:jc w:val="right"/>
      </w:pPr>
      <w:r w:rsidRPr="000E0A19">
        <w:t>Н.П.</w:t>
      </w:r>
      <w:r w:rsidR="000E0A19" w:rsidRPr="000E0A19">
        <w:t xml:space="preserve"> </w:t>
      </w:r>
      <w:r w:rsidRPr="000E0A19">
        <w:t>ПАТРУШЕВ</w:t>
      </w:r>
    </w:p>
    <w:p w:rsidR="00F93F9A" w:rsidRPr="000E0A19" w:rsidRDefault="00F93F9A">
      <w:pPr>
        <w:pStyle w:val="ConsPlusNormal"/>
        <w:jc w:val="right"/>
        <w:outlineLvl w:val="0"/>
      </w:pPr>
      <w:r w:rsidRPr="000E0A19">
        <w:lastRenderedPageBreak/>
        <w:t>Приложение</w:t>
      </w:r>
    </w:p>
    <w:p w:rsidR="00F93F9A" w:rsidRPr="000E0A19" w:rsidRDefault="00F93F9A">
      <w:pPr>
        <w:pStyle w:val="ConsPlusNormal"/>
        <w:jc w:val="right"/>
      </w:pPr>
      <w:r w:rsidRPr="000E0A19">
        <w:t>к Приказу МЧС России,</w:t>
      </w:r>
    </w:p>
    <w:p w:rsidR="00F93F9A" w:rsidRPr="000E0A19" w:rsidRDefault="00F93F9A">
      <w:pPr>
        <w:pStyle w:val="ConsPlusNormal"/>
        <w:jc w:val="right"/>
      </w:pPr>
      <w:r w:rsidRPr="000E0A19">
        <w:t>МВД России и ФСБ России</w:t>
      </w:r>
    </w:p>
    <w:p w:rsidR="00F93F9A" w:rsidRPr="000E0A19" w:rsidRDefault="00F93F9A">
      <w:pPr>
        <w:pStyle w:val="ConsPlusNormal"/>
        <w:jc w:val="right"/>
      </w:pPr>
      <w:r w:rsidRPr="000E0A19">
        <w:t xml:space="preserve">от 31.05.2005 </w:t>
      </w:r>
      <w:r w:rsidR="000E0A19" w:rsidRPr="000E0A19">
        <w:t>№</w:t>
      </w:r>
      <w:r w:rsidRPr="000E0A19">
        <w:t xml:space="preserve"> 428/432/321</w:t>
      </w:r>
    </w:p>
    <w:p w:rsidR="00F93F9A" w:rsidRPr="000E0A19" w:rsidRDefault="00F93F9A">
      <w:pPr>
        <w:pStyle w:val="ConsPlusNormal"/>
        <w:ind w:firstLine="540"/>
        <w:jc w:val="both"/>
      </w:pPr>
    </w:p>
    <w:p w:rsidR="00F93F9A" w:rsidRPr="000E0A19" w:rsidRDefault="00F93F9A">
      <w:pPr>
        <w:pStyle w:val="ConsPlusTitle"/>
        <w:jc w:val="center"/>
      </w:pPr>
      <w:bookmarkStart w:id="0" w:name="P62"/>
      <w:bookmarkEnd w:id="0"/>
      <w:proofErr w:type="gramStart"/>
      <w:r w:rsidRPr="000E0A19">
        <w:t>ПОЛОЖЕНИЕ</w:t>
      </w:r>
      <w:r w:rsidR="000E0A19" w:rsidRPr="000E0A19">
        <w:br/>
      </w:r>
      <w:r w:rsidRPr="000E0A19">
        <w:t>О ПОРЯДКЕ РАЗМЕЩЕНИЯ СОВРЕМЕННЫХ</w:t>
      </w:r>
      <w:r w:rsidR="000E0A19" w:rsidRPr="000E0A19">
        <w:t xml:space="preserve"> </w:t>
      </w:r>
      <w:r w:rsidRPr="000E0A19">
        <w:t>ТЕХНИЧЕСКИХ СРЕДСТВ МАССОВОЙ ИНФОРМАЦИИ</w:t>
      </w:r>
      <w:r w:rsidR="000E0A19" w:rsidRPr="000E0A19">
        <w:t xml:space="preserve"> </w:t>
      </w:r>
      <w:r w:rsidRPr="000E0A19">
        <w:t>В МЕСТАХ МАССОВОГО ПРЕБЫВАНИЯ ЛЮДЕЙ В ЦЕЛЯХ</w:t>
      </w:r>
      <w:r w:rsidR="000E0A19" w:rsidRPr="000E0A19">
        <w:t xml:space="preserve"> </w:t>
      </w:r>
      <w:r w:rsidRPr="000E0A19">
        <w:t>ПОДГОТОВКИ НАСЕЛЕНИЯ В ОБЛАСТИ ГРАЖДАНСКОЙ ОБОРОНЫ,</w:t>
      </w:r>
      <w:r w:rsidR="000E0A19" w:rsidRPr="000E0A19">
        <w:t xml:space="preserve"> </w:t>
      </w:r>
      <w:r w:rsidRPr="000E0A19">
        <w:t>ЗАЩИТЫ ОТ ЧРЕЗВЫЧАЙНЫХ СИТУАЦИЙ, ОБЕСПЕЧЕНИЯ ПОЖАРНОЙ</w:t>
      </w:r>
      <w:r w:rsidR="000E0A19" w:rsidRPr="000E0A19">
        <w:t xml:space="preserve"> </w:t>
      </w:r>
      <w:r w:rsidRPr="000E0A19">
        <w:t>БЕЗОПАСНОСТИ И ОХРАНЫ ОБЩЕСТВЕННОГО ПОРЯДКА, А ТАКЖЕ</w:t>
      </w:r>
      <w:r w:rsidR="000E0A19" w:rsidRPr="000E0A19">
        <w:t xml:space="preserve"> </w:t>
      </w:r>
      <w:r w:rsidRPr="000E0A19">
        <w:t>СВОЕВРЕМЕННОГО ОПОВЕЩЕНИЯ И ОПЕРАТИВНОГО ИНФОРМИРОВАНИЯ</w:t>
      </w:r>
      <w:r w:rsidR="000E0A19" w:rsidRPr="000E0A19">
        <w:t xml:space="preserve"> </w:t>
      </w:r>
      <w:r w:rsidRPr="000E0A19">
        <w:t>ГРАЖДАН О ЧРЕЗВЫЧАЙНЫХ СИТУАЦИЯХ, УГРОЗЕ</w:t>
      </w:r>
      <w:r w:rsidR="000E0A19" w:rsidRPr="000E0A19">
        <w:t xml:space="preserve"> </w:t>
      </w:r>
      <w:r w:rsidRPr="000E0A19">
        <w:t>ТЕРРОРИСТИЧЕСКИХ АКЦИЙ И РАСПРОСТРАНЕНИЯ</w:t>
      </w:r>
      <w:r w:rsidR="000E0A19" w:rsidRPr="000E0A19">
        <w:t xml:space="preserve"> </w:t>
      </w:r>
      <w:r w:rsidRPr="000E0A19">
        <w:t>СООТВЕТСТВУЮЩЕЙ ИНФОРМАЦИИ</w:t>
      </w:r>
      <w:proofErr w:type="gramEnd"/>
    </w:p>
    <w:p w:rsidR="00F93F9A" w:rsidRPr="000E0A19" w:rsidRDefault="00F93F9A">
      <w:pPr>
        <w:pStyle w:val="ConsPlusNormal"/>
        <w:jc w:val="center"/>
      </w:pPr>
    </w:p>
    <w:p w:rsidR="00F93F9A" w:rsidRPr="000E0A19" w:rsidRDefault="00F93F9A">
      <w:pPr>
        <w:pStyle w:val="ConsPlusNormal"/>
        <w:jc w:val="center"/>
      </w:pPr>
      <w:r w:rsidRPr="000E0A19">
        <w:t>Список изменяющих документов</w:t>
      </w:r>
      <w:r w:rsidR="000E0A19" w:rsidRPr="000E0A19">
        <w:br/>
      </w:r>
      <w:r w:rsidRPr="000E0A19">
        <w:t xml:space="preserve">(в ред. Приказа МЧС РФ </w:t>
      </w:r>
      <w:r w:rsidR="000E0A19" w:rsidRPr="000E0A19">
        <w:t>№</w:t>
      </w:r>
      <w:r w:rsidRPr="000E0A19">
        <w:t xml:space="preserve"> 646, МВД РФ </w:t>
      </w:r>
      <w:r w:rsidR="000E0A19" w:rsidRPr="000E0A19">
        <w:t>№</w:t>
      </w:r>
      <w:r w:rsidRPr="000E0A19">
        <w:t xml:space="preserve"> 919,</w:t>
      </w:r>
      <w:r w:rsidR="000E0A19" w:rsidRPr="000E0A19">
        <w:t xml:space="preserve"> </w:t>
      </w:r>
      <w:r w:rsidRPr="000E0A19">
        <w:t xml:space="preserve">ФСБ РФ </w:t>
      </w:r>
      <w:r w:rsidR="000E0A19" w:rsidRPr="000E0A19">
        <w:t>№</w:t>
      </w:r>
      <w:r w:rsidRPr="000E0A19">
        <w:t xml:space="preserve"> 526 от 28.10.2008)</w:t>
      </w:r>
    </w:p>
    <w:p w:rsidR="00F93F9A" w:rsidRPr="000E0A19" w:rsidRDefault="00F93F9A">
      <w:pPr>
        <w:pStyle w:val="ConsPlusNormal"/>
        <w:ind w:firstLine="540"/>
        <w:jc w:val="both"/>
      </w:pPr>
    </w:p>
    <w:p w:rsidR="00F93F9A" w:rsidRPr="000E0A19" w:rsidRDefault="00F93F9A">
      <w:pPr>
        <w:pStyle w:val="ConsPlusNormal"/>
        <w:ind w:firstLine="540"/>
        <w:jc w:val="both"/>
      </w:pPr>
      <w:r w:rsidRPr="000E0A19">
        <w:t xml:space="preserve">1. </w:t>
      </w:r>
      <w:proofErr w:type="gramStart"/>
      <w:r w:rsidRPr="000E0A19">
        <w:t xml:space="preserve">Положение о порядке размещения современных технических средств массовой информации в местах массового пребывания людей в целях подготовки населения в области гражданской обороны, защиты от чрезвычайных ситуаций, обеспечения пожарной безопасности и охраны общественного порядка, а также своевременного его оповещения и оперативного информирования о чрезвычайных ситуациях и угрозе террористических акций (далее </w:t>
      </w:r>
      <w:r w:rsidR="000E0A19">
        <w:t>–</w:t>
      </w:r>
      <w:r w:rsidRPr="000E0A19">
        <w:t xml:space="preserve"> Порядок размещения технических средств информации) разработано на основании распоряжения Правительства Российской</w:t>
      </w:r>
      <w:proofErr w:type="gramEnd"/>
      <w:r w:rsidRPr="000E0A19">
        <w:t xml:space="preserve"> </w:t>
      </w:r>
      <w:proofErr w:type="gramStart"/>
      <w:r w:rsidRPr="000E0A19">
        <w:t xml:space="preserve">Федерации от </w:t>
      </w:r>
      <w:bookmarkStart w:id="1" w:name="_GoBack"/>
      <w:bookmarkEnd w:id="1"/>
      <w:r w:rsidRPr="000E0A19">
        <w:t xml:space="preserve">14 октября 2004 г. </w:t>
      </w:r>
      <w:r w:rsidR="000E0A19" w:rsidRPr="000E0A19">
        <w:t>№</w:t>
      </w:r>
      <w:r w:rsidRPr="000E0A19">
        <w:t xml:space="preserve"> 1327-р (Собрание законодательства Российской Федерации, 2004, </w:t>
      </w:r>
      <w:r w:rsidR="000E0A19" w:rsidRPr="000E0A19">
        <w:t>№</w:t>
      </w:r>
      <w:r w:rsidRPr="000E0A19">
        <w:t xml:space="preserve"> 43, ст. 4239) в соответствии с Федеральными законами от 21 декабря 1994 г. </w:t>
      </w:r>
      <w:r w:rsidR="000E0A19" w:rsidRPr="000E0A19">
        <w:t>№</w:t>
      </w:r>
      <w:r w:rsidRPr="000E0A19">
        <w:t xml:space="preserve"> 68-ФЗ </w:t>
      </w:r>
      <w:r w:rsidR="000E0A19" w:rsidRPr="000E0A19">
        <w:t>«</w:t>
      </w:r>
      <w:r w:rsidRPr="000E0A19">
        <w:t>О защите населения и территорий от чрезвычайных ситуаций природного и техногенного характера</w:t>
      </w:r>
      <w:r w:rsidR="000E0A19" w:rsidRPr="000E0A19">
        <w:t>»</w:t>
      </w:r>
      <w:r w:rsidRPr="000E0A19">
        <w:t xml:space="preserve"> (Собрание законодательства Российской Федерации, 1994, </w:t>
      </w:r>
      <w:r w:rsidR="000E0A19" w:rsidRPr="000E0A19">
        <w:t>№</w:t>
      </w:r>
      <w:r w:rsidRPr="000E0A19">
        <w:t xml:space="preserve"> 35, ст. 3648), от 12 февраля 1998 г. </w:t>
      </w:r>
      <w:r w:rsidR="000E0A19" w:rsidRPr="000E0A19">
        <w:t>№</w:t>
      </w:r>
      <w:r w:rsidRPr="000E0A19">
        <w:t xml:space="preserve"> 28-ФЗ </w:t>
      </w:r>
      <w:r w:rsidR="000E0A19" w:rsidRPr="000E0A19">
        <w:t>«</w:t>
      </w:r>
      <w:r w:rsidRPr="000E0A19">
        <w:t xml:space="preserve">О </w:t>
      </w:r>
      <w:hyperlink r:id="rId5" w:history="1">
        <w:r w:rsidRPr="000E0A19">
          <w:rPr>
            <w:rStyle w:val="a3"/>
            <w:color w:val="auto"/>
            <w:u w:val="none"/>
          </w:rPr>
          <w:t>гражданской обороне</w:t>
        </w:r>
      </w:hyperlink>
      <w:r w:rsidR="000E0A19" w:rsidRPr="000E0A19">
        <w:t>»</w:t>
      </w:r>
      <w:r w:rsidRPr="000E0A19">
        <w:t xml:space="preserve"> (Собрание законодательства Российской Федерации, 1998</w:t>
      </w:r>
      <w:proofErr w:type="gramEnd"/>
      <w:r w:rsidRPr="000E0A19">
        <w:t xml:space="preserve">, </w:t>
      </w:r>
      <w:r w:rsidR="000E0A19" w:rsidRPr="000E0A19">
        <w:t>№</w:t>
      </w:r>
      <w:r w:rsidRPr="000E0A19">
        <w:t xml:space="preserve"> </w:t>
      </w:r>
      <w:proofErr w:type="gramStart"/>
      <w:r w:rsidRPr="000E0A19">
        <w:t xml:space="preserve">7, ст. 799), от 21 декабря 1994 г. </w:t>
      </w:r>
      <w:r w:rsidR="000E0A19" w:rsidRPr="000E0A19">
        <w:t>№</w:t>
      </w:r>
      <w:r w:rsidRPr="000E0A19">
        <w:t xml:space="preserve"> 69-ФЗ </w:t>
      </w:r>
      <w:r w:rsidR="000E0A19" w:rsidRPr="000E0A19">
        <w:t>«</w:t>
      </w:r>
      <w:r w:rsidRPr="000E0A19">
        <w:t>О пожарной безопасности</w:t>
      </w:r>
      <w:r w:rsidR="000E0A19" w:rsidRPr="000E0A19">
        <w:t>»</w:t>
      </w:r>
      <w:r w:rsidRPr="000E0A19">
        <w:t xml:space="preserve"> (Собрание законодательства Российской Федерации, 1994, </w:t>
      </w:r>
      <w:r w:rsidR="000E0A19" w:rsidRPr="000E0A19">
        <w:t>№</w:t>
      </w:r>
      <w:r w:rsidRPr="000E0A19">
        <w:t xml:space="preserve"> 35, ст. 3649), Законом Российской Федерации от 18 апреля 1991 г. </w:t>
      </w:r>
      <w:r w:rsidR="000E0A19" w:rsidRPr="000E0A19">
        <w:t>№</w:t>
      </w:r>
      <w:r w:rsidRPr="000E0A19">
        <w:t xml:space="preserve"> 1026-1 </w:t>
      </w:r>
      <w:r w:rsidR="000E0A19" w:rsidRPr="000E0A19">
        <w:t>«</w:t>
      </w:r>
      <w:r w:rsidRPr="000E0A19">
        <w:t>О милиции</w:t>
      </w:r>
      <w:r w:rsidR="000E0A19" w:rsidRPr="000E0A19">
        <w:t>»</w:t>
      </w:r>
      <w:r w:rsidRPr="000E0A19">
        <w:t xml:space="preserve"> (Ведомости Съезда народных депутатов РСФСР и Верховного Совета РСФСР, 1991, </w:t>
      </w:r>
      <w:r w:rsidR="000E0A19" w:rsidRPr="000E0A19">
        <w:t>№</w:t>
      </w:r>
      <w:r w:rsidRPr="000E0A19">
        <w:t xml:space="preserve"> 16, ст. 503), иными нормативными правовыми актами Российской Федерации и предназначено для использования федеральными органами исполнительной власти, органами исполнительной</w:t>
      </w:r>
      <w:proofErr w:type="gramEnd"/>
      <w:r w:rsidRPr="000E0A19">
        <w:t xml:space="preserve"> власти субъектов Российской Федерации, органами местного самоуправления, а также организациями, деятельность которых связана с массовым пребыванием людей.</w:t>
      </w:r>
    </w:p>
    <w:p w:rsidR="00F93F9A" w:rsidRPr="000E0A19" w:rsidRDefault="00F93F9A">
      <w:pPr>
        <w:pStyle w:val="ConsPlusNormal"/>
        <w:spacing w:before="220"/>
        <w:ind w:firstLine="540"/>
        <w:jc w:val="both"/>
      </w:pPr>
      <w:r w:rsidRPr="000E0A19">
        <w:t>2. Порядок размещения технических средств информации включает в себя рекомендации по основным видам технических средств информации, местам их размещения, установке и использованию.</w:t>
      </w:r>
    </w:p>
    <w:p w:rsidR="00F93F9A" w:rsidRPr="000E0A19" w:rsidRDefault="00F93F9A">
      <w:pPr>
        <w:pStyle w:val="ConsPlusNormal"/>
        <w:spacing w:before="220"/>
        <w:ind w:firstLine="540"/>
        <w:jc w:val="both"/>
      </w:pPr>
      <w:r w:rsidRPr="000E0A19">
        <w:t>3. Для подготовки населения в области гражданской обороны, защиты от чрезвычайных ситуаций, обеспечения пожарной безопасности и охраны общественного порядка, а также оперативного информирования и своевременного оповещения граждан о чрезвычайных ситуациях и угрозе террористических акций рекомендуются к использованию следующие технические средства информации:</w:t>
      </w:r>
    </w:p>
    <w:p w:rsidR="00F93F9A" w:rsidRPr="000E0A19" w:rsidRDefault="00F93F9A">
      <w:pPr>
        <w:pStyle w:val="ConsPlusNormal"/>
        <w:spacing w:before="220"/>
        <w:ind w:firstLine="540"/>
        <w:jc w:val="both"/>
      </w:pPr>
      <w:r w:rsidRPr="000E0A19">
        <w:t>наружные (располагаемые вне помещений) наземные отдельно стоящие светодиодные панели на собственной опоре (Г-образной или П-образной формы) размером экрана от 12 до 60 кв. м и энергопотреблением до 30 кВт;</w:t>
      </w:r>
    </w:p>
    <w:p w:rsidR="00F93F9A" w:rsidRPr="000E0A19" w:rsidRDefault="00F93F9A">
      <w:pPr>
        <w:pStyle w:val="ConsPlusNormal"/>
        <w:spacing w:before="220"/>
        <w:ind w:firstLine="540"/>
        <w:jc w:val="both"/>
      </w:pPr>
      <w:r w:rsidRPr="000E0A19">
        <w:t>наружные (располагаемые вне помещений), размещаемые на зданиях и сооружениях светодиодные панели размером экрана до 12 кв. м;</w:t>
      </w:r>
    </w:p>
    <w:p w:rsidR="00F93F9A" w:rsidRPr="000E0A19" w:rsidRDefault="00F93F9A">
      <w:pPr>
        <w:pStyle w:val="ConsPlusNormal"/>
        <w:spacing w:before="220"/>
        <w:ind w:firstLine="540"/>
        <w:jc w:val="both"/>
      </w:pPr>
      <w:r w:rsidRPr="000E0A19">
        <w:t xml:space="preserve">внутренние (располагаемые внутри помещений) навесные телевизионные плазменные панели (далее </w:t>
      </w:r>
      <w:r w:rsidR="000E0A19" w:rsidRPr="000E0A19">
        <w:t>–</w:t>
      </w:r>
      <w:r w:rsidRPr="000E0A19">
        <w:t xml:space="preserve"> плазменные панели);</w:t>
      </w:r>
    </w:p>
    <w:p w:rsidR="00F93F9A" w:rsidRPr="000E0A19" w:rsidRDefault="00F93F9A">
      <w:pPr>
        <w:pStyle w:val="ConsPlusNormal"/>
        <w:spacing w:before="220"/>
        <w:ind w:firstLine="540"/>
        <w:jc w:val="both"/>
      </w:pPr>
      <w:r w:rsidRPr="000E0A19">
        <w:lastRenderedPageBreak/>
        <w:t xml:space="preserve">внутренние (располагаемые внутри помещений) телевизионные проекционные экраны (далее </w:t>
      </w:r>
      <w:r w:rsidR="000E0A19" w:rsidRPr="000E0A19">
        <w:t>–</w:t>
      </w:r>
      <w:r w:rsidRPr="000E0A19">
        <w:t xml:space="preserve"> проекционные экраны);</w:t>
      </w:r>
    </w:p>
    <w:p w:rsidR="00F93F9A" w:rsidRPr="000E0A19" w:rsidRDefault="00F93F9A">
      <w:pPr>
        <w:pStyle w:val="ConsPlusNormal"/>
        <w:spacing w:before="220"/>
        <w:ind w:firstLine="540"/>
        <w:jc w:val="both"/>
      </w:pPr>
      <w:r w:rsidRPr="000E0A19">
        <w:t>радиотрансляционные сети пассажирского транспорта;</w:t>
      </w:r>
    </w:p>
    <w:p w:rsidR="00F93F9A" w:rsidRPr="000E0A19" w:rsidRDefault="00F93F9A">
      <w:pPr>
        <w:pStyle w:val="ConsPlusNormal"/>
        <w:spacing w:before="220"/>
        <w:ind w:firstLine="540"/>
        <w:jc w:val="both"/>
      </w:pPr>
      <w:r w:rsidRPr="000E0A19">
        <w:t>информационные плакаты на ограждениях объектов строительства, транспортных средствах наземного пассажирского транспорта и остановочных павильонах;</w:t>
      </w:r>
    </w:p>
    <w:p w:rsidR="00F93F9A" w:rsidRPr="000E0A19" w:rsidRDefault="00F93F9A">
      <w:pPr>
        <w:pStyle w:val="ConsPlusNormal"/>
        <w:spacing w:before="220"/>
        <w:ind w:firstLine="540"/>
        <w:jc w:val="both"/>
      </w:pPr>
      <w:r w:rsidRPr="000E0A19">
        <w:t>уличные информационные таблички, стенды, вывески, плакаты, перетяжки, щитовые и крышные установки и др.;</w:t>
      </w:r>
    </w:p>
    <w:p w:rsidR="00F93F9A" w:rsidRPr="000E0A19" w:rsidRDefault="00F93F9A">
      <w:pPr>
        <w:pStyle w:val="ConsPlusNormal"/>
        <w:spacing w:before="220"/>
        <w:ind w:firstLine="540"/>
        <w:jc w:val="both"/>
      </w:pPr>
      <w:r w:rsidRPr="000E0A19">
        <w:t>иные современные технические средства.</w:t>
      </w:r>
    </w:p>
    <w:p w:rsidR="00F93F9A" w:rsidRPr="000E0A19" w:rsidRDefault="00F93F9A">
      <w:pPr>
        <w:pStyle w:val="ConsPlusNormal"/>
        <w:spacing w:before="220"/>
        <w:ind w:firstLine="540"/>
        <w:jc w:val="both"/>
      </w:pPr>
      <w:r w:rsidRPr="000E0A19">
        <w:t>4. Для размещения технических средств информации рекомендуются следующие места (участки):</w:t>
      </w:r>
    </w:p>
    <w:p w:rsidR="00F93F9A" w:rsidRPr="000E0A19" w:rsidRDefault="00F93F9A">
      <w:pPr>
        <w:pStyle w:val="ConsPlusNormal"/>
        <w:spacing w:before="220"/>
        <w:ind w:firstLine="540"/>
        <w:jc w:val="both"/>
      </w:pPr>
      <w:r w:rsidRPr="000E0A19">
        <w:t>основные выезды, въезды в город, пересечение основных городских магистралей;</w:t>
      </w:r>
    </w:p>
    <w:p w:rsidR="00F93F9A" w:rsidRPr="000E0A19" w:rsidRDefault="00F93F9A">
      <w:pPr>
        <w:pStyle w:val="ConsPlusNormal"/>
        <w:spacing w:before="220"/>
        <w:ind w:firstLine="540"/>
        <w:jc w:val="both"/>
      </w:pPr>
      <w:r w:rsidRPr="000E0A19">
        <w:t xml:space="preserve">аэропорты </w:t>
      </w:r>
      <w:r w:rsidR="000E0A19" w:rsidRPr="000E0A19">
        <w:t>–</w:t>
      </w:r>
      <w:r w:rsidRPr="000E0A19">
        <w:t xml:space="preserve"> два участка под светодиодные панели на площади (подъезде к ним) перед каждым аэровокзалом и </w:t>
      </w:r>
      <w:proofErr w:type="gramStart"/>
      <w:r w:rsidRPr="000E0A19">
        <w:t>четыре и более мест</w:t>
      </w:r>
      <w:proofErr w:type="gramEnd"/>
      <w:r w:rsidRPr="000E0A19">
        <w:t xml:space="preserve"> под проекционные экраны (плазменные панели) внутри каждого аэровокзала;</w:t>
      </w:r>
    </w:p>
    <w:p w:rsidR="00F93F9A" w:rsidRPr="000E0A19" w:rsidRDefault="00F93F9A">
      <w:pPr>
        <w:pStyle w:val="ConsPlusNormal"/>
        <w:spacing w:before="220"/>
        <w:ind w:firstLine="540"/>
        <w:jc w:val="both"/>
      </w:pPr>
      <w:r w:rsidRPr="000E0A19">
        <w:t xml:space="preserve">железнодорожные вокзалы </w:t>
      </w:r>
      <w:r w:rsidR="000E0A19" w:rsidRPr="000E0A19">
        <w:t>–</w:t>
      </w:r>
      <w:r w:rsidRPr="000E0A19">
        <w:t xml:space="preserve"> два участка под светодиодные панели на площади перед каждым вокзалом (или </w:t>
      </w:r>
      <w:proofErr w:type="spellStart"/>
      <w:r w:rsidRPr="000E0A19">
        <w:t>внутривокзальной</w:t>
      </w:r>
      <w:proofErr w:type="spellEnd"/>
      <w:r w:rsidRPr="000E0A19">
        <w:t xml:space="preserve"> площади) и </w:t>
      </w:r>
      <w:proofErr w:type="gramStart"/>
      <w:r w:rsidRPr="000E0A19">
        <w:t>четыре и более мест</w:t>
      </w:r>
      <w:proofErr w:type="gramEnd"/>
      <w:r w:rsidRPr="000E0A19">
        <w:t xml:space="preserve"> под проекционные экраны (плазменные панели) внутри каждого вокзала;</w:t>
      </w:r>
    </w:p>
    <w:p w:rsidR="00F93F9A" w:rsidRPr="000E0A19" w:rsidRDefault="00F93F9A">
      <w:pPr>
        <w:pStyle w:val="ConsPlusNormal"/>
        <w:spacing w:before="220"/>
        <w:ind w:firstLine="540"/>
        <w:jc w:val="both"/>
      </w:pPr>
      <w:r w:rsidRPr="000E0A19">
        <w:t xml:space="preserve">гипермаркеты (торговые центры) с общей площадью помещений более 10 тыс. кв. м. </w:t>
      </w:r>
      <w:r w:rsidR="000E0A19" w:rsidRPr="000E0A19">
        <w:t>–</w:t>
      </w:r>
      <w:r w:rsidRPr="000E0A19">
        <w:t xml:space="preserve"> два участка под светодиодные панели на прилегающей к каждому гипермаркету территории, шесть и более мест под проекционные экраны (плазменные панели) внутри гипермаркета;</w:t>
      </w:r>
    </w:p>
    <w:p w:rsidR="00F93F9A" w:rsidRPr="000E0A19" w:rsidRDefault="00F93F9A">
      <w:pPr>
        <w:pStyle w:val="ConsPlusNormal"/>
        <w:spacing w:before="220"/>
        <w:ind w:firstLine="540"/>
        <w:jc w:val="both"/>
      </w:pPr>
      <w:r w:rsidRPr="000E0A19">
        <w:t xml:space="preserve">станции метрополитена </w:t>
      </w:r>
      <w:r w:rsidR="000E0A19" w:rsidRPr="000E0A19">
        <w:t>–</w:t>
      </w:r>
      <w:r w:rsidRPr="000E0A19">
        <w:t xml:space="preserve"> два места под плазменные панели или проекционные экраны для каждой станции метрополитена в зависимости от типа, размеров станции метрополитена и количества выходов;</w:t>
      </w:r>
    </w:p>
    <w:p w:rsidR="00F93F9A" w:rsidRPr="000E0A19" w:rsidRDefault="00F93F9A">
      <w:pPr>
        <w:pStyle w:val="ConsPlusNormal"/>
        <w:spacing w:before="220"/>
        <w:ind w:firstLine="540"/>
        <w:jc w:val="both"/>
      </w:pPr>
      <w:r w:rsidRPr="000E0A19">
        <w:t xml:space="preserve">центральные площади городов </w:t>
      </w:r>
      <w:r w:rsidR="000E0A19" w:rsidRPr="000E0A19">
        <w:t>–</w:t>
      </w:r>
      <w:r w:rsidRPr="000E0A19">
        <w:t xml:space="preserve"> два участка для размещения наружных наземных отдельно стоящих светодиодных панелей или два места для наружных, размещаемых на зданиях и сооружениях светодиодных панелей;</w:t>
      </w:r>
    </w:p>
    <w:p w:rsidR="00F93F9A" w:rsidRPr="000E0A19" w:rsidRDefault="00F93F9A">
      <w:pPr>
        <w:pStyle w:val="ConsPlusNormal"/>
        <w:spacing w:before="220"/>
        <w:ind w:firstLine="540"/>
        <w:jc w:val="both"/>
      </w:pPr>
      <w:r w:rsidRPr="000E0A19">
        <w:t xml:space="preserve">городские стадионы </w:t>
      </w:r>
      <w:r w:rsidR="000E0A19" w:rsidRPr="000E0A19">
        <w:t>–</w:t>
      </w:r>
      <w:r w:rsidRPr="000E0A19">
        <w:t xml:space="preserve"> два участка перед стадионом для размещения наружных наземных отдельно стоящих светодиодных панелей или два места для наружных, размещаемых на зданиях и сооружениях светодиодных панелей;</w:t>
      </w:r>
    </w:p>
    <w:p w:rsidR="00F93F9A" w:rsidRPr="000E0A19" w:rsidRDefault="00F93F9A">
      <w:pPr>
        <w:pStyle w:val="ConsPlusNormal"/>
        <w:spacing w:before="220"/>
        <w:ind w:firstLine="540"/>
        <w:jc w:val="both"/>
      </w:pPr>
      <w:r w:rsidRPr="000E0A19">
        <w:t xml:space="preserve">городские рынки </w:t>
      </w:r>
      <w:r w:rsidR="000E0A19" w:rsidRPr="000E0A19">
        <w:t>–</w:t>
      </w:r>
      <w:r w:rsidRPr="000E0A19">
        <w:t xml:space="preserve"> два участка для размещения наружных наземных отдельно стоящих светодиодных панелей или два места для наружных, размещаемых на зданиях и сооружениях светодиодных панелей;</w:t>
      </w:r>
    </w:p>
    <w:p w:rsidR="00F93F9A" w:rsidRPr="000E0A19" w:rsidRDefault="00F93F9A">
      <w:pPr>
        <w:pStyle w:val="ConsPlusNormal"/>
        <w:spacing w:before="220"/>
        <w:ind w:firstLine="540"/>
        <w:jc w:val="both"/>
      </w:pPr>
      <w:proofErr w:type="gramStart"/>
      <w:r w:rsidRPr="000E0A19">
        <w:t xml:space="preserve">городские автовокзалы </w:t>
      </w:r>
      <w:r w:rsidR="000E0A19" w:rsidRPr="000E0A19">
        <w:t>–</w:t>
      </w:r>
      <w:r w:rsidRPr="000E0A19">
        <w:t xml:space="preserve"> два участка для размещения наружных наземных отдельно стоящих светодиодных панелей или два места для наружных, размещаемых на зданиях и сооружениях светодиодных панелей, четыре и более мест под проекционные экраны (плазменные панели) внутри каждого автовокзала;</w:t>
      </w:r>
      <w:proofErr w:type="gramEnd"/>
    </w:p>
    <w:p w:rsidR="00F93F9A" w:rsidRPr="000E0A19" w:rsidRDefault="00F93F9A">
      <w:pPr>
        <w:pStyle w:val="ConsPlusNormal"/>
        <w:spacing w:before="220"/>
        <w:ind w:firstLine="540"/>
        <w:jc w:val="both"/>
      </w:pPr>
      <w:r w:rsidRPr="000E0A19">
        <w:t xml:space="preserve">городские пляжи </w:t>
      </w:r>
      <w:r w:rsidR="000E0A19" w:rsidRPr="000E0A19">
        <w:t>–</w:t>
      </w:r>
      <w:r w:rsidRPr="000E0A19">
        <w:t xml:space="preserve"> два участка для размещения наружных наземных отдельно стоящих светодиодных панелей;</w:t>
      </w:r>
    </w:p>
    <w:p w:rsidR="00F93F9A" w:rsidRPr="000E0A19" w:rsidRDefault="00F93F9A">
      <w:pPr>
        <w:pStyle w:val="ConsPlusNormal"/>
        <w:spacing w:before="220"/>
        <w:ind w:firstLine="540"/>
        <w:jc w:val="both"/>
      </w:pPr>
      <w:r w:rsidRPr="000E0A19">
        <w:t xml:space="preserve">городские парки </w:t>
      </w:r>
      <w:r w:rsidR="000E0A19" w:rsidRPr="000E0A19">
        <w:t>–</w:t>
      </w:r>
      <w:r w:rsidRPr="000E0A19">
        <w:t xml:space="preserve"> два участка для размещения наружных наземных отдельно стоящих светодиодных панелей или два места для наружных, размещаемых на зданиях и сооружениях светодиодных панелей;</w:t>
      </w:r>
    </w:p>
    <w:p w:rsidR="00F93F9A" w:rsidRPr="000E0A19" w:rsidRDefault="00F93F9A">
      <w:pPr>
        <w:pStyle w:val="ConsPlusNormal"/>
        <w:spacing w:before="220"/>
        <w:ind w:firstLine="540"/>
        <w:jc w:val="both"/>
      </w:pPr>
      <w:r w:rsidRPr="000E0A19">
        <w:lastRenderedPageBreak/>
        <w:t xml:space="preserve">пассажирский транспорт </w:t>
      </w:r>
      <w:r w:rsidR="000E0A19" w:rsidRPr="000E0A19">
        <w:t>–</w:t>
      </w:r>
      <w:r w:rsidRPr="000E0A19">
        <w:t xml:space="preserve"> одно и более мест, по возможности, </w:t>
      </w:r>
      <w:r w:rsidR="000E0A19" w:rsidRPr="000E0A19">
        <w:t>«</w:t>
      </w:r>
      <w:r w:rsidRPr="000E0A19">
        <w:t>бегущей строкой</w:t>
      </w:r>
      <w:r w:rsidR="000E0A19" w:rsidRPr="000E0A19">
        <w:t>»</w:t>
      </w:r>
      <w:r w:rsidRPr="000E0A19">
        <w:t xml:space="preserve"> в вагоне (салоне);</w:t>
      </w:r>
    </w:p>
    <w:p w:rsidR="00F93F9A" w:rsidRPr="000E0A19" w:rsidRDefault="00F93F9A">
      <w:pPr>
        <w:pStyle w:val="ConsPlusNormal"/>
        <w:spacing w:before="220"/>
        <w:ind w:firstLine="540"/>
        <w:jc w:val="both"/>
      </w:pPr>
      <w:r w:rsidRPr="000E0A19">
        <w:t>ограждения объектов строительства, транспортные средства наземного пассажирского транспорта и остановочные павильоны;</w:t>
      </w:r>
    </w:p>
    <w:p w:rsidR="00F93F9A" w:rsidRPr="000E0A19" w:rsidRDefault="00F93F9A">
      <w:pPr>
        <w:pStyle w:val="ConsPlusNormal"/>
        <w:spacing w:before="220"/>
        <w:ind w:firstLine="540"/>
        <w:jc w:val="both"/>
      </w:pPr>
      <w:r w:rsidRPr="000E0A19">
        <w:t>иные места массового пребывания людей.</w:t>
      </w:r>
    </w:p>
    <w:p w:rsidR="00F93F9A" w:rsidRPr="000E0A19" w:rsidRDefault="00F93F9A">
      <w:pPr>
        <w:pStyle w:val="ConsPlusNormal"/>
        <w:spacing w:before="220"/>
        <w:ind w:firstLine="540"/>
        <w:jc w:val="both"/>
      </w:pPr>
      <w:r w:rsidRPr="000E0A19">
        <w:t xml:space="preserve">5 - 7. Утратили силу. - Приказ МЧС РФ </w:t>
      </w:r>
      <w:r w:rsidR="000E0A19" w:rsidRPr="000E0A19">
        <w:t>№</w:t>
      </w:r>
      <w:r w:rsidRPr="000E0A19">
        <w:t xml:space="preserve"> 646, МВД РФ </w:t>
      </w:r>
      <w:r w:rsidR="000E0A19" w:rsidRPr="000E0A19">
        <w:t>№</w:t>
      </w:r>
      <w:r w:rsidRPr="000E0A19">
        <w:t xml:space="preserve"> 919, ФСБ РФ </w:t>
      </w:r>
      <w:r w:rsidR="000E0A19" w:rsidRPr="000E0A19">
        <w:t>№</w:t>
      </w:r>
      <w:r w:rsidRPr="000E0A19">
        <w:t xml:space="preserve"> 526 от 28.10.2008.</w:t>
      </w:r>
    </w:p>
    <w:p w:rsidR="00F93F9A" w:rsidRPr="000E0A19" w:rsidRDefault="00F93F9A">
      <w:pPr>
        <w:pStyle w:val="ConsPlusNormal"/>
        <w:spacing w:before="220"/>
        <w:ind w:firstLine="540"/>
        <w:jc w:val="both"/>
      </w:pPr>
      <w:r w:rsidRPr="000E0A19">
        <w:t>8. Технические средства информации должны соответствовать установленным техническим требованиям.</w:t>
      </w:r>
    </w:p>
    <w:p w:rsidR="00F93F9A" w:rsidRPr="000E0A19" w:rsidRDefault="00F93F9A">
      <w:pPr>
        <w:pStyle w:val="ConsPlusNormal"/>
        <w:spacing w:before="220"/>
        <w:ind w:firstLine="540"/>
        <w:jc w:val="both"/>
      </w:pPr>
      <w:r w:rsidRPr="000E0A19">
        <w:t>Опоры технических средств информации рекомендуется производить из материалов, обеспечивающих высокий уровень безопасности при наездах и достаточную устойчивость при ветровой нагрузке и эксплуатации.</w:t>
      </w:r>
    </w:p>
    <w:p w:rsidR="00F93F9A" w:rsidRPr="000E0A19" w:rsidRDefault="00F93F9A">
      <w:pPr>
        <w:pStyle w:val="ConsPlusNormal"/>
        <w:spacing w:before="220"/>
        <w:ind w:firstLine="540"/>
        <w:jc w:val="both"/>
      </w:pPr>
      <w:r w:rsidRPr="000E0A19">
        <w:t xml:space="preserve">9. </w:t>
      </w:r>
      <w:proofErr w:type="gramStart"/>
      <w:r w:rsidRPr="000E0A19">
        <w:t>Территориальные органы МЧС России, МВД России и ФСБ России осуществляют функции методического руководства и контроля (в пределах своей компетенции) за использованием технических средств информации для решения вопросов по обучению населения в области гражданской обороны, защиты от чрезвычайных ситуаций, обеспечения пожарной безопасности и охраны общественного порядка, а также своевременного его оперативного информирования о чрезвычайных ситуациях и угрозе террористических акций.</w:t>
      </w:r>
      <w:proofErr w:type="gramEnd"/>
    </w:p>
    <w:p w:rsidR="00F93F9A" w:rsidRPr="000E0A19" w:rsidRDefault="00F93F9A">
      <w:pPr>
        <w:pStyle w:val="ConsPlusNormal"/>
        <w:spacing w:before="220"/>
        <w:ind w:firstLine="540"/>
        <w:jc w:val="both"/>
      </w:pPr>
      <w:r w:rsidRPr="000E0A19">
        <w:t xml:space="preserve">10. </w:t>
      </w:r>
      <w:proofErr w:type="gramStart"/>
      <w:r w:rsidRPr="000E0A19">
        <w:t>Технические средства информации в местах массового пребывания людей, находящиеся в собственности субъектов Российской Федерации, органов местного самоуправления и организаций, рекомендуются для использования в целях подготовки населения в области гражданской обороны, защиты от чрезвычайных ситуаций, обеспечения пожарной безопасности и охраны общественного порядка, а также своевременного его оповещения и оперативного информирования о чрезвычайных ситуациях и угрозе террористических акций.</w:t>
      </w:r>
      <w:proofErr w:type="gramEnd"/>
    </w:p>
    <w:p w:rsidR="00F93F9A" w:rsidRPr="000E0A19" w:rsidRDefault="00F93F9A">
      <w:pPr>
        <w:pStyle w:val="ConsPlusNormal"/>
        <w:spacing w:before="220"/>
        <w:ind w:firstLine="540"/>
        <w:jc w:val="both"/>
      </w:pPr>
      <w:r w:rsidRPr="000E0A19">
        <w:t>11. Организации, деятельность которых связана с массовым пребыванием людей, осуществляют установку и (или) предоставление участков для установки технических средств информации, а также предоставление имеющихся технических средств информации и выделение времени для размещения соответствующей информации по согласованию с территориальными органами МЧС России, МВД России и ФСБ России.</w:t>
      </w:r>
    </w:p>
    <w:sectPr w:rsidR="00F93F9A" w:rsidRPr="000E0A19" w:rsidSect="000E0A19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F9A"/>
    <w:rsid w:val="000E0A19"/>
    <w:rsid w:val="007E49D2"/>
    <w:rsid w:val="00D23404"/>
    <w:rsid w:val="00F9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3F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93F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93F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0E0A1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3F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93F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93F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0E0A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inseklodepia/grazhdanskaya-oborona-g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1491</Words>
  <Characters>8501</Characters>
  <Application>Microsoft Office Word</Application>
  <DocSecurity>0</DocSecurity>
  <Lines>70</Lines>
  <Paragraphs>19</Paragraphs>
  <ScaleCrop>false</ScaleCrop>
  <Company/>
  <LinksUpToDate>false</LinksUpToDate>
  <CharactersWithSpaces>9973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2017-10-29T09:58:00Z</dcterms:created>
  <dcterms:modified xsi:type="dcterms:W3CDTF">2017-10-29T15:07:00Z</dcterms:modified>
</cp:coreProperties>
</file>