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7B1ACB">
      <w:pPr>
        <w:pStyle w:val="30"/>
        <w:framePr w:h="292" w:wrap="notBeside" w:vAnchor="text" w:hAnchor="page" w:x="1128" w:y="1661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D8003F2" wp14:editId="5324119C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Tr="007B1ACB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15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3419"/>
        <w:gridCol w:w="3420"/>
      </w:tblGrid>
      <w:tr w:rsidR="007B09B3" w:rsidTr="007B1ACB">
        <w:trPr>
          <w:trHeight w:val="346"/>
        </w:trPr>
        <w:tc>
          <w:tcPr>
            <w:tcW w:w="3311" w:type="dxa"/>
            <w:hideMark/>
          </w:tcPr>
          <w:p w:rsidR="007B09B3" w:rsidRDefault="009E158C" w:rsidP="003C4F2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3C4F2D">
              <w:rPr>
                <w:b w:val="0"/>
                <w:sz w:val="28"/>
                <w:szCs w:val="28"/>
                <w:u w:val="single"/>
              </w:rPr>
              <w:t>10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F71152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0B561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3C4F2D">
              <w:rPr>
                <w:b w:val="0"/>
                <w:sz w:val="28"/>
                <w:szCs w:val="28"/>
                <w:u w:val="single"/>
              </w:rPr>
              <w:t>4</w:t>
            </w:r>
            <w:r w:rsidR="000B561D">
              <w:rPr>
                <w:b w:val="0"/>
                <w:sz w:val="28"/>
                <w:szCs w:val="28"/>
                <w:u w:val="single"/>
              </w:rPr>
              <w:t>48</w:t>
            </w:r>
          </w:p>
        </w:tc>
      </w:tr>
    </w:tbl>
    <w:p w:rsidR="00423C7F" w:rsidRDefault="00423C7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8"/>
        </w:rPr>
      </w:pPr>
    </w:p>
    <w:p w:rsidR="006D3753" w:rsidRPr="00423C7F" w:rsidRDefault="00423C7F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23C7F">
        <w:rPr>
          <w:rFonts w:ascii="Times New Roman" w:eastAsia="Times New Roman" w:hAnsi="Times New Roman" w:cs="Times New Roman"/>
          <w:bCs/>
          <w:i/>
          <w:sz w:val="24"/>
          <w:szCs w:val="28"/>
        </w:rPr>
        <w:t>(в ред. приказ</w:t>
      </w:r>
      <w:r w:rsidR="00213BD1">
        <w:rPr>
          <w:rFonts w:ascii="Times New Roman" w:eastAsia="Times New Roman" w:hAnsi="Times New Roman" w:cs="Times New Roman"/>
          <w:bCs/>
          <w:i/>
          <w:sz w:val="24"/>
          <w:szCs w:val="28"/>
        </w:rPr>
        <w:t>ов</w:t>
      </w:r>
      <w:r w:rsidRPr="00423C7F">
        <w:rPr>
          <w:rFonts w:ascii="Times New Roman" w:eastAsia="Times New Roman" w:hAnsi="Times New Roman" w:cs="Times New Roman"/>
          <w:bCs/>
          <w:i/>
          <w:sz w:val="24"/>
          <w:szCs w:val="28"/>
        </w:rPr>
        <w:t xml:space="preserve"> МЧС России от 24.07.2019 № 388</w:t>
      </w:r>
      <w:r w:rsidR="00213BD1">
        <w:rPr>
          <w:rFonts w:ascii="Times New Roman" w:eastAsia="Times New Roman" w:hAnsi="Times New Roman" w:cs="Times New Roman"/>
          <w:bCs/>
          <w:i/>
          <w:sz w:val="24"/>
          <w:szCs w:val="28"/>
        </w:rPr>
        <w:t>, от 25.06.2021 № 401</w:t>
      </w:r>
      <w:r w:rsidRPr="00423C7F">
        <w:rPr>
          <w:rFonts w:ascii="Times New Roman" w:eastAsia="Times New Roman" w:hAnsi="Times New Roman" w:cs="Times New Roman"/>
          <w:bCs/>
          <w:i/>
          <w:sz w:val="24"/>
          <w:szCs w:val="28"/>
        </w:rPr>
        <w:t>)</w:t>
      </w:r>
    </w:p>
    <w:p w:rsidR="00423C7F" w:rsidRDefault="00423C7F" w:rsidP="009E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5F95" w:rsidRDefault="00D036D0" w:rsidP="009E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036D0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Положения об аэромобильных</w:t>
      </w:r>
      <w:r w:rsidR="001444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036D0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группировках МЧС России</w:t>
      </w:r>
    </w:p>
    <w:p w:rsidR="004D3301" w:rsidRDefault="00FF5F95" w:rsidP="00FF5F95">
      <w:pPr>
        <w:spacing w:after="0" w:line="240" w:lineRule="auto"/>
        <w:jc w:val="center"/>
        <w:rPr>
          <w:color w:val="000000"/>
          <w:lang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76103" w:rsidRPr="00A76103" w:rsidRDefault="00D036D0" w:rsidP="009E15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036D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соответствии с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№ 868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, </w:t>
      </w:r>
      <w:r w:rsidRPr="00D036D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Положением о единой государственной системе предупреждения и </w:t>
      </w:r>
      <w:bookmarkStart w:id="1" w:name="_GoBack"/>
      <w:bookmarkEnd w:id="1"/>
      <w:r w:rsidRPr="00D036D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ликвидации чрезвычайных ситуаций, утвержденным постановлением Правительства Российской Федерации от 30 декабря 2003 г. № 794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2"/>
      </w:r>
      <w:r w:rsidRPr="00D036D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 Положением о федеральной противопожарной службе Государственной противопожарной службы, утвержденным постановлением Правительства Российской Федерации от 20 июня 2005 г. № 385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3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FF5F95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76103" w:rsidRPr="00A76103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приказываю:</w:t>
      </w:r>
    </w:p>
    <w:p w:rsidR="00860618" w:rsidRDefault="00860618" w:rsidP="008606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D036D0" w:rsidRPr="00D036D0" w:rsidRDefault="00D036D0" w:rsidP="007825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D036D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Утвердить прилагаемое Положение об </w:t>
      </w:r>
      <w:hyperlink r:id="rId9" w:history="1">
        <w:r w:rsidRPr="00057944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bidi="ru-RU"/>
          </w:rPr>
          <w:t>аэромобильных группировках</w:t>
        </w:r>
      </w:hyperlink>
      <w:r w:rsidRPr="00D036D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МЧС России.</w:t>
      </w:r>
    </w:p>
    <w:p w:rsidR="003C4F2D" w:rsidRDefault="00D036D0" w:rsidP="0078254D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36D0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Признать утратившим силу приказ МЧС России от 18.01.2016 № 9 «Об обеспечении готовности аэромобильных группировок МЧС России к ликвидации чрезвычайных ситуаций и пожаров».</w:t>
      </w:r>
    </w:p>
    <w:p w:rsidR="00860618" w:rsidRDefault="00860618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5B9" w:rsidRDefault="00215BBF" w:rsidP="009E1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>
        <w:rPr>
          <w:rFonts w:ascii="Times New Roman" w:eastAsia="Times New Roman" w:hAnsi="Times New Roman" w:cs="Times New Roman"/>
          <w:sz w:val="28"/>
          <w:szCs w:val="28"/>
        </w:rPr>
        <w:tab/>
      </w:r>
      <w:r w:rsidR="001F39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p w:rsidR="002405B9" w:rsidRDefault="002405B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6316B" w:rsidRDefault="002405B9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2405B9" w:rsidRDefault="002405B9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2405B9" w:rsidRDefault="002405B9" w:rsidP="002405B9">
      <w:pPr>
        <w:spacing w:after="0" w:line="240" w:lineRule="auto"/>
        <w:ind w:left="723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20.10.2017 № 448</w:t>
      </w:r>
    </w:p>
    <w:p w:rsidR="002405B9" w:rsidRDefault="002405B9" w:rsidP="009E15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405B9" w:rsidRPr="002405B9" w:rsidRDefault="002405B9" w:rsidP="002405B9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b/>
          <w:sz w:val="28"/>
          <w:szCs w:val="28"/>
        </w:rPr>
        <w:t>Положение об аэромобильных группировках МЧС России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05B9" w:rsidRPr="002405B9" w:rsidRDefault="002405B9" w:rsidP="0078254D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right="-2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2405B9" w:rsidRPr="002405B9" w:rsidRDefault="002405B9" w:rsidP="002405B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141A" w:rsidRDefault="002405B9" w:rsidP="0078254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Положение об аэромобильных группировках МЧС России (далее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 xml:space="preserve"> – П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оложение) разработано в соответствии с Положением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№ 868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,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 декабря 2003 г. № 794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, Положением о федеральной противопожарной службе Государственной противопожарной службы, утвержденным постановлением Правительства Российской Федерации от 20 июня 2005 г. № 385</w:t>
      </w:r>
      <w:r w:rsidR="00B5141A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, и определяет порядок создания, организации деятельности, особенности оснащения и экипировки аэромобильных группировок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АМГ) с учетом климатических особенностей, а также особенности привлечения АМГ к действиям по тушению пожаров и проведению аварийно-спасательных и других неотложных работ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АСДНР) при крупномасштабных пожарах, при ликвидации аварий, катастроф и иных чрезвычайных ситуаций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ЧС), произошедших на территории одного или нескольких субъектов Российской Федерации.</w:t>
      </w:r>
    </w:p>
    <w:p w:rsidR="00B5141A" w:rsidRDefault="002405B9" w:rsidP="0078254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41A">
        <w:rPr>
          <w:rFonts w:ascii="Times New Roman" w:eastAsia="Times New Roman" w:hAnsi="Times New Roman" w:cs="Times New Roman"/>
          <w:sz w:val="28"/>
          <w:szCs w:val="28"/>
        </w:rPr>
        <w:t xml:space="preserve">Требованиями настоящего Положения необходимо руководствоваться начальникам главных управлений МЧС России по субъектам Российской Федерации (далее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 xml:space="preserve"> ГУ МЧС России), руководителям и личному составу спасательных воинских формирований МЧС России, аварийно-спасательных и поисково-спасательных формирований МЧС России, подразделений федеральной противопожарной службы Государственной противопожарной службы (далее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 xml:space="preserve"> ФПС), образовательных организаций высшего образования МЧС России, научно-исследовательских учреждений МЧС России, привлекаемым для тушения пожаров и проведения АСДНР в составе АМГ (далее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подразделения).</w:t>
      </w:r>
    </w:p>
    <w:p w:rsidR="00423C7F" w:rsidRPr="00423C7F" w:rsidRDefault="00423C7F" w:rsidP="00423C7F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C7F">
        <w:rPr>
          <w:rFonts w:ascii="Times New Roman" w:eastAsia="Times New Roman" w:hAnsi="Times New Roman" w:cs="Times New Roman"/>
          <w:sz w:val="28"/>
          <w:szCs w:val="28"/>
        </w:rPr>
        <w:t xml:space="preserve">АМГ представляет собой нештатные формирования, включающие в себя силы и средства подразделений МЧС России, которые предназначены для тушения </w:t>
      </w:r>
      <w:r w:rsidRPr="00423C7F">
        <w:rPr>
          <w:rFonts w:ascii="Times New Roman" w:eastAsia="Times New Roman" w:hAnsi="Times New Roman" w:cs="Times New Roman"/>
          <w:sz w:val="28"/>
          <w:szCs w:val="28"/>
        </w:rPr>
        <w:lastRenderedPageBreak/>
        <w:t>пожаров и проведения АСДНР в зонах крупномасштабных пожаров, аварий, катастроф и иных ЧС, произошедших на территории одного или нескольких субъектов Российской Федерации, а также за пределами Российской Федерации.</w:t>
      </w:r>
    </w:p>
    <w:p w:rsidR="00423C7F" w:rsidRPr="00423C7F" w:rsidRDefault="00423C7F" w:rsidP="00423C7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C7F">
        <w:rPr>
          <w:rFonts w:ascii="Times New Roman" w:eastAsia="Times New Roman" w:hAnsi="Times New Roman" w:cs="Times New Roman"/>
          <w:sz w:val="28"/>
          <w:szCs w:val="28"/>
        </w:rPr>
        <w:t>Для организации и контроля проведения АСДНР в состав АМГ включаются должностные лица органа управления подразделения.</w:t>
      </w:r>
    </w:p>
    <w:p w:rsidR="002405B9" w:rsidRPr="002405B9" w:rsidRDefault="00423C7F" w:rsidP="00423C7F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C7F">
        <w:rPr>
          <w:rFonts w:ascii="Times New Roman" w:eastAsia="Times New Roman" w:hAnsi="Times New Roman" w:cs="Times New Roman"/>
          <w:sz w:val="28"/>
          <w:szCs w:val="28"/>
        </w:rPr>
        <w:t>Расчет сил и средств АМГ приведен в приложении № 1 к настоящему Положению.</w:t>
      </w:r>
    </w:p>
    <w:p w:rsidR="002405B9" w:rsidRPr="00B5141A" w:rsidRDefault="002405B9" w:rsidP="0078254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41A">
        <w:rPr>
          <w:rFonts w:ascii="Times New Roman" w:eastAsia="Times New Roman" w:hAnsi="Times New Roman" w:cs="Times New Roman"/>
          <w:sz w:val="28"/>
          <w:szCs w:val="28"/>
        </w:rPr>
        <w:t>Для каждой АМГ соответствующим руководителем в обязательном</w:t>
      </w:r>
      <w:r w:rsidR="00B5141A" w:rsidRP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>порядке разрабатывается План применения сил и средств АМГ, который должен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>содержать следующие разделы: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состав сил и средств, включаемых в АМГ;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эшелонирование и порядок приведения АМГ в режимы готовности; порядок убытия и доставки сил и средств АМГ в зону ЧС с использованием различных видов транспорта;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задачи АМГ при тушении пожаров и проведения АСДНР при ликвидации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ЧС;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порядок организации управления и взаимодействия при тушении пожаров и проведения АСДНР при ликвидации ЧС; иная необходимая информация.</w:t>
      </w:r>
    </w:p>
    <w:p w:rsidR="002405B9" w:rsidRPr="002405B9" w:rsidRDefault="002405B9" w:rsidP="0078254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АМГ привлекаются в целях: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тушения пожаров, проведения АСДНР при ликвидации ЧС природного и техногенного характера, в том числе с использованием авиации и авиационных технологий;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прикрытия критически важных и потенциально опасных объектов;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проведения первоочередных мероприятий по защите населения и территорий от ЧС природного и техногенного характера и обеспечению пожарной безопасности в пределах своей компетенции.</w:t>
      </w:r>
    </w:p>
    <w:p w:rsidR="002405B9" w:rsidRPr="00B5141A" w:rsidRDefault="002405B9" w:rsidP="0078254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41A">
        <w:rPr>
          <w:rFonts w:ascii="Times New Roman" w:eastAsia="Times New Roman" w:hAnsi="Times New Roman" w:cs="Times New Roman"/>
          <w:sz w:val="28"/>
          <w:szCs w:val="28"/>
        </w:rPr>
        <w:t>Привлечение АМГ для тушения пожаров и проведения АСДНР за</w:t>
      </w:r>
      <w:r w:rsidR="00B5141A" w:rsidRP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>пределами Российской Федерации осуществляется в составе российского</w:t>
      </w:r>
      <w:r w:rsidR="00B5141A" w:rsidRP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>национального корпуса чрезвычайного гуманитарного реагирования, а также по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>решению Правительства Российской Федерации.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Состав сил и средств российского национального корпуса чрезвычайного гуманитарного реагирования определяется Правительством Российской Федерации по представлению Министра Российской Федерации по делам гражданской обороны, чрезвычайным ситуациям и ликвидации последствий стихийных бедствий (далее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Министр).</w:t>
      </w:r>
    </w:p>
    <w:p w:rsidR="002405B9" w:rsidRPr="00B5141A" w:rsidRDefault="002405B9" w:rsidP="0078254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41A">
        <w:rPr>
          <w:rFonts w:ascii="Times New Roman" w:eastAsia="Times New Roman" w:hAnsi="Times New Roman" w:cs="Times New Roman"/>
          <w:sz w:val="28"/>
          <w:szCs w:val="28"/>
        </w:rPr>
        <w:t>Для обеспечения готовности АМГ к тушению пожаров и проведению</w:t>
      </w:r>
      <w:r w:rsidR="00B5141A" w:rsidRP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>АСДНР в каждом из подразделений МЧС России, входящем в состав АМГ,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>предусматриваются: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транспортные средства для доставки сил и средств АМГ к местам базирования воздушных судов (аэропортам) (автобусы, автомобили пожарные контейнерного типа и т.д.);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резерв горюче-смазочных материалов;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специальная защитная одежда, обувь и экипировка личного состава для тушения пожаров и проведения АСДНР в различных природно-климатических условиях;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lastRenderedPageBreak/>
        <w:t>аварийно-спасательный инструмент</w:t>
      </w:r>
      <w:r w:rsidR="00423C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3C7F" w:rsidRPr="00423C7F">
        <w:rPr>
          <w:rFonts w:ascii="Times New Roman" w:eastAsia="Times New Roman" w:hAnsi="Times New Roman" w:cs="Times New Roman"/>
          <w:sz w:val="28"/>
          <w:szCs w:val="28"/>
        </w:rPr>
        <w:t>(оборудование и снаряжение)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, пожарно-спасательное оборудование и вооружение;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имущество, необходимое для развертывания полевого лагеря в зоне ЧС (полевые кухни, палатки, средства обогрева, спальные мешки и т.д.);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медицинское имущество;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другое имущество и средства жизнеобеспечения личного состава в полевых условиях.</w:t>
      </w:r>
    </w:p>
    <w:p w:rsid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Перечень рекомендуемого оборудования, аварийно-спасательного имущества и снаряжения, включаемого в материальный резерв, приведен в приложении № 2 к настоящему Положению.</w:t>
      </w:r>
    </w:p>
    <w:p w:rsidR="00423C7F" w:rsidRPr="002405B9" w:rsidRDefault="00423C7F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C7F">
        <w:rPr>
          <w:rFonts w:ascii="Times New Roman" w:eastAsia="Times New Roman" w:hAnsi="Times New Roman" w:cs="Times New Roman"/>
          <w:sz w:val="28"/>
          <w:szCs w:val="28"/>
        </w:rPr>
        <w:t>Перечень имущества АМГ утверждается начальником территориального органа, образовательного учреждения или подразделения (организации) МЧС России, на базе которого создается АМГ, с учетом рекомендованного перечня и фактического наличия имущества.</w:t>
      </w:r>
    </w:p>
    <w:p w:rsidR="002405B9" w:rsidRPr="002405B9" w:rsidRDefault="002405B9" w:rsidP="0078254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Оборудование, аварийно-спасательное имущество и снаряжение, включаемое в материальный резерв, распределяется по укладкам, которые размещаются в мобильные контейнерные упаковки различных размеров.</w:t>
      </w:r>
    </w:p>
    <w:p w:rsidR="002405B9" w:rsidRPr="002405B9" w:rsidRDefault="002405B9" w:rsidP="0078254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Мобильная контейнерная упаковка (далее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МКУ) выполняется из износостойкого материала, на лицевой стороне МКУ размещаются: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в центральной части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малая эмблема МЧС России;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в правом верхнем углу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табличка синего цвета с указанием наименования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подразделения МЧС России;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в левом верхнем углу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наклейка размерами 15x15 см с порядковым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номером следующих цветов: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желтого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общая укладка для ликвидации ЧС РХБ характера;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оранжевого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укладка для ликвидации ЧС на химически опасных объектах;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черного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укладка для ликвидации ЧС на радиационно опасных объектах;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зеленого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укладка для ликвидации ЧС на биологически опасных объектах;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синего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укладка для ликвидации ЧС, связанной с паводком (наводнением);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красного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укладка для тушения природных пожаров;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коричневого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универсальная укладка для проведения аварийно-спасательных работ в различных ЧС;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белого с красным крестом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медицинская укладка;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голубого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укладка для размещения средств связи;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белого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укладка для размещения имущества полевого лагеря;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фиолетового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укладка для индивидуального оснащения спасателя.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С внутренней стороны крышки МКУ крепится табличка с перечнем размещенного в ней имущества и его весом.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МКУ должна иметь приспособления для транспортировки (ремни, ручки).</w:t>
      </w:r>
    </w:p>
    <w:p w:rsidR="002405B9" w:rsidRPr="00B5141A" w:rsidRDefault="002405B9" w:rsidP="0078254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41A">
        <w:rPr>
          <w:rFonts w:ascii="Times New Roman" w:eastAsia="Times New Roman" w:hAnsi="Times New Roman" w:cs="Times New Roman"/>
          <w:sz w:val="28"/>
          <w:szCs w:val="28"/>
        </w:rPr>
        <w:t>Продовольственное обеспечение личного состава АМГ в период</w:t>
      </w:r>
      <w:r w:rsidR="00B5141A" w:rsidRP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>проведения АСДНР осуществляется по нормам и в порядке, утвержденными</w:t>
      </w:r>
      <w:r w:rsidR="00B5141A" w:rsidRP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>приказом МЧС России от 29.04.2013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>№ 290 «Об утверждении категорий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 xml:space="preserve">военнослужащих, проходящих военную службу по контракту в МЧС России, сотрудников федеральной противопожарной службы Государственной противопожарной службы, федеральных государственных гражданских служащих и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работников МЧС России, имеющих право на продовольственное обеспечение в период несения дежурства, участия в полевых учениях, проведения аварийно-спасательных и других неотложных работ, нахождения в служебных командировках на территориях иностранных государств для ликвидации последствий стихийных бедствий и чрезвычайных ситуаций, норм и порядка их продовольственного обеспечения» (зарегистрирован в Министерстве юстиции Российской Федерации 4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>мая 2013 г., регистрационный № 28500).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Обеспечение кормами (продуктами), подстилочными материалами штатных животных, входящих в состав АМГ, осуществляется по нормам и в порядке, утвержденными приказу МЧС России от 02.09.2014 № 475 «Об утверждении норм и порядка обеспечения кормами (продуктами) и подстилочными материалами штатных животных спасательных воинских формирований МЧС России и организаций, находящихся в ведении МЧС России, а также норм замены одних кормов (продуктов) другими при обеспечении штатных животных спасательных воинских формирований МЧС России и организаций, находящихся в ведении МЧС России, и внесении изменений в приказ МЧС России от 03.02.2014 № 39» (зарегистрирован в Министерстве юстиции Российской Федерации 20 ноября 2014 г., регистрационный № 34794).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Состав и размеры запасов продовольствия, в том числе индивидуальных пайков и рационов (далее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ИРП), для АМГ устанавливаются руководителем соответствующего подразделения формирующего АМГ, с учетом сроков хранения продуктов (ИРП), условий приготовления пищи и длительности проведения АСДНР, а также возможности по их содержанию и освежению.</w:t>
      </w:r>
    </w:p>
    <w:p w:rsidR="002405B9" w:rsidRPr="002405B9" w:rsidRDefault="002405B9" w:rsidP="0078254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Пункты питания АМГ укомплектовываются техникой и имуществом продовольственной службы по норме № 7, утвержденной приказом МЧС России от 19.02.2013 № 98 «Об обеспечении техникой, продукцией общехозяйственного назначения и имуществом продовольственной службы системы Министерства Российской Федерации по делам гражданской обороны, чрезвычайным ситуациям и ликвидации последствий стихийных бедствий» (зарегистрирован в Министерстве юстиции Российской Федерации 6 марта 2013 г., регистрационный № 27517), а военнослужащие, сотрудники и работники МЧС России обеспечиваются отдельными предметами общехозяйственного назначения и имущества продовольственной службы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по норме № 13 указанного приказа.</w:t>
      </w:r>
    </w:p>
    <w:p w:rsidR="002405B9" w:rsidRPr="002405B9" w:rsidRDefault="002405B9" w:rsidP="0078254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Для обеспечения доставки сил и средств АМГ для тушения пожаров и проведения АСДНР используются воздушные суда (самолеты, вертолеты) МЧС России, а также, по согласованию, воздушные суда транспортной авиации других федеральных органов исполнительной власти и иные виды транспорта.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выделения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воздушных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судов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транспортной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авиации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других федеральных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органов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власти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транспорта предусматривается в рамках соглашений, заключаемых между МЧС России и федеральными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исполнительной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власти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(организациями собственниками транспорта).</w:t>
      </w:r>
    </w:p>
    <w:p w:rsidR="002405B9" w:rsidRPr="002405B9" w:rsidRDefault="002405B9" w:rsidP="0078254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Личный состав подразделений, входящих в состав АМГ, должен: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знать: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основы ведения АСДНР в зонах ЧС и правила безопасности при их ведении;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основы тушения природных и крупных техногенных пожаров;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основы радиационной, химической и биологической защиты;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средства и способы связи, а также сигналы при ведении АСДНР в зонах ЧС;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правила оказания первой помощи пострадавшим;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особенности основных климатогеографических зон и ландшафтов, неблагоприятные факторы природной среды, отрицательно воздействующие на человека в условиях выживания, и методы защиты от них;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основные правила выживания в безлюдной местности в различных климатогеографических зонах и ландшафтах;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способы оказания само- и взаимопомощи при травмах и заболеваниях;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уметь: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пользоваться аварийно-спасательным имуществом, снаряжением, пожарно-спасательным оборудованием и вооружением, первичными средствами пожаротушения;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работать на специальных агрегатах (мотопомпы, гидравлический инструмент и т.д.);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пользоваться содержимым индивидуальных аптечек, а медицинские работники, входящие в состав АМГ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медицинскими полевыми укладками;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оказывать первую помощь штатными и подручными средствами;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извлекать пострадавших из завалов и эвакуировать с места ЧС наземным, воздушным и водным транспортом;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беспилотные </w:t>
      </w:r>
      <w:r w:rsidR="00423C7F">
        <w:rPr>
          <w:rFonts w:ascii="Times New Roman" w:eastAsia="Times New Roman" w:hAnsi="Times New Roman" w:cs="Times New Roman"/>
          <w:sz w:val="28"/>
          <w:szCs w:val="28"/>
        </w:rPr>
        <w:t>авиационный системы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в зонах ЧС;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работать с топографической информацией (в том числе с топографическими картами) и ориентироваться на местности с помощью технических средств (в том числе систем спутниковой навигации) и без них;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преодолевать стрессовое состояние, вызванное экстремальной ситуацией;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правильно оценивать обстановку и принимать решение на последующие действия;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оказывать первую</w:t>
      </w:r>
      <w:r w:rsidR="00223D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само- и взаимопомощь штатными и подручными средствами, транспортировать раненых; организовать полевой лагерь;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ориентироваться и определять свое местонахождение;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преодолевать различные виды препятствий (естественные и искусственные) и труднопроходимые участки горной местности;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подбирать и обозначать площадки для посадки вертолетов;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иметь подготовку: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по программам подготовки пожарных, спасателей;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в объеме программ подготовки по специальностям (профессиям) необходимым для обеспечения действий в зонах крупномасштабных пожаров, аварий, катастроф и иных ЧС (смежные специальности);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в области основ обезвреживания взрывоопасных предметов (при необходимости);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альпинистскую и авиадесантную подготовку (при необходимости);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к выживанию в условиях природной среды;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по способам развертывания полевого лагеря;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в области эксплуатации и применения беспилотных авиационных систем.</w:t>
      </w:r>
    </w:p>
    <w:p w:rsidR="002405B9" w:rsidRPr="00B5141A" w:rsidRDefault="002405B9" w:rsidP="0078254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41A">
        <w:rPr>
          <w:rFonts w:ascii="Times New Roman" w:eastAsia="Times New Roman" w:hAnsi="Times New Roman" w:cs="Times New Roman"/>
          <w:sz w:val="28"/>
          <w:szCs w:val="28"/>
        </w:rPr>
        <w:lastRenderedPageBreak/>
        <w:t>Для проведения различных видов АСДНР в составе АМГ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 xml:space="preserve">формируются комплексные </w:t>
      </w:r>
      <w:r w:rsidR="00423C7F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B5141A">
        <w:rPr>
          <w:rFonts w:ascii="Times New Roman" w:eastAsia="Times New Roman" w:hAnsi="Times New Roman" w:cs="Times New Roman"/>
          <w:sz w:val="28"/>
          <w:szCs w:val="28"/>
        </w:rPr>
        <w:t xml:space="preserve"> (пиротехники, альпинисты, водолазы и т.д.).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При этом личный состав подразделений, входящих в состав АМГ, помимо общей подготовки, проходит подготовку применительно к задачам, возлагаемым на комплексные </w:t>
      </w:r>
      <w:r w:rsidR="00423C7F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5B9" w:rsidRPr="002405B9" w:rsidRDefault="002405B9" w:rsidP="0078254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Медицинские работники, входящие в состав АМГ, должны уметь оказывать непосредственно на месте ЧС медицинскую помощь пострадавшим, определять очередность и порядок эвакуации потерпевших бедствие и способ их транспортировки в лечебные учреждения.</w:t>
      </w:r>
    </w:p>
    <w:p w:rsidR="002405B9" w:rsidRDefault="002405B9" w:rsidP="0078254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Время готовности АМГ к передислокации для тушения пожаров и проведения АСДНР на территории Российской Федерации определяется в порядке, установленном МЧС России. При этом готовность дежурных </w:t>
      </w:r>
      <w:r w:rsidR="00423C7F">
        <w:rPr>
          <w:rFonts w:ascii="Times New Roman" w:eastAsia="Times New Roman" w:hAnsi="Times New Roman" w:cs="Times New Roman"/>
          <w:sz w:val="28"/>
          <w:szCs w:val="28"/>
        </w:rPr>
        <w:t>сил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подразделений, входящих с состав АМГ </w:t>
      </w:r>
      <w:r w:rsidR="00B5141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постоянная.</w:t>
      </w:r>
    </w:p>
    <w:p w:rsidR="00423C7F" w:rsidRPr="002405B9" w:rsidRDefault="00423C7F" w:rsidP="00423C7F">
      <w:pPr>
        <w:pStyle w:val="a3"/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C7F">
        <w:rPr>
          <w:rFonts w:ascii="Times New Roman" w:eastAsia="Times New Roman" w:hAnsi="Times New Roman" w:cs="Times New Roman"/>
          <w:sz w:val="28"/>
          <w:szCs w:val="28"/>
        </w:rPr>
        <w:t>Время восстановления боеготовности АМГ не должно превышать 24 часов с момента прибытия АМГ в пункты постоянной дислокации.</w:t>
      </w:r>
    </w:p>
    <w:p w:rsidR="002405B9" w:rsidRPr="002405B9" w:rsidRDefault="002405B9" w:rsidP="0078254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Подразделения, входящие в состав АМГ, функционируют в следующих режимах: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«Повседневная деятельность»;</w:t>
      </w:r>
    </w:p>
    <w:p w:rsidR="00B5141A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«Повышенная готовность»;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«Чрезвычайная ситуация».</w:t>
      </w:r>
    </w:p>
    <w:p w:rsidR="002405B9" w:rsidRPr="002405B9" w:rsidRDefault="002405B9" w:rsidP="0078254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В режиме «</w:t>
      </w:r>
      <w:r w:rsidR="00423C7F" w:rsidRPr="002405B9">
        <w:rPr>
          <w:rFonts w:ascii="Times New Roman" w:eastAsia="Times New Roman" w:hAnsi="Times New Roman" w:cs="Times New Roman"/>
          <w:sz w:val="28"/>
          <w:szCs w:val="28"/>
        </w:rPr>
        <w:t xml:space="preserve">повседневная 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>деятельность» техника, имущество и личный состав подразделений, входящих в состав АМГ, находятся по месту постоянной дислокации и выполняют задачи по предназначению.</w:t>
      </w:r>
    </w:p>
    <w:p w:rsidR="00552104" w:rsidRDefault="00552104" w:rsidP="00552104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При угрозе возникновения ЧС на территории субъекта Российской Федерации, а также по решению соответствующих руководителей для подразделений, входящих в состав АМГ, вводится режим повышенной готовности, а при возникновении ЧС – режим чрезвычайной ситуации.</w:t>
      </w:r>
    </w:p>
    <w:p w:rsidR="00552104" w:rsidRPr="00552104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При введении режимов повышенной готовности и чрезвычайной ситуации проводятся следующие мероприятия:</w:t>
      </w:r>
    </w:p>
    <w:p w:rsidR="00552104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оповещение руководящего и личного состава подразделений, входящих в состав АМГ;</w:t>
      </w:r>
    </w:p>
    <w:p w:rsidR="00552104" w:rsidRPr="00552104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сбор руководящего состава подразделений, входящих в состав АМГ, осуществляется не позднее одного часа после получения сообщения;</w:t>
      </w:r>
    </w:p>
    <w:p w:rsidR="00552104" w:rsidRPr="00552104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сбор личного состава, свободного от несения службы, входящего в состав АМГ, производится не позднее двух часов после получения сообщения;</w:t>
      </w:r>
    </w:p>
    <w:p w:rsidR="00552104" w:rsidRPr="002405B9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личный состав, входящий в состав АМГ, готовит оборудование и имущество, включая мобильные контейнерные упаковки, используемые АМГ.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2104">
        <w:rPr>
          <w:rFonts w:ascii="Times New Roman" w:eastAsia="Times New Roman" w:hAnsi="Times New Roman" w:cs="Times New Roman"/>
          <w:sz w:val="28"/>
          <w:szCs w:val="28"/>
        </w:rPr>
        <w:t>Проверяет специальную защитную одежду, обувь и экипировку личного состава АМГ с учетом природно-климатических условий в зоне ЧС.</w:t>
      </w:r>
    </w:p>
    <w:p w:rsidR="002405B9" w:rsidRPr="002405B9" w:rsidRDefault="00552104" w:rsidP="00552104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Исключен – приказ МЧС России </w:t>
      </w:r>
      <w:r w:rsidRPr="00552104">
        <w:rPr>
          <w:rFonts w:ascii="Times New Roman" w:eastAsia="Times New Roman" w:hAnsi="Times New Roman" w:cs="Times New Roman"/>
          <w:sz w:val="28"/>
          <w:szCs w:val="28"/>
        </w:rPr>
        <w:t>от 24.07.2019 № 388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2104" w:rsidRPr="00552104" w:rsidRDefault="00552104" w:rsidP="00552104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Приведение подразделений, входящих в состав АМГ, в режимы повышенной готовности и чрезвычайной ситуации осуществляют:</w:t>
      </w:r>
    </w:p>
    <w:p w:rsidR="00552104" w:rsidRPr="00552104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а) на федеральном, межрегиональном и региональном уровнях, в отношении всех АМГ, при угрозе возникновения и возникновении ЧС федерального, межрегионального и регионального характера:</w:t>
      </w:r>
    </w:p>
    <w:p w:rsidR="00552104" w:rsidRPr="00552104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Министр, первый заместитель Министра, статс-секретарь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2104">
        <w:rPr>
          <w:rFonts w:ascii="Times New Roman" w:eastAsia="Times New Roman" w:hAnsi="Times New Roman" w:cs="Times New Roman"/>
          <w:sz w:val="28"/>
          <w:szCs w:val="28"/>
        </w:rPr>
        <w:t xml:space="preserve"> заместитель Министра, заместители Министра, заместитель Министра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2104">
        <w:rPr>
          <w:rFonts w:ascii="Times New Roman" w:eastAsia="Times New Roman" w:hAnsi="Times New Roman" w:cs="Times New Roman"/>
          <w:sz w:val="28"/>
          <w:szCs w:val="28"/>
        </w:rPr>
        <w:t xml:space="preserve"> главный государственный инспектор Российской Федерации по пожарному надзору;</w:t>
      </w:r>
    </w:p>
    <w:p w:rsidR="00552104" w:rsidRPr="00552104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старший оперативный дежурный МЧС России (с последующим докладом заместителям Министра (наделенным полномочиями по применению сил и средств МЧС России при угрозе возникновения ЧС, при реагировании и ликвидации последствий ЧС) и начальнику Национального центра управления в кризисных ситуациях МЧС России);</w:t>
      </w:r>
    </w:p>
    <w:p w:rsidR="00552104" w:rsidRPr="00552104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начальники ГУ МЧС России, осуществляющие координацию деятельности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  <w:r w:rsidRPr="005521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2104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2104">
        <w:rPr>
          <w:rFonts w:ascii="Times New Roman" w:eastAsia="Times New Roman" w:hAnsi="Times New Roman" w:cs="Times New Roman"/>
          <w:sz w:val="28"/>
          <w:szCs w:val="28"/>
        </w:rPr>
        <w:t>отношении применения сил АМГ в пределах соответствующего федерального округа</w:t>
      </w:r>
      <w:r w:rsidR="00AC4FF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8"/>
      </w:r>
      <w:r w:rsidRPr="005521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2104" w:rsidRPr="00552104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б) на региональном уровне, на территории соответствующего субъекта Российской Федерации, при угрозе возникновения и возникновении ЧС регионального характера:</w:t>
      </w:r>
    </w:p>
    <w:p w:rsidR="00552104" w:rsidRPr="00552104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начальник ГУ МЧС России или лицо, его замещающее;</w:t>
      </w:r>
    </w:p>
    <w:p w:rsidR="002405B9" w:rsidRPr="002405B9" w:rsidRDefault="00552104" w:rsidP="00552104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2104">
        <w:rPr>
          <w:rFonts w:ascii="Times New Roman" w:eastAsia="Times New Roman" w:hAnsi="Times New Roman" w:cs="Times New Roman"/>
          <w:sz w:val="28"/>
          <w:szCs w:val="28"/>
        </w:rPr>
        <w:t>начальник, старший оперативный дежурный центра управления в кризисных ситуациях ГУ МЧС России (по согласованию с начальником ГУ МЧС России).</w:t>
      </w:r>
    </w:p>
    <w:p w:rsidR="002405B9" w:rsidRPr="002405B9" w:rsidRDefault="002405B9" w:rsidP="0078254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При убытии для выполнения задач по предназначению в составе АМГ личный состав должен иметь при себе: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паспорт гражданина Российской Федерации (военный билет </w:t>
      </w:r>
      <w:r w:rsidR="00A1308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2405B9">
        <w:rPr>
          <w:rFonts w:ascii="Times New Roman" w:eastAsia="Times New Roman" w:hAnsi="Times New Roman" w:cs="Times New Roman"/>
          <w:sz w:val="28"/>
          <w:szCs w:val="28"/>
        </w:rPr>
        <w:t xml:space="preserve"> для военнослужащих);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служебное удостоверение;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удостоверение спасателя (книжку спасателя);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жетон с личным номером (жетон спасателя);</w:t>
      </w:r>
    </w:p>
    <w:p w:rsidR="002405B9" w:rsidRP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документы на проведение специальных работ (управления маломерным судном и т.д.);</w:t>
      </w:r>
    </w:p>
    <w:p w:rsidR="000B561D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рейдовый рюкзак с имуществом личного оснащения и пользования;</w:t>
      </w:r>
    </w:p>
    <w:p w:rsidR="002405B9" w:rsidRDefault="002405B9" w:rsidP="002405B9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05B9">
        <w:rPr>
          <w:rFonts w:ascii="Times New Roman" w:eastAsia="Times New Roman" w:hAnsi="Times New Roman" w:cs="Times New Roman"/>
          <w:sz w:val="28"/>
          <w:szCs w:val="28"/>
        </w:rPr>
        <w:t>офицерская полевая сумка (для руководителей АМГ, руководителей групп проведения работ).</w:t>
      </w:r>
    </w:p>
    <w:p w:rsidR="00A1308B" w:rsidRDefault="00A1308B" w:rsidP="00A1308B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A1308B" w:rsidSect="00860618">
          <w:footnotePr>
            <w:numRestart w:val="eachPage"/>
          </w:footnotePr>
          <w:pgSz w:w="11905" w:h="16837"/>
          <w:pgMar w:top="1134" w:right="567" w:bottom="1134" w:left="1134" w:header="720" w:footer="720" w:gutter="0"/>
          <w:cols w:space="60"/>
          <w:noEndnote/>
        </w:sectPr>
      </w:pPr>
    </w:p>
    <w:p w:rsidR="00A1308B" w:rsidRDefault="00A1308B" w:rsidP="00A1308B">
      <w:pPr>
        <w:spacing w:after="0" w:line="240" w:lineRule="auto"/>
        <w:ind w:left="10632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</w:p>
    <w:p w:rsidR="00A1308B" w:rsidRDefault="00A1308B" w:rsidP="00A1308B">
      <w:pPr>
        <w:spacing w:after="0" w:line="240" w:lineRule="auto"/>
        <w:ind w:left="10632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Положению об</w:t>
      </w:r>
      <w:r w:rsidRPr="00A1308B">
        <w:t xml:space="preserve"> </w:t>
      </w:r>
      <w:r w:rsidRPr="00A1308B">
        <w:rPr>
          <w:rFonts w:ascii="Times New Roman" w:eastAsia="Times New Roman" w:hAnsi="Times New Roman" w:cs="Times New Roman"/>
          <w:sz w:val="28"/>
          <w:szCs w:val="28"/>
        </w:rPr>
        <w:t>аэромобильных группировках МЧС России</w:t>
      </w:r>
    </w:p>
    <w:p w:rsidR="00A1308B" w:rsidRDefault="00A1308B" w:rsidP="00A1308B">
      <w:pPr>
        <w:spacing w:after="0" w:line="240" w:lineRule="auto"/>
        <w:ind w:left="10632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308B" w:rsidRDefault="00A1308B" w:rsidP="000B561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1308B">
        <w:rPr>
          <w:rFonts w:ascii="Times New Roman" w:eastAsia="Times New Roman" w:hAnsi="Times New Roman" w:cs="Times New Roman"/>
          <w:sz w:val="28"/>
          <w:szCs w:val="28"/>
        </w:rPr>
        <w:t>Расчет сил и средств аэромобильных группировок МЧС России</w:t>
      </w:r>
    </w:p>
    <w:tbl>
      <w:tblPr>
        <w:tblW w:w="1502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528"/>
        <w:gridCol w:w="1701"/>
        <w:gridCol w:w="993"/>
        <w:gridCol w:w="3237"/>
      </w:tblGrid>
      <w:tr w:rsidR="00213BD1" w:rsidRPr="00213BD1" w:rsidTr="00781599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п/п</w:t>
            </w:r>
          </w:p>
        </w:tc>
        <w:tc>
          <w:tcPr>
            <w:tcW w:w="85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Учреждение МЧС России, место нахождения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Численность</w:t>
            </w:r>
          </w:p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группировки</w:t>
            </w:r>
          </w:p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(чел.)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и удаленность (км)</w:t>
            </w:r>
          </w:p>
        </w:tc>
      </w:tr>
      <w:tr w:rsidR="00781599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:rsidR="00781599" w:rsidRPr="00213BD1" w:rsidRDefault="00781599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81599" w:rsidRPr="00213BD1" w:rsidRDefault="00781599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I. Дальневосточный федеральный округ*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781599" w:rsidRPr="00213BD1" w:rsidRDefault="00781599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  <w:vAlign w:val="center"/>
          </w:tcPr>
          <w:p w:rsidR="00781599" w:rsidRPr="00213BD1" w:rsidRDefault="00781599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Бурятия,</w:t>
            </w:r>
          </w:p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Улан-Удэ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«Байкал»</w:t>
            </w:r>
          </w:p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Улан-Удэ (4)</w:t>
            </w: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Саха (Якутия),</w:t>
            </w:r>
          </w:p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Якутск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Якутск (8)</w:t>
            </w: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Забайкальскому краю,</w:t>
            </w:r>
          </w:p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Чита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Кадала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(10)</w:t>
            </w: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Камчатскому краю,</w:t>
            </w:r>
          </w:p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Петропавловск-Камчатский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Елизово (40)</w:t>
            </w: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Приморскому краю,</w:t>
            </w:r>
          </w:p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Владивосток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Кневичи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Артем (40)</w:t>
            </w: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Хабаровскому краю,</w:t>
            </w:r>
          </w:p>
          <w:p w:rsidR="00E62973" w:rsidRPr="00213BD1" w:rsidRDefault="00E62973" w:rsidP="00C406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Хабаровск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«Новый»</w:t>
            </w:r>
          </w:p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Хабаровск (10)</w:t>
            </w:r>
          </w:p>
        </w:tc>
      </w:tr>
      <w:tr w:rsidR="00213BD1" w:rsidRPr="00213BD1" w:rsidTr="0078159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8528" w:type="dxa"/>
            <w:shd w:val="clear" w:color="auto" w:fill="FFFFFF"/>
          </w:tcPr>
          <w:p w:rsidR="002C5117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Амурской области,</w:t>
            </w:r>
          </w:p>
          <w:p w:rsidR="00213BD1" w:rsidRPr="00213BD1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Благовещенск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Благовещенск (30)</w:t>
            </w:r>
          </w:p>
        </w:tc>
      </w:tr>
      <w:tr w:rsidR="00213BD1" w:rsidRPr="00213BD1" w:rsidTr="0078159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8528" w:type="dxa"/>
            <w:shd w:val="clear" w:color="auto" w:fill="FFFFFF"/>
          </w:tcPr>
          <w:p w:rsidR="002C5117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Магаданской области,</w:t>
            </w:r>
          </w:p>
          <w:p w:rsidR="00213BD1" w:rsidRPr="00213BD1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Магадан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2C5117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«Магадан»</w:t>
            </w:r>
          </w:p>
          <w:p w:rsidR="00213BD1" w:rsidRPr="00213BD1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п. Сокол (54)</w:t>
            </w:r>
          </w:p>
        </w:tc>
      </w:tr>
      <w:tr w:rsidR="00213BD1" w:rsidRPr="00213BD1" w:rsidTr="0078159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8528" w:type="dxa"/>
            <w:shd w:val="clear" w:color="auto" w:fill="FFFFFF"/>
          </w:tcPr>
          <w:p w:rsidR="002C5117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Сахалинской области,</w:t>
            </w:r>
          </w:p>
          <w:p w:rsidR="00213BD1" w:rsidRPr="00213BD1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Южно-Сахалинск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Южно-Сахалинск (8)</w:t>
            </w:r>
          </w:p>
        </w:tc>
      </w:tr>
      <w:tr w:rsidR="00213BD1" w:rsidRPr="00213BD1" w:rsidTr="00781599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10.</w:t>
            </w:r>
          </w:p>
        </w:tc>
        <w:tc>
          <w:tcPr>
            <w:tcW w:w="8528" w:type="dxa"/>
            <w:shd w:val="clear" w:color="auto" w:fill="FFFFFF"/>
          </w:tcPr>
          <w:p w:rsidR="002C5117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Еврейской автономной области,</w:t>
            </w:r>
          </w:p>
          <w:p w:rsidR="00213BD1" w:rsidRPr="00213BD1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Биробиджан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2C5117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«Новый»</w:t>
            </w:r>
          </w:p>
          <w:p w:rsidR="00213BD1" w:rsidRPr="00213BD1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Хабаровск (200)</w:t>
            </w:r>
          </w:p>
        </w:tc>
      </w:tr>
      <w:tr w:rsidR="00213BD1" w:rsidRPr="00213BD1" w:rsidTr="00781599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213BD1" w:rsidRPr="00213BD1" w:rsidRDefault="00213BD1" w:rsidP="00781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11.</w:t>
            </w:r>
          </w:p>
        </w:tc>
        <w:tc>
          <w:tcPr>
            <w:tcW w:w="8528" w:type="dxa"/>
            <w:shd w:val="clear" w:color="auto" w:fill="FFFFFF"/>
          </w:tcPr>
          <w:p w:rsidR="002C5117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Чукотскому автономному округу,</w:t>
            </w:r>
          </w:p>
          <w:p w:rsidR="00213BD1" w:rsidRPr="00213BD1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Анадырь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213BD1" w:rsidRPr="00213BD1" w:rsidRDefault="00213BD1" w:rsidP="002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п. Анадырь-Угольный</w:t>
            </w:r>
            <w:r w:rsidR="002C511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(31)</w:t>
            </w: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ab/>
            </w:r>
          </w:p>
        </w:tc>
      </w:tr>
      <w:tr w:rsidR="002C5117" w:rsidRPr="00213BD1" w:rsidTr="00781599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5117" w:rsidRPr="00213BD1" w:rsidRDefault="002C5117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</w:tcPr>
          <w:p w:rsidR="002C5117" w:rsidRPr="00213BD1" w:rsidRDefault="002C5117" w:rsidP="002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 за ДФО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5117" w:rsidRPr="00213BD1" w:rsidRDefault="002C5117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8"/>
              </w:rPr>
              <w:t>950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fldChar w:fldCharType="end"/>
            </w: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</w:tcPr>
          <w:p w:rsidR="002C5117" w:rsidRPr="00213BD1" w:rsidRDefault="002C5117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</w:tcPr>
          <w:p w:rsidR="00E62973" w:rsidRPr="00213BD1" w:rsidRDefault="00E62973" w:rsidP="002C5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II</w:t>
            </w: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 Сибирский федеральный округ*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62973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</w:tcPr>
          <w:p w:rsidR="00E62973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213BD1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E62973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Алтай,</w:t>
            </w:r>
          </w:p>
          <w:p w:rsidR="00213BD1" w:rsidRPr="00213BD1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Горно-Алтайск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  <w:r w:rsidR="00CA597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«Горно-Алтайский»</w:t>
            </w:r>
          </w:p>
          <w:p w:rsidR="00213BD1" w:rsidRPr="00213BD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Карлушка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(8)</w:t>
            </w:r>
          </w:p>
        </w:tc>
      </w:tr>
      <w:tr w:rsidR="00213BD1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Тыва,</w:t>
            </w:r>
          </w:p>
          <w:p w:rsidR="00213BD1" w:rsidRPr="00213BD1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Кызыл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213BD1" w:rsidRPr="00213BD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Кызыл (8)</w:t>
            </w:r>
          </w:p>
        </w:tc>
      </w:tr>
      <w:tr w:rsidR="00213BD1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Хакасия,</w:t>
            </w:r>
          </w:p>
          <w:p w:rsidR="00213BD1" w:rsidRPr="00213BD1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Абакан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213BD1" w:rsidRPr="00213BD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Абакан (5)</w:t>
            </w:r>
          </w:p>
        </w:tc>
      </w:tr>
      <w:tr w:rsidR="00213BD1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Алтайскому краю,</w:t>
            </w:r>
          </w:p>
          <w:p w:rsidR="00213BD1" w:rsidRPr="00213BD1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Барнаул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  <w:r w:rsidR="00CA597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имени Германа Титова</w:t>
            </w:r>
          </w:p>
          <w:p w:rsidR="00213BD1" w:rsidRPr="00213BD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Барнаул (20)</w:t>
            </w:r>
          </w:p>
        </w:tc>
      </w:tr>
      <w:tr w:rsidR="00213BD1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Красноярскому краю,</w:t>
            </w:r>
          </w:p>
          <w:p w:rsidR="00213BD1" w:rsidRPr="00213BD1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Красноярск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«Емельяново»</w:t>
            </w:r>
          </w:p>
          <w:p w:rsidR="00213BD1" w:rsidRPr="00213BD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Красноярск (40)</w:t>
            </w:r>
          </w:p>
        </w:tc>
      </w:tr>
      <w:tr w:rsidR="00213BD1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Иркутской области,</w:t>
            </w:r>
          </w:p>
          <w:p w:rsidR="00213BD1" w:rsidRPr="00213BD1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Иркутск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213BD1" w:rsidRPr="00213BD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Иркутск (1)</w:t>
            </w:r>
          </w:p>
        </w:tc>
      </w:tr>
      <w:tr w:rsidR="00213BD1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E62973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Кемеровской области,</w:t>
            </w:r>
          </w:p>
          <w:p w:rsidR="00213BD1" w:rsidRPr="00213BD1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Кемерово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имени Леонова</w:t>
            </w:r>
          </w:p>
          <w:p w:rsidR="00213BD1" w:rsidRPr="00213BD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Кемерово (6)</w:t>
            </w:r>
          </w:p>
        </w:tc>
      </w:tr>
      <w:tr w:rsidR="00213BD1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8528" w:type="dxa"/>
            <w:shd w:val="clear" w:color="auto" w:fill="FFFFFF"/>
          </w:tcPr>
          <w:p w:rsidR="00E62973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Новосибирской области,</w:t>
            </w:r>
          </w:p>
          <w:p w:rsidR="00213BD1" w:rsidRPr="00213BD1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Новосибирск</w:t>
            </w:r>
          </w:p>
        </w:tc>
        <w:tc>
          <w:tcPr>
            <w:tcW w:w="1701" w:type="dxa"/>
            <w:shd w:val="clear" w:color="auto" w:fill="FFFFFF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«Толмачёво»</w:t>
            </w:r>
          </w:p>
          <w:p w:rsidR="00213BD1" w:rsidRPr="00213BD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Новосибирск (29)</w:t>
            </w:r>
          </w:p>
        </w:tc>
      </w:tr>
      <w:tr w:rsidR="00213BD1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213BD1" w:rsidRPr="00213BD1" w:rsidRDefault="00213BD1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8528" w:type="dxa"/>
            <w:shd w:val="clear" w:color="auto" w:fill="FFFFFF"/>
          </w:tcPr>
          <w:p w:rsidR="00E62973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Омской области,</w:t>
            </w:r>
          </w:p>
          <w:p w:rsidR="00213BD1" w:rsidRPr="00213BD1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Омск</w:t>
            </w:r>
          </w:p>
        </w:tc>
        <w:tc>
          <w:tcPr>
            <w:tcW w:w="1701" w:type="dxa"/>
            <w:shd w:val="clear" w:color="auto" w:fill="FFFFFF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«Центральный»</w:t>
            </w:r>
          </w:p>
          <w:p w:rsidR="00213BD1" w:rsidRPr="00213BD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Омск (15)</w:t>
            </w:r>
          </w:p>
        </w:tc>
      </w:tr>
      <w:tr w:rsidR="00213BD1" w:rsidRPr="00213BD1" w:rsidTr="0005343D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213BD1" w:rsidRPr="00213BD1" w:rsidRDefault="00213BD1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10.</w:t>
            </w:r>
          </w:p>
        </w:tc>
        <w:tc>
          <w:tcPr>
            <w:tcW w:w="8528" w:type="dxa"/>
            <w:tcBorders>
              <w:bottom w:val="single" w:sz="4" w:space="0" w:color="auto"/>
            </w:tcBorders>
            <w:shd w:val="clear" w:color="auto" w:fill="FFFFFF"/>
          </w:tcPr>
          <w:p w:rsidR="00E62973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Томской области,</w:t>
            </w:r>
          </w:p>
          <w:p w:rsidR="00213BD1" w:rsidRPr="00213BD1" w:rsidRDefault="00213BD1" w:rsidP="00E629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Томск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213BD1" w:rsidRPr="00213BD1" w:rsidRDefault="00213BD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Томск (24)</w:t>
            </w:r>
          </w:p>
        </w:tc>
      </w:tr>
      <w:tr w:rsidR="00213BD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 за СФО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880</w:t>
            </w: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213BD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213BD1" w:rsidRPr="00213BD1" w:rsidRDefault="00E62973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III. Уральский федеральный округ*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:rsidR="00213BD1" w:rsidRPr="00213BD1" w:rsidRDefault="00213BD1" w:rsidP="00213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Курганской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Курган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«Курган»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Курган (12)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Свердловской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Екатеринбург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«Кольцово»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Екатеринбург (30)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Тюменской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Тюмень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«Рощино»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Тюмень (10)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Челябинской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Челябинск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Баландино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Челябинск (16)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5.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Главное управление МЧС России по Ханты-Мансийскому автономному округу </w:t>
            </w:r>
            <w:r w:rsidR="0005343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–</w:t>
            </w: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Югре,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п. Белый Яр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80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Сургут (300)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852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Ямало-Ненецкому автономному округу,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Ноябрьск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Ноябрьск (15)</w:t>
            </w: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 за УФО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540</w:t>
            </w: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781599">
        <w:trPr>
          <w:cantSplit/>
          <w:trHeight w:val="20"/>
        </w:trPr>
        <w:tc>
          <w:tcPr>
            <w:tcW w:w="10796" w:type="dxa"/>
            <w:gridSpan w:val="3"/>
            <w:tcBorders>
              <w:right w:val="nil"/>
            </w:tcBorders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IV. Приволжский федеральный округ*</w:t>
            </w: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Башкортостан,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Уфа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Уфа (30)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Марий Эл,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Йошкар-Ола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Чебоксары (94)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Мордовия,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Саранск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Саранск (14)</w:t>
            </w: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Татарстан,</w:t>
            </w:r>
          </w:p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Казань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Казань (32)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Удмуртской Республике,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Ижевск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Ижевск (15)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Главное управление МЧС России по Чувашской Республике </w:t>
            </w:r>
            <w:r w:rsidR="003861A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–</w:t>
            </w: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Чувашии,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Чебоксары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Чебоксары (10)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Кировской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Киров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Победилово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Киров (24)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Нижегородской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Нижний Новгород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Стригино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Нижний Новгород (13)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Оренбургской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Оренбург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Оренбург (30)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Пензенской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Пенза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Пенза (19)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Пермскому краю,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Пермь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Пермь (27)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Самарской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Самара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Курумоч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Самара (48)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13.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Саратовской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Саратов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Саратов (9)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14.</w:t>
            </w:r>
          </w:p>
        </w:tc>
        <w:tc>
          <w:tcPr>
            <w:tcW w:w="852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Ульяновской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Ульяновск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Ульяновск (15)</w:t>
            </w: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 за ПФО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1400</w:t>
            </w: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V. Северо-Западный федеральный округ*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Карелия,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Петрозаводск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Бесовец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Бесовец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(17)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Коми,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Сыктывкар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Сыктывкар (4)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Архангельской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Архангельск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Талаги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Архангельск (17)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Вологодской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Вологда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Федотово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Федотово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(50)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Калининградской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Калининград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«Храброво»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Калининград (20)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Ленинградской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г.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Всеволжск</w:t>
            </w:r>
            <w:proofErr w:type="spellEnd"/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«Пулково»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п. Пулково (45)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Мурманской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Мурманск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«Мурмаши»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п. Мурмаши (30)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Новгородской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Великий Новгород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«Пулково»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п. Пулково (199)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Псковской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Псков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«Псков»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Псков (7)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г. Санкт-Петербургу</w:t>
            </w:r>
            <w:r w:rsidR="003861AF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Санкт-Петербург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  <w:r w:rsidR="00CA597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«Пулково»</w:t>
            </w:r>
          </w:p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Санкт-Петербург (20)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11.</w:t>
            </w:r>
          </w:p>
        </w:tc>
        <w:tc>
          <w:tcPr>
            <w:tcW w:w="852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Ненецкому автономному округу,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Нарьян-Мар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Нарьян-Мар (5)</w:t>
            </w: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 за СЗФО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890</w:t>
            </w: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VI. Южный федеральный округ*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Адыгея,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Майкоп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«Краснодар»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Краснодар (120)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2.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Калмыкия,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Элиста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«Элиста»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Элиста (12)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Крым,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Севастополь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Симферополь (20)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Краснодарскому краю,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Краснодар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«Краснодар»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Краснодар (20)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Астраханской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Астрахань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«Астрахань»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Астрахань (8)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Волгоградской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Волгоград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Волгоград»</w:t>
            </w:r>
            <w:proofErr w:type="spellEnd"/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н.п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Гумрак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(35)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Ростовской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Ростов-на-Дону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«Платов»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Ростов-на-Дону (52)</w:t>
            </w: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85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городу Севастополю,</w:t>
            </w:r>
          </w:p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Севастополь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Бельбек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Севастополь (15)</w:t>
            </w: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 за ЮФО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640</w:t>
            </w: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VII. Северо-Кавказский федеральный округ*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Дагестан,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Махачкала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Махачкала (30)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Ингушетия,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Назрань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г.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Магас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(32)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Кабардино-Балкарской Республике,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Нальчик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Нальчик (5)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Карачаево-Черкесской Республике,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Черкесск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Минеральные Воды</w:t>
            </w:r>
            <w:r w:rsidR="00CA597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(89)</w:t>
            </w: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ab/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Республике Северная Осетия-Алания,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Владикавказ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Беслан (25)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Чеченской Республике,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Грозный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Грозный (10)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852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Ставропольскому краю,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Железноводск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Минеральные Воды (20)</w:t>
            </w: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 за СКФО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560</w:t>
            </w: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VIII. Центральный федеральный округ*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1.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Белгородской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Белгород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Белгород (16)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Брянской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Брянск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Брянск (25)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Владимирской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Владимир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Добрынское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Добрынское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(5)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Воронежской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Воронеж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Воронеж (15)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8528" w:type="dxa"/>
            <w:shd w:val="clear" w:color="auto" w:fill="FFFFFF"/>
            <w:vAlign w:val="bottom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Ивановской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Иваново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«Северный»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Иваново (5)</w:t>
            </w: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Калужской области,</w:t>
            </w:r>
          </w:p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Калуга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«Жуковский»</w:t>
            </w:r>
          </w:p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Жуковский(220)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Костромской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Кострома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Туношна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Туношна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(65)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Курской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Курск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«Курский»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Курск (14)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Липецкой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Липецк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«Липецкий»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Липецк (18)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Московской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Химки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«Жуковский»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Жуковский (37)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Орловской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Орел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«Брянск»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Брянск (200)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Рязанской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Рязань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«Жуковский»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Жуковский (170)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13.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Смоленской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Смоленск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«Северный»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Смоленск (8)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Тамбовской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Тамбов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Тамбов (32)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Тверской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Тверь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Мигалово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н.п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Мигалово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(21)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Тульской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Тула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«Жуковский»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Жуковский (206)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17.</w:t>
            </w:r>
          </w:p>
        </w:tc>
        <w:tc>
          <w:tcPr>
            <w:tcW w:w="8528" w:type="dxa"/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Ярославской области,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Ярославль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Туношна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Туношна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(35)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18.</w:t>
            </w:r>
          </w:p>
        </w:tc>
        <w:tc>
          <w:tcPr>
            <w:tcW w:w="8528" w:type="dxa"/>
            <w:tcBorders>
              <w:bottom w:val="single" w:sz="4" w:space="0" w:color="auto"/>
            </w:tcBorders>
            <w:shd w:val="clear" w:color="auto" w:fill="FFFFFF"/>
          </w:tcPr>
          <w:p w:rsidR="003861AF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Главное управление МЧС России по г. Москве,</w:t>
            </w:r>
          </w:p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Москва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4230" w:type="dxa"/>
            <w:gridSpan w:val="2"/>
            <w:shd w:val="clear" w:color="auto" w:fill="FFFFFF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«Внуково»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Москва (28)</w:t>
            </w: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 за ЦФО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1780</w:t>
            </w: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IX. Образовательные учреждения МЧС России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vMerge w:val="restart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ФГБОУ ВО «Академия гражданской защиты МЧС России»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«Жуковский»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Жуковский (80)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ФГБУ ВО «Академия Государственной противопожарной службы МЧС России»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125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«Жуковский»</w:t>
            </w:r>
          </w:p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Жуковский (60)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8528" w:type="dxa"/>
            <w:shd w:val="clear" w:color="auto" w:fill="FFFFFF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Дальневосточная пожарно-спасательная академия </w:t>
            </w:r>
            <w:r w:rsidR="0005343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–</w:t>
            </w: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филиал ФГБУ ВО «Санкт- Петербургский университет Государственной противопожарной службы МЧС России», г. Владивосток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CA597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Кневичи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Артем (90)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8528" w:type="dxa"/>
            <w:shd w:val="clear" w:color="auto" w:fill="FFFFFF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ФГБОУ ВО «Сибирская пожарно-спасательная академия Государственной противопожарной службы МЧС России», г. Железногорск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CA597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«Емельяново»</w:t>
            </w:r>
          </w:p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Красноярск (89)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8528" w:type="dxa"/>
            <w:shd w:val="clear" w:color="auto" w:fill="FFFFFF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ФГБОУ ВО «Уральский институт Государственной противопожарной службы МЧС России», г. Екатеринбург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125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CA597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«Кольцово»</w:t>
            </w:r>
          </w:p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Екатеринбург (20)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8528" w:type="dxa"/>
            <w:shd w:val="clear" w:color="auto" w:fill="FFFFFF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ФГБОУ ВО «Ивановская пожарно-спасательная академия Государственной противопожарной службы МЧС России», г. Иваново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130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CA597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Аэродром «Северный»</w:t>
            </w:r>
          </w:p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Иваново (15)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8528" w:type="dxa"/>
            <w:tcBorders>
              <w:bottom w:val="single" w:sz="4" w:space="0" w:color="auto"/>
            </w:tcBorders>
            <w:shd w:val="clear" w:color="auto" w:fill="FFFFFF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ФГБОУ ВО «Санкт-Петербургский университет Государственной противопожарной службы МЧС России», г. Санкт-Петербург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120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CA597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«Пулково»</w:t>
            </w:r>
          </w:p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п. Пулково (13)</w:t>
            </w: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 за образовательные организации МЧС России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950</w:t>
            </w: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X. Аварийно-спасательные формирования МЧС России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vMerge w:val="restart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Отряд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Центроспас,</w:t>
            </w:r>
            <w:proofErr w:type="spellEnd"/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Жуковский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«Жуковский»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Жуковский (3)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резерв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190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«Национальный горноспасательный центр»,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Новокузнецк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91</w:t>
            </w:r>
          </w:p>
        </w:tc>
        <w:tc>
          <w:tcPr>
            <w:tcW w:w="4230" w:type="dxa"/>
            <w:gridSpan w:val="2"/>
            <w:shd w:val="clear" w:color="auto" w:fill="FFFFFF"/>
            <w:vAlign w:val="center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Спиченково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Новокузнецк (47)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3.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«СРПСО МЧС России»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139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Наиболее близко расположенный к подразделению (филиалу)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8528" w:type="dxa"/>
            <w:shd w:val="clear" w:color="auto" w:fill="FFFFFF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«УРПСО МЧС России»</w:t>
            </w:r>
          </w:p>
        </w:tc>
        <w:tc>
          <w:tcPr>
            <w:tcW w:w="1701" w:type="dxa"/>
            <w:shd w:val="clear" w:color="auto" w:fill="FFFFFF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Наиболее близко расположенный к</w:t>
            </w:r>
            <w:r w:rsidR="00CA597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CA5971"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подразделению</w:t>
            </w:r>
            <w:r w:rsidR="00CA597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CA5971"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(филиалу)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«ПРПСО МЧС России»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Наиболее близко расположенный к подразделению (филиалу)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«СЗРПСО МЧС России»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Наиболее близко расположенный к подразделению (филиалу)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«ЮРПСО МЧС России»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170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Наиболее близко расположенный к подразделению (филиалу)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«СК РПСО МЧС России»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Наиболее близко расположенный к подразделению (филиалу)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8528" w:type="dxa"/>
            <w:shd w:val="clear" w:color="auto" w:fill="FFFFFF"/>
            <w:vAlign w:val="center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«АСУНЦ «Вытегра»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Наиболее близко расположенный к подразделению (филиалу)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10.</w:t>
            </w:r>
          </w:p>
        </w:tc>
        <w:tc>
          <w:tcPr>
            <w:tcW w:w="85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62973" w:rsidRPr="00213BD1" w:rsidRDefault="00E62973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«БПСО МЧС России»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</w:t>
            </w:r>
          </w:p>
        </w:tc>
        <w:tc>
          <w:tcPr>
            <w:tcW w:w="4230" w:type="dxa"/>
            <w:gridSpan w:val="2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Наиболее близко расположенный к подразделению (филиалу)</w:t>
            </w: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 за аварийно-спасательные формирования МЧС России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1090</w:t>
            </w: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CA5971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XI. Спасательные воинские формирования МЧС России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4230" w:type="dxa"/>
            <w:gridSpan w:val="2"/>
            <w:tcBorders>
              <w:left w:val="nil"/>
            </w:tcBorders>
            <w:shd w:val="clear" w:color="auto" w:fill="FFFFFF"/>
            <w:vAlign w:val="bottom"/>
          </w:tcPr>
          <w:p w:rsidR="00CA5971" w:rsidRPr="00213BD1" w:rsidRDefault="00CA5971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vMerge w:val="restart"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«Ногинский СЦ МЧС России»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CA597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«Жуковский»</w:t>
            </w:r>
          </w:p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Жуковский (60)</w:t>
            </w: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E62973" w:rsidRPr="00213BD1" w:rsidRDefault="00E62973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E62973" w:rsidRPr="00213BD1" w:rsidRDefault="00E62973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 w:val="restart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«Невский СЦ МЧС России»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CA597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«Пулково»</w:t>
            </w:r>
          </w:p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п. Пулково (30)</w:t>
            </w: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 w:val="restart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«Тульский СЦ МЧС России»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CA597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«Жуковский»</w:t>
            </w:r>
          </w:p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Жуковский (240)</w:t>
            </w: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347"/>
        </w:trPr>
        <w:tc>
          <w:tcPr>
            <w:tcW w:w="567" w:type="dxa"/>
            <w:vMerge w:val="restart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«Донской СЦ МЧС России»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CA597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«Платов»</w:t>
            </w:r>
          </w:p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Ростов-на-Дону (20)</w:t>
            </w:r>
          </w:p>
        </w:tc>
      </w:tr>
      <w:tr w:rsidR="003861AF" w:rsidRPr="00213BD1" w:rsidTr="0005343D">
        <w:trPr>
          <w:cantSplit/>
          <w:trHeight w:val="347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347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 w:val="restart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5.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«Волжский СЦ МЧС России»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CA597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Курумоч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Самара (90)</w:t>
            </w: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 w:val="restart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«Сибирский СЦ МЧС России»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CA597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«Толмачёво»</w:t>
            </w:r>
          </w:p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Новосибирск (39)</w:t>
            </w: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 w:val="restart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«Камчатский СЦ МЧС России»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CA597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Елизово (14)</w:t>
            </w: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 w:val="restart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«Амурский СЦ МЧС России»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</w:t>
            </w:r>
          </w:p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Хабаровск (15)</w:t>
            </w: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 w:val="restart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«Уральский УСЦ МЧС России»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CA5971" w:rsidRDefault="0005343D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Баландино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»</w:t>
            </w:r>
          </w:p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н.п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. </w:t>
            </w:r>
            <w:proofErr w:type="spellStart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Баландино</w:t>
            </w:r>
            <w:proofErr w:type="spellEnd"/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(100)</w:t>
            </w: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05343D">
        <w:trPr>
          <w:cantSplit/>
          <w:trHeight w:val="20"/>
        </w:trPr>
        <w:tc>
          <w:tcPr>
            <w:tcW w:w="567" w:type="dxa"/>
            <w:vMerge w:val="restart"/>
            <w:shd w:val="clear" w:color="auto" w:fill="FFFFFF"/>
          </w:tcPr>
          <w:p w:rsidR="003861AF" w:rsidRPr="00213BD1" w:rsidRDefault="003861AF" w:rsidP="000534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10.</w:t>
            </w:r>
          </w:p>
        </w:tc>
        <w:tc>
          <w:tcPr>
            <w:tcW w:w="8528" w:type="dxa"/>
            <w:vMerge w:val="restart"/>
            <w:shd w:val="clear" w:color="auto" w:fill="FFFFFF"/>
            <w:vAlign w:val="center"/>
          </w:tcPr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ФГКУ «ЦСООР «Лидер»</w:t>
            </w: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 w:val="restart"/>
            <w:shd w:val="clear" w:color="auto" w:fill="FFFFFF"/>
            <w:vAlign w:val="center"/>
          </w:tcPr>
          <w:p w:rsidR="00CA597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Аэропорт «Жуковский»</w:t>
            </w:r>
          </w:p>
          <w:p w:rsidR="003861AF" w:rsidRPr="00213BD1" w:rsidRDefault="003861AF" w:rsidP="00CA5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г. Жуковский (75)</w:t>
            </w:r>
          </w:p>
        </w:tc>
      </w:tr>
      <w:tr w:rsidR="003861AF" w:rsidRPr="00213BD1" w:rsidTr="00781599">
        <w:trPr>
          <w:cantSplit/>
          <w:trHeight w:val="20"/>
        </w:trPr>
        <w:tc>
          <w:tcPr>
            <w:tcW w:w="567" w:type="dxa"/>
            <w:vMerge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shd w:val="clear" w:color="auto" w:fill="FFFFFF"/>
          </w:tcPr>
          <w:p w:rsidR="003861AF" w:rsidRPr="00213BD1" w:rsidRDefault="003861AF" w:rsidP="003861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 эшелон</w:t>
            </w:r>
          </w:p>
        </w:tc>
        <w:tc>
          <w:tcPr>
            <w:tcW w:w="993" w:type="dxa"/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3861AF" w:rsidRPr="00213BD1" w:rsidTr="00781599">
        <w:trPr>
          <w:cantSplit/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3237" w:type="dxa"/>
            <w:vMerge/>
            <w:shd w:val="clear" w:color="auto" w:fill="FFFFFF"/>
            <w:vAlign w:val="center"/>
          </w:tcPr>
          <w:p w:rsidR="003861AF" w:rsidRPr="00213BD1" w:rsidRDefault="003861AF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FFFFF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Всего за спасательные воинские формирования МЧС России</w:t>
            </w:r>
          </w:p>
        </w:tc>
        <w:tc>
          <w:tcPr>
            <w:tcW w:w="269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1000</w:t>
            </w:r>
          </w:p>
        </w:tc>
        <w:tc>
          <w:tcPr>
            <w:tcW w:w="3237" w:type="dxa"/>
            <w:tcBorders>
              <w:left w:val="nil"/>
            </w:tcBorders>
            <w:shd w:val="clear" w:color="auto" w:fill="FFFFFF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E62973" w:rsidRPr="00213BD1" w:rsidTr="00781599">
        <w:trPr>
          <w:cantSplit/>
          <w:trHeight w:val="20"/>
        </w:trPr>
        <w:tc>
          <w:tcPr>
            <w:tcW w:w="567" w:type="dxa"/>
            <w:tcBorders>
              <w:right w:val="nil"/>
            </w:tcBorders>
            <w:shd w:val="clear" w:color="auto" w:fill="FFFFFF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8528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ИТОГО за РФ</w:t>
            </w:r>
          </w:p>
        </w:tc>
        <w:tc>
          <w:tcPr>
            <w:tcW w:w="2694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13BD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10 480</w:t>
            </w:r>
          </w:p>
        </w:tc>
        <w:tc>
          <w:tcPr>
            <w:tcW w:w="3237" w:type="dxa"/>
            <w:tcBorders>
              <w:left w:val="nil"/>
            </w:tcBorders>
            <w:shd w:val="clear" w:color="auto" w:fill="FFFFFF"/>
          </w:tcPr>
          <w:p w:rsidR="00E62973" w:rsidRPr="00213BD1" w:rsidRDefault="00E62973" w:rsidP="00E629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</w:tbl>
    <w:p w:rsidR="00213BD1" w:rsidRDefault="00213BD1" w:rsidP="00A1308B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</w:rPr>
      </w:pPr>
    </w:p>
    <w:p w:rsidR="00A1308B" w:rsidRDefault="00AC4FF8" w:rsidP="00AC4FF8">
      <w:pPr>
        <w:spacing w:after="0" w:line="240" w:lineRule="auto"/>
        <w:ind w:right="-4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4FF8">
        <w:rPr>
          <w:rFonts w:ascii="Times New Roman" w:eastAsia="Times New Roman" w:hAnsi="Times New Roman" w:cs="Times New Roman"/>
          <w:sz w:val="28"/>
          <w:szCs w:val="28"/>
        </w:rPr>
        <w:t xml:space="preserve">*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AC4FF8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 ГИМС привлекаются в состав АМГ на отдельные виды ЧС по решению начальника территориального органа МЧС России.</w:t>
      </w:r>
    </w:p>
    <w:p w:rsidR="002F1BD2" w:rsidRDefault="002F1BD2" w:rsidP="002F1BD2">
      <w:pPr>
        <w:spacing w:after="0" w:line="240" w:lineRule="auto"/>
        <w:ind w:right="-45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F1BD2" w:rsidSect="00A1308B">
          <w:pgSz w:w="16837" w:h="11905" w:orient="landscape"/>
          <w:pgMar w:top="1134" w:right="1134" w:bottom="567" w:left="1134" w:header="720" w:footer="720" w:gutter="0"/>
          <w:cols w:space="60"/>
          <w:noEndnote/>
          <w:docGrid w:linePitch="299"/>
        </w:sectPr>
      </w:pPr>
    </w:p>
    <w:p w:rsidR="002F1BD2" w:rsidRPr="002F1BD2" w:rsidRDefault="002F1BD2" w:rsidP="002F1BD2">
      <w:pPr>
        <w:spacing w:after="0" w:line="240" w:lineRule="auto"/>
        <w:ind w:left="6237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1BD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2F1BD2" w:rsidRPr="002F1BD2" w:rsidRDefault="002F1BD2" w:rsidP="002F1BD2">
      <w:pPr>
        <w:spacing w:after="0" w:line="240" w:lineRule="auto"/>
        <w:ind w:left="6237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1BD2">
        <w:rPr>
          <w:rFonts w:ascii="Times New Roman" w:eastAsia="Times New Roman" w:hAnsi="Times New Roman" w:cs="Times New Roman"/>
          <w:sz w:val="28"/>
          <w:szCs w:val="28"/>
        </w:rPr>
        <w:t>к Положению об аэромобильных группировках МЧС России</w:t>
      </w:r>
    </w:p>
    <w:p w:rsidR="002F1BD2" w:rsidRDefault="002F1BD2" w:rsidP="002F1BD2">
      <w:pPr>
        <w:spacing w:after="0" w:line="240" w:lineRule="auto"/>
        <w:ind w:left="6237"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1BD2">
        <w:rPr>
          <w:rFonts w:ascii="Times New Roman" w:eastAsia="Times New Roman" w:hAnsi="Times New Roman" w:cs="Times New Roman"/>
          <w:sz w:val="28"/>
          <w:szCs w:val="28"/>
        </w:rPr>
        <w:t>от 20.10.2017 № 448</w:t>
      </w:r>
    </w:p>
    <w:p w:rsidR="002F1BD2" w:rsidRDefault="002F1BD2" w:rsidP="002F1BD2">
      <w:pPr>
        <w:spacing w:after="0" w:line="240" w:lineRule="auto"/>
        <w:ind w:right="-457"/>
        <w:rPr>
          <w:rFonts w:ascii="Times New Roman" w:eastAsia="Times New Roman" w:hAnsi="Times New Roman" w:cs="Times New Roman"/>
          <w:sz w:val="28"/>
          <w:szCs w:val="28"/>
        </w:rPr>
      </w:pPr>
    </w:p>
    <w:p w:rsidR="002F1BD2" w:rsidRDefault="002F1BD2" w:rsidP="002F1BD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1BD2">
        <w:rPr>
          <w:rFonts w:ascii="Times New Roman" w:eastAsia="Times New Roman" w:hAnsi="Times New Roman" w:cs="Times New Roman"/>
          <w:sz w:val="28"/>
          <w:szCs w:val="28"/>
        </w:rPr>
        <w:t>Перечень рекомендуемого оборудования,</w:t>
      </w:r>
      <w:r w:rsidR="005B36D3">
        <w:rPr>
          <w:rFonts w:ascii="Times New Roman" w:eastAsia="Times New Roman" w:hAnsi="Times New Roman" w:cs="Times New Roman"/>
          <w:sz w:val="28"/>
          <w:szCs w:val="28"/>
        </w:rPr>
        <w:br/>
      </w:r>
      <w:r w:rsidR="000019C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F1BD2">
        <w:rPr>
          <w:rFonts w:ascii="Times New Roman" w:eastAsia="Times New Roman" w:hAnsi="Times New Roman" w:cs="Times New Roman"/>
          <w:sz w:val="28"/>
          <w:szCs w:val="28"/>
        </w:rPr>
        <w:t>варийно-спасательного имущества и снаряжения,</w:t>
      </w:r>
      <w:r w:rsidR="005B3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1BD2">
        <w:rPr>
          <w:rFonts w:ascii="Times New Roman" w:eastAsia="Times New Roman" w:hAnsi="Times New Roman" w:cs="Times New Roman"/>
          <w:sz w:val="28"/>
          <w:szCs w:val="28"/>
        </w:rPr>
        <w:t>включаемого в</w:t>
      </w:r>
      <w:r w:rsidR="005B36D3">
        <w:rPr>
          <w:rFonts w:ascii="Times New Roman" w:eastAsia="Times New Roman" w:hAnsi="Times New Roman" w:cs="Times New Roman"/>
          <w:sz w:val="28"/>
          <w:szCs w:val="28"/>
        </w:rPr>
        <w:br/>
      </w:r>
      <w:r w:rsidRPr="002F1BD2">
        <w:rPr>
          <w:rFonts w:ascii="Times New Roman" w:eastAsia="Times New Roman" w:hAnsi="Times New Roman" w:cs="Times New Roman"/>
          <w:sz w:val="28"/>
          <w:szCs w:val="28"/>
        </w:rPr>
        <w:t>материальный резерв</w:t>
      </w:r>
    </w:p>
    <w:p w:rsidR="000019C7" w:rsidRDefault="000019C7" w:rsidP="000019C7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6"/>
        <w:gridCol w:w="6"/>
        <w:gridCol w:w="6"/>
        <w:gridCol w:w="5757"/>
        <w:gridCol w:w="27"/>
        <w:gridCol w:w="694"/>
        <w:gridCol w:w="16"/>
        <w:gridCol w:w="7"/>
        <w:gridCol w:w="30"/>
        <w:gridCol w:w="13"/>
        <w:gridCol w:w="922"/>
        <w:gridCol w:w="6"/>
        <w:gridCol w:w="13"/>
        <w:gridCol w:w="8"/>
        <w:gridCol w:w="16"/>
        <w:gridCol w:w="31"/>
        <w:gridCol w:w="992"/>
        <w:gridCol w:w="1015"/>
        <w:gridCol w:w="8"/>
      </w:tblGrid>
      <w:tr w:rsidR="00783E27" w:rsidRPr="00783E27" w:rsidTr="00783E27">
        <w:trPr>
          <w:gridAfter w:val="1"/>
          <w:wAfter w:w="8" w:type="dxa"/>
          <w:trHeight w:val="341"/>
          <w:tblHeader/>
        </w:trPr>
        <w:tc>
          <w:tcPr>
            <w:tcW w:w="6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п/п</w:t>
            </w:r>
          </w:p>
        </w:tc>
        <w:tc>
          <w:tcPr>
            <w:tcW w:w="57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Наименование оборудования, аварийно-спасательного имущества и снаряжения</w:t>
            </w:r>
          </w:p>
        </w:tc>
        <w:tc>
          <w:tcPr>
            <w:tcW w:w="787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Ед. изм.</w:t>
            </w:r>
          </w:p>
        </w:tc>
        <w:tc>
          <w:tcPr>
            <w:tcW w:w="300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Количество</w:t>
            </w:r>
          </w:p>
        </w:tc>
      </w:tr>
      <w:tr w:rsidR="00783E27" w:rsidRPr="00783E27" w:rsidTr="00783E27">
        <w:trPr>
          <w:gridAfter w:val="1"/>
          <w:wAfter w:w="8" w:type="dxa"/>
          <w:trHeight w:val="629"/>
          <w:tblHeader/>
        </w:trPr>
        <w:tc>
          <w:tcPr>
            <w:tcW w:w="6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576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787" w:type="dxa"/>
            <w:gridSpan w:val="6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АМГ* 50 чел.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АМГ 100 чел.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АМГ 200 чел.</w:t>
            </w:r>
          </w:p>
        </w:tc>
      </w:tr>
      <w:tr w:rsidR="000019C7" w:rsidRPr="00783E27" w:rsidTr="00447E82">
        <w:trPr>
          <w:gridAfter w:val="1"/>
          <w:wAfter w:w="8" w:type="dxa"/>
          <w:trHeight w:val="322"/>
        </w:trPr>
        <w:tc>
          <w:tcPr>
            <w:tcW w:w="1022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1. УКЛАДКИ ПО ВИДАМ ЧС</w:t>
            </w:r>
          </w:p>
        </w:tc>
      </w:tr>
      <w:tr w:rsidR="000019C7" w:rsidRPr="00783E27" w:rsidTr="00447E82">
        <w:trPr>
          <w:gridAfter w:val="1"/>
          <w:wAfter w:w="8" w:type="dxa"/>
          <w:trHeight w:val="322"/>
        </w:trPr>
        <w:tc>
          <w:tcPr>
            <w:tcW w:w="1022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1.1.</w:t>
            </w:r>
            <w:r w:rsidR="00783E27"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УКЛАДКА ПРИ ЛИКВИДАЦИИ ЧС РХБ ХАРАКТЕРА</w:t>
            </w:r>
          </w:p>
        </w:tc>
      </w:tr>
      <w:tr w:rsidR="00783E27" w:rsidRPr="00783E27" w:rsidTr="00C40672">
        <w:trPr>
          <w:gridAfter w:val="1"/>
          <w:wAfter w:w="8" w:type="dxa"/>
          <w:trHeight w:val="322"/>
        </w:trPr>
        <w:tc>
          <w:tcPr>
            <w:tcW w:w="1022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1.1.1. ОБЩАЯ УКЛАДКА ДЛЯ ЛИКВИДАЦИИ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ЧС РХБ ХАРАКТЕРА</w:t>
            </w:r>
          </w:p>
        </w:tc>
      </w:tr>
      <w:tr w:rsidR="00783E27" w:rsidRPr="00783E27" w:rsidTr="00783E27">
        <w:trPr>
          <w:gridAfter w:val="1"/>
          <w:wAfter w:w="8" w:type="dxa"/>
          <w:trHeight w:val="32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Костюм защитный легкий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gridAfter w:val="1"/>
          <w:wAfter w:w="8" w:type="dxa"/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Противогаз фильтрующий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gridAfter w:val="1"/>
          <w:wAfter w:w="8" w:type="dxa"/>
          <w:trHeight w:val="3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Респиратор фильтрующий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gridAfter w:val="1"/>
          <w:wAfter w:w="8" w:type="dxa"/>
          <w:trHeight w:val="638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Индивидуальный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противохимический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пакет (ИНН)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gridAfter w:val="1"/>
          <w:wAfter w:w="8" w:type="dxa"/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Комплект знаков ограждения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</w:tr>
      <w:tr w:rsidR="00783E27" w:rsidRPr="00783E27" w:rsidTr="00783E27">
        <w:trPr>
          <w:gridAfter w:val="1"/>
          <w:wAfter w:w="8" w:type="dxa"/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Метеокомплект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</w:tr>
      <w:tr w:rsidR="00783E27" w:rsidRPr="00783E27" w:rsidTr="00783E27">
        <w:trPr>
          <w:gridAfter w:val="1"/>
          <w:wAfter w:w="8" w:type="dxa"/>
          <w:trHeight w:val="32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Комплект отбора проб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</w:tr>
      <w:tr w:rsidR="00783E27" w:rsidRPr="00783E27" w:rsidTr="00783E27">
        <w:trPr>
          <w:gridAfter w:val="1"/>
          <w:wAfter w:w="8" w:type="dxa"/>
          <w:trHeight w:val="3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Газоанализатор (для определения АХОВ)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783E27" w:rsidRPr="00783E27" w:rsidTr="00783E27">
        <w:trPr>
          <w:gridAfter w:val="1"/>
          <w:wAfter w:w="8" w:type="dxa"/>
          <w:trHeight w:val="32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Дозиметр-радиометр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783E27" w:rsidRPr="00783E27" w:rsidTr="00783E27">
        <w:trPr>
          <w:gridAfter w:val="1"/>
          <w:wAfter w:w="8" w:type="dxa"/>
          <w:trHeight w:val="3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Комплект специальной обработки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</w:tr>
      <w:tr w:rsidR="00783E27" w:rsidRPr="00783E27" w:rsidTr="00783E27">
        <w:trPr>
          <w:gridAfter w:val="1"/>
          <w:wAfter w:w="8" w:type="dxa"/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Возимый запас дегазаторов (СФ-2У, ДТС-ГК)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</w:tr>
      <w:tr w:rsidR="00783E27" w:rsidRPr="00783E27" w:rsidTr="00783E27">
        <w:trPr>
          <w:gridAfter w:val="1"/>
          <w:wAfter w:w="8" w:type="dxa"/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Мойка высокого давления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</w:tr>
      <w:tr w:rsidR="00783E27" w:rsidRPr="00783E27" w:rsidTr="00783E27">
        <w:trPr>
          <w:gridAfter w:val="1"/>
          <w:wAfter w:w="8" w:type="dxa"/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13.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Дозиметр индивидуальный </w:t>
            </w: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прямопоказывающий</w:t>
            </w:r>
            <w:proofErr w:type="spellEnd"/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0019C7" w:rsidRPr="00783E27" w:rsidTr="00447E82">
        <w:trPr>
          <w:gridAfter w:val="1"/>
          <w:wAfter w:w="8" w:type="dxa"/>
          <w:trHeight w:val="638"/>
        </w:trPr>
        <w:tc>
          <w:tcPr>
            <w:tcW w:w="1022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1.1.2. УКЛАДКА ДЛЯ ЛИКВИДАЦИИ ЧС НА ХИМИЧЕСКИ ОПАСНЫХ</w:t>
            </w:r>
            <w:r w:rsidR="00783E27"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ОБЪЕКТАХ</w:t>
            </w:r>
          </w:p>
        </w:tc>
      </w:tr>
      <w:tr w:rsidR="00783E27" w:rsidRPr="00783E27" w:rsidTr="00783E27">
        <w:trPr>
          <w:gridAfter w:val="1"/>
          <w:wAfter w:w="8" w:type="dxa"/>
          <w:trHeight w:val="63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Костюм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противохимический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изолирующего типа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18</w:t>
            </w:r>
          </w:p>
        </w:tc>
      </w:tr>
      <w:tr w:rsidR="00783E27" w:rsidRPr="00783E27" w:rsidTr="00783E27">
        <w:trPr>
          <w:gridAfter w:val="1"/>
          <w:wAfter w:w="8" w:type="dxa"/>
          <w:trHeight w:val="3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Дыхательный аппарат на сжатом воздухе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18</w:t>
            </w:r>
          </w:p>
        </w:tc>
      </w:tr>
      <w:tr w:rsidR="00783E27" w:rsidRPr="00783E27" w:rsidTr="00783E27">
        <w:trPr>
          <w:gridAfter w:val="1"/>
          <w:wAfter w:w="8" w:type="dxa"/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Противогаз изолирующий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18</w:t>
            </w:r>
          </w:p>
        </w:tc>
      </w:tr>
      <w:tr w:rsidR="00783E27" w:rsidRPr="00783E27" w:rsidTr="00783E27">
        <w:trPr>
          <w:gridAfter w:val="1"/>
          <w:wAfter w:w="8" w:type="dxa"/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Компрессорная установка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783E27" w:rsidRPr="00783E27" w:rsidTr="00783E27">
        <w:trPr>
          <w:gridAfter w:val="1"/>
          <w:wAfter w:w="8" w:type="dxa"/>
          <w:trHeight w:val="63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Газоанализатор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автоматический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(для определения АХОВ)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783E27" w:rsidRPr="00783E27" w:rsidTr="00783E27">
        <w:trPr>
          <w:gridAfter w:val="1"/>
          <w:wAfter w:w="8" w:type="dxa"/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Экспресс-лаборатория химического контроля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0019C7" w:rsidRPr="00783E27" w:rsidTr="00447E82">
        <w:trPr>
          <w:gridAfter w:val="1"/>
          <w:wAfter w:w="8" w:type="dxa"/>
          <w:trHeight w:val="624"/>
        </w:trPr>
        <w:tc>
          <w:tcPr>
            <w:tcW w:w="1022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1.1.3. УКЛАДКА ДЛЯ ЛИКВИДАЦИИ ЧС НА РАДИАЦИОННО ОПАСНЫХ</w:t>
            </w:r>
          </w:p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ОБЪЕКТАХ</w:t>
            </w:r>
          </w:p>
        </w:tc>
      </w:tr>
      <w:tr w:rsidR="00783E27" w:rsidRPr="00783E27" w:rsidTr="00783E27">
        <w:trPr>
          <w:gridAfter w:val="1"/>
          <w:wAfter w:w="8" w:type="dxa"/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Радиационный защитный костюм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18</w:t>
            </w:r>
          </w:p>
        </w:tc>
      </w:tr>
      <w:tr w:rsidR="00783E27" w:rsidRPr="00783E27" w:rsidTr="00783E27">
        <w:trPr>
          <w:gridAfter w:val="1"/>
          <w:wAfter w:w="8" w:type="dxa"/>
          <w:trHeight w:val="3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Сканер спектрометрический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783E27" w:rsidRPr="00783E27" w:rsidTr="00783E27">
        <w:trPr>
          <w:gridAfter w:val="1"/>
          <w:wAfter w:w="8" w:type="dxa"/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Радиометр альфа-, бета- и гамма- излучения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0019C7" w:rsidRPr="00783E27" w:rsidTr="00447E82">
        <w:trPr>
          <w:gridAfter w:val="1"/>
          <w:wAfter w:w="8" w:type="dxa"/>
          <w:trHeight w:val="648"/>
        </w:trPr>
        <w:tc>
          <w:tcPr>
            <w:tcW w:w="1022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>1.1.4. УКЛАДКА ДЛЯ ЛИКВИДАЦИИ ЧС НА БИОЛОГИЧЕСКИ ОПАСНЫХ</w:t>
            </w:r>
          </w:p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ОБЪЕКТАХ</w:t>
            </w:r>
          </w:p>
        </w:tc>
      </w:tr>
      <w:tr w:rsidR="00783E27" w:rsidRPr="00783E27" w:rsidTr="00783E27">
        <w:trPr>
          <w:trHeight w:val="336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Противочумный костюм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6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Респиратор фильтрующий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634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Укладки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имунно-хромотографическая</w:t>
            </w:r>
            <w:proofErr w:type="spellEnd"/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(для экспресса определения возбудителей ООИ)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</w:tr>
      <w:tr w:rsidR="000019C7" w:rsidRPr="00783E27" w:rsidTr="00447E82">
        <w:trPr>
          <w:trHeight w:val="634"/>
        </w:trPr>
        <w:tc>
          <w:tcPr>
            <w:tcW w:w="1023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1.2. УКЛАДКА ДЛЯ ЛИКВИДАЦИИ ЧС, СВЯЗАННОЙ С ПАВОДКОМ</w:t>
            </w:r>
          </w:p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(НАВОДНЕНИЕМ)</w:t>
            </w:r>
          </w:p>
        </w:tc>
      </w:tr>
      <w:tr w:rsidR="00783E27" w:rsidRPr="00783E27" w:rsidTr="00783E27">
        <w:trPr>
          <w:trHeight w:val="634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Лодка надувная 8-ми местная с подвесным лодочным мотором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</w:tr>
      <w:tr w:rsidR="00783E27" w:rsidRPr="00783E27" w:rsidTr="00783E27">
        <w:trPr>
          <w:trHeight w:val="634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Лодка надувная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4-х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местная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подвесным лодочным мотором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</w:tr>
      <w:tr w:rsidR="00783E27" w:rsidRPr="00783E27" w:rsidTr="00783E27">
        <w:trPr>
          <w:trHeight w:val="322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Спасательный жилет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24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80</w:t>
            </w:r>
          </w:p>
        </w:tc>
      </w:tr>
      <w:tr w:rsidR="00783E27" w:rsidRPr="00783E27" w:rsidTr="00783E27">
        <w:trPr>
          <w:trHeight w:val="322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Круг спасательный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24</w:t>
            </w:r>
          </w:p>
        </w:tc>
      </w:tr>
      <w:tr w:rsidR="00783E27" w:rsidRPr="00783E27" w:rsidTr="00783E27">
        <w:trPr>
          <w:trHeight w:val="322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Комбинезон-поплавок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24</w:t>
            </w:r>
          </w:p>
        </w:tc>
      </w:tr>
      <w:tr w:rsidR="00783E27" w:rsidRPr="00783E27" w:rsidTr="00783E27">
        <w:trPr>
          <w:trHeight w:val="322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Конец Александрова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24</w:t>
            </w:r>
          </w:p>
        </w:tc>
      </w:tr>
      <w:tr w:rsidR="00783E27" w:rsidRPr="00783E27" w:rsidTr="00783E27">
        <w:trPr>
          <w:trHeight w:val="326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Ледобур</w:t>
            </w:r>
            <w:proofErr w:type="spellEnd"/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Ледорез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Гидрокомбинезон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25</w:t>
            </w:r>
          </w:p>
        </w:tc>
        <w:tc>
          <w:tcPr>
            <w:tcW w:w="1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</w:tr>
      <w:tr w:rsidR="000019C7" w:rsidRPr="00783E27" w:rsidTr="00447E82">
        <w:trPr>
          <w:trHeight w:val="322"/>
        </w:trPr>
        <w:tc>
          <w:tcPr>
            <w:tcW w:w="1023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1.3.</w:t>
            </w:r>
            <w:r w:rsidR="00783E27"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УКЛАДКА ДЛЯ ТУШЕНИЯ ПРИРОДНЫХ ПОЖАРОВ</w:t>
            </w:r>
          </w:p>
        </w:tc>
      </w:tr>
      <w:tr w:rsidR="00783E27" w:rsidRPr="00783E27" w:rsidTr="00783E27">
        <w:trPr>
          <w:trHeight w:val="322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Огнетушитель ранцевый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1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120</w:t>
            </w:r>
          </w:p>
        </w:tc>
      </w:tr>
      <w:tr w:rsidR="00783E27" w:rsidRPr="00783E27" w:rsidTr="00783E27">
        <w:trPr>
          <w:trHeight w:val="634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Боевая одежда пожарного (БОП) в комплекте с СИЗ, обувью и поясом пожарного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2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Костюм </w:t>
            </w: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противоэнцифалитный</w:t>
            </w:r>
            <w:proofErr w:type="spellEnd"/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6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Респиратор </w:t>
            </w: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противодымный</w:t>
            </w:r>
            <w:proofErr w:type="spellEnd"/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17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Захлестыватель</w:t>
            </w:r>
            <w:proofErr w:type="spellEnd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ручной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</w:t>
            </w:r>
          </w:p>
        </w:tc>
        <w:tc>
          <w:tcPr>
            <w:tcW w:w="1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</w:t>
            </w:r>
          </w:p>
        </w:tc>
      </w:tr>
      <w:tr w:rsidR="00783E27" w:rsidRPr="00783E27" w:rsidTr="00783E27">
        <w:trPr>
          <w:trHeight w:val="326"/>
        </w:trPr>
        <w:tc>
          <w:tcPr>
            <w:tcW w:w="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57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Воздуходувка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</w:t>
            </w:r>
          </w:p>
        </w:tc>
        <w:tc>
          <w:tcPr>
            <w:tcW w:w="10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</w:t>
            </w:r>
          </w:p>
        </w:tc>
      </w:tr>
      <w:tr w:rsidR="00783E27" w:rsidRPr="00783E27" w:rsidTr="00C40672">
        <w:trPr>
          <w:trHeight w:val="634"/>
        </w:trPr>
        <w:tc>
          <w:tcPr>
            <w:tcW w:w="1023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2. УНИВЕРСАЛЬНАЯ УКЛАДКА ДЛЯ ПРОВЕДЕНИЯ АВАРИЙНО-СПАСАТЕЛЬНЫХ РАБОТ В РАЗЛИЧНЫХ ЧС</w:t>
            </w:r>
          </w:p>
        </w:tc>
      </w:tr>
      <w:tr w:rsidR="00783E27" w:rsidRPr="00783E27" w:rsidTr="00783E27">
        <w:trPr>
          <w:trHeight w:val="317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Бензогенератор</w:t>
            </w:r>
            <w:proofErr w:type="spellEnd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6-10 кВт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</w:tr>
      <w:tr w:rsidR="00783E27" w:rsidRPr="00783E27" w:rsidTr="00783E27">
        <w:trPr>
          <w:trHeight w:val="326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Световая башня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Мотопомпа 800/1600 л/м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Рукав забирающий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Рукав подающий 25 м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24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Резервуар для воды 5000 л/1500 л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1/2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2/4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2/6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Насос погружной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Бензорез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Бензопила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Запасные диски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Запасные шины и цепи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</w:t>
            </w:r>
          </w:p>
        </w:tc>
      </w:tr>
      <w:tr w:rsidR="00783E27" w:rsidRPr="00783E27" w:rsidTr="00783E27">
        <w:trPr>
          <w:trHeight w:val="629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12.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Комплект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электроинструмента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(УШМ, перфоратор, дрель, электропила)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17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13.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Прибор поиска пострадавших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</w:tr>
      <w:tr w:rsidR="00783E27" w:rsidRPr="00783E27" w:rsidTr="00783E27">
        <w:trPr>
          <w:trHeight w:val="1248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Комплект АСИ ручного:</w:t>
            </w:r>
          </w:p>
          <w:p w:rsidR="00783E2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комби</w:t>
            </w:r>
            <w:proofErr w:type="spellEnd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-ножницы ручные;</w:t>
            </w:r>
          </w:p>
          <w:p w:rsidR="00783E2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разжим кусачки ручные;</w:t>
            </w:r>
          </w:p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тросорез</w:t>
            </w:r>
            <w:proofErr w:type="spellEnd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ручной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</w:tr>
      <w:tr w:rsidR="00783E27" w:rsidRPr="00783E27" w:rsidTr="00783E27">
        <w:trPr>
          <w:trHeight w:val="7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Комплект ГАСИ: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гидравлическая силовая станция;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ножницы гидравлические;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ножницы гидравлические комбинированные;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ножницы гидравлические универсальные;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расширитель гидравлический большой;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расширитель гидравлический средний;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расширитель гидравлический малый;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расширитель дверной;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гидроцилиндр двухстороннего действия с односторонним штоком;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гидроцилиндр двухстороннего действия с двухсторонними штоками;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насос ручной двухступенчатый;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катушка-удлинитель;</w:t>
            </w:r>
          </w:p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ind w:firstLine="412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ударный перфоратор.</w:t>
            </w:r>
          </w:p>
        </w:tc>
        <w:tc>
          <w:tcPr>
            <w:tcW w:w="787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96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</w:tr>
      <w:tr w:rsidR="000019C7" w:rsidRPr="00783E27" w:rsidTr="00447E82">
        <w:trPr>
          <w:trHeight w:val="326"/>
        </w:trPr>
        <w:tc>
          <w:tcPr>
            <w:tcW w:w="1023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3. МЕДИЦИНСКАЯ УКЛАДКА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Укладка </w:t>
            </w: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общепрофильная</w:t>
            </w:r>
            <w:proofErr w:type="spellEnd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СМП</w:t>
            </w:r>
          </w:p>
        </w:tc>
        <w:tc>
          <w:tcPr>
            <w:tcW w:w="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</w:tr>
      <w:tr w:rsidR="00783E27" w:rsidRPr="00783E27" w:rsidTr="00783E27">
        <w:trPr>
          <w:trHeight w:val="629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Комплект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шин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транспортных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разового пользования</w:t>
            </w:r>
          </w:p>
        </w:tc>
        <w:tc>
          <w:tcPr>
            <w:tcW w:w="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Комплект шин пневматических</w:t>
            </w:r>
          </w:p>
        </w:tc>
        <w:tc>
          <w:tcPr>
            <w:tcW w:w="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Носилки мягкие</w:t>
            </w:r>
          </w:p>
        </w:tc>
        <w:tc>
          <w:tcPr>
            <w:tcW w:w="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Мешок патологоанатомический</w:t>
            </w:r>
          </w:p>
        </w:tc>
        <w:tc>
          <w:tcPr>
            <w:tcW w:w="7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99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400</w:t>
            </w:r>
          </w:p>
        </w:tc>
      </w:tr>
      <w:tr w:rsidR="000019C7" w:rsidRPr="00783E27" w:rsidTr="00447E82">
        <w:trPr>
          <w:trHeight w:val="322"/>
        </w:trPr>
        <w:tc>
          <w:tcPr>
            <w:tcW w:w="1023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4. УКЛАДКА ДЛЯ РАЗМЕЩЕНИЯ СРЕДСТВ СВЯЗИ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Радиостанция дальнего действия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Радиостанция малого действия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80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Ноутбук оборудованный </w:t>
            </w: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>Vipnet</w:t>
            </w:r>
            <w:proofErr w:type="spellEnd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  <w:lang w:val="en-US"/>
              </w:rPr>
              <w:t xml:space="preserve">3G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модемом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10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</w:tr>
      <w:tr w:rsidR="00783E27" w:rsidRPr="00783E27" w:rsidTr="00783E27">
        <w:trPr>
          <w:trHeight w:val="3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47E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Планшеты (навигаторы)</w:t>
            </w: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</w:tr>
      <w:tr w:rsidR="00783E27" w:rsidRPr="00783E27" w:rsidTr="00C40672">
        <w:trPr>
          <w:trHeight w:val="322"/>
        </w:trPr>
        <w:tc>
          <w:tcPr>
            <w:tcW w:w="1023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5. УКЛАДКА ДЛЯ РАЗМЕЩЕНИЯ ИМУЩЕСТВА ПОЛЕВОГО ЛАГЕРЯ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Модуль пневмокаркасный (палатка М-30)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Модуль пневмокаркасный (палатка М-10)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</w:tr>
      <w:tr w:rsidR="00783E27" w:rsidRPr="00783E27" w:rsidTr="00783E27">
        <w:trPr>
          <w:trHeight w:val="32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Отопительная установка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</w:t>
            </w:r>
          </w:p>
        </w:tc>
      </w:tr>
      <w:tr w:rsidR="00783E27" w:rsidRPr="00783E27" w:rsidTr="00783E27">
        <w:trPr>
          <w:trHeight w:val="3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Коврик теплоизоляционный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Огнетушитель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28</w:t>
            </w:r>
          </w:p>
        </w:tc>
      </w:tr>
      <w:tr w:rsidR="00783E27" w:rsidRPr="00783E27" w:rsidTr="00783E27">
        <w:trPr>
          <w:trHeight w:val="3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Мешок спальный с вкладышем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634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7.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Комплект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постельного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белья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(простыня, наволочка, пододеяльник)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400</w:t>
            </w:r>
          </w:p>
        </w:tc>
      </w:tr>
      <w:tr w:rsidR="00783E27" w:rsidRPr="00783E27" w:rsidTr="00783E27">
        <w:trPr>
          <w:trHeight w:val="32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Комплект складной мебели (стол + 4 стула)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26</w:t>
            </w:r>
          </w:p>
        </w:tc>
      </w:tr>
      <w:tr w:rsidR="00783E27" w:rsidRPr="00783E27" w:rsidTr="00783E27">
        <w:trPr>
          <w:trHeight w:val="3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Моющее (дезинфицирующее средство)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24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Полотенца бумажные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РУЛ-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400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Бумага туалетная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рул</w:t>
            </w:r>
            <w:proofErr w:type="spellEnd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400</w:t>
            </w:r>
          </w:p>
        </w:tc>
      </w:tr>
      <w:tr w:rsidR="00783E27" w:rsidRPr="00783E27" w:rsidTr="00783E27">
        <w:trPr>
          <w:trHeight w:val="3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Перчатки рабочие летние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1200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13.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Перчатки рабочие зимние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1200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Перчатки рабочие прорезиненные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1200</w:t>
            </w:r>
          </w:p>
        </w:tc>
      </w:tr>
      <w:tr w:rsidR="00783E27" w:rsidRPr="00783E27" w:rsidTr="00783E27">
        <w:trPr>
          <w:trHeight w:val="317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Термос войсковой носимый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50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16.</w:t>
            </w:r>
          </w:p>
        </w:tc>
        <w:tc>
          <w:tcPr>
            <w:tcW w:w="57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Раскладной туалет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41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17.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Душ полевой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6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18.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Умывальник полевой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19.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Вода бутилированная 5 л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бут.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Канистра для воды питьевой 25 л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21.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Мини станция комплексной очистки воды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</w:tr>
      <w:tr w:rsidR="00783E27" w:rsidRPr="00783E27" w:rsidTr="00783E27">
        <w:trPr>
          <w:trHeight w:val="638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22.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Стойка напольная с локтевым дозатором для дезинфицирующего средства (под флакон 1 л)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</w:tr>
      <w:tr w:rsidR="00783E27" w:rsidRPr="00783E27" w:rsidTr="00783E27">
        <w:trPr>
          <w:trHeight w:val="634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23.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Средство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дезинфицирующее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(гель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для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рук дезинфицирующий), флакон 1 л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17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24.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Бензогенератор</w:t>
            </w:r>
            <w:proofErr w:type="spellEnd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2-5 кВт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25.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Лампа освещения автономная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26.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Элементы питания к лампам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</w:t>
            </w:r>
          </w:p>
        </w:tc>
      </w:tr>
      <w:tr w:rsidR="00783E27" w:rsidRPr="00783E27" w:rsidTr="00783E27">
        <w:trPr>
          <w:trHeight w:val="634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27.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Комплект освещения стационарный (2 плафона с кабельной сетью)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</w:tr>
      <w:tr w:rsidR="00783E27" w:rsidRPr="00783E27" w:rsidTr="00783E27">
        <w:trPr>
          <w:trHeight w:val="326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28.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Фонарь походный большой мощности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</w:tr>
      <w:tr w:rsidR="00783E27" w:rsidRPr="00783E27" w:rsidTr="00783E27">
        <w:trPr>
          <w:trHeight w:val="634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29.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Осветительный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комплекс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ОК-1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(световая башня)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30.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Катушка-удлинитель 25-50 м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31.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Пила двуручная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32.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Бензопила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33.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Лопата штыковая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</w:tr>
      <w:tr w:rsidR="00783E27" w:rsidRPr="00783E27" w:rsidTr="00783E27">
        <w:trPr>
          <w:trHeight w:val="326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34.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Лопата совковая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35.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Топор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36.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Кирка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37.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Кувалда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38.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Лента оградительная 400 м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рул</w:t>
            </w:r>
            <w:proofErr w:type="spellEnd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39.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Канистра 20 л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24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40.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Канистра 10 л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41.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Масло 2-х </w:t>
            </w: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тактное</w:t>
            </w:r>
            <w:proofErr w:type="spellEnd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1/4 л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16/4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32/8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48/12</w:t>
            </w:r>
          </w:p>
        </w:tc>
      </w:tr>
      <w:tr w:rsidR="00783E27" w:rsidRPr="00783E27" w:rsidTr="00783E27">
        <w:trPr>
          <w:trHeight w:val="326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42.</w:t>
            </w:r>
          </w:p>
        </w:tc>
        <w:tc>
          <w:tcPr>
            <w:tcW w:w="5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Масло 4-х </w:t>
            </w:r>
            <w:proofErr w:type="spellStart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тактное</w:t>
            </w:r>
            <w:proofErr w:type="spellEnd"/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1/4 л</w:t>
            </w:r>
          </w:p>
        </w:tc>
        <w:tc>
          <w:tcPr>
            <w:tcW w:w="77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0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16/4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32/8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48/12</w:t>
            </w:r>
          </w:p>
        </w:tc>
      </w:tr>
      <w:tr w:rsidR="000019C7" w:rsidRPr="00783E27" w:rsidTr="00447E82">
        <w:trPr>
          <w:trHeight w:val="634"/>
        </w:trPr>
        <w:tc>
          <w:tcPr>
            <w:tcW w:w="1023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6. УКЛАДКА ДЛЯ ИНДИВИДУАЛЬНОГО ОСНАЩЕНИЯ СПАСАТЕЛЯ</w:t>
            </w:r>
          </w:p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</w:rPr>
              <w:t>(РЮКЗАК РЕЙДОВЫЙ)</w:t>
            </w:r>
          </w:p>
        </w:tc>
      </w:tr>
      <w:tr w:rsidR="00783E27" w:rsidRPr="00783E27" w:rsidTr="00783E27">
        <w:trPr>
          <w:trHeight w:val="634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1.</w:t>
            </w:r>
          </w:p>
        </w:tc>
        <w:tc>
          <w:tcPr>
            <w:tcW w:w="5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Сумка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для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переноски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одежды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(рюкзак рейдовый)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17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</w:t>
            </w:r>
          </w:p>
        </w:tc>
        <w:tc>
          <w:tcPr>
            <w:tcW w:w="5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Комбинезон (костюм) летний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6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</w:t>
            </w:r>
          </w:p>
        </w:tc>
        <w:tc>
          <w:tcPr>
            <w:tcW w:w="5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Комбинезон (костюм) зимний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</w:t>
            </w:r>
          </w:p>
        </w:tc>
        <w:tc>
          <w:tcPr>
            <w:tcW w:w="5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Белье зимнее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17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5.</w:t>
            </w:r>
          </w:p>
        </w:tc>
        <w:tc>
          <w:tcPr>
            <w:tcW w:w="5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Шлем-каска пожарного (спасателя)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17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6.</w:t>
            </w:r>
          </w:p>
        </w:tc>
        <w:tc>
          <w:tcPr>
            <w:tcW w:w="5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Головной убор летний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2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7.</w:t>
            </w:r>
          </w:p>
        </w:tc>
        <w:tc>
          <w:tcPr>
            <w:tcW w:w="5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Шапочка зимняя (полушерстяная)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629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8.</w:t>
            </w:r>
          </w:p>
        </w:tc>
        <w:tc>
          <w:tcPr>
            <w:tcW w:w="5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Ботинки с высоким берцем (летние) или сапоги резиновые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пар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941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9.</w:t>
            </w:r>
          </w:p>
        </w:tc>
        <w:tc>
          <w:tcPr>
            <w:tcW w:w="5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Ботинки с высоким берцем (зимние) или сапоги резиновые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комбинированные</w:t>
            </w:r>
            <w:r w:rsidR="00783E27"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(сапоги утепленные)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пар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19C7" w:rsidRPr="00783E27" w:rsidRDefault="000019C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941"/>
        </w:trPr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10,</w:t>
            </w:r>
          </w:p>
        </w:tc>
        <w:tc>
          <w:tcPr>
            <w:tcW w:w="57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Сапоги резиновые комбинированные (сапоги утепленные)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C40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пар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C40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C40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C406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11.</w:t>
            </w:r>
          </w:p>
        </w:tc>
        <w:tc>
          <w:tcPr>
            <w:tcW w:w="5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Жилет разгрузочный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31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12.</w:t>
            </w:r>
          </w:p>
        </w:tc>
        <w:tc>
          <w:tcPr>
            <w:tcW w:w="5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Фонарь налобный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3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13.</w:t>
            </w:r>
          </w:p>
        </w:tc>
        <w:tc>
          <w:tcPr>
            <w:tcW w:w="5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Очки защитные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6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14.</w:t>
            </w:r>
          </w:p>
        </w:tc>
        <w:tc>
          <w:tcPr>
            <w:tcW w:w="5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Плащ-накидка (плащ-палатка)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15.</w:t>
            </w:r>
          </w:p>
        </w:tc>
        <w:tc>
          <w:tcPr>
            <w:tcW w:w="5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Несессер с имуществом личного пользования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к-т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16.</w:t>
            </w:r>
          </w:p>
        </w:tc>
        <w:tc>
          <w:tcPr>
            <w:tcW w:w="5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Аптечка индивидуальная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322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17.</w:t>
            </w:r>
          </w:p>
        </w:tc>
        <w:tc>
          <w:tcPr>
            <w:tcW w:w="5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Индивидуальные комплекты очистки воды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  <w:tr w:rsidR="00783E27" w:rsidRPr="00783E27" w:rsidTr="00783E27">
        <w:trPr>
          <w:trHeight w:val="643"/>
        </w:trPr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18.</w:t>
            </w:r>
          </w:p>
        </w:tc>
        <w:tc>
          <w:tcPr>
            <w:tcW w:w="57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783E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Средство дезинфицирующие – гель для рук дезинфицирующий «ИПГС»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шт.</w:t>
            </w:r>
          </w:p>
        </w:tc>
        <w:tc>
          <w:tcPr>
            <w:tcW w:w="106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100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27" w:rsidRPr="00783E27" w:rsidRDefault="00783E27" w:rsidP="00462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783E2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</w:t>
            </w:r>
          </w:p>
        </w:tc>
      </w:tr>
    </w:tbl>
    <w:p w:rsidR="000019C7" w:rsidRPr="004626F2" w:rsidRDefault="000019C7" w:rsidP="000019C7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4"/>
        </w:rPr>
      </w:pPr>
    </w:p>
    <w:p w:rsidR="000019C7" w:rsidRPr="004626F2" w:rsidRDefault="000019C7" w:rsidP="000019C7">
      <w:pPr>
        <w:spacing w:after="0" w:line="240" w:lineRule="auto"/>
        <w:ind w:right="-2"/>
        <w:rPr>
          <w:rFonts w:hAnsi="Times New Roman" w:cs="Times New Roman"/>
          <w:color w:val="000000"/>
          <w:sz w:val="20"/>
          <w:szCs w:val="24"/>
        </w:rPr>
      </w:pPr>
      <w:r w:rsidRPr="004626F2">
        <w:rPr>
          <w:rFonts w:hAnsi="Times New Roman" w:cs="Times New Roman"/>
          <w:color w:val="000000"/>
          <w:sz w:val="20"/>
          <w:szCs w:val="24"/>
        </w:rPr>
        <w:t xml:space="preserve">* - </w:t>
      </w:r>
      <w:r w:rsidRPr="004626F2">
        <w:rPr>
          <w:rFonts w:hAnsi="Times New Roman" w:cs="Times New Roman"/>
          <w:color w:val="000000"/>
          <w:sz w:val="20"/>
          <w:szCs w:val="24"/>
        </w:rPr>
        <w:t>численность</w:t>
      </w:r>
      <w:r w:rsidRPr="004626F2">
        <w:rPr>
          <w:rFonts w:hAnsi="Times New Roman" w:cs="Times New Roman"/>
          <w:color w:val="000000"/>
          <w:sz w:val="20"/>
          <w:szCs w:val="24"/>
        </w:rPr>
        <w:t xml:space="preserve"> </w:t>
      </w:r>
      <w:r w:rsidRPr="004626F2">
        <w:rPr>
          <w:rFonts w:hAnsi="Times New Roman" w:cs="Times New Roman"/>
          <w:color w:val="000000"/>
          <w:sz w:val="20"/>
          <w:szCs w:val="24"/>
        </w:rPr>
        <w:t>АМГ</w:t>
      </w:r>
      <w:r w:rsidRPr="004626F2">
        <w:rPr>
          <w:rFonts w:hAnsi="Times New Roman" w:cs="Times New Roman"/>
          <w:color w:val="000000"/>
          <w:sz w:val="20"/>
          <w:szCs w:val="24"/>
        </w:rPr>
        <w:t xml:space="preserve"> </w:t>
      </w:r>
      <w:r w:rsidRPr="004626F2">
        <w:rPr>
          <w:rFonts w:hAnsi="Times New Roman" w:cs="Times New Roman"/>
          <w:color w:val="000000"/>
          <w:sz w:val="20"/>
          <w:szCs w:val="24"/>
        </w:rPr>
        <w:t>для</w:t>
      </w:r>
      <w:r w:rsidRPr="004626F2">
        <w:rPr>
          <w:rFonts w:hAnsi="Times New Roman" w:cs="Times New Roman"/>
          <w:color w:val="000000"/>
          <w:sz w:val="20"/>
          <w:szCs w:val="24"/>
        </w:rPr>
        <w:t xml:space="preserve"> </w:t>
      </w:r>
      <w:r w:rsidRPr="004626F2">
        <w:rPr>
          <w:rFonts w:hAnsi="Times New Roman" w:cs="Times New Roman"/>
          <w:color w:val="000000"/>
          <w:sz w:val="20"/>
          <w:szCs w:val="24"/>
        </w:rPr>
        <w:t>погрузки</w:t>
      </w:r>
      <w:r w:rsidRPr="004626F2">
        <w:rPr>
          <w:rFonts w:hAnsi="Times New Roman" w:cs="Times New Roman"/>
          <w:color w:val="000000"/>
          <w:sz w:val="20"/>
          <w:szCs w:val="24"/>
        </w:rPr>
        <w:t xml:space="preserve"> </w:t>
      </w:r>
      <w:r w:rsidRPr="004626F2">
        <w:rPr>
          <w:rFonts w:hAnsi="Times New Roman" w:cs="Times New Roman"/>
          <w:color w:val="000000"/>
          <w:sz w:val="20"/>
          <w:szCs w:val="24"/>
        </w:rPr>
        <w:t>на</w:t>
      </w:r>
      <w:r w:rsidRPr="004626F2">
        <w:rPr>
          <w:rFonts w:hAnsi="Times New Roman" w:cs="Times New Roman"/>
          <w:color w:val="000000"/>
          <w:sz w:val="20"/>
          <w:szCs w:val="24"/>
        </w:rPr>
        <w:t xml:space="preserve"> 1 </w:t>
      </w:r>
      <w:r w:rsidRPr="004626F2">
        <w:rPr>
          <w:rFonts w:hAnsi="Times New Roman" w:cs="Times New Roman"/>
          <w:color w:val="000000"/>
          <w:sz w:val="20"/>
          <w:szCs w:val="24"/>
        </w:rPr>
        <w:t>воздушное</w:t>
      </w:r>
      <w:r w:rsidRPr="004626F2">
        <w:rPr>
          <w:rFonts w:hAnsi="Times New Roman" w:cs="Times New Roman"/>
          <w:color w:val="000000"/>
          <w:sz w:val="20"/>
          <w:szCs w:val="24"/>
        </w:rPr>
        <w:t xml:space="preserve"> </w:t>
      </w:r>
      <w:r w:rsidRPr="004626F2">
        <w:rPr>
          <w:rFonts w:hAnsi="Times New Roman" w:cs="Times New Roman"/>
          <w:color w:val="000000"/>
          <w:sz w:val="20"/>
          <w:szCs w:val="24"/>
        </w:rPr>
        <w:t>судно</w:t>
      </w:r>
      <w:r w:rsidRPr="004626F2">
        <w:rPr>
          <w:rFonts w:hAnsi="Times New Roman" w:cs="Times New Roman"/>
          <w:color w:val="000000"/>
          <w:sz w:val="20"/>
          <w:szCs w:val="24"/>
        </w:rPr>
        <w:t xml:space="preserve"> (</w:t>
      </w:r>
      <w:r w:rsidRPr="004626F2">
        <w:rPr>
          <w:rFonts w:hAnsi="Times New Roman" w:cs="Times New Roman"/>
          <w:color w:val="000000"/>
          <w:sz w:val="20"/>
          <w:szCs w:val="24"/>
        </w:rPr>
        <w:t>ИЛ</w:t>
      </w:r>
      <w:r w:rsidRPr="004626F2">
        <w:rPr>
          <w:rFonts w:hAnsi="Times New Roman" w:cs="Times New Roman"/>
          <w:color w:val="000000"/>
          <w:sz w:val="20"/>
          <w:szCs w:val="24"/>
        </w:rPr>
        <w:t xml:space="preserve">-76 </w:t>
      </w:r>
      <w:r w:rsidRPr="004626F2">
        <w:rPr>
          <w:rFonts w:hAnsi="Times New Roman" w:cs="Times New Roman"/>
          <w:color w:val="000000"/>
          <w:sz w:val="20"/>
          <w:szCs w:val="24"/>
        </w:rPr>
        <w:t>или</w:t>
      </w:r>
      <w:r w:rsidRPr="004626F2">
        <w:rPr>
          <w:rFonts w:hAnsi="Times New Roman" w:cs="Times New Roman"/>
          <w:color w:val="000000"/>
          <w:sz w:val="20"/>
          <w:szCs w:val="24"/>
        </w:rPr>
        <w:t xml:space="preserve"> </w:t>
      </w:r>
      <w:r w:rsidRPr="004626F2">
        <w:rPr>
          <w:rFonts w:hAnsi="Times New Roman" w:cs="Times New Roman"/>
          <w:color w:val="000000"/>
          <w:sz w:val="20"/>
          <w:szCs w:val="24"/>
        </w:rPr>
        <w:t>аналогичное</w:t>
      </w:r>
      <w:r w:rsidRPr="004626F2">
        <w:rPr>
          <w:rFonts w:hAnsi="Times New Roman" w:cs="Times New Roman"/>
          <w:color w:val="000000"/>
          <w:sz w:val="20"/>
          <w:szCs w:val="24"/>
        </w:rPr>
        <w:t xml:space="preserve"> </w:t>
      </w:r>
      <w:r w:rsidRPr="004626F2">
        <w:rPr>
          <w:rFonts w:hAnsi="Times New Roman" w:cs="Times New Roman"/>
          <w:color w:val="000000"/>
          <w:sz w:val="20"/>
          <w:szCs w:val="24"/>
        </w:rPr>
        <w:t>воздушное</w:t>
      </w:r>
      <w:r w:rsidRPr="004626F2">
        <w:rPr>
          <w:rFonts w:hAnsi="Times New Roman" w:cs="Times New Roman"/>
          <w:color w:val="000000"/>
          <w:sz w:val="20"/>
          <w:szCs w:val="24"/>
        </w:rPr>
        <w:t xml:space="preserve"> </w:t>
      </w:r>
      <w:r w:rsidRPr="004626F2">
        <w:rPr>
          <w:rFonts w:hAnsi="Times New Roman" w:cs="Times New Roman"/>
          <w:color w:val="000000"/>
          <w:sz w:val="20"/>
          <w:szCs w:val="24"/>
        </w:rPr>
        <w:t>судно</w:t>
      </w:r>
      <w:r w:rsidRPr="004626F2">
        <w:rPr>
          <w:rFonts w:hAnsi="Times New Roman" w:cs="Times New Roman"/>
          <w:color w:val="000000"/>
          <w:sz w:val="20"/>
          <w:szCs w:val="24"/>
        </w:rPr>
        <w:t>).</w:t>
      </w:r>
    </w:p>
    <w:p w:rsidR="004626F2" w:rsidRDefault="004626F2" w:rsidP="00001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</w:p>
    <w:p w:rsidR="004626F2" w:rsidRPr="004626F2" w:rsidRDefault="004626F2" w:rsidP="00001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</w:rPr>
      </w:pPr>
    </w:p>
    <w:p w:rsidR="004626F2" w:rsidRDefault="000019C7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26F2">
        <w:rPr>
          <w:rFonts w:ascii="Times New Roman" w:hAnsi="Times New Roman" w:cs="Times New Roman"/>
          <w:color w:val="000000"/>
          <w:sz w:val="24"/>
          <w:szCs w:val="24"/>
        </w:rPr>
        <w:t>Примечания:</w:t>
      </w:r>
      <w:r w:rsidR="004626F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626F2">
        <w:rPr>
          <w:rFonts w:ascii="Times New Roman" w:hAnsi="Times New Roman" w:cs="Times New Roman"/>
          <w:color w:val="000000"/>
          <w:sz w:val="24"/>
          <w:szCs w:val="24"/>
        </w:rPr>
        <w:tab/>
        <w:t>1</w:t>
      </w:r>
      <w:r w:rsidRPr="004626F2">
        <w:rPr>
          <w:rFonts w:ascii="Times New Roman" w:hAnsi="Times New Roman" w:cs="Times New Roman"/>
          <w:color w:val="000000"/>
          <w:sz w:val="24"/>
          <w:szCs w:val="24"/>
        </w:rPr>
        <w:t>. При привлечении АМГ к действиям по предназначению совместно с личным составом в зону ЧС направляются следующие виды укладок:</w:t>
      </w:r>
    </w:p>
    <w:p w:rsid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>укладка по видам ЧС (в зависимости от вида ЧС);</w:t>
      </w:r>
    </w:p>
    <w:p w:rsid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>универсальная укладка для проведения аварийно-спасательных работ в различных ЧС;</w:t>
      </w:r>
    </w:p>
    <w:p w:rsid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>медицинская укладка;</w:t>
      </w:r>
    </w:p>
    <w:p w:rsid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>укладка для размещения средств связи;</w:t>
      </w:r>
    </w:p>
    <w:p w:rsid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>укладка для размещения имущества полевого лагеря;</w:t>
      </w:r>
    </w:p>
    <w:p w:rsid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>укладка для индивидуального оснащения спасателя.</w:t>
      </w:r>
    </w:p>
    <w:p w:rsid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>2. При реагировании на ЧС, связанные с паводком (наводнением), для подразделений, имеющих в штате спасателей-водолазов, необходимо иметь оборудование, обеспечивающее выполнение водолазных работ:</w:t>
      </w:r>
    </w:p>
    <w:p w:rsid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 xml:space="preserve">на глубинах до 12 м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чем для 3 человек;</w:t>
      </w:r>
    </w:p>
    <w:p w:rsid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 xml:space="preserve">на глубинах от 12 до 60 м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 xml:space="preserve"> не менее чем для 5 человек;</w:t>
      </w:r>
    </w:p>
    <w:p w:rsid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 xml:space="preserve">на глубинах свыше 60 м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 xml:space="preserve"> для личного состава мобильной водолазной группы со специальной подготовкой;</w:t>
      </w:r>
    </w:p>
    <w:p w:rsid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>3. Для подразделений, имеющих в штате спасателей-десантников и специалистов, имеющих альпинистскую подготовку, необходимо иметь укладку с соответствующим снаряжением и оборудованием для выполнения работ на высоте.</w:t>
      </w:r>
    </w:p>
    <w:p w:rsidR="000019C7" w:rsidRPr="004626F2" w:rsidRDefault="004626F2" w:rsidP="004626F2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left="1843" w:hanging="18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019C7" w:rsidRPr="004626F2">
        <w:rPr>
          <w:rFonts w:ascii="Times New Roman" w:hAnsi="Times New Roman" w:cs="Times New Roman"/>
          <w:color w:val="000000"/>
          <w:sz w:val="24"/>
          <w:szCs w:val="24"/>
        </w:rPr>
        <w:t>4. Для подразделений, имеющих на оснащении комплексы с беспилотными авиационными системами, при привлечении к ликвидации ЧС в обязательном порядке привлекать указанные комплексы, за исключением работ в неблагоприятных климатических условиях, в нарушение рекомендаций по технической эксплуатации аппаратов и ограничений.</w:t>
      </w:r>
    </w:p>
    <w:sectPr w:rsidR="000019C7" w:rsidRPr="004626F2" w:rsidSect="002F1BD2"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AFF" w:rsidRDefault="00465AFF">
      <w:pPr>
        <w:spacing w:after="0" w:line="240" w:lineRule="auto"/>
      </w:pPr>
      <w:r>
        <w:separator/>
      </w:r>
    </w:p>
  </w:endnote>
  <w:endnote w:type="continuationSeparator" w:id="0">
    <w:p w:rsidR="00465AFF" w:rsidRDefault="00465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AFF" w:rsidRDefault="00465AFF">
      <w:pPr>
        <w:spacing w:after="0" w:line="240" w:lineRule="auto"/>
      </w:pPr>
      <w:r>
        <w:separator/>
      </w:r>
    </w:p>
  </w:footnote>
  <w:footnote w:type="continuationSeparator" w:id="0">
    <w:p w:rsidR="00465AFF" w:rsidRDefault="00465AFF">
      <w:pPr>
        <w:spacing w:after="0" w:line="240" w:lineRule="auto"/>
      </w:pPr>
      <w:r>
        <w:continuationSeparator/>
      </w:r>
    </w:p>
  </w:footnote>
  <w:footnote w:id="1">
    <w:p w:rsidR="00CA5971" w:rsidRPr="00D036D0" w:rsidRDefault="00CA5971" w:rsidP="00D036D0">
      <w:pPr>
        <w:pStyle w:val="a4"/>
        <w:jc w:val="both"/>
        <w:rPr>
          <w:rFonts w:ascii="Times New Roman" w:hAnsi="Times New Roman" w:cs="Times New Roman"/>
        </w:rPr>
      </w:pPr>
      <w:r w:rsidRPr="00D036D0">
        <w:rPr>
          <w:rStyle w:val="a6"/>
          <w:rFonts w:ascii="Times New Roman" w:hAnsi="Times New Roman" w:cs="Times New Roman"/>
        </w:rPr>
        <w:footnoteRef/>
      </w:r>
      <w:r w:rsidRPr="00D036D0">
        <w:rPr>
          <w:rFonts w:ascii="Times New Roman" w:hAnsi="Times New Roman" w:cs="Times New Roman"/>
        </w:rPr>
        <w:t xml:space="preserve"> </w:t>
      </w:r>
      <w:r w:rsidRPr="00D036D0">
        <w:rPr>
          <w:rFonts w:ascii="Times New Roman" w:eastAsia="Times New Roman" w:hAnsi="Times New Roman" w:cs="Times New Roman"/>
        </w:rPr>
        <w:t>Собрание законодательства Российской Федерации, 2004, № 28, ст. 2882; 2005, № 43, ст. 4376; 2008, № 17, ст. 1814, № 43, ст. 4921, № 47, ст. 5431; 2009, № 22, ст. 2697, № 51, ст. 6285; 2010, № 19, ст. 2301, №20, ст. 2435, № 51, ст. 6903; 2011, № 1, ст. 193, ст. 194, № 2, ст. 267, № 40, ст. 5532; 2012, № 2, ст. 243, № 6, ст. 643, № 19, ст. 2329, № 47, ст. 6455; 2013, № 26, ст. 3314, № 52, ст. 7137; 2014, № 11, ст. 1131, № 27, ст. 3754; 2015, № 4, ст. 641, № 11, ст. 1588; 2016, № 1, ст. 211, № 31, ст. 4987, № 39, ст. 5626; 2017, № 13, ст. 1913.</w:t>
      </w:r>
    </w:p>
  </w:footnote>
  <w:footnote w:id="2">
    <w:p w:rsidR="00CA5971" w:rsidRPr="00D036D0" w:rsidRDefault="00CA5971" w:rsidP="00D036D0">
      <w:pPr>
        <w:pStyle w:val="a4"/>
        <w:jc w:val="both"/>
        <w:rPr>
          <w:rFonts w:ascii="Times New Roman" w:hAnsi="Times New Roman" w:cs="Times New Roman"/>
        </w:rPr>
      </w:pPr>
      <w:r w:rsidRPr="00D036D0">
        <w:rPr>
          <w:rStyle w:val="a6"/>
          <w:rFonts w:ascii="Times New Roman" w:hAnsi="Times New Roman" w:cs="Times New Roman"/>
        </w:rPr>
        <w:footnoteRef/>
      </w:r>
      <w:r w:rsidRPr="00D036D0">
        <w:rPr>
          <w:rFonts w:ascii="Times New Roman" w:hAnsi="Times New Roman" w:cs="Times New Roman"/>
        </w:rPr>
        <w:t xml:space="preserve"> </w:t>
      </w:r>
      <w:r w:rsidRPr="00D036D0">
        <w:rPr>
          <w:rFonts w:ascii="Times New Roman" w:eastAsia="Times New Roman" w:hAnsi="Times New Roman" w:cs="Times New Roman"/>
        </w:rPr>
        <w:t>Собрание законодательства Российской Федерации, 2004, № 2, ст. 121; 2005, № 23, ст. 2269; 2006, № 41, ст. 4256; 2008, № 47, ст. 5481; 2009, № 12, ст. 1429; № 29, ст. 3688; 2010, № 37, ст. 4675; № 38, ст. 4825; 2011, № 7, ст. 979, 981; № 14, ст. 1950; 2012, № 17, ст. 2009; № 37, ст. 5002; № 44, ст. 6026; № 46, ст. 6339; 2013, № 24, ст. 2999; № 30, ст. 4114; 2015, № 16, ст. 2389; 2016, № 43, ст. 6042; № 49, ст. 6929; 2017, № 6, ст. 928, № 21, ст. 3024.</w:t>
      </w:r>
    </w:p>
  </w:footnote>
  <w:footnote w:id="3">
    <w:p w:rsidR="00CA5971" w:rsidRPr="00D036D0" w:rsidRDefault="00CA5971" w:rsidP="00D036D0">
      <w:pPr>
        <w:pStyle w:val="a4"/>
        <w:jc w:val="both"/>
        <w:rPr>
          <w:rFonts w:ascii="Times New Roman" w:hAnsi="Times New Roman" w:cs="Times New Roman"/>
        </w:rPr>
      </w:pPr>
      <w:r w:rsidRPr="00D036D0">
        <w:rPr>
          <w:rStyle w:val="a6"/>
          <w:rFonts w:ascii="Times New Roman" w:hAnsi="Times New Roman" w:cs="Times New Roman"/>
        </w:rPr>
        <w:footnoteRef/>
      </w:r>
      <w:r w:rsidRPr="00D036D0">
        <w:rPr>
          <w:rFonts w:ascii="Times New Roman" w:hAnsi="Times New Roman" w:cs="Times New Roman"/>
        </w:rPr>
        <w:t xml:space="preserve"> </w:t>
      </w:r>
      <w:r w:rsidRPr="00D036D0">
        <w:rPr>
          <w:rFonts w:ascii="Times New Roman" w:eastAsia="Times New Roman" w:hAnsi="Times New Roman" w:cs="Times New Roman"/>
        </w:rPr>
        <w:t>Собрание законодательства Российской Федерации, 2005, № 26, ст. 2649; 2010, № 1, ст. 116; 2011, № 26, ст. 3807; 2013, № 23, ст. 2910; 2014, № 21, ст. 2694; 2015, № 1, ст. 262; 2016, № 27, ст. 4500.</w:t>
      </w:r>
    </w:p>
  </w:footnote>
  <w:footnote w:id="4">
    <w:p w:rsidR="00CA5971" w:rsidRPr="002405B9" w:rsidRDefault="00CA5971" w:rsidP="002405B9">
      <w:pPr>
        <w:pStyle w:val="a4"/>
        <w:jc w:val="both"/>
        <w:rPr>
          <w:rFonts w:ascii="Times New Roman" w:hAnsi="Times New Roman" w:cs="Times New Roman"/>
        </w:rPr>
      </w:pPr>
      <w:r w:rsidRPr="002405B9">
        <w:rPr>
          <w:rStyle w:val="a6"/>
          <w:rFonts w:ascii="Times New Roman" w:hAnsi="Times New Roman" w:cs="Times New Roman"/>
        </w:rPr>
        <w:footnoteRef/>
      </w:r>
      <w:r w:rsidRPr="002405B9">
        <w:rPr>
          <w:rFonts w:ascii="Times New Roman" w:hAnsi="Times New Roman" w:cs="Times New Roman"/>
        </w:rPr>
        <w:t xml:space="preserve"> </w:t>
      </w:r>
      <w:r w:rsidRPr="002405B9">
        <w:rPr>
          <w:rFonts w:ascii="Times New Roman" w:eastAsia="Times New Roman" w:hAnsi="Times New Roman" w:cs="Times New Roman"/>
        </w:rPr>
        <w:t>Собрание законодательства Российской Федерации, 2004, № 28, ст. 2882; 2005, № 43, ст. 4376; 2008, № 17, ст. 1814, № 43, ст. 4921, № 47, ст. 5431; 2009, № 22, ст. 2697, № 51, ст. 6285; 2010, № 19, ст. 2301, № 20, ст. 2435, № 51, ст. 6903; 2011, № 1, ст. 193, ст. 194, № 2, ст. 267, № 40, ст. 5532; 2012, № 2, ст. 243, № 6, ст. 643, № 19, ст. 2329, № 47, ст. 6455; 2013, № 26, ст. 3314, № 52, ст. 7137; 2014, № 11, ст. 1131, № 27, ст. 3754; 2015, № 4, ст. 641, № 11, ст. 1588; 2016, № 1, ст. 211, № 31, ст. 4987, № 39, ст. 5626; 2017, № 13, ст. 1913.</w:t>
      </w:r>
    </w:p>
  </w:footnote>
  <w:footnote w:id="5">
    <w:p w:rsidR="00CA5971" w:rsidRPr="00B5141A" w:rsidRDefault="00CA5971" w:rsidP="00B5141A">
      <w:pPr>
        <w:pStyle w:val="a4"/>
        <w:jc w:val="both"/>
        <w:rPr>
          <w:rFonts w:ascii="Times New Roman" w:hAnsi="Times New Roman" w:cs="Times New Roman"/>
        </w:rPr>
      </w:pPr>
      <w:r w:rsidRPr="00B5141A">
        <w:rPr>
          <w:rStyle w:val="a6"/>
          <w:rFonts w:ascii="Times New Roman" w:hAnsi="Times New Roman" w:cs="Times New Roman"/>
        </w:rPr>
        <w:footnoteRef/>
      </w:r>
      <w:r w:rsidRPr="00B5141A">
        <w:rPr>
          <w:rFonts w:ascii="Times New Roman" w:hAnsi="Times New Roman" w:cs="Times New Roman"/>
        </w:rPr>
        <w:t xml:space="preserve"> </w:t>
      </w:r>
      <w:r w:rsidRPr="00B5141A">
        <w:rPr>
          <w:rFonts w:ascii="Times New Roman" w:eastAsia="Times New Roman" w:hAnsi="Times New Roman" w:cs="Times New Roman"/>
        </w:rPr>
        <w:t>Собрание законодательства Российской Федерации, 2004, № 2, ст. 121; 2005, № 23, ст. 2269; 2006, № 41, ст. 4256; 2008, № 47, ст. 5481; 2009, № 12, ст. 1429; № 29, ст. 3688; 2010, № 37, ст. 4675; № 38, ст. 4825; 2011, № 7, ст. 979, 981; № 14, ст. 1950; 2012, № 17, ст. 2009; № 37, ст. 5002; № 44, ст. 6026; № 46, ст. 6339; 2013, № 24, ст. 2999; № 30, ст. 4114; 2015, № 16, ст. 2389; 2016, № 43, ст. 6042; № 49, ст. 6929; 2017, № 6, ст. 928, № 21, ст. 3024.</w:t>
      </w:r>
    </w:p>
  </w:footnote>
  <w:footnote w:id="6">
    <w:p w:rsidR="00CA5971" w:rsidRPr="00B5141A" w:rsidRDefault="00CA5971" w:rsidP="00B5141A">
      <w:pPr>
        <w:pStyle w:val="a4"/>
        <w:jc w:val="both"/>
        <w:rPr>
          <w:rFonts w:ascii="Times New Roman" w:hAnsi="Times New Roman" w:cs="Times New Roman"/>
        </w:rPr>
      </w:pPr>
      <w:r w:rsidRPr="00B5141A">
        <w:rPr>
          <w:rStyle w:val="a6"/>
          <w:rFonts w:ascii="Times New Roman" w:hAnsi="Times New Roman" w:cs="Times New Roman"/>
        </w:rPr>
        <w:footnoteRef/>
      </w:r>
      <w:r w:rsidRPr="00B5141A">
        <w:rPr>
          <w:rFonts w:ascii="Times New Roman" w:hAnsi="Times New Roman" w:cs="Times New Roman"/>
        </w:rPr>
        <w:t xml:space="preserve"> </w:t>
      </w:r>
      <w:r w:rsidRPr="00B5141A">
        <w:rPr>
          <w:rFonts w:ascii="Times New Roman" w:eastAsia="Times New Roman" w:hAnsi="Times New Roman" w:cs="Times New Roman"/>
        </w:rPr>
        <w:t>Собрание законодательства Российской Федерации, 2005, № 26, ст. 2649; 2010, № 1, ст. 116; 2011, № 26, ст. 3807; 2013, № 23, ст. 2910; 2014, № 21, ст. 2694; 2015, № 1, ст. 262; 2016, № 27, ст. 4500.</w:t>
      </w:r>
    </w:p>
  </w:footnote>
  <w:footnote w:id="7">
    <w:p w:rsidR="00CA5971" w:rsidRPr="00552104" w:rsidRDefault="00CA5971" w:rsidP="00552104">
      <w:pPr>
        <w:pStyle w:val="a4"/>
        <w:jc w:val="both"/>
        <w:rPr>
          <w:rFonts w:ascii="Times New Roman" w:hAnsi="Times New Roman" w:cs="Times New Roman"/>
        </w:rPr>
      </w:pPr>
      <w:r w:rsidRPr="00552104">
        <w:rPr>
          <w:rStyle w:val="a6"/>
          <w:rFonts w:ascii="Times New Roman" w:hAnsi="Times New Roman" w:cs="Times New Roman"/>
        </w:rPr>
        <w:footnoteRef/>
      </w:r>
      <w:r w:rsidRPr="00552104">
        <w:rPr>
          <w:rFonts w:ascii="Times New Roman" w:hAnsi="Times New Roman" w:cs="Times New Roman"/>
        </w:rPr>
        <w:t xml:space="preserve"> Пункт 4 Положения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hAnsi="Times New Roman" w:cs="Times New Roman"/>
        </w:rPr>
        <w:t>–</w:t>
      </w:r>
      <w:r w:rsidRPr="00552104">
        <w:rPr>
          <w:rFonts w:ascii="Times New Roman" w:hAnsi="Times New Roman" w:cs="Times New Roman"/>
        </w:rPr>
        <w:t xml:space="preserve"> органе,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Федерации, утвержденного приказом МЧС России от 06.08.2004 № 372 (зарегистрирован в Министерстве юстиции Российской Федерации 13.08.2004, регистрационный № 5977) (далее </w:t>
      </w:r>
      <w:r>
        <w:rPr>
          <w:rFonts w:ascii="Times New Roman" w:hAnsi="Times New Roman" w:cs="Times New Roman"/>
        </w:rPr>
        <w:t>–</w:t>
      </w:r>
      <w:r w:rsidRPr="00552104">
        <w:rPr>
          <w:rFonts w:ascii="Times New Roman" w:hAnsi="Times New Roman" w:cs="Times New Roman"/>
        </w:rPr>
        <w:t xml:space="preserve"> Положение).</w:t>
      </w:r>
    </w:p>
  </w:footnote>
  <w:footnote w:id="8">
    <w:p w:rsidR="00CA5971" w:rsidRPr="00AC4FF8" w:rsidRDefault="00CA5971" w:rsidP="00AC4FF8">
      <w:pPr>
        <w:pStyle w:val="a4"/>
        <w:jc w:val="both"/>
        <w:rPr>
          <w:rFonts w:ascii="Times New Roman" w:hAnsi="Times New Roman" w:cs="Times New Roman"/>
        </w:rPr>
      </w:pPr>
      <w:r w:rsidRPr="00AC4FF8">
        <w:rPr>
          <w:rStyle w:val="a6"/>
          <w:rFonts w:ascii="Times New Roman" w:hAnsi="Times New Roman" w:cs="Times New Roman"/>
        </w:rPr>
        <w:footnoteRef/>
      </w:r>
      <w:r w:rsidRPr="00AC4FF8">
        <w:rPr>
          <w:rFonts w:ascii="Times New Roman" w:hAnsi="Times New Roman" w:cs="Times New Roman"/>
        </w:rPr>
        <w:t xml:space="preserve"> </w:t>
      </w:r>
      <w:r w:rsidRPr="00AC4FF8">
        <w:rPr>
          <w:rFonts w:ascii="Times New Roman" w:hAnsi="Times New Roman" w:cs="Times New Roman"/>
          <w:color w:val="000000"/>
        </w:rPr>
        <w:t>Подпункт 4 пункта 13.1 Положения.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32E26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A780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87E0A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1F5F77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F14CFE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82120B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6B4FD4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0F0CC5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525834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8064E9"/>
    <w:multiLevelType w:val="hybridMultilevel"/>
    <w:tmpl w:val="22F2F08A"/>
    <w:lvl w:ilvl="0" w:tplc="52BA08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D477F"/>
    <w:multiLevelType w:val="hybridMultilevel"/>
    <w:tmpl w:val="7B12DF80"/>
    <w:lvl w:ilvl="0" w:tplc="841A438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39E7B99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EF3FA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AA4560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8F41DC"/>
    <w:multiLevelType w:val="hybridMultilevel"/>
    <w:tmpl w:val="A760A78C"/>
    <w:lvl w:ilvl="0" w:tplc="1806FB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81707"/>
    <w:multiLevelType w:val="hybridMultilevel"/>
    <w:tmpl w:val="5606A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7069E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012701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 w15:restartNumberingAfterBreak="0">
    <w:nsid w:val="49760854"/>
    <w:multiLevelType w:val="hybridMultilevel"/>
    <w:tmpl w:val="CD640B14"/>
    <w:lvl w:ilvl="0" w:tplc="EF4CCB2C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0C7D61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6B073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0349EE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D132EF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542413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551525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5484006D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6" w15:restartNumberingAfterBreak="0">
    <w:nsid w:val="59071FB7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4C1110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011BB3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ED37C9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6A08145D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A11993"/>
    <w:multiLevelType w:val="hybridMultilevel"/>
    <w:tmpl w:val="86B2C8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FA2474"/>
    <w:multiLevelType w:val="hybridMultilevel"/>
    <w:tmpl w:val="0BBC70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F210B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1025CB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EF14608"/>
    <w:multiLevelType w:val="hybridMultilevel"/>
    <w:tmpl w:val="098231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18"/>
  </w:num>
  <w:num w:numId="4">
    <w:abstractNumId w:val="33"/>
  </w:num>
  <w:num w:numId="5">
    <w:abstractNumId w:val="16"/>
  </w:num>
  <w:num w:numId="6">
    <w:abstractNumId w:val="13"/>
  </w:num>
  <w:num w:numId="7">
    <w:abstractNumId w:val="3"/>
  </w:num>
  <w:num w:numId="8">
    <w:abstractNumId w:val="35"/>
  </w:num>
  <w:num w:numId="9">
    <w:abstractNumId w:val="23"/>
  </w:num>
  <w:num w:numId="10">
    <w:abstractNumId w:val="8"/>
  </w:num>
  <w:num w:numId="11">
    <w:abstractNumId w:val="34"/>
  </w:num>
  <w:num w:numId="12">
    <w:abstractNumId w:val="22"/>
  </w:num>
  <w:num w:numId="13">
    <w:abstractNumId w:val="7"/>
  </w:num>
  <w:num w:numId="14">
    <w:abstractNumId w:val="32"/>
  </w:num>
  <w:num w:numId="15">
    <w:abstractNumId w:val="5"/>
  </w:num>
  <w:num w:numId="16">
    <w:abstractNumId w:val="2"/>
  </w:num>
  <w:num w:numId="17">
    <w:abstractNumId w:val="30"/>
  </w:num>
  <w:num w:numId="18">
    <w:abstractNumId w:val="19"/>
  </w:num>
  <w:num w:numId="19">
    <w:abstractNumId w:val="27"/>
  </w:num>
  <w:num w:numId="20">
    <w:abstractNumId w:val="20"/>
  </w:num>
  <w:num w:numId="21">
    <w:abstractNumId w:val="12"/>
  </w:num>
  <w:num w:numId="22">
    <w:abstractNumId w:val="1"/>
  </w:num>
  <w:num w:numId="23">
    <w:abstractNumId w:val="11"/>
  </w:num>
  <w:num w:numId="24">
    <w:abstractNumId w:val="15"/>
  </w:num>
  <w:num w:numId="25">
    <w:abstractNumId w:val="31"/>
  </w:num>
  <w:num w:numId="26">
    <w:abstractNumId w:val="14"/>
  </w:num>
  <w:num w:numId="27">
    <w:abstractNumId w:val="28"/>
  </w:num>
  <w:num w:numId="28">
    <w:abstractNumId w:val="26"/>
  </w:num>
  <w:num w:numId="29">
    <w:abstractNumId w:val="4"/>
  </w:num>
  <w:num w:numId="30">
    <w:abstractNumId w:val="0"/>
  </w:num>
  <w:num w:numId="31">
    <w:abstractNumId w:val="21"/>
  </w:num>
  <w:num w:numId="32">
    <w:abstractNumId w:val="6"/>
  </w:num>
  <w:num w:numId="33">
    <w:abstractNumId w:val="17"/>
  </w:num>
  <w:num w:numId="34">
    <w:abstractNumId w:val="24"/>
  </w:num>
  <w:num w:numId="35">
    <w:abstractNumId w:val="29"/>
  </w:num>
  <w:num w:numId="36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9C7"/>
    <w:rsid w:val="00003113"/>
    <w:rsid w:val="000114D7"/>
    <w:rsid w:val="000225B4"/>
    <w:rsid w:val="0002441C"/>
    <w:rsid w:val="00030CEA"/>
    <w:rsid w:val="00036380"/>
    <w:rsid w:val="0003771C"/>
    <w:rsid w:val="00045B5C"/>
    <w:rsid w:val="00052AA4"/>
    <w:rsid w:val="0005343D"/>
    <w:rsid w:val="00057944"/>
    <w:rsid w:val="000629A0"/>
    <w:rsid w:val="00070084"/>
    <w:rsid w:val="000718B8"/>
    <w:rsid w:val="000814B3"/>
    <w:rsid w:val="000854EA"/>
    <w:rsid w:val="000A6ABE"/>
    <w:rsid w:val="000B1BEE"/>
    <w:rsid w:val="000B561D"/>
    <w:rsid w:val="000B6BD0"/>
    <w:rsid w:val="000B745D"/>
    <w:rsid w:val="000C2BF4"/>
    <w:rsid w:val="000C4AB5"/>
    <w:rsid w:val="000D5E36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FC4"/>
    <w:rsid w:val="0013012D"/>
    <w:rsid w:val="00141C22"/>
    <w:rsid w:val="001438A8"/>
    <w:rsid w:val="001444C3"/>
    <w:rsid w:val="00144C4D"/>
    <w:rsid w:val="00146E65"/>
    <w:rsid w:val="001519AD"/>
    <w:rsid w:val="00162471"/>
    <w:rsid w:val="00174F01"/>
    <w:rsid w:val="0017710B"/>
    <w:rsid w:val="00185325"/>
    <w:rsid w:val="00192F98"/>
    <w:rsid w:val="00196649"/>
    <w:rsid w:val="001A459C"/>
    <w:rsid w:val="001C654A"/>
    <w:rsid w:val="001D303F"/>
    <w:rsid w:val="001E7EFE"/>
    <w:rsid w:val="001F2FB6"/>
    <w:rsid w:val="001F3926"/>
    <w:rsid w:val="001F4CB7"/>
    <w:rsid w:val="002065CF"/>
    <w:rsid w:val="00213BD1"/>
    <w:rsid w:val="00215BBF"/>
    <w:rsid w:val="002204BA"/>
    <w:rsid w:val="00223D7A"/>
    <w:rsid w:val="0022559A"/>
    <w:rsid w:val="00235D2B"/>
    <w:rsid w:val="002405B9"/>
    <w:rsid w:val="002417B7"/>
    <w:rsid w:val="00244936"/>
    <w:rsid w:val="002574E2"/>
    <w:rsid w:val="00262A11"/>
    <w:rsid w:val="00263C8E"/>
    <w:rsid w:val="00265C50"/>
    <w:rsid w:val="00282984"/>
    <w:rsid w:val="002952D2"/>
    <w:rsid w:val="002953E8"/>
    <w:rsid w:val="0029559A"/>
    <w:rsid w:val="0029685B"/>
    <w:rsid w:val="00296D2E"/>
    <w:rsid w:val="002A228E"/>
    <w:rsid w:val="002B2D24"/>
    <w:rsid w:val="002B73CA"/>
    <w:rsid w:val="002C2D50"/>
    <w:rsid w:val="002C5117"/>
    <w:rsid w:val="002E6146"/>
    <w:rsid w:val="002E756E"/>
    <w:rsid w:val="002F1BD2"/>
    <w:rsid w:val="002F31B8"/>
    <w:rsid w:val="002F33FD"/>
    <w:rsid w:val="0030394B"/>
    <w:rsid w:val="0030624F"/>
    <w:rsid w:val="00316913"/>
    <w:rsid w:val="00316FB6"/>
    <w:rsid w:val="00321383"/>
    <w:rsid w:val="003239C6"/>
    <w:rsid w:val="00330B76"/>
    <w:rsid w:val="00330DE0"/>
    <w:rsid w:val="00331287"/>
    <w:rsid w:val="003329ED"/>
    <w:rsid w:val="00334BAC"/>
    <w:rsid w:val="003432E4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61AF"/>
    <w:rsid w:val="0039178F"/>
    <w:rsid w:val="00392749"/>
    <w:rsid w:val="003A44B1"/>
    <w:rsid w:val="003B0EDD"/>
    <w:rsid w:val="003C3624"/>
    <w:rsid w:val="003C4F2D"/>
    <w:rsid w:val="003C60C8"/>
    <w:rsid w:val="003C62BE"/>
    <w:rsid w:val="003C77A3"/>
    <w:rsid w:val="003C7E1F"/>
    <w:rsid w:val="003E0666"/>
    <w:rsid w:val="003E0F65"/>
    <w:rsid w:val="003E43FF"/>
    <w:rsid w:val="003E4F9A"/>
    <w:rsid w:val="003E5D59"/>
    <w:rsid w:val="003F0043"/>
    <w:rsid w:val="003F0E5F"/>
    <w:rsid w:val="003F32AF"/>
    <w:rsid w:val="00403D02"/>
    <w:rsid w:val="0040654E"/>
    <w:rsid w:val="00412011"/>
    <w:rsid w:val="00412FAE"/>
    <w:rsid w:val="004230BE"/>
    <w:rsid w:val="00423C7F"/>
    <w:rsid w:val="004250BA"/>
    <w:rsid w:val="00433CAC"/>
    <w:rsid w:val="004348F6"/>
    <w:rsid w:val="00442CDB"/>
    <w:rsid w:val="00447E82"/>
    <w:rsid w:val="004514FC"/>
    <w:rsid w:val="004608B9"/>
    <w:rsid w:val="00462157"/>
    <w:rsid w:val="004626F2"/>
    <w:rsid w:val="00465AFF"/>
    <w:rsid w:val="00471427"/>
    <w:rsid w:val="00481E18"/>
    <w:rsid w:val="00490381"/>
    <w:rsid w:val="00492ACA"/>
    <w:rsid w:val="00495F7F"/>
    <w:rsid w:val="004A0D54"/>
    <w:rsid w:val="004A2D3E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5063B7"/>
    <w:rsid w:val="0051082E"/>
    <w:rsid w:val="00510F82"/>
    <w:rsid w:val="00511FEE"/>
    <w:rsid w:val="00530999"/>
    <w:rsid w:val="00537AE2"/>
    <w:rsid w:val="00537E8C"/>
    <w:rsid w:val="005411A1"/>
    <w:rsid w:val="00543708"/>
    <w:rsid w:val="005477A0"/>
    <w:rsid w:val="00552104"/>
    <w:rsid w:val="00555F40"/>
    <w:rsid w:val="00556E35"/>
    <w:rsid w:val="00565CB6"/>
    <w:rsid w:val="0057054F"/>
    <w:rsid w:val="005828BD"/>
    <w:rsid w:val="005828FD"/>
    <w:rsid w:val="00586B15"/>
    <w:rsid w:val="00586EBD"/>
    <w:rsid w:val="00596354"/>
    <w:rsid w:val="005973A4"/>
    <w:rsid w:val="005A694F"/>
    <w:rsid w:val="005B0B76"/>
    <w:rsid w:val="005B36D3"/>
    <w:rsid w:val="005B6F15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6557"/>
    <w:rsid w:val="00626DC8"/>
    <w:rsid w:val="00626E12"/>
    <w:rsid w:val="00630AED"/>
    <w:rsid w:val="00632B75"/>
    <w:rsid w:val="00634AAD"/>
    <w:rsid w:val="00635AA1"/>
    <w:rsid w:val="00650D1B"/>
    <w:rsid w:val="00652E73"/>
    <w:rsid w:val="00654C3C"/>
    <w:rsid w:val="00661DE0"/>
    <w:rsid w:val="006666BC"/>
    <w:rsid w:val="00687FC6"/>
    <w:rsid w:val="006912FF"/>
    <w:rsid w:val="006931B1"/>
    <w:rsid w:val="006A2656"/>
    <w:rsid w:val="006B1C84"/>
    <w:rsid w:val="006B48F6"/>
    <w:rsid w:val="006B4A61"/>
    <w:rsid w:val="006C1D96"/>
    <w:rsid w:val="006C67A0"/>
    <w:rsid w:val="006D3753"/>
    <w:rsid w:val="006E0FA8"/>
    <w:rsid w:val="006E7FF5"/>
    <w:rsid w:val="006F0A16"/>
    <w:rsid w:val="006F3AE9"/>
    <w:rsid w:val="006F3F62"/>
    <w:rsid w:val="006F7659"/>
    <w:rsid w:val="00717461"/>
    <w:rsid w:val="00722362"/>
    <w:rsid w:val="00731A29"/>
    <w:rsid w:val="007342E4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75AA"/>
    <w:rsid w:val="00772D4C"/>
    <w:rsid w:val="0077393B"/>
    <w:rsid w:val="00781599"/>
    <w:rsid w:val="00781CB2"/>
    <w:rsid w:val="0078254D"/>
    <w:rsid w:val="00783E27"/>
    <w:rsid w:val="0079382B"/>
    <w:rsid w:val="007952A0"/>
    <w:rsid w:val="00795628"/>
    <w:rsid w:val="007B09B3"/>
    <w:rsid w:val="007B1ACB"/>
    <w:rsid w:val="007B444F"/>
    <w:rsid w:val="007B4C63"/>
    <w:rsid w:val="007D34CC"/>
    <w:rsid w:val="007F61D4"/>
    <w:rsid w:val="007F648E"/>
    <w:rsid w:val="00812784"/>
    <w:rsid w:val="00814FD8"/>
    <w:rsid w:val="00821FB3"/>
    <w:rsid w:val="00824BDD"/>
    <w:rsid w:val="00825D69"/>
    <w:rsid w:val="00831D53"/>
    <w:rsid w:val="00832070"/>
    <w:rsid w:val="00832993"/>
    <w:rsid w:val="008332E4"/>
    <w:rsid w:val="008336B7"/>
    <w:rsid w:val="0084483E"/>
    <w:rsid w:val="00856E7C"/>
    <w:rsid w:val="00860618"/>
    <w:rsid w:val="00864A26"/>
    <w:rsid w:val="00872569"/>
    <w:rsid w:val="00885ECE"/>
    <w:rsid w:val="00887E88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E0D21"/>
    <w:rsid w:val="008E21BE"/>
    <w:rsid w:val="008E47DF"/>
    <w:rsid w:val="008F2E13"/>
    <w:rsid w:val="008F69B9"/>
    <w:rsid w:val="00900594"/>
    <w:rsid w:val="0090568F"/>
    <w:rsid w:val="00906A5E"/>
    <w:rsid w:val="0090775C"/>
    <w:rsid w:val="009103FD"/>
    <w:rsid w:val="00916875"/>
    <w:rsid w:val="00925D79"/>
    <w:rsid w:val="00931093"/>
    <w:rsid w:val="009313C8"/>
    <w:rsid w:val="009368B4"/>
    <w:rsid w:val="0093781C"/>
    <w:rsid w:val="009424BB"/>
    <w:rsid w:val="00945590"/>
    <w:rsid w:val="00945A7B"/>
    <w:rsid w:val="00945D34"/>
    <w:rsid w:val="00945D8A"/>
    <w:rsid w:val="00946AA5"/>
    <w:rsid w:val="009541EB"/>
    <w:rsid w:val="00954DA3"/>
    <w:rsid w:val="0097175E"/>
    <w:rsid w:val="00973DA9"/>
    <w:rsid w:val="009826FF"/>
    <w:rsid w:val="0098474E"/>
    <w:rsid w:val="00990EAD"/>
    <w:rsid w:val="0099556F"/>
    <w:rsid w:val="00997004"/>
    <w:rsid w:val="009978C8"/>
    <w:rsid w:val="009A1621"/>
    <w:rsid w:val="009A1750"/>
    <w:rsid w:val="009B154C"/>
    <w:rsid w:val="009C75FA"/>
    <w:rsid w:val="009D2BD6"/>
    <w:rsid w:val="009D353B"/>
    <w:rsid w:val="009E158C"/>
    <w:rsid w:val="009E50E1"/>
    <w:rsid w:val="009E5BF1"/>
    <w:rsid w:val="009E65C8"/>
    <w:rsid w:val="009E6F48"/>
    <w:rsid w:val="009E798D"/>
    <w:rsid w:val="009F366E"/>
    <w:rsid w:val="009F7377"/>
    <w:rsid w:val="00A01BEA"/>
    <w:rsid w:val="00A03BF6"/>
    <w:rsid w:val="00A04848"/>
    <w:rsid w:val="00A06969"/>
    <w:rsid w:val="00A079A2"/>
    <w:rsid w:val="00A10302"/>
    <w:rsid w:val="00A1308B"/>
    <w:rsid w:val="00A2320A"/>
    <w:rsid w:val="00A30F09"/>
    <w:rsid w:val="00A50365"/>
    <w:rsid w:val="00A540D5"/>
    <w:rsid w:val="00A541A6"/>
    <w:rsid w:val="00A643E3"/>
    <w:rsid w:val="00A65DF0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4FF8"/>
    <w:rsid w:val="00AC7975"/>
    <w:rsid w:val="00AD1F3A"/>
    <w:rsid w:val="00AD43E0"/>
    <w:rsid w:val="00AE2270"/>
    <w:rsid w:val="00AE3247"/>
    <w:rsid w:val="00B00238"/>
    <w:rsid w:val="00B06167"/>
    <w:rsid w:val="00B07B1E"/>
    <w:rsid w:val="00B17F89"/>
    <w:rsid w:val="00B24041"/>
    <w:rsid w:val="00B37AA0"/>
    <w:rsid w:val="00B51112"/>
    <w:rsid w:val="00B5141A"/>
    <w:rsid w:val="00B5464D"/>
    <w:rsid w:val="00B57159"/>
    <w:rsid w:val="00B61EFB"/>
    <w:rsid w:val="00B6591C"/>
    <w:rsid w:val="00B93AF2"/>
    <w:rsid w:val="00BA0986"/>
    <w:rsid w:val="00BC2623"/>
    <w:rsid w:val="00BC57A7"/>
    <w:rsid w:val="00BC6AB2"/>
    <w:rsid w:val="00BD35B4"/>
    <w:rsid w:val="00BF3D52"/>
    <w:rsid w:val="00BF7190"/>
    <w:rsid w:val="00C10FF3"/>
    <w:rsid w:val="00C13642"/>
    <w:rsid w:val="00C21472"/>
    <w:rsid w:val="00C40672"/>
    <w:rsid w:val="00C42543"/>
    <w:rsid w:val="00C46EFE"/>
    <w:rsid w:val="00C54CB0"/>
    <w:rsid w:val="00C5779C"/>
    <w:rsid w:val="00C6316B"/>
    <w:rsid w:val="00C654BF"/>
    <w:rsid w:val="00C6683C"/>
    <w:rsid w:val="00C679E0"/>
    <w:rsid w:val="00C718A4"/>
    <w:rsid w:val="00C73BCB"/>
    <w:rsid w:val="00C74A7F"/>
    <w:rsid w:val="00C75532"/>
    <w:rsid w:val="00CA013C"/>
    <w:rsid w:val="00CA4D07"/>
    <w:rsid w:val="00CA558B"/>
    <w:rsid w:val="00CA5971"/>
    <w:rsid w:val="00CA65C1"/>
    <w:rsid w:val="00CA72CF"/>
    <w:rsid w:val="00CB1691"/>
    <w:rsid w:val="00CB4E24"/>
    <w:rsid w:val="00CD14B2"/>
    <w:rsid w:val="00CD24E4"/>
    <w:rsid w:val="00CE5043"/>
    <w:rsid w:val="00CE5066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48EE"/>
    <w:rsid w:val="00D3026C"/>
    <w:rsid w:val="00D40B15"/>
    <w:rsid w:val="00D41083"/>
    <w:rsid w:val="00D463D2"/>
    <w:rsid w:val="00D46F77"/>
    <w:rsid w:val="00D51BE9"/>
    <w:rsid w:val="00D53458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B3A6A"/>
    <w:rsid w:val="00DB3C46"/>
    <w:rsid w:val="00DC5CB0"/>
    <w:rsid w:val="00DC62E3"/>
    <w:rsid w:val="00DD0DD5"/>
    <w:rsid w:val="00DE31EE"/>
    <w:rsid w:val="00DE5EF0"/>
    <w:rsid w:val="00E00450"/>
    <w:rsid w:val="00E009D8"/>
    <w:rsid w:val="00E10195"/>
    <w:rsid w:val="00E10508"/>
    <w:rsid w:val="00E26B9B"/>
    <w:rsid w:val="00E37C7E"/>
    <w:rsid w:val="00E400E6"/>
    <w:rsid w:val="00E43D57"/>
    <w:rsid w:val="00E51321"/>
    <w:rsid w:val="00E55833"/>
    <w:rsid w:val="00E62973"/>
    <w:rsid w:val="00E70E94"/>
    <w:rsid w:val="00E76095"/>
    <w:rsid w:val="00E806B4"/>
    <w:rsid w:val="00E94DA8"/>
    <w:rsid w:val="00E9730F"/>
    <w:rsid w:val="00EB0EDB"/>
    <w:rsid w:val="00ED0779"/>
    <w:rsid w:val="00ED0A18"/>
    <w:rsid w:val="00ED1AF3"/>
    <w:rsid w:val="00EE4430"/>
    <w:rsid w:val="00EE5192"/>
    <w:rsid w:val="00EE5CAE"/>
    <w:rsid w:val="00EF2280"/>
    <w:rsid w:val="00F0071E"/>
    <w:rsid w:val="00F11CCD"/>
    <w:rsid w:val="00F177B5"/>
    <w:rsid w:val="00F24FE9"/>
    <w:rsid w:val="00F36E9F"/>
    <w:rsid w:val="00F45F76"/>
    <w:rsid w:val="00F52EF6"/>
    <w:rsid w:val="00F700BC"/>
    <w:rsid w:val="00F71152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322B"/>
    <w:rsid w:val="00FD5527"/>
    <w:rsid w:val="00FD7C89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405F39"/>
  <w15:docId w15:val="{724C33E4-4D95-4F8D-BEE3-703029C74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uiPriority w:val="99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ireman.club/statyi-polzovateley/aeromobilnaya-gruppirovka-zadachi-naznachenie-i-aviatsionnoe-obespe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0F17F-4F22-49BE-9BDC-D9CA2F56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3275</TotalTime>
  <Pages>23</Pages>
  <Words>6002</Words>
  <Characters>34216</Characters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2021-07-12T16:20:00Z</dcterms:modified>
</cp:coreProperties>
</file>