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D61" w:rsidRPr="00AD7106" w:rsidRDefault="00502D61">
      <w:pPr>
        <w:pStyle w:val="ConsPlusNormal"/>
        <w:jc w:val="right"/>
      </w:pPr>
      <w:proofErr w:type="gramStart"/>
      <w:r w:rsidRPr="00AD7106">
        <w:t>Утвержден</w:t>
      </w:r>
      <w:proofErr w:type="gramEnd"/>
      <w:r w:rsidRPr="00AD7106">
        <w:t xml:space="preserve"> и введен в действие</w:t>
      </w:r>
    </w:p>
    <w:p w:rsidR="00502D61" w:rsidRPr="00AD7106" w:rsidRDefault="00502D61">
      <w:pPr>
        <w:pStyle w:val="ConsPlusNormal"/>
        <w:jc w:val="right"/>
      </w:pPr>
      <w:r w:rsidRPr="00AD7106">
        <w:t>Постановлением Госстандарта РФ</w:t>
      </w:r>
    </w:p>
    <w:p w:rsidR="00502D61" w:rsidRPr="00AD7106" w:rsidRDefault="00502D61">
      <w:pPr>
        <w:pStyle w:val="ConsPlusNormal"/>
        <w:jc w:val="right"/>
      </w:pPr>
      <w:r w:rsidRPr="00AD7106">
        <w:t>от 25 ноября 1992 г</w:t>
      </w:r>
      <w:r w:rsidR="00AD7106" w:rsidRPr="00AD7106">
        <w:t>ода</w:t>
      </w:r>
      <w:r w:rsidRPr="00AD7106">
        <w:t xml:space="preserve"> </w:t>
      </w:r>
      <w:r w:rsidR="00AD7106" w:rsidRPr="00AD7106">
        <w:t>№</w:t>
      </w:r>
      <w:r w:rsidRPr="00AD7106">
        <w:t xml:space="preserve"> 1512</w:t>
      </w:r>
    </w:p>
    <w:p w:rsidR="00502D61" w:rsidRPr="00AD7106" w:rsidRDefault="00502D61">
      <w:pPr>
        <w:pStyle w:val="ConsPlusNormal"/>
      </w:pPr>
    </w:p>
    <w:p w:rsidR="00502D61" w:rsidRPr="00AD7106" w:rsidRDefault="00502D61">
      <w:pPr>
        <w:pStyle w:val="ConsPlusTitle"/>
        <w:jc w:val="center"/>
      </w:pPr>
      <w:r w:rsidRPr="00AD7106">
        <w:t>ГОСУДАРСТВЕННЫЙ СТАНДАРТ РОССИЙСКОЙ ФЕДЕРАЦИИ</w:t>
      </w:r>
    </w:p>
    <w:p w:rsidR="00502D61" w:rsidRPr="00AD7106" w:rsidRDefault="00502D61">
      <w:pPr>
        <w:pStyle w:val="ConsPlusTitle"/>
        <w:jc w:val="center"/>
      </w:pPr>
    </w:p>
    <w:p w:rsidR="00502D61" w:rsidRPr="00AD7106" w:rsidRDefault="00502D61">
      <w:pPr>
        <w:pStyle w:val="ConsPlusTitle"/>
        <w:jc w:val="center"/>
      </w:pPr>
      <w:r w:rsidRPr="00AD7106">
        <w:t>ГЕНЕРАТОРЫ ПЕНЫ СРЕДНЕЙ КРАТНОСТИ</w:t>
      </w:r>
    </w:p>
    <w:p w:rsidR="00502D61" w:rsidRPr="00AD7106" w:rsidRDefault="00502D61">
      <w:pPr>
        <w:pStyle w:val="ConsPlusTitle"/>
        <w:jc w:val="center"/>
      </w:pPr>
    </w:p>
    <w:p w:rsidR="00502D61" w:rsidRPr="00AD7106" w:rsidRDefault="00502D61">
      <w:pPr>
        <w:pStyle w:val="ConsPlusTitle"/>
        <w:jc w:val="center"/>
      </w:pPr>
      <w:r w:rsidRPr="00AD7106">
        <w:t>ТЕХНИЧЕСКИЕ УСЛОВИЯ</w:t>
      </w:r>
    </w:p>
    <w:p w:rsidR="00502D61" w:rsidRPr="00AD7106" w:rsidRDefault="00502D61">
      <w:pPr>
        <w:pStyle w:val="ConsPlusTitle"/>
        <w:jc w:val="center"/>
      </w:pPr>
    </w:p>
    <w:p w:rsidR="00502D61" w:rsidRPr="00AD7106" w:rsidRDefault="00502D61">
      <w:pPr>
        <w:pStyle w:val="ConsPlusTitle"/>
        <w:jc w:val="center"/>
      </w:pPr>
      <w:proofErr w:type="spellStart"/>
      <w:r w:rsidRPr="00AD7106">
        <w:t>Medium</w:t>
      </w:r>
      <w:proofErr w:type="spellEnd"/>
      <w:r w:rsidRPr="00AD7106">
        <w:t xml:space="preserve"> </w:t>
      </w:r>
      <w:proofErr w:type="spellStart"/>
      <w:r w:rsidRPr="00AD7106">
        <w:t>expansion</w:t>
      </w:r>
      <w:proofErr w:type="spellEnd"/>
      <w:r w:rsidRPr="00AD7106">
        <w:t xml:space="preserve"> </w:t>
      </w:r>
      <w:proofErr w:type="spellStart"/>
      <w:r w:rsidRPr="00AD7106">
        <w:t>foam-making</w:t>
      </w:r>
      <w:proofErr w:type="spellEnd"/>
      <w:r w:rsidRPr="00AD7106">
        <w:t xml:space="preserve"> </w:t>
      </w:r>
      <w:proofErr w:type="spellStart"/>
      <w:r w:rsidRPr="00AD7106">
        <w:t>branch</w:t>
      </w:r>
      <w:proofErr w:type="spellEnd"/>
      <w:r w:rsidRPr="00AD7106">
        <w:t xml:space="preserve"> </w:t>
      </w:r>
      <w:proofErr w:type="spellStart"/>
      <w:r w:rsidRPr="00AD7106">
        <w:t>pipes</w:t>
      </w:r>
      <w:proofErr w:type="spellEnd"/>
      <w:r w:rsidRPr="00AD7106">
        <w:t>.</w:t>
      </w:r>
    </w:p>
    <w:p w:rsidR="00502D61" w:rsidRPr="00AD7106" w:rsidRDefault="00502D61">
      <w:pPr>
        <w:pStyle w:val="ConsPlusTitle"/>
        <w:jc w:val="center"/>
      </w:pPr>
      <w:proofErr w:type="spellStart"/>
      <w:r w:rsidRPr="00AD7106">
        <w:t>Specifications</w:t>
      </w:r>
      <w:proofErr w:type="spellEnd"/>
    </w:p>
    <w:p w:rsidR="00502D61" w:rsidRPr="00AD7106" w:rsidRDefault="00502D61">
      <w:pPr>
        <w:pStyle w:val="ConsPlusTitle"/>
        <w:jc w:val="center"/>
      </w:pPr>
    </w:p>
    <w:p w:rsidR="00502D61" w:rsidRPr="00AD7106" w:rsidRDefault="00502D61">
      <w:pPr>
        <w:pStyle w:val="ConsPlusTitle"/>
        <w:jc w:val="center"/>
      </w:pPr>
      <w:r w:rsidRPr="00AD7106">
        <w:t xml:space="preserve">ГОСТ </w:t>
      </w:r>
      <w:proofErr w:type="gramStart"/>
      <w:r w:rsidRPr="00AD7106">
        <w:t>Р</w:t>
      </w:r>
      <w:proofErr w:type="gramEnd"/>
      <w:r w:rsidRPr="00AD7106">
        <w:t xml:space="preserve"> 50409-92</w:t>
      </w:r>
    </w:p>
    <w:p w:rsidR="00502D61" w:rsidRPr="00AD7106" w:rsidRDefault="00502D61">
      <w:pPr>
        <w:pStyle w:val="ConsPlusNormal"/>
        <w:jc w:val="center"/>
      </w:pPr>
    </w:p>
    <w:p w:rsidR="00502D61" w:rsidRPr="00AD7106" w:rsidRDefault="00502D61">
      <w:pPr>
        <w:pStyle w:val="ConsPlusNormal"/>
        <w:jc w:val="right"/>
      </w:pPr>
      <w:r w:rsidRPr="00AD7106">
        <w:t>Группа Г88</w:t>
      </w:r>
    </w:p>
    <w:p w:rsidR="00502D61" w:rsidRPr="00AD7106" w:rsidRDefault="00502D61">
      <w:pPr>
        <w:pStyle w:val="ConsPlusNormal"/>
        <w:jc w:val="right"/>
      </w:pPr>
    </w:p>
    <w:p w:rsidR="00502D61" w:rsidRPr="00AD7106" w:rsidRDefault="00502D61">
      <w:pPr>
        <w:pStyle w:val="ConsPlusNormal"/>
        <w:jc w:val="right"/>
      </w:pPr>
      <w:r w:rsidRPr="00AD7106">
        <w:t>ОКП 48 5485</w:t>
      </w:r>
    </w:p>
    <w:p w:rsidR="00502D61" w:rsidRPr="00AD7106" w:rsidRDefault="00502D61">
      <w:pPr>
        <w:pStyle w:val="ConsPlusNormal"/>
        <w:jc w:val="right"/>
      </w:pPr>
    </w:p>
    <w:p w:rsidR="00502D61" w:rsidRPr="00AD7106" w:rsidRDefault="00502D61">
      <w:pPr>
        <w:pStyle w:val="ConsPlusNormal"/>
        <w:jc w:val="right"/>
      </w:pPr>
      <w:r w:rsidRPr="00AD7106">
        <w:t>Дата введения</w:t>
      </w:r>
    </w:p>
    <w:p w:rsidR="00502D61" w:rsidRPr="00AD7106" w:rsidRDefault="00502D61">
      <w:pPr>
        <w:pStyle w:val="ConsPlusNormal"/>
        <w:jc w:val="right"/>
      </w:pPr>
      <w:r w:rsidRPr="00AD7106">
        <w:t>1 января 1994 года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Normal"/>
        <w:jc w:val="center"/>
        <w:outlineLvl w:val="0"/>
      </w:pPr>
      <w:r w:rsidRPr="00AD7106">
        <w:t>ИНФОРМАЦИОННЫЕ ДАННЫЕ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Normal"/>
        <w:ind w:firstLine="540"/>
        <w:jc w:val="both"/>
      </w:pPr>
      <w:r w:rsidRPr="00AD7106">
        <w:t xml:space="preserve">1. </w:t>
      </w:r>
      <w:proofErr w:type="gramStart"/>
      <w:r w:rsidRPr="00AD7106">
        <w:t>Разработан</w:t>
      </w:r>
      <w:proofErr w:type="gramEnd"/>
      <w:r w:rsidRPr="00AD7106">
        <w:t xml:space="preserve"> и внесен ТК 274 </w:t>
      </w:r>
      <w:r w:rsidR="00AD7106" w:rsidRPr="00AD7106">
        <w:t>«</w:t>
      </w:r>
      <w:r w:rsidRPr="00AD7106">
        <w:t>Пожарная безопасность</w:t>
      </w:r>
      <w:r w:rsidR="00AD7106" w:rsidRPr="00AD7106">
        <w:t>»</w:t>
      </w:r>
      <w:r w:rsidRPr="00AD7106">
        <w:t>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 xml:space="preserve">Разработчики: А.В. Макеев; В.Ф. Федотов; В.В. </w:t>
      </w:r>
      <w:proofErr w:type="spellStart"/>
      <w:r w:rsidRPr="00AD7106">
        <w:t>Бабак</w:t>
      </w:r>
      <w:proofErr w:type="spellEnd"/>
      <w:r w:rsidRPr="00AD7106">
        <w:t xml:space="preserve">; Г.М. </w:t>
      </w:r>
      <w:proofErr w:type="spellStart"/>
      <w:r w:rsidRPr="00AD7106">
        <w:t>Павелко</w:t>
      </w:r>
      <w:proofErr w:type="spellEnd"/>
      <w:r w:rsidRPr="00AD7106">
        <w:t xml:space="preserve"> (руководитель темы); И.В. Герасимчук; Д.И. Юрченко.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 xml:space="preserve">2. </w:t>
      </w:r>
      <w:proofErr w:type="gramStart"/>
      <w:r w:rsidRPr="00AD7106">
        <w:t>Утвержден</w:t>
      </w:r>
      <w:proofErr w:type="gramEnd"/>
      <w:r w:rsidRPr="00AD7106">
        <w:t xml:space="preserve"> и введен в действие Постановлением Госстандарта России от 25.11.1992 </w:t>
      </w:r>
      <w:r w:rsidR="00AD7106" w:rsidRPr="00AD7106">
        <w:t>№</w:t>
      </w:r>
      <w:r w:rsidRPr="00AD7106">
        <w:t xml:space="preserve"> 1512.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3. Срок проверки - 1998 г.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Периодичность проверок - 5 лет.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4. Взамен ГОСТ 12962-80.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5. Ссылочные нормативно-технические документы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Cell"/>
        <w:jc w:val="both"/>
      </w:pPr>
      <w:r w:rsidRPr="00AD7106">
        <w:t>─────────────────────────────────────────┬────────────────────────</w:t>
      </w:r>
    </w:p>
    <w:p w:rsidR="00502D61" w:rsidRPr="00AD7106" w:rsidRDefault="00502D61">
      <w:pPr>
        <w:pStyle w:val="ConsPlusCell"/>
        <w:jc w:val="both"/>
      </w:pPr>
      <w:r w:rsidRPr="00AD7106">
        <w:t xml:space="preserve"> Обозначение НТД, на который дана ссылка │     Номер пункта</w:t>
      </w:r>
    </w:p>
    <w:p w:rsidR="00502D61" w:rsidRPr="00AD7106" w:rsidRDefault="00502D61">
      <w:pPr>
        <w:pStyle w:val="ConsPlusCell"/>
        <w:jc w:val="both"/>
      </w:pPr>
      <w:r w:rsidRPr="00AD7106">
        <w:t>─────────────────────────────────────────┼────────────────────────</w:t>
      </w:r>
    </w:p>
    <w:p w:rsidR="00502D61" w:rsidRPr="00AD7106" w:rsidRDefault="00502D61">
      <w:pPr>
        <w:pStyle w:val="ConsPlusCell"/>
        <w:jc w:val="both"/>
      </w:pPr>
      <w:r w:rsidRPr="00AD7106">
        <w:t xml:space="preserve">    </w:t>
      </w:r>
      <w:r w:rsidR="00AD7106" w:rsidRPr="00AD7106">
        <w:t>Примечание.</w:t>
      </w:r>
    </w:p>
    <w:p w:rsidR="00502D61" w:rsidRPr="00AD7106" w:rsidRDefault="00502D61">
      <w:pPr>
        <w:pStyle w:val="ConsPlusCell"/>
        <w:jc w:val="both"/>
      </w:pPr>
      <w:r w:rsidRPr="00AD7106">
        <w:t xml:space="preserve">    Взамен  ГОСТ   2.601-68   Постановлением   Госстандарта  РФ </w:t>
      </w:r>
      <w:proofErr w:type="gramStart"/>
      <w:r w:rsidRPr="00AD7106">
        <w:t>от</w:t>
      </w:r>
      <w:proofErr w:type="gramEnd"/>
    </w:p>
    <w:p w:rsidR="00502D61" w:rsidRPr="00AD7106" w:rsidRDefault="00502D61">
      <w:pPr>
        <w:pStyle w:val="ConsPlusCell"/>
        <w:jc w:val="both"/>
      </w:pPr>
      <w:r w:rsidRPr="00AD7106">
        <w:t xml:space="preserve">29.02.1996   </w:t>
      </w:r>
      <w:r w:rsidR="00AD7106" w:rsidRPr="00AD7106">
        <w:t>№</w:t>
      </w:r>
      <w:r w:rsidRPr="00AD7106">
        <w:t xml:space="preserve">  130   с  1   июля   1996   года  </w:t>
      </w:r>
      <w:proofErr w:type="gramStart"/>
      <w:r w:rsidRPr="00AD7106">
        <w:t>введен</w:t>
      </w:r>
      <w:proofErr w:type="gramEnd"/>
      <w:r w:rsidRPr="00AD7106">
        <w:t xml:space="preserve"> в действие</w:t>
      </w:r>
    </w:p>
    <w:p w:rsidR="00502D61" w:rsidRPr="00AD7106" w:rsidRDefault="00502D61">
      <w:pPr>
        <w:pStyle w:val="ConsPlusCell"/>
        <w:jc w:val="both"/>
      </w:pPr>
      <w:r w:rsidRPr="00AD7106">
        <w:t>ГОСТ 2.601-95.</w:t>
      </w:r>
    </w:p>
    <w:p w:rsidR="00502D61" w:rsidRPr="00AD7106" w:rsidRDefault="00502D61">
      <w:pPr>
        <w:pStyle w:val="ConsPlusCell"/>
        <w:jc w:val="both"/>
      </w:pPr>
      <w:r w:rsidRPr="00AD7106">
        <w:t>ГОСТ 2.601-68                            │5.1; 5.2</w:t>
      </w:r>
    </w:p>
    <w:p w:rsidR="00502D61" w:rsidRPr="00AD7106" w:rsidRDefault="00502D61">
      <w:pPr>
        <w:pStyle w:val="ConsPlusCell"/>
        <w:jc w:val="both"/>
      </w:pPr>
      <w:r w:rsidRPr="00AD7106">
        <w:t>ГОСТ 9.014-78                            │7.2</w:t>
      </w:r>
    </w:p>
    <w:p w:rsidR="00502D61" w:rsidRPr="00AD7106" w:rsidRDefault="00502D61">
      <w:pPr>
        <w:pStyle w:val="ConsPlusCell"/>
        <w:jc w:val="both"/>
      </w:pPr>
      <w:r w:rsidRPr="00AD7106">
        <w:t>ГОСТ 9.032-74                            │4.6</w:t>
      </w:r>
    </w:p>
    <w:p w:rsidR="00502D61" w:rsidRPr="00AD7106" w:rsidRDefault="00502D61">
      <w:pPr>
        <w:pStyle w:val="ConsPlusCell"/>
        <w:jc w:val="both"/>
      </w:pPr>
      <w:r w:rsidRPr="00AD7106">
        <w:t>ГОСТ 9.301-86                            │2.13</w:t>
      </w:r>
    </w:p>
    <w:p w:rsidR="00502D61" w:rsidRPr="00AD7106" w:rsidRDefault="00502D61">
      <w:pPr>
        <w:pStyle w:val="ConsPlusCell"/>
        <w:jc w:val="both"/>
      </w:pPr>
      <w:r w:rsidRPr="00AD7106">
        <w:t>ГОСТ 9.302-88                            │4.5</w:t>
      </w:r>
    </w:p>
    <w:p w:rsidR="00502D61" w:rsidRPr="00AD7106" w:rsidRDefault="00502D61">
      <w:pPr>
        <w:pStyle w:val="ConsPlusCell"/>
        <w:jc w:val="both"/>
      </w:pPr>
      <w:r w:rsidRPr="00AD7106">
        <w:t>ГОСТ 12.2.037-78                         │2.1</w:t>
      </w:r>
    </w:p>
    <w:p w:rsidR="00502D61" w:rsidRPr="00AD7106" w:rsidRDefault="00502D61">
      <w:pPr>
        <w:pStyle w:val="ConsPlusCell"/>
        <w:jc w:val="both"/>
      </w:pPr>
      <w:r w:rsidRPr="00AD7106">
        <w:t>ГОСТ 27.410-87                           │3.4</w:t>
      </w:r>
    </w:p>
    <w:p w:rsidR="00502D61" w:rsidRPr="00AD7106" w:rsidRDefault="00502D61">
      <w:pPr>
        <w:pStyle w:val="ConsPlusCell"/>
        <w:jc w:val="both"/>
      </w:pPr>
      <w:r w:rsidRPr="00AD7106">
        <w:t>ГОСТ 166-89                              │4.2</w:t>
      </w:r>
    </w:p>
    <w:p w:rsidR="00502D61" w:rsidRPr="00AD7106" w:rsidRDefault="00502D61">
      <w:pPr>
        <w:pStyle w:val="ConsPlusCell"/>
        <w:jc w:val="both"/>
      </w:pPr>
      <w:r w:rsidRPr="00AD7106">
        <w:t>ГОСТ 427-75                              │4.2</w:t>
      </w:r>
    </w:p>
    <w:p w:rsidR="00502D61" w:rsidRPr="00AD7106" w:rsidRDefault="00502D61">
      <w:pPr>
        <w:pStyle w:val="ConsPlusCell"/>
        <w:jc w:val="both"/>
      </w:pPr>
      <w:r w:rsidRPr="00AD7106">
        <w:t>ГОСТ 515-77                              │6.2; 6.3; 6.6</w:t>
      </w:r>
    </w:p>
    <w:p w:rsidR="00502D61" w:rsidRPr="00AD7106" w:rsidRDefault="00502D61">
      <w:pPr>
        <w:pStyle w:val="ConsPlusCell"/>
        <w:jc w:val="both"/>
      </w:pPr>
      <w:r w:rsidRPr="00AD7106">
        <w:t xml:space="preserve">    </w:t>
      </w:r>
      <w:r w:rsidR="00AD7106" w:rsidRPr="00AD7106">
        <w:t>Примечание.</w:t>
      </w:r>
    </w:p>
    <w:p w:rsidR="00502D61" w:rsidRPr="00AD7106" w:rsidRDefault="00502D61">
      <w:pPr>
        <w:pStyle w:val="ConsPlusCell"/>
        <w:jc w:val="both"/>
      </w:pPr>
      <w:r w:rsidRPr="00AD7106">
        <w:lastRenderedPageBreak/>
        <w:t xml:space="preserve">    Взамен   ГОСТ  1583-89   Постановлением   Госстандарта  РФ  </w:t>
      </w:r>
      <w:proofErr w:type="gramStart"/>
      <w:r w:rsidRPr="00AD7106">
        <w:t>от</w:t>
      </w:r>
      <w:proofErr w:type="gramEnd"/>
    </w:p>
    <w:p w:rsidR="00502D61" w:rsidRPr="00AD7106" w:rsidRDefault="00502D61">
      <w:pPr>
        <w:pStyle w:val="ConsPlusCell"/>
        <w:jc w:val="both"/>
      </w:pPr>
      <w:r w:rsidRPr="00AD7106">
        <w:t xml:space="preserve">19.06.1996  </w:t>
      </w:r>
      <w:r w:rsidR="00AD7106" w:rsidRPr="00AD7106">
        <w:t>№</w:t>
      </w:r>
      <w:r w:rsidRPr="00AD7106">
        <w:t xml:space="preserve">  402  с  1  января  1997  года   </w:t>
      </w:r>
      <w:proofErr w:type="gramStart"/>
      <w:r w:rsidRPr="00AD7106">
        <w:t>введен</w:t>
      </w:r>
      <w:proofErr w:type="gramEnd"/>
      <w:r w:rsidRPr="00AD7106">
        <w:t xml:space="preserve">  в  действие</w:t>
      </w:r>
    </w:p>
    <w:p w:rsidR="00502D61" w:rsidRPr="00AD7106" w:rsidRDefault="00502D61">
      <w:pPr>
        <w:pStyle w:val="ConsPlusCell"/>
        <w:jc w:val="both"/>
      </w:pPr>
      <w:r w:rsidRPr="00AD7106">
        <w:t>ГОСТ 1583-93.</w:t>
      </w:r>
    </w:p>
    <w:p w:rsidR="00502D61" w:rsidRPr="00AD7106" w:rsidRDefault="00502D61">
      <w:pPr>
        <w:pStyle w:val="ConsPlusCell"/>
        <w:jc w:val="both"/>
      </w:pPr>
      <w:r w:rsidRPr="00AD7106">
        <w:t>ГОСТ 1583-89                             │2.8</w:t>
      </w:r>
    </w:p>
    <w:p w:rsidR="00502D61" w:rsidRPr="00AD7106" w:rsidRDefault="00502D61">
      <w:pPr>
        <w:pStyle w:val="ConsPlusCell"/>
        <w:jc w:val="both"/>
      </w:pPr>
      <w:r w:rsidRPr="00AD7106">
        <w:t>ГОСТ 2991-85                             │6.2; 6.3</w:t>
      </w:r>
    </w:p>
    <w:p w:rsidR="00502D61" w:rsidRPr="00AD7106" w:rsidRDefault="00502D61">
      <w:pPr>
        <w:pStyle w:val="ConsPlusCell"/>
        <w:jc w:val="both"/>
      </w:pPr>
      <w:r w:rsidRPr="00AD7106">
        <w:t>ГОСТ 3826-82                             │2.5</w:t>
      </w:r>
    </w:p>
    <w:p w:rsidR="00502D61" w:rsidRPr="00AD7106" w:rsidRDefault="00502D61">
      <w:pPr>
        <w:pStyle w:val="ConsPlusCell"/>
        <w:jc w:val="both"/>
      </w:pPr>
      <w:r w:rsidRPr="00AD7106">
        <w:t>ГОСТ 4366-76                             │2.17</w:t>
      </w:r>
    </w:p>
    <w:p w:rsidR="00502D61" w:rsidRPr="00AD7106" w:rsidRDefault="00502D61">
      <w:pPr>
        <w:pStyle w:val="ConsPlusCell"/>
        <w:jc w:val="both"/>
      </w:pPr>
      <w:r w:rsidRPr="00AD7106">
        <w:t>ГОСТ 5632-72                             │2.14</w:t>
      </w:r>
    </w:p>
    <w:p w:rsidR="00502D61" w:rsidRPr="00AD7106" w:rsidRDefault="00502D61">
      <w:pPr>
        <w:pStyle w:val="ConsPlusCell"/>
        <w:jc w:val="both"/>
      </w:pPr>
      <w:r w:rsidRPr="00AD7106">
        <w:t>ГОСТ 6357-81                             │2.12</w:t>
      </w:r>
    </w:p>
    <w:p w:rsidR="00502D61" w:rsidRPr="00AD7106" w:rsidRDefault="00502D61">
      <w:pPr>
        <w:pStyle w:val="ConsPlusCell"/>
        <w:jc w:val="both"/>
      </w:pPr>
      <w:r w:rsidRPr="00AD7106">
        <w:t>ГОСТ 6465-76                             │2.18</w:t>
      </w:r>
    </w:p>
    <w:p w:rsidR="00502D61" w:rsidRPr="00AD7106" w:rsidRDefault="00502D61">
      <w:pPr>
        <w:pStyle w:val="ConsPlusCell"/>
        <w:jc w:val="both"/>
      </w:pPr>
      <w:r w:rsidRPr="00AD7106">
        <w:t>ГОСТ 6557-89                             │5.2</w:t>
      </w:r>
    </w:p>
    <w:p w:rsidR="00502D61" w:rsidRPr="00AD7106" w:rsidRDefault="00502D61">
      <w:pPr>
        <w:pStyle w:val="ConsPlusCell"/>
        <w:jc w:val="both"/>
      </w:pPr>
      <w:r w:rsidRPr="00AD7106">
        <w:t>ГОСТ 6613-86                             │2.5</w:t>
      </w:r>
    </w:p>
    <w:p w:rsidR="00502D61" w:rsidRPr="00AD7106" w:rsidRDefault="00502D61">
      <w:pPr>
        <w:pStyle w:val="ConsPlusCell"/>
        <w:jc w:val="both"/>
      </w:pPr>
      <w:r w:rsidRPr="00AD7106">
        <w:t>ГОСТ 8828-89                             │6.3; 6.6</w:t>
      </w:r>
    </w:p>
    <w:p w:rsidR="00502D61" w:rsidRPr="00AD7106" w:rsidRDefault="00502D61">
      <w:pPr>
        <w:pStyle w:val="ConsPlusCell"/>
        <w:jc w:val="both"/>
      </w:pPr>
      <w:r w:rsidRPr="00AD7106">
        <w:t>ГОСТ 9347-74                             │2.15</w:t>
      </w:r>
    </w:p>
    <w:p w:rsidR="00502D61" w:rsidRPr="00AD7106" w:rsidRDefault="00502D61">
      <w:pPr>
        <w:pStyle w:val="ConsPlusCell"/>
        <w:jc w:val="both"/>
      </w:pPr>
      <w:r w:rsidRPr="00AD7106">
        <w:t>ГОСТ 9569-79                             │6.3; 6.6</w:t>
      </w:r>
    </w:p>
    <w:p w:rsidR="00502D61" w:rsidRPr="00AD7106" w:rsidRDefault="00502D61">
      <w:pPr>
        <w:pStyle w:val="ConsPlusCell"/>
        <w:jc w:val="both"/>
      </w:pPr>
      <w:r w:rsidRPr="00AD7106">
        <w:t>ГОСТ 10144-89                            │6.3</w:t>
      </w:r>
    </w:p>
    <w:p w:rsidR="00502D61" w:rsidRPr="00AD7106" w:rsidRDefault="00502D61">
      <w:pPr>
        <w:pStyle w:val="ConsPlusCell"/>
        <w:jc w:val="both"/>
      </w:pPr>
      <w:r w:rsidRPr="00AD7106">
        <w:t>ГОСТ 10354-82                            │6.6</w:t>
      </w:r>
    </w:p>
    <w:p w:rsidR="00502D61" w:rsidRPr="00AD7106" w:rsidRDefault="00502D61">
      <w:pPr>
        <w:pStyle w:val="ConsPlusCell"/>
        <w:jc w:val="both"/>
      </w:pPr>
      <w:r w:rsidRPr="00AD7106">
        <w:t>ГОСТ 12082-82                            │6.2</w:t>
      </w:r>
    </w:p>
    <w:p w:rsidR="00502D61" w:rsidRPr="00AD7106" w:rsidRDefault="00502D61">
      <w:pPr>
        <w:pStyle w:val="ConsPlusCell"/>
        <w:jc w:val="both"/>
      </w:pPr>
      <w:r w:rsidRPr="00AD7106">
        <w:t>ГОСТ 14192-77                            │6.5</w:t>
      </w:r>
    </w:p>
    <w:p w:rsidR="00502D61" w:rsidRPr="00AD7106" w:rsidRDefault="00502D61">
      <w:pPr>
        <w:pStyle w:val="ConsPlusCell"/>
        <w:jc w:val="both"/>
      </w:pPr>
      <w:r w:rsidRPr="00AD7106">
        <w:t>ГОСТ 15150-69                            │1.1; 7.3</w:t>
      </w:r>
    </w:p>
    <w:p w:rsidR="00502D61" w:rsidRPr="00AD7106" w:rsidRDefault="00502D61">
      <w:pPr>
        <w:pStyle w:val="ConsPlusCell"/>
        <w:jc w:val="both"/>
      </w:pPr>
      <w:r w:rsidRPr="00AD7106">
        <w:t xml:space="preserve">    </w:t>
      </w:r>
      <w:r w:rsidR="00AD7106" w:rsidRPr="00AD7106">
        <w:t>Примечание.</w:t>
      </w:r>
    </w:p>
    <w:p w:rsidR="00502D61" w:rsidRPr="00AD7106" w:rsidRDefault="00502D61">
      <w:pPr>
        <w:pStyle w:val="ConsPlusCell"/>
        <w:jc w:val="both"/>
      </w:pPr>
      <w:r w:rsidRPr="00AD7106">
        <w:t xml:space="preserve">    Взамен  ГОСТ  16093-81   Приказом     </w:t>
      </w:r>
      <w:proofErr w:type="spellStart"/>
      <w:r w:rsidRPr="00AD7106">
        <w:t>Ростехрегулирования</w:t>
      </w:r>
      <w:proofErr w:type="spellEnd"/>
      <w:r w:rsidRPr="00AD7106">
        <w:t xml:space="preserve">   </w:t>
      </w:r>
      <w:proofErr w:type="gramStart"/>
      <w:r w:rsidRPr="00AD7106">
        <w:t>от</w:t>
      </w:r>
      <w:proofErr w:type="gramEnd"/>
    </w:p>
    <w:p w:rsidR="00502D61" w:rsidRPr="00AD7106" w:rsidRDefault="00502D61">
      <w:pPr>
        <w:pStyle w:val="ConsPlusCell"/>
        <w:jc w:val="both"/>
      </w:pPr>
      <w:r w:rsidRPr="00AD7106">
        <w:t xml:space="preserve">02.03.2005  </w:t>
      </w:r>
      <w:r w:rsidR="00AD7106" w:rsidRPr="00AD7106">
        <w:t>№</w:t>
      </w:r>
      <w:r w:rsidRPr="00AD7106">
        <w:t xml:space="preserve">  35-ст   с  1   июля   2005   года </w:t>
      </w:r>
      <w:proofErr w:type="gramStart"/>
      <w:r w:rsidRPr="00AD7106">
        <w:t>введен</w:t>
      </w:r>
      <w:proofErr w:type="gramEnd"/>
      <w:r w:rsidRPr="00AD7106">
        <w:t xml:space="preserve"> в действие</w:t>
      </w:r>
    </w:p>
    <w:p w:rsidR="00502D61" w:rsidRPr="00AD7106" w:rsidRDefault="00502D61">
      <w:pPr>
        <w:pStyle w:val="ConsPlusCell"/>
        <w:jc w:val="both"/>
      </w:pPr>
      <w:r w:rsidRPr="00AD7106">
        <w:t>ГОСТ 16093-2004.</w:t>
      </w:r>
    </w:p>
    <w:p w:rsidR="00502D61" w:rsidRPr="00AD7106" w:rsidRDefault="00502D61">
      <w:pPr>
        <w:pStyle w:val="ConsPlusCell"/>
        <w:jc w:val="both"/>
      </w:pPr>
      <w:r w:rsidRPr="00AD7106">
        <w:t>ГОСТ 16093-81                            │2.12</w:t>
      </w:r>
    </w:p>
    <w:p w:rsidR="00502D61" w:rsidRPr="00AD7106" w:rsidRDefault="00502D61">
      <w:pPr>
        <w:pStyle w:val="ConsPlusCell"/>
        <w:jc w:val="both"/>
      </w:pPr>
      <w:r w:rsidRPr="00AD7106">
        <w:t>ГОСТ 16272-79                            │6.6</w:t>
      </w:r>
    </w:p>
    <w:p w:rsidR="00502D61" w:rsidRPr="00AD7106" w:rsidRDefault="00502D61">
      <w:pPr>
        <w:pStyle w:val="ConsPlusCell"/>
        <w:jc w:val="both"/>
      </w:pPr>
      <w:r w:rsidRPr="00AD7106">
        <w:t>ГОСТ 18925-73                            │4.4</w:t>
      </w:r>
    </w:p>
    <w:p w:rsidR="00502D61" w:rsidRPr="00AD7106" w:rsidRDefault="00502D61">
      <w:pPr>
        <w:pStyle w:val="ConsPlusCell"/>
        <w:jc w:val="both"/>
      </w:pPr>
      <w:r w:rsidRPr="00AD7106">
        <w:t>ГОСТ 18926-73                            │4.4</w:t>
      </w:r>
    </w:p>
    <w:p w:rsidR="00502D61" w:rsidRPr="00AD7106" w:rsidRDefault="00502D61">
      <w:pPr>
        <w:pStyle w:val="ConsPlusCell"/>
        <w:jc w:val="both"/>
      </w:pPr>
      <w:r w:rsidRPr="00AD7106">
        <w:t>ГОСТ 18929-73                            │4.4</w:t>
      </w:r>
    </w:p>
    <w:p w:rsidR="00502D61" w:rsidRPr="00AD7106" w:rsidRDefault="00502D61">
      <w:pPr>
        <w:pStyle w:val="ConsPlusCell"/>
        <w:jc w:val="both"/>
      </w:pPr>
      <w:r w:rsidRPr="00AD7106">
        <w:t>ГОСТ 18930-73                            │4.4</w:t>
      </w:r>
    </w:p>
    <w:p w:rsidR="00502D61" w:rsidRPr="00AD7106" w:rsidRDefault="00502D61">
      <w:pPr>
        <w:pStyle w:val="ConsPlusCell"/>
        <w:jc w:val="both"/>
      </w:pPr>
      <w:r w:rsidRPr="00AD7106">
        <w:t xml:space="preserve">    </w:t>
      </w:r>
      <w:r w:rsidR="00AD7106" w:rsidRPr="00AD7106">
        <w:t>Примечание.</w:t>
      </w:r>
    </w:p>
    <w:p w:rsidR="00502D61" w:rsidRPr="00AD7106" w:rsidRDefault="00502D61">
      <w:pPr>
        <w:pStyle w:val="ConsPlusCell"/>
        <w:jc w:val="both"/>
      </w:pPr>
      <w:r w:rsidRPr="00AD7106">
        <w:t xml:space="preserve">    Взамен  ГОСТ   23676-79   Постановлением  Госстандарта  РФ  </w:t>
      </w:r>
      <w:proofErr w:type="gramStart"/>
      <w:r w:rsidRPr="00AD7106">
        <w:t>от</w:t>
      </w:r>
      <w:proofErr w:type="gramEnd"/>
    </w:p>
    <w:p w:rsidR="00502D61" w:rsidRPr="00AD7106" w:rsidRDefault="00502D61">
      <w:pPr>
        <w:pStyle w:val="ConsPlusCell"/>
        <w:jc w:val="both"/>
      </w:pPr>
      <w:r w:rsidRPr="00AD7106">
        <w:t xml:space="preserve">27.03.1992  </w:t>
      </w:r>
      <w:r w:rsidR="00AD7106" w:rsidRPr="00AD7106">
        <w:t>№</w:t>
      </w:r>
      <w:r w:rsidRPr="00AD7106">
        <w:t xml:space="preserve">  294  с  1  января  1994  года   </w:t>
      </w:r>
      <w:proofErr w:type="gramStart"/>
      <w:r w:rsidRPr="00AD7106">
        <w:t>введен</w:t>
      </w:r>
      <w:proofErr w:type="gramEnd"/>
      <w:r w:rsidRPr="00AD7106">
        <w:t xml:space="preserve">  в  действие</w:t>
      </w:r>
    </w:p>
    <w:p w:rsidR="00502D61" w:rsidRPr="00AD7106" w:rsidRDefault="00502D61">
      <w:pPr>
        <w:pStyle w:val="ConsPlusCell"/>
        <w:jc w:val="both"/>
      </w:pPr>
      <w:r w:rsidRPr="00AD7106">
        <w:t>ГОСТ 29329-92.</w:t>
      </w:r>
    </w:p>
    <w:p w:rsidR="00502D61" w:rsidRPr="00AD7106" w:rsidRDefault="00502D61">
      <w:pPr>
        <w:pStyle w:val="ConsPlusCell"/>
        <w:jc w:val="both"/>
      </w:pPr>
      <w:r w:rsidRPr="00AD7106">
        <w:t>ГОСТ 23676-79                            │4.3</w:t>
      </w:r>
    </w:p>
    <w:p w:rsidR="00502D61" w:rsidRPr="00AD7106" w:rsidRDefault="00502D61">
      <w:pPr>
        <w:pStyle w:val="ConsPlusCell"/>
        <w:jc w:val="both"/>
      </w:pPr>
      <w:r w:rsidRPr="00AD7106">
        <w:t>ГОСТ 24634-81                            │6.3; 6.5</w:t>
      </w:r>
    </w:p>
    <w:p w:rsidR="00502D61" w:rsidRPr="00AD7106" w:rsidRDefault="00502D61">
      <w:pPr>
        <w:pStyle w:val="ConsPlusCell"/>
        <w:jc w:val="both"/>
      </w:pPr>
      <w:r w:rsidRPr="00AD7106">
        <w:t xml:space="preserve">    </w:t>
      </w:r>
      <w:r w:rsidR="00AD7106" w:rsidRPr="00AD7106">
        <w:t>Примечание.</w:t>
      </w:r>
    </w:p>
    <w:p w:rsidR="00502D61" w:rsidRPr="00AD7106" w:rsidRDefault="00502D61">
      <w:pPr>
        <w:pStyle w:val="ConsPlusCell"/>
        <w:jc w:val="both"/>
      </w:pPr>
      <w:r w:rsidRPr="00AD7106">
        <w:t xml:space="preserve">    Взамен  ГОСТ   24705-81    Приказом   </w:t>
      </w:r>
      <w:proofErr w:type="spellStart"/>
      <w:r w:rsidRPr="00AD7106">
        <w:t>Ростехрегулирования</w:t>
      </w:r>
      <w:proofErr w:type="spellEnd"/>
      <w:r w:rsidRPr="00AD7106">
        <w:t xml:space="preserve">   </w:t>
      </w:r>
      <w:proofErr w:type="gramStart"/>
      <w:r w:rsidRPr="00AD7106">
        <w:t>от</w:t>
      </w:r>
      <w:proofErr w:type="gramEnd"/>
    </w:p>
    <w:p w:rsidR="00502D61" w:rsidRPr="00AD7106" w:rsidRDefault="00502D61">
      <w:pPr>
        <w:pStyle w:val="ConsPlusCell"/>
        <w:jc w:val="both"/>
      </w:pPr>
      <w:r w:rsidRPr="00AD7106">
        <w:t xml:space="preserve">02.03.2005  </w:t>
      </w:r>
      <w:r w:rsidR="00AD7106" w:rsidRPr="00AD7106">
        <w:t>№</w:t>
      </w:r>
      <w:r w:rsidRPr="00AD7106">
        <w:t xml:space="preserve">  36-ст  с  1  июля  2005   года  </w:t>
      </w:r>
      <w:proofErr w:type="gramStart"/>
      <w:r w:rsidRPr="00AD7106">
        <w:t>введен</w:t>
      </w:r>
      <w:proofErr w:type="gramEnd"/>
      <w:r w:rsidRPr="00AD7106">
        <w:t xml:space="preserve">   в действие</w:t>
      </w:r>
    </w:p>
    <w:p w:rsidR="00502D61" w:rsidRPr="00AD7106" w:rsidRDefault="00502D61">
      <w:pPr>
        <w:pStyle w:val="ConsPlusCell"/>
        <w:jc w:val="both"/>
      </w:pPr>
      <w:r w:rsidRPr="00AD7106">
        <w:t>ГОСТ 24705-2004.</w:t>
      </w:r>
    </w:p>
    <w:p w:rsidR="00502D61" w:rsidRPr="00AD7106" w:rsidRDefault="00502D61">
      <w:pPr>
        <w:pStyle w:val="ConsPlusCell"/>
        <w:jc w:val="both"/>
      </w:pPr>
      <w:r w:rsidRPr="00AD7106">
        <w:t>ГОСТ 24705-81                            │2.12</w:t>
      </w:r>
    </w:p>
    <w:p w:rsidR="00502D61" w:rsidRPr="00AD7106" w:rsidRDefault="00502D61">
      <w:pPr>
        <w:pStyle w:val="ConsPlusCell"/>
        <w:jc w:val="both"/>
      </w:pPr>
      <w:r w:rsidRPr="00AD7106">
        <w:t>ГОСТ 28352-89                            │2.16</w:t>
      </w:r>
    </w:p>
    <w:p w:rsidR="00502D61" w:rsidRPr="00AD7106" w:rsidRDefault="00502D61">
      <w:pPr>
        <w:pStyle w:val="ConsPlusCell"/>
        <w:jc w:val="both"/>
      </w:pPr>
      <w:r w:rsidRPr="00AD7106">
        <w:t>РД 50-204-87                             │4.8</w:t>
      </w:r>
    </w:p>
    <w:p w:rsidR="00502D61" w:rsidRPr="00AD7106" w:rsidRDefault="00502D61">
      <w:pPr>
        <w:pStyle w:val="ConsPlusCell"/>
        <w:jc w:val="both"/>
      </w:pPr>
      <w:r w:rsidRPr="00AD7106">
        <w:t>РД 50-690-89                             │3.4</w:t>
      </w:r>
    </w:p>
    <w:p w:rsidR="00502D61" w:rsidRPr="00AD7106" w:rsidRDefault="00502D61">
      <w:pPr>
        <w:pStyle w:val="ConsPlusCell"/>
        <w:jc w:val="both"/>
      </w:pPr>
      <w:r w:rsidRPr="00AD7106">
        <w:t>ТУ 38-10799-81                           │1.2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Normal"/>
        <w:ind w:firstLine="540"/>
        <w:jc w:val="both"/>
      </w:pPr>
      <w:r w:rsidRPr="00AD7106">
        <w:t>Настоящий стандарт распространяется на генераторы пены (далее - генераторы), предназначенные для получения из водного раствора пенообразователя воздушно-механической пены средней кратности.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Стандарт не распространяется на генераторы, предназначенные для работы на морской воде.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 xml:space="preserve">Требования разд. 1 - 5; </w:t>
      </w:r>
      <w:proofErr w:type="spellStart"/>
      <w:r w:rsidRPr="00AD7106">
        <w:t>пп</w:t>
      </w:r>
      <w:proofErr w:type="spellEnd"/>
      <w:r w:rsidRPr="00AD7106">
        <w:t>. 6.1; 6.2; 6.4; 6.5; разд. 7 - 9 настоящего стандарта являются обязательными, другие требования настоящего стандарта - рекомендуемыми.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Normal"/>
        <w:jc w:val="center"/>
        <w:outlineLvl w:val="0"/>
      </w:pPr>
      <w:bookmarkStart w:id="0" w:name="P101"/>
      <w:bookmarkEnd w:id="0"/>
      <w:r w:rsidRPr="00AD7106">
        <w:t>1. ОСНОВНЫЕ ПАРАМЕТРЫ И РАЗМЕРЫ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Normal"/>
        <w:ind w:firstLine="540"/>
        <w:jc w:val="both"/>
      </w:pPr>
      <w:bookmarkStart w:id="1" w:name="P103"/>
      <w:bookmarkEnd w:id="1"/>
      <w:r w:rsidRPr="00AD7106">
        <w:t>1.1. Генераторы должны изготовляться в климатических исполнениях</w:t>
      </w:r>
      <w:proofErr w:type="gramStart"/>
      <w:r w:rsidRPr="00AD7106">
        <w:t xml:space="preserve"> У</w:t>
      </w:r>
      <w:proofErr w:type="gramEnd"/>
      <w:r w:rsidRPr="00AD7106">
        <w:t>, ХЛ и Т для категории размещения 1 по ГОСТ 15150.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2" w:name="P104"/>
      <w:bookmarkEnd w:id="2"/>
      <w:r w:rsidRPr="00AD7106">
        <w:lastRenderedPageBreak/>
        <w:t>1.2. Основные параметры и размеры генераторов должны соответствовать значениям, приведенным в таблице и черт. 1 - 3.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Cell"/>
        <w:jc w:val="both"/>
      </w:pPr>
      <w:r w:rsidRPr="00AD7106">
        <w:t>──────────────────────────────────┬───────────────────────────────</w:t>
      </w:r>
    </w:p>
    <w:p w:rsidR="00502D61" w:rsidRPr="00AD7106" w:rsidRDefault="00502D61">
      <w:pPr>
        <w:pStyle w:val="ConsPlusCell"/>
        <w:jc w:val="both"/>
      </w:pPr>
      <w:r w:rsidRPr="00AD7106">
        <w:t xml:space="preserve">      Наименование параметра      │   Значения для типоразмера</w:t>
      </w:r>
    </w:p>
    <w:p w:rsidR="00502D61" w:rsidRPr="00AD7106" w:rsidRDefault="00502D61">
      <w:pPr>
        <w:pStyle w:val="ConsPlusCell"/>
        <w:jc w:val="both"/>
      </w:pPr>
      <w:r w:rsidRPr="00AD7106">
        <w:t xml:space="preserve">                                  ├─────────┬─────────┬───────────</w:t>
      </w:r>
    </w:p>
    <w:p w:rsidR="00502D61" w:rsidRPr="00AD7106" w:rsidRDefault="00502D61">
      <w:pPr>
        <w:pStyle w:val="ConsPlusCell"/>
        <w:jc w:val="both"/>
      </w:pPr>
      <w:r w:rsidRPr="00AD7106">
        <w:t xml:space="preserve">                                  │ ГПС-200 │ ГПС-600 │ ГПС-2000</w:t>
      </w:r>
    </w:p>
    <w:p w:rsidR="00502D61" w:rsidRPr="00AD7106" w:rsidRDefault="00502D61">
      <w:pPr>
        <w:pStyle w:val="ConsPlusCell"/>
        <w:jc w:val="both"/>
      </w:pPr>
      <w:r w:rsidRPr="00AD7106">
        <w:t>──────────────────────────────────┼─────────┼─────────┼───────────</w:t>
      </w:r>
    </w:p>
    <w:p w:rsidR="00502D61" w:rsidRPr="00AD7106" w:rsidRDefault="00502D61">
      <w:pPr>
        <w:pStyle w:val="ConsPlusCell"/>
        <w:jc w:val="both"/>
      </w:pPr>
      <w:r w:rsidRPr="00AD7106">
        <w:t xml:space="preserve"> Производительность по пене, </w:t>
      </w:r>
      <w:proofErr w:type="gramStart"/>
      <w:r w:rsidRPr="00AD7106">
        <w:t>л</w:t>
      </w:r>
      <w:proofErr w:type="gramEnd"/>
      <w:r w:rsidRPr="00AD7106">
        <w:t>/с  │   200   │   600   │   2000</w:t>
      </w:r>
    </w:p>
    <w:p w:rsidR="00502D61" w:rsidRPr="00AD7106" w:rsidRDefault="00502D61">
      <w:pPr>
        <w:pStyle w:val="ConsPlusCell"/>
        <w:jc w:val="both"/>
      </w:pPr>
      <w:r w:rsidRPr="00AD7106">
        <w:t xml:space="preserve"> Расход 4 - 6%-</w:t>
      </w:r>
      <w:proofErr w:type="spellStart"/>
      <w:r w:rsidRPr="00AD7106">
        <w:t>го</w:t>
      </w:r>
      <w:proofErr w:type="spellEnd"/>
      <w:r w:rsidRPr="00AD7106">
        <w:t xml:space="preserve"> раствора        │1,6 - 2,0│4,8 - 6,0│16,0 - 20,0</w:t>
      </w:r>
    </w:p>
    <w:p w:rsidR="00502D61" w:rsidRPr="00AD7106" w:rsidRDefault="00502D61">
      <w:pPr>
        <w:pStyle w:val="ConsPlusCell"/>
        <w:jc w:val="both"/>
      </w:pPr>
      <w:r w:rsidRPr="00AD7106">
        <w:t>пенообразователя типа ПО-1Д, л/</w:t>
      </w:r>
      <w:proofErr w:type="gramStart"/>
      <w:r w:rsidRPr="00AD7106">
        <w:t>с</w:t>
      </w:r>
      <w:proofErr w:type="gramEnd"/>
      <w:r w:rsidRPr="00AD7106">
        <w:t xml:space="preserve">  │         │         │</w:t>
      </w:r>
    </w:p>
    <w:p w:rsidR="00502D61" w:rsidRPr="00AD7106" w:rsidRDefault="00502D61">
      <w:pPr>
        <w:pStyle w:val="ConsPlusCell"/>
        <w:jc w:val="both"/>
      </w:pPr>
      <w:r w:rsidRPr="00AD7106">
        <w:t xml:space="preserve"> Давление перед распылителем,     │       0,4 - 0,6 (4 - 6)</w:t>
      </w:r>
    </w:p>
    <w:p w:rsidR="00502D61" w:rsidRPr="00AD7106" w:rsidRDefault="00502D61">
      <w:pPr>
        <w:pStyle w:val="ConsPlusCell"/>
        <w:jc w:val="both"/>
      </w:pPr>
      <w:r w:rsidRPr="00AD7106">
        <w:t>МПа (кгс/см</w:t>
      </w:r>
      <w:proofErr w:type="gramStart"/>
      <w:r w:rsidRPr="00AD7106">
        <w:t>2</w:t>
      </w:r>
      <w:proofErr w:type="gramEnd"/>
      <w:r w:rsidRPr="00AD7106">
        <w:t>)                     │</w:t>
      </w:r>
    </w:p>
    <w:p w:rsidR="00502D61" w:rsidRPr="00AD7106" w:rsidRDefault="00502D61">
      <w:pPr>
        <w:pStyle w:val="ConsPlusCell"/>
        <w:jc w:val="both"/>
      </w:pPr>
      <w:r w:rsidRPr="00AD7106">
        <w:t xml:space="preserve"> Кратность пены                   │           100 +/- 30</w:t>
      </w:r>
    </w:p>
    <w:p w:rsidR="00502D61" w:rsidRPr="00AD7106" w:rsidRDefault="00502D61">
      <w:pPr>
        <w:pStyle w:val="ConsPlusCell"/>
        <w:jc w:val="both"/>
      </w:pPr>
      <w:r w:rsidRPr="00AD7106">
        <w:t xml:space="preserve"> Дальность подачи пены, </w:t>
      </w:r>
      <w:proofErr w:type="gramStart"/>
      <w:r w:rsidRPr="00AD7106">
        <w:t>м</w:t>
      </w:r>
      <w:proofErr w:type="gramEnd"/>
      <w:r w:rsidRPr="00AD7106">
        <w:t>,        │         10        │    13</w:t>
      </w:r>
    </w:p>
    <w:p w:rsidR="00502D61" w:rsidRPr="00AD7106" w:rsidRDefault="00502D61">
      <w:pPr>
        <w:pStyle w:val="ConsPlusCell"/>
        <w:jc w:val="both"/>
      </w:pPr>
      <w:r w:rsidRPr="00AD7106">
        <w:t>не менее                          │                   │</w:t>
      </w:r>
    </w:p>
    <w:p w:rsidR="00502D61" w:rsidRPr="00AD7106" w:rsidRDefault="00502D61">
      <w:pPr>
        <w:pStyle w:val="ConsPlusCell"/>
        <w:jc w:val="both"/>
      </w:pPr>
      <w:r w:rsidRPr="00AD7106">
        <w:t xml:space="preserve"> Высота подачи пены, </w:t>
      </w:r>
      <w:proofErr w:type="gramStart"/>
      <w:r w:rsidRPr="00AD7106">
        <w:t>м</w:t>
      </w:r>
      <w:proofErr w:type="gramEnd"/>
      <w:r w:rsidRPr="00AD7106">
        <w:t>, не менее  │    3    │    5    │     6</w:t>
      </w:r>
    </w:p>
    <w:p w:rsidR="00502D61" w:rsidRPr="00AD7106" w:rsidRDefault="00502D61">
      <w:pPr>
        <w:pStyle w:val="ConsPlusCell"/>
        <w:jc w:val="both"/>
      </w:pPr>
      <w:r w:rsidRPr="00AD7106">
        <w:t xml:space="preserve"> Габаритные размеры, </w:t>
      </w:r>
      <w:proofErr w:type="gramStart"/>
      <w:r w:rsidRPr="00AD7106">
        <w:t>мм</w:t>
      </w:r>
      <w:proofErr w:type="gramEnd"/>
      <w:r w:rsidRPr="00AD7106">
        <w:t>, не более:│         │         │</w:t>
      </w:r>
    </w:p>
    <w:p w:rsidR="00502D61" w:rsidRPr="00AD7106" w:rsidRDefault="00502D61">
      <w:pPr>
        <w:pStyle w:val="ConsPlusCell"/>
        <w:jc w:val="both"/>
      </w:pPr>
      <w:r w:rsidRPr="00AD7106">
        <w:t xml:space="preserve"> длина L                          │   485   │   610   │   1060</w:t>
      </w:r>
    </w:p>
    <w:p w:rsidR="00502D61" w:rsidRPr="00AD7106" w:rsidRDefault="00502D61">
      <w:pPr>
        <w:pStyle w:val="ConsPlusCell"/>
        <w:jc w:val="both"/>
      </w:pPr>
      <w:r w:rsidRPr="00AD7106">
        <w:t xml:space="preserve"> высота H                         │   230   │   353   │    510</w:t>
      </w:r>
    </w:p>
    <w:p w:rsidR="00502D61" w:rsidRPr="00AD7106" w:rsidRDefault="00502D61">
      <w:pPr>
        <w:pStyle w:val="ConsPlusCell"/>
        <w:jc w:val="both"/>
      </w:pPr>
      <w:r w:rsidRPr="00AD7106">
        <w:t xml:space="preserve"> Масса, </w:t>
      </w:r>
      <w:proofErr w:type="gramStart"/>
      <w:r w:rsidRPr="00AD7106">
        <w:t>кг</w:t>
      </w:r>
      <w:proofErr w:type="gramEnd"/>
      <w:r w:rsidRPr="00AD7106">
        <w:t>, не более              │  2,40   │  4,45   │   13,00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Normal"/>
        <w:ind w:firstLine="540"/>
        <w:jc w:val="both"/>
      </w:pPr>
      <w:r w:rsidRPr="00AD7106">
        <w:t>Примечания. 1. Производительность по пене - произведение расхода на кратность пены.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2. Производительность указана при максимальных значениях расхода раствора пенообразователя и кратности пены 100.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3. Кратность пены - отношение количества полученной пены к количеству исходного раствора.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4. Кратность пены, дальность и</w:t>
      </w:r>
      <w:bookmarkStart w:id="3" w:name="_GoBack"/>
      <w:bookmarkEnd w:id="3"/>
      <w:r w:rsidRPr="00AD7106">
        <w:t xml:space="preserve"> высота подачи пены указаны при давлении перед генератором 0,6 МПа (6 кгс/см</w:t>
      </w:r>
      <w:proofErr w:type="gramStart"/>
      <w:r w:rsidRPr="00AD7106">
        <w:rPr>
          <w:vertAlign w:val="superscript"/>
        </w:rPr>
        <w:t>2</w:t>
      </w:r>
      <w:proofErr w:type="gramEnd"/>
      <w:r w:rsidRPr="00AD7106">
        <w:t>).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5. Пенообразователь - по ТУ 38-10799.</w:t>
      </w:r>
    </w:p>
    <w:p w:rsidR="00502D61" w:rsidRPr="00AD7106" w:rsidRDefault="00502D61">
      <w:pPr>
        <w:pStyle w:val="ConsPlusNormal"/>
        <w:ind w:firstLine="540"/>
        <w:jc w:val="both"/>
      </w:pPr>
    </w:p>
    <w:bookmarkStart w:id="4" w:name="P131"/>
    <w:bookmarkEnd w:id="4"/>
    <w:p w:rsidR="00502D61" w:rsidRPr="00AD7106" w:rsidRDefault="00AD7106">
      <w:pPr>
        <w:pStyle w:val="ConsPlusNormal"/>
        <w:jc w:val="center"/>
      </w:pPr>
      <w:r w:rsidRPr="00AD7106">
        <w:fldChar w:fldCharType="begin"/>
      </w:r>
      <w:r w:rsidRPr="00AD7106">
        <w:instrText xml:space="preserve"> HYPERLINK "https://fireman.club/statyi-polzovateley/penogenerator-gps-600-gps-200-gps-2000-uktp-purga-5-ttx-rasxody-po-pene-rasxody-po-vode-ploshhad-tusheniya-lvzh-i-gzh/" </w:instrText>
      </w:r>
      <w:r w:rsidRPr="00AD7106">
        <w:fldChar w:fldCharType="separate"/>
      </w:r>
      <w:r w:rsidR="00502D61" w:rsidRPr="00AD7106">
        <w:rPr>
          <w:rStyle w:val="a3"/>
          <w:color w:val="auto"/>
          <w:u w:val="none"/>
        </w:rPr>
        <w:t>Генератор средней кратности ГПС-200</w:t>
      </w:r>
      <w:r w:rsidRPr="00AD7106">
        <w:fldChar w:fldCharType="end"/>
      </w:r>
    </w:p>
    <w:p w:rsidR="00502D61" w:rsidRPr="00AD7106" w:rsidRDefault="00502D61">
      <w:pPr>
        <w:pStyle w:val="ConsPlusNormal"/>
        <w:jc w:val="center"/>
      </w:pPr>
    </w:p>
    <w:p w:rsidR="00502D61" w:rsidRPr="00AD7106" w:rsidRDefault="00AD7106">
      <w:pPr>
        <w:pStyle w:val="ConsPlusNormal"/>
        <w:jc w:val="center"/>
      </w:pPr>
      <w:r w:rsidRPr="00AD7106">
        <w:pict>
          <v:shape id="_x0000_i1025" style="width:300.9pt;height:177.3pt" coordsize="" o:spt="100" adj="0,,0" path="" filled="f" stroked="f">
            <v:stroke joinstyle="miter"/>
            <v:imagedata r:id="rId5" o:title="base_44_11176_9"/>
            <v:formulas/>
            <v:path o:connecttype="segments"/>
          </v:shape>
        </w:pict>
      </w:r>
    </w:p>
    <w:p w:rsidR="00502D61" w:rsidRPr="00AD7106" w:rsidRDefault="00502D61">
      <w:pPr>
        <w:pStyle w:val="ConsPlusNormal"/>
        <w:jc w:val="center"/>
      </w:pPr>
    </w:p>
    <w:p w:rsidR="00502D61" w:rsidRPr="00AD7106" w:rsidRDefault="00502D61">
      <w:pPr>
        <w:pStyle w:val="ConsPlusNormal"/>
        <w:jc w:val="center"/>
      </w:pPr>
      <w:r w:rsidRPr="00AD7106">
        <w:t>1 - насадок; 2 - кассета сеток; 3 - корпус генератора;</w:t>
      </w:r>
    </w:p>
    <w:p w:rsidR="00502D61" w:rsidRPr="00AD7106" w:rsidRDefault="00502D61">
      <w:pPr>
        <w:pStyle w:val="ConsPlusNormal"/>
        <w:jc w:val="center"/>
      </w:pPr>
      <w:r w:rsidRPr="00AD7106">
        <w:t>4 - корпус распылителя; 5 - распылитель;</w:t>
      </w:r>
    </w:p>
    <w:p w:rsidR="00502D61" w:rsidRPr="00AD7106" w:rsidRDefault="00502D61">
      <w:pPr>
        <w:pStyle w:val="ConsPlusNormal"/>
        <w:jc w:val="center"/>
      </w:pPr>
      <w:r w:rsidRPr="00AD7106">
        <w:t>6 - соединительная головка ГМ-50</w:t>
      </w:r>
    </w:p>
    <w:p w:rsidR="00502D61" w:rsidRPr="00AD7106" w:rsidRDefault="00502D61">
      <w:pPr>
        <w:pStyle w:val="ConsPlusNormal"/>
        <w:jc w:val="center"/>
      </w:pPr>
    </w:p>
    <w:p w:rsidR="00502D61" w:rsidRPr="00AD7106" w:rsidRDefault="00502D61">
      <w:pPr>
        <w:pStyle w:val="ConsPlusNormal"/>
        <w:jc w:val="center"/>
      </w:pPr>
      <w:r w:rsidRPr="00AD7106">
        <w:t>Черт. 1</w:t>
      </w:r>
    </w:p>
    <w:p w:rsidR="00502D61" w:rsidRPr="00AD7106" w:rsidRDefault="00502D61">
      <w:pPr>
        <w:pStyle w:val="ConsPlusNormal"/>
        <w:jc w:val="center"/>
      </w:pPr>
    </w:p>
    <w:p w:rsidR="00502D61" w:rsidRPr="00AD7106" w:rsidRDefault="00502D61">
      <w:pPr>
        <w:pStyle w:val="ConsPlusNormal"/>
        <w:jc w:val="center"/>
      </w:pPr>
      <w:bookmarkStart w:id="5" w:name="P141"/>
      <w:bookmarkEnd w:id="5"/>
      <w:r w:rsidRPr="00AD7106">
        <w:lastRenderedPageBreak/>
        <w:t>Генератор пены средней кратности ГПС-600</w:t>
      </w:r>
    </w:p>
    <w:p w:rsidR="00502D61" w:rsidRPr="00AD7106" w:rsidRDefault="00502D61">
      <w:pPr>
        <w:pStyle w:val="ConsPlusNormal"/>
        <w:jc w:val="center"/>
      </w:pPr>
    </w:p>
    <w:p w:rsidR="00502D61" w:rsidRPr="00AD7106" w:rsidRDefault="00AD7106">
      <w:pPr>
        <w:pStyle w:val="ConsPlusNormal"/>
        <w:jc w:val="center"/>
      </w:pPr>
      <w:r w:rsidRPr="00AD7106">
        <w:pict>
          <v:shape id="_x0000_i1026" style="width:306.8pt;height:234.8pt" coordsize="" o:spt="100" adj="0,,0" path="" filled="f" stroked="f">
            <v:stroke joinstyle="miter"/>
            <v:imagedata r:id="rId6" o:title="base_44_11176_10"/>
            <v:formulas/>
            <v:path o:connecttype="segments"/>
          </v:shape>
        </w:pict>
      </w:r>
    </w:p>
    <w:p w:rsidR="00502D61" w:rsidRPr="00AD7106" w:rsidRDefault="00502D61">
      <w:pPr>
        <w:pStyle w:val="ConsPlusNormal"/>
        <w:jc w:val="center"/>
      </w:pPr>
    </w:p>
    <w:p w:rsidR="00502D61" w:rsidRPr="00AD7106" w:rsidRDefault="00502D61">
      <w:pPr>
        <w:pStyle w:val="ConsPlusNormal"/>
        <w:jc w:val="center"/>
      </w:pPr>
      <w:r w:rsidRPr="00AD7106">
        <w:t>1 - насадок; 2 - кассета сеток; 3 - корпус генератора;</w:t>
      </w:r>
    </w:p>
    <w:p w:rsidR="00502D61" w:rsidRPr="00AD7106" w:rsidRDefault="00502D61">
      <w:pPr>
        <w:pStyle w:val="ConsPlusNormal"/>
        <w:jc w:val="center"/>
      </w:pPr>
      <w:r w:rsidRPr="00AD7106">
        <w:t>4 - корпус распылителя; 5 - распылитель;</w:t>
      </w:r>
    </w:p>
    <w:p w:rsidR="00502D61" w:rsidRPr="00AD7106" w:rsidRDefault="00502D61">
      <w:pPr>
        <w:pStyle w:val="ConsPlusNormal"/>
        <w:jc w:val="center"/>
      </w:pPr>
      <w:r w:rsidRPr="00AD7106">
        <w:t>6 - соединительная головка ГМ-70; 7 - ремень; 8 - ручка</w:t>
      </w:r>
    </w:p>
    <w:p w:rsidR="00502D61" w:rsidRPr="00AD7106" w:rsidRDefault="00502D61">
      <w:pPr>
        <w:pStyle w:val="ConsPlusNormal"/>
        <w:jc w:val="center"/>
      </w:pPr>
    </w:p>
    <w:p w:rsidR="00502D61" w:rsidRPr="00AD7106" w:rsidRDefault="00502D61">
      <w:pPr>
        <w:pStyle w:val="ConsPlusNormal"/>
        <w:jc w:val="center"/>
      </w:pPr>
      <w:r w:rsidRPr="00AD7106">
        <w:t>Черт. 2</w:t>
      </w:r>
    </w:p>
    <w:p w:rsidR="00502D61" w:rsidRPr="00AD7106" w:rsidRDefault="00502D61">
      <w:pPr>
        <w:pStyle w:val="ConsPlusNormal"/>
        <w:jc w:val="center"/>
      </w:pPr>
    </w:p>
    <w:p w:rsidR="00502D61" w:rsidRPr="00AD7106" w:rsidRDefault="00502D61">
      <w:pPr>
        <w:pStyle w:val="ConsPlusNormal"/>
        <w:jc w:val="center"/>
      </w:pPr>
      <w:bookmarkStart w:id="6" w:name="P151"/>
      <w:bookmarkEnd w:id="6"/>
      <w:r w:rsidRPr="00AD7106">
        <w:t>Генератор пены средней кратности ГПС-2000</w:t>
      </w:r>
    </w:p>
    <w:p w:rsidR="00502D61" w:rsidRPr="00AD7106" w:rsidRDefault="00502D61">
      <w:pPr>
        <w:pStyle w:val="ConsPlusNormal"/>
        <w:jc w:val="center"/>
      </w:pPr>
    </w:p>
    <w:p w:rsidR="00502D61" w:rsidRPr="00AD7106" w:rsidRDefault="00AD7106">
      <w:pPr>
        <w:pStyle w:val="ConsPlusNormal"/>
        <w:jc w:val="center"/>
      </w:pPr>
      <w:r w:rsidRPr="00AD7106">
        <w:pict>
          <v:shape id="_x0000_i1027" style="width:311.1pt;height:183.2pt" coordsize="" o:spt="100" adj="0,,0" path="" filled="f" stroked="f">
            <v:stroke joinstyle="miter"/>
            <v:imagedata r:id="rId7" o:title="base_44_11176_11"/>
            <v:formulas/>
            <v:path o:connecttype="segments"/>
          </v:shape>
        </w:pict>
      </w:r>
    </w:p>
    <w:p w:rsidR="00502D61" w:rsidRPr="00AD7106" w:rsidRDefault="00502D61">
      <w:pPr>
        <w:pStyle w:val="ConsPlusNormal"/>
        <w:jc w:val="center"/>
      </w:pPr>
    </w:p>
    <w:p w:rsidR="00502D61" w:rsidRPr="00AD7106" w:rsidRDefault="00502D61">
      <w:pPr>
        <w:pStyle w:val="ConsPlusNormal"/>
        <w:jc w:val="center"/>
      </w:pPr>
      <w:r w:rsidRPr="00AD7106">
        <w:t>1 - насадок; 2 - кассета сеток; 3 - корпус генератора;</w:t>
      </w:r>
    </w:p>
    <w:p w:rsidR="00502D61" w:rsidRPr="00AD7106" w:rsidRDefault="00502D61">
      <w:pPr>
        <w:pStyle w:val="ConsPlusNormal"/>
        <w:jc w:val="center"/>
      </w:pPr>
      <w:r w:rsidRPr="00AD7106">
        <w:t>4 - стойка (ручка); 5 - сопло; 6 - распылитель;</w:t>
      </w:r>
    </w:p>
    <w:p w:rsidR="00502D61" w:rsidRPr="00AD7106" w:rsidRDefault="00502D61">
      <w:pPr>
        <w:pStyle w:val="ConsPlusNormal"/>
        <w:jc w:val="center"/>
      </w:pPr>
      <w:r w:rsidRPr="00AD7106">
        <w:t>7 - корпус распылителя; 8 - соединительная головка ГМ-80</w:t>
      </w:r>
    </w:p>
    <w:p w:rsidR="00502D61" w:rsidRPr="00AD7106" w:rsidRDefault="00502D61">
      <w:pPr>
        <w:pStyle w:val="ConsPlusNormal"/>
        <w:jc w:val="center"/>
      </w:pPr>
    </w:p>
    <w:p w:rsidR="00502D61" w:rsidRPr="00AD7106" w:rsidRDefault="00502D61">
      <w:pPr>
        <w:pStyle w:val="ConsPlusNormal"/>
        <w:jc w:val="center"/>
      </w:pPr>
      <w:r w:rsidRPr="00AD7106">
        <w:t>Черт. 3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Normal"/>
        <w:ind w:firstLine="540"/>
        <w:jc w:val="both"/>
      </w:pPr>
      <w:r w:rsidRPr="00AD7106">
        <w:t>Примечание. Черт. 1 - 3 не определяют конструкцию генераторов.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Normal"/>
        <w:ind w:firstLine="540"/>
        <w:jc w:val="both"/>
      </w:pPr>
      <w:r w:rsidRPr="00AD7106">
        <w:t>Пример условного обозначения генератора типоразмера ГПС-600 исполнения</w:t>
      </w:r>
      <w:proofErr w:type="gramStart"/>
      <w:r w:rsidRPr="00AD7106">
        <w:t xml:space="preserve"> У</w:t>
      </w:r>
      <w:proofErr w:type="gramEnd"/>
      <w:r w:rsidRPr="00AD7106">
        <w:t>:</w:t>
      </w:r>
    </w:p>
    <w:p w:rsidR="00502D61" w:rsidRPr="00AD7106" w:rsidRDefault="00502D61">
      <w:pPr>
        <w:pStyle w:val="ConsPlusNormal"/>
        <w:spacing w:before="220"/>
        <w:jc w:val="center"/>
      </w:pPr>
      <w:r w:rsidRPr="00AD7106">
        <w:t xml:space="preserve">Генератор ГПС-600 У ГОСТ </w:t>
      </w:r>
      <w:proofErr w:type="gramStart"/>
      <w:r w:rsidRPr="00AD7106">
        <w:t>Р</w:t>
      </w:r>
      <w:proofErr w:type="gramEnd"/>
      <w:r w:rsidRPr="00AD7106">
        <w:t xml:space="preserve"> 50409-92</w:t>
      </w:r>
    </w:p>
    <w:p w:rsidR="00502D61" w:rsidRPr="00AD7106" w:rsidRDefault="00502D61">
      <w:pPr>
        <w:pStyle w:val="ConsPlusNormal"/>
        <w:ind w:firstLine="540"/>
        <w:jc w:val="both"/>
      </w:pPr>
      <w:r w:rsidRPr="00AD7106">
        <w:lastRenderedPageBreak/>
        <w:t>исполнения ХЛ:</w:t>
      </w:r>
    </w:p>
    <w:p w:rsidR="00502D61" w:rsidRPr="00AD7106" w:rsidRDefault="00502D61">
      <w:pPr>
        <w:pStyle w:val="ConsPlusNormal"/>
        <w:spacing w:before="220"/>
        <w:jc w:val="center"/>
      </w:pPr>
      <w:r w:rsidRPr="00AD7106">
        <w:t xml:space="preserve">Генератор ГПС-600 ХЛ ГОСТ </w:t>
      </w:r>
      <w:proofErr w:type="gramStart"/>
      <w:r w:rsidRPr="00AD7106">
        <w:t>Р</w:t>
      </w:r>
      <w:proofErr w:type="gramEnd"/>
      <w:r w:rsidRPr="00AD7106">
        <w:t xml:space="preserve"> 50409-92</w:t>
      </w:r>
    </w:p>
    <w:p w:rsidR="00502D61" w:rsidRPr="00AD7106" w:rsidRDefault="00502D61">
      <w:pPr>
        <w:pStyle w:val="ConsPlusNormal"/>
        <w:ind w:firstLine="540"/>
        <w:jc w:val="both"/>
      </w:pPr>
      <w:r w:rsidRPr="00AD7106">
        <w:t>исполнения</w:t>
      </w:r>
      <w:proofErr w:type="gramStart"/>
      <w:r w:rsidRPr="00AD7106">
        <w:t xml:space="preserve"> Т</w:t>
      </w:r>
      <w:proofErr w:type="gramEnd"/>
      <w:r w:rsidRPr="00AD7106">
        <w:t>:</w:t>
      </w:r>
    </w:p>
    <w:p w:rsidR="00502D61" w:rsidRPr="00AD7106" w:rsidRDefault="00502D61">
      <w:pPr>
        <w:pStyle w:val="ConsPlusNormal"/>
        <w:spacing w:before="220"/>
        <w:jc w:val="center"/>
      </w:pPr>
      <w:r w:rsidRPr="00AD7106">
        <w:t xml:space="preserve">Генератор ГПС-600 Т ГОСТ </w:t>
      </w:r>
      <w:proofErr w:type="gramStart"/>
      <w:r w:rsidRPr="00AD7106">
        <w:t>Р</w:t>
      </w:r>
      <w:proofErr w:type="gramEnd"/>
      <w:r w:rsidRPr="00AD7106">
        <w:t xml:space="preserve"> 50409-92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Normal"/>
        <w:jc w:val="center"/>
        <w:outlineLvl w:val="0"/>
      </w:pPr>
      <w:r w:rsidRPr="00AD7106">
        <w:t>2. ТЕХНИЧЕСКИЕ ТРЕБОВАНИЯ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Normal"/>
        <w:ind w:firstLine="540"/>
        <w:jc w:val="both"/>
      </w:pPr>
      <w:bookmarkStart w:id="7" w:name="P172"/>
      <w:bookmarkEnd w:id="7"/>
      <w:r w:rsidRPr="00AD7106">
        <w:t>2.1. Генераторы должны изготовляться в соответствии с требованиями настоящего стандарта, ГОСТ 12.2.037 по чертежам, утвержденным в установленном порядке.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8" w:name="P173"/>
      <w:bookmarkEnd w:id="8"/>
      <w:r w:rsidRPr="00AD7106">
        <w:t>2.2. Генераторы должны выдерживать гидравлическое давление</w:t>
      </w:r>
      <w:proofErr w:type="gramStart"/>
      <w:r w:rsidRPr="00AD7106">
        <w:t xml:space="preserve"> </w:t>
      </w:r>
      <w:r w:rsidR="00AD7106" w:rsidRPr="00AD7106">
        <w:rPr>
          <w:position w:val="-8"/>
        </w:rPr>
        <w:pict>
          <v:shape id="_x0000_i1028" style="width:68.25pt;height:19.9pt" coordsize="" o:spt="100" adj="0,,0" path="" filled="f" stroked="f">
            <v:stroke joinstyle="miter"/>
            <v:imagedata r:id="rId8" o:title="base_44_11176_12"/>
            <v:formulas/>
            <v:path o:connecttype="segments"/>
          </v:shape>
        </w:pict>
      </w:r>
      <w:r w:rsidRPr="00AD7106">
        <w:t xml:space="preserve"> (</w:t>
      </w:r>
      <w:r w:rsidR="00AD7106" w:rsidRPr="00AD7106">
        <w:rPr>
          <w:position w:val="-8"/>
        </w:rPr>
        <w:pict>
          <v:shape id="_x0000_i1029" style="width:69.3pt;height:19.9pt" coordsize="" o:spt="100" adj="0,,0" path="" filled="f" stroked="f">
            <v:stroke joinstyle="miter"/>
            <v:imagedata r:id="rId9" o:title="base_44_11176_13"/>
            <v:formulas/>
            <v:path o:connecttype="segments"/>
          </v:shape>
        </w:pict>
      </w:r>
      <w:r w:rsidRPr="00AD7106">
        <w:t xml:space="preserve">). </w:t>
      </w:r>
      <w:proofErr w:type="gramEnd"/>
      <w:r w:rsidRPr="00AD7106">
        <w:t>При этом не допускается появление следов воды (в виде капель) на наружных поверхностях корпусов распылителей и течь в местах соединений.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9" w:name="P174"/>
      <w:bookmarkEnd w:id="9"/>
      <w:r w:rsidRPr="00AD7106">
        <w:t xml:space="preserve">2.3. При работе генератора должно обеспечиваться полное заполнение пеной контура выхода </w:t>
      </w:r>
      <w:proofErr w:type="gramStart"/>
      <w:r w:rsidRPr="00AD7106">
        <w:t>из</w:t>
      </w:r>
      <w:proofErr w:type="gramEnd"/>
      <w:r w:rsidRPr="00AD7106">
        <w:t xml:space="preserve"> насадка.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10" w:name="P175"/>
      <w:bookmarkEnd w:id="10"/>
      <w:r w:rsidRPr="00AD7106">
        <w:t>2.4. Сетки генератора должны быть прочно закреплены в корпусах и равномерно натянуты.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Прогиб натянутых сеток от груза массой (2 +/- 0,1) кг, расположенного на площади 40 см</w:t>
      </w:r>
      <w:proofErr w:type="gramStart"/>
      <w:r w:rsidRPr="00AD7106">
        <w:rPr>
          <w:vertAlign w:val="superscript"/>
        </w:rPr>
        <w:t>2</w:t>
      </w:r>
      <w:proofErr w:type="gramEnd"/>
      <w:r w:rsidRPr="00AD7106">
        <w:t xml:space="preserve"> в центре сетки, а также после испытаний гидравлическим давлением перед распылителем 0,9-1,0 МПа (9-10 кгс/см</w:t>
      </w:r>
      <w:r w:rsidRPr="00AD7106">
        <w:rPr>
          <w:vertAlign w:val="superscript"/>
        </w:rPr>
        <w:t>2</w:t>
      </w:r>
      <w:r w:rsidRPr="00AD7106">
        <w:t>) должен быть не более: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2 мм - для ГПС-200;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5 мм - для ГПС-600;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10 мм - для ГПС-2000.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11" w:name="P180"/>
      <w:bookmarkEnd w:id="11"/>
      <w:r w:rsidRPr="00AD7106">
        <w:t xml:space="preserve">2.5. Для кассеты должна быть применена сетка с номинальным размером стороны ячейки в свету 0,8-1,2 мм по ГОСТ 3826, изготовленная из проволоки диаметром 0,3-0,4 мм из высоколегированной стали, или сетка по ГОСТ 6613 из </w:t>
      </w:r>
      <w:proofErr w:type="spellStart"/>
      <w:r w:rsidRPr="00AD7106">
        <w:t>полутомпаковой</w:t>
      </w:r>
      <w:proofErr w:type="spellEnd"/>
      <w:r w:rsidRPr="00AD7106">
        <w:t xml:space="preserve"> проволоки с таким же размером стороны ячейки и диаметром проволоки.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12" w:name="P181"/>
      <w:bookmarkEnd w:id="12"/>
      <w:r w:rsidRPr="00AD7106">
        <w:t>2.6. Генераторы ГПС-600, предназначенные для комплектации пожарной техники, должны иметь плечевой ремень и ручку 8 (черт. 2).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13" w:name="P182"/>
      <w:bookmarkEnd w:id="13"/>
      <w:r w:rsidRPr="00AD7106">
        <w:t>2.7. Корпуса генераторов не должны иметь вмятин и других повреждений.</w:t>
      </w:r>
    </w:p>
    <w:p w:rsidR="00502D61" w:rsidRPr="00AD7106" w:rsidRDefault="00AD7106">
      <w:pPr>
        <w:pStyle w:val="ConsPlusNormal"/>
        <w:jc w:val="both"/>
      </w:pPr>
      <w:r w:rsidRPr="00AD7106">
        <w:t>Примечание.</w:t>
      </w:r>
    </w:p>
    <w:p w:rsidR="00502D61" w:rsidRPr="00AD7106" w:rsidRDefault="00502D61">
      <w:pPr>
        <w:pStyle w:val="ConsPlusNormal"/>
        <w:jc w:val="both"/>
      </w:pPr>
      <w:r w:rsidRPr="00AD7106">
        <w:t xml:space="preserve">Взамен ГОСТ 1583-89 Постановлением Госстандарта РФ от 19.06.1996 </w:t>
      </w:r>
      <w:r w:rsidR="00AD7106" w:rsidRPr="00AD7106">
        <w:t>№</w:t>
      </w:r>
      <w:r w:rsidRPr="00AD7106">
        <w:t xml:space="preserve"> 402 с 1 января 1997 года введен в действие ГОСТ 1583-93.</w:t>
      </w:r>
    </w:p>
    <w:p w:rsidR="00502D61" w:rsidRPr="00AD7106" w:rsidRDefault="00502D61">
      <w:pPr>
        <w:pStyle w:val="ConsPlusNormal"/>
        <w:ind w:firstLine="540"/>
        <w:jc w:val="both"/>
      </w:pPr>
      <w:bookmarkStart w:id="14" w:name="P185"/>
      <w:bookmarkEnd w:id="14"/>
      <w:r w:rsidRPr="00AD7106">
        <w:t>2.8. Литые детали генераторов должны быть изготовлены из алюминиевого сплава марки АК</w:t>
      </w:r>
      <w:proofErr w:type="gramStart"/>
      <w:r w:rsidRPr="00AD7106">
        <w:t>7</w:t>
      </w:r>
      <w:proofErr w:type="gramEnd"/>
      <w:r w:rsidRPr="00AD7106">
        <w:t xml:space="preserve"> (АК7) или АК7ч (АЛ9) по ГОСТ 1583 или из сплавов других марок с механическими и антикоррозионными свойствами, не уступающими указанным сплавам.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15" w:name="P186"/>
      <w:bookmarkEnd w:id="15"/>
      <w:r w:rsidRPr="00AD7106">
        <w:t xml:space="preserve">2.9. Предельные отклонения размеров отливок деталей генераторов, </w:t>
      </w:r>
      <w:proofErr w:type="gramStart"/>
      <w:r w:rsidRPr="00AD7106">
        <w:t>мм</w:t>
      </w:r>
      <w:proofErr w:type="gramEnd"/>
      <w:r w:rsidRPr="00AD7106">
        <w:t>:</w:t>
      </w:r>
    </w:p>
    <w:p w:rsidR="00502D61" w:rsidRPr="00AD7106" w:rsidRDefault="00502D61">
      <w:pPr>
        <w:pStyle w:val="ConsPlusNonformat"/>
        <w:spacing w:before="200"/>
        <w:jc w:val="both"/>
      </w:pPr>
      <w:r w:rsidRPr="00AD7106">
        <w:t xml:space="preserve">    +/- 0,6 - для номинальных размеров до 60 мм </w:t>
      </w:r>
      <w:proofErr w:type="spellStart"/>
      <w:r w:rsidRPr="00AD7106">
        <w:t>включ</w:t>
      </w:r>
      <w:proofErr w:type="spellEnd"/>
      <w:r w:rsidRPr="00AD7106">
        <w:t>.</w:t>
      </w:r>
    </w:p>
    <w:p w:rsidR="00502D61" w:rsidRPr="00AD7106" w:rsidRDefault="00502D61">
      <w:pPr>
        <w:pStyle w:val="ConsPlusNonformat"/>
        <w:jc w:val="both"/>
      </w:pPr>
      <w:r w:rsidRPr="00AD7106">
        <w:t xml:space="preserve">    +/- 0,7    </w:t>
      </w:r>
      <w:r w:rsidR="00AD7106" w:rsidRPr="00AD7106">
        <w:t>«</w:t>
      </w:r>
      <w:r w:rsidRPr="00AD7106">
        <w:t xml:space="preserve">       </w:t>
      </w:r>
      <w:r w:rsidR="00AD7106" w:rsidRPr="00AD7106">
        <w:t>«</w:t>
      </w:r>
      <w:r w:rsidRPr="00AD7106">
        <w:t xml:space="preserve">         </w:t>
      </w:r>
      <w:r w:rsidR="00AD7106" w:rsidRPr="00AD7106">
        <w:t>«</w:t>
      </w:r>
      <w:r w:rsidRPr="00AD7106">
        <w:t xml:space="preserve">     св.  60 до 100 мм </w:t>
      </w:r>
      <w:proofErr w:type="spellStart"/>
      <w:r w:rsidRPr="00AD7106">
        <w:t>включ</w:t>
      </w:r>
      <w:proofErr w:type="spellEnd"/>
      <w:r w:rsidRPr="00AD7106">
        <w:t>.</w:t>
      </w:r>
    </w:p>
    <w:p w:rsidR="00502D61" w:rsidRPr="00AD7106" w:rsidRDefault="00502D61">
      <w:pPr>
        <w:pStyle w:val="ConsPlusNonformat"/>
        <w:jc w:val="both"/>
      </w:pPr>
      <w:r w:rsidRPr="00AD7106">
        <w:t xml:space="preserve">    +/- 0,8    </w:t>
      </w:r>
      <w:r w:rsidR="00AD7106" w:rsidRPr="00AD7106">
        <w:t>«</w:t>
      </w:r>
      <w:r w:rsidRPr="00AD7106">
        <w:t xml:space="preserve">       </w:t>
      </w:r>
      <w:r w:rsidR="00AD7106" w:rsidRPr="00AD7106">
        <w:t>«</w:t>
      </w:r>
      <w:r w:rsidRPr="00AD7106">
        <w:t xml:space="preserve">         </w:t>
      </w:r>
      <w:r w:rsidR="00AD7106" w:rsidRPr="00AD7106">
        <w:t>«</w:t>
      </w:r>
      <w:r w:rsidRPr="00AD7106">
        <w:t xml:space="preserve">     св. 100 до 160 мм   </w:t>
      </w:r>
      <w:r w:rsidR="00AD7106" w:rsidRPr="00AD7106">
        <w:t>«</w:t>
      </w:r>
    </w:p>
    <w:p w:rsidR="00502D61" w:rsidRPr="00AD7106" w:rsidRDefault="00502D61">
      <w:pPr>
        <w:pStyle w:val="ConsPlusNonformat"/>
        <w:jc w:val="both"/>
      </w:pPr>
      <w:r w:rsidRPr="00AD7106">
        <w:t xml:space="preserve">    +/- 0,9    </w:t>
      </w:r>
      <w:r w:rsidR="00AD7106" w:rsidRPr="00AD7106">
        <w:t>«</w:t>
      </w:r>
      <w:r w:rsidRPr="00AD7106">
        <w:t xml:space="preserve">       </w:t>
      </w:r>
      <w:r w:rsidR="00AD7106" w:rsidRPr="00AD7106">
        <w:t>«</w:t>
      </w:r>
      <w:r w:rsidRPr="00AD7106">
        <w:t xml:space="preserve">         </w:t>
      </w:r>
      <w:r w:rsidR="00AD7106" w:rsidRPr="00AD7106">
        <w:t>«</w:t>
      </w:r>
      <w:r w:rsidRPr="00AD7106">
        <w:t xml:space="preserve">     св. 160 до 250 мм   </w:t>
      </w:r>
      <w:r w:rsidR="00AD7106" w:rsidRPr="00AD7106">
        <w:t>«</w:t>
      </w:r>
    </w:p>
    <w:p w:rsidR="00502D61" w:rsidRPr="00AD7106" w:rsidRDefault="00502D61">
      <w:pPr>
        <w:pStyle w:val="ConsPlusNormal"/>
        <w:ind w:firstLine="540"/>
        <w:jc w:val="both"/>
      </w:pPr>
      <w:bookmarkStart w:id="16" w:name="P191"/>
      <w:bookmarkEnd w:id="16"/>
      <w:r w:rsidRPr="00AD7106">
        <w:t>2.10. Поверхности литых деталей не должны иметь трещин, посторонних включений и других дефектов, влияющих на прочность и герметичность генераторов и ухудшающих внешний вид.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17" w:name="P192"/>
      <w:bookmarkEnd w:id="17"/>
      <w:r w:rsidRPr="00AD7106">
        <w:lastRenderedPageBreak/>
        <w:t xml:space="preserve">2.11. Сварные швы не должны иметь посторонних включений, наплывов, </w:t>
      </w:r>
      <w:proofErr w:type="spellStart"/>
      <w:r w:rsidRPr="00AD7106">
        <w:t>непроваров</w:t>
      </w:r>
      <w:proofErr w:type="spellEnd"/>
      <w:r w:rsidRPr="00AD7106">
        <w:t xml:space="preserve"> и прожогов.</w:t>
      </w:r>
    </w:p>
    <w:p w:rsidR="00502D61" w:rsidRPr="00AD7106" w:rsidRDefault="00AD7106">
      <w:pPr>
        <w:pStyle w:val="ConsPlusNormal"/>
        <w:jc w:val="both"/>
      </w:pPr>
      <w:r w:rsidRPr="00AD7106">
        <w:t>Примечание.</w:t>
      </w:r>
    </w:p>
    <w:p w:rsidR="00502D61" w:rsidRPr="00AD7106" w:rsidRDefault="00502D61">
      <w:pPr>
        <w:pStyle w:val="ConsPlusNormal"/>
        <w:jc w:val="both"/>
      </w:pPr>
      <w:r w:rsidRPr="00AD7106">
        <w:t xml:space="preserve">Взамен ГОСТ 16093-81 Приказом </w:t>
      </w:r>
      <w:proofErr w:type="spellStart"/>
      <w:r w:rsidRPr="00AD7106">
        <w:t>Ростехрегулирования</w:t>
      </w:r>
      <w:proofErr w:type="spellEnd"/>
      <w:r w:rsidRPr="00AD7106">
        <w:t xml:space="preserve"> от 02.03.2005 </w:t>
      </w:r>
      <w:r w:rsidR="00AD7106" w:rsidRPr="00AD7106">
        <w:t>№</w:t>
      </w:r>
      <w:r w:rsidRPr="00AD7106">
        <w:t xml:space="preserve"> 35-ст с 1 июля 2005 года введен в действие ГОСТ 16093-2004.</w:t>
      </w:r>
    </w:p>
    <w:p w:rsidR="00502D61" w:rsidRPr="00AD7106" w:rsidRDefault="00AD7106">
      <w:pPr>
        <w:pStyle w:val="ConsPlusNormal"/>
        <w:jc w:val="both"/>
      </w:pPr>
      <w:r w:rsidRPr="00AD7106">
        <w:t>Примечание.</w:t>
      </w:r>
    </w:p>
    <w:p w:rsidR="00502D61" w:rsidRPr="00AD7106" w:rsidRDefault="00502D61">
      <w:pPr>
        <w:pStyle w:val="ConsPlusNormal"/>
        <w:jc w:val="both"/>
      </w:pPr>
      <w:r w:rsidRPr="00AD7106">
        <w:t xml:space="preserve">Взамен ГОСТ 24705-81 Приказом </w:t>
      </w:r>
      <w:proofErr w:type="spellStart"/>
      <w:r w:rsidRPr="00AD7106">
        <w:t>Ростехрегулирования</w:t>
      </w:r>
      <w:proofErr w:type="spellEnd"/>
      <w:r w:rsidRPr="00AD7106">
        <w:t xml:space="preserve"> от 02.03.2005 </w:t>
      </w:r>
      <w:r w:rsidR="00AD7106" w:rsidRPr="00AD7106">
        <w:t>№</w:t>
      </w:r>
      <w:r w:rsidRPr="00AD7106">
        <w:t xml:space="preserve"> 36-ст с 1 июля 2005 года введен в действие ГОСТ 24705-2004.</w:t>
      </w:r>
    </w:p>
    <w:p w:rsidR="00502D61" w:rsidRPr="00AD7106" w:rsidRDefault="00502D61">
      <w:pPr>
        <w:pStyle w:val="ConsPlusNormal"/>
        <w:ind w:firstLine="540"/>
        <w:jc w:val="both"/>
      </w:pPr>
      <w:bookmarkStart w:id="18" w:name="P197"/>
      <w:bookmarkEnd w:id="18"/>
      <w:r w:rsidRPr="00AD7106">
        <w:t xml:space="preserve">2.12. Метрические резьбы должны выполняться по ГОСТ 24705 с полями допусков по ГОСТ 16093: 7H - </w:t>
      </w:r>
      <w:proofErr w:type="gramStart"/>
      <w:r w:rsidRPr="00AD7106">
        <w:t>для</w:t>
      </w:r>
      <w:proofErr w:type="gramEnd"/>
      <w:r w:rsidRPr="00AD7106">
        <w:t xml:space="preserve"> внутренних </w:t>
      </w:r>
      <w:proofErr w:type="spellStart"/>
      <w:r w:rsidRPr="00AD7106">
        <w:t>резьб</w:t>
      </w:r>
      <w:proofErr w:type="spellEnd"/>
      <w:r w:rsidRPr="00AD7106">
        <w:t xml:space="preserve"> и 8g - для наружных </w:t>
      </w:r>
      <w:proofErr w:type="spellStart"/>
      <w:r w:rsidRPr="00AD7106">
        <w:t>резьб</w:t>
      </w:r>
      <w:proofErr w:type="spellEnd"/>
      <w:r w:rsidRPr="00AD7106">
        <w:t>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proofErr w:type="gramStart"/>
      <w:r w:rsidRPr="00AD7106">
        <w:t>Трубные</w:t>
      </w:r>
      <w:proofErr w:type="gramEnd"/>
      <w:r w:rsidRPr="00AD7106">
        <w:t xml:space="preserve"> цилиндрические резьбы - по ГОСТ 6357, класс B.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Резьбы должны быть полного профиля, без вмятин, забоин, подрезов и сорванных ниток.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 xml:space="preserve">Не допускаются местные срывы, </w:t>
      </w:r>
      <w:proofErr w:type="spellStart"/>
      <w:r w:rsidRPr="00AD7106">
        <w:t>выкрашивания</w:t>
      </w:r>
      <w:proofErr w:type="spellEnd"/>
      <w:r w:rsidRPr="00AD7106">
        <w:t xml:space="preserve"> и дробления резьбы общей длиной более 10% длины нарезки, при этом на одном витке - более 0,2 его длины.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19" w:name="P201"/>
      <w:bookmarkEnd w:id="19"/>
      <w:r w:rsidRPr="00AD7106">
        <w:t>2.13. Стальные детали генераторов, кроме изготовляемых из листового проката и труб, должны иметь покрытие Ц18.хр для исполнения У и Ц24.хр - для исполнений ХЛ и</w:t>
      </w:r>
      <w:proofErr w:type="gramStart"/>
      <w:r w:rsidRPr="00AD7106">
        <w:t xml:space="preserve"> Т</w:t>
      </w:r>
      <w:proofErr w:type="gramEnd"/>
      <w:r w:rsidRPr="00AD7106">
        <w:t>; крепежные детали - покрытие Ц9.хр. Покрытия - в соответствии с требованиями ГОСТ 9.301.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20" w:name="P202"/>
      <w:bookmarkEnd w:id="20"/>
      <w:r w:rsidRPr="00AD7106">
        <w:t>2.14. Кольца кассет должны быть изготовлены из стали 12Х18Н10Т по ГОСТ 5632 или из стали других марок с механическими и антикоррозионными свойствами, не уступающими указанной стали.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21" w:name="P203"/>
      <w:bookmarkEnd w:id="21"/>
      <w:r w:rsidRPr="00AD7106">
        <w:t>2.15. Уплотнительные прокладки генераторов должны быть изготовлены из картона марки</w:t>
      </w:r>
      <w:proofErr w:type="gramStart"/>
      <w:r w:rsidRPr="00AD7106">
        <w:t xml:space="preserve"> А</w:t>
      </w:r>
      <w:proofErr w:type="gramEnd"/>
      <w:r w:rsidRPr="00AD7106">
        <w:t xml:space="preserve"> по ГОСТ 9347 или другого материала, обеспечивающего герметичность соединений.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22" w:name="P204"/>
      <w:bookmarkEnd w:id="22"/>
      <w:r w:rsidRPr="00AD7106">
        <w:t>2.16. Соединительные головки - по ГОСТ 28352.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23" w:name="P205"/>
      <w:bookmarkEnd w:id="23"/>
      <w:r w:rsidRPr="00AD7106">
        <w:t>2.17. Резьбовые части деталей должны быть смазаны солидолом по ГОСТ 4366.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24" w:name="P206"/>
      <w:bookmarkEnd w:id="24"/>
      <w:r w:rsidRPr="00AD7106">
        <w:t xml:space="preserve">2.18. Наружные и внутренние поверхности корпусов распылителей, </w:t>
      </w:r>
      <w:proofErr w:type="spellStart"/>
      <w:r w:rsidRPr="00AD7106">
        <w:t>насадков</w:t>
      </w:r>
      <w:proofErr w:type="spellEnd"/>
      <w:r w:rsidRPr="00AD7106">
        <w:t>, а также наружные поверхности стоек должны быть покрыты эмалью красного цвета марки ПФ-115 по ГОСТ 6465 или другим лакокрасочным материалом того же цвета, по защитным свойствам не уступающим указанной эмали.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Кассеты генераторов и выходные цилиндрические отверстия корпусом распылителей не окрашиваются.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25" w:name="P208"/>
      <w:bookmarkEnd w:id="25"/>
      <w:r w:rsidRPr="00AD7106">
        <w:t>2.19. Генераторы должны соответствовать следующим показателям надежности: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proofErr w:type="gramStart"/>
      <w:r w:rsidRPr="00AD7106">
        <w:t>гамма-процентный</w:t>
      </w:r>
      <w:proofErr w:type="gramEnd"/>
      <w:r w:rsidRPr="00AD7106">
        <w:t xml:space="preserve"> (</w:t>
      </w:r>
      <w:r w:rsidR="00AD7106" w:rsidRPr="00AD7106">
        <w:rPr>
          <w:position w:val="-6"/>
        </w:rPr>
        <w:pict>
          <v:shape id="_x0000_i1030" style="width:48.35pt;height:17.75pt" coordsize="" o:spt="100" adj="0,,0" path="" filled="f" stroked="f">
            <v:stroke joinstyle="miter"/>
            <v:imagedata r:id="rId10" o:title="base_44_11176_14"/>
            <v:formulas/>
            <v:path o:connecttype="segments"/>
          </v:shape>
        </w:pict>
      </w:r>
      <w:r w:rsidRPr="00AD7106">
        <w:t xml:space="preserve">) полный срок службы </w:t>
      </w:r>
      <w:r w:rsidR="00AD7106" w:rsidRPr="00AD7106">
        <w:rPr>
          <w:position w:val="-9"/>
        </w:rPr>
        <w:pict>
          <v:shape id="_x0000_i1031" style="width:25.25pt;height:20.4pt" coordsize="" o:spt="100" adj="0,,0" path="" filled="f" stroked="f">
            <v:stroke joinstyle="miter"/>
            <v:imagedata r:id="rId11" o:title="base_44_11176_15"/>
            <v:formulas/>
            <v:path o:connecttype="segments"/>
          </v:shape>
        </w:pict>
      </w:r>
      <w:r w:rsidRPr="00AD7106">
        <w:t xml:space="preserve"> - не менее 8 лет;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proofErr w:type="gramStart"/>
      <w:r w:rsidRPr="00AD7106">
        <w:t>гамма-процентный</w:t>
      </w:r>
      <w:proofErr w:type="gramEnd"/>
      <w:r w:rsidRPr="00AD7106">
        <w:t xml:space="preserve"> (</w:t>
      </w:r>
      <w:r w:rsidR="00AD7106" w:rsidRPr="00AD7106">
        <w:rPr>
          <w:position w:val="-6"/>
        </w:rPr>
        <w:pict>
          <v:shape id="_x0000_i1032" style="width:48.35pt;height:17.75pt" coordsize="" o:spt="100" adj="0,,0" path="" filled="f" stroked="f">
            <v:stroke joinstyle="miter"/>
            <v:imagedata r:id="rId10" o:title="base_44_11176_16"/>
            <v:formulas/>
            <v:path o:connecttype="segments"/>
          </v:shape>
        </w:pict>
      </w:r>
      <w:r w:rsidRPr="00AD7106">
        <w:t xml:space="preserve">) срок </w:t>
      </w:r>
      <w:proofErr w:type="spellStart"/>
      <w:r w:rsidRPr="00AD7106">
        <w:t>сохраняемости</w:t>
      </w:r>
      <w:proofErr w:type="spellEnd"/>
      <w:r w:rsidRPr="00AD7106">
        <w:t xml:space="preserve"> </w:t>
      </w:r>
      <w:r w:rsidR="00AD7106" w:rsidRPr="00AD7106">
        <w:rPr>
          <w:position w:val="-9"/>
        </w:rPr>
        <w:pict>
          <v:shape id="_x0000_i1033" style="width:17.75pt;height:20.4pt" coordsize="" o:spt="100" adj="0,,0" path="" filled="f" stroked="f">
            <v:stroke joinstyle="miter"/>
            <v:imagedata r:id="rId12" o:title="base_44_11176_17"/>
            <v:formulas/>
            <v:path o:connecttype="segments"/>
          </v:shape>
        </w:pict>
      </w:r>
      <w:r w:rsidRPr="00AD7106">
        <w:t xml:space="preserve"> - не менее 1 года;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 xml:space="preserve">вероятность безотказной работы для генераторов ГПС-200 и ГПС-600 за 50 ч, ГПС-2000 за 25 ч </w:t>
      </w:r>
      <w:proofErr w:type="gramStart"/>
      <w:r w:rsidRPr="00AD7106">
        <w:t>Р</w:t>
      </w:r>
      <w:proofErr w:type="gramEnd"/>
      <w:r w:rsidRPr="00AD7106">
        <w:t xml:space="preserve"> (t) - 0,993.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Normal"/>
        <w:jc w:val="center"/>
        <w:outlineLvl w:val="0"/>
      </w:pPr>
      <w:r w:rsidRPr="00AD7106">
        <w:t>3. ПРИЕМКА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Normal"/>
        <w:ind w:firstLine="540"/>
        <w:jc w:val="both"/>
      </w:pPr>
      <w:r w:rsidRPr="00AD7106">
        <w:t>3.1. Для проверки соответствия генераторов требованиям настоящего стандарта предприятие-изготовитель должно проводить приемосдаточные, периодические испытания и испытания на надежность.</w:t>
      </w:r>
    </w:p>
    <w:p w:rsidR="00502D61" w:rsidRPr="00AD7106" w:rsidRDefault="00AD7106">
      <w:pPr>
        <w:pStyle w:val="ConsPlusNormal"/>
        <w:jc w:val="both"/>
      </w:pPr>
      <w:r w:rsidRPr="00AD7106">
        <w:lastRenderedPageBreak/>
        <w:t>Примечание.</w:t>
      </w:r>
    </w:p>
    <w:p w:rsidR="00502D61" w:rsidRPr="00AD7106" w:rsidRDefault="00502D61">
      <w:pPr>
        <w:pStyle w:val="ConsPlusNormal"/>
        <w:jc w:val="both"/>
      </w:pPr>
      <w:r w:rsidRPr="00AD7106">
        <w:t>В официальном тексте документа, видимо, допущена опечатка: пункты 7.4, 7.5 и 8.2 отсутствуют.</w:t>
      </w:r>
    </w:p>
    <w:p w:rsidR="00502D61" w:rsidRPr="00AD7106" w:rsidRDefault="00502D61">
      <w:pPr>
        <w:pStyle w:val="ConsPlusNormal"/>
        <w:ind w:firstLine="540"/>
        <w:jc w:val="both"/>
      </w:pPr>
      <w:r w:rsidRPr="00AD7106">
        <w:t xml:space="preserve">3.2. При приемосдаточных испытаниях каждый генератор проверяют на соответствие требованиям </w:t>
      </w:r>
      <w:proofErr w:type="spellStart"/>
      <w:r w:rsidRPr="00AD7106">
        <w:t>пп</w:t>
      </w:r>
      <w:proofErr w:type="spellEnd"/>
      <w:r w:rsidRPr="00AD7106">
        <w:t>. 2.2, 2.6, 2.7, 2.10, 2.11, 2.13, 2.16, 2.18, 5.1, 5.2, 6.1, 6.2, 7.1, 7.2, 7.4, 7.5, 8.2.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3.3. Периодические испытания проводят не реже одного раза в год на соответствие генераторов всем требованиям настоящего стандарта (кроме п. 2.19) на трех генераторах каждого типоразмера и климатического исполнения из числа прошедших приемосдаточные испытания.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26" w:name="P220"/>
      <w:bookmarkEnd w:id="26"/>
      <w:r w:rsidRPr="00AD7106">
        <w:t xml:space="preserve">3.4. Испытания на надежность (п. 2.19) проводят не реже одного раза в 5 лет. Испытаниям подвергают генераторы, отобранные методом случайного отбора, из числа </w:t>
      </w:r>
      <w:proofErr w:type="gramStart"/>
      <w:r w:rsidRPr="00AD7106">
        <w:t>прошедших</w:t>
      </w:r>
      <w:proofErr w:type="gramEnd"/>
      <w:r w:rsidRPr="00AD7106">
        <w:t xml:space="preserve"> приемосдаточные испытания.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 xml:space="preserve">Показатели полного срока службы и срока </w:t>
      </w:r>
      <w:proofErr w:type="spellStart"/>
      <w:r w:rsidRPr="00AD7106">
        <w:t>сохраняемости</w:t>
      </w:r>
      <w:proofErr w:type="spellEnd"/>
      <w:r w:rsidRPr="00AD7106">
        <w:t xml:space="preserve"> по п. 2.18 контролируют в соответствии с РД 50-690 при следующих исходных данных: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доверительная вероятность - 0,9;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регламентированная вероятность - 0,9;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число испытываемых генераторов - 20 (каждого типоразмера независимо от климатического исполнения);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приемочное число предельных состояний - 0;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приемочное число отказов - 0.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Показатель вероятности безотказной работы по п. 2.19 контролируют в соответствии с ГОСТ 27.410 одноступенчатым методом при следующих исходных данных: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риск изготовителя - 0,1;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риск потребителя - 0,1;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приемочный уровень - 0,999;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браковочный уровень - 0,993;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число испытываемых генераторов - 2 (каждого типоразмера, независимо от климатического исполнения);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приемочное число отказов - 0.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3.5. Качество генераторов проверяют на изделиях в количестве 3% от партии, но не менее 3 шт., в объеме приемосдаточных испытаний. Партия состоит из генераторов одного типоразмера и климатического исполнения, изготовленных в одну смену или предъявленных к приемке по одному документу.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Результаты проверки распространяются на всю партию.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Normal"/>
        <w:jc w:val="center"/>
        <w:outlineLvl w:val="0"/>
      </w:pPr>
      <w:r w:rsidRPr="00AD7106">
        <w:t>4. МЕТОДЫ ИСПЫТАНИЙ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AD7106">
      <w:pPr>
        <w:pStyle w:val="ConsPlusNormal"/>
        <w:jc w:val="both"/>
      </w:pPr>
      <w:r w:rsidRPr="00AD7106">
        <w:t>Примечание.</w:t>
      </w:r>
    </w:p>
    <w:p w:rsidR="00502D61" w:rsidRPr="00AD7106" w:rsidRDefault="00502D61">
      <w:pPr>
        <w:pStyle w:val="ConsPlusNormal"/>
        <w:jc w:val="both"/>
      </w:pPr>
      <w:r w:rsidRPr="00AD7106">
        <w:t>В официальном тексте документа, видимо, допущена опечатка: пункты 7.4, 7.5 и 8.2 отсутствуют.</w:t>
      </w:r>
    </w:p>
    <w:p w:rsidR="00502D61" w:rsidRPr="00AD7106" w:rsidRDefault="00502D61">
      <w:pPr>
        <w:pStyle w:val="ConsPlusNormal"/>
        <w:ind w:firstLine="540"/>
        <w:jc w:val="both"/>
      </w:pPr>
      <w:r w:rsidRPr="00AD7106">
        <w:t xml:space="preserve">4.1. Соответствие генераторов требованиям </w:t>
      </w:r>
      <w:proofErr w:type="spellStart"/>
      <w:r w:rsidRPr="00AD7106">
        <w:t>пп</w:t>
      </w:r>
      <w:proofErr w:type="spellEnd"/>
      <w:r w:rsidRPr="00AD7106">
        <w:t>. 2.4 (в части крепления кассеты), 2.5, 2.7, 2.10, 2.11, 2.13, 2.16, 2.17, 2.18, 5.1, 5.2, 6.1, 6.2, 7.1, 7.2, 7.4, 7.5, 8.2 проверяют визуально.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27" w:name="P242"/>
      <w:bookmarkEnd w:id="27"/>
      <w:r w:rsidRPr="00AD7106">
        <w:lastRenderedPageBreak/>
        <w:t xml:space="preserve">4.2. Линейные размеры генераторов по </w:t>
      </w:r>
      <w:proofErr w:type="spellStart"/>
      <w:r w:rsidRPr="00AD7106">
        <w:t>пп</w:t>
      </w:r>
      <w:proofErr w:type="spellEnd"/>
      <w:r w:rsidRPr="00AD7106">
        <w:t>. 1.1, 2.4, 2.9 проверяют линейкой по ГОСТ 427 с ценой деления 1 мм и штангенциркулем по ГОСТ 166 с ценой деления 0,1 мм.</w:t>
      </w:r>
    </w:p>
    <w:p w:rsidR="00502D61" w:rsidRPr="00AD7106" w:rsidRDefault="00AD7106">
      <w:pPr>
        <w:pStyle w:val="ConsPlusNormal"/>
        <w:jc w:val="both"/>
      </w:pPr>
      <w:r w:rsidRPr="00AD7106">
        <w:t>Примечание.</w:t>
      </w:r>
    </w:p>
    <w:p w:rsidR="00502D61" w:rsidRPr="00AD7106" w:rsidRDefault="00502D61">
      <w:pPr>
        <w:pStyle w:val="ConsPlusNormal"/>
        <w:jc w:val="both"/>
      </w:pPr>
      <w:r w:rsidRPr="00AD7106">
        <w:t xml:space="preserve">Взамен ГОСТ 23676-79 Постановлением Госстандарта РФ от 27.03.1992 </w:t>
      </w:r>
      <w:r w:rsidR="00AD7106" w:rsidRPr="00AD7106">
        <w:t>№</w:t>
      </w:r>
      <w:r w:rsidRPr="00AD7106">
        <w:t xml:space="preserve"> 294 с 1 января 1994 года введен в действие ГОСТ 29329-92.</w:t>
      </w:r>
    </w:p>
    <w:p w:rsidR="00502D61" w:rsidRPr="00AD7106" w:rsidRDefault="00502D61">
      <w:pPr>
        <w:pStyle w:val="ConsPlusNormal"/>
        <w:ind w:firstLine="540"/>
        <w:jc w:val="both"/>
      </w:pPr>
      <w:bookmarkStart w:id="28" w:name="P245"/>
      <w:bookmarkEnd w:id="28"/>
      <w:r w:rsidRPr="00AD7106">
        <w:t>4.3. Массу по п. 1.1 генераторов ГПС-200 и ГПС-600 проверяют на весах по ГОСТ 23676 с ценой деления 0,01 кг; массу генератора ГПС-2000, массу брутто по п. 7.3 - на весах по ГОСТ 23676 с ценой деления 0,1 кг.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29" w:name="P246"/>
      <w:bookmarkEnd w:id="29"/>
      <w:r w:rsidRPr="00AD7106">
        <w:t xml:space="preserve">4.4. </w:t>
      </w:r>
      <w:proofErr w:type="gramStart"/>
      <w:r w:rsidRPr="00AD7106">
        <w:t>Трубные</w:t>
      </w:r>
      <w:proofErr w:type="gramEnd"/>
      <w:r w:rsidRPr="00AD7106">
        <w:t xml:space="preserve"> цилиндрические резьбы по п. 2.12 проверяют резьбовыми пробками по ГОСТ 18925, ГОСТ 18926 и резьбовыми кольцами по ГОСТ 18929 и ГОСТ 18930.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30" w:name="P247"/>
      <w:bookmarkEnd w:id="30"/>
      <w:r w:rsidRPr="00AD7106">
        <w:t>4.5. Качество покрытий по п. 2.13 проверяют по ГОСТ 9.302 (контроль толщины и внешнего вида покрытия).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31" w:name="P248"/>
      <w:bookmarkEnd w:id="31"/>
      <w:r w:rsidRPr="00AD7106">
        <w:t>4.6. Качество покрытий по п. 2.18 проверяют внешним осмотром по ГОСТ 9.032.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 xml:space="preserve">4.7. Расход раствора пенообразователя, давление перед распылителем, дальность подачи пены, высоту подачи пены по п. 1.1, прочность и герметичность по п. 2.2, заполнение пеной контура выхода </w:t>
      </w:r>
      <w:proofErr w:type="gramStart"/>
      <w:r w:rsidRPr="00AD7106">
        <w:t>из</w:t>
      </w:r>
      <w:proofErr w:type="gramEnd"/>
      <w:r w:rsidRPr="00AD7106">
        <w:t xml:space="preserve"> </w:t>
      </w:r>
      <w:proofErr w:type="gramStart"/>
      <w:r w:rsidRPr="00AD7106">
        <w:t>насадка</w:t>
      </w:r>
      <w:proofErr w:type="gramEnd"/>
      <w:r w:rsidRPr="00AD7106">
        <w:t xml:space="preserve"> по п. 2.3, закрепление и натяжение сеток по п. 2.4 проверяют на испытательном стенде.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Класс точности приборов, используемых для испытаний, должен быть не ниже 1,6.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Расход раствора пенообразователя определяют как расход воды, проходящей через генератор при давлении 0,4-0,6 МПа (4-6 кгс/см</w:t>
      </w:r>
      <w:proofErr w:type="gramStart"/>
      <w:r w:rsidRPr="00AD7106">
        <w:rPr>
          <w:vertAlign w:val="superscript"/>
        </w:rPr>
        <w:t>2</w:t>
      </w:r>
      <w:proofErr w:type="gramEnd"/>
      <w:r w:rsidRPr="00AD7106">
        <w:t>). Значение расхода определяют с погрешностью измерения не более 2%.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Высоту подачи определяют как геометрическую высоту подъема пены по трубопроводу диаметром 600 - 800 мм.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Прочность и герметичность генераторов по п. 2.2 и прогиб натянутых сеток по п. 2.4 проверяют в течение 2 мин.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32" w:name="P254"/>
      <w:bookmarkEnd w:id="32"/>
      <w:r w:rsidRPr="00AD7106">
        <w:t xml:space="preserve">4.8. Проверку показателя </w:t>
      </w:r>
      <w:proofErr w:type="gramStart"/>
      <w:r w:rsidRPr="00AD7106">
        <w:t>гамма-процентного</w:t>
      </w:r>
      <w:proofErr w:type="gramEnd"/>
      <w:r w:rsidRPr="00AD7106">
        <w:t xml:space="preserve"> полного срока службы по п. 2.19 следует проводить обработкой данных, полученных в условиях эксплуатации, путем сбора информации в соответствии с требованиями РД 50-204.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Предельным состоянием следует считать такое техническое состояние генератора, при котором восстановление его работоспособности нецелесообразно или невозможно.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 xml:space="preserve">Показатель срока </w:t>
      </w:r>
      <w:proofErr w:type="spellStart"/>
      <w:r w:rsidRPr="00AD7106">
        <w:t>сохраняемости</w:t>
      </w:r>
      <w:proofErr w:type="spellEnd"/>
      <w:r w:rsidRPr="00AD7106">
        <w:t xml:space="preserve"> следует проверять после хранения генераторов в условиях завода-изготовителя в течение 1 года в объеме приемосдаточных испытаний.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Показатель вероятности безотказной работы следует проверять на стенде. Испытания проводят на воде при давлении 0,4-0,6 МПа (4-6 кгс/см</w:t>
      </w:r>
      <w:proofErr w:type="gramStart"/>
      <w:r w:rsidRPr="00AD7106">
        <w:rPr>
          <w:vertAlign w:val="superscript"/>
        </w:rPr>
        <w:t>2</w:t>
      </w:r>
      <w:proofErr w:type="gramEnd"/>
      <w:r w:rsidRPr="00AD7106">
        <w:t>).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Отказом следует считать разрыв сетки.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Контроль проводят через каждые 3 ч наработки для генераторов ГПС-200 и ГПС-600, через 1 ч - для ГПС-2000.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Normal"/>
        <w:jc w:val="center"/>
        <w:outlineLvl w:val="0"/>
      </w:pPr>
      <w:bookmarkStart w:id="33" w:name="P261"/>
      <w:bookmarkEnd w:id="33"/>
      <w:r w:rsidRPr="00AD7106">
        <w:t>5. КОМПЛЕКТНОСТЬ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AD7106">
      <w:pPr>
        <w:pStyle w:val="ConsPlusNormal"/>
        <w:jc w:val="both"/>
      </w:pPr>
      <w:r w:rsidRPr="00AD7106">
        <w:t>Примечание.</w:t>
      </w:r>
    </w:p>
    <w:p w:rsidR="00502D61" w:rsidRPr="00AD7106" w:rsidRDefault="00502D61">
      <w:pPr>
        <w:pStyle w:val="ConsPlusNormal"/>
        <w:jc w:val="both"/>
      </w:pPr>
      <w:r w:rsidRPr="00AD7106">
        <w:t xml:space="preserve">Взамен ГОСТ 2.601-68 Постановлением Госстандарта РФ от 29.02.1996 </w:t>
      </w:r>
      <w:r w:rsidR="00AD7106" w:rsidRPr="00AD7106">
        <w:t>№</w:t>
      </w:r>
      <w:r w:rsidRPr="00AD7106">
        <w:t xml:space="preserve"> 130 с 1 июля 1996 года </w:t>
      </w:r>
      <w:r w:rsidRPr="00AD7106">
        <w:lastRenderedPageBreak/>
        <w:t>введен в действие ГОСТ 2.601-95.</w:t>
      </w:r>
    </w:p>
    <w:p w:rsidR="00502D61" w:rsidRPr="00AD7106" w:rsidRDefault="00502D61">
      <w:pPr>
        <w:pStyle w:val="ConsPlusNormal"/>
        <w:ind w:firstLine="540"/>
        <w:jc w:val="both"/>
      </w:pPr>
      <w:bookmarkStart w:id="34" w:name="P265"/>
      <w:bookmarkEnd w:id="34"/>
      <w:r w:rsidRPr="00AD7106">
        <w:t>5.1. К генераторам должен быть приложен паспорт, объединенный с техническим описанием и инструкцией по эксплуатации в соответствии с ГОСТ 2.601; число паспортов, прилагаемых к партии разветвлений, - по согласованию предприятия-изготовителя с заказчиком.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35" w:name="P266"/>
      <w:bookmarkEnd w:id="35"/>
      <w:r w:rsidRPr="00AD7106">
        <w:t>5.2. В комплект каждого генератора исполнений</w:t>
      </w:r>
      <w:proofErr w:type="gramStart"/>
      <w:r w:rsidRPr="00AD7106">
        <w:t xml:space="preserve"> У</w:t>
      </w:r>
      <w:proofErr w:type="gramEnd"/>
      <w:r w:rsidRPr="00AD7106">
        <w:t xml:space="preserve"> и Т должны входить запасная кассета и запасное резиновое кольцо по ГОСТ 6557; к генератору должен прилагаться паспорт, объединенный с техническим описанием и инструкцией по эксплуатации в соответствии с ГОСТ 2.601, и товаросопроводительная документация в соответствии с условиями договора между предприятием-изготовителем и заказчиком.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Normal"/>
        <w:jc w:val="center"/>
        <w:outlineLvl w:val="0"/>
      </w:pPr>
      <w:r w:rsidRPr="00AD7106">
        <w:t>6. МАРКИРОВКА И УПАКОВКА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Normal"/>
        <w:ind w:firstLine="540"/>
        <w:jc w:val="both"/>
      </w:pPr>
      <w:bookmarkStart w:id="36" w:name="P270"/>
      <w:bookmarkEnd w:id="36"/>
      <w:r w:rsidRPr="00AD7106">
        <w:t xml:space="preserve">6.1. На каждом </w:t>
      </w:r>
      <w:proofErr w:type="gramStart"/>
      <w:r w:rsidRPr="00AD7106">
        <w:t>генераторе</w:t>
      </w:r>
      <w:proofErr w:type="gramEnd"/>
      <w:r w:rsidRPr="00AD7106">
        <w:t xml:space="preserve"> на корпусе (или отдельной табличке) должна быть нанесена маркировка, содержащая следующие данные: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товарный знак предприятия-изготовителя;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условное обозначение генератора;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год выпуска;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обозначение настоящего стандарта;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рабочее давление.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Маркировка должна сохраняться в течение всего срока службы генераторов.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37" w:name="P277"/>
      <w:bookmarkEnd w:id="37"/>
      <w:r w:rsidRPr="00AD7106">
        <w:t>6.2. Генераторы должны быть упакованы в решетчатые ящики по ГОСТ 2991 или обрешетки по ГОСТ 12082. Генераторы исполнений</w:t>
      </w:r>
      <w:proofErr w:type="gramStart"/>
      <w:r w:rsidRPr="00AD7106">
        <w:t xml:space="preserve"> У</w:t>
      </w:r>
      <w:proofErr w:type="gramEnd"/>
      <w:r w:rsidRPr="00AD7106">
        <w:t xml:space="preserve"> и Т, предназначенные для комплектации пожарных машин, должны быть упакованы в ящики, выложенные изнутри бумагой по ГОСТ 515.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38" w:name="P278"/>
      <w:bookmarkEnd w:id="38"/>
      <w:r w:rsidRPr="00AD7106">
        <w:t>6.3. Генераторы, изготовленные по договору между изготовителем и заказчиком, должны быть обернуты бумагой марки Б-70 по ГОСТ 8828 или БП-3-35 по ГОСТ 9569 и упакованы в сплошные ящики типа II или III по ГОСТ 2991, изготовленные с учетом требований ГОСТ 24634 и выложенные изнутри бумагой по ГОСТ 515.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Ящики должны быть окрашены эмалью марки ХВ-124 по ГОСТ 10144, или древесина должна быть пропитана антисептиками.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Сетки кассет генераторов должны быть закрыты с обеих сторон, а запасные кассеты обернуты бумагой по ГОСТ 515.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39" w:name="P281"/>
      <w:bookmarkEnd w:id="39"/>
      <w:r w:rsidRPr="00AD7106">
        <w:t>6.4. Масса брутто с упакованными генераторами не должна превышать 80 кг.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40" w:name="P282"/>
      <w:bookmarkEnd w:id="40"/>
      <w:r w:rsidRPr="00AD7106">
        <w:t>6.5. Маркировка на ящиках должна соответствовать требованиям ГОСТ 14192, а на ящиках для экспорта - ГОСТ 24634 и договора между изготовителем и заказчиком.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41" w:name="P283"/>
      <w:bookmarkEnd w:id="41"/>
      <w:r w:rsidRPr="00AD7106">
        <w:t>6.6. Паспорт и сопроводительная документация генераторов и запасные резиновые кольца генераторов исполнения</w:t>
      </w:r>
      <w:proofErr w:type="gramStart"/>
      <w:r w:rsidRPr="00AD7106">
        <w:t xml:space="preserve"> Т</w:t>
      </w:r>
      <w:proofErr w:type="gramEnd"/>
      <w:r w:rsidRPr="00AD7106">
        <w:t xml:space="preserve"> должны быть вложены в пакеты из поливинилхлоридной пленки В-0,15 по ГОСТ 16272 или полиэтиленовой пленки по ГОСТ 10354. Пакеты должны быть заварены и завернуты в бумагу по ГОСТ 515.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Запасные резиновые кольца генераторов исполнения</w:t>
      </w:r>
      <w:proofErr w:type="gramStart"/>
      <w:r w:rsidRPr="00AD7106">
        <w:t xml:space="preserve"> У</w:t>
      </w:r>
      <w:proofErr w:type="gramEnd"/>
      <w:r w:rsidRPr="00AD7106">
        <w:t xml:space="preserve"> должны быть завернуты в бумагу марки Б-70 по ГОСТ 8828 или БП-3-35 по ГОСТ 9569.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Normal"/>
        <w:jc w:val="center"/>
        <w:outlineLvl w:val="0"/>
      </w:pPr>
      <w:bookmarkStart w:id="42" w:name="P286"/>
      <w:bookmarkEnd w:id="42"/>
      <w:r w:rsidRPr="00AD7106">
        <w:lastRenderedPageBreak/>
        <w:t>7. ТРАНСПОРТИРОВАНИЕ И ХРАНЕНИЕ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Normal"/>
        <w:ind w:firstLine="540"/>
        <w:jc w:val="both"/>
      </w:pPr>
      <w:bookmarkStart w:id="43" w:name="P288"/>
      <w:bookmarkEnd w:id="43"/>
      <w:r w:rsidRPr="00AD7106">
        <w:t>7.1. Транспортирование генераторов допускается транспортом любого вида в соответствии с правилами, действующими на транспорте данного вида.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r w:rsidRPr="00AD7106">
        <w:t>Транспортирование генераторов в универсальных контейнерах и автомобильным транспортом может осуществляться без упаковки в тару с предохранением от механических повреждений.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44" w:name="P290"/>
      <w:bookmarkEnd w:id="44"/>
      <w:r w:rsidRPr="00AD7106">
        <w:t>7.2. Консервация выходных отверстий и стальных деталей корпусов распылителей - по варианту защиты ВЗ</w:t>
      </w:r>
      <w:proofErr w:type="gramStart"/>
      <w:r w:rsidRPr="00AD7106">
        <w:t>1</w:t>
      </w:r>
      <w:proofErr w:type="gramEnd"/>
      <w:r w:rsidRPr="00AD7106">
        <w:t xml:space="preserve"> ГОСТ 9.014.</w:t>
      </w:r>
    </w:p>
    <w:p w:rsidR="00502D61" w:rsidRPr="00AD7106" w:rsidRDefault="00502D61">
      <w:pPr>
        <w:pStyle w:val="ConsPlusNormal"/>
        <w:spacing w:before="220"/>
        <w:ind w:firstLine="540"/>
        <w:jc w:val="both"/>
      </w:pPr>
      <w:bookmarkStart w:id="45" w:name="P291"/>
      <w:bookmarkEnd w:id="45"/>
      <w:r w:rsidRPr="00AD7106">
        <w:t>7.3. Условия хранения генераторов исполнений</w:t>
      </w:r>
      <w:proofErr w:type="gramStart"/>
      <w:r w:rsidRPr="00AD7106">
        <w:t xml:space="preserve"> У</w:t>
      </w:r>
      <w:proofErr w:type="gramEnd"/>
      <w:r w:rsidRPr="00AD7106">
        <w:t xml:space="preserve"> и Х - по группе 2, исполнения Т - по группе 3; условия транспортирования - по группе 4, 6, 7, 9 по ГОСТ 15150.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Normal"/>
        <w:jc w:val="center"/>
        <w:outlineLvl w:val="0"/>
      </w:pPr>
      <w:r w:rsidRPr="00AD7106">
        <w:t>8. УКАЗАНИЯ ПО ЭКСПЛУАТАЦИИ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Normal"/>
        <w:ind w:firstLine="540"/>
        <w:jc w:val="both"/>
      </w:pPr>
      <w:r w:rsidRPr="00AD7106">
        <w:t>Генераторы должны эксплуатироваться в соответствии с паспортом, объединенным с техническим описанием и инструкцией по эксплуатации.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Normal"/>
        <w:jc w:val="center"/>
        <w:outlineLvl w:val="0"/>
      </w:pPr>
      <w:bookmarkStart w:id="46" w:name="P297"/>
      <w:bookmarkEnd w:id="46"/>
      <w:r w:rsidRPr="00AD7106">
        <w:t>9. ГАРАНТИИ ИЗГОТОВИТЕЛЯ</w:t>
      </w:r>
    </w:p>
    <w:p w:rsidR="00502D61" w:rsidRPr="00AD7106" w:rsidRDefault="00502D61">
      <w:pPr>
        <w:pStyle w:val="ConsPlusNormal"/>
        <w:ind w:firstLine="540"/>
        <w:jc w:val="both"/>
      </w:pPr>
    </w:p>
    <w:p w:rsidR="00502D61" w:rsidRPr="00AD7106" w:rsidRDefault="00502D61">
      <w:pPr>
        <w:pStyle w:val="ConsPlusNormal"/>
        <w:ind w:firstLine="540"/>
        <w:jc w:val="both"/>
      </w:pPr>
      <w:r w:rsidRPr="00AD7106">
        <w:t>9.1. Изготовитель гарантирует соответствие качества генераторов требованиям настоящего стандарта при соблюдении требований к эксплуатации, транспортированию и хранению.</w:t>
      </w:r>
    </w:p>
    <w:p w:rsidR="006802D9" w:rsidRPr="00AD7106" w:rsidRDefault="00502D61" w:rsidP="00502D61">
      <w:pPr>
        <w:pStyle w:val="ConsPlusNormal"/>
        <w:spacing w:before="220"/>
        <w:ind w:firstLine="540"/>
        <w:jc w:val="both"/>
      </w:pPr>
      <w:r w:rsidRPr="00AD7106">
        <w:t xml:space="preserve">9.2. Гарантийный срок эксплуатации - 24 </w:t>
      </w:r>
      <w:proofErr w:type="spellStart"/>
      <w:proofErr w:type="gramStart"/>
      <w:r w:rsidRPr="00AD7106">
        <w:t>мес</w:t>
      </w:r>
      <w:proofErr w:type="spellEnd"/>
      <w:proofErr w:type="gramEnd"/>
      <w:r w:rsidRPr="00AD7106">
        <w:t>, исчисляется со дня ввода генераторов в эксплуатацию.</w:t>
      </w:r>
    </w:p>
    <w:sectPr w:rsidR="006802D9" w:rsidRPr="00AD7106" w:rsidSect="00675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D61"/>
    <w:rsid w:val="00502D61"/>
    <w:rsid w:val="006802D9"/>
    <w:rsid w:val="00AD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2D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02D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02D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02D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02D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02D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02D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02D6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D71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2D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02D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02D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02D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02D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02D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02D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02D6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D71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5" Type="http://schemas.openxmlformats.org/officeDocument/2006/relationships/image" Target="media/image1.png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2953</Words>
  <Characters>16834</Characters>
  <Application>Microsoft Office Word</Application>
  <DocSecurity>0</DocSecurity>
  <Lines>140</Lines>
  <Paragraphs>39</Paragraphs>
  <ScaleCrop>false</ScaleCrop>
  <Company/>
  <LinksUpToDate>false</LinksUpToDate>
  <CharactersWithSpaces>19748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2017-11-27T06:17:00Z</dcterms:created>
  <dcterms:modified xsi:type="dcterms:W3CDTF">2017-12-05T17:37:00Z</dcterms:modified>
</cp:coreProperties>
</file>