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616A" w:rsidRDefault="0093616A" w:rsidP="0093616A">
      <w:pPr>
        <w:pBdr>
          <w:top w:val="single" w:sz="12" w:space="1" w:color="auto"/>
          <w:bottom w:val="single" w:sz="12" w:space="1" w:color="auto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ФЕДЕРАЛЬНОЕ АГЕНТСТВО </w:t>
      </w: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 ТЕХНИЧЕСКОМУ РЕГУЛИРОВАНИЮ И МЕТРОЛОГИИ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0"/>
        <w:gridCol w:w="3401"/>
        <w:gridCol w:w="3024"/>
      </w:tblGrid>
      <w:tr w:rsidR="0093616A" w:rsidRPr="0093616A" w:rsidTr="0093616A">
        <w:trPr>
          <w:tblCellSpacing w:w="0" w:type="dxa"/>
          <w:jc w:val="center"/>
        </w:trPr>
        <w:tc>
          <w:tcPr>
            <w:tcW w:w="1566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noProof/>
                <w:sz w:val="32"/>
                <w:szCs w:val="24"/>
                <w:lang w:eastAsia="ru-RU"/>
              </w:rPr>
              <w:drawing>
                <wp:inline distT="0" distB="0" distL="0" distR="0" wp14:anchorId="43B72CB5" wp14:editId="653AEE2C">
                  <wp:extent cx="1257935" cy="848360"/>
                  <wp:effectExtent l="0" t="0" r="0" b="8890"/>
                  <wp:docPr id="20" name="Рисунок 20" descr="http://meganorm.ru/Data2/1/4293793/4293793519.files/x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meganorm.ru/Data2/1/4293793/4293793519.files/x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848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8" w:type="pct"/>
            <w:vAlign w:val="center"/>
            <w:hideMark/>
          </w:tcPr>
          <w:p w:rsidR="0093616A" w:rsidRPr="0093616A" w:rsidRDefault="0093616A" w:rsidP="00936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НАЦИОНАЛЬНЫЙ </w:t>
            </w:r>
            <w:r w:rsidRPr="0093616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br/>
              <w:t xml:space="preserve">СТАНДАРТ </w:t>
            </w:r>
            <w:r w:rsidRPr="0093616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br/>
              <w:t xml:space="preserve">РОССИЙСКОЙ </w:t>
            </w:r>
            <w:r w:rsidRPr="0093616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br/>
              <w:t>ФЕДЕРАЦИИ</w:t>
            </w:r>
          </w:p>
        </w:tc>
        <w:tc>
          <w:tcPr>
            <w:tcW w:w="1616" w:type="pct"/>
            <w:vAlign w:val="center"/>
            <w:hideMark/>
          </w:tcPr>
          <w:p w:rsidR="0093616A" w:rsidRPr="0093616A" w:rsidRDefault="0093616A" w:rsidP="00936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lang w:eastAsia="ru-RU"/>
              </w:rPr>
              <w:t xml:space="preserve">ГОСТ 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lang w:eastAsia="ru-RU"/>
              </w:rPr>
              <w:t>Р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lang w:eastAsia="ru-RU"/>
              </w:rPr>
              <w:t xml:space="preserve"> </w:t>
            </w:r>
            <w:r w:rsidRPr="0093616A"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lang w:eastAsia="ru-RU"/>
              </w:rPr>
              <w:br/>
              <w:t>50588-2012</w:t>
            </w:r>
          </w:p>
        </w:tc>
      </w:tr>
    </w:tbl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616A" w:rsidRPr="00102684" w:rsidRDefault="00102684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  <w:hyperlink r:id="rId6" w:history="1">
        <w:r w:rsidR="0093616A" w:rsidRPr="00102684">
          <w:rPr>
            <w:rStyle w:val="a6"/>
            <w:rFonts w:ascii="Times New Roman" w:eastAsia="Times New Roman" w:hAnsi="Times New Roman" w:cs="Times New Roman"/>
            <w:b/>
            <w:bCs/>
            <w:color w:val="auto"/>
            <w:sz w:val="48"/>
            <w:szCs w:val="24"/>
            <w:u w:val="none"/>
            <w:lang w:eastAsia="ru-RU"/>
          </w:rPr>
          <w:t>ПЕНООБРАЗОВАТЕЛИ</w:t>
        </w:r>
      </w:hyperlink>
      <w:r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  <w:t xml:space="preserve"> </w:t>
      </w:r>
      <w:r w:rsidR="0093616A" w:rsidRPr="00102684"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  <w:t>ДЛЯ ТУШЕНИЯ ПОЖАРОВ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</w:pPr>
      <w:r w:rsidRPr="00102684"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  <w:t>Общие технические требования</w:t>
      </w:r>
      <w:r w:rsidR="00102684"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  <w:t xml:space="preserve"> </w:t>
      </w:r>
      <w:r w:rsidRPr="00102684"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  <w:t>и методы испытаний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02684" w:rsidRPr="0093616A" w:rsidRDefault="00102684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27" w:type="pct"/>
        <w:jc w:val="center"/>
        <w:tblCellSpacing w:w="0" w:type="dxa"/>
        <w:tblInd w:w="-1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"/>
        <w:gridCol w:w="2261"/>
      </w:tblGrid>
      <w:tr w:rsidR="0093616A" w:rsidRPr="0093616A" w:rsidTr="0093616A">
        <w:trPr>
          <w:tblCellSpacing w:w="0" w:type="dxa"/>
          <w:jc w:val="center"/>
        </w:trPr>
        <w:tc>
          <w:tcPr>
            <w:tcW w:w="1286" w:type="pct"/>
            <w:vAlign w:val="center"/>
            <w:hideMark/>
          </w:tcPr>
          <w:p w:rsidR="0093616A" w:rsidRPr="0093616A" w:rsidRDefault="0093616A" w:rsidP="0093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5C47DA" wp14:editId="5E3D5521">
                  <wp:extent cx="497205" cy="402590"/>
                  <wp:effectExtent l="0" t="0" r="0" b="0"/>
                  <wp:docPr id="19" name="Рисунок 19" descr="http://meganorm.ru/Data2/1/4293793/4293793519.files/x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meganorm.ru/Data2/1/4293793/4293793519.files/x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40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4" w:type="pct"/>
            <w:vAlign w:val="center"/>
            <w:hideMark/>
          </w:tcPr>
          <w:p w:rsidR="0093616A" w:rsidRPr="0093616A" w:rsidRDefault="0093616A" w:rsidP="0093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Москва</w:t>
            </w:r>
          </w:p>
          <w:p w:rsidR="0093616A" w:rsidRPr="0093616A" w:rsidRDefault="0093616A" w:rsidP="0093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6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Стандартинформ</w:t>
            </w:r>
            <w:proofErr w:type="spellEnd"/>
          </w:p>
          <w:p w:rsidR="0093616A" w:rsidRPr="0093616A" w:rsidRDefault="0093616A" w:rsidP="0093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2012</w:t>
            </w:r>
          </w:p>
        </w:tc>
      </w:tr>
    </w:tbl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i23233"/>
      <w:bookmarkEnd w:id="0"/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Предисловие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и принципы стандартизации в Российской Федерации установлены Федеральным законом от 27 декабря 2002 г. № 184-ФЗ «О техническом регулировании», а правила применения национальных стандартов Российской Федерации - ГОСТ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1.0-2004 «Стандартизация в Российской Федерации. Основные положения»</w:t>
      </w:r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стандарте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1 РАЗРАБОТАН Государственным образовательным бюджетным учреждением высшего профессионального образования «Академия государственной противопожарной службы» МЧС России (Академия ГПС МЧС России) и Федеральным государственным бюджетным учреждением «Всероссийский ордена «Знак Почета» научно-исследовательский институт противопожарной обороны МЧС России» (ФГБУ ВНИИПО МЧС России)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Техническим комитетом по стандартизации ТК 274 «Пожарная безопасность»</w:t>
      </w:r>
      <w:bookmarkStart w:id="1" w:name="_GoBack"/>
      <w:bookmarkEnd w:id="1"/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3 УТВЕРЖДЕН И ВВЕДЕН В ДЕЙСТВИЕ Приказом Федерального агентства по техническому регулированию и метрологии от 14 мая 2012 г. № 66-ст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ВЗАМЕН ГОСТ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50588-93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5 ПЕРЕИЗДАНИЕ. Январь 2013 г.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Информация об изменениях к настоящему стандарту публикуется в ежегодно издаваемом информационном указателе «Национальные стандарты», а текст изменений и поправок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ежемесячно издаваемых информационных указателях «Национальные стандарты».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«Национальные стандарты». Соответствующая информация, уведомление и тексты размещаются также в информационной системе общего пользования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официальном сайте Федерального агентства по техническому регулированию и метрологии в сети Интернет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i38919"/>
      <w:bookmarkEnd w:id="2"/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5"/>
      </w:tblGrid>
      <w:tr w:rsidR="0093616A" w:rsidRPr="0093616A" w:rsidTr="0093616A">
        <w:trPr>
          <w:tblCellSpacing w:w="0" w:type="dxa"/>
          <w:jc w:val="center"/>
        </w:trPr>
        <w:tc>
          <w:tcPr>
            <w:tcW w:w="9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616A" w:rsidRPr="0093616A" w:rsidRDefault="0093616A" w:rsidP="0093616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 Область применения</w:t>
            </w:r>
          </w:p>
          <w:p w:rsidR="0093616A" w:rsidRPr="0093616A" w:rsidRDefault="0093616A" w:rsidP="0093616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 Нормативные ссылки</w:t>
            </w:r>
          </w:p>
          <w:p w:rsidR="0093616A" w:rsidRPr="0093616A" w:rsidRDefault="0093616A" w:rsidP="0093616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 Термины и определения</w:t>
            </w:r>
          </w:p>
          <w:p w:rsidR="0093616A" w:rsidRPr="0093616A" w:rsidRDefault="0093616A" w:rsidP="0093616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 Технические требования</w:t>
            </w:r>
          </w:p>
          <w:p w:rsidR="0093616A" w:rsidRPr="0093616A" w:rsidRDefault="0093616A" w:rsidP="0093616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 Методы испытаний</w:t>
            </w:r>
          </w:p>
          <w:p w:rsidR="0093616A" w:rsidRPr="0093616A" w:rsidRDefault="0093616A" w:rsidP="0093616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Приложение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А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(обязательное) Модель жесткой воды</w:t>
            </w:r>
          </w:p>
          <w:p w:rsidR="0093616A" w:rsidRPr="0093616A" w:rsidRDefault="0093616A" w:rsidP="0093616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Приложение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Б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(обязательное) Модель морской воды</w:t>
            </w:r>
          </w:p>
          <w:p w:rsidR="0093616A" w:rsidRPr="0093616A" w:rsidRDefault="0093616A" w:rsidP="0093616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Библиография</w:t>
            </w:r>
          </w:p>
        </w:tc>
      </w:tr>
    </w:tbl>
    <w:p w:rsidR="0093616A" w:rsidRDefault="0093616A" w:rsidP="009361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i48674"/>
      <w:bookmarkEnd w:id="3"/>
    </w:p>
    <w:p w:rsidR="0093616A" w:rsidRPr="0093616A" w:rsidRDefault="0093616A" w:rsidP="009361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ГОСТ </w:t>
      </w:r>
      <w:proofErr w:type="gramStart"/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50588-2012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НАЦИОНАЛЬНЫЙ СТАНДАРТ РОССИЙСКОЙ ФЕДЕРАЦИИ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ПЕНООБРАЗОВАТЕЛИ ДЛЯ ТУШЕНИЯ ПОЖАРОВ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технические требования и методы испытаний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Foaming</w:t>
      </w:r>
      <w:proofErr w:type="spell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agents</w:t>
      </w:r>
      <w:proofErr w:type="spell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fire</w:t>
      </w:r>
      <w:proofErr w:type="spell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extinguishing</w:t>
      </w:r>
      <w:proofErr w:type="spell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General</w:t>
      </w:r>
      <w:proofErr w:type="spell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technical</w:t>
      </w:r>
      <w:proofErr w:type="spell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requirements</w:t>
      </w:r>
      <w:proofErr w:type="spell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test</w:t>
      </w:r>
      <w:proofErr w:type="spell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methods</w:t>
      </w:r>
      <w:proofErr w:type="spellEnd"/>
    </w:p>
    <w:p w:rsidR="0093616A" w:rsidRPr="0093616A" w:rsidRDefault="0093616A" w:rsidP="009361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введения - 2012-09-01</w:t>
      </w:r>
    </w:p>
    <w:p w:rsidR="0093616A" w:rsidRPr="0093616A" w:rsidRDefault="0093616A" w:rsidP="009361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bookmarkStart w:id="4" w:name="i55007"/>
      <w:r w:rsidRPr="0093616A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1 Область применения</w:t>
      </w:r>
      <w:bookmarkEnd w:id="4"/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стандарт распространяется на пенообразователи для приготовления водных растворов, предназначенных для получения с помощью специальной аппаратуры воздушно-механической пены для тушения пожаров, и пенообразователи для приготовления водных растворов, предназначенных для тушения пожаров, в качестве смачивателей (далее - смачиватели).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bookmarkStart w:id="5" w:name="i66385"/>
      <w:r w:rsidRPr="0093616A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2 Нормативные ссылки</w:t>
      </w:r>
      <w:bookmarkEnd w:id="5"/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стандарте использованы нормативные ссылки на следующие стандарты: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4.99-83 Система показателей качества продукции. Пенообразователи для тушения пожаров. Номенклатура показателей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12.1.033-81 Система стандартов безопасности труда. Пожарная безопасность. Термины и определения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33-2000 (ИСО 3104-94) Нефтепродукты. Прозрачные и непрозрачные жидкости. Определение кинематической вязкости и расчет динамической вязкости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1770-74 Посуда мерная лабораторная стеклянная. Цилиндры, мензурки, колбы, пробирки. Общие технические условия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1929-87 Нефтепродукты. Методы определения динамической вязкости на ротационном вискозиметре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 2405-88 Манометры, вакуумметры, </w:t>
      </w:r>
      <w:proofErr w:type="spell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мановакуумметры</w:t>
      </w:r>
      <w:proofErr w:type="spell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напоромеры</w:t>
      </w:r>
      <w:proofErr w:type="spell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тягомеры и </w:t>
      </w:r>
      <w:proofErr w:type="spell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тягонапоромеры</w:t>
      </w:r>
      <w:proofErr w:type="spell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Общие технические условия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4166-76 Реактивы. Натрий сернокислый. Технические условия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4209-77 Реактивы. Магний хлористый 6-водный. Технические условия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4233-77 Реактивы. Натрий хлористый. Технические условия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6709-72 Вода дистиллированная. Технические условия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13045-81 Ротаметры. Общие технические условия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ГОСТ 18995.1-73 Продукты химические жидкие. Методы определения плотности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18995.5-73 Продукты химические органические. Методы определения температуры кристаллизации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22567.5-93 Средства моющие синтетические и вещества поверхностно-активные. Методы определения концентрации водородных ионов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25828-83 Гептан нормальный эталонный. Технические условия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28498-90 Термометры жидкостные стеклянные. Общие технические требования. Методы испытаний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 - 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</w:t>
      </w:r>
      <w:bookmarkStart w:id="6" w:name="i73998"/>
      <w:bookmarkEnd w:id="6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техническому регулированию и метрологии в сети Интернет или по ежегодно издаваемому информационному указателю «Национальные стандарты»,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bookmarkStart w:id="7" w:name="i83464"/>
      <w:r w:rsidRPr="0093616A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3 Термины и определения</w:t>
      </w:r>
      <w:bookmarkEnd w:id="7"/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стандарте применены термины по ГОСТ 12.1.033, ГОСТ 4.99, а также следующие термины с соответствующими определениями: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</w:t>
      </w: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время свободного горения: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с момента воспламенения горючей жидкости до момента начала подачи пены.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 </w:t>
      </w: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время повторного воспламенения: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воспламенения 100 %-ной поверхности горючей жидкости, покрытой пеной в модельном очаге после тушения, от внесенного в модельный очаг горящего тигля.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 </w:t>
      </w: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горение: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Экзотермическая реакция окисления вещества,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сопровождающаяся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крайней мере одним из трех факторов: пламенем, свечением, выделением дыма.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 </w:t>
      </w: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зажигание: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Инициирование процесса горения.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 </w:t>
      </w: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пена: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Дисперсная система, состоящая из ячеек - пузырьков воздуха (газа), разделенных пленками жидкости, содержащей пенообразователь.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 </w:t>
      </w: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пенообразователь (пенный концентрат) для тушения пожаров: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Концентрированный водный раствор стабилизатора пены (поверхностно-активного вещества), образующий при смешении с водой рабочий раствор пенообразователя или смачивателя.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 </w:t>
      </w: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пенообразователи типа AFFF: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Синтетические фторсодержащие пленкообразующие пенообразователи целевого назначения для тушения горючих жидкостей.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3.8 </w:t>
      </w: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пенообразователи типа FFFP: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Протеиновые фторсодержащие пленкообразующие пенообразователи целевого назначения для тушения горючих жидкостей.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 </w:t>
      </w: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пенообразователи типа FP: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Протеиновые фторсодержащие пенообразователи целевого назначения для тушения горючих жидкостей.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 </w:t>
      </w: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пенообразователи типа AFFF/AR: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Синтетические фторсодержащие пленкообразующие спиртоустойчивые пенообразователи целевого назначения для тушения водорастворимых и </w:t>
      </w:r>
      <w:proofErr w:type="spell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водоне</w:t>
      </w:r>
      <w:proofErr w:type="spell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-растворимых горючих жидкостей.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 </w:t>
      </w: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пенообразователи типа AFFF/AR-LV: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Синтетические фторсодержащие пленкообразующие спиртоустойчивые пенообразователи целевого назначения низкой вязкости для тушения водорастворимых и </w:t>
      </w:r>
      <w:proofErr w:type="spell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водонерастворимых</w:t>
      </w:r>
      <w:proofErr w:type="spell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горючих жидкостей.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 </w:t>
      </w: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пенообразователи типа FFFP/AR: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Протеиновые фторсодержащие пленкообразующие спиртоустойчивые пенообразователи целевого назначения для тушения водорастворимых и </w:t>
      </w:r>
      <w:proofErr w:type="spell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водонерастворимых</w:t>
      </w:r>
      <w:proofErr w:type="spell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горючих жидкостей.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3.13 </w:t>
      </w: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пенообразователи типа FP/AR: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Протеиновые фторсодержащие спиртоустойчивые пенообразователи целевого назначения для тушения водорастворимых и </w:t>
      </w:r>
      <w:proofErr w:type="spell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водонерастворимых</w:t>
      </w:r>
      <w:proofErr w:type="spell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горючих жидкостей.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3.14 </w:t>
      </w: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пенообразователи типа S/AR: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Синтетические спиртоустойчивые пенообразователи целевого назначения без содержания фторированного поверхностно-активного вещества для тушения водорастворимых и </w:t>
      </w:r>
      <w:proofErr w:type="spell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водонерастворимых</w:t>
      </w:r>
      <w:proofErr w:type="spell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горючих жидкостей.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3.15 </w:t>
      </w: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пенообразователи типа S: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Синтетические пенообразователи, не содержащие фторированные поверхностно-активные вещества для тушения пожаров.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3.16 </w:t>
      </w: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пенообразователи типа WA: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Синтетические пенообразователи, не содержащие фторированные поверхностно-активные вещества, используемые для тушения пожаров в качестве смачивателя.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3.17 </w:t>
      </w: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пенообразователи общего назначения: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Пенообразователи, используемые для получения пены различной кратности и растворов смачивателей при тушении горючих жидкостей, твердых горючих материалов, волокнистых и тлеющих веществ, для защиты строительных конструкций, технологических аппаратов и хранящихся материалов от воздействия тепловых потоков. По химическому составу пенообразователи общего назначения классифицируются как синтетические углеводородные типа S.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3.18 </w:t>
      </w: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пенообразователи целевого назначения: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Пенообразователи, используемые в основном при тушении нефти, нефтепродуктов, </w:t>
      </w:r>
      <w:proofErr w:type="spell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водонерастворимых</w:t>
      </w:r>
      <w:proofErr w:type="spell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водорастворимых горючих жидкостей. По </w:t>
      </w:r>
      <w:bookmarkStart w:id="8" w:name="i95470"/>
      <w:bookmarkEnd w:id="8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химическому составу пенообразователи целевого назначения подразделяют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синтетические углеводородные типов S, S/AR; синтетические фторсодержащие типов AFFF, AFFF/AR, AFFF/AR-LV; </w:t>
      </w:r>
      <w:proofErr w:type="spell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фторпротеиновые</w:t>
      </w:r>
      <w:proofErr w:type="spell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типов FP, FFFP, FP/AR и FFFP/AR.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3.19 </w:t>
      </w: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рабочий раствор пенообразователя (смачивателя):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Водный раствор пенообразователя с регламентированной рабочей объемной концентрацией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пенообразователя (смачивателя). Рабочая концентрация пенообразователя составляет от 0,5 % до 6 %, смачивателя - от 0,1 % до 3 %.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bookmarkStart w:id="9" w:name="i101375"/>
      <w:r w:rsidRPr="0093616A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4 Технические требования</w:t>
      </w:r>
      <w:bookmarkEnd w:id="9"/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4.1 Пенообразователи (смачиватели) должны быть изготовлены в соответствии с требованиями настоящего стандарта, нормативного или технического документа на конкретный пенообразователь (смачиватель), утвержденного в установленном порядке.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 Характеристики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4.2.1 Показатели качества пенообразователей и смачивателей, используемых для пожаротушения, с учетом назначения, жесткости воды и кратности получаемой пены должны соответствовать требованиям, указанным в таблицах 1 - 4.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1 - Показатели качества смачивателей и пенообразователей типов WA и S при использовании дистиллированной и питьевой воды</w:t>
      </w:r>
    </w:p>
    <w:tbl>
      <w:tblPr>
        <w:tblStyle w:val="a5"/>
        <w:tblW w:w="5011" w:type="pct"/>
        <w:tblLook w:val="04A0" w:firstRow="1" w:lastRow="0" w:firstColumn="1" w:lastColumn="0" w:noHBand="0" w:noVBand="1"/>
      </w:tblPr>
      <w:tblGrid>
        <w:gridCol w:w="3325"/>
        <w:gridCol w:w="2034"/>
        <w:gridCol w:w="2913"/>
        <w:gridCol w:w="1320"/>
      </w:tblGrid>
      <w:tr w:rsidR="0093616A" w:rsidRPr="0093616A" w:rsidTr="00C645B4">
        <w:tc>
          <w:tcPr>
            <w:tcW w:w="1765" w:type="pct"/>
            <w:vMerge w:val="restar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i115924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  <w:bookmarkEnd w:id="10"/>
          </w:p>
        </w:tc>
        <w:tc>
          <w:tcPr>
            <w:tcW w:w="2642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594" w:type="pct"/>
            <w:vMerge w:val="restar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испытания</w:t>
            </w:r>
          </w:p>
        </w:tc>
      </w:tr>
      <w:tr w:rsidR="0093616A" w:rsidRPr="0093616A" w:rsidTr="00C645B4">
        <w:tc>
          <w:tcPr>
            <w:tcW w:w="1765" w:type="pct"/>
            <w:vMerge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смачивателей типа WA</w:t>
            </w:r>
          </w:p>
        </w:tc>
        <w:tc>
          <w:tcPr>
            <w:tcW w:w="15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пенообразователей типа S</w:t>
            </w:r>
          </w:p>
        </w:tc>
        <w:tc>
          <w:tcPr>
            <w:tcW w:w="0" w:type="auto"/>
            <w:vMerge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16A" w:rsidRPr="0093616A" w:rsidTr="00C645B4">
        <w:tc>
          <w:tcPr>
            <w:tcW w:w="1765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Внешний вид</w:t>
            </w:r>
          </w:p>
        </w:tc>
        <w:tc>
          <w:tcPr>
            <w:tcW w:w="2642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Однородная жидкость без осадка и расслоения</w:t>
            </w:r>
          </w:p>
        </w:tc>
        <w:tc>
          <w:tcPr>
            <w:tcW w:w="594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5.2</w:t>
            </w:r>
          </w:p>
        </w:tc>
      </w:tr>
      <w:tr w:rsidR="0093616A" w:rsidRPr="0093616A" w:rsidTr="00C645B4">
        <w:tc>
          <w:tcPr>
            <w:tcW w:w="1765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Плотность при 20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кг/см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642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Должна быть указана в нормативном или техническом документе на конкретный пенообразователь или смачиватель</w:t>
            </w:r>
          </w:p>
        </w:tc>
        <w:tc>
          <w:tcPr>
            <w:tcW w:w="594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ГОСТ 18995.1</w:t>
            </w:r>
          </w:p>
        </w:tc>
      </w:tr>
      <w:tr w:rsidR="0093616A" w:rsidRPr="0093616A" w:rsidTr="00C645B4">
        <w:tc>
          <w:tcPr>
            <w:tcW w:w="1765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Кинематическая вязкость при 20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мм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× с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-1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</w:t>
            </w:r>
          </w:p>
        </w:tc>
        <w:tc>
          <w:tcPr>
            <w:tcW w:w="1092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4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ГОСТ 33</w:t>
            </w:r>
          </w:p>
        </w:tc>
      </w:tr>
      <w:tr w:rsidR="0093616A" w:rsidRPr="0093616A" w:rsidTr="00C645B4">
        <w:tc>
          <w:tcPr>
            <w:tcW w:w="1765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Динамическая вязкость, Па × 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</w:t>
            </w:r>
          </w:p>
        </w:tc>
        <w:tc>
          <w:tcPr>
            <w:tcW w:w="2642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Должна быть указана в нормативном или техническом документе на конкретный пенообразователь или смачиватель</w:t>
            </w:r>
          </w:p>
        </w:tc>
        <w:tc>
          <w:tcPr>
            <w:tcW w:w="594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ГОСТ 1929</w:t>
            </w:r>
          </w:p>
        </w:tc>
      </w:tr>
      <w:tr w:rsidR="0093616A" w:rsidRPr="0093616A" w:rsidTr="00C645B4">
        <w:tc>
          <w:tcPr>
            <w:tcW w:w="1765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Водородный показатель рН пенообразователя (смачивателя)</w:t>
            </w:r>
          </w:p>
        </w:tc>
        <w:tc>
          <w:tcPr>
            <w:tcW w:w="2642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6,5 - 8,5</w:t>
            </w:r>
          </w:p>
        </w:tc>
        <w:tc>
          <w:tcPr>
            <w:tcW w:w="594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ГОСТ 22567.5</w:t>
            </w:r>
          </w:p>
        </w:tc>
      </w:tr>
      <w:tr w:rsidR="0093616A" w:rsidRPr="0093616A" w:rsidTr="00C645B4">
        <w:tc>
          <w:tcPr>
            <w:tcW w:w="1765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Температура застывания, °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выше</w:t>
            </w:r>
          </w:p>
        </w:tc>
        <w:tc>
          <w:tcPr>
            <w:tcW w:w="1092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Минус 3</w:t>
            </w:r>
          </w:p>
        </w:tc>
        <w:tc>
          <w:tcPr>
            <w:tcW w:w="15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Минус 3</w:t>
            </w:r>
          </w:p>
        </w:tc>
        <w:tc>
          <w:tcPr>
            <w:tcW w:w="594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ГОСТ 18995.5</w:t>
            </w:r>
          </w:p>
        </w:tc>
      </w:tr>
      <w:tr w:rsidR="0093616A" w:rsidRPr="0093616A" w:rsidTr="00C645B4">
        <w:tc>
          <w:tcPr>
            <w:tcW w:w="1765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Кратность пены из рабочего раствора:</w:t>
            </w:r>
          </w:p>
        </w:tc>
        <w:tc>
          <w:tcPr>
            <w:tcW w:w="1092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5.3</w:t>
            </w:r>
          </w:p>
        </w:tc>
      </w:tr>
      <w:tr w:rsidR="0093616A" w:rsidRPr="0093616A" w:rsidTr="00C645B4">
        <w:tc>
          <w:tcPr>
            <w:tcW w:w="1765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низкая, не более</w:t>
            </w:r>
          </w:p>
        </w:tc>
        <w:tc>
          <w:tcPr>
            <w:tcW w:w="1092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4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16A" w:rsidRPr="0093616A" w:rsidTr="00C645B4">
        <w:tc>
          <w:tcPr>
            <w:tcW w:w="1765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средняя, не менее</w:t>
            </w:r>
          </w:p>
        </w:tc>
        <w:tc>
          <w:tcPr>
            <w:tcW w:w="1092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нормируется</w:t>
            </w:r>
          </w:p>
        </w:tc>
        <w:tc>
          <w:tcPr>
            <w:tcW w:w="15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94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16A" w:rsidRPr="0093616A" w:rsidTr="00C645B4">
        <w:tc>
          <w:tcPr>
            <w:tcW w:w="1765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высокая, не менее</w:t>
            </w:r>
          </w:p>
        </w:tc>
        <w:tc>
          <w:tcPr>
            <w:tcW w:w="1092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же</w:t>
            </w:r>
          </w:p>
        </w:tc>
        <w:tc>
          <w:tcPr>
            <w:tcW w:w="15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94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16A" w:rsidRPr="0093616A" w:rsidTr="00C645B4">
        <w:tc>
          <w:tcPr>
            <w:tcW w:w="1765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Показатель устойчивости пены низкой, средней и высокой кратности</w:t>
            </w:r>
          </w:p>
        </w:tc>
        <w:tc>
          <w:tcPr>
            <w:tcW w:w="1092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нормируется</w:t>
            </w:r>
          </w:p>
        </w:tc>
        <w:tc>
          <w:tcPr>
            <w:tcW w:w="15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указан в нормативном или техническом документе на конкретный пенообразователь</w:t>
            </w:r>
          </w:p>
        </w:tc>
        <w:tc>
          <w:tcPr>
            <w:tcW w:w="594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5.3</w:t>
            </w:r>
          </w:p>
        </w:tc>
      </w:tr>
      <w:tr w:rsidR="0093616A" w:rsidRPr="0093616A" w:rsidTr="00C645B4">
        <w:tc>
          <w:tcPr>
            <w:tcW w:w="1765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Время тушения н-гептана при установленной интенсивности подачи рабочего раствора, 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более:</w:t>
            </w:r>
          </w:p>
        </w:tc>
        <w:tc>
          <w:tcPr>
            <w:tcW w:w="1092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16A" w:rsidRPr="0093616A" w:rsidTr="00C645B4">
        <w:tc>
          <w:tcPr>
            <w:tcW w:w="1765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пеной средней кратности при интенсивности (0,032 ± 0,002) дм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/(м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× с) (стендовая методика)</w:t>
            </w:r>
          </w:p>
        </w:tc>
        <w:tc>
          <w:tcPr>
            <w:tcW w:w="1092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нормируется</w:t>
            </w:r>
          </w:p>
        </w:tc>
        <w:tc>
          <w:tcPr>
            <w:tcW w:w="15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594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5.5</w:t>
            </w:r>
          </w:p>
        </w:tc>
      </w:tr>
      <w:tr w:rsidR="0093616A" w:rsidRPr="0093616A" w:rsidTr="00C645B4">
        <w:tc>
          <w:tcPr>
            <w:tcW w:w="1765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пеной средней кратности при интенсивности (0,032 ± 0,002), дм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/(м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× с)</w:t>
            </w:r>
          </w:p>
        </w:tc>
        <w:tc>
          <w:tcPr>
            <w:tcW w:w="1092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же</w:t>
            </w:r>
          </w:p>
        </w:tc>
        <w:tc>
          <w:tcPr>
            <w:tcW w:w="15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94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5.6</w:t>
            </w:r>
          </w:p>
        </w:tc>
      </w:tr>
      <w:tr w:rsidR="0093616A" w:rsidRPr="0093616A" w:rsidTr="00C645B4">
        <w:tc>
          <w:tcPr>
            <w:tcW w:w="1765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Поверхностное натяжение рабочего раствора, мН/м, не более</w:t>
            </w:r>
          </w:p>
        </w:tc>
        <w:tc>
          <w:tcPr>
            <w:tcW w:w="1092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4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5.8</w:t>
            </w:r>
          </w:p>
        </w:tc>
      </w:tr>
      <w:tr w:rsidR="0093616A" w:rsidRPr="0093616A" w:rsidTr="00C645B4">
        <w:tc>
          <w:tcPr>
            <w:tcW w:w="1765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Показатель смачивающей способности, 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</w:t>
            </w:r>
          </w:p>
        </w:tc>
        <w:tc>
          <w:tcPr>
            <w:tcW w:w="1092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94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5.9</w:t>
            </w:r>
          </w:p>
        </w:tc>
      </w:tr>
    </w:tbl>
    <w:p w:rsidR="0093616A" w:rsidRPr="0093616A" w:rsidRDefault="0093616A" w:rsidP="00936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i122502"/>
      <w:bookmarkEnd w:id="11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2 - Показатели качества смачивателей и пенообразователей типов WA и S при использовании жесткой и морской воды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206"/>
        <w:gridCol w:w="2033"/>
        <w:gridCol w:w="3012"/>
        <w:gridCol w:w="1320"/>
      </w:tblGrid>
      <w:tr w:rsidR="0093616A" w:rsidRPr="0093616A" w:rsidTr="00C645B4">
        <w:tc>
          <w:tcPr>
            <w:tcW w:w="1700" w:type="pct"/>
            <w:vMerge w:val="restar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70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500" w:type="pct"/>
            <w:vMerge w:val="restar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испытания</w:t>
            </w:r>
          </w:p>
        </w:tc>
      </w:tr>
      <w:tr w:rsidR="0093616A" w:rsidRPr="0093616A" w:rsidTr="00C645B4">
        <w:tc>
          <w:tcPr>
            <w:tcW w:w="0" w:type="auto"/>
            <w:vMerge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смачивателей типа WA</w:t>
            </w:r>
          </w:p>
        </w:tc>
        <w:tc>
          <w:tcPr>
            <w:tcW w:w="15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пенообразователей типа S</w:t>
            </w:r>
          </w:p>
        </w:tc>
        <w:tc>
          <w:tcPr>
            <w:tcW w:w="0" w:type="auto"/>
            <w:vMerge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16A" w:rsidRPr="0093616A" w:rsidTr="00C645B4">
        <w:tc>
          <w:tcPr>
            <w:tcW w:w="17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Внешний вид</w:t>
            </w:r>
          </w:p>
        </w:tc>
        <w:tc>
          <w:tcPr>
            <w:tcW w:w="270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Однородная жидкость без осадка и расслоения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5.2</w:t>
            </w:r>
          </w:p>
        </w:tc>
      </w:tr>
      <w:tr w:rsidR="0093616A" w:rsidRPr="0093616A" w:rsidTr="00C645B4">
        <w:tc>
          <w:tcPr>
            <w:tcW w:w="17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Плотность при 20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кг/см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0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Должна быть указана в нормативном или техническом документе на конкретный пенообразователь или смачиватель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ГОСТ 18995.1</w:t>
            </w:r>
          </w:p>
        </w:tc>
      </w:tr>
      <w:tr w:rsidR="0093616A" w:rsidRPr="0093616A" w:rsidTr="00C645B4">
        <w:tc>
          <w:tcPr>
            <w:tcW w:w="17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Кинематическая вязкость при 20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мм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× с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-1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</w:t>
            </w:r>
          </w:p>
        </w:tc>
        <w:tc>
          <w:tcPr>
            <w:tcW w:w="11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ГОСТ 33</w:t>
            </w:r>
          </w:p>
        </w:tc>
      </w:tr>
      <w:tr w:rsidR="0093616A" w:rsidRPr="0093616A" w:rsidTr="00C645B4">
        <w:tc>
          <w:tcPr>
            <w:tcW w:w="17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Динамическая вязкость, Па × 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</w:t>
            </w:r>
          </w:p>
        </w:tc>
        <w:tc>
          <w:tcPr>
            <w:tcW w:w="270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Должна быть указана в нормативном или техническом документе на конкретный пенообразователь или смачиватель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ГОСТ 1929</w:t>
            </w:r>
          </w:p>
        </w:tc>
      </w:tr>
      <w:tr w:rsidR="0093616A" w:rsidRPr="0093616A" w:rsidTr="00C645B4">
        <w:tc>
          <w:tcPr>
            <w:tcW w:w="17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Водородный показатель рН пенообразователя (смачивателя)</w:t>
            </w:r>
          </w:p>
        </w:tc>
        <w:tc>
          <w:tcPr>
            <w:tcW w:w="270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6,5 - 8,5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ГОСТ 22567.5</w:t>
            </w:r>
          </w:p>
        </w:tc>
      </w:tr>
      <w:tr w:rsidR="0093616A" w:rsidRPr="0093616A" w:rsidTr="00C645B4">
        <w:tc>
          <w:tcPr>
            <w:tcW w:w="17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Температура застывания, °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выше</w:t>
            </w:r>
          </w:p>
        </w:tc>
        <w:tc>
          <w:tcPr>
            <w:tcW w:w="11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Минус 3</w:t>
            </w:r>
          </w:p>
        </w:tc>
        <w:tc>
          <w:tcPr>
            <w:tcW w:w="15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Минус 3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ГОСТ 18995.5</w:t>
            </w:r>
          </w:p>
        </w:tc>
      </w:tr>
      <w:tr w:rsidR="0093616A" w:rsidRPr="0093616A" w:rsidTr="00C645B4">
        <w:tc>
          <w:tcPr>
            <w:tcW w:w="17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Кратность пены из рабочего раствора:</w:t>
            </w:r>
          </w:p>
        </w:tc>
        <w:tc>
          <w:tcPr>
            <w:tcW w:w="110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5.3</w:t>
            </w:r>
          </w:p>
        </w:tc>
      </w:tr>
      <w:tr w:rsidR="0093616A" w:rsidRPr="0093616A" w:rsidTr="00C645B4">
        <w:tc>
          <w:tcPr>
            <w:tcW w:w="17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низкая, не более</w:t>
            </w:r>
          </w:p>
        </w:tc>
        <w:tc>
          <w:tcPr>
            <w:tcW w:w="11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16A" w:rsidRPr="0093616A" w:rsidTr="00C645B4">
        <w:tc>
          <w:tcPr>
            <w:tcW w:w="17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средняя, не менее</w:t>
            </w:r>
          </w:p>
        </w:tc>
        <w:tc>
          <w:tcPr>
            <w:tcW w:w="11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нормируется</w:t>
            </w:r>
          </w:p>
        </w:tc>
        <w:tc>
          <w:tcPr>
            <w:tcW w:w="15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16A" w:rsidRPr="0093616A" w:rsidTr="00C645B4">
        <w:tc>
          <w:tcPr>
            <w:tcW w:w="17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высокая, не менее</w:t>
            </w:r>
          </w:p>
        </w:tc>
        <w:tc>
          <w:tcPr>
            <w:tcW w:w="11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же</w:t>
            </w:r>
          </w:p>
        </w:tc>
        <w:tc>
          <w:tcPr>
            <w:tcW w:w="15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16A" w:rsidRPr="0093616A" w:rsidTr="00C645B4">
        <w:tc>
          <w:tcPr>
            <w:tcW w:w="17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Показатель устойчивости пены низкой, средней и высокой кратности</w:t>
            </w:r>
          </w:p>
        </w:tc>
        <w:tc>
          <w:tcPr>
            <w:tcW w:w="11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нормируется</w:t>
            </w:r>
          </w:p>
        </w:tc>
        <w:tc>
          <w:tcPr>
            <w:tcW w:w="15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указан в нормативном или техническом документе на конкретный пенообразователь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5.3</w:t>
            </w:r>
          </w:p>
        </w:tc>
      </w:tr>
      <w:tr w:rsidR="0093616A" w:rsidRPr="0093616A" w:rsidTr="00C645B4">
        <w:tc>
          <w:tcPr>
            <w:tcW w:w="17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Время тушения н-гептана при установленной интенсивности подачи рабочего раствора, 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более:</w:t>
            </w:r>
          </w:p>
        </w:tc>
        <w:tc>
          <w:tcPr>
            <w:tcW w:w="110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16A" w:rsidRPr="0093616A" w:rsidTr="00C645B4">
        <w:tc>
          <w:tcPr>
            <w:tcW w:w="17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пеной средней кратности при интенсивности (0,032 ± 0,002) дм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/(м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× с) (стендовая методика)</w:t>
            </w:r>
          </w:p>
        </w:tc>
        <w:tc>
          <w:tcPr>
            <w:tcW w:w="11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нормируется</w:t>
            </w:r>
          </w:p>
        </w:tc>
        <w:tc>
          <w:tcPr>
            <w:tcW w:w="15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5.5</w:t>
            </w:r>
          </w:p>
        </w:tc>
      </w:tr>
      <w:tr w:rsidR="0093616A" w:rsidRPr="0093616A" w:rsidTr="00C645B4">
        <w:tc>
          <w:tcPr>
            <w:tcW w:w="17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пеной средней кратности при интенсивности (0,032 ± 0,002) дм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/(м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× с)</w:t>
            </w:r>
          </w:p>
        </w:tc>
        <w:tc>
          <w:tcPr>
            <w:tcW w:w="11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же</w:t>
            </w:r>
          </w:p>
        </w:tc>
        <w:tc>
          <w:tcPr>
            <w:tcW w:w="15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5.6</w:t>
            </w:r>
          </w:p>
        </w:tc>
      </w:tr>
      <w:tr w:rsidR="0093616A" w:rsidRPr="0093616A" w:rsidTr="00C645B4">
        <w:tc>
          <w:tcPr>
            <w:tcW w:w="17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Поверхностное натяжение рабочего раствора, мН/м, не более</w:t>
            </w:r>
          </w:p>
        </w:tc>
        <w:tc>
          <w:tcPr>
            <w:tcW w:w="270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 быть указано в нормативном или техническом документе на конкретный пенообразователь или смачиватель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5.8</w:t>
            </w:r>
          </w:p>
        </w:tc>
      </w:tr>
      <w:tr w:rsidR="0093616A" w:rsidRPr="0093616A" w:rsidTr="00C645B4">
        <w:tc>
          <w:tcPr>
            <w:tcW w:w="17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Показатель смачивающей способности, 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</w:t>
            </w:r>
          </w:p>
        </w:tc>
        <w:tc>
          <w:tcPr>
            <w:tcW w:w="270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указан в нормативном или техническом документе на конкретный пенообразователь или смачиватель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5.10</w:t>
            </w:r>
          </w:p>
        </w:tc>
      </w:tr>
    </w:tbl>
    <w:p w:rsidR="0093616A" w:rsidRPr="0093616A" w:rsidRDefault="0093616A" w:rsidP="00936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3 - Показатели качества пенообразователей типов S/AR; AFFF/AR, FP/AR, FFFP/AR, AFFF, AFFF/AR-LV, FP, FFFP при использовании дистиллированной и питьевой воды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963"/>
        <w:gridCol w:w="1623"/>
        <w:gridCol w:w="445"/>
        <w:gridCol w:w="1175"/>
        <w:gridCol w:w="307"/>
        <w:gridCol w:w="1738"/>
        <w:gridCol w:w="1320"/>
      </w:tblGrid>
      <w:tr w:rsidR="0093616A" w:rsidRPr="0093616A" w:rsidTr="00C645B4">
        <w:tc>
          <w:tcPr>
            <w:tcW w:w="1600" w:type="pct"/>
            <w:vMerge w:val="restar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850" w:type="pct"/>
            <w:gridSpan w:val="5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для пенообразователей</w:t>
            </w:r>
          </w:p>
        </w:tc>
        <w:tc>
          <w:tcPr>
            <w:tcW w:w="500" w:type="pct"/>
            <w:vMerge w:val="restar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испытания</w:t>
            </w:r>
          </w:p>
        </w:tc>
      </w:tr>
      <w:tr w:rsidR="0093616A" w:rsidRPr="0093616A" w:rsidTr="00C645B4">
        <w:tc>
          <w:tcPr>
            <w:tcW w:w="0" w:type="auto"/>
            <w:vMerge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типа S/AR</w:t>
            </w:r>
          </w:p>
        </w:tc>
        <w:tc>
          <w:tcPr>
            <w:tcW w:w="90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 AFFF/AR, FP/AR, FFFP/AR</w:t>
            </w:r>
          </w:p>
        </w:tc>
        <w:tc>
          <w:tcPr>
            <w:tcW w:w="100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 AFFF, AFFF/AR-LV, FP, FFFP</w:t>
            </w:r>
          </w:p>
        </w:tc>
        <w:tc>
          <w:tcPr>
            <w:tcW w:w="0" w:type="auto"/>
            <w:vMerge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Внешний вид</w:t>
            </w:r>
          </w:p>
        </w:tc>
        <w:tc>
          <w:tcPr>
            <w:tcW w:w="2850" w:type="pct"/>
            <w:gridSpan w:val="5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Однородная жидкость без осадка и расслоения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5.2</w:t>
            </w: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Плотность при 20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кг/см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850" w:type="pct"/>
            <w:gridSpan w:val="5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Должна быть указана в нормативном или техническом документе на конкретный пенообразователь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ГОСТ 18995.1</w:t>
            </w: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Кинематическая вязкость при 20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мм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× с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-1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</w:t>
            </w:r>
          </w:p>
        </w:tc>
        <w:tc>
          <w:tcPr>
            <w:tcW w:w="1850" w:type="pct"/>
            <w:gridSpan w:val="3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Должна быть указана в нормативном или техническом документе на конкретный пенообразователь</w:t>
            </w:r>
          </w:p>
        </w:tc>
        <w:tc>
          <w:tcPr>
            <w:tcW w:w="100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ГОСТ 33</w:t>
            </w: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Динамическая вязкость, Па × 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</w:t>
            </w:r>
          </w:p>
        </w:tc>
        <w:tc>
          <w:tcPr>
            <w:tcW w:w="9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0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00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Должна быть указана в нормативном или техническом документе на конкретный пенообразователь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ГОСТ 1929</w:t>
            </w:r>
            <w:bookmarkStart w:id="12" w:name="i133747"/>
            <w:bookmarkEnd w:id="12"/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Водородный показатель рН пенообразователя</w:t>
            </w:r>
          </w:p>
        </w:tc>
        <w:tc>
          <w:tcPr>
            <w:tcW w:w="2850" w:type="pct"/>
            <w:gridSpan w:val="5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6,5 - 8,5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ГОСТ 22567.5</w:t>
            </w: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Температура застывания, °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выше</w:t>
            </w:r>
          </w:p>
        </w:tc>
        <w:tc>
          <w:tcPr>
            <w:tcW w:w="9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Минус 3</w:t>
            </w:r>
          </w:p>
        </w:tc>
        <w:tc>
          <w:tcPr>
            <w:tcW w:w="90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Минус 15</w:t>
            </w:r>
          </w:p>
        </w:tc>
        <w:tc>
          <w:tcPr>
            <w:tcW w:w="100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Минус 15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ГОСТ 18995.5</w:t>
            </w: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Кратность пены из рабочего раствора:</w:t>
            </w:r>
          </w:p>
        </w:tc>
        <w:tc>
          <w:tcPr>
            <w:tcW w:w="90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gridSpan w:val="2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gridSpan w:val="2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5.3</w:t>
            </w: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низкая, не более</w:t>
            </w:r>
          </w:p>
        </w:tc>
        <w:tc>
          <w:tcPr>
            <w:tcW w:w="9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средняя, не менее</w:t>
            </w:r>
          </w:p>
        </w:tc>
        <w:tc>
          <w:tcPr>
            <w:tcW w:w="9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90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00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высокая, не менее</w:t>
            </w:r>
          </w:p>
        </w:tc>
        <w:tc>
          <w:tcPr>
            <w:tcW w:w="9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90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00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Показатель устойчивости пены низкой, средней и высокой кратности</w:t>
            </w:r>
          </w:p>
        </w:tc>
        <w:tc>
          <w:tcPr>
            <w:tcW w:w="2850" w:type="pct"/>
            <w:gridSpan w:val="5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указан в нормативном или техническом документе на конкретный пенообразователь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5.3</w:t>
            </w: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Время тушения н-гептана при установленной интенсивности подачи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рабочего раствора, 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более:</w:t>
            </w:r>
          </w:p>
        </w:tc>
        <w:tc>
          <w:tcPr>
            <w:tcW w:w="1150" w:type="pct"/>
            <w:gridSpan w:val="2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пеной низкой кратности при интенсивности (0,059 ± 0,002) дм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/(м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× с)</w:t>
            </w:r>
          </w:p>
        </w:tc>
        <w:tc>
          <w:tcPr>
            <w:tcW w:w="115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5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5.4</w:t>
            </w: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пеной средней кратности при интенсивности (0,032 ± 0,002) дм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/(м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× с)</w:t>
            </w:r>
          </w:p>
        </w:tc>
        <w:tc>
          <w:tcPr>
            <w:tcW w:w="115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85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8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5.6</w:t>
            </w: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пеной высокой кратности при интенсивности (0,059 ± 0,002) дм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/(м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× с)</w:t>
            </w:r>
          </w:p>
        </w:tc>
        <w:tc>
          <w:tcPr>
            <w:tcW w:w="115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85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8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5.7</w:t>
            </w: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Время повторного воспламенения модельного очага после тушения пеной, 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менее::</w:t>
            </w:r>
          </w:p>
        </w:tc>
        <w:tc>
          <w:tcPr>
            <w:tcW w:w="1150" w:type="pct"/>
            <w:gridSpan w:val="2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низкой кратности</w:t>
            </w:r>
          </w:p>
        </w:tc>
        <w:tc>
          <w:tcPr>
            <w:tcW w:w="115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5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8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5.4</w:t>
            </w: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средней кратности</w:t>
            </w:r>
          </w:p>
        </w:tc>
        <w:tc>
          <w:tcPr>
            <w:tcW w:w="115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 быть указано в нормативном или техническом документе на конкретный пенообразователь</w:t>
            </w:r>
          </w:p>
        </w:tc>
        <w:tc>
          <w:tcPr>
            <w:tcW w:w="85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8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5.6</w:t>
            </w: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Поверхностное натяжение рабочего раствора, мН/м, не более</w:t>
            </w:r>
          </w:p>
        </w:tc>
        <w:tc>
          <w:tcPr>
            <w:tcW w:w="115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0" w:type="pct"/>
            <w:gridSpan w:val="3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 быть указано в нормативном или техническом документе на конкретный пенообразователь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5.8</w:t>
            </w: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Межфазное натяжение рабочего раствора на границе с гептаном, мН/м, не менее</w:t>
            </w:r>
          </w:p>
        </w:tc>
        <w:tc>
          <w:tcPr>
            <w:tcW w:w="115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нормируется</w:t>
            </w:r>
          </w:p>
        </w:tc>
        <w:tc>
          <w:tcPr>
            <w:tcW w:w="1700" w:type="pct"/>
            <w:gridSpan w:val="3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 быть указано в нормативном или техническом документе на конкретный пенообразователь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5.8</w:t>
            </w:r>
          </w:p>
        </w:tc>
      </w:tr>
      <w:tr w:rsidR="0093616A" w:rsidRPr="0093616A" w:rsidTr="00C645B4">
        <w:tc>
          <w:tcPr>
            <w:tcW w:w="5000" w:type="pct"/>
            <w:gridSpan w:val="7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пенообразователей, образующих пену указанной кратности.</w:t>
            </w:r>
          </w:p>
        </w:tc>
      </w:tr>
      <w:tr w:rsidR="0093616A" w:rsidRPr="0093616A" w:rsidTr="00C645B4">
        <w:tc>
          <w:tcPr>
            <w:tcW w:w="10065" w:type="dxa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0" w:type="dxa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05" w:type="dxa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60" w:type="dxa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95" w:type="dxa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355" w:type="dxa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150" w:type="dxa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93616A" w:rsidRPr="0093616A" w:rsidRDefault="0093616A" w:rsidP="00C645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4 - Показатели качества пенообразователей типов S/AR, AFFF/AR, FP/AR, FFFP/AR, AFFF, AFFF/AR-LV, FP, FFFP при использовании жесткой и морской воды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704"/>
        <w:gridCol w:w="2044"/>
        <w:gridCol w:w="1459"/>
        <w:gridCol w:w="2044"/>
        <w:gridCol w:w="1320"/>
      </w:tblGrid>
      <w:tr w:rsidR="0093616A" w:rsidRPr="0093616A" w:rsidTr="00C645B4">
        <w:tc>
          <w:tcPr>
            <w:tcW w:w="1600" w:type="pct"/>
            <w:vMerge w:val="restar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i148837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  <w:bookmarkEnd w:id="13"/>
          </w:p>
        </w:tc>
        <w:tc>
          <w:tcPr>
            <w:tcW w:w="2850" w:type="pct"/>
            <w:gridSpan w:val="3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для пенообразователей</w:t>
            </w:r>
          </w:p>
        </w:tc>
        <w:tc>
          <w:tcPr>
            <w:tcW w:w="500" w:type="pct"/>
            <w:vMerge w:val="restar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испытания</w:t>
            </w:r>
          </w:p>
        </w:tc>
      </w:tr>
      <w:tr w:rsidR="0093616A" w:rsidRPr="0093616A" w:rsidTr="00C645B4">
        <w:tc>
          <w:tcPr>
            <w:tcW w:w="0" w:type="auto"/>
            <w:vMerge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типа S/AR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 AFFF/AR, FP/AR, FFFP/AR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 AFFF, AFFF/AR-LV, FP, FFFP</w:t>
            </w:r>
          </w:p>
        </w:tc>
        <w:tc>
          <w:tcPr>
            <w:tcW w:w="0" w:type="auto"/>
            <w:vMerge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Внешний вид</w:t>
            </w:r>
          </w:p>
        </w:tc>
        <w:tc>
          <w:tcPr>
            <w:tcW w:w="2850" w:type="pct"/>
            <w:gridSpan w:val="3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Однородная жидкость без осадка и расслоения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5.2</w:t>
            </w: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Плотность при 20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кг/см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850" w:type="pct"/>
            <w:gridSpan w:val="3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Должна быть указана в нормативном или</w:t>
            </w:r>
            <w:r w:rsidRPr="00936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 документе на конкретный пенообразователь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ГОСТ 18995.1</w:t>
            </w:r>
            <w:bookmarkStart w:id="14" w:name="i155444"/>
            <w:bookmarkEnd w:id="14"/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Кинематическая вязкость при 20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мм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× с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-1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</w:t>
            </w:r>
          </w:p>
        </w:tc>
        <w:tc>
          <w:tcPr>
            <w:tcW w:w="190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Должна быть указана в нормативном или техническом документе на конкретный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пенообразователь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ГОСТ 33</w:t>
            </w: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 Динамическая вязкость, Па × 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Должна быть указана в нормативном или техническом документе на конкретный пенообразователь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ГОСТ 1929</w:t>
            </w: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Водородный показатель рН пенообразователя</w:t>
            </w:r>
          </w:p>
        </w:tc>
        <w:tc>
          <w:tcPr>
            <w:tcW w:w="2850" w:type="pct"/>
            <w:gridSpan w:val="3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6,5 - 8,5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ГОСТ 22567.5</w:t>
            </w: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Температура застывания, °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выше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Минус 3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Минус 15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Минус 15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ГОСТ 18995.5</w:t>
            </w: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Кратность пены из рабочего раствора: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5.3</w:t>
            </w: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низкая, не более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средняя, не менее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высокая, не менее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Показатель устойчивости пены низкой, средней и высокой кратности</w:t>
            </w:r>
          </w:p>
        </w:tc>
        <w:tc>
          <w:tcPr>
            <w:tcW w:w="2850" w:type="pct"/>
            <w:gridSpan w:val="3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указан в нормативном или техническом документе на конкретный пенообразователь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5.3</w:t>
            </w: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Время тушения н-гептана при установленной интенсивности подачи рабочего раствора, 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более: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пеной низкой кратности при интенсивности (0,059 ± 0,002) дм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/(м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× с)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 быть указано в нормативном или техническом документе на конкретный пенообразователь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5.4</w:t>
            </w: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пеной средней кратности при интенсивности (0,032 ± 0,002) дм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/(м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× с)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5.6</w:t>
            </w: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пеной высокой кратности при интенсивности (0,059 ± 0,002) дм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/(м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× с)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5.7</w:t>
            </w: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Время повторного воспламенения модельного очага после тушения пеной, </w:t>
            </w: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менее: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низкой кратности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 быть указано в нормативном или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техническом документе на конкретный пенообразователь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450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5.4</w:t>
            </w: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средней кратности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же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5.6</w:t>
            </w: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Поверхностное натяжение рабочего раствора, мН/м, не более</w:t>
            </w:r>
          </w:p>
        </w:tc>
        <w:tc>
          <w:tcPr>
            <w:tcW w:w="2850" w:type="pct"/>
            <w:gridSpan w:val="3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 быть указано в нормативном или техническом документе на конкретный пенообразователь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5.8</w:t>
            </w:r>
          </w:p>
        </w:tc>
      </w:tr>
      <w:tr w:rsidR="0093616A" w:rsidRPr="0093616A" w:rsidTr="00C645B4">
        <w:tc>
          <w:tcPr>
            <w:tcW w:w="16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Межфазное натяжение рабочего раствора на границе с гептаном, мН/м, не менее</w:t>
            </w:r>
          </w:p>
        </w:tc>
        <w:tc>
          <w:tcPr>
            <w:tcW w:w="9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нормируется</w:t>
            </w:r>
          </w:p>
        </w:tc>
        <w:tc>
          <w:tcPr>
            <w:tcW w:w="1900" w:type="pct"/>
            <w:gridSpan w:val="2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 быть указано в нормативном или техническом документе на конкретный пенообразователь</w:t>
            </w:r>
          </w:p>
        </w:tc>
        <w:tc>
          <w:tcPr>
            <w:tcW w:w="5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5.8</w:t>
            </w:r>
          </w:p>
        </w:tc>
      </w:tr>
      <w:tr w:rsidR="0093616A" w:rsidRPr="0093616A" w:rsidTr="00C645B4">
        <w:tc>
          <w:tcPr>
            <w:tcW w:w="5000" w:type="pct"/>
            <w:gridSpan w:val="5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пенообразователей, образующих пену указанной кратности.</w:t>
            </w:r>
          </w:p>
        </w:tc>
      </w:tr>
    </w:tbl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i168067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Таблицы 3, 4 </w:t>
      </w: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bookmarkEnd w:id="15"/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Поправка</w:t>
      </w: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  <w:bookmarkStart w:id="16" w:name="i176388"/>
      <w:bookmarkEnd w:id="16"/>
    </w:p>
    <w:p w:rsidR="0093616A" w:rsidRPr="00C645B4" w:rsidRDefault="0093616A" w:rsidP="009361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C645B4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5 Методы испытаний</w:t>
      </w:r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 Общие требования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проведении испытаний, в зависимости от рекомендаций производителя по использованию пенообразователя (смачивателя), для приготовления рабочих растворов применяют: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воду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дистиллированную по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ГОСТ 6709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воду питьевую с удельной электропроводностью (0,10 ± 0,05) См/м;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воду жесткую (модель жесткой воды - согласно приложению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воду морскую (модель морской воды - согласно приложению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5.1.2 Периодический контроль пенообразователей и смачивателей следует проводить по показателям 1, 5, 7, 8, 10, 11 таблиц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i182294"/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 Определение внешнего вида</w:t>
      </w:r>
      <w:bookmarkEnd w:id="17"/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Внешний вид пенообразователя определяют визуально в цилиндрах по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ГОСТ 1770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бесцветного стекла вместимостью 250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проходящем рассеянном свете при температуре (20 ± 2) °С.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два одинаковых цилиндра наливают по 200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пенообразователя и выдерживают их в течение (12 ± 2) ч при температуре (3 ± 2) °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затем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температуре (60 ± 2) °С в течение (12 ± 2) ч. При этом не должны наблюдаться расслоения и выпадение осадка, видимого невооруженным глазом. Для </w:t>
      </w:r>
      <w:proofErr w:type="spell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фторпротеиновых</w:t>
      </w:r>
      <w:proofErr w:type="spell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пенообразователей допускается осадок не более 0,25 % объема.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i193329"/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5.3 Определение кратности и показателя устойчивости пены низкой, средней и высокой кратности</w:t>
      </w:r>
      <w:bookmarkEnd w:id="18"/>
    </w:p>
    <w:p w:rsidR="0093616A" w:rsidRPr="0093616A" w:rsidRDefault="0093616A" w:rsidP="00C645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5.3.1 Определение кратности и показателя устойчивости пены низкой и средней кратности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метода заключается в измерении массы до и после заполнения пеной емкости для сбора пены с последующим вычислением кратности пены и определением показателя ее устойчивости.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5.3.1.1 Применяемое оборудование, средства измерений и растворы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определения кратности и показателя устойчивости пены низкой и средней кратности используют установку (см. рисунок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комплект которой входят: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генератор пены средней кратности ГПС-100 (см. рисунок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) с распылителем диаметром 8,1 мм, позволяющим обеспечить объемный расход раствора (1,0 ± 0,1)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 при давлении на стволе (0,60 ± 0,01) МПа или пожарный ствол для пены низкой кратности с распылителем (см. рисунок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), позволяющий обеспечить объемный расход раствора (0,166 ± 0,001)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/с при давлении на стволе (0,58 ± 0,02) МПа;</w:t>
      </w:r>
      <w:proofErr w:type="gramEnd"/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насос водяной, обеспечивающий объемный расход раствора 0,16 - 1,10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давлении на стволе (0,58 ± 0,03) МПа;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емкость металлическая цилиндрическая для сбора пены, вместимостью (200 ± 1)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массой не более 12 кг, с отверстием диаметром (40 ± 5) мм по центру дна емкости для истечения рабочего раствора. Соотношение высоты емкости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h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ее диаметру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d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 1,5;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весы с пределом измерения не более 50 кг и погрешностью измерений не более 0,05 кг;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манометр по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ГОСТ 2405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верхним пределом измерения 1,00 МПа и ценой деления 0,040 МПа, установленный на выходе насоса;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термометр по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ГОСТ 28498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диапазоном измерений 0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- 100 °С и ценой деления 1 °С;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цилиндр мерный вместимостью 2000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ценой деления 20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ГОСТ 1770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секундомер с пределом измерений 60 мин и ценой деления 0,2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емкость мерная для приготовления рабочего раствора пенообразователя, вместимостью 100 - 110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в зависимости от рекомендаций производителя.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5.3.1.2 Подготовка к испытанию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Готовят 100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рабочего раствора испытуемого пенообразователя. Проверяют работоспособность насосной установки. Измеряют массу пустой емкости для сбора пены.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каждым определением измеряют температуру рабочего раствора пенообразователя, которая должна составлять (20 ± 2) °С.</w:t>
      </w:r>
      <w:bookmarkStart w:id="19" w:name="i202653"/>
      <w:bookmarkEnd w:id="19"/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i213923"/>
      <w:r w:rsidRPr="009361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BCE8E6E" wp14:editId="3E3AFC82">
            <wp:extent cx="3248025" cy="1594485"/>
            <wp:effectExtent l="0" t="0" r="9525" b="5715"/>
            <wp:docPr id="18" name="Рисунок 18" descr="http://meganorm.ru/Data2/1/4293793/4293793519.files/x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meganorm.ru/Data2/1/4293793/4293793519.files/x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0"/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генератор пены или ствол низкой кратности;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напорный рукав;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3, 4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патрубок с манометром;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водяной насос;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6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всасывающий рукав;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емкость с рабочим раствором пенообразователя;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емкость для сбора пены;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весы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1 - Схема установки для определения кратности и показателя устойчивости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пены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i225065"/>
      <w:r w:rsidRPr="009361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C7D4CC" wp14:editId="143B58CC">
            <wp:extent cx="5764530" cy="2428875"/>
            <wp:effectExtent l="0" t="0" r="7620" b="9525"/>
            <wp:docPr id="17" name="Рисунок 17" descr="http://meganorm.ru/Data2/1/4293793/4293793519.files/x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meganorm.ru/Data2/1/4293793/4293793519.files/x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1"/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корпус;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пакет сеток;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распылитель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2 - Генератор пены средней кратности ГПС-100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i232529"/>
      <w:r w:rsidRPr="009361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244DA7" wp14:editId="65C3BA7C">
            <wp:extent cx="5647055" cy="2157730"/>
            <wp:effectExtent l="0" t="0" r="0" b="0"/>
            <wp:docPr id="16" name="Рисунок 16" descr="http://meganorm.ru/Data2/1/4293793/4293793519.files/x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meganorm.ru/Data2/1/4293793/4293793519.files/x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055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2"/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1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труба;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успокоитель;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муфта;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7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штуцер;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распылитель;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смеситель;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переходник;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напорная головка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3 - Пожарный ствол пены низкой кратности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i246383"/>
      <w:bookmarkEnd w:id="23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5.3.1.3 Проведение испытания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проведения испытания: температура воздуха 15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- 25 °С, атмосферное давление 84 - 106,7 кПа, относительная влажность воздуха 40 % - 80 %.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определения кратности пены средней кратности приготовленный рабочий раствор подают под давлением (0,60 ± 0,01) МПа в напорный рукав, на выходе которого установлен генератор ГПС-100. Отверстие на дне емкости закрывают. После получения устойчивой струи пены наполняют пеной емкость для сбора пены и взвешивают ее. При этом заполнение всего объема емкости должно быть равномерным, без образования пустот. Определяют массу пены как разность масс заполненной и пустой емкостей. Отверстие на дне емкости открывают для истечения раствора.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получения пены низкой кратности рабочий раствор подают на ствол низкой кратности под давлением (0,60 ± 0,01) МПа. Время заполнения емкости - (25 ± 5) с. Линейкой с пределом измерения 100 см определяют высоту пены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погрешностью до 1 см и вычисляют объем пены низкой кратности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V,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формуле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 wp14:anchorId="0B8CFF89" wp14:editId="3B33E909">
            <wp:extent cx="782955" cy="417195"/>
            <wp:effectExtent l="0" t="0" r="0" b="1905"/>
            <wp:docPr id="15" name="Рисунок 15" descr="http://meganorm.ru/Data2/1/4293793/4293793519.files/x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eganorm.ru/Data2/1/4293793/4293793519.files/x00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4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 (1)</w:t>
      </w:r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высота пены, см;</w:t>
      </w:r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d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диаметр емкости для сбора пены,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5.3.1.4 Обработка результатов</w:t>
      </w:r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Кратность пены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K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вычисляют по формуле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i257513"/>
      <w:r w:rsidRPr="0093616A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 wp14:anchorId="798233A5" wp14:editId="13042CB1">
            <wp:extent cx="548640" cy="438785"/>
            <wp:effectExtent l="0" t="0" r="3810" b="0"/>
            <wp:docPr id="14" name="Рисунок 14" descr="http://meganorm.ru/Data2/1/4293793/4293793519.files/x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eganorm.ru/Data2/1/4293793/4293793519.files/x00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 (2)</w:t>
      </w:r>
      <w:bookmarkEnd w:id="24"/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proofErr w:type="spellStart"/>
      <w:proofErr w:type="gramStart"/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V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</w:t>
      </w:r>
      <w:proofErr w:type="spellEnd"/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объем пены,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V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p</w:t>
      </w:r>
      <w:proofErr w:type="spellEnd"/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объем раствора пенообразователя,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 устойчивости пены низкой и средней кратности определяют как время выделения из пены 50 % массы раствора.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результат испытания принимают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среднеарифметическое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трех параллельных определений. Допустимое расхождение между результатами наиболее отличающихся определений с доверительной вероятностью 0,95 должно быть не более 10 % среднего значения.</w:t>
      </w:r>
    </w:p>
    <w:p w:rsidR="00C645B4" w:rsidRDefault="00C645B4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5.3.2 Определение кратности и показателя устойчивости пены высокой кратности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5.3.2.1 Применяемое оборудование, средства измерений и растворы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определения кратности и показателя устойчивости пены высокой кратности используют установку (см. рисунок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комплект которой входят: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генератор пены высокой кратности (см. рисунок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), позволяющий обеспечить объемный расход раствора пенообразователя (0,102 ± 0,002)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давлении на стволе (0,50 ± 0,01) МПа;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i264177"/>
      <w:r w:rsidRPr="009361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AD28FE" wp14:editId="590A7170">
            <wp:extent cx="2999105" cy="1982470"/>
            <wp:effectExtent l="0" t="0" r="0" b="0"/>
            <wp:docPr id="13" name="Рисунок 13" descr="http://meganorm.ru/Data2/1/4293793/4293793519.files/x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meganorm.ru/Data2/1/4293793/4293793519.files/x00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5"/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вентилятор с электроприводом;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кран с манометром;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распылитель;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4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сетка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4 - Генератор пены высокой кратности</w:t>
      </w:r>
    </w:p>
    <w:p w:rsidR="0093616A" w:rsidRPr="0093616A" w:rsidRDefault="0093616A" w:rsidP="00C645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емкость (см. рисунок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) цилиндрической формы с коническим дном для сбора пены вместимостью (500 ± 2)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массой не более 20 кг. Диаметр емкости - (800 ± 5) мм, высота вертикальной стенки - (1000 ± 5) мм. В коническом дне емкости находится центральное отверстие диаметром 3 мм. На </w:t>
      </w:r>
      <w:bookmarkStart w:id="26" w:name="i271332"/>
      <w:bookmarkEnd w:id="26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расстоянии 20 мм от центра центрального отверстия находятся восемь расположенных по окружности отверстий диаметром 3 мм для вытекания жидкости;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i287412"/>
      <w:r w:rsidRPr="009361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C04C59" wp14:editId="543D9C84">
            <wp:extent cx="3774440" cy="2377440"/>
            <wp:effectExtent l="0" t="0" r="0" b="3810"/>
            <wp:docPr id="12" name="Рисунок 12" descr="http://meganorm.ru/Data2/1/4293793/4293793519.files/x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meganorm.ru/Data2/1/4293793/4293793519.files/x0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7"/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5 - Емкость для сбора пены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насос водяной, обеспечивающий объемный расход раствора 0,10 - 0,15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давлении на стволе (0,50 ± 0,05) МПа;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весы с пределом взвешивания не менее 30 кг и погрешностью измерений не более 0,05 кг;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манометр по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ГОСТ 2405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верхним пределом измерения 1,0 МПа и ценой деления 0,04 МПа, установленный на выходе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насоса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патрубке;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термометр по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ГОСТ 28498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диапазоном измерений 0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- 100 °С и ценой деления 1 °С;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емкость мерная для приготовления рабочего раствора пенообразователя, вместимостью 100 - 110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цилиндр мерный вместимостью 2000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ценой деления 20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ГОСТ 1770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секундомер с пределом измерений 60 мин и ценой деления 0,2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в зависимости от рекомендаций производителя.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5.3.2.2 Подготовка к испытанию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Готовят 100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рабочего раствора испытуемого пенообразователя. Проверяют работоспособность насосной установки. Определяют массу пустой емкости для сбора пены.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каждым определением осуществляют контроль температуры рабочего раствора пенообразователя, которая должна составлять (20 ± 2) °С.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5.3.2.3 Проведение испытания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проведения испытания: температура воздуха 15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- 25 °С, атмосферное давление 84 - 106,7 кПа, относительная влажность воздуха 40 % - 80 %.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определения кратности пены высокой кратности приготовленный рабочий раствор подают под давлением (0,50 ± 0,01) МПа в напорный рукав, на выходе которого установлен генератор пены высокой кратности. Отверстия на дне емкости закрывают. После получения устойчивой пенной струи наполняют емкость для сбора пены и взвешивают ее. При этом должно быть равномерное заполнение всего объема емкости без образования пустот. По разности масс заполненной и пустой емкостей находят массу пены. Отверстия на дне емкости открывают для истечения раствора. Кратность пены вычисляется по формуле (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 устойчивости пены определяют как время выделения из пены 50 % массы раствора.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5.3.2.4 Обработка результатов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результат испытания принимают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среднеарифметическое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трех параллельных определений. Допустимое расхождение между результатами наиболее отличающихся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определений с доверительной вероятностью 0,95 должно быть не более 10 % среднего значения.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i296612"/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5.4 Определение времени тушения н-гептана пеной низкой кратности и времени повторного воспламенения</w:t>
      </w:r>
      <w:bookmarkEnd w:id="28"/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Сущность метода заключается в определении времени тушения н-гептана в противне пеной низкой кратности при установленной интенсивности подачи рабочего раствора пенообразователя и определении </w:t>
      </w:r>
      <w:bookmarkStart w:id="29" w:name="i301264"/>
      <w:bookmarkEnd w:id="29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 повторного воспламенения поверхности горючего от внесенного в потушенный пеной модельный очаг горящего тигля.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5.4.1 Применяемое оборудование, средства измерений, реактивы и растворы: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противень круглый, изготовленный из стали низкой прочности, с внутренним диаметром (1900 ± 15) мм, высотой (200 ± 10) мм, толщиной стенок (2,50 ± 0,05) мм, площадью дна (2,82 ± 0,05) м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насос водяной, обеспечивающий объемный расход раствора (0,166 ± 0,001)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давлении на стволе (0,58 ± 0,02) МПа;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ствол пожарный пены низкой кратности с распылителем (см. рисунок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), позволяющий обеспечить объемный расход раствора (0,166 ± 0,001)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давлении на стволе (0,58 ± 0,02) МПа;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тигель для повторного воспламенения, изготовленный из стали низкой прочности, с внутренним диаметром (295 ± 5) мм, высотой (130 ± 10) мм, толщиной стенок (2,50 ± 0,05) мм. Тигель имеет ручки, с помощью которых на шесте он подается в противень;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емкость мерная для приготовления рабочего раствора пенообразователя, вместимостью 100 - 110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секундомер с пределом измерений 60 мин и ценой деления 0,2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термометр по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ГОСТ 28498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диапазоном измерений 0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- 100 °С и ценой деления 1 °С;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жидкость горючая - н-гептан по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ГОСТ 25828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в зависимости от рекомендаций производителя.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5.4.2 Подготовка к испытанию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проведения испытания: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 проводят на открытом воздухе. Температура воздуха 10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- 22 °С. Скорость ветра вблизи противня не более 1,5 м/с. Перед каждым определением осуществляют контроль температуры н-гептана и рабочего раствора пенообразователя, которая должна составлять (17,5 ± 2,5) °С.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Готовят 100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рабочего раствора испытуемого пенообразователя. Устанавливают противень на ровной поверхности земли. Тигель для повторного воспламенения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устанавливают на расстоянии от 2,5 до 3,0 м от противня. Проверяют работоспособность насосной установки. Располагают ствол на таком расстоянии и с таким наклоном, чтобы пена попадала в центр очага под углом 45°.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5.4.3 Определение времени тушения н-гептана пеной низкой кратности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Заливают в противень (150 ± 5)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н-гептана без водяной подушки. В тигель для повторного воспламенения заливают 7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н-гептана. Зажигают горючее в противне и тигле. Время свободного горения в противне (120 ± 5) с. Подают пену в центр противня в течение (120 ± 2) с, даже если тушение наступило раньше этого времени.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Фиксируют время с момента начала подачи пены до момента прекращения горения.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 три параллельных определения. При успешном тушении в первых двух определениях третье не проводят.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5.4.4 Определение времени повторного воспламенения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(60 ± 2) с после прекращения подачи пены в центре противня с потушенным горючим устанавливают горящий тигель для повторного воспламенения. Тигель опускают на дно противня. При опускании тигля необходимо следить, чтобы пена из противня не потушила горючее в тигле.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Фиксируют время с момента установки тигля в противень до момента, когда вся площадь противня будет охвачена пламенем.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 три параллельных определения. При успешном тушении в первых двух определениях третье не проводят.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5.4.5 Обработка результатов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результат испытания принимают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среднеарифметическое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двух успешных параллельных определений времени тушения и времени повторного воспламенения. Допустимое расхождение между результатами испытаний с доверительной вероятностью 0,95 должно быть не более 20 % среднего значения. В случае получения отрицательного результата в двух определениях из трех при определении времени тушения или времени повторного воспламенения окончательный результат считают отрицательным.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i313519"/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5.5 Определение времени тушения н-гептана пеной средней кратности (стендовая методика)</w:t>
      </w:r>
      <w:bookmarkEnd w:id="30"/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метода заключается в определении времени тушения н-гептана пеной средней кратности при установленной интенсивности подачи рабочего раствора пенообразователя в лабораторных условиях.</w:t>
      </w:r>
      <w:bookmarkStart w:id="31" w:name="i325332"/>
      <w:bookmarkEnd w:id="31"/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5.5.1 Применяемое оборудование, средства измерений и растворы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определения времени тушения пеной средней кратности используют установку (см. рисунок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комплект которой входят: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генератор пены, обеспечивающий получение пены средней кратности 80 ± 20 при рабочих объемных расходах раствора (2,0 ± 0,2) г/с и воздуха (160 ± 40)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изготовления пакета сеток генератора применяют сетку из нержавеющей стали со стороной ячейки в свету 0,9 мм и диаметром проволоки 0,2 мм;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емкость с рабочим раствором пенообразователя, изготовленная из металла или полимерного материала, вместимостью не менее 5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горловиной и завинчивающейся крышкой;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ротаметр газовый по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ГОСТ 13045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обеспечивающий контроль объемного расхода воздуха (160 ± 40)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ротаметр жидкостный по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ГОСТ 13045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обеспечивающий контроль объемного расхода рабочего раствора (2,0 ± 0,2)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манометр по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ГОСТ 2405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верхним пределом измерения 0,6 МПа и ценой деления 0,04 МПа;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клапаны регулировочные и запорные;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противни цилиндрические, изготовленные из стали низкой прочности, с внутренним диаметром (282 ± 22) мм, высотой (100 ± 2) мм, толщиной стенки 1,0 - 1,1 мм;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весы с пределом взвешивания не менее 1 кг и погрешностью не более 0,01 г;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емкость мерная вместимостью не менее 5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ценой деления 0,02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секундомер с пределом измерений 60 мин и ценой деления 0,2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источник сжатого воздуха с рабочим давлением 0,3 - 0,4 МПа;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термометр по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ГОСТ 28498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диапазоном измерений 0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- 100 °С и ценой деления 0,2 °С.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i337618"/>
      <w:r w:rsidRPr="009361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88E591" wp14:editId="72DBD7DF">
            <wp:extent cx="5764530" cy="1960245"/>
            <wp:effectExtent l="0" t="0" r="7620" b="1905"/>
            <wp:docPr id="11" name="Рисунок 11" descr="http://meganorm.ru/Data2/1/4293793/4293793519.files/x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meganorm.ru/Data2/1/4293793/4293793519.files/x0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19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2"/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генератор пены;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2, 9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ротаметр;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бачок;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4, 5, 7, 8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кран;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манометр;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10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противень;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11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ограждение;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12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выдвижной держатель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6 - Схема установки для тушения пеной средней кратности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(стендовая методика)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Ограждение для горелки и генератора пены оборудуют окном для наблюдения за ходом тушения, входной дверью для замены противня и контроля генератора пены, выдвижным держателем для генератора пены.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5.5.2 Подготовка к испытанию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проведения испытания: температура воздуха от 15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25 °С, давление от 84 до 106,7 кПа, относительная влажность воздуха от 40 % до 80 %.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Готовят 4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рабочего раствора испытуемого пенообразователя температурой (20 ± 2) °С. Раствор заливают в бачок. Подают воздух и раствор в генератор пены. Через 5 - 10 с после начала подачи пены отбирают пробу в мерную емкость. Фиксируют время набора пены. Отбор пробы следует проводить таким образом, чтобы мерная емкость была заполнена равномерно по всему объему. Определяют массу пены взвешиванием мерной емкости до и после набора пены.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 раствора вычисляют делением массы пены на время заполнения сосуда, объемный расход воздуха - делением объема пены на время заполнения сосуда.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расходы соответствуют установленным, то приступают к проведению испытания.</w:t>
      </w:r>
      <w:proofErr w:type="gramEnd"/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5.5.3 Проведение испытания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проверки работы генератора пены в горелку заливают н-гептан слоем высотой (20 ± 1) мм. Гептан зажигают и выдерживают время свободного горения (180 ± 5)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свободного горения </w:t>
      </w:r>
      <w:bookmarkStart w:id="33" w:name="i348479"/>
      <w:bookmarkEnd w:id="33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генератор пены должен находиться вне зоны пламени. Затем подают пену и вводят генератор пены в зону горения таким образом, чтобы пена подавалась в центр противня, поддерживая установленные расходы раствора и воздуха. Одновременно с вводом генератора пены включают секундомер.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Измеряют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с момента начала подачи пены в противень до момента прекращения горения.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 три определения. При успешном тушении в первых двух определениях третье не проводят.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Повторное использование н-гептана недопустимо.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5.5.4 Обработка результатов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результат испытания принимают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среднеарифметическое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двух успешных параллельных определений.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Допустимое расхождение между результатами повторных определений с доверительной вероятностью 0,95 должно быть не более 15 % среднего значения.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i355521"/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5.6 Определение времени тушения н-гептана пеной средней кратности и времени повторного воспламенения</w:t>
      </w:r>
      <w:bookmarkEnd w:id="34"/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метода заключается в определении времени тушения н-гептана в противне пеной средней кратности при установленной интенсивности подачи рабочего раствора и определении времени повторного воспламенения поверхности горючего от поднесенного к потушенному пеной модельному очагу горящего тигля.</w:t>
      </w:r>
      <w:proofErr w:type="gramEnd"/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5.6.1 Применяемое оборудование, средства измерений, реактивы и растворы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определения времени тушения н-гептана пеной средней кратности и времени повторного воспламенения используют установку (см. рисунок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комплект которой входят: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ствол пожарный пены средней кратности с распылителем (см. рисунок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обеспечивающим объемный расход раствора (0,055 ± 0,003)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давлении на стволе 0,4 - 0,6 МПа;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i367581"/>
      <w:r w:rsidRPr="009361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FCB24C" wp14:editId="28510233">
            <wp:extent cx="5676900" cy="1492250"/>
            <wp:effectExtent l="0" t="0" r="0" b="0"/>
            <wp:docPr id="10" name="Рисунок 10" descr="http://meganorm.ru/Data2/1/4293793/4293793519.files/x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meganorm.ru/Data2/1/4293793/4293793519.files/x0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5"/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емкость с рабочим раствором пенообразователя;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насос;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трубопровод;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4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рукав;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5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манометр;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пожарный ствол;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противень;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тигель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7 - Схема установки для тушения пеной средней кратности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i371533"/>
      <w:r w:rsidRPr="009361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23F5A9" wp14:editId="41940F83">
            <wp:extent cx="4505960" cy="2172335"/>
            <wp:effectExtent l="0" t="0" r="8890" b="0"/>
            <wp:docPr id="9" name="Рисунок 9" descr="http://meganorm.ru/Data2/1/4293793/4293793519.files/x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meganorm.ru/Data2/1/4293793/4293793519.files/x0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960" cy="217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6"/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сетка;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корпус;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распылитель;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4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манометр;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кран;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соединительная головка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8 - Пожарный ствол пены средней кратности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i385397"/>
      <w:bookmarkEnd w:id="37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приспособление для установки пожарного ствола пены средней кратности на край противня;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противень круглый, изготовленный из стали низкой прочности, с внутренним диаметром (1480 ± 5) мм, высотой (150 ± 10) мм, толщиной стенки (2,50 ± 0,05) мм, площадью дна (1,72 ± 0,01) м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насос водяной, обеспечивающий объемный расход рабочего раствора пенообразователя (0,055 ± 0,003)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давлении на стволе от 0,4 до 0,6 МПа;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рукав напорный;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емкость мерная вместимостью 100 - 110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приготовления рабочего раствора пенообразователя;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манометр по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ГОСТ 2405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верхним пределом измерений 1,0 МПа и ценой деления 0,02 МПа, установленный на стволе;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секундомер с пределом измерений 60 мин и ценой деления 0,2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тигель для повторного воспламенения, изготовленный из стали низкой прочности, с внутренним диаметром (150 ± 5) мм, высотой (150 ± 5) мм, с толщиной стенки (2,50 ± 0,05) мм. Тигель имеет скобу, с помощью которой его крепят к внешней стенке противня;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термометр по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ГОСТ 28498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диапазоном измерений 0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- 100 °С и ценой деления 1 °С;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жидкость горючая - н-гептан по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ГОСТ 25828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в зависимости от рекомендаций производителя.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5.6.2 Подготовка к испытанию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проведения испытания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 проводят на открытом воздухе. Температура воздуха - от 10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22 °С, скорость ветра вблизи противня - не более 2 м/с. Перед каждым определением осуществляют контроль температуры н-гептана и рабочего раствора пенообразователя, которая должна составлять (17,5 ± 2,5) °С.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Готовят 100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рабочего раствора испытуемого пенообразователя. Устанавливают противень на ровной поверхности земли. Заливают в противень (30 ± 1)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 и (55 ± 1)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н-гептана. Ствол пены средней кратности устанавливают горизонтально непосредственно на краю противня с подветренной стороны. Тигель для повторного воспламенения устанавливают на расстоянии 2,5 - 3 м от противня и заливают в него (1,0 ± 0,1)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горючего. Проверяют работоспособность установки.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5.6.3 Определение времени тушения н-гептана пеной средней кратности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противне и тигле зажигают горючее. Время свободного горения составляет (60 ± 5)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свободного горения ствол выносят из зоны пламени. Включают насос и устанавливают ствол на краю противня. При испытаниях пенообразователей типов S/AR, AFFF/AR, FP/AR, FFFP/AR, AFFF, AFFF/AR-LV, FP, FFFP пену подают в течение (120 ± 5) с, даже если тушение наступило раньше этого времени. При испытаниях пенообразователей типа S подачу пены продолжают в течение (300 ± 5) с, даже если тушение наступило раньше этого времени.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Фиксируют время с момента начала подачи пены до момента прекращения горения.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 три параллельных определения. При успешном тушении в первых двух определениях третье не проводят.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5.6.4 Определение времени повторного воспламенения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прекращения подачи пены средней кратности с внешней стороны противня с потушенным горючим крепят горящий тигель для повторного воспламенения.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Фиксируют время с момента установки тигля до момента, когда вся площадь противня будет охвачена пламенем.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 три параллельных определения. При успешном тушении в первых двух определениях третье не проводят.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5.6.5 Обработка результатов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результат испытания времени тушения и времени повторного воспламенения принимают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среднеарифметическое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двух успешных параллельных определений. Допустимое расхождение между результатами определений с доверительной вероятностью 0,95 должно быть не более 20 % среднего значения. В случае получения отрицательного результата в двух определениях из трех при определении времени тушения или времени повторного воспламенения результат испытания считают отрицательным.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i398575"/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5.7 Определение времени тушения н-гептана пеной высокой кратности</w:t>
      </w:r>
      <w:bookmarkEnd w:id="38"/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метода заключается в определении времени тушения н-гептана в противне пеной высокой кратности при установленной интенсивности подачи рабочего раствора.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5.7.1 Применяемое оборудование, средства измерений, реактивы и растворы: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генератор пены высокой кратности (см. рисунок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), позволяющий обеспечить объемный расход раствора пенообразователя (0,102 ± 0,002)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давлении на стволе (0,50 ± 0,01) МПа;</w:t>
      </w:r>
      <w:bookmarkStart w:id="39" w:name="i402847"/>
      <w:bookmarkEnd w:id="39"/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насос водяной, обеспечивающий объемный расход 0,10 - 0,15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давлении на стволе (0,50 ± 0,01) МПа;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противень круглый, изготовленный из стали низкой прочности, с внутренним диаметром (1480 ± 15) мм, высотой (150 ± 10) мм, толщиной стенки (2,50 ± 0,05) мм, площадью дна (1,72 ± 0,01) м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экран для сбора пены, изготовленный из сетки (диаметр проволоки из стали низкой прочности 0,4 - 2,0 мм, размер стороны ячейки в свету 1,0 - 8,0 мм), длиной (2000 ± 50) мм, высотой (1000 ± 50) мм и шириной (2000 ± 50) мм;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рукав напорный;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емкость мерная для приготовления рабочего раствора пенообразователя вместимостью 100 - 110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манометр по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ГОСТ 2405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верхним пределом измерений 1,00 МПа и ценой деления 0,02 МПа, установленный на стволе;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секундомер с пределом измерений 60 мин и ценой деления 0,2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термометр по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ГОСТ 28498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диапазоном измерений 0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- 100 °С и ценой деления 10 °С;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жидкость горючая - н-гептан по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ГОСТ 25828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в зависимости от рекомендаций производителя.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5.7.2 Подготовка к испытанию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проведения испытания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 проводят на открытом воздухе. Температура воздуха 10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- 22 °С, скорость ветра вблизи противня не более 2 м/с. Перед каждым определением осуществляют контроль температуры н-гептана и рабочего раствора пенообразователя, которая должна составлять (17,5 ± 2,5) °С.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Готовят 100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рабочего раствора испытуемого пенообразователя. Устанавливают противень на ровной поверхности земли внутри экрана для сбора пены. Заливают в противень (30 ± 1)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 и (55 ± 1) дм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н-гептана. Располагают генератор на расстоянии (7,5 ± 2,5) м от противня на тележке такой высоты, чтобы ось </w:t>
      </w:r>
      <w:proofErr w:type="spell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пеногенератора</w:t>
      </w:r>
      <w:proofErr w:type="spell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на (0,65 ± 0,05) м выше поверхности земли (см. рисунок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). Проверяют работоспособность установки.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i414616"/>
      <w:r w:rsidRPr="009361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6CF6A0" wp14:editId="703E50AF">
            <wp:extent cx="2545715" cy="951230"/>
            <wp:effectExtent l="0" t="0" r="6985" b="1270"/>
            <wp:docPr id="8" name="Рисунок 8" descr="http://meganorm.ru/Data2/1/4293793/4293793519.files/x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meganorm.ru/Data2/1/4293793/4293793519.files/x01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71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0"/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генератор пены высокой кратности на передвижной платформе;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высокократная</w:t>
      </w:r>
      <w:proofErr w:type="spell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пена;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противень с горючим;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4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экран для сбора пены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9 - Схема установки</w:t>
      </w:r>
    </w:p>
    <w:p w:rsidR="0093616A" w:rsidRPr="0093616A" w:rsidRDefault="0093616A" w:rsidP="00C645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5.7.3 Проведение испытания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Горючее в противне зажигают. Время свободного горения составляет (60 ± 5) с. Включают насос. Генератор пены высокой кратности подводят к противню на расстояние (1,0 ± 0,1) м. Подачу пены из генератора осуществляют в течение (120 ± 2) с, даже если тушение наступило раньше.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Фиксируют время с момента начала подачи пены до момента прекращения горения.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 три параллельных определения. При успешном тушении в первых двух определениях третье не проводят.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5.7.4 Обработка результатов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 результат испытания принимают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среднеарифметическое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двух успешных параллельных определений времени тушения. Допустимое расхождение между результатами параллельных определений с доверительной вероятностью 0,95 должно быть не более 20 % среднего значения. В случае получения отрицательного результата в двух определениях из трех результат испытания считают отрицательным.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i428921"/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5.8 Определение поверхностного и межфазного натяжения на границе с н-гептаном рабочего раствора пенообразователя или смачивателя</w:t>
      </w:r>
      <w:bookmarkEnd w:id="41"/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поверхностного натяжения рабочего раствора пенообразователя или смачивателя и межфазного натяжения на границе рабочего раствора с н-гептаном проводят методом «отрыва кольца» (метод Де-</w:t>
      </w:r>
      <w:proofErr w:type="spell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Нуи</w:t>
      </w:r>
      <w:proofErr w:type="spell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5.8.1 Применяемые приборы, посуда, реактивы и растворы: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тензиометр - экспериментальный прибор для измерения поверхностного и межфазного натяжения жидкостей с погрешностью не более 0,1 мН/м (см. рисунок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). Прибор должен в автоматическом режиме с помощью измерительного кольца определять значение поверхностного и межфазного натяжения по результатам не менее пяти определений. Прибор должен иметь защиту весовой системы от перегрузки, уровнемер для установки по горизонтали, защитный экран для предотвращения воздействия колебаний воздуха и датчик температуры образца. Горизонтальная платформа для удержания кюветы с образцом должна иметь возможность двигаться вверх и вниз для изменения вертикальной позиции образца;</w:t>
      </w:r>
      <w:bookmarkStart w:id="42" w:name="i437878"/>
      <w:bookmarkEnd w:id="42"/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i447478"/>
      <w:r w:rsidRPr="009361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B5D29D" wp14:editId="7A5D9930">
            <wp:extent cx="2487295" cy="2992120"/>
            <wp:effectExtent l="0" t="0" r="8255" b="0"/>
            <wp:docPr id="7" name="Рисунок 7" descr="http://meganorm.ru/Data2/1/4293793/4293793519.files/x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meganorm.ru/Data2/1/4293793/4293793519.files/x01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299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3"/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измерительное кольцо;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плечо измерительного кольца;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горизонтальная платформа тензиометра;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4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рукоятка подъемного механизма столика;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панель управления тензиометра;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кювета с рабочим раствором;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весовая система;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защитный экран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10 - Схема тензиометра для определения поверхностного натяжения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рабочих растворов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кольцо измерительное для тензиометра. Проволока кольца - круглая диаметром не менее 0,3 мм, нижняя часть кольца должна иметь одну плоскость без изгибов и шероховатостей. Кольцо должно быть сварено в непрерывный круг и удерживаться на двух параллельных плечах. Длина </w:t>
      </w:r>
      <w:proofErr w:type="spell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плечей</w:t>
      </w:r>
      <w:proofErr w:type="spell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измерительного кольца должна быть не менее 23 мм. Диаметр кольца не менее 19 мм. При размещении на приборе плоскость кольца должна быть параллельна плоскости поверхности рабочего раствора;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кювета для водного раствора пенообразователя или смачивателя. Кювета представляет собой стеклянную емкость правильной цилиндрической формы диаметром не менее 64 мм;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цилиндр мерный вместимостью 500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ГОСТ 1770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приготовления рабочего раствора пенообразователя или смачивателя;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жидкость горючая - н-гептан по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ГОСТ 25828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в зависимости от рекомендаций производителя.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5.8.2 Подготовка к испытанию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Кювета и кольцо должны быть очищены, промыты дистиллированной водой и высушены. Кольцо дополнительно обжигают на газовой горелке в течение 5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вывешивают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крючке весовой системы тензиометра.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Тензиометр должен быть помещен на стабильную основу, свободную от вибраций.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Готовят растворы пенообразователей или смачивателей рабочей концентрацией. Температура растворов и н-гептана должна составлять (20,0 ± 0,2) °С. Проводят настройку прибора.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панели управления тензиометра устанавливают: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 определения - кольцо;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данные о плотности раствора пенообразователя или смачивателя;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значения скорости опускания платформы тензиометра 0,15 - 0,30 мм/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5.8.3 Проведение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испытания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проведения испытания: температура воздуха (20,0 ± 0,2) °С, давление 84 - 106,7 кПа, относительная влажность воздуха 40 % - 80 %.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Приготовленный рабочий раствор наливают в кювету. Высота столба жидкости в кювете должна составлять 15 - 20 мм. Кювету с рабочим раствором устанавливают на платформу тензиометра. Проверяют температуру раствора.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Рукояткой подъемного механизма или автоматически платформу тензиометра поднимают таким образом, чтобы измерительное кольцо погрузилось в раствор и находилось на 1 мм ниже поверхности раствора.</w:t>
      </w:r>
      <w:bookmarkStart w:id="44" w:name="i454044"/>
      <w:bookmarkEnd w:id="44"/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панели управления тензиометра обнуляют весовую систему, а затем осуществляют запуск начала измерения поверхностного натяжения.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 заканчиваются автоматически. На панели управления тензиометром определяется среднее значение поверхностного натяжения, рассчитанное по результатам не менее пяти параллельных измерений.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проведения измерений поверхностного натяжения платформу тензиометра опускают, в кювету поверх рабочего раствора заливают н-гептан для определения межфазного натяжения. Высота столба раствора и н-гептана в кювете должна составлять 30 - 40 мм.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Рукояткой подъемного механизма или автоматически платформу тензиометра поднимают таким образом, чтобы измерительное кольцо погрузилось сначала в н-гептан, а затем в рабочий раствор и находилось на 1 мм ниже поверхности раствора.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панели управления тензиометра указывают данные о разности плотностей раствора пенообразователя и н-гептана.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панели управления тензиометра обнуляют весовую систему, а затем осуществляют запуск начала измерения межфазного натяжения.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 заканчиваются автоматически. На панели управления тензиометром определяется среднее значение межфазного натяжения, рассчитанное по результатам не менее пяти параллельных измерений.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i468191"/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5.9 Определение показателя смачивающей способности</w:t>
      </w:r>
      <w:bookmarkEnd w:id="45"/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метода заключается в определении времени смачивания образца из хлопковой ткани раствором смачивателя или пенообразователя, используемого в качестве смачивателя. Измеряют время с момента полного погружения в испытуемый раствор образца до момента, когда образец начнет тонуть.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5.9.1 Применяемая аппаратура, материалы, растворы и посуда: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образцы круглой формы из неотбеленной хлопковой ткани диаметром (30 ± 1) мм, выдержанные при относительной влажности воздуха 65 % в течение 3 </w:t>
      </w:r>
      <w:proofErr w:type="spell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Поверхностная плотность ткани 494 г/м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количество нитей на 1 см длины ткани должно составлять 11 шт.;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приспособление зажимное для погружения образца из хлопковой ткани в рабочий раствор (см. рисунок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). Для изготовления приспособления используют нержавеющую металлическую проволоку диаметром 2 мм;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стакан стеклянный цилиндрической формы, диаметром 95 мм и вместимостью 1000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цилиндры мерные по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ГОСТ 1770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приготовления растворов смачивателя объемом 2000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ценой деления 20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количестве 5 шт.;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секундомер с пределом измерений 60 мин и ценой деления 0,2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вода питьевая или дистиллированная.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i476747"/>
      <w:r w:rsidRPr="009361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0590A4" wp14:editId="588A9CE6">
            <wp:extent cx="3050540" cy="4754880"/>
            <wp:effectExtent l="0" t="0" r="0" b="7620"/>
            <wp:docPr id="6" name="Рисунок 6" descr="http://meganorm.ru/Data2/1/4293793/4293793519.files/x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://meganorm.ru/Data2/1/4293793/4293793519.files/x01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47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6"/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11 - Схема зажимного приспособления для погружения образца из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хлопковой ткани в рабочий раствор</w:t>
      </w:r>
    </w:p>
    <w:p w:rsidR="0093616A" w:rsidRPr="0093616A" w:rsidRDefault="0093616A" w:rsidP="00C645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5.9.2 Подготовка к испытанию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значения установленной рабочей объемной концентрации смачивателя в растворе определяют диапазон для пяти концентраций. Объемную долю смачивателя </w:t>
      </w:r>
      <w:proofErr w:type="spellStart"/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п</w:t>
      </w:r>
      <w:proofErr w:type="spellEnd"/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%, вычисляют по формуле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i488881"/>
      <w:r w:rsidRPr="0093616A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 wp14:anchorId="00AF8EB2" wp14:editId="6A01E1E8">
            <wp:extent cx="1082675" cy="475615"/>
            <wp:effectExtent l="0" t="0" r="3175" b="635"/>
            <wp:docPr id="5" name="Рисунок 5" descr="http://meganorm.ru/Data2/1/4293793/4293793519.files/x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eganorm.ru/Data2/1/4293793/4293793519.files/x01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 (3)</w:t>
      </w:r>
      <w:bookmarkStart w:id="48" w:name="i498562"/>
      <w:bookmarkEnd w:id="47"/>
      <w:bookmarkEnd w:id="48"/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proofErr w:type="spellStart"/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раб</w:t>
      </w:r>
      <w:proofErr w:type="spell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рабочая объемная концентрация смачивателя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, %;</w:t>
      </w:r>
      <w:proofErr w:type="gramEnd"/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номер определения в исследуемом диапазоне 1 - 5.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Мерные цилиндры нумеруют от 1 до 5.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Зажим, стакан и мерные цилиндры тщательно промывают, обезжиривают смесью ацетона и этилового спирта в равном соотношении, ополаскивают дистиллированной водой и протирают фильтровальной бумагой.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Готовят пять водных растворов с установленными концентрациями смачивателя. В пятом цилиндре готовят раствор с наибольшей концентрацией смачивателя в количестве 2000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четвертый цилиндр заливают 1000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 и 1000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раствора из пятого цилиндра. В третий цилиндр заливают 1000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 и 1000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раствора из четвертого цилиндра. Таким образом, продолжают разбавление до минимальной концентрации, при этом концентрация смачивателя в каждом последующем цилиндре снижается вдвое. Количество приготовленного раствора составит 2000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первом цилиндре и по 1000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цилиндрах со второго по пятый. Температура воды при приготовлении растворов должна составлять (28 ± 2) °С. После приготовления растворы охлаждают.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5.9.3 Проведение испытания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проведения испытания: температура воздуха (20,0 ± 0,2) °С, давление 84 - 106,7 кПа, относительная влажность воздуха 60 % - 70 %.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 начинают с наименьшей концентрации смачивателя.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стакан наливают 700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раствора. Температура раствора должна составлять (20 ± 1) °С. Пену с поверхности раствора убирают фильтровальной бумагой. Образец из хлопчатобумажной ткани помещают в зажимы приспособления и вертикально полностью погружают в раствор. Опорные ручки устанавливают на край стакана, зажимы приспособления раскрывают (см. рисунок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). Во время проведения эксперимента каждые 10 с зажимы приспособления сжимают и раскрывают для установления вертикального положения образца, деформирующегося в растворе.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i504487"/>
      <w:r w:rsidRPr="009361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5BC3A1" wp14:editId="486CD3A6">
            <wp:extent cx="5083810" cy="2552700"/>
            <wp:effectExtent l="0" t="0" r="2540" b="0"/>
            <wp:docPr id="4" name="Рисунок 4" descr="http://meganorm.ru/Data2/1/4293793/4293793519.files/x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://meganorm.ru/Data2/1/4293793/4293793519.files/x01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81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9"/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12 - Определение смачивающей способности при использовании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дистиллированной и питьевой воды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Измеряют время с момента погружения образца в рабочий раствор до момента, когда образец начинает свободно тонуть. Измеренное время является показателем смачивающей способности.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5.9.4 Обработка результатов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результат испытания принимают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среднеарифметическое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двух параллельных определений показателя смачивающей способности для одной концентрации. Допустимое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расхождение между результатами параллельных определений с доверительной вероятностью 0,95 должно быть не более 20 % среднего значения.</w:t>
      </w:r>
      <w:bookmarkStart w:id="50" w:name="i517772"/>
      <w:bookmarkEnd w:id="50"/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Строят логарифмическую зависимость показателя смачивающей способности от объемной концентрации смачивателя в растворе (см. рисунок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). Графическим способом определяют минимальную объемную концентрацию смачивателя в рабочем растворе, при которой значение показателя смачивающей способности составляет 45 с.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испытаний является определение соответствия рабочей объемной концентрации смачивателя и определение значения показателя смачивающей способности. Рабочая объемная концентрация смачивателя в растворе должна быть не менее концентрации, при которой значение показателя смачивающей способности составляет 45 с.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" w:name="i525936"/>
      <w:r w:rsidRPr="009361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C42D6E" wp14:editId="710FA97A">
            <wp:extent cx="3818255" cy="2984500"/>
            <wp:effectExtent l="0" t="0" r="0" b="6350"/>
            <wp:docPr id="3" name="Рисунок 3" descr="http://meganorm.ru/Data2/1/4293793/4293793519.files/x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://meganorm.ru/Data2/1/4293793/4293793519.files/x01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255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1"/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13 - Определение показателя смачивающей способности смачивателя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рабочей объемной концентрацией 1 %</w:t>
      </w:r>
    </w:p>
    <w:p w:rsidR="0093616A" w:rsidRPr="0093616A" w:rsidRDefault="0093616A" w:rsidP="00C645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i534144"/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5.10 Определение показателя смачивающей способности растворов пенообразователей и смачивателей при использовании морской и жесткой воды</w:t>
      </w:r>
      <w:bookmarkEnd w:id="52"/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Сущность метода заключается в определении времени смачивания фильтра из хлопковой ткани раствором смачивателя.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Измеряют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с момента налива испытуемого раствора в полый цилиндр устройства для определения показателя смачивающей способности до момента появления первой капли.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5.10.1 Применяемое оборудование, материалы, средства измерений, посуда и реактивы: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фильтры из неотбеленной хлопковой ткани, вырезанные в виде круга диаметром (30 ± 1) мм, выдержанные при относительной влажности воздуха 65 % в течение 3 </w:t>
      </w:r>
      <w:proofErr w:type="spell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Поверхностная плотность ткани 494 г/м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количество нитей на 1 см длины ткани составляет 11 шт.;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цилиндры мерные по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ГОСТ 1770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приготовления растворов смачивателя вместимостью 100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количестве 5 шт.;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мензурка вместимостью 50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ГОСТ 1770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устройство для определения показателя смачивающей способности со штативом для крепления устройства (см. рисунок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14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Устройство состоит из металлического полого цилиндра и металлического стока. Внутренний диаметр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полого цилиндра должен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составлять (25 ± 1) мм. Между полым цилиндром и стоком установлен фильтр из хлопковой ткани. Полый цилиндр и сток крепят друг к другу винтами;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чашка стеклянная для сбора капель со стока;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секундомер с пределом измерений 60 мин и ценой деления 0,2 </w:t>
      </w:r>
      <w:proofErr w:type="gramStart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морская или жесткая.</w:t>
      </w:r>
      <w:bookmarkStart w:id="53" w:name="i544139"/>
      <w:bookmarkEnd w:id="53"/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i554975"/>
      <w:r w:rsidRPr="009361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B8B47B" wp14:editId="1FF0B13F">
            <wp:extent cx="2172335" cy="2816225"/>
            <wp:effectExtent l="0" t="0" r="0" b="3175"/>
            <wp:docPr id="2" name="Рисунок 2" descr="http://meganorm.ru/Data2/1/4293793/4293793519.files/x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meganorm.ru/Data2/1/4293793/4293793519.files/x01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335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4"/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полый цилиндр;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винт;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пластинка из хлопковой ткани: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4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сток;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5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чашка; </w:t>
      </w:r>
      <w:r w:rsidRPr="009361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штатив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14 - Устройство для определения показателя смачивающей способности</w:t>
      </w:r>
    </w:p>
    <w:p w:rsidR="0093616A" w:rsidRPr="0093616A" w:rsidRDefault="0093616A" w:rsidP="00C645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5.10.2 Подготовка к испытанию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полым цилиндром и стоком устройства устанавливают фильтр из хлопковой ткани. Полый цилиндр и сток крепят друг к другу винтами. Устройство для определения показателя смачивающей способности устанавливают на штатив. Под стоком устройства помещают чашку.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значения установленной рабочей объемной концентрации смачивателя в растворе определяют диапазон для пяти концентраций. Значения объемных концентраций смачивателя в исследуемом диапазоне рассчитывают по формуле (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Мерные цилиндры нумеруют от 1 до 5. Готовят пять водных растворов с установленными концентрациями смачивателя. В пятом цилиндре готовят раствор с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наибольшей концентрацией смачивателя в количестве 100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четвертый цилиндр заливают 50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 и 50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раствора из пятого цилиндра. В третий цилиндр заливают 50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 и 50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раствора из четвертого цилиндра. Таким образом, продолжают разбавление до минимальной концентрации, при этом концентрация смачивателя в каждом последующем цилиндре снижается вдвое. Количество приготовленного раствора составит 100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3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первом цилиндре и по 50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цилиндрах со второго по пятый.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 воды при приготовлении растворов должна составлять (28 ± 2) °С.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5.10.3 Проведение испытания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проведения испытания: температура воздуха (20 ± 1) °С, давление 84 - 106,7 кПа, относительная влажность воздуха 60 % - 70 %.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 начинают с наименьшей концентрации смачивателя. В мензурку наливают 10 см</w:t>
      </w:r>
      <w:r w:rsidRPr="009361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3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раствора. Температура раствора должна составлять (20 ± 1) °С. Раствор из мензурки выливают в полый цилиндр устройства. Раствор смачивает фильтр и проходит через него в сток. Время с момента налива раствора в полый цилиндр до момента появления первой капли является показателем смачивающей способности.</w:t>
      </w:r>
    </w:p>
    <w:p w:rsidR="0093616A" w:rsidRPr="0093616A" w:rsidRDefault="0093616A" w:rsidP="00C645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5.10.4 Обработка результатов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результат испытания принимают среднеарифметическое значение двух параллельных определений показателя смачивающей способности для одной концентрации. Допустимое расхождение между результатами повторных испытаний с доверительной вероятностью 0,95 должно быть не более 20 % среднего значения.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Строят логарифмическую зависимость показателя смачивающей способности от концентрации смачивателя в растворе (см. рисунок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). Графическим способом определяют минимальную концентрацию смачивателя, при которой показатель смачивающей способности составляет значение, указанное в нормативном или техническом документе на конкретный пенообразователь или смачиватель.</w:t>
      </w: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объемная концентрация смачивателя в растворе должна быть не менее концентрации, при которой показатель смачивающей способности составляет значение, указанное в нормативном или техническом документе на конкретный пенообразователь или смачиватель.</w:t>
      </w:r>
      <w:bookmarkStart w:id="55" w:name="i562397"/>
      <w:bookmarkEnd w:id="55"/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" w:name="i576648"/>
      <w:r w:rsidRPr="009361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0FDB6E9" wp14:editId="205EC62A">
            <wp:extent cx="3606165" cy="2801620"/>
            <wp:effectExtent l="0" t="0" r="0" b="0"/>
            <wp:docPr id="1" name="Рисунок 1" descr="http://meganorm.ru/Data2/1/4293793/4293793519.files/x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://meganorm.ru/Data2/1/4293793/4293793519.files/x02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165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6"/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15 - Определение показателя смачивающей способности смачивателя 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рабочей объемной концентрацией 1 %</w:t>
      </w:r>
    </w:p>
    <w:p w:rsidR="0093616A" w:rsidRPr="00C645B4" w:rsidRDefault="0093616A" w:rsidP="00C645B4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bookmarkStart w:id="57" w:name="i584430"/>
      <w:bookmarkStart w:id="58" w:name="i598964"/>
      <w:bookmarkStart w:id="59" w:name="i601304"/>
      <w:bookmarkEnd w:id="57"/>
      <w:bookmarkEnd w:id="58"/>
      <w:r w:rsidRPr="00C645B4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Приложение</w:t>
      </w:r>
      <w:proofErr w:type="gramStart"/>
      <w:r w:rsidRPr="00C645B4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 А</w:t>
      </w:r>
      <w:bookmarkEnd w:id="59"/>
      <w:proofErr w:type="gramEnd"/>
    </w:p>
    <w:p w:rsidR="0093616A" w:rsidRPr="0093616A" w:rsidRDefault="0093616A" w:rsidP="00C645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(обязательное)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" w:name="i613473"/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 жесткой воды</w:t>
      </w:r>
      <w:bookmarkEnd w:id="60"/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создания модели жесткой воды используют компоненты, представленные в таблице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А.1</w:t>
      </w: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616A" w:rsidRPr="0093616A" w:rsidRDefault="0093616A" w:rsidP="00A538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А.1 - Модель жесткой воды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157"/>
        <w:gridCol w:w="2707"/>
        <w:gridCol w:w="2707"/>
      </w:tblGrid>
      <w:tr w:rsidR="0093616A" w:rsidRPr="0093616A" w:rsidTr="00A5382D">
        <w:tc>
          <w:tcPr>
            <w:tcW w:w="21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i624502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компонента</w:t>
            </w:r>
            <w:bookmarkEnd w:id="61"/>
          </w:p>
        </w:tc>
        <w:tc>
          <w:tcPr>
            <w:tcW w:w="14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формула компонента</w:t>
            </w:r>
          </w:p>
        </w:tc>
        <w:tc>
          <w:tcPr>
            <w:tcW w:w="14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доля, %</w:t>
            </w:r>
          </w:p>
        </w:tc>
      </w:tr>
      <w:tr w:rsidR="0093616A" w:rsidRPr="0093616A" w:rsidTr="00A5382D">
        <w:tc>
          <w:tcPr>
            <w:tcW w:w="21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дистиллированная 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ГОСТ 6709</w:t>
            </w:r>
          </w:p>
        </w:tc>
        <w:tc>
          <w:tcPr>
            <w:tcW w:w="14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82D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н</w:t>
            </w:r>
            <w:r w:rsidRPr="00A5382D"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A5382D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о</w:t>
            </w:r>
          </w:p>
        </w:tc>
        <w:tc>
          <w:tcPr>
            <w:tcW w:w="14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99,8794</w:t>
            </w:r>
          </w:p>
        </w:tc>
      </w:tr>
      <w:tr w:rsidR="0093616A" w:rsidRPr="0093616A" w:rsidTr="00A5382D">
        <w:tc>
          <w:tcPr>
            <w:tcW w:w="21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Магний хлористый 6-водный, ч. 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ГОСТ 4209</w:t>
            </w:r>
          </w:p>
        </w:tc>
        <w:tc>
          <w:tcPr>
            <w:tcW w:w="14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MgCl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× 6H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14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0,0381</w:t>
            </w:r>
          </w:p>
        </w:tc>
      </w:tr>
      <w:tr w:rsidR="0093616A" w:rsidRPr="0093616A" w:rsidTr="00A5382D">
        <w:tc>
          <w:tcPr>
            <w:tcW w:w="21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Кальций хлорид 2-водный по [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14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СаCl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× 2Н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14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0,0825</w:t>
            </w:r>
          </w:p>
        </w:tc>
      </w:tr>
    </w:tbl>
    <w:p w:rsidR="00A5382D" w:rsidRDefault="00A5382D" w:rsidP="009361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62" w:name="i631090"/>
      <w:bookmarkStart w:id="63" w:name="i648380"/>
      <w:bookmarkStart w:id="64" w:name="i658212"/>
      <w:bookmarkEnd w:id="62"/>
      <w:bookmarkEnd w:id="63"/>
      <w:bookmarkEnd w:id="64"/>
    </w:p>
    <w:p w:rsidR="00A5382D" w:rsidRDefault="00A5382D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 w:type="page"/>
      </w:r>
    </w:p>
    <w:p w:rsidR="0093616A" w:rsidRPr="00A5382D" w:rsidRDefault="0093616A" w:rsidP="00A5382D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A5382D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lastRenderedPageBreak/>
        <w:t>Приложение</w:t>
      </w:r>
      <w:proofErr w:type="gramStart"/>
      <w:r w:rsidRPr="00A5382D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 Б</w:t>
      </w:r>
      <w:proofErr w:type="gramEnd"/>
    </w:p>
    <w:p w:rsidR="0093616A" w:rsidRPr="0093616A" w:rsidRDefault="0093616A" w:rsidP="00A538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(обязательное)</w:t>
      </w:r>
    </w:p>
    <w:p w:rsidR="0093616A" w:rsidRPr="0093616A" w:rsidRDefault="0093616A" w:rsidP="0093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" w:name="i661265"/>
      <w:r w:rsidRPr="00936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 морской воды</w:t>
      </w:r>
      <w:bookmarkEnd w:id="65"/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создания модели морской воды используют компоненты, представленные в таблице </w:t>
      </w:r>
      <w:r w:rsidRPr="009361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Б.1</w:t>
      </w:r>
    </w:p>
    <w:p w:rsidR="0093616A" w:rsidRPr="0093616A" w:rsidRDefault="0093616A" w:rsidP="00A538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Б.1 - Модель морской воды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545"/>
        <w:gridCol w:w="2513"/>
        <w:gridCol w:w="2513"/>
      </w:tblGrid>
      <w:tr w:rsidR="0093616A" w:rsidRPr="0093616A" w:rsidTr="00A5382D">
        <w:tc>
          <w:tcPr>
            <w:tcW w:w="23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i678605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компонента</w:t>
            </w:r>
            <w:bookmarkEnd w:id="66"/>
          </w:p>
        </w:tc>
        <w:tc>
          <w:tcPr>
            <w:tcW w:w="13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формула компонента</w:t>
            </w:r>
          </w:p>
        </w:tc>
        <w:tc>
          <w:tcPr>
            <w:tcW w:w="13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доля, %</w:t>
            </w:r>
          </w:p>
        </w:tc>
      </w:tr>
      <w:tr w:rsidR="0093616A" w:rsidRPr="0093616A" w:rsidTr="00A5382D">
        <w:tc>
          <w:tcPr>
            <w:tcW w:w="23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  <w:proofErr w:type="gramEnd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дистиллированная 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ГОСТ 6709</w:t>
            </w:r>
          </w:p>
        </w:tc>
        <w:tc>
          <w:tcPr>
            <w:tcW w:w="13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3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95,84</w:t>
            </w:r>
          </w:p>
        </w:tc>
      </w:tr>
      <w:tr w:rsidR="0093616A" w:rsidRPr="0093616A" w:rsidTr="00A5382D">
        <w:tc>
          <w:tcPr>
            <w:tcW w:w="23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Магний хлористый 6-водный, ч. 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ГОСТ 4209</w:t>
            </w:r>
          </w:p>
        </w:tc>
        <w:tc>
          <w:tcPr>
            <w:tcW w:w="13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MgCl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× 6H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13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</w:tr>
      <w:tr w:rsidR="0093616A" w:rsidRPr="0093616A" w:rsidTr="00A5382D">
        <w:tc>
          <w:tcPr>
            <w:tcW w:w="23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Натрий сернокислый безводный, ч. 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ГОСТ 4166</w:t>
            </w:r>
          </w:p>
        </w:tc>
        <w:tc>
          <w:tcPr>
            <w:tcW w:w="13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</w:p>
        </w:tc>
        <w:tc>
          <w:tcPr>
            <w:tcW w:w="13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</w:tr>
      <w:tr w:rsidR="0093616A" w:rsidRPr="0093616A" w:rsidTr="00A5382D">
        <w:tc>
          <w:tcPr>
            <w:tcW w:w="23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Натрий хлористый, ч. по 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ГОСТ 4233</w:t>
            </w:r>
          </w:p>
        </w:tc>
        <w:tc>
          <w:tcPr>
            <w:tcW w:w="13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NaCl</w:t>
            </w:r>
            <w:proofErr w:type="spellEnd"/>
          </w:p>
        </w:tc>
        <w:tc>
          <w:tcPr>
            <w:tcW w:w="13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2,50</w:t>
            </w:r>
          </w:p>
        </w:tc>
      </w:tr>
      <w:tr w:rsidR="0093616A" w:rsidRPr="0093616A" w:rsidTr="00A5382D">
        <w:tc>
          <w:tcPr>
            <w:tcW w:w="235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Кальций хлорид 2-водный по [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13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СаCl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× 2Н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1300" w:type="pct"/>
            <w:hideMark/>
          </w:tcPr>
          <w:p w:rsidR="0093616A" w:rsidRPr="0093616A" w:rsidRDefault="0093616A" w:rsidP="009361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</w:tr>
    </w:tbl>
    <w:p w:rsidR="0093616A" w:rsidRPr="00A5382D" w:rsidRDefault="0093616A" w:rsidP="00A538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67" w:name="i684446"/>
      <w:bookmarkStart w:id="68" w:name="i694312"/>
      <w:bookmarkEnd w:id="67"/>
      <w:bookmarkEnd w:id="68"/>
      <w:r w:rsidRPr="00A5382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Библиография</w:t>
      </w:r>
    </w:p>
    <w:p w:rsidR="0093616A" w:rsidRDefault="0093616A" w:rsidP="00D81FE0">
      <w:pPr>
        <w:pBdr>
          <w:bottom w:val="single" w:sz="12" w:space="1" w:color="auto"/>
        </w:pBd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" w:name="i702302"/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[1] ТУ 6-09-5077-87 Кальций хлорид 2-водный</w:t>
      </w:r>
      <w:bookmarkEnd w:id="69"/>
    </w:p>
    <w:p w:rsidR="00A5382D" w:rsidRDefault="00A5382D" w:rsidP="00A5382D">
      <w:pPr>
        <w:pBdr>
          <w:bottom w:val="single" w:sz="12" w:space="1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16A" w:rsidRPr="0093616A" w:rsidRDefault="0093616A" w:rsidP="00D81FE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слова: пенообразователи, смачиватели, тушение пожаров, термины и определения, технические требования, методы испытаний</w:t>
      </w:r>
    </w:p>
    <w:p w:rsidR="0093616A" w:rsidRPr="0093616A" w:rsidRDefault="0093616A" w:rsidP="0093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1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C71F3" w:rsidRPr="0093616A" w:rsidRDefault="00AC71F3"/>
    <w:sectPr w:rsidR="00AC71F3" w:rsidRPr="00936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16A"/>
    <w:rsid w:val="00102684"/>
    <w:rsid w:val="003A2FB3"/>
    <w:rsid w:val="0093616A"/>
    <w:rsid w:val="00A5382D"/>
    <w:rsid w:val="00AC71F3"/>
    <w:rsid w:val="00C645B4"/>
    <w:rsid w:val="00D81FE0"/>
    <w:rsid w:val="00EB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61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1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6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16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64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1026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61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1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6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16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64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1026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7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hyperlink" Target="https://fireman.club/statyi-polzovateley/penoobrazovatel-xarakteristiki-penoobrazovatelya-svojstvo-pozharnoj-peny/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8621</Words>
  <Characters>49140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2017-12-01T13:12:00Z</dcterms:created>
  <dcterms:modified xsi:type="dcterms:W3CDTF">2017-12-01T13:47:00Z</dcterms:modified>
</cp:coreProperties>
</file>