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1D27" w:rsidRPr="00DD58CB" w:rsidRDefault="00641D27">
      <w:pPr>
        <w:pStyle w:val="ConsPlusNormal"/>
        <w:jc w:val="right"/>
      </w:pPr>
      <w:proofErr w:type="gramStart"/>
      <w:r w:rsidRPr="00DD58CB">
        <w:t>Принят</w:t>
      </w:r>
      <w:proofErr w:type="gramEnd"/>
      <w:r w:rsidRPr="00DD58CB">
        <w:t xml:space="preserve"> и введен в действие</w:t>
      </w:r>
    </w:p>
    <w:p w:rsidR="00641D27" w:rsidRPr="00DD58CB" w:rsidRDefault="00641D27">
      <w:pPr>
        <w:pStyle w:val="ConsPlusNormal"/>
        <w:jc w:val="right"/>
      </w:pPr>
      <w:r w:rsidRPr="00DD58CB">
        <w:t>Постановлением Госстандарта РФ</w:t>
      </w:r>
    </w:p>
    <w:p w:rsidR="00641D27" w:rsidRPr="00DD58CB" w:rsidRDefault="00641D27">
      <w:pPr>
        <w:pStyle w:val="ConsPlusNormal"/>
        <w:jc w:val="right"/>
      </w:pPr>
      <w:r w:rsidRPr="00DD58CB">
        <w:t>от 16 сентября 1997 г</w:t>
      </w:r>
      <w:r w:rsidR="00DD58CB" w:rsidRPr="00DD58CB">
        <w:t>ода</w:t>
      </w:r>
      <w:r w:rsidRPr="00DD58CB">
        <w:t xml:space="preserve"> </w:t>
      </w:r>
      <w:r w:rsidR="00DD58CB" w:rsidRPr="00DD58CB">
        <w:t>№</w:t>
      </w:r>
      <w:r w:rsidRPr="00DD58CB">
        <w:t xml:space="preserve"> 308</w:t>
      </w:r>
    </w:p>
    <w:p w:rsidR="00641D27" w:rsidRPr="00DD58CB" w:rsidRDefault="00641D27">
      <w:pPr>
        <w:pStyle w:val="ConsPlusNormal"/>
      </w:pPr>
    </w:p>
    <w:p w:rsidR="00641D27" w:rsidRPr="00DD58CB" w:rsidRDefault="00641D27">
      <w:pPr>
        <w:pStyle w:val="ConsPlusTitle"/>
        <w:jc w:val="center"/>
      </w:pPr>
      <w:r w:rsidRPr="00DD58CB">
        <w:t>ГОСУДАРСТВЕННЫЙ СТАНДАРТ РОССИЙСКОЙ ФЕДЕРАЦИИ</w:t>
      </w:r>
    </w:p>
    <w:p w:rsidR="00641D27" w:rsidRPr="00DD58CB" w:rsidRDefault="00641D27">
      <w:pPr>
        <w:pStyle w:val="ConsPlusTitle"/>
        <w:jc w:val="center"/>
      </w:pPr>
    </w:p>
    <w:p w:rsidR="00641D27" w:rsidRPr="00DD58CB" w:rsidRDefault="00641D27">
      <w:pPr>
        <w:pStyle w:val="ConsPlusTitle"/>
        <w:jc w:val="center"/>
      </w:pPr>
      <w:r w:rsidRPr="00DD58CB">
        <w:t>УСТАНОВКИ ПОРОШКОВОГО ПОЖАРОТУШЕНИЯ АВТОМАТИЧЕСКИЕ</w:t>
      </w:r>
    </w:p>
    <w:p w:rsidR="00641D27" w:rsidRPr="00DD58CB" w:rsidRDefault="00641D27">
      <w:pPr>
        <w:pStyle w:val="ConsPlusTitle"/>
        <w:jc w:val="center"/>
      </w:pPr>
    </w:p>
    <w:p w:rsidR="00641D27" w:rsidRPr="00DD58CB" w:rsidRDefault="00641D27">
      <w:pPr>
        <w:pStyle w:val="ConsPlusTitle"/>
        <w:jc w:val="center"/>
      </w:pPr>
      <w:r w:rsidRPr="00DD58CB">
        <w:t>ТИПЫ И ОСНОВНЫЕ ПАРАМЕТРЫ</w:t>
      </w:r>
    </w:p>
    <w:p w:rsidR="00641D27" w:rsidRPr="00DD58CB" w:rsidRDefault="00641D27">
      <w:pPr>
        <w:pStyle w:val="ConsPlusTitle"/>
        <w:jc w:val="center"/>
      </w:pPr>
    </w:p>
    <w:p w:rsidR="00641D27" w:rsidRPr="00DD58CB" w:rsidRDefault="00641D27">
      <w:pPr>
        <w:pStyle w:val="ConsPlusTitle"/>
        <w:jc w:val="center"/>
      </w:pPr>
      <w:proofErr w:type="spellStart"/>
      <w:r w:rsidRPr="00DD58CB">
        <w:t>Automatic</w:t>
      </w:r>
      <w:proofErr w:type="spellEnd"/>
      <w:r w:rsidRPr="00DD58CB">
        <w:t xml:space="preserve"> </w:t>
      </w:r>
      <w:proofErr w:type="spellStart"/>
      <w:r w:rsidRPr="00DD58CB">
        <w:t>dry</w:t>
      </w:r>
      <w:proofErr w:type="spellEnd"/>
      <w:r w:rsidRPr="00DD58CB">
        <w:t xml:space="preserve"> </w:t>
      </w:r>
      <w:proofErr w:type="spellStart"/>
      <w:r w:rsidRPr="00DD58CB">
        <w:t>chemical</w:t>
      </w:r>
      <w:proofErr w:type="spellEnd"/>
      <w:r w:rsidRPr="00DD58CB">
        <w:t xml:space="preserve"> </w:t>
      </w:r>
      <w:proofErr w:type="spellStart"/>
      <w:r w:rsidRPr="00DD58CB">
        <w:t>fire-fighting</w:t>
      </w:r>
      <w:proofErr w:type="spellEnd"/>
      <w:r w:rsidRPr="00DD58CB">
        <w:t xml:space="preserve"> </w:t>
      </w:r>
      <w:proofErr w:type="spellStart"/>
      <w:r w:rsidRPr="00DD58CB">
        <w:t>systems</w:t>
      </w:r>
      <w:proofErr w:type="spellEnd"/>
      <w:r w:rsidRPr="00DD58CB">
        <w:t>.</w:t>
      </w:r>
    </w:p>
    <w:p w:rsidR="00641D27" w:rsidRPr="00DD58CB" w:rsidRDefault="00641D27">
      <w:pPr>
        <w:pStyle w:val="ConsPlusTitle"/>
        <w:jc w:val="center"/>
      </w:pPr>
      <w:proofErr w:type="spellStart"/>
      <w:r w:rsidRPr="00DD58CB">
        <w:t>Types</w:t>
      </w:r>
      <w:proofErr w:type="spellEnd"/>
      <w:r w:rsidRPr="00DD58CB">
        <w:t xml:space="preserve"> </w:t>
      </w:r>
      <w:proofErr w:type="spellStart"/>
      <w:r w:rsidRPr="00DD58CB">
        <w:t>and</w:t>
      </w:r>
      <w:proofErr w:type="spellEnd"/>
      <w:r w:rsidRPr="00DD58CB">
        <w:t xml:space="preserve"> </w:t>
      </w:r>
      <w:proofErr w:type="spellStart"/>
      <w:r w:rsidRPr="00DD58CB">
        <w:t>basic</w:t>
      </w:r>
      <w:proofErr w:type="spellEnd"/>
      <w:r w:rsidRPr="00DD58CB">
        <w:t xml:space="preserve"> </w:t>
      </w:r>
      <w:proofErr w:type="spellStart"/>
      <w:r w:rsidRPr="00DD58CB">
        <w:t>parameters</w:t>
      </w:r>
      <w:proofErr w:type="spellEnd"/>
    </w:p>
    <w:p w:rsidR="00641D27" w:rsidRPr="00DD58CB" w:rsidRDefault="00641D27">
      <w:pPr>
        <w:pStyle w:val="ConsPlusTitle"/>
        <w:jc w:val="center"/>
      </w:pPr>
    </w:p>
    <w:p w:rsidR="00641D27" w:rsidRPr="00DD58CB" w:rsidRDefault="00641D27">
      <w:pPr>
        <w:pStyle w:val="ConsPlusTitle"/>
        <w:jc w:val="center"/>
      </w:pPr>
      <w:r w:rsidRPr="00DD58CB">
        <w:t xml:space="preserve">ГОСТ </w:t>
      </w:r>
      <w:proofErr w:type="gramStart"/>
      <w:r w:rsidRPr="00DD58CB">
        <w:t>Р</w:t>
      </w:r>
      <w:proofErr w:type="gramEnd"/>
      <w:r w:rsidRPr="00DD58CB">
        <w:t xml:space="preserve"> 51091-97</w:t>
      </w:r>
    </w:p>
    <w:p w:rsidR="00641D27" w:rsidRPr="00DD58CB" w:rsidRDefault="00641D27">
      <w:pPr>
        <w:pStyle w:val="ConsPlusNormal"/>
        <w:ind w:firstLine="540"/>
        <w:jc w:val="both"/>
      </w:pPr>
    </w:p>
    <w:p w:rsidR="00641D27" w:rsidRPr="00DD58CB" w:rsidRDefault="00641D27">
      <w:pPr>
        <w:pStyle w:val="ConsPlusNormal"/>
        <w:jc w:val="right"/>
      </w:pPr>
      <w:r w:rsidRPr="00DD58CB">
        <w:t>Группа Г88</w:t>
      </w:r>
    </w:p>
    <w:p w:rsidR="00641D27" w:rsidRPr="00DD58CB" w:rsidRDefault="00641D27">
      <w:pPr>
        <w:pStyle w:val="ConsPlusNormal"/>
        <w:jc w:val="right"/>
      </w:pPr>
    </w:p>
    <w:p w:rsidR="00641D27" w:rsidRPr="00DD58CB" w:rsidRDefault="00641D27">
      <w:pPr>
        <w:pStyle w:val="ConsPlusNormal"/>
        <w:jc w:val="right"/>
      </w:pPr>
      <w:r w:rsidRPr="00DD58CB">
        <w:t>ОКП 48 5487</w:t>
      </w:r>
    </w:p>
    <w:p w:rsidR="00641D27" w:rsidRPr="00DD58CB" w:rsidRDefault="00641D27">
      <w:pPr>
        <w:pStyle w:val="ConsPlusNormal"/>
        <w:jc w:val="right"/>
      </w:pPr>
    </w:p>
    <w:p w:rsidR="00641D27" w:rsidRPr="00DD58CB" w:rsidRDefault="00641D27">
      <w:pPr>
        <w:pStyle w:val="ConsPlusNormal"/>
        <w:jc w:val="right"/>
      </w:pPr>
      <w:r w:rsidRPr="00DD58CB">
        <w:t>ОКС 13 220 30</w:t>
      </w:r>
    </w:p>
    <w:p w:rsidR="00641D27" w:rsidRPr="00DD58CB" w:rsidRDefault="00641D27">
      <w:pPr>
        <w:pStyle w:val="ConsPlusNormal"/>
        <w:jc w:val="right"/>
      </w:pPr>
    </w:p>
    <w:p w:rsidR="00641D27" w:rsidRPr="00DD58CB" w:rsidRDefault="00641D27">
      <w:pPr>
        <w:pStyle w:val="ConsPlusNormal"/>
        <w:jc w:val="right"/>
      </w:pPr>
      <w:r w:rsidRPr="00DD58CB">
        <w:t>Дата введения</w:t>
      </w:r>
    </w:p>
    <w:p w:rsidR="00641D27" w:rsidRPr="00DD58CB" w:rsidRDefault="00641D27">
      <w:pPr>
        <w:pStyle w:val="ConsPlusNormal"/>
        <w:jc w:val="right"/>
      </w:pPr>
      <w:r w:rsidRPr="00DD58CB">
        <w:t>1 июля 1998 года</w:t>
      </w:r>
    </w:p>
    <w:p w:rsidR="00641D27" w:rsidRPr="00DD58CB" w:rsidRDefault="00641D27">
      <w:pPr>
        <w:pStyle w:val="ConsPlusNormal"/>
        <w:jc w:val="right"/>
      </w:pPr>
    </w:p>
    <w:p w:rsidR="00641D27" w:rsidRPr="00DD58CB" w:rsidRDefault="00641D27">
      <w:pPr>
        <w:pStyle w:val="ConsPlusNormal"/>
        <w:jc w:val="center"/>
        <w:outlineLvl w:val="0"/>
      </w:pPr>
      <w:r w:rsidRPr="00DD58CB">
        <w:t>Предисловие</w:t>
      </w:r>
    </w:p>
    <w:p w:rsidR="00641D27" w:rsidRPr="00DD58CB" w:rsidRDefault="00641D27">
      <w:pPr>
        <w:pStyle w:val="ConsPlusNormal"/>
        <w:jc w:val="right"/>
      </w:pPr>
    </w:p>
    <w:p w:rsidR="00641D27" w:rsidRPr="00DD58CB" w:rsidRDefault="00641D27">
      <w:pPr>
        <w:pStyle w:val="ConsPlusNormal"/>
        <w:ind w:firstLine="540"/>
        <w:jc w:val="both"/>
      </w:pPr>
      <w:r w:rsidRPr="00DD58CB">
        <w:t xml:space="preserve">1. </w:t>
      </w:r>
      <w:proofErr w:type="gramStart"/>
      <w:r w:rsidRPr="00DD58CB">
        <w:t>Разработан</w:t>
      </w:r>
      <w:proofErr w:type="gramEnd"/>
      <w:r w:rsidRPr="00DD58CB">
        <w:t xml:space="preserve"> и внесен Техническим комитетом по стандартизации МТК 274/643 </w:t>
      </w:r>
      <w:r w:rsidR="00DD58CB" w:rsidRPr="00DD58CB">
        <w:t>«</w:t>
      </w:r>
      <w:r w:rsidRPr="00DD58CB">
        <w:t>Пожарная безопасность</w:t>
      </w:r>
      <w:r w:rsidR="00DD58CB" w:rsidRPr="00DD58CB">
        <w:t>»</w:t>
      </w:r>
      <w:r w:rsidRPr="00DD58CB">
        <w:t>.</w:t>
      </w:r>
    </w:p>
    <w:p w:rsidR="00641D27" w:rsidRPr="00DD58CB" w:rsidRDefault="00641D27">
      <w:pPr>
        <w:pStyle w:val="ConsPlusNormal"/>
        <w:spacing w:before="220"/>
        <w:ind w:firstLine="540"/>
        <w:jc w:val="both"/>
      </w:pPr>
      <w:r w:rsidRPr="00DD58CB">
        <w:t xml:space="preserve">2. Принят и введен в действие Постановлением Госстандарта России от 16 сентября 1997 г. </w:t>
      </w:r>
      <w:r w:rsidR="00DD58CB" w:rsidRPr="00DD58CB">
        <w:t>№</w:t>
      </w:r>
      <w:r w:rsidRPr="00DD58CB">
        <w:t xml:space="preserve"> 308.</w:t>
      </w:r>
    </w:p>
    <w:p w:rsidR="00641D27" w:rsidRPr="00DD58CB" w:rsidRDefault="00641D27">
      <w:pPr>
        <w:pStyle w:val="ConsPlusNormal"/>
        <w:spacing w:before="220"/>
        <w:ind w:firstLine="540"/>
        <w:jc w:val="both"/>
      </w:pPr>
      <w:r w:rsidRPr="00DD58CB">
        <w:t>3. Введен впервые.</w:t>
      </w:r>
    </w:p>
    <w:p w:rsidR="00641D27" w:rsidRPr="00DD58CB" w:rsidRDefault="00641D27">
      <w:pPr>
        <w:pStyle w:val="ConsPlusNormal"/>
        <w:ind w:firstLine="540"/>
        <w:jc w:val="both"/>
      </w:pPr>
    </w:p>
    <w:p w:rsidR="00641D27" w:rsidRPr="00DD58CB" w:rsidRDefault="00641D27">
      <w:pPr>
        <w:pStyle w:val="ConsPlusNormal"/>
        <w:jc w:val="center"/>
        <w:outlineLvl w:val="0"/>
        <w:rPr>
          <w:b/>
        </w:rPr>
      </w:pPr>
      <w:r w:rsidRPr="00DD58CB">
        <w:rPr>
          <w:b/>
        </w:rPr>
        <w:t>1. ОБЛАСТЬ ПРИМЕНЕНИЯ</w:t>
      </w:r>
    </w:p>
    <w:p w:rsidR="00641D27" w:rsidRPr="00DD58CB" w:rsidRDefault="00641D27">
      <w:pPr>
        <w:pStyle w:val="ConsPlusNormal"/>
        <w:ind w:firstLine="540"/>
        <w:jc w:val="both"/>
      </w:pPr>
    </w:p>
    <w:p w:rsidR="00641D27" w:rsidRPr="00DD58CB" w:rsidRDefault="00641D27">
      <w:pPr>
        <w:pStyle w:val="ConsPlusNormal"/>
        <w:ind w:firstLine="540"/>
        <w:jc w:val="both"/>
      </w:pPr>
      <w:r w:rsidRPr="00DD58CB">
        <w:t>Настоящий стандарт распространяется на стационарные автоматические установки порошкового тушения (далее - АУПТ), предназначенные для подачи огнетушащего порошка в защищаемый объект, для тушения или локализации пожара.</w:t>
      </w:r>
    </w:p>
    <w:p w:rsidR="00641D27" w:rsidRPr="00DD58CB" w:rsidRDefault="00641D27">
      <w:pPr>
        <w:pStyle w:val="ConsPlusNormal"/>
        <w:spacing w:before="220"/>
        <w:ind w:firstLine="540"/>
        <w:jc w:val="both"/>
      </w:pPr>
      <w:r w:rsidRPr="00DD58CB">
        <w:t>Требования, устанавливаемые настоящим стандартом, являются обязательными.</w:t>
      </w:r>
    </w:p>
    <w:p w:rsidR="00641D27" w:rsidRPr="00DD58CB" w:rsidRDefault="00641D27">
      <w:pPr>
        <w:pStyle w:val="ConsPlusNormal"/>
        <w:ind w:firstLine="540"/>
        <w:jc w:val="both"/>
      </w:pPr>
    </w:p>
    <w:p w:rsidR="00641D27" w:rsidRPr="00DD58CB" w:rsidRDefault="00641D27">
      <w:pPr>
        <w:pStyle w:val="ConsPlusNormal"/>
        <w:jc w:val="center"/>
        <w:outlineLvl w:val="0"/>
        <w:rPr>
          <w:b/>
        </w:rPr>
      </w:pPr>
      <w:r w:rsidRPr="00DD58CB">
        <w:rPr>
          <w:b/>
        </w:rPr>
        <w:t>2. Н</w:t>
      </w:r>
      <w:bookmarkStart w:id="0" w:name="_GoBack"/>
      <w:bookmarkEnd w:id="0"/>
      <w:r w:rsidRPr="00DD58CB">
        <w:rPr>
          <w:b/>
        </w:rPr>
        <w:t>ОРМАТИВНЫЕ ССЫЛКИ</w:t>
      </w:r>
    </w:p>
    <w:p w:rsidR="00641D27" w:rsidRPr="00DD58CB" w:rsidRDefault="00641D27">
      <w:pPr>
        <w:pStyle w:val="ConsPlusNormal"/>
        <w:ind w:firstLine="540"/>
        <w:jc w:val="both"/>
      </w:pPr>
    </w:p>
    <w:p w:rsidR="00641D27" w:rsidRPr="00DD58CB" w:rsidRDefault="00641D27">
      <w:pPr>
        <w:pStyle w:val="ConsPlusNormal"/>
        <w:ind w:firstLine="540"/>
        <w:jc w:val="both"/>
      </w:pPr>
      <w:r w:rsidRPr="00DD58CB">
        <w:t>В настоящем стандарте использованы ссылки на следующие стандарты:</w:t>
      </w:r>
    </w:p>
    <w:p w:rsidR="00641D27" w:rsidRPr="00DD58CB" w:rsidRDefault="00641D27">
      <w:pPr>
        <w:pStyle w:val="ConsPlusNormal"/>
        <w:spacing w:before="220"/>
        <w:ind w:firstLine="540"/>
        <w:jc w:val="both"/>
      </w:pPr>
      <w:r w:rsidRPr="00DD58CB">
        <w:t>ГОСТ 12.1.007-76 ССБТ. Вредные вещества. Классификация и общие требования безопасности</w:t>
      </w:r>
    </w:p>
    <w:p w:rsidR="00641D27" w:rsidRPr="00DD58CB" w:rsidRDefault="00641D27">
      <w:pPr>
        <w:pStyle w:val="ConsPlusNormal"/>
        <w:spacing w:before="220"/>
        <w:ind w:firstLine="540"/>
        <w:jc w:val="both"/>
      </w:pPr>
      <w:r w:rsidRPr="00DD58CB">
        <w:t>ГОСТ 12.1.033-81 ССБТ. Пожарная безопасность. Термины и определения</w:t>
      </w:r>
    </w:p>
    <w:p w:rsidR="00641D27" w:rsidRPr="00DD58CB" w:rsidRDefault="00641D27">
      <w:pPr>
        <w:pStyle w:val="ConsPlusNormal"/>
        <w:spacing w:before="220"/>
        <w:ind w:firstLine="540"/>
        <w:jc w:val="both"/>
      </w:pPr>
      <w:r w:rsidRPr="00DD58CB">
        <w:t xml:space="preserve">ГОСТ 12.2.047-86 ССБТ. </w:t>
      </w:r>
      <w:hyperlink r:id="rId5" w:history="1">
        <w:r w:rsidRPr="00E70A13">
          <w:rPr>
            <w:rStyle w:val="a3"/>
            <w:color w:val="auto"/>
            <w:u w:val="none"/>
          </w:rPr>
          <w:t>Пожарная техника</w:t>
        </w:r>
      </w:hyperlink>
      <w:r w:rsidRPr="00DD58CB">
        <w:t>. Термины и определения</w:t>
      </w:r>
    </w:p>
    <w:p w:rsidR="00641D27" w:rsidRPr="00DD58CB" w:rsidRDefault="00641D27">
      <w:pPr>
        <w:pStyle w:val="ConsPlusNormal"/>
        <w:spacing w:before="220"/>
        <w:ind w:firstLine="540"/>
        <w:jc w:val="both"/>
      </w:pPr>
      <w:r w:rsidRPr="00DD58CB">
        <w:t>ГОСТ 12.3.046-91 ССБТ. Установки пожаротушения автоматические. Общие технические требования</w:t>
      </w:r>
    </w:p>
    <w:p w:rsidR="00641D27" w:rsidRPr="00DD58CB" w:rsidRDefault="00641D27">
      <w:pPr>
        <w:pStyle w:val="ConsPlusNormal"/>
        <w:spacing w:before="220"/>
        <w:ind w:firstLine="540"/>
        <w:jc w:val="both"/>
      </w:pPr>
      <w:r w:rsidRPr="00DD58CB">
        <w:lastRenderedPageBreak/>
        <w:t>ГОСТ 27.002-89 Надежность в технике. Основные понятия. Термины и определения</w:t>
      </w:r>
    </w:p>
    <w:p w:rsidR="00641D27" w:rsidRPr="00DD58CB" w:rsidRDefault="00641D27">
      <w:pPr>
        <w:pStyle w:val="ConsPlusNormal"/>
        <w:spacing w:before="220"/>
        <w:ind w:firstLine="540"/>
        <w:jc w:val="both"/>
      </w:pPr>
      <w:r w:rsidRPr="00DD58CB">
        <w:t>ГОСТ 27.301-95 Надежность в технике. Расчет надежности. Основные положения</w:t>
      </w:r>
    </w:p>
    <w:p w:rsidR="00641D27" w:rsidRPr="00DD58CB" w:rsidRDefault="00641D27">
      <w:pPr>
        <w:pStyle w:val="ConsPlusNormal"/>
        <w:spacing w:before="220"/>
        <w:ind w:firstLine="540"/>
        <w:jc w:val="both"/>
      </w:pPr>
      <w:r w:rsidRPr="00DD58CB">
        <w:t>ГОСТ 27.410-87 Надежность в технике. Методы контроля показателей надежности и планы контрольных испытаний на надежность</w:t>
      </w:r>
    </w:p>
    <w:p w:rsidR="00641D27" w:rsidRPr="00DD58CB" w:rsidRDefault="00641D27">
      <w:pPr>
        <w:pStyle w:val="ConsPlusNormal"/>
        <w:spacing w:before="220"/>
        <w:ind w:firstLine="540"/>
        <w:jc w:val="both"/>
      </w:pPr>
      <w:r w:rsidRPr="00DD58CB">
        <w:t>ГОСТ 15150-69 Машины, приборы и другие технические изделия. Исполнения для различных климатических районов. Категории, условия эксплуатации, хранения и транспортирования в части воздействия климатических факторов внешней среды</w:t>
      </w:r>
    </w:p>
    <w:p w:rsidR="00641D27" w:rsidRPr="00DD58CB" w:rsidRDefault="00641D27">
      <w:pPr>
        <w:pStyle w:val="ConsPlusNormal"/>
        <w:spacing w:before="220"/>
        <w:ind w:firstLine="540"/>
        <w:jc w:val="both"/>
      </w:pPr>
      <w:r w:rsidRPr="00DD58CB">
        <w:t>ГОСТ 23170-78 Упаковка для изделий машиностроения. Общие требования</w:t>
      </w:r>
    </w:p>
    <w:p w:rsidR="00641D27" w:rsidRPr="00DD58CB" w:rsidRDefault="00641D27">
      <w:pPr>
        <w:pStyle w:val="ConsPlusNormal"/>
        <w:ind w:firstLine="540"/>
        <w:jc w:val="both"/>
      </w:pPr>
    </w:p>
    <w:p w:rsidR="00641D27" w:rsidRPr="00DD58CB" w:rsidRDefault="00641D27">
      <w:pPr>
        <w:pStyle w:val="ConsPlusNormal"/>
        <w:jc w:val="center"/>
        <w:outlineLvl w:val="0"/>
        <w:rPr>
          <w:b/>
        </w:rPr>
      </w:pPr>
      <w:r w:rsidRPr="00DD58CB">
        <w:rPr>
          <w:b/>
        </w:rPr>
        <w:t>3. ОПРЕДЕЛЕНИЯ</w:t>
      </w:r>
    </w:p>
    <w:p w:rsidR="00641D27" w:rsidRPr="00DD58CB" w:rsidRDefault="00641D27">
      <w:pPr>
        <w:pStyle w:val="ConsPlusNormal"/>
        <w:ind w:firstLine="540"/>
        <w:jc w:val="both"/>
      </w:pPr>
    </w:p>
    <w:p w:rsidR="00641D27" w:rsidRPr="00DD58CB" w:rsidRDefault="00641D27">
      <w:pPr>
        <w:pStyle w:val="ConsPlusNormal"/>
        <w:ind w:firstLine="540"/>
        <w:jc w:val="both"/>
      </w:pPr>
      <w:r w:rsidRPr="00DD58CB">
        <w:t>3.1. В настоящем стандарте применяют следующие термины с соответствующими определениями:</w:t>
      </w:r>
    </w:p>
    <w:p w:rsidR="00641D27" w:rsidRPr="00DD58CB" w:rsidRDefault="00641D27">
      <w:pPr>
        <w:pStyle w:val="ConsPlusNormal"/>
        <w:spacing w:before="220"/>
        <w:ind w:firstLine="540"/>
        <w:jc w:val="both"/>
      </w:pPr>
      <w:r w:rsidRPr="00DD58CB">
        <w:t xml:space="preserve">3.1.1. </w:t>
      </w:r>
      <w:r w:rsidRPr="00DD58CB">
        <w:rPr>
          <w:b/>
          <w:i/>
        </w:rPr>
        <w:t>Автоматическая установка пожаротушения:</w:t>
      </w:r>
      <w:r w:rsidRPr="00DD58CB">
        <w:t xml:space="preserve"> установка пожаротушения, автоматически срабатывающая при превышении контролируемым фактором (факторами) пожара установленных пороговых значений в защищаемой зоне;</w:t>
      </w:r>
    </w:p>
    <w:p w:rsidR="00641D27" w:rsidRPr="00DD58CB" w:rsidRDefault="00641D27">
      <w:pPr>
        <w:pStyle w:val="ConsPlusNormal"/>
        <w:spacing w:before="220"/>
        <w:ind w:firstLine="540"/>
        <w:jc w:val="both"/>
      </w:pPr>
      <w:r w:rsidRPr="00DD58CB">
        <w:t xml:space="preserve">3.1.2. </w:t>
      </w:r>
      <w:r w:rsidRPr="00DD58CB">
        <w:rPr>
          <w:b/>
          <w:i/>
        </w:rPr>
        <w:t xml:space="preserve">Огнетушащее вещество: </w:t>
      </w:r>
      <w:r w:rsidRPr="00DD58CB">
        <w:t>по ГОСТ 12.1.033;</w:t>
      </w:r>
    </w:p>
    <w:p w:rsidR="00641D27" w:rsidRPr="00DD58CB" w:rsidRDefault="00641D27">
      <w:pPr>
        <w:pStyle w:val="ConsPlusNormal"/>
        <w:spacing w:before="220"/>
        <w:ind w:firstLine="540"/>
        <w:jc w:val="both"/>
      </w:pPr>
      <w:r w:rsidRPr="00DD58CB">
        <w:t xml:space="preserve">3.1.3. </w:t>
      </w:r>
      <w:r w:rsidRPr="00DD58CB">
        <w:rPr>
          <w:b/>
          <w:i/>
        </w:rPr>
        <w:t>Основной объем (масса):</w:t>
      </w:r>
      <w:r w:rsidRPr="00DD58CB">
        <w:t xml:space="preserve"> расчетное количество огнетушащего вещества, хранящееся в установке пожаротушения, готовое к немедленному применению в случае возникновения пожара;</w:t>
      </w:r>
    </w:p>
    <w:p w:rsidR="00641D27" w:rsidRPr="00DD58CB" w:rsidRDefault="00641D27">
      <w:pPr>
        <w:pStyle w:val="ConsPlusNormal"/>
        <w:spacing w:before="220"/>
        <w:ind w:firstLine="540"/>
        <w:jc w:val="both"/>
      </w:pPr>
      <w:r w:rsidRPr="00DD58CB">
        <w:t xml:space="preserve">3.1.4. </w:t>
      </w:r>
      <w:r w:rsidRPr="00DD58CB">
        <w:rPr>
          <w:b/>
          <w:i/>
        </w:rPr>
        <w:t>Запас огнетушащего порошка:</w:t>
      </w:r>
      <w:r w:rsidRPr="00DD58CB">
        <w:rPr>
          <w:b/>
        </w:rPr>
        <w:t xml:space="preserve"> </w:t>
      </w:r>
      <w:r w:rsidRPr="00DD58CB">
        <w:t>по ГОСТ 12.2.047;</w:t>
      </w:r>
    </w:p>
    <w:p w:rsidR="00641D27" w:rsidRPr="00DD58CB" w:rsidRDefault="00641D27">
      <w:pPr>
        <w:pStyle w:val="ConsPlusNormal"/>
        <w:spacing w:before="220"/>
        <w:ind w:firstLine="540"/>
        <w:jc w:val="both"/>
      </w:pPr>
      <w:r w:rsidRPr="00DD58CB">
        <w:t xml:space="preserve">3.1.5. </w:t>
      </w:r>
      <w:r w:rsidRPr="00DD58CB">
        <w:rPr>
          <w:b/>
          <w:i/>
        </w:rPr>
        <w:t>Установка порошкового пожаротушения:</w:t>
      </w:r>
      <w:r w:rsidRPr="00DD58CB">
        <w:t xml:space="preserve"> по ГОСТ 12.2.047;</w:t>
      </w:r>
    </w:p>
    <w:p w:rsidR="00641D27" w:rsidRPr="00DD58CB" w:rsidRDefault="00641D27">
      <w:pPr>
        <w:pStyle w:val="ConsPlusNormal"/>
        <w:spacing w:before="220"/>
        <w:ind w:firstLine="540"/>
        <w:jc w:val="both"/>
      </w:pPr>
      <w:r w:rsidRPr="00DD58CB">
        <w:t xml:space="preserve">3.1.6. </w:t>
      </w:r>
      <w:r w:rsidRPr="00DD58CB">
        <w:rPr>
          <w:b/>
          <w:i/>
        </w:rPr>
        <w:t>Установка объемного пожаротушения:</w:t>
      </w:r>
      <w:r w:rsidRPr="00DD58CB">
        <w:t xml:space="preserve"> по ГОСТ 12.2.047;</w:t>
      </w:r>
    </w:p>
    <w:p w:rsidR="00641D27" w:rsidRPr="00DD58CB" w:rsidRDefault="00641D27">
      <w:pPr>
        <w:pStyle w:val="ConsPlusNormal"/>
        <w:spacing w:before="220"/>
        <w:ind w:firstLine="540"/>
        <w:jc w:val="both"/>
      </w:pPr>
      <w:r w:rsidRPr="00DD58CB">
        <w:t xml:space="preserve">3.1.7. </w:t>
      </w:r>
      <w:r w:rsidRPr="00DD58CB">
        <w:rPr>
          <w:b/>
          <w:i/>
        </w:rPr>
        <w:t>Установка поверхностного пожаротушения:</w:t>
      </w:r>
      <w:r w:rsidRPr="00DD58CB">
        <w:t xml:space="preserve"> по ГОСТ 12.2.047;</w:t>
      </w:r>
    </w:p>
    <w:p w:rsidR="00641D27" w:rsidRPr="00DD58CB" w:rsidRDefault="00641D27">
      <w:pPr>
        <w:pStyle w:val="ConsPlusNormal"/>
        <w:spacing w:before="220"/>
        <w:ind w:firstLine="540"/>
        <w:jc w:val="both"/>
      </w:pPr>
      <w:r w:rsidRPr="00DD58CB">
        <w:t xml:space="preserve">3.1.8. </w:t>
      </w:r>
      <w:r w:rsidRPr="00DD58CB">
        <w:rPr>
          <w:b/>
          <w:i/>
        </w:rPr>
        <w:t>Установка локального порошкового пожаротушения по объему:</w:t>
      </w:r>
      <w:r w:rsidRPr="00DD58CB">
        <w:t xml:space="preserve"> установка пожаротушения для создания среды, не поддерживающей горения в защищаемой части объема;</w:t>
      </w:r>
    </w:p>
    <w:p w:rsidR="00641D27" w:rsidRPr="00DD58CB" w:rsidRDefault="00641D27">
      <w:pPr>
        <w:pStyle w:val="ConsPlusNormal"/>
        <w:spacing w:before="220"/>
        <w:ind w:firstLine="540"/>
        <w:jc w:val="both"/>
      </w:pPr>
      <w:r w:rsidRPr="00DD58CB">
        <w:t xml:space="preserve">3.1.9. </w:t>
      </w:r>
      <w:r w:rsidRPr="00DD58CB">
        <w:rPr>
          <w:b/>
          <w:i/>
        </w:rPr>
        <w:t xml:space="preserve">Инерционность АУПТ: </w:t>
      </w:r>
      <w:r w:rsidRPr="00DD58CB">
        <w:t>время с момента достижения контролируемым фактором пожара порога срабатывания чувствительного элемента до момента начала выхода ОП из модуля (</w:t>
      </w:r>
      <w:proofErr w:type="gramStart"/>
      <w:r w:rsidRPr="00DD58CB">
        <w:t>насадка-распылителя</w:t>
      </w:r>
      <w:proofErr w:type="gramEnd"/>
      <w:r w:rsidRPr="00DD58CB">
        <w:t>).</w:t>
      </w:r>
    </w:p>
    <w:p w:rsidR="00641D27" w:rsidRPr="00DD58CB" w:rsidRDefault="00641D27">
      <w:pPr>
        <w:pStyle w:val="ConsPlusNormal"/>
        <w:spacing w:before="220"/>
        <w:ind w:firstLine="540"/>
        <w:jc w:val="both"/>
        <w:rPr>
          <w:i/>
        </w:rPr>
      </w:pPr>
      <w:r w:rsidRPr="00DD58CB">
        <w:rPr>
          <w:i/>
        </w:rPr>
        <w:t>Примечание. В инерционность установки не входит время на эвакуацию и остановку технологического оборудования;</w:t>
      </w:r>
    </w:p>
    <w:p w:rsidR="00641D27" w:rsidRPr="00DD58CB" w:rsidRDefault="00641D27">
      <w:pPr>
        <w:pStyle w:val="ConsPlusNormal"/>
        <w:ind w:firstLine="540"/>
        <w:jc w:val="both"/>
      </w:pPr>
    </w:p>
    <w:p w:rsidR="00641D27" w:rsidRPr="00DD58CB" w:rsidRDefault="00641D27">
      <w:pPr>
        <w:pStyle w:val="ConsPlusNormal"/>
        <w:ind w:firstLine="540"/>
        <w:jc w:val="both"/>
      </w:pPr>
      <w:r w:rsidRPr="00DD58CB">
        <w:t xml:space="preserve">3.1.10. </w:t>
      </w:r>
      <w:r w:rsidRPr="00DD58CB">
        <w:rPr>
          <w:b/>
          <w:i/>
        </w:rPr>
        <w:t>Быстродействие АУПТ:</w:t>
      </w:r>
      <w:r w:rsidRPr="00DD58CB">
        <w:t xml:space="preserve"> время с момента подачи исполнительного импульса на пусковой элемент АУПТ до момента начала выхода огнетушащего порошка из модуля (</w:t>
      </w:r>
      <w:proofErr w:type="gramStart"/>
      <w:r w:rsidRPr="00DD58CB">
        <w:t>насадка-распылителя</w:t>
      </w:r>
      <w:proofErr w:type="gramEnd"/>
      <w:r w:rsidRPr="00DD58CB">
        <w:t>);</w:t>
      </w:r>
    </w:p>
    <w:p w:rsidR="00641D27" w:rsidRPr="00DD58CB" w:rsidRDefault="00641D27">
      <w:pPr>
        <w:pStyle w:val="ConsPlusNormal"/>
        <w:spacing w:before="220"/>
        <w:ind w:firstLine="540"/>
        <w:jc w:val="both"/>
      </w:pPr>
      <w:r w:rsidRPr="00DD58CB">
        <w:t xml:space="preserve">3.1.11. </w:t>
      </w:r>
      <w:r w:rsidRPr="00DD58CB">
        <w:rPr>
          <w:b/>
          <w:i/>
        </w:rPr>
        <w:t>Время действия (продолжительность подачи огнетушащего порошка) АУПТ:</w:t>
      </w:r>
      <w:r w:rsidRPr="00DD58CB">
        <w:t xml:space="preserve"> время от момента начала выхода огнетушащего порошка из модуля (</w:t>
      </w:r>
      <w:proofErr w:type="gramStart"/>
      <w:r w:rsidRPr="00DD58CB">
        <w:t>насадка-распылителя</w:t>
      </w:r>
      <w:proofErr w:type="gramEnd"/>
      <w:r w:rsidRPr="00DD58CB">
        <w:t>) до момента выброса не менее 85% его основного объема (массы);</w:t>
      </w:r>
    </w:p>
    <w:p w:rsidR="00641D27" w:rsidRPr="00DD58CB" w:rsidRDefault="00641D27">
      <w:pPr>
        <w:pStyle w:val="ConsPlusNormal"/>
        <w:spacing w:before="220"/>
        <w:ind w:firstLine="540"/>
        <w:jc w:val="both"/>
      </w:pPr>
      <w:r w:rsidRPr="00DD58CB">
        <w:t xml:space="preserve">3.1.12. </w:t>
      </w:r>
      <w:r w:rsidRPr="00DD58CB">
        <w:rPr>
          <w:b/>
          <w:i/>
        </w:rPr>
        <w:t>Установка порошкового пожаротушения автономная:</w:t>
      </w:r>
      <w:r w:rsidRPr="00DD58CB">
        <w:t xml:space="preserve"> установка пожаротушения, автоматически осуществляющая функции обнаружения и тушения пожара независимо от внешних источников питания и систем управления;</w:t>
      </w:r>
    </w:p>
    <w:p w:rsidR="00641D27" w:rsidRPr="00DD58CB" w:rsidRDefault="00641D27">
      <w:pPr>
        <w:pStyle w:val="ConsPlusNormal"/>
        <w:spacing w:before="220"/>
        <w:ind w:firstLine="540"/>
        <w:jc w:val="both"/>
      </w:pPr>
      <w:r w:rsidRPr="00DD58CB">
        <w:lastRenderedPageBreak/>
        <w:t xml:space="preserve">3.1.13. </w:t>
      </w:r>
      <w:r w:rsidRPr="00DD58CB">
        <w:rPr>
          <w:b/>
          <w:i/>
        </w:rPr>
        <w:t>Огнетушащая способность АУПТ:</w:t>
      </w:r>
      <w:r w:rsidRPr="00DD58CB">
        <w:t xml:space="preserve"> способность тушения модельных очагов пожара в объеме и (или) на площади;</w:t>
      </w:r>
    </w:p>
    <w:p w:rsidR="00641D27" w:rsidRPr="00DD58CB" w:rsidRDefault="00641D27">
      <w:pPr>
        <w:pStyle w:val="ConsPlusNormal"/>
        <w:spacing w:before="220"/>
        <w:ind w:firstLine="540"/>
        <w:jc w:val="both"/>
      </w:pPr>
      <w:r w:rsidRPr="00DD58CB">
        <w:t xml:space="preserve">3.1.14. </w:t>
      </w:r>
      <w:r w:rsidRPr="00DD58CB">
        <w:rPr>
          <w:b/>
          <w:i/>
        </w:rPr>
        <w:t>Модельный очаг пожара:</w:t>
      </w:r>
      <w:r w:rsidRPr="00DD58CB">
        <w:t xml:space="preserve"> очаг пожара установленной формы и размера;</w:t>
      </w:r>
    </w:p>
    <w:p w:rsidR="00641D27" w:rsidRPr="00DD58CB" w:rsidRDefault="00641D27">
      <w:pPr>
        <w:pStyle w:val="ConsPlusNormal"/>
        <w:spacing w:before="220"/>
        <w:ind w:firstLine="540"/>
        <w:jc w:val="both"/>
      </w:pPr>
      <w:r w:rsidRPr="00DD58CB">
        <w:t xml:space="preserve">3.1.15. </w:t>
      </w:r>
      <w:r w:rsidRPr="00DD58CB">
        <w:rPr>
          <w:b/>
          <w:i/>
        </w:rPr>
        <w:t>Защищаемый объем АУПТ:</w:t>
      </w:r>
      <w:r w:rsidRPr="00DD58CB">
        <w:t xml:space="preserve"> объем, в котором обеспечивается тушение пожара;</w:t>
      </w:r>
    </w:p>
    <w:p w:rsidR="00641D27" w:rsidRPr="00DD58CB" w:rsidRDefault="00641D27">
      <w:pPr>
        <w:pStyle w:val="ConsPlusNormal"/>
        <w:spacing w:before="220"/>
        <w:ind w:firstLine="540"/>
        <w:jc w:val="both"/>
      </w:pPr>
      <w:r w:rsidRPr="00DD58CB">
        <w:t xml:space="preserve">3.1.16. </w:t>
      </w:r>
      <w:r w:rsidRPr="00DD58CB">
        <w:rPr>
          <w:b/>
          <w:i/>
        </w:rPr>
        <w:t>Защищаемая площадь АУПТ:</w:t>
      </w:r>
      <w:r w:rsidRPr="00DD58CB">
        <w:t xml:space="preserve"> площадь, на которой обеспечивается тушение пожара;</w:t>
      </w:r>
    </w:p>
    <w:p w:rsidR="00641D27" w:rsidRPr="00DD58CB" w:rsidRDefault="00641D27">
      <w:pPr>
        <w:pStyle w:val="ConsPlusNormal"/>
        <w:spacing w:before="220"/>
        <w:ind w:firstLine="540"/>
        <w:jc w:val="both"/>
      </w:pPr>
      <w:r w:rsidRPr="00DD58CB">
        <w:t xml:space="preserve">3.1.17. </w:t>
      </w:r>
      <w:r w:rsidRPr="00DD58CB">
        <w:rPr>
          <w:b/>
          <w:i/>
        </w:rPr>
        <w:t>Интенсивность подачи огнетушащего вещества:</w:t>
      </w:r>
      <w:r w:rsidRPr="00DD58CB">
        <w:t xml:space="preserve"> количество огнетушащего вещества, подаваемое на единицу защищаемой площади (объема) в единицу времени;</w:t>
      </w:r>
    </w:p>
    <w:p w:rsidR="00641D27" w:rsidRPr="00DD58CB" w:rsidRDefault="00641D27">
      <w:pPr>
        <w:pStyle w:val="ConsPlusNormal"/>
        <w:spacing w:before="220"/>
        <w:ind w:firstLine="540"/>
        <w:jc w:val="both"/>
      </w:pPr>
      <w:r w:rsidRPr="00DD58CB">
        <w:t xml:space="preserve">3.1.18. </w:t>
      </w:r>
      <w:r w:rsidRPr="00DD58CB">
        <w:rPr>
          <w:b/>
          <w:i/>
        </w:rPr>
        <w:t>Емкость:</w:t>
      </w:r>
      <w:r w:rsidRPr="00DD58CB">
        <w:t xml:space="preserve"> сосуд для хранения огнетушащего порошка и его </w:t>
      </w:r>
      <w:proofErr w:type="spellStart"/>
      <w:r w:rsidRPr="00DD58CB">
        <w:t>аэрирования</w:t>
      </w:r>
      <w:proofErr w:type="spellEnd"/>
      <w:r w:rsidRPr="00DD58CB">
        <w:t>;</w:t>
      </w:r>
    </w:p>
    <w:p w:rsidR="00641D27" w:rsidRPr="00DD58CB" w:rsidRDefault="00641D27">
      <w:pPr>
        <w:pStyle w:val="ConsPlusNormal"/>
        <w:spacing w:before="220"/>
        <w:ind w:firstLine="540"/>
        <w:jc w:val="both"/>
      </w:pPr>
      <w:r w:rsidRPr="00DD58CB">
        <w:t xml:space="preserve">3.1.19. </w:t>
      </w:r>
      <w:r w:rsidRPr="00DD58CB">
        <w:rPr>
          <w:b/>
          <w:i/>
        </w:rPr>
        <w:t>Модульная установка порошкового пожаротушения:</w:t>
      </w:r>
      <w:r w:rsidRPr="00DD58CB">
        <w:t xml:space="preserve"> установка пожаротушения, состоящая из одного или нескольких модулей, способных самостоятельно выполнять функцию пожаротушения, размещенных в защищаемом помещении или рядом с ним и объединенных единой системой обнаружения пожара и приведения в действие автоматически и дистанционно;</w:t>
      </w:r>
    </w:p>
    <w:p w:rsidR="00641D27" w:rsidRPr="00DD58CB" w:rsidRDefault="00641D27">
      <w:pPr>
        <w:pStyle w:val="ConsPlusNormal"/>
        <w:spacing w:before="220"/>
        <w:ind w:firstLine="540"/>
        <w:jc w:val="both"/>
      </w:pPr>
      <w:r w:rsidRPr="00DD58CB">
        <w:t xml:space="preserve">3.1.20. </w:t>
      </w:r>
      <w:r w:rsidRPr="00DD58CB">
        <w:rPr>
          <w:b/>
          <w:i/>
        </w:rPr>
        <w:t>Модуль порошкового пожаротушения, МПП:</w:t>
      </w:r>
      <w:r w:rsidRPr="00DD58CB">
        <w:t xml:space="preserve"> устройство, в корпусе которого совмещены функции хранения и подачи огнетушащего порошка при воздействии исполнительного импульса на пусковой элемент;</w:t>
      </w:r>
    </w:p>
    <w:p w:rsidR="00641D27" w:rsidRPr="00DD58CB" w:rsidRDefault="00641D27">
      <w:pPr>
        <w:pStyle w:val="ConsPlusNormal"/>
        <w:spacing w:before="220"/>
        <w:ind w:firstLine="540"/>
        <w:jc w:val="both"/>
      </w:pPr>
      <w:r w:rsidRPr="00DD58CB">
        <w:t xml:space="preserve">3.1.21. </w:t>
      </w:r>
      <w:r w:rsidRPr="00DD58CB">
        <w:rPr>
          <w:b/>
          <w:i/>
        </w:rPr>
        <w:t xml:space="preserve">Модуль порошкового пожаротушения </w:t>
      </w:r>
      <w:proofErr w:type="spellStart"/>
      <w:r w:rsidRPr="00DD58CB">
        <w:rPr>
          <w:b/>
          <w:i/>
        </w:rPr>
        <w:t>закачного</w:t>
      </w:r>
      <w:proofErr w:type="spellEnd"/>
      <w:r w:rsidRPr="00DD58CB">
        <w:rPr>
          <w:b/>
          <w:i/>
        </w:rPr>
        <w:t xml:space="preserve"> типа:</w:t>
      </w:r>
      <w:r w:rsidRPr="00DD58CB">
        <w:t xml:space="preserve"> МПП, </w:t>
      </w:r>
      <w:proofErr w:type="gramStart"/>
      <w:r w:rsidRPr="00DD58CB">
        <w:t>заряд</w:t>
      </w:r>
      <w:proofErr w:type="gramEnd"/>
      <w:r w:rsidRPr="00DD58CB">
        <w:t xml:space="preserve"> ОП </w:t>
      </w:r>
      <w:proofErr w:type="gramStart"/>
      <w:r w:rsidRPr="00DD58CB">
        <w:t>которого</w:t>
      </w:r>
      <w:proofErr w:type="gramEnd"/>
      <w:r w:rsidRPr="00DD58CB">
        <w:t xml:space="preserve"> находится под постоянным давлением вытесняющего газа;</w:t>
      </w:r>
    </w:p>
    <w:p w:rsidR="00641D27" w:rsidRPr="00DD58CB" w:rsidRDefault="00641D27">
      <w:pPr>
        <w:pStyle w:val="ConsPlusNormal"/>
        <w:spacing w:before="220"/>
        <w:ind w:firstLine="540"/>
        <w:jc w:val="both"/>
      </w:pPr>
      <w:r w:rsidRPr="00DD58CB">
        <w:t xml:space="preserve">3.1.22. </w:t>
      </w:r>
      <w:r w:rsidRPr="00DD58CB">
        <w:rPr>
          <w:b/>
          <w:i/>
        </w:rPr>
        <w:t xml:space="preserve">Модуль порошкового пожаротушения с газогенерирующим (пиротехническим) элементом: </w:t>
      </w:r>
      <w:r w:rsidRPr="00DD58CB">
        <w:t xml:space="preserve">МПП, избыточное давление вытесняющего </w:t>
      </w:r>
      <w:proofErr w:type="gramStart"/>
      <w:r w:rsidRPr="00DD58CB">
        <w:t>газа</w:t>
      </w:r>
      <w:proofErr w:type="gramEnd"/>
      <w:r w:rsidRPr="00DD58CB">
        <w:t xml:space="preserve"> в котором создается вследствие взаимодействия между компонентами заряда газогенерирующего (пиротехнического) элемента;</w:t>
      </w:r>
    </w:p>
    <w:p w:rsidR="00641D27" w:rsidRPr="00DD58CB" w:rsidRDefault="00641D27">
      <w:pPr>
        <w:pStyle w:val="ConsPlusNormal"/>
        <w:spacing w:before="220"/>
        <w:ind w:firstLine="540"/>
        <w:jc w:val="both"/>
      </w:pPr>
      <w:r w:rsidRPr="00DD58CB">
        <w:t xml:space="preserve">3.1.23. </w:t>
      </w:r>
      <w:r w:rsidRPr="00DD58CB">
        <w:rPr>
          <w:b/>
          <w:i/>
        </w:rPr>
        <w:t>Модуль порошкового пожаротушения с газовым баллоном:</w:t>
      </w:r>
      <w:r w:rsidRPr="00DD58CB">
        <w:t xml:space="preserve"> МПП, </w:t>
      </w:r>
      <w:proofErr w:type="gramStart"/>
      <w:r w:rsidRPr="00DD58CB">
        <w:t>состоящий</w:t>
      </w:r>
      <w:proofErr w:type="gramEnd"/>
      <w:r w:rsidRPr="00DD58CB">
        <w:t xml:space="preserve"> из корпуса для огнетушащего вещества и баллона со сжатым или сжиженным газом.</w:t>
      </w:r>
    </w:p>
    <w:p w:rsidR="00641D27" w:rsidRPr="00DD58CB" w:rsidRDefault="00641D27">
      <w:pPr>
        <w:pStyle w:val="ConsPlusNormal"/>
        <w:ind w:firstLine="540"/>
        <w:jc w:val="both"/>
      </w:pPr>
    </w:p>
    <w:p w:rsidR="00641D27" w:rsidRPr="00DD58CB" w:rsidRDefault="00641D27">
      <w:pPr>
        <w:pStyle w:val="ConsPlusNormal"/>
        <w:jc w:val="center"/>
        <w:outlineLvl w:val="0"/>
        <w:rPr>
          <w:b/>
        </w:rPr>
      </w:pPr>
      <w:r w:rsidRPr="00DD58CB">
        <w:rPr>
          <w:b/>
        </w:rPr>
        <w:t>4. ТИПЫ И ОСНОВНЫЕ ПАРАМЕТРЫ</w:t>
      </w:r>
    </w:p>
    <w:p w:rsidR="00641D27" w:rsidRPr="00DD58CB" w:rsidRDefault="00641D27">
      <w:pPr>
        <w:pStyle w:val="ConsPlusNormal"/>
        <w:ind w:firstLine="540"/>
        <w:jc w:val="both"/>
      </w:pPr>
    </w:p>
    <w:p w:rsidR="00641D27" w:rsidRPr="00DD58CB" w:rsidRDefault="00641D27">
      <w:pPr>
        <w:pStyle w:val="ConsPlusNormal"/>
        <w:ind w:firstLine="540"/>
        <w:jc w:val="both"/>
      </w:pPr>
      <w:r w:rsidRPr="00DD58CB">
        <w:t xml:space="preserve">4.1. По конструктивному исполнению АУПТ (ГОСТ 12.3.046) подразделяют на: </w:t>
      </w:r>
      <w:proofErr w:type="gramStart"/>
      <w:r w:rsidRPr="00DD58CB">
        <w:t>модульные</w:t>
      </w:r>
      <w:proofErr w:type="gramEnd"/>
      <w:r w:rsidRPr="00DD58CB">
        <w:t>; агрегатные.</w:t>
      </w:r>
    </w:p>
    <w:p w:rsidR="00641D27" w:rsidRPr="00DD58CB" w:rsidRDefault="00641D27">
      <w:pPr>
        <w:pStyle w:val="ConsPlusNormal"/>
        <w:spacing w:before="220"/>
        <w:ind w:firstLine="540"/>
        <w:jc w:val="both"/>
      </w:pPr>
      <w:r w:rsidRPr="00DD58CB">
        <w:t xml:space="preserve">4.2. По способу хранения вытесняющего газа в корпусе модуля (емкости) АУПТ подразделяются на: </w:t>
      </w:r>
      <w:proofErr w:type="spellStart"/>
      <w:r w:rsidRPr="00DD58CB">
        <w:t>закачные</w:t>
      </w:r>
      <w:proofErr w:type="spellEnd"/>
      <w:r w:rsidRPr="00DD58CB">
        <w:t>, с газогенерирующим (пиротехническим) элементом; с баллоном сжатого или сжиженного газа.</w:t>
      </w:r>
    </w:p>
    <w:p w:rsidR="00641D27" w:rsidRPr="00DD58CB" w:rsidRDefault="00641D27">
      <w:pPr>
        <w:pStyle w:val="ConsPlusNormal"/>
        <w:spacing w:before="220"/>
        <w:ind w:firstLine="540"/>
        <w:jc w:val="both"/>
      </w:pPr>
      <w:r w:rsidRPr="00DD58CB">
        <w:t xml:space="preserve">4.3. По инерционности АУПТ подразделяют </w:t>
      </w:r>
      <w:proofErr w:type="gramStart"/>
      <w:r w:rsidRPr="00DD58CB">
        <w:t>на</w:t>
      </w:r>
      <w:proofErr w:type="gramEnd"/>
      <w:r w:rsidRPr="00DD58CB">
        <w:t>:</w:t>
      </w:r>
    </w:p>
    <w:p w:rsidR="00641D27" w:rsidRPr="00DD58CB" w:rsidRDefault="00641D27">
      <w:pPr>
        <w:pStyle w:val="ConsPlusNormal"/>
        <w:spacing w:before="220"/>
        <w:ind w:firstLine="540"/>
        <w:jc w:val="both"/>
      </w:pPr>
      <w:r w:rsidRPr="00DD58CB">
        <w:t xml:space="preserve">- </w:t>
      </w:r>
      <w:proofErr w:type="gramStart"/>
      <w:r w:rsidRPr="00DD58CB">
        <w:t>малоинерционные</w:t>
      </w:r>
      <w:proofErr w:type="gramEnd"/>
      <w:r w:rsidRPr="00DD58CB">
        <w:t>, с инерционностью не более 3 с;</w:t>
      </w:r>
    </w:p>
    <w:p w:rsidR="00641D27" w:rsidRPr="00DD58CB" w:rsidRDefault="00641D27">
      <w:pPr>
        <w:pStyle w:val="ConsPlusNormal"/>
        <w:spacing w:before="220"/>
        <w:ind w:firstLine="540"/>
        <w:jc w:val="both"/>
      </w:pPr>
      <w:r w:rsidRPr="00DD58CB">
        <w:t xml:space="preserve">- средней инерционности, с инерционностью от 3 до 180 </w:t>
      </w:r>
      <w:proofErr w:type="gramStart"/>
      <w:r w:rsidRPr="00DD58CB">
        <w:t>с</w:t>
      </w:r>
      <w:proofErr w:type="gramEnd"/>
      <w:r w:rsidRPr="00DD58CB">
        <w:t>;</w:t>
      </w:r>
    </w:p>
    <w:p w:rsidR="00641D27" w:rsidRPr="00DD58CB" w:rsidRDefault="00641D27">
      <w:pPr>
        <w:pStyle w:val="ConsPlusNormal"/>
        <w:spacing w:before="220"/>
        <w:ind w:firstLine="540"/>
        <w:jc w:val="both"/>
      </w:pPr>
      <w:r w:rsidRPr="00DD58CB">
        <w:t>- повышенной инерционности, с инерционностью более 180 с.</w:t>
      </w:r>
    </w:p>
    <w:p w:rsidR="00641D27" w:rsidRPr="00DD58CB" w:rsidRDefault="00641D27">
      <w:pPr>
        <w:pStyle w:val="ConsPlusNormal"/>
        <w:spacing w:before="220"/>
        <w:ind w:firstLine="540"/>
        <w:jc w:val="both"/>
      </w:pPr>
      <w:r w:rsidRPr="00DD58CB">
        <w:t>4.4. По быстродействию АУПТ подразделяют на следующие группы:</w:t>
      </w:r>
    </w:p>
    <w:p w:rsidR="00641D27" w:rsidRPr="00DD58CB" w:rsidRDefault="00641D27">
      <w:pPr>
        <w:pStyle w:val="ConsPlusNormal"/>
        <w:spacing w:before="220"/>
        <w:ind w:firstLine="540"/>
        <w:jc w:val="both"/>
      </w:pPr>
      <w:r w:rsidRPr="00DD58CB">
        <w:t xml:space="preserve">- Б-1 с быстродействием до 1 </w:t>
      </w:r>
      <w:proofErr w:type="gramStart"/>
      <w:r w:rsidRPr="00DD58CB">
        <w:t>с</w:t>
      </w:r>
      <w:proofErr w:type="gramEnd"/>
      <w:r w:rsidRPr="00DD58CB">
        <w:t>;</w:t>
      </w:r>
    </w:p>
    <w:p w:rsidR="00641D27" w:rsidRPr="00DD58CB" w:rsidRDefault="00641D27">
      <w:pPr>
        <w:pStyle w:val="ConsPlusNormal"/>
        <w:spacing w:before="220"/>
        <w:ind w:firstLine="540"/>
        <w:jc w:val="both"/>
      </w:pPr>
      <w:r w:rsidRPr="00DD58CB">
        <w:t xml:space="preserve">- Б-2 с быстродействием от 1 до 10 </w:t>
      </w:r>
      <w:proofErr w:type="gramStart"/>
      <w:r w:rsidRPr="00DD58CB">
        <w:t>с</w:t>
      </w:r>
      <w:proofErr w:type="gramEnd"/>
      <w:r w:rsidRPr="00DD58CB">
        <w:t>;</w:t>
      </w:r>
    </w:p>
    <w:p w:rsidR="00641D27" w:rsidRPr="00DD58CB" w:rsidRDefault="00641D27">
      <w:pPr>
        <w:pStyle w:val="ConsPlusNormal"/>
        <w:spacing w:before="220"/>
        <w:ind w:firstLine="540"/>
        <w:jc w:val="both"/>
      </w:pPr>
      <w:r w:rsidRPr="00DD58CB">
        <w:t xml:space="preserve">- Б-3 с быстродействием от 10 до 30 </w:t>
      </w:r>
      <w:proofErr w:type="gramStart"/>
      <w:r w:rsidRPr="00DD58CB">
        <w:t>с</w:t>
      </w:r>
      <w:proofErr w:type="gramEnd"/>
      <w:r w:rsidRPr="00DD58CB">
        <w:t>;</w:t>
      </w:r>
    </w:p>
    <w:p w:rsidR="00641D27" w:rsidRPr="00DD58CB" w:rsidRDefault="00641D27">
      <w:pPr>
        <w:pStyle w:val="ConsPlusNormal"/>
        <w:spacing w:before="220"/>
        <w:ind w:firstLine="540"/>
        <w:jc w:val="both"/>
      </w:pPr>
      <w:r w:rsidRPr="00DD58CB">
        <w:lastRenderedPageBreak/>
        <w:t>- Б-4 с быстродействием более 30 с.</w:t>
      </w:r>
    </w:p>
    <w:p w:rsidR="00641D27" w:rsidRPr="00DD58CB" w:rsidRDefault="00641D27">
      <w:pPr>
        <w:pStyle w:val="ConsPlusNormal"/>
        <w:spacing w:before="220"/>
        <w:ind w:firstLine="540"/>
        <w:jc w:val="both"/>
      </w:pPr>
      <w:r w:rsidRPr="00DD58CB">
        <w:t xml:space="preserve">4.5. По времени действия (продолжительности подачи огнетушащего порошка) АУПТ подразделяют </w:t>
      </w:r>
      <w:proofErr w:type="gramStart"/>
      <w:r w:rsidRPr="00DD58CB">
        <w:t>на</w:t>
      </w:r>
      <w:proofErr w:type="gramEnd"/>
      <w:r w:rsidRPr="00DD58CB">
        <w:t>:</w:t>
      </w:r>
    </w:p>
    <w:p w:rsidR="00641D27" w:rsidRPr="00DD58CB" w:rsidRDefault="00641D27">
      <w:pPr>
        <w:pStyle w:val="ConsPlusNormal"/>
        <w:spacing w:before="220"/>
        <w:ind w:firstLine="540"/>
        <w:jc w:val="both"/>
      </w:pPr>
      <w:r w:rsidRPr="00DD58CB">
        <w:t xml:space="preserve">- быстрого действия - импульсные (И), </w:t>
      </w:r>
      <w:proofErr w:type="gramStart"/>
      <w:r w:rsidRPr="00DD58CB">
        <w:t>с</w:t>
      </w:r>
      <w:proofErr w:type="gramEnd"/>
      <w:r w:rsidRPr="00DD58CB">
        <w:t xml:space="preserve"> временем действия до 1 с;</w:t>
      </w:r>
    </w:p>
    <w:p w:rsidR="00641D27" w:rsidRPr="00DD58CB" w:rsidRDefault="00641D27">
      <w:pPr>
        <w:pStyle w:val="ConsPlusNormal"/>
        <w:spacing w:before="220"/>
        <w:ind w:firstLine="540"/>
        <w:jc w:val="both"/>
      </w:pPr>
      <w:r w:rsidRPr="00DD58CB">
        <w:t xml:space="preserve">- кратковременного действия (КД-1), </w:t>
      </w:r>
      <w:proofErr w:type="gramStart"/>
      <w:r w:rsidRPr="00DD58CB">
        <w:t>с</w:t>
      </w:r>
      <w:proofErr w:type="gramEnd"/>
      <w:r w:rsidRPr="00DD58CB">
        <w:t xml:space="preserve"> временем действия от 1 до 15 с;</w:t>
      </w:r>
    </w:p>
    <w:p w:rsidR="00641D27" w:rsidRPr="00DD58CB" w:rsidRDefault="00641D27">
      <w:pPr>
        <w:pStyle w:val="ConsPlusNormal"/>
        <w:spacing w:before="220"/>
        <w:ind w:firstLine="540"/>
        <w:jc w:val="both"/>
      </w:pPr>
      <w:r w:rsidRPr="00DD58CB">
        <w:t xml:space="preserve">- кратковременного действия (КД-2), </w:t>
      </w:r>
      <w:proofErr w:type="gramStart"/>
      <w:r w:rsidRPr="00DD58CB">
        <w:t>с</w:t>
      </w:r>
      <w:proofErr w:type="gramEnd"/>
      <w:r w:rsidRPr="00DD58CB">
        <w:t xml:space="preserve"> временем действия более 15 с;</w:t>
      </w:r>
    </w:p>
    <w:p w:rsidR="00641D27" w:rsidRPr="00DD58CB" w:rsidRDefault="00641D27">
      <w:pPr>
        <w:pStyle w:val="ConsPlusNormal"/>
        <w:spacing w:before="220"/>
        <w:ind w:firstLine="540"/>
        <w:jc w:val="both"/>
      </w:pPr>
      <w:r w:rsidRPr="00DD58CB">
        <w:t xml:space="preserve">4.6. По способу тушения АУПТ подразделяют </w:t>
      </w:r>
      <w:proofErr w:type="gramStart"/>
      <w:r w:rsidRPr="00DD58CB">
        <w:t>на</w:t>
      </w:r>
      <w:proofErr w:type="gramEnd"/>
      <w:r w:rsidRPr="00DD58CB">
        <w:t>:</w:t>
      </w:r>
    </w:p>
    <w:p w:rsidR="00641D27" w:rsidRPr="00DD58CB" w:rsidRDefault="00641D27">
      <w:pPr>
        <w:pStyle w:val="ConsPlusNormal"/>
        <w:spacing w:before="220"/>
        <w:ind w:firstLine="540"/>
        <w:jc w:val="both"/>
      </w:pPr>
      <w:r w:rsidRPr="00DD58CB">
        <w:t>установки объемного тушения;</w:t>
      </w:r>
    </w:p>
    <w:p w:rsidR="00641D27" w:rsidRPr="00DD58CB" w:rsidRDefault="00641D27">
      <w:pPr>
        <w:pStyle w:val="ConsPlusNormal"/>
        <w:spacing w:before="220"/>
        <w:ind w:firstLine="540"/>
        <w:jc w:val="both"/>
      </w:pPr>
      <w:r w:rsidRPr="00DD58CB">
        <w:t>поверхностного тушения;</w:t>
      </w:r>
    </w:p>
    <w:p w:rsidR="00641D27" w:rsidRPr="00DD58CB" w:rsidRDefault="00641D27">
      <w:pPr>
        <w:pStyle w:val="ConsPlusNormal"/>
        <w:spacing w:before="220"/>
        <w:ind w:firstLine="540"/>
        <w:jc w:val="both"/>
      </w:pPr>
      <w:r w:rsidRPr="00DD58CB">
        <w:t>локального тушения по объему.</w:t>
      </w:r>
    </w:p>
    <w:p w:rsidR="00641D27" w:rsidRPr="00DD58CB" w:rsidRDefault="00641D27">
      <w:pPr>
        <w:pStyle w:val="ConsPlusNormal"/>
        <w:spacing w:before="220"/>
        <w:ind w:firstLine="540"/>
        <w:jc w:val="both"/>
      </w:pPr>
      <w:r w:rsidRPr="00DD58CB">
        <w:t>4.7. По вместимости единичного корпуса модуля (емкости) АУПТ подразделяют:</w:t>
      </w:r>
    </w:p>
    <w:p w:rsidR="00641D27" w:rsidRPr="00DD58CB" w:rsidRDefault="00641D27">
      <w:pPr>
        <w:pStyle w:val="ConsPlusNormal"/>
        <w:spacing w:before="220"/>
        <w:ind w:firstLine="540"/>
        <w:jc w:val="both"/>
      </w:pPr>
      <w:r w:rsidRPr="00DD58CB">
        <w:t>- модульные установки;</w:t>
      </w:r>
    </w:p>
    <w:p w:rsidR="00641D27" w:rsidRPr="00DD58CB" w:rsidRDefault="00641D27">
      <w:pPr>
        <w:pStyle w:val="ConsPlusNormal"/>
        <w:spacing w:before="220"/>
        <w:ind w:firstLine="540"/>
        <w:jc w:val="both"/>
      </w:pPr>
      <w:r w:rsidRPr="00DD58CB">
        <w:t>установки быстрого действия - импульсные (и) - от 0,2 до 50 л,</w:t>
      </w:r>
    </w:p>
    <w:p w:rsidR="00641D27" w:rsidRPr="00DD58CB" w:rsidRDefault="00641D27">
      <w:pPr>
        <w:pStyle w:val="ConsPlusNormal"/>
        <w:spacing w:before="220"/>
        <w:ind w:firstLine="540"/>
        <w:jc w:val="both"/>
      </w:pPr>
      <w:r w:rsidRPr="00DD58CB">
        <w:t>установки кратковременного действия - от 2 до 250 л;</w:t>
      </w:r>
    </w:p>
    <w:p w:rsidR="00641D27" w:rsidRPr="00DD58CB" w:rsidRDefault="00641D27">
      <w:pPr>
        <w:pStyle w:val="ConsPlusNormal"/>
        <w:spacing w:before="220"/>
        <w:ind w:firstLine="540"/>
        <w:jc w:val="both"/>
      </w:pPr>
      <w:r w:rsidRPr="00DD58CB">
        <w:t>- агрегатные установки - от 250 до 5000 л.</w:t>
      </w:r>
    </w:p>
    <w:p w:rsidR="00641D27" w:rsidRPr="00DD58CB" w:rsidRDefault="00641D27">
      <w:pPr>
        <w:pStyle w:val="ConsPlusNormal"/>
        <w:ind w:firstLine="540"/>
        <w:jc w:val="both"/>
      </w:pPr>
    </w:p>
    <w:p w:rsidR="00641D27" w:rsidRPr="00DD58CB" w:rsidRDefault="00641D27">
      <w:pPr>
        <w:pStyle w:val="ConsPlusNormal"/>
        <w:jc w:val="center"/>
        <w:outlineLvl w:val="0"/>
        <w:rPr>
          <w:b/>
        </w:rPr>
      </w:pPr>
      <w:r w:rsidRPr="00DD58CB">
        <w:rPr>
          <w:b/>
        </w:rPr>
        <w:t>5. НОМЕНКЛАТУРА ОСНОВНЫХ ПОКАЗАТЕЛЕЙ АУПТ</w:t>
      </w:r>
    </w:p>
    <w:p w:rsidR="00641D27" w:rsidRPr="00DD58CB" w:rsidRDefault="00641D27">
      <w:pPr>
        <w:pStyle w:val="ConsPlusNormal"/>
        <w:ind w:firstLine="540"/>
        <w:jc w:val="both"/>
      </w:pPr>
    </w:p>
    <w:p w:rsidR="00641D27" w:rsidRPr="00DD58CB" w:rsidRDefault="00641D27">
      <w:pPr>
        <w:pStyle w:val="ConsPlusNormal"/>
        <w:ind w:firstLine="540"/>
        <w:jc w:val="both"/>
      </w:pPr>
      <w:r w:rsidRPr="00DD58CB">
        <w:t>5.1. Номенклатура основных показателей АУПТ приведена в таблице 1.</w:t>
      </w:r>
    </w:p>
    <w:p w:rsidR="00641D27" w:rsidRPr="00DD58CB" w:rsidRDefault="00641D27">
      <w:pPr>
        <w:pStyle w:val="ConsPlusNormal"/>
        <w:ind w:firstLine="540"/>
        <w:jc w:val="both"/>
      </w:pPr>
    </w:p>
    <w:p w:rsidR="00641D27" w:rsidRPr="00DD58CB" w:rsidRDefault="00641D27">
      <w:pPr>
        <w:pStyle w:val="ConsPlusNormal"/>
        <w:jc w:val="right"/>
      </w:pPr>
      <w:r w:rsidRPr="00DD58CB">
        <w:t>Таблица 1</w:t>
      </w:r>
    </w:p>
    <w:p w:rsidR="00641D27" w:rsidRPr="00DD58CB" w:rsidRDefault="00641D27">
      <w:pPr>
        <w:pStyle w:val="ConsPlusNormal"/>
        <w:ind w:firstLine="540"/>
        <w:jc w:val="both"/>
      </w:pPr>
    </w:p>
    <w:p w:rsidR="00641D27" w:rsidRPr="00DD58CB" w:rsidRDefault="00641D27">
      <w:pPr>
        <w:pStyle w:val="ConsPlusCell"/>
        <w:jc w:val="both"/>
      </w:pPr>
      <w:r w:rsidRPr="00DD58CB">
        <w:t>┌─────────────────────────────────────────┬───────────┬───────────────────┐</w:t>
      </w:r>
    </w:p>
    <w:p w:rsidR="00641D27" w:rsidRPr="00DD58CB" w:rsidRDefault="00641D27">
      <w:pPr>
        <w:pStyle w:val="ConsPlusCell"/>
        <w:jc w:val="both"/>
      </w:pPr>
      <w:r w:rsidRPr="00DD58CB">
        <w:t>│        Наименование показателя          │Обозначение│    Наименование   │</w:t>
      </w:r>
    </w:p>
    <w:p w:rsidR="00641D27" w:rsidRPr="00DD58CB" w:rsidRDefault="00641D27">
      <w:pPr>
        <w:pStyle w:val="ConsPlusCell"/>
        <w:jc w:val="both"/>
      </w:pPr>
      <w:r w:rsidRPr="00DD58CB">
        <w:t>│                                         │показателя │  характеризуемого │</w:t>
      </w:r>
    </w:p>
    <w:p w:rsidR="00641D27" w:rsidRPr="00DD58CB" w:rsidRDefault="00641D27">
      <w:pPr>
        <w:pStyle w:val="ConsPlusCell"/>
        <w:jc w:val="both"/>
      </w:pPr>
      <w:r w:rsidRPr="00DD58CB">
        <w:t>│                                         │           │      свойства     │</w:t>
      </w:r>
    </w:p>
    <w:p w:rsidR="00641D27" w:rsidRPr="00DD58CB" w:rsidRDefault="00641D27">
      <w:pPr>
        <w:pStyle w:val="ConsPlusCell"/>
        <w:jc w:val="both"/>
      </w:pPr>
      <w:r w:rsidRPr="00DD58CB">
        <w:t>├─────────────────────────────────────────┼───────────┼───────────────────┤</w:t>
      </w:r>
    </w:p>
    <w:p w:rsidR="00641D27" w:rsidRPr="00DD58CB" w:rsidRDefault="00641D27">
      <w:pPr>
        <w:pStyle w:val="ConsPlusCell"/>
        <w:jc w:val="both"/>
      </w:pPr>
      <w:r w:rsidRPr="00DD58CB">
        <w:t>│ 1. Показатели назначения                │           │                   │</w:t>
      </w:r>
    </w:p>
    <w:p w:rsidR="00641D27" w:rsidRPr="00DD58CB" w:rsidRDefault="00641D27">
      <w:pPr>
        <w:pStyle w:val="ConsPlusCell"/>
        <w:jc w:val="both"/>
      </w:pPr>
      <w:r w:rsidRPr="00DD58CB">
        <w:t>│                                         │           │                   │</w:t>
      </w:r>
    </w:p>
    <w:p w:rsidR="00641D27" w:rsidRPr="00DD58CB" w:rsidRDefault="00641D27">
      <w:pPr>
        <w:pStyle w:val="ConsPlusCell"/>
        <w:jc w:val="both"/>
      </w:pPr>
      <w:bookmarkStart w:id="1" w:name="P118"/>
      <w:bookmarkEnd w:id="1"/>
      <w:r w:rsidRPr="00DD58CB">
        <w:t xml:space="preserve">│ 1.1. Масса огнетушащего вещества, </w:t>
      </w:r>
      <w:proofErr w:type="gramStart"/>
      <w:r w:rsidRPr="00DD58CB">
        <w:t>кг</w:t>
      </w:r>
      <w:proofErr w:type="gramEnd"/>
      <w:r w:rsidRPr="00DD58CB">
        <w:t xml:space="preserve">    │    М      │Эксплуатационные   │</w:t>
      </w:r>
    </w:p>
    <w:p w:rsidR="00641D27" w:rsidRPr="00DD58CB" w:rsidRDefault="00641D27">
      <w:pPr>
        <w:pStyle w:val="ConsPlusCell"/>
        <w:jc w:val="both"/>
      </w:pPr>
      <w:r w:rsidRPr="00DD58CB">
        <w:t>│                                         │     в     │свойства           │</w:t>
      </w:r>
    </w:p>
    <w:p w:rsidR="00641D27" w:rsidRPr="00DD58CB" w:rsidRDefault="00641D27">
      <w:pPr>
        <w:pStyle w:val="ConsPlusCell"/>
        <w:jc w:val="both"/>
      </w:pPr>
      <w:bookmarkStart w:id="2" w:name="P120"/>
      <w:bookmarkEnd w:id="2"/>
      <w:r w:rsidRPr="00DD58CB">
        <w:t>│ 1.2 Марка огнетушащего порошка          │           │Эффективность      │</w:t>
      </w:r>
    </w:p>
    <w:p w:rsidR="00641D27" w:rsidRPr="00DD58CB" w:rsidRDefault="00641D27">
      <w:pPr>
        <w:pStyle w:val="ConsPlusCell"/>
        <w:jc w:val="both"/>
      </w:pPr>
      <w:r w:rsidRPr="00DD58CB">
        <w:t>│                                         │           │функционирования   │</w:t>
      </w:r>
    </w:p>
    <w:p w:rsidR="00641D27" w:rsidRPr="00DD58CB" w:rsidRDefault="00641D27">
      <w:pPr>
        <w:pStyle w:val="ConsPlusCell"/>
        <w:jc w:val="both"/>
      </w:pPr>
      <w:bookmarkStart w:id="3" w:name="P122"/>
      <w:bookmarkEnd w:id="3"/>
      <w:r w:rsidRPr="00DD58CB">
        <w:t>│ 1.3. Вместимость корпуса модуля         │           │Эксплуатационные   │</w:t>
      </w:r>
    </w:p>
    <w:p w:rsidR="00641D27" w:rsidRPr="00DD58CB" w:rsidRDefault="00641D27">
      <w:pPr>
        <w:pStyle w:val="ConsPlusCell"/>
        <w:jc w:val="both"/>
      </w:pPr>
      <w:r w:rsidRPr="00DD58CB">
        <w:t>│(емкости) АУПТ, л                        │           │свойства           │</w:t>
      </w:r>
    </w:p>
    <w:p w:rsidR="00641D27" w:rsidRPr="00DD58CB" w:rsidRDefault="00641D27">
      <w:pPr>
        <w:pStyle w:val="ConsPlusCell"/>
        <w:jc w:val="both"/>
      </w:pPr>
      <w:bookmarkStart w:id="4" w:name="P124"/>
      <w:bookmarkEnd w:id="4"/>
      <w:r w:rsidRPr="00DD58CB">
        <w:t>│ 1.4. Масса корпуса модуля (емкости)     │    V</w:t>
      </w:r>
      <w:proofErr w:type="gramStart"/>
      <w:r w:rsidRPr="00DD58CB">
        <w:t xml:space="preserve">      │Т</w:t>
      </w:r>
      <w:proofErr w:type="gramEnd"/>
      <w:r w:rsidRPr="00DD58CB">
        <w:t>о же              │</w:t>
      </w:r>
    </w:p>
    <w:p w:rsidR="00641D27" w:rsidRPr="00DD58CB" w:rsidRDefault="00641D27">
      <w:pPr>
        <w:pStyle w:val="ConsPlusCell"/>
        <w:jc w:val="both"/>
      </w:pPr>
      <w:r w:rsidRPr="00DD58CB">
        <w:t xml:space="preserve">│с ОП </w:t>
      </w:r>
      <w:proofErr w:type="gramStart"/>
      <w:r w:rsidRPr="00DD58CB">
        <w:t>полная</w:t>
      </w:r>
      <w:proofErr w:type="gramEnd"/>
      <w:r w:rsidRPr="00DD58CB">
        <w:t>, кг                          │           │                   │</w:t>
      </w:r>
    </w:p>
    <w:p w:rsidR="00641D27" w:rsidRPr="00DD58CB" w:rsidRDefault="00641D27">
      <w:pPr>
        <w:pStyle w:val="ConsPlusCell"/>
        <w:jc w:val="both"/>
      </w:pPr>
      <w:r w:rsidRPr="00DD58CB">
        <w:t>│                                         │           │                   │</w:t>
      </w:r>
    </w:p>
    <w:p w:rsidR="00641D27" w:rsidRPr="00DD58CB" w:rsidRDefault="00641D27">
      <w:pPr>
        <w:pStyle w:val="ConsPlusCell"/>
        <w:jc w:val="both"/>
      </w:pPr>
      <w:bookmarkStart w:id="5" w:name="P127"/>
      <w:bookmarkEnd w:id="5"/>
      <w:r w:rsidRPr="00DD58CB">
        <w:t xml:space="preserve">│ 1.5. Масса АУПТ конструктивная, </w:t>
      </w:r>
      <w:proofErr w:type="gramStart"/>
      <w:r w:rsidRPr="00DD58CB">
        <w:t>кг</w:t>
      </w:r>
      <w:proofErr w:type="gramEnd"/>
      <w:r w:rsidRPr="00DD58CB">
        <w:t xml:space="preserve">      │    М      │Материалоемкость   │</w:t>
      </w:r>
    </w:p>
    <w:p w:rsidR="00641D27" w:rsidRPr="00DD58CB" w:rsidRDefault="00641D27">
      <w:pPr>
        <w:pStyle w:val="ConsPlusCell"/>
        <w:jc w:val="both"/>
      </w:pPr>
      <w:r w:rsidRPr="00DD58CB">
        <w:t xml:space="preserve">│                                         │     </w:t>
      </w:r>
      <w:proofErr w:type="gramStart"/>
      <w:r w:rsidRPr="00DD58CB">
        <w:t>п</w:t>
      </w:r>
      <w:proofErr w:type="gramEnd"/>
      <w:r w:rsidRPr="00DD58CB">
        <w:t xml:space="preserve">     │                   │</w:t>
      </w:r>
    </w:p>
    <w:p w:rsidR="00641D27" w:rsidRPr="00DD58CB" w:rsidRDefault="00641D27">
      <w:pPr>
        <w:pStyle w:val="ConsPlusCell"/>
        <w:jc w:val="both"/>
      </w:pPr>
      <w:bookmarkStart w:id="6" w:name="P129"/>
      <w:bookmarkEnd w:id="6"/>
      <w:r w:rsidRPr="00DD58CB">
        <w:t>│ 1.6. Масса остатка огнетушащего вещества│    М      │Совершенство       │</w:t>
      </w:r>
    </w:p>
    <w:p w:rsidR="00641D27" w:rsidRPr="00DD58CB" w:rsidRDefault="00641D27">
      <w:pPr>
        <w:pStyle w:val="ConsPlusCell"/>
        <w:jc w:val="both"/>
      </w:pPr>
      <w:r w:rsidRPr="00DD58CB">
        <w:t xml:space="preserve">│в корпусе модуля (емкости) АУПТ после    │     </w:t>
      </w:r>
      <w:proofErr w:type="gramStart"/>
      <w:r w:rsidRPr="00DD58CB">
        <w:t>к</w:t>
      </w:r>
      <w:proofErr w:type="gramEnd"/>
      <w:r w:rsidRPr="00DD58CB">
        <w:t xml:space="preserve">     │механизма выброса  │</w:t>
      </w:r>
    </w:p>
    <w:p w:rsidR="00641D27" w:rsidRPr="00DD58CB" w:rsidRDefault="00641D27">
      <w:pPr>
        <w:pStyle w:val="ConsPlusCell"/>
        <w:jc w:val="both"/>
      </w:pPr>
      <w:r w:rsidRPr="00DD58CB">
        <w:t>│его полного срабатывания, %              │           │                   │</w:t>
      </w:r>
    </w:p>
    <w:p w:rsidR="00641D27" w:rsidRPr="00DD58CB" w:rsidRDefault="00641D27">
      <w:pPr>
        <w:pStyle w:val="ConsPlusCell"/>
        <w:jc w:val="both"/>
      </w:pPr>
      <w:bookmarkStart w:id="7" w:name="P132"/>
      <w:bookmarkEnd w:id="7"/>
      <w:r w:rsidRPr="00DD58CB">
        <w:t>│ 1.7. Быстродействие, с                  │    М</w:t>
      </w:r>
      <w:proofErr w:type="gramStart"/>
      <w:r w:rsidRPr="00DD58CB">
        <w:t xml:space="preserve">      │Т</w:t>
      </w:r>
      <w:proofErr w:type="gramEnd"/>
      <w:r w:rsidRPr="00DD58CB">
        <w:t>о же              │</w:t>
      </w:r>
    </w:p>
    <w:p w:rsidR="00641D27" w:rsidRPr="00DD58CB" w:rsidRDefault="00641D27">
      <w:pPr>
        <w:pStyle w:val="ConsPlusCell"/>
        <w:jc w:val="both"/>
      </w:pPr>
      <w:r w:rsidRPr="00DD58CB">
        <w:t>│                                         │     ост   │                   │</w:t>
      </w:r>
    </w:p>
    <w:p w:rsidR="00641D27" w:rsidRPr="00DD58CB" w:rsidRDefault="00641D27">
      <w:pPr>
        <w:pStyle w:val="ConsPlusCell"/>
        <w:jc w:val="both"/>
      </w:pPr>
      <w:bookmarkStart w:id="8" w:name="P134"/>
      <w:bookmarkEnd w:id="8"/>
      <w:r w:rsidRPr="00DD58CB">
        <w:t xml:space="preserve">│ 1.8. Время действия, с                  │    t      │  </w:t>
      </w:r>
      <w:r w:rsidR="00DD58CB" w:rsidRPr="00DD58CB">
        <w:t>«</w:t>
      </w:r>
      <w:r w:rsidRPr="00DD58CB">
        <w:t xml:space="preserve">                │</w:t>
      </w:r>
    </w:p>
    <w:p w:rsidR="00641D27" w:rsidRPr="00DD58CB" w:rsidRDefault="00641D27">
      <w:pPr>
        <w:pStyle w:val="ConsPlusCell"/>
        <w:jc w:val="both"/>
      </w:pPr>
      <w:r w:rsidRPr="00DD58CB">
        <w:t xml:space="preserve">│                                         │     </w:t>
      </w:r>
      <w:proofErr w:type="spellStart"/>
      <w:r w:rsidRPr="00DD58CB">
        <w:t>бд</w:t>
      </w:r>
      <w:proofErr w:type="spellEnd"/>
      <w:r w:rsidRPr="00DD58CB">
        <w:t xml:space="preserve">    │                   │</w:t>
      </w:r>
    </w:p>
    <w:p w:rsidR="00641D27" w:rsidRPr="00DD58CB" w:rsidRDefault="00641D27">
      <w:pPr>
        <w:pStyle w:val="ConsPlusCell"/>
        <w:jc w:val="both"/>
      </w:pPr>
      <w:bookmarkStart w:id="9" w:name="P136"/>
      <w:bookmarkEnd w:id="9"/>
      <w:r w:rsidRPr="00DD58CB">
        <w:lastRenderedPageBreak/>
        <w:t xml:space="preserve">│ 1.9. Инерционность, с                   │    t      │  </w:t>
      </w:r>
      <w:r w:rsidR="00DD58CB" w:rsidRPr="00DD58CB">
        <w:t>«</w:t>
      </w:r>
      <w:r w:rsidRPr="00DD58CB">
        <w:t xml:space="preserve">                │</w:t>
      </w:r>
    </w:p>
    <w:p w:rsidR="00641D27" w:rsidRPr="00DD58CB" w:rsidRDefault="00641D27">
      <w:pPr>
        <w:pStyle w:val="ConsPlusCell"/>
        <w:jc w:val="both"/>
      </w:pPr>
      <w:r w:rsidRPr="00DD58CB">
        <w:t>│                                         │     д     │                   │</w:t>
      </w:r>
    </w:p>
    <w:p w:rsidR="00641D27" w:rsidRPr="00DD58CB" w:rsidRDefault="00641D27">
      <w:pPr>
        <w:pStyle w:val="ConsPlusCell"/>
        <w:jc w:val="both"/>
      </w:pPr>
      <w:bookmarkStart w:id="10" w:name="P138"/>
      <w:bookmarkEnd w:id="10"/>
      <w:r w:rsidRPr="00DD58CB">
        <w:t>│ 1.10. Огнетушащая способность:          │    t      │Эффективность      │</w:t>
      </w:r>
    </w:p>
    <w:p w:rsidR="00641D27" w:rsidRPr="00DD58CB" w:rsidRDefault="00641D27">
      <w:pPr>
        <w:pStyle w:val="ConsPlusCell"/>
        <w:jc w:val="both"/>
      </w:pPr>
      <w:r w:rsidRPr="00DD58CB">
        <w:t>│   - защищаемый объем, м3                │     и     │функционирования   │</w:t>
      </w:r>
    </w:p>
    <w:p w:rsidR="00641D27" w:rsidRPr="00DD58CB" w:rsidRDefault="00641D27">
      <w:pPr>
        <w:pStyle w:val="ConsPlusCell"/>
        <w:jc w:val="both"/>
      </w:pPr>
      <w:r w:rsidRPr="00DD58CB">
        <w:t>│   - защищаемая площадь, м</w:t>
      </w:r>
      <w:proofErr w:type="gramStart"/>
      <w:r w:rsidRPr="00DD58CB">
        <w:t>2</w:t>
      </w:r>
      <w:proofErr w:type="gramEnd"/>
      <w:r w:rsidRPr="00DD58CB">
        <w:t xml:space="preserve">              │    V      │                   │</w:t>
      </w:r>
    </w:p>
    <w:p w:rsidR="00641D27" w:rsidRPr="00DD58CB" w:rsidRDefault="00641D27">
      <w:pPr>
        <w:pStyle w:val="ConsPlusCell"/>
        <w:jc w:val="both"/>
      </w:pPr>
      <w:bookmarkStart w:id="11" w:name="P141"/>
      <w:bookmarkEnd w:id="11"/>
      <w:r w:rsidRPr="00DD58CB">
        <w:t>│ 1.11. Диапазон температур хранения, °С  │    S      │Эксплуатационные   │</w:t>
      </w:r>
    </w:p>
    <w:p w:rsidR="00641D27" w:rsidRPr="00DD58CB" w:rsidRDefault="00641D27">
      <w:pPr>
        <w:pStyle w:val="ConsPlusCell"/>
        <w:jc w:val="both"/>
      </w:pPr>
      <w:r w:rsidRPr="00DD58CB">
        <w:t>│                                         │           │свойства           │</w:t>
      </w:r>
    </w:p>
    <w:p w:rsidR="00641D27" w:rsidRPr="00DD58CB" w:rsidRDefault="00641D27">
      <w:pPr>
        <w:pStyle w:val="ConsPlusCell"/>
        <w:jc w:val="both"/>
      </w:pPr>
      <w:bookmarkStart w:id="12" w:name="P143"/>
      <w:bookmarkEnd w:id="12"/>
      <w:r w:rsidRPr="00DD58CB">
        <w:t>│ 1.12. Климатическое исполнение по</w:t>
      </w:r>
      <w:proofErr w:type="gramStart"/>
      <w:r w:rsidRPr="00DD58CB">
        <w:t xml:space="preserve">       │    Т</w:t>
      </w:r>
      <w:proofErr w:type="gramEnd"/>
      <w:r w:rsidRPr="00DD58CB">
        <w:t xml:space="preserve">      │Эксплуатационные   │</w:t>
      </w:r>
    </w:p>
    <w:p w:rsidR="00641D27" w:rsidRPr="00DD58CB" w:rsidRDefault="00641D27">
      <w:pPr>
        <w:pStyle w:val="ConsPlusCell"/>
        <w:jc w:val="both"/>
      </w:pPr>
      <w:r w:rsidRPr="00DD58CB">
        <w:t>│ГОСТ 15150                               │           │свойства           │</w:t>
      </w:r>
    </w:p>
    <w:p w:rsidR="00641D27" w:rsidRPr="00DD58CB" w:rsidRDefault="00641D27">
      <w:pPr>
        <w:pStyle w:val="ConsPlusCell"/>
        <w:jc w:val="both"/>
      </w:pPr>
      <w:bookmarkStart w:id="13" w:name="P145"/>
      <w:bookmarkEnd w:id="13"/>
      <w:r w:rsidRPr="00DD58CB">
        <w:t>│ 1.13. Рабочее давление в корпусе модуля │    P</w:t>
      </w:r>
      <w:proofErr w:type="gramStart"/>
      <w:r w:rsidRPr="00DD58CB">
        <w:t xml:space="preserve">      │Т</w:t>
      </w:r>
      <w:proofErr w:type="gramEnd"/>
      <w:r w:rsidRPr="00DD58CB">
        <w:t>о же              │</w:t>
      </w:r>
    </w:p>
    <w:p w:rsidR="00641D27" w:rsidRPr="00DD58CB" w:rsidRDefault="00641D27">
      <w:pPr>
        <w:pStyle w:val="ConsPlusCell"/>
        <w:jc w:val="both"/>
      </w:pPr>
      <w:r w:rsidRPr="00DD58CB">
        <w:t xml:space="preserve">│(емкости), АУПТ, МПа                     │     </w:t>
      </w:r>
      <w:proofErr w:type="gramStart"/>
      <w:r w:rsidRPr="00DD58CB">
        <w:t>р</w:t>
      </w:r>
      <w:proofErr w:type="gramEnd"/>
      <w:r w:rsidRPr="00DD58CB">
        <w:t xml:space="preserve">     │                   │</w:t>
      </w:r>
    </w:p>
    <w:p w:rsidR="00641D27" w:rsidRPr="00DD58CB" w:rsidRDefault="00641D27">
      <w:pPr>
        <w:pStyle w:val="ConsPlusCell"/>
        <w:jc w:val="both"/>
      </w:pPr>
      <w:bookmarkStart w:id="14" w:name="P147"/>
      <w:bookmarkEnd w:id="14"/>
      <w:r w:rsidRPr="00DD58CB">
        <w:t xml:space="preserve">│ 1.14. Давление срабатывания </w:t>
      </w:r>
      <w:proofErr w:type="gramStart"/>
      <w:r w:rsidRPr="00DD58CB">
        <w:t>рабочей</w:t>
      </w:r>
      <w:proofErr w:type="gramEnd"/>
      <w:r w:rsidRPr="00DD58CB">
        <w:t xml:space="preserve">     │           │  </w:t>
      </w:r>
      <w:r w:rsidR="00DD58CB" w:rsidRPr="00DD58CB">
        <w:t>«</w:t>
      </w:r>
      <w:r w:rsidRPr="00DD58CB">
        <w:t xml:space="preserve">                │</w:t>
      </w:r>
    </w:p>
    <w:p w:rsidR="00641D27" w:rsidRPr="00DD58CB" w:rsidRDefault="00641D27">
      <w:pPr>
        <w:pStyle w:val="ConsPlusCell"/>
        <w:jc w:val="both"/>
      </w:pPr>
      <w:r w:rsidRPr="00DD58CB">
        <w:t>│мембраны (клапана) &lt;*&gt;, МПа              │           │                   │</w:t>
      </w:r>
    </w:p>
    <w:p w:rsidR="00641D27" w:rsidRPr="00DD58CB" w:rsidRDefault="00641D27">
      <w:pPr>
        <w:pStyle w:val="ConsPlusCell"/>
        <w:jc w:val="both"/>
      </w:pPr>
      <w:bookmarkStart w:id="15" w:name="P149"/>
      <w:bookmarkEnd w:id="15"/>
      <w:r w:rsidRPr="00DD58CB">
        <w:t>│ 1.15. Диаметр условного прохода         │           │Эффективность      │</w:t>
      </w:r>
    </w:p>
    <w:p w:rsidR="00641D27" w:rsidRPr="00DD58CB" w:rsidRDefault="00641D27">
      <w:pPr>
        <w:pStyle w:val="ConsPlusCell"/>
        <w:jc w:val="both"/>
      </w:pPr>
      <w:r w:rsidRPr="00DD58CB">
        <w:t>│выходного трубопровода из корпуса        │           │функционирования   │</w:t>
      </w:r>
    </w:p>
    <w:p w:rsidR="00641D27" w:rsidRPr="00DD58CB" w:rsidRDefault="00641D27">
      <w:pPr>
        <w:pStyle w:val="ConsPlusCell"/>
        <w:jc w:val="both"/>
      </w:pPr>
      <w:r w:rsidRPr="00DD58CB">
        <w:t xml:space="preserve">│модуля (емкости), </w:t>
      </w:r>
      <w:proofErr w:type="gramStart"/>
      <w:r w:rsidRPr="00DD58CB">
        <w:t>мм</w:t>
      </w:r>
      <w:proofErr w:type="gramEnd"/>
      <w:r w:rsidRPr="00DD58CB">
        <w:t xml:space="preserve">                     │           │                   │</w:t>
      </w:r>
    </w:p>
    <w:p w:rsidR="00641D27" w:rsidRPr="00DD58CB" w:rsidRDefault="00641D27">
      <w:pPr>
        <w:pStyle w:val="ConsPlusCell"/>
        <w:jc w:val="both"/>
      </w:pPr>
      <w:bookmarkStart w:id="16" w:name="P152"/>
      <w:bookmarkEnd w:id="16"/>
      <w:r w:rsidRPr="00DD58CB">
        <w:t>│ 1.16. Длина распределительной</w:t>
      </w:r>
      <w:proofErr w:type="gramStart"/>
      <w:r w:rsidRPr="00DD58CB">
        <w:t xml:space="preserve">           │           │Т</w:t>
      </w:r>
      <w:proofErr w:type="gramEnd"/>
      <w:r w:rsidRPr="00DD58CB">
        <w:t>о же              │</w:t>
      </w:r>
    </w:p>
    <w:p w:rsidR="00641D27" w:rsidRPr="00DD58CB" w:rsidRDefault="00641D27">
      <w:pPr>
        <w:pStyle w:val="ConsPlusCell"/>
        <w:jc w:val="both"/>
      </w:pPr>
      <w:r w:rsidRPr="00DD58CB">
        <w:t xml:space="preserve">│сети &lt;**&gt;, </w:t>
      </w:r>
      <w:proofErr w:type="gramStart"/>
      <w:r w:rsidRPr="00DD58CB">
        <w:t>м</w:t>
      </w:r>
      <w:proofErr w:type="gramEnd"/>
      <w:r w:rsidRPr="00DD58CB">
        <w:t xml:space="preserve">                             │           │                   │</w:t>
      </w:r>
    </w:p>
    <w:p w:rsidR="00641D27" w:rsidRPr="00DD58CB" w:rsidRDefault="00641D27">
      <w:pPr>
        <w:pStyle w:val="ConsPlusCell"/>
        <w:jc w:val="both"/>
      </w:pPr>
      <w:bookmarkStart w:id="17" w:name="P154"/>
      <w:bookmarkEnd w:id="17"/>
      <w:r w:rsidRPr="00DD58CB">
        <w:t xml:space="preserve">│ 1.17. Количество насадок, шт.           │    n      │  </w:t>
      </w:r>
      <w:r w:rsidR="00DD58CB" w:rsidRPr="00DD58CB">
        <w:t>«</w:t>
      </w:r>
      <w:r w:rsidRPr="00DD58CB">
        <w:t xml:space="preserve">                │</w:t>
      </w:r>
    </w:p>
    <w:p w:rsidR="00641D27" w:rsidRPr="00DD58CB" w:rsidRDefault="00641D27">
      <w:pPr>
        <w:pStyle w:val="ConsPlusCell"/>
        <w:jc w:val="both"/>
      </w:pPr>
      <w:r w:rsidRPr="00DD58CB">
        <w:t>│(за исключением АУПТ импульсного типа)   │           │                   │</w:t>
      </w:r>
    </w:p>
    <w:p w:rsidR="00641D27" w:rsidRPr="00DD58CB" w:rsidRDefault="00641D27">
      <w:pPr>
        <w:pStyle w:val="ConsPlusCell"/>
        <w:jc w:val="both"/>
      </w:pPr>
      <w:bookmarkStart w:id="18" w:name="P156"/>
      <w:bookmarkEnd w:id="18"/>
      <w:r w:rsidRPr="00DD58CB">
        <w:t>│ 1.18. Точка росы для воздуха, азота, °</w:t>
      </w:r>
      <w:proofErr w:type="gramStart"/>
      <w:r w:rsidRPr="00DD58CB">
        <w:t>С</w:t>
      </w:r>
      <w:proofErr w:type="gramEnd"/>
      <w:r w:rsidRPr="00DD58CB">
        <w:t xml:space="preserve"> │           │  </w:t>
      </w:r>
      <w:r w:rsidR="00DD58CB" w:rsidRPr="00DD58CB">
        <w:t>«</w:t>
      </w:r>
      <w:r w:rsidRPr="00DD58CB">
        <w:t xml:space="preserve">                │</w:t>
      </w:r>
    </w:p>
    <w:p w:rsidR="00641D27" w:rsidRPr="00DD58CB" w:rsidRDefault="00641D27">
      <w:pPr>
        <w:pStyle w:val="ConsPlusCell"/>
        <w:jc w:val="both"/>
      </w:pPr>
      <w:bookmarkStart w:id="19" w:name="P157"/>
      <w:bookmarkEnd w:id="19"/>
      <w:r w:rsidRPr="00DD58CB">
        <w:t xml:space="preserve">│ 1.19. Допустимый уровень падения        │    </w:t>
      </w:r>
      <w:proofErr w:type="gramStart"/>
      <w:r w:rsidRPr="00DD58CB">
        <w:t>Р</w:t>
      </w:r>
      <w:proofErr w:type="gramEnd"/>
      <w:r w:rsidRPr="00DD58CB">
        <w:t xml:space="preserve">      │  </w:t>
      </w:r>
      <w:r w:rsidR="00DD58CB" w:rsidRPr="00DD58CB">
        <w:t>«</w:t>
      </w:r>
      <w:r w:rsidRPr="00DD58CB">
        <w:t xml:space="preserve">                │</w:t>
      </w:r>
    </w:p>
    <w:p w:rsidR="00641D27" w:rsidRPr="00DD58CB" w:rsidRDefault="00641D27">
      <w:pPr>
        <w:pStyle w:val="ConsPlusCell"/>
        <w:jc w:val="both"/>
      </w:pPr>
      <w:r w:rsidRPr="00DD58CB">
        <w:t>│давления за определенный срок, МПа       │     д     │                   │</w:t>
      </w:r>
    </w:p>
    <w:p w:rsidR="00641D27" w:rsidRPr="00DD58CB" w:rsidRDefault="00641D27">
      <w:pPr>
        <w:pStyle w:val="ConsPlusCell"/>
        <w:jc w:val="both"/>
      </w:pPr>
      <w:r w:rsidRPr="00DD58CB">
        <w:t>│                                         │           │                   │</w:t>
      </w:r>
    </w:p>
    <w:p w:rsidR="00641D27" w:rsidRPr="00DD58CB" w:rsidRDefault="00641D27">
      <w:pPr>
        <w:pStyle w:val="ConsPlusCell"/>
        <w:jc w:val="both"/>
      </w:pPr>
      <w:r w:rsidRPr="00DD58CB">
        <w:t>│ 2. Показатели энергоемкости             │           │                   │</w:t>
      </w:r>
    </w:p>
    <w:p w:rsidR="00641D27" w:rsidRPr="00DD58CB" w:rsidRDefault="00641D27">
      <w:pPr>
        <w:pStyle w:val="ConsPlusCell"/>
        <w:jc w:val="both"/>
      </w:pPr>
      <w:r w:rsidRPr="00DD58CB">
        <w:t>│                                         │           │                   │</w:t>
      </w:r>
    </w:p>
    <w:p w:rsidR="00641D27" w:rsidRPr="00DD58CB" w:rsidRDefault="00641D27">
      <w:pPr>
        <w:pStyle w:val="ConsPlusCell"/>
        <w:jc w:val="both"/>
      </w:pPr>
      <w:bookmarkStart w:id="20" w:name="P162"/>
      <w:bookmarkEnd w:id="20"/>
      <w:r w:rsidRPr="00DD58CB">
        <w:t>│ 2.1. Напряжение срабатывания АУПТ, В    │    U      │Эффективность      │</w:t>
      </w:r>
    </w:p>
    <w:p w:rsidR="00641D27" w:rsidRPr="00DD58CB" w:rsidRDefault="00641D27">
      <w:pPr>
        <w:pStyle w:val="ConsPlusCell"/>
        <w:jc w:val="both"/>
      </w:pPr>
      <w:r w:rsidRPr="00DD58CB">
        <w:t>│                                         │           │функционирования   │</w:t>
      </w:r>
    </w:p>
    <w:p w:rsidR="00641D27" w:rsidRPr="00DD58CB" w:rsidRDefault="00641D27">
      <w:pPr>
        <w:pStyle w:val="ConsPlusCell"/>
        <w:jc w:val="both"/>
      </w:pPr>
      <w:bookmarkStart w:id="21" w:name="P164"/>
      <w:bookmarkEnd w:id="21"/>
      <w:r w:rsidRPr="00DD58CB">
        <w:t>│ 2.2. Ток срабатывания АУПТ, А           │    I</w:t>
      </w:r>
      <w:proofErr w:type="gramStart"/>
      <w:r w:rsidRPr="00DD58CB">
        <w:t xml:space="preserve">      │Т</w:t>
      </w:r>
      <w:proofErr w:type="gramEnd"/>
      <w:r w:rsidRPr="00DD58CB">
        <w:t>о же              │</w:t>
      </w:r>
    </w:p>
    <w:p w:rsidR="00641D27" w:rsidRPr="00DD58CB" w:rsidRDefault="00641D27">
      <w:pPr>
        <w:pStyle w:val="ConsPlusCell"/>
        <w:jc w:val="both"/>
      </w:pPr>
      <w:bookmarkStart w:id="22" w:name="P165"/>
      <w:bookmarkEnd w:id="22"/>
      <w:r w:rsidRPr="00DD58CB">
        <w:t xml:space="preserve">│ 2.3. Время действия электрического      │    t      │  </w:t>
      </w:r>
      <w:r w:rsidR="00DD58CB" w:rsidRPr="00DD58CB">
        <w:t>«</w:t>
      </w:r>
      <w:r w:rsidRPr="00DD58CB">
        <w:t xml:space="preserve">                │</w:t>
      </w:r>
    </w:p>
    <w:p w:rsidR="00641D27" w:rsidRPr="00DD58CB" w:rsidRDefault="00641D27">
      <w:pPr>
        <w:pStyle w:val="ConsPlusCell"/>
        <w:jc w:val="both"/>
      </w:pPr>
      <w:r w:rsidRPr="00DD58CB">
        <w:t>│тока от момента подачи электрического    │     д     │                   │</w:t>
      </w:r>
    </w:p>
    <w:p w:rsidR="00641D27" w:rsidRPr="00DD58CB" w:rsidRDefault="00641D27">
      <w:pPr>
        <w:pStyle w:val="ConsPlusCell"/>
        <w:jc w:val="both"/>
      </w:pPr>
      <w:r w:rsidRPr="00DD58CB">
        <w:t xml:space="preserve">│импульса до момента срабатывания АУПТ, </w:t>
      </w:r>
      <w:proofErr w:type="gramStart"/>
      <w:r w:rsidRPr="00DD58CB">
        <w:t>с</w:t>
      </w:r>
      <w:proofErr w:type="gramEnd"/>
      <w:r w:rsidRPr="00DD58CB">
        <w:t xml:space="preserve"> │           │                   │</w:t>
      </w:r>
    </w:p>
    <w:p w:rsidR="00641D27" w:rsidRPr="00DD58CB" w:rsidRDefault="00641D27">
      <w:pPr>
        <w:pStyle w:val="ConsPlusCell"/>
        <w:jc w:val="both"/>
      </w:pPr>
      <w:r w:rsidRPr="00DD58CB">
        <w:t>│                                         │           │                   │</w:t>
      </w:r>
    </w:p>
    <w:p w:rsidR="00641D27" w:rsidRPr="00DD58CB" w:rsidRDefault="00641D27">
      <w:pPr>
        <w:pStyle w:val="ConsPlusCell"/>
        <w:jc w:val="both"/>
      </w:pPr>
      <w:r w:rsidRPr="00DD58CB">
        <w:t>│ 3. Показатели надежности                │           │                   │</w:t>
      </w:r>
    </w:p>
    <w:p w:rsidR="00641D27" w:rsidRPr="00DD58CB" w:rsidRDefault="00641D27">
      <w:pPr>
        <w:pStyle w:val="ConsPlusCell"/>
        <w:jc w:val="both"/>
      </w:pPr>
      <w:r w:rsidRPr="00DD58CB">
        <w:t>│                                         │           │                   │</w:t>
      </w:r>
    </w:p>
    <w:p w:rsidR="00641D27" w:rsidRPr="00DD58CB" w:rsidRDefault="00641D27">
      <w:pPr>
        <w:pStyle w:val="ConsPlusCell"/>
        <w:jc w:val="both"/>
      </w:pPr>
      <w:bookmarkStart w:id="23" w:name="P171"/>
      <w:bookmarkEnd w:id="23"/>
      <w:r w:rsidRPr="00DD58CB">
        <w:t>│ 3.1. Вероятность безотказной работы     │           │Безотказность      │</w:t>
      </w:r>
    </w:p>
    <w:p w:rsidR="00641D27" w:rsidRPr="00DD58CB" w:rsidRDefault="00641D27">
      <w:pPr>
        <w:pStyle w:val="ConsPlusCell"/>
        <w:jc w:val="both"/>
      </w:pPr>
      <w:r w:rsidRPr="00DD58CB">
        <w:t>│(ГОСТ 27.301, ГОСТ 27.410)               │           │                   │</w:t>
      </w:r>
    </w:p>
    <w:p w:rsidR="00641D27" w:rsidRPr="00DD58CB" w:rsidRDefault="00641D27">
      <w:pPr>
        <w:pStyle w:val="ConsPlusCell"/>
        <w:jc w:val="both"/>
      </w:pPr>
      <w:bookmarkStart w:id="24" w:name="P173"/>
      <w:bookmarkEnd w:id="24"/>
      <w:r w:rsidRPr="00DD58CB">
        <w:t>│ 3.2. Срок службы (ГОСТ 27.410), год</w:t>
      </w:r>
      <w:proofErr w:type="gramStart"/>
      <w:r w:rsidRPr="00DD58CB">
        <w:t xml:space="preserve">     │    Т</w:t>
      </w:r>
      <w:proofErr w:type="gramEnd"/>
      <w:r w:rsidRPr="00DD58CB">
        <w:t xml:space="preserve">      │Долговечность      │</w:t>
      </w:r>
    </w:p>
    <w:p w:rsidR="00641D27" w:rsidRPr="00DD58CB" w:rsidRDefault="00641D27">
      <w:pPr>
        <w:pStyle w:val="ConsPlusCell"/>
        <w:jc w:val="both"/>
      </w:pPr>
      <w:r w:rsidRPr="00DD58CB">
        <w:t xml:space="preserve">│                                         │     </w:t>
      </w:r>
      <w:proofErr w:type="spellStart"/>
      <w:r w:rsidRPr="00DD58CB">
        <w:t>сл</w:t>
      </w:r>
      <w:proofErr w:type="spellEnd"/>
      <w:r w:rsidRPr="00DD58CB">
        <w:t xml:space="preserve">    │                   │</w:t>
      </w:r>
    </w:p>
    <w:p w:rsidR="00641D27" w:rsidRPr="00DD58CB" w:rsidRDefault="00641D27">
      <w:pPr>
        <w:pStyle w:val="ConsPlusCell"/>
        <w:jc w:val="both"/>
      </w:pPr>
      <w:r w:rsidRPr="00DD58CB">
        <w:t>│                                         │           │                   │</w:t>
      </w:r>
    </w:p>
    <w:p w:rsidR="00641D27" w:rsidRPr="00DD58CB" w:rsidRDefault="00641D27">
      <w:pPr>
        <w:pStyle w:val="ConsPlusCell"/>
        <w:jc w:val="both"/>
      </w:pPr>
      <w:r w:rsidRPr="00DD58CB">
        <w:t>│ 4. Эргономические показатели            │           │                   │</w:t>
      </w:r>
    </w:p>
    <w:p w:rsidR="00641D27" w:rsidRPr="00DD58CB" w:rsidRDefault="00641D27">
      <w:pPr>
        <w:pStyle w:val="ConsPlusCell"/>
        <w:jc w:val="both"/>
      </w:pPr>
      <w:r w:rsidRPr="00DD58CB">
        <w:t>│                                         │           │                   │</w:t>
      </w:r>
    </w:p>
    <w:p w:rsidR="00641D27" w:rsidRPr="00DD58CB" w:rsidRDefault="00641D27">
      <w:pPr>
        <w:pStyle w:val="ConsPlusCell"/>
        <w:jc w:val="both"/>
      </w:pPr>
      <w:bookmarkStart w:id="25" w:name="P178"/>
      <w:bookmarkEnd w:id="25"/>
      <w:r w:rsidRPr="00DD58CB">
        <w:t xml:space="preserve">│ 4.1. Усилие приведения АУПТ в действие  │    P      │Соответствие </w:t>
      </w:r>
      <w:proofErr w:type="spellStart"/>
      <w:r w:rsidRPr="00DD58CB">
        <w:t>сило</w:t>
      </w:r>
      <w:proofErr w:type="spellEnd"/>
      <w:r w:rsidRPr="00DD58CB">
        <w:t>- │</w:t>
      </w:r>
    </w:p>
    <w:p w:rsidR="00641D27" w:rsidRPr="00DD58CB" w:rsidRDefault="00641D27">
      <w:pPr>
        <w:pStyle w:val="ConsPlusCell"/>
        <w:jc w:val="both"/>
      </w:pPr>
      <w:r w:rsidRPr="00DD58CB">
        <w:t xml:space="preserve">│(при наличии ручного пуска, Н)           │     </w:t>
      </w:r>
      <w:proofErr w:type="spellStart"/>
      <w:r w:rsidRPr="00DD58CB">
        <w:t>р</w:t>
      </w:r>
      <w:proofErr w:type="gramStart"/>
      <w:r w:rsidRPr="00DD58CB">
        <w:t>.п</w:t>
      </w:r>
      <w:proofErr w:type="spellEnd"/>
      <w:proofErr w:type="gramEnd"/>
      <w:r w:rsidRPr="00DD58CB">
        <w:t xml:space="preserve">   │</w:t>
      </w:r>
      <w:proofErr w:type="spellStart"/>
      <w:r w:rsidRPr="00DD58CB">
        <w:t>вым</w:t>
      </w:r>
      <w:proofErr w:type="spellEnd"/>
      <w:r w:rsidRPr="00DD58CB">
        <w:t xml:space="preserve"> возможностям   │</w:t>
      </w:r>
    </w:p>
    <w:p w:rsidR="00641D27" w:rsidRPr="00DD58CB" w:rsidRDefault="00641D27">
      <w:pPr>
        <w:pStyle w:val="ConsPlusCell"/>
        <w:jc w:val="both"/>
      </w:pPr>
      <w:r w:rsidRPr="00DD58CB">
        <w:t>│                                         │           │человека           │</w:t>
      </w:r>
    </w:p>
    <w:p w:rsidR="00641D27" w:rsidRPr="00DD58CB" w:rsidRDefault="00641D27">
      <w:pPr>
        <w:pStyle w:val="ConsPlusCell"/>
        <w:jc w:val="both"/>
      </w:pPr>
      <w:r w:rsidRPr="00DD58CB">
        <w:t>│                                         │           │                   │</w:t>
      </w:r>
    </w:p>
    <w:p w:rsidR="00641D27" w:rsidRPr="00DD58CB" w:rsidRDefault="00641D27">
      <w:pPr>
        <w:pStyle w:val="ConsPlusCell"/>
        <w:jc w:val="both"/>
      </w:pPr>
      <w:r w:rsidRPr="00DD58CB">
        <w:t>│ 5. Показатели транспортабельности       │           │                   │</w:t>
      </w:r>
    </w:p>
    <w:p w:rsidR="00641D27" w:rsidRPr="00DD58CB" w:rsidRDefault="00641D27">
      <w:pPr>
        <w:pStyle w:val="ConsPlusCell"/>
        <w:jc w:val="both"/>
      </w:pPr>
      <w:r w:rsidRPr="00DD58CB">
        <w:t>│                                         │           │                   │</w:t>
      </w:r>
    </w:p>
    <w:p w:rsidR="00641D27" w:rsidRPr="00DD58CB" w:rsidRDefault="00641D27">
      <w:pPr>
        <w:pStyle w:val="ConsPlusCell"/>
        <w:jc w:val="both"/>
      </w:pPr>
      <w:bookmarkStart w:id="26" w:name="P184"/>
      <w:bookmarkEnd w:id="26"/>
      <w:r w:rsidRPr="00DD58CB">
        <w:t xml:space="preserve">│ 5.1. Габаритные размеры корпуса,        │           │Приспособленность </w:t>
      </w:r>
      <w:proofErr w:type="gramStart"/>
      <w:r w:rsidRPr="00DD58CB">
        <w:t>к</w:t>
      </w:r>
      <w:proofErr w:type="gramEnd"/>
      <w:r w:rsidRPr="00DD58CB">
        <w:t>│</w:t>
      </w:r>
    </w:p>
    <w:p w:rsidR="00641D27" w:rsidRPr="00DD58CB" w:rsidRDefault="00641D27">
      <w:pPr>
        <w:pStyle w:val="ConsPlusCell"/>
        <w:jc w:val="both"/>
      </w:pPr>
      <w:r w:rsidRPr="00DD58CB">
        <w:t xml:space="preserve">│модуля (емкости) </w:t>
      </w:r>
      <w:proofErr w:type="gramStart"/>
      <w:r w:rsidRPr="00DD58CB">
        <w:t>мм</w:t>
      </w:r>
      <w:proofErr w:type="gramEnd"/>
      <w:r w:rsidRPr="00DD58CB">
        <w:t>:                     │           │транспортированию  │</w:t>
      </w:r>
    </w:p>
    <w:p w:rsidR="00641D27" w:rsidRPr="00DD58CB" w:rsidRDefault="00641D27">
      <w:pPr>
        <w:pStyle w:val="ConsPlusCell"/>
        <w:jc w:val="both"/>
      </w:pPr>
      <w:r w:rsidRPr="00DD58CB">
        <w:t>│  ширина</w:t>
      </w:r>
      <w:proofErr w:type="gramStart"/>
      <w:r w:rsidRPr="00DD58CB">
        <w:t xml:space="preserve">                                 │    В</w:t>
      </w:r>
      <w:proofErr w:type="gramEnd"/>
      <w:r w:rsidRPr="00DD58CB">
        <w:t xml:space="preserve">      │                   │</w:t>
      </w:r>
    </w:p>
    <w:p w:rsidR="00641D27" w:rsidRPr="00DD58CB" w:rsidRDefault="00641D27">
      <w:pPr>
        <w:pStyle w:val="ConsPlusCell"/>
        <w:jc w:val="both"/>
      </w:pPr>
      <w:r w:rsidRPr="00DD58CB">
        <w:t>│  высота                                 │    Н      │                   │</w:t>
      </w:r>
    </w:p>
    <w:p w:rsidR="00641D27" w:rsidRPr="00DD58CB" w:rsidRDefault="00641D27">
      <w:pPr>
        <w:pStyle w:val="ConsPlusCell"/>
        <w:jc w:val="both"/>
      </w:pPr>
      <w:r w:rsidRPr="00DD58CB">
        <w:t>│  длина                                  │    L      │                   │</w:t>
      </w:r>
    </w:p>
    <w:p w:rsidR="00641D27" w:rsidRPr="00DD58CB" w:rsidRDefault="00641D27">
      <w:pPr>
        <w:pStyle w:val="ConsPlusCell"/>
        <w:jc w:val="both"/>
      </w:pPr>
      <w:bookmarkStart w:id="27" w:name="P189"/>
      <w:bookmarkEnd w:id="27"/>
      <w:r w:rsidRPr="00DD58CB">
        <w:t>│ 5.2. Устойчивость к механическим</w:t>
      </w:r>
      <w:proofErr w:type="gramStart"/>
      <w:r w:rsidRPr="00DD58CB">
        <w:t xml:space="preserve">        │           │Т</w:t>
      </w:r>
      <w:proofErr w:type="gramEnd"/>
      <w:r w:rsidRPr="00DD58CB">
        <w:t>о же              │</w:t>
      </w:r>
    </w:p>
    <w:p w:rsidR="00641D27" w:rsidRPr="00DD58CB" w:rsidRDefault="00641D27">
      <w:pPr>
        <w:pStyle w:val="ConsPlusCell"/>
        <w:jc w:val="both"/>
      </w:pPr>
      <w:r w:rsidRPr="00DD58CB">
        <w:t>│воздействиям при транспортировании       │           │                   │</w:t>
      </w:r>
    </w:p>
    <w:p w:rsidR="00641D27" w:rsidRPr="00DD58CB" w:rsidRDefault="00641D27">
      <w:pPr>
        <w:pStyle w:val="ConsPlusCell"/>
        <w:jc w:val="both"/>
      </w:pPr>
      <w:r w:rsidRPr="00DD58CB">
        <w:t>│(ГОСТ 23170)                             │           │                   │</w:t>
      </w:r>
    </w:p>
    <w:p w:rsidR="00641D27" w:rsidRPr="00DD58CB" w:rsidRDefault="00641D27">
      <w:pPr>
        <w:pStyle w:val="ConsPlusCell"/>
        <w:jc w:val="both"/>
      </w:pPr>
      <w:r w:rsidRPr="00DD58CB">
        <w:t>│                                         │           │                   │</w:t>
      </w:r>
    </w:p>
    <w:p w:rsidR="00641D27" w:rsidRPr="00DD58CB" w:rsidRDefault="00641D27">
      <w:pPr>
        <w:pStyle w:val="ConsPlusCell"/>
        <w:jc w:val="both"/>
      </w:pPr>
      <w:r w:rsidRPr="00DD58CB">
        <w:t>│ 6. Показатели безопасности              │           │                   │</w:t>
      </w:r>
    </w:p>
    <w:p w:rsidR="00641D27" w:rsidRPr="00DD58CB" w:rsidRDefault="00641D27">
      <w:pPr>
        <w:pStyle w:val="ConsPlusCell"/>
        <w:jc w:val="both"/>
      </w:pPr>
      <w:r w:rsidRPr="00DD58CB">
        <w:t>│                                         │           │                   │</w:t>
      </w:r>
    </w:p>
    <w:p w:rsidR="00641D27" w:rsidRPr="00DD58CB" w:rsidRDefault="00641D27">
      <w:pPr>
        <w:pStyle w:val="ConsPlusCell"/>
        <w:jc w:val="both"/>
      </w:pPr>
      <w:bookmarkStart w:id="28" w:name="P195"/>
      <w:bookmarkEnd w:id="28"/>
      <w:r w:rsidRPr="00DD58CB">
        <w:t>│ 6.1. Наличие предохранительных устройств│    -      │Безопасность       │</w:t>
      </w:r>
    </w:p>
    <w:p w:rsidR="00641D27" w:rsidRPr="00DD58CB" w:rsidRDefault="00641D27">
      <w:pPr>
        <w:pStyle w:val="ConsPlusCell"/>
        <w:jc w:val="both"/>
      </w:pPr>
      <w:r w:rsidRPr="00DD58CB">
        <w:t>│обеспечения безопасности от превышения   │           │                   │</w:t>
      </w:r>
    </w:p>
    <w:p w:rsidR="00641D27" w:rsidRPr="00DD58CB" w:rsidRDefault="00641D27">
      <w:pPr>
        <w:pStyle w:val="ConsPlusCell"/>
        <w:jc w:val="both"/>
      </w:pPr>
      <w:r w:rsidRPr="00DD58CB">
        <w:t xml:space="preserve">│давления в корпусе модуля (емкости) </w:t>
      </w:r>
      <w:proofErr w:type="gramStart"/>
      <w:r w:rsidRPr="00DD58CB">
        <w:t>сверх</w:t>
      </w:r>
      <w:proofErr w:type="gramEnd"/>
      <w:r w:rsidRPr="00DD58CB">
        <w:t>│           │                   │</w:t>
      </w:r>
    </w:p>
    <w:p w:rsidR="00641D27" w:rsidRPr="00DD58CB" w:rsidRDefault="00641D27">
      <w:pPr>
        <w:pStyle w:val="ConsPlusCell"/>
        <w:jc w:val="both"/>
      </w:pPr>
      <w:r w:rsidRPr="00DD58CB">
        <w:t>│рабочего                                 │           │                   │</w:t>
      </w:r>
    </w:p>
    <w:p w:rsidR="00641D27" w:rsidRPr="00DD58CB" w:rsidRDefault="00641D27">
      <w:pPr>
        <w:pStyle w:val="ConsPlusCell"/>
        <w:jc w:val="both"/>
      </w:pPr>
      <w:bookmarkStart w:id="29" w:name="P199"/>
      <w:bookmarkEnd w:id="29"/>
      <w:r w:rsidRPr="00DD58CB">
        <w:t xml:space="preserve">│ 6.2. Наличие устройства для защиты </w:t>
      </w:r>
      <w:proofErr w:type="gramStart"/>
      <w:r w:rsidRPr="00DD58CB">
        <w:t>от</w:t>
      </w:r>
      <w:proofErr w:type="gramEnd"/>
      <w:r w:rsidRPr="00DD58CB">
        <w:t xml:space="preserve">   │    -      │То же              │</w:t>
      </w:r>
    </w:p>
    <w:p w:rsidR="00641D27" w:rsidRPr="00DD58CB" w:rsidRDefault="00641D27">
      <w:pPr>
        <w:pStyle w:val="ConsPlusCell"/>
        <w:jc w:val="both"/>
      </w:pPr>
      <w:r w:rsidRPr="00DD58CB">
        <w:lastRenderedPageBreak/>
        <w:t>│случайного срабатывания                  │           │                   │</w:t>
      </w:r>
    </w:p>
    <w:p w:rsidR="00641D27" w:rsidRPr="00DD58CB" w:rsidRDefault="00641D27">
      <w:pPr>
        <w:pStyle w:val="ConsPlusCell"/>
        <w:jc w:val="both"/>
      </w:pPr>
      <w:bookmarkStart w:id="30" w:name="P201"/>
      <w:bookmarkEnd w:id="30"/>
      <w:r w:rsidRPr="00DD58CB">
        <w:t>│ 6.3. Наличие средств контроля давления  │    -      │Безопасность,      │</w:t>
      </w:r>
    </w:p>
    <w:p w:rsidR="00641D27" w:rsidRPr="00DD58CB" w:rsidRDefault="00641D27">
      <w:pPr>
        <w:pStyle w:val="ConsPlusCell"/>
        <w:jc w:val="both"/>
      </w:pPr>
      <w:r w:rsidRPr="00DD58CB">
        <w:t xml:space="preserve">│(для АУПТ </w:t>
      </w:r>
      <w:proofErr w:type="spellStart"/>
      <w:r w:rsidRPr="00DD58CB">
        <w:t>закачного</w:t>
      </w:r>
      <w:proofErr w:type="spellEnd"/>
      <w:r w:rsidRPr="00DD58CB">
        <w:t xml:space="preserve"> типа)                │           │работоспособность  │</w:t>
      </w:r>
    </w:p>
    <w:p w:rsidR="00641D27" w:rsidRPr="00DD58CB" w:rsidRDefault="00641D27">
      <w:pPr>
        <w:pStyle w:val="ConsPlusCell"/>
        <w:jc w:val="both"/>
      </w:pPr>
      <w:bookmarkStart w:id="31" w:name="P203"/>
      <w:bookmarkEnd w:id="31"/>
      <w:r w:rsidRPr="00DD58CB">
        <w:t>│ 6.4. Электрическое сопротивление        │    -      │Безопасность       │</w:t>
      </w:r>
    </w:p>
    <w:p w:rsidR="00641D27" w:rsidRPr="00DD58CB" w:rsidRDefault="00641D27">
      <w:pPr>
        <w:pStyle w:val="ConsPlusCell"/>
        <w:jc w:val="both"/>
      </w:pPr>
      <w:r w:rsidRPr="00DD58CB">
        <w:t>│изоляции токоведущих частей, Ом          │           │                   │</w:t>
      </w:r>
    </w:p>
    <w:p w:rsidR="00641D27" w:rsidRPr="00DD58CB" w:rsidRDefault="00641D27">
      <w:pPr>
        <w:pStyle w:val="ConsPlusCell"/>
        <w:jc w:val="both"/>
      </w:pPr>
      <w:bookmarkStart w:id="32" w:name="P205"/>
      <w:bookmarkEnd w:id="32"/>
      <w:r w:rsidRPr="00DD58CB">
        <w:t>│ 6.5. Максимальное напряжение</w:t>
      </w:r>
      <w:proofErr w:type="gramStart"/>
      <w:r w:rsidRPr="00DD58CB">
        <w:t xml:space="preserve"> В</w:t>
      </w:r>
      <w:proofErr w:type="gramEnd"/>
      <w:r w:rsidRPr="00DD58CB">
        <w:t xml:space="preserve"> и ток    │           │То же              │</w:t>
      </w:r>
    </w:p>
    <w:p w:rsidR="00641D27" w:rsidRPr="00DD58CB" w:rsidRDefault="00641D27">
      <w:pPr>
        <w:pStyle w:val="ConsPlusCell"/>
        <w:jc w:val="both"/>
      </w:pPr>
      <w:r w:rsidRPr="00DD58CB">
        <w:t>│контроля</w:t>
      </w:r>
      <w:proofErr w:type="gramStart"/>
      <w:r w:rsidRPr="00DD58CB">
        <w:t xml:space="preserve"> А</w:t>
      </w:r>
      <w:proofErr w:type="gramEnd"/>
      <w:r w:rsidRPr="00DD58CB">
        <w:t xml:space="preserve"> электрических пусковых цепей  │           │                   │</w:t>
      </w:r>
    </w:p>
    <w:p w:rsidR="00641D27" w:rsidRPr="00DD58CB" w:rsidRDefault="00641D27">
      <w:pPr>
        <w:pStyle w:val="ConsPlusCell"/>
        <w:jc w:val="both"/>
      </w:pPr>
      <w:r w:rsidRPr="00DD58CB">
        <w:t>│                                         │           │                   │</w:t>
      </w:r>
    </w:p>
    <w:p w:rsidR="00641D27" w:rsidRPr="00DD58CB" w:rsidRDefault="00641D27">
      <w:pPr>
        <w:pStyle w:val="ConsPlusCell"/>
        <w:jc w:val="both"/>
      </w:pPr>
      <w:r w:rsidRPr="00DD58CB">
        <w:t>│ 7. Экологические показатели             │           │                   │</w:t>
      </w:r>
    </w:p>
    <w:p w:rsidR="00641D27" w:rsidRPr="00DD58CB" w:rsidRDefault="00641D27">
      <w:pPr>
        <w:pStyle w:val="ConsPlusCell"/>
        <w:jc w:val="both"/>
      </w:pPr>
      <w:r w:rsidRPr="00DD58CB">
        <w:t>│                                         │           │                   │</w:t>
      </w:r>
    </w:p>
    <w:p w:rsidR="00641D27" w:rsidRPr="00DD58CB" w:rsidRDefault="00641D27">
      <w:pPr>
        <w:pStyle w:val="ConsPlusCell"/>
        <w:jc w:val="both"/>
      </w:pPr>
      <w:bookmarkStart w:id="33" w:name="P210"/>
      <w:bookmarkEnd w:id="33"/>
      <w:r w:rsidRPr="00DD58CB">
        <w:t xml:space="preserve">│ 7.1. Показатель </w:t>
      </w:r>
      <w:proofErr w:type="gramStart"/>
      <w:r w:rsidRPr="00DD58CB">
        <w:t>экологической</w:t>
      </w:r>
      <w:proofErr w:type="gramEnd"/>
      <w:r w:rsidRPr="00DD58CB">
        <w:t xml:space="preserve">           │    -      │Токсичность,       │</w:t>
      </w:r>
    </w:p>
    <w:p w:rsidR="00641D27" w:rsidRPr="00DD58CB" w:rsidRDefault="00641D27">
      <w:pPr>
        <w:pStyle w:val="ConsPlusCell"/>
        <w:jc w:val="both"/>
      </w:pPr>
      <w:r w:rsidRPr="00DD58CB">
        <w:t>│безопасности огнетушащего порошка,       │           │</w:t>
      </w:r>
      <w:proofErr w:type="gramStart"/>
      <w:r w:rsidRPr="00DD58CB">
        <w:t>экологическая</w:t>
      </w:r>
      <w:proofErr w:type="gramEnd"/>
      <w:r w:rsidRPr="00DD58CB">
        <w:t xml:space="preserve">      │</w:t>
      </w:r>
    </w:p>
    <w:p w:rsidR="00641D27" w:rsidRPr="00DD58CB" w:rsidRDefault="00641D27">
      <w:pPr>
        <w:pStyle w:val="ConsPlusCell"/>
        <w:jc w:val="both"/>
      </w:pPr>
      <w:r w:rsidRPr="00DD58CB">
        <w:t>│класс опасности вытесняющего газа        │           │опасность          │</w:t>
      </w:r>
    </w:p>
    <w:p w:rsidR="00641D27" w:rsidRPr="00DD58CB" w:rsidRDefault="00641D27">
      <w:pPr>
        <w:pStyle w:val="ConsPlusCell"/>
        <w:jc w:val="both"/>
      </w:pPr>
      <w:r w:rsidRPr="00DD58CB">
        <w:t>│(ГОСТ 12.1.007)                          │           │                   │</w:t>
      </w:r>
    </w:p>
    <w:p w:rsidR="00641D27" w:rsidRPr="00DD58CB" w:rsidRDefault="00641D27">
      <w:pPr>
        <w:pStyle w:val="ConsPlusCell"/>
        <w:jc w:val="both"/>
      </w:pPr>
      <w:r w:rsidRPr="00DD58CB">
        <w:t>│                                         │           │                   │</w:t>
      </w:r>
    </w:p>
    <w:p w:rsidR="00641D27" w:rsidRPr="00DD58CB" w:rsidRDefault="00641D27">
      <w:pPr>
        <w:pStyle w:val="ConsPlusCell"/>
        <w:jc w:val="both"/>
      </w:pPr>
      <w:r w:rsidRPr="00DD58CB">
        <w:t>│   --------------------------------                                      │</w:t>
      </w:r>
    </w:p>
    <w:p w:rsidR="00641D27" w:rsidRPr="00DD58CB" w:rsidRDefault="00641D27">
      <w:pPr>
        <w:pStyle w:val="ConsPlusCell"/>
        <w:jc w:val="both"/>
      </w:pPr>
      <w:bookmarkStart w:id="34" w:name="P216"/>
      <w:bookmarkEnd w:id="34"/>
      <w:r w:rsidRPr="00DD58CB">
        <w:t>│   &lt;*&gt; Для АУПТ с мембраной или клапаном.                                │</w:t>
      </w:r>
    </w:p>
    <w:p w:rsidR="00641D27" w:rsidRPr="00DD58CB" w:rsidRDefault="00641D27">
      <w:pPr>
        <w:pStyle w:val="ConsPlusCell"/>
        <w:jc w:val="both"/>
      </w:pPr>
      <w:bookmarkStart w:id="35" w:name="P217"/>
      <w:bookmarkEnd w:id="35"/>
      <w:r w:rsidRPr="00DD58CB">
        <w:t>│   &lt;**&gt; Для установок с распределительным трубопроводом.                 │</w:t>
      </w:r>
    </w:p>
    <w:p w:rsidR="00641D27" w:rsidRPr="00DD58CB" w:rsidRDefault="00641D27">
      <w:pPr>
        <w:pStyle w:val="ConsPlusCell"/>
        <w:jc w:val="both"/>
      </w:pPr>
      <w:r w:rsidRPr="00DD58CB">
        <w:t>└─────────────────────────────────────────────────────────────────────────┘</w:t>
      </w:r>
    </w:p>
    <w:p w:rsidR="00641D27" w:rsidRPr="00DD58CB" w:rsidRDefault="00641D27">
      <w:pPr>
        <w:pStyle w:val="ConsPlusNormal"/>
        <w:ind w:firstLine="540"/>
        <w:jc w:val="both"/>
      </w:pPr>
    </w:p>
    <w:p w:rsidR="00641D27" w:rsidRPr="00DD58CB" w:rsidRDefault="00641D27">
      <w:pPr>
        <w:pStyle w:val="ConsPlusNormal"/>
        <w:jc w:val="center"/>
        <w:outlineLvl w:val="0"/>
        <w:rPr>
          <w:b/>
        </w:rPr>
      </w:pPr>
      <w:r w:rsidRPr="00DD58CB">
        <w:rPr>
          <w:b/>
        </w:rPr>
        <w:t>6. ПРИМЕНЯЕМОСТЬ ПАРАМЕТРОВ АУПТ</w:t>
      </w:r>
    </w:p>
    <w:p w:rsidR="00641D27" w:rsidRPr="00DD58CB" w:rsidRDefault="00641D27">
      <w:pPr>
        <w:pStyle w:val="ConsPlusNormal"/>
        <w:ind w:firstLine="540"/>
        <w:jc w:val="both"/>
      </w:pPr>
    </w:p>
    <w:p w:rsidR="00641D27" w:rsidRPr="00DD58CB" w:rsidRDefault="00641D27">
      <w:pPr>
        <w:pStyle w:val="ConsPlusNormal"/>
        <w:ind w:firstLine="540"/>
        <w:jc w:val="both"/>
      </w:pPr>
      <w:r w:rsidRPr="00DD58CB">
        <w:t>Применяемость параметров, включаемых в нормы пожарной безопасности (НПБ), в технические задания на разрабатываемую продукцию (ТЗ), технические условия (ТУ), проекты, приведена в таблице 2.</w:t>
      </w:r>
    </w:p>
    <w:p w:rsidR="00641D27" w:rsidRPr="00DD58CB" w:rsidRDefault="00641D27">
      <w:pPr>
        <w:pStyle w:val="ConsPlusNormal"/>
        <w:ind w:firstLine="540"/>
        <w:jc w:val="both"/>
      </w:pPr>
    </w:p>
    <w:p w:rsidR="00641D27" w:rsidRPr="00DD58CB" w:rsidRDefault="00641D27">
      <w:pPr>
        <w:pStyle w:val="ConsPlusNormal"/>
        <w:jc w:val="right"/>
      </w:pPr>
      <w:r w:rsidRPr="00DD58CB">
        <w:t>Таблица 2</w:t>
      </w:r>
    </w:p>
    <w:p w:rsidR="00641D27" w:rsidRPr="00DD58CB" w:rsidRDefault="00641D27">
      <w:pPr>
        <w:pStyle w:val="ConsPlusNormal"/>
        <w:ind w:firstLine="540"/>
        <w:jc w:val="both"/>
      </w:pPr>
    </w:p>
    <w:p w:rsidR="00641D27" w:rsidRPr="00DD58CB" w:rsidRDefault="00641D27">
      <w:pPr>
        <w:pStyle w:val="ConsPlusCell"/>
        <w:jc w:val="both"/>
      </w:pPr>
      <w:r w:rsidRPr="00DD58CB">
        <w:t>┌───────────────────────────────────────────┬─────────────────────────────┐</w:t>
      </w:r>
    </w:p>
    <w:p w:rsidR="00641D27" w:rsidRPr="00DD58CB" w:rsidRDefault="00641D27">
      <w:pPr>
        <w:pStyle w:val="ConsPlusCell"/>
        <w:jc w:val="both"/>
      </w:pPr>
      <w:r w:rsidRPr="00DD58CB">
        <w:t>│       Номер показателя по таблице 1       │Область применения показателя│</w:t>
      </w:r>
    </w:p>
    <w:p w:rsidR="00641D27" w:rsidRPr="00DD58CB" w:rsidRDefault="00641D27">
      <w:pPr>
        <w:pStyle w:val="ConsPlusCell"/>
        <w:jc w:val="both"/>
      </w:pPr>
      <w:r w:rsidRPr="00DD58CB">
        <w:t>│                                           ├──────────────┬──────────────┤</w:t>
      </w:r>
    </w:p>
    <w:p w:rsidR="00641D27" w:rsidRPr="00DD58CB" w:rsidRDefault="00641D27">
      <w:pPr>
        <w:pStyle w:val="ConsPlusCell"/>
        <w:jc w:val="both"/>
      </w:pPr>
      <w:r w:rsidRPr="00DD58CB">
        <w:t>│                                           │    Модули    │Автоматические│</w:t>
      </w:r>
    </w:p>
    <w:p w:rsidR="00641D27" w:rsidRPr="00DD58CB" w:rsidRDefault="00641D27">
      <w:pPr>
        <w:pStyle w:val="ConsPlusCell"/>
        <w:jc w:val="both"/>
      </w:pPr>
      <w:r w:rsidRPr="00DD58CB">
        <w:t xml:space="preserve">│                                           │ </w:t>
      </w:r>
      <w:proofErr w:type="gramStart"/>
      <w:r w:rsidRPr="00DD58CB">
        <w:t>порошкового</w:t>
      </w:r>
      <w:proofErr w:type="gramEnd"/>
      <w:r w:rsidRPr="00DD58CB">
        <w:t xml:space="preserve">  │  установки   │</w:t>
      </w:r>
    </w:p>
    <w:p w:rsidR="00641D27" w:rsidRPr="00DD58CB" w:rsidRDefault="00641D27">
      <w:pPr>
        <w:pStyle w:val="ConsPlusCell"/>
        <w:jc w:val="both"/>
      </w:pPr>
      <w:r w:rsidRPr="00DD58CB">
        <w:t>│                                           │   тушения    │ порошкового  │</w:t>
      </w:r>
    </w:p>
    <w:p w:rsidR="00641D27" w:rsidRPr="00DD58CB" w:rsidRDefault="00641D27">
      <w:pPr>
        <w:pStyle w:val="ConsPlusCell"/>
        <w:jc w:val="both"/>
      </w:pPr>
      <w:r w:rsidRPr="00DD58CB">
        <w:t>│                                           │              │   тушения    │</w:t>
      </w:r>
    </w:p>
    <w:p w:rsidR="00641D27" w:rsidRPr="00DD58CB" w:rsidRDefault="00641D27">
      <w:pPr>
        <w:pStyle w:val="ConsPlusCell"/>
        <w:jc w:val="both"/>
      </w:pPr>
      <w:r w:rsidRPr="00DD58CB">
        <w:t>├───────────────────────────────────────────┼──────────────┼──────────────┤</w:t>
      </w:r>
    </w:p>
    <w:p w:rsidR="00641D27" w:rsidRPr="00DD58CB" w:rsidRDefault="00641D27">
      <w:pPr>
        <w:pStyle w:val="ConsPlusCell"/>
        <w:jc w:val="both"/>
      </w:pPr>
      <w:r w:rsidRPr="00DD58CB">
        <w:t>│ 1. Масса огнетушащего вещества (1.1)      │      +       │      +       │</w:t>
      </w:r>
    </w:p>
    <w:p w:rsidR="00641D27" w:rsidRPr="00DD58CB" w:rsidRDefault="00641D27">
      <w:pPr>
        <w:pStyle w:val="ConsPlusCell"/>
        <w:jc w:val="both"/>
      </w:pPr>
      <w:r w:rsidRPr="00DD58CB">
        <w:t>│ 2. Марка огнетушащего порошка (1.2)       │      +       │      +       │</w:t>
      </w:r>
    </w:p>
    <w:p w:rsidR="00641D27" w:rsidRPr="00DD58CB" w:rsidRDefault="00641D27">
      <w:pPr>
        <w:pStyle w:val="ConsPlusCell"/>
        <w:jc w:val="both"/>
      </w:pPr>
      <w:r w:rsidRPr="00DD58CB">
        <w:t>│ 3. Вместимость корпуса модуля (емкости)   │      +       │      +       │</w:t>
      </w:r>
    </w:p>
    <w:p w:rsidR="00641D27" w:rsidRPr="00DD58CB" w:rsidRDefault="00641D27">
      <w:pPr>
        <w:pStyle w:val="ConsPlusCell"/>
        <w:jc w:val="both"/>
      </w:pPr>
      <w:r w:rsidRPr="00DD58CB">
        <w:t>│АУПТ (1.3)                                 │              │              │</w:t>
      </w:r>
    </w:p>
    <w:p w:rsidR="00641D27" w:rsidRPr="00DD58CB" w:rsidRDefault="00641D27">
      <w:pPr>
        <w:pStyle w:val="ConsPlusCell"/>
        <w:jc w:val="both"/>
      </w:pPr>
      <w:r w:rsidRPr="00DD58CB">
        <w:t xml:space="preserve">│ 4. Масса корпуса модуля (емкости) </w:t>
      </w:r>
      <w:proofErr w:type="gramStart"/>
      <w:r w:rsidRPr="00DD58CB">
        <w:t>с</w:t>
      </w:r>
      <w:proofErr w:type="gramEnd"/>
      <w:r w:rsidRPr="00DD58CB">
        <w:t xml:space="preserve"> ОП    │      +       │      +       │</w:t>
      </w:r>
    </w:p>
    <w:p w:rsidR="00641D27" w:rsidRPr="00DD58CB" w:rsidRDefault="00641D27">
      <w:pPr>
        <w:pStyle w:val="ConsPlusCell"/>
        <w:jc w:val="both"/>
      </w:pPr>
      <w:r w:rsidRPr="00DD58CB">
        <w:t>│полная (1.4)                               │              │              │</w:t>
      </w:r>
    </w:p>
    <w:p w:rsidR="00641D27" w:rsidRPr="00DD58CB" w:rsidRDefault="00641D27">
      <w:pPr>
        <w:pStyle w:val="ConsPlusCell"/>
        <w:jc w:val="both"/>
      </w:pPr>
      <w:r w:rsidRPr="00DD58CB">
        <w:t>│ 5. Масса АУПТ конструктивная (1.5)        │      +       │      -       │</w:t>
      </w:r>
    </w:p>
    <w:p w:rsidR="00641D27" w:rsidRPr="00DD58CB" w:rsidRDefault="00641D27">
      <w:pPr>
        <w:pStyle w:val="ConsPlusCell"/>
        <w:jc w:val="both"/>
      </w:pPr>
      <w:r w:rsidRPr="00DD58CB">
        <w:t xml:space="preserve">│ 6. Масса остатка огнетушащего вещества </w:t>
      </w:r>
      <w:proofErr w:type="gramStart"/>
      <w:r w:rsidRPr="00DD58CB">
        <w:t>в</w:t>
      </w:r>
      <w:proofErr w:type="gramEnd"/>
      <w:r w:rsidRPr="00DD58CB">
        <w:t xml:space="preserve">  │      +       │      -       │</w:t>
      </w:r>
    </w:p>
    <w:p w:rsidR="00641D27" w:rsidRPr="00DD58CB" w:rsidRDefault="00641D27">
      <w:pPr>
        <w:pStyle w:val="ConsPlusCell"/>
        <w:jc w:val="both"/>
      </w:pPr>
      <w:r w:rsidRPr="00DD58CB">
        <w:t>│</w:t>
      </w:r>
      <w:proofErr w:type="gramStart"/>
      <w:r w:rsidRPr="00DD58CB">
        <w:t>корпусе</w:t>
      </w:r>
      <w:proofErr w:type="gramEnd"/>
      <w:r w:rsidRPr="00DD58CB">
        <w:t xml:space="preserve"> модуля (емкости) АУПТ после        │              │              │</w:t>
      </w:r>
    </w:p>
    <w:p w:rsidR="00641D27" w:rsidRPr="00DD58CB" w:rsidRDefault="00641D27">
      <w:pPr>
        <w:pStyle w:val="ConsPlusCell"/>
        <w:jc w:val="both"/>
      </w:pPr>
      <w:r w:rsidRPr="00DD58CB">
        <w:t>│полного срабатывания (1.6)                 │              │              │</w:t>
      </w:r>
    </w:p>
    <w:p w:rsidR="00641D27" w:rsidRPr="00DD58CB" w:rsidRDefault="00641D27">
      <w:pPr>
        <w:pStyle w:val="ConsPlusCell"/>
        <w:jc w:val="both"/>
      </w:pPr>
      <w:r w:rsidRPr="00DD58CB">
        <w:t>│ 7. Быстродействие (1.7)                   │      +       │      +       │</w:t>
      </w:r>
    </w:p>
    <w:p w:rsidR="00641D27" w:rsidRPr="00DD58CB" w:rsidRDefault="00641D27">
      <w:pPr>
        <w:pStyle w:val="ConsPlusCell"/>
        <w:jc w:val="both"/>
      </w:pPr>
      <w:r w:rsidRPr="00DD58CB">
        <w:t>│ 8. Время действия (1.8)                   │      +       │      +       │</w:t>
      </w:r>
    </w:p>
    <w:p w:rsidR="00641D27" w:rsidRPr="00DD58CB" w:rsidRDefault="00641D27">
      <w:pPr>
        <w:pStyle w:val="ConsPlusCell"/>
        <w:jc w:val="both"/>
      </w:pPr>
      <w:r w:rsidRPr="00DD58CB">
        <w:t>│ 9. Инерционность (1.9)                    │      -       │      +       │</w:t>
      </w:r>
    </w:p>
    <w:p w:rsidR="00641D27" w:rsidRPr="00DD58CB" w:rsidRDefault="00641D27">
      <w:pPr>
        <w:pStyle w:val="ConsPlusCell"/>
        <w:jc w:val="both"/>
      </w:pPr>
      <w:r w:rsidRPr="00DD58CB">
        <w:t>│ 10. Огнетушащая способность (1.10):       │              │              │</w:t>
      </w:r>
    </w:p>
    <w:p w:rsidR="00641D27" w:rsidRPr="00DD58CB" w:rsidRDefault="00641D27">
      <w:pPr>
        <w:pStyle w:val="ConsPlusCell"/>
        <w:jc w:val="both"/>
      </w:pPr>
      <w:r w:rsidRPr="00DD58CB">
        <w:t>│   - защищаемый объем                      │      +       │      +       │</w:t>
      </w:r>
    </w:p>
    <w:p w:rsidR="00641D27" w:rsidRPr="00DD58CB" w:rsidRDefault="00641D27">
      <w:pPr>
        <w:pStyle w:val="ConsPlusCell"/>
        <w:jc w:val="both"/>
      </w:pPr>
      <w:r w:rsidRPr="00DD58CB">
        <w:t>│   - защищаемая площадь                    │      +       │      +       │</w:t>
      </w:r>
    </w:p>
    <w:p w:rsidR="00641D27" w:rsidRPr="00DD58CB" w:rsidRDefault="00641D27">
      <w:pPr>
        <w:pStyle w:val="ConsPlusCell"/>
        <w:jc w:val="both"/>
      </w:pPr>
      <w:r w:rsidRPr="00DD58CB">
        <w:t>│ 11. Диапазон температур хранения (1.11)   │      +       │      +       │</w:t>
      </w:r>
    </w:p>
    <w:p w:rsidR="00641D27" w:rsidRPr="00DD58CB" w:rsidRDefault="00641D27">
      <w:pPr>
        <w:pStyle w:val="ConsPlusCell"/>
        <w:jc w:val="both"/>
      </w:pPr>
      <w:r w:rsidRPr="00DD58CB">
        <w:t>│ 12. Климатическое исполнение (1.12)       │      +       │      -       │</w:t>
      </w:r>
    </w:p>
    <w:p w:rsidR="00641D27" w:rsidRPr="00DD58CB" w:rsidRDefault="00641D27">
      <w:pPr>
        <w:pStyle w:val="ConsPlusCell"/>
        <w:jc w:val="both"/>
      </w:pPr>
      <w:r w:rsidRPr="00DD58CB">
        <w:t>│ 13. Рабочее давление в корпусе модуля     │      +       │      +       │</w:t>
      </w:r>
    </w:p>
    <w:p w:rsidR="00641D27" w:rsidRPr="00DD58CB" w:rsidRDefault="00641D27">
      <w:pPr>
        <w:pStyle w:val="ConsPlusCell"/>
        <w:jc w:val="both"/>
      </w:pPr>
      <w:r w:rsidRPr="00DD58CB">
        <w:t>│(емкости) (1.13)                           │              │              │</w:t>
      </w:r>
    </w:p>
    <w:p w:rsidR="00641D27" w:rsidRPr="00DD58CB" w:rsidRDefault="00641D27">
      <w:pPr>
        <w:pStyle w:val="ConsPlusCell"/>
        <w:jc w:val="both"/>
      </w:pPr>
      <w:r w:rsidRPr="00DD58CB">
        <w:t xml:space="preserve">│ 14. Давление срабатывания </w:t>
      </w:r>
      <w:proofErr w:type="gramStart"/>
      <w:r w:rsidRPr="00DD58CB">
        <w:t>рабочей</w:t>
      </w:r>
      <w:proofErr w:type="gramEnd"/>
      <w:r w:rsidRPr="00DD58CB">
        <w:t xml:space="preserve">         │      +       │      +       │</w:t>
      </w:r>
    </w:p>
    <w:p w:rsidR="00641D27" w:rsidRPr="00DD58CB" w:rsidRDefault="00641D27">
      <w:pPr>
        <w:pStyle w:val="ConsPlusCell"/>
        <w:jc w:val="both"/>
      </w:pPr>
      <w:r w:rsidRPr="00DD58CB">
        <w:t>│мембраны (клапана) &lt;*&gt; (1.14)              │              │              │</w:t>
      </w:r>
    </w:p>
    <w:p w:rsidR="00641D27" w:rsidRPr="00DD58CB" w:rsidRDefault="00641D27">
      <w:pPr>
        <w:pStyle w:val="ConsPlusCell"/>
        <w:jc w:val="both"/>
      </w:pPr>
      <w:r w:rsidRPr="00DD58CB">
        <w:t>│ 15. Диаметр условного прохода выходного   │      +       │      +       │</w:t>
      </w:r>
    </w:p>
    <w:p w:rsidR="00641D27" w:rsidRPr="00DD58CB" w:rsidRDefault="00641D27">
      <w:pPr>
        <w:pStyle w:val="ConsPlusCell"/>
        <w:jc w:val="both"/>
      </w:pPr>
      <w:r w:rsidRPr="00DD58CB">
        <w:t>│трубопровода из модуля (емкости) (1.15)    │              │              │</w:t>
      </w:r>
    </w:p>
    <w:p w:rsidR="00641D27" w:rsidRPr="00DD58CB" w:rsidRDefault="00641D27">
      <w:pPr>
        <w:pStyle w:val="ConsPlusCell"/>
        <w:jc w:val="both"/>
      </w:pPr>
      <w:r w:rsidRPr="00DD58CB">
        <w:t>│ 16. Длина распределительной сети &lt;**&gt;     │              │              │</w:t>
      </w:r>
    </w:p>
    <w:p w:rsidR="00641D27" w:rsidRPr="00DD58CB" w:rsidRDefault="00641D27">
      <w:pPr>
        <w:pStyle w:val="ConsPlusCell"/>
        <w:jc w:val="both"/>
      </w:pPr>
      <w:r w:rsidRPr="00DD58CB">
        <w:t>│(1.16)                                     │      +       │      +       │</w:t>
      </w:r>
    </w:p>
    <w:p w:rsidR="00641D27" w:rsidRPr="00DD58CB" w:rsidRDefault="00641D27">
      <w:pPr>
        <w:pStyle w:val="ConsPlusCell"/>
        <w:jc w:val="both"/>
      </w:pPr>
      <w:r w:rsidRPr="00DD58CB">
        <w:lastRenderedPageBreak/>
        <w:t xml:space="preserve">│ 17. </w:t>
      </w:r>
      <w:proofErr w:type="gramStart"/>
      <w:r w:rsidRPr="00DD58CB">
        <w:t>Количество насадок (за исключением    │      +       │      +       │</w:t>
      </w:r>
      <w:proofErr w:type="gramEnd"/>
    </w:p>
    <w:p w:rsidR="00641D27" w:rsidRPr="00DD58CB" w:rsidRDefault="00641D27">
      <w:pPr>
        <w:pStyle w:val="ConsPlusCell"/>
        <w:jc w:val="both"/>
      </w:pPr>
      <w:proofErr w:type="gramStart"/>
      <w:r w:rsidRPr="00DD58CB">
        <w:t>│АУПТ импульсных) (1.17)                    │              │              │</w:t>
      </w:r>
      <w:proofErr w:type="gramEnd"/>
    </w:p>
    <w:p w:rsidR="00641D27" w:rsidRPr="00DD58CB" w:rsidRDefault="00641D27">
      <w:pPr>
        <w:pStyle w:val="ConsPlusCell"/>
        <w:jc w:val="both"/>
      </w:pPr>
      <w:r w:rsidRPr="00DD58CB">
        <w:t>│ 18. Точка росы для воздуха, азота (1.18)  │      +       │      +       │</w:t>
      </w:r>
    </w:p>
    <w:p w:rsidR="00641D27" w:rsidRPr="00DD58CB" w:rsidRDefault="00641D27">
      <w:pPr>
        <w:pStyle w:val="ConsPlusCell"/>
        <w:jc w:val="both"/>
      </w:pPr>
      <w:r w:rsidRPr="00DD58CB">
        <w:t>│ 19. Допустимый уровень падения давления   │      +       │      +       │</w:t>
      </w:r>
    </w:p>
    <w:p w:rsidR="00641D27" w:rsidRPr="00DD58CB" w:rsidRDefault="00641D27">
      <w:pPr>
        <w:pStyle w:val="ConsPlusCell"/>
        <w:jc w:val="both"/>
      </w:pPr>
      <w:r w:rsidRPr="00DD58CB">
        <w:t>│за определенный срок (1.19)                │              │              │</w:t>
      </w:r>
    </w:p>
    <w:p w:rsidR="00641D27" w:rsidRPr="00DD58CB" w:rsidRDefault="00641D27">
      <w:pPr>
        <w:pStyle w:val="ConsPlusCell"/>
        <w:jc w:val="both"/>
      </w:pPr>
      <w:r w:rsidRPr="00DD58CB">
        <w:t>│ 20. Напряжение срабатывания (2.1)         │      +       │      +       │</w:t>
      </w:r>
    </w:p>
    <w:p w:rsidR="00641D27" w:rsidRPr="00DD58CB" w:rsidRDefault="00641D27">
      <w:pPr>
        <w:pStyle w:val="ConsPlusCell"/>
        <w:jc w:val="both"/>
      </w:pPr>
      <w:r w:rsidRPr="00DD58CB">
        <w:t>│ 21. Ток срабатывания (2.2)                │      +       │      +       │</w:t>
      </w:r>
    </w:p>
    <w:p w:rsidR="00641D27" w:rsidRPr="00DD58CB" w:rsidRDefault="00641D27">
      <w:pPr>
        <w:pStyle w:val="ConsPlusCell"/>
        <w:jc w:val="both"/>
      </w:pPr>
      <w:r w:rsidRPr="00DD58CB">
        <w:t xml:space="preserve">│ 22. Время действия электрического тока </w:t>
      </w:r>
      <w:proofErr w:type="gramStart"/>
      <w:r w:rsidRPr="00DD58CB">
        <w:t>от</w:t>
      </w:r>
      <w:proofErr w:type="gramEnd"/>
      <w:r w:rsidRPr="00DD58CB">
        <w:t xml:space="preserve"> │      +       │      +       │</w:t>
      </w:r>
    </w:p>
    <w:p w:rsidR="00641D27" w:rsidRPr="00DD58CB" w:rsidRDefault="00641D27">
      <w:pPr>
        <w:pStyle w:val="ConsPlusCell"/>
        <w:jc w:val="both"/>
      </w:pPr>
      <w:r w:rsidRPr="00DD58CB">
        <w:t>│момента подачи  электрического  импульса   │              │              │</w:t>
      </w:r>
    </w:p>
    <w:p w:rsidR="00641D27" w:rsidRPr="00DD58CB" w:rsidRDefault="00641D27">
      <w:pPr>
        <w:pStyle w:val="ConsPlusCell"/>
        <w:jc w:val="both"/>
      </w:pPr>
      <w:r w:rsidRPr="00DD58CB">
        <w:t>│до момента срабатывания (2.3)              │              │              │</w:t>
      </w:r>
    </w:p>
    <w:p w:rsidR="00641D27" w:rsidRPr="00DD58CB" w:rsidRDefault="00641D27">
      <w:pPr>
        <w:pStyle w:val="ConsPlusCell"/>
        <w:jc w:val="both"/>
      </w:pPr>
      <w:r w:rsidRPr="00DD58CB">
        <w:t>│ 23. Вероятность безотказной работы        │      +       │      +       │</w:t>
      </w:r>
    </w:p>
    <w:p w:rsidR="00641D27" w:rsidRPr="00DD58CB" w:rsidRDefault="00641D27">
      <w:pPr>
        <w:pStyle w:val="ConsPlusCell"/>
        <w:jc w:val="both"/>
      </w:pPr>
      <w:r w:rsidRPr="00DD58CB">
        <w:t>│(ГОСТ 27.410) (3.1)                        │              │              │</w:t>
      </w:r>
    </w:p>
    <w:p w:rsidR="00641D27" w:rsidRPr="00DD58CB" w:rsidRDefault="00641D27">
      <w:pPr>
        <w:pStyle w:val="ConsPlusCell"/>
        <w:jc w:val="both"/>
      </w:pPr>
      <w:r w:rsidRPr="00DD58CB">
        <w:t>│ 24. Срок службы (ГОСТ 27.410) (3.2)       │      +       │      +       │</w:t>
      </w:r>
    </w:p>
    <w:p w:rsidR="00641D27" w:rsidRPr="00DD58CB" w:rsidRDefault="00641D27">
      <w:pPr>
        <w:pStyle w:val="ConsPlusCell"/>
        <w:jc w:val="both"/>
      </w:pPr>
      <w:r w:rsidRPr="00DD58CB">
        <w:t>│ 25. Усилие приведения АУПТ в действие     │      +       │      +       │</w:t>
      </w:r>
    </w:p>
    <w:p w:rsidR="00641D27" w:rsidRPr="00DD58CB" w:rsidRDefault="00641D27">
      <w:pPr>
        <w:pStyle w:val="ConsPlusCell"/>
        <w:jc w:val="both"/>
      </w:pPr>
      <w:r w:rsidRPr="00DD58CB">
        <w:t>│(при наличии ручного пуска) (4.1)          │              │              │</w:t>
      </w:r>
    </w:p>
    <w:p w:rsidR="00641D27" w:rsidRPr="00DD58CB" w:rsidRDefault="00641D27">
      <w:pPr>
        <w:pStyle w:val="ConsPlusCell"/>
        <w:jc w:val="both"/>
      </w:pPr>
      <w:r w:rsidRPr="00DD58CB">
        <w:t>│ 26. Габаритные размеры корпуса модуля     │      +       │      -       │</w:t>
      </w:r>
    </w:p>
    <w:p w:rsidR="00641D27" w:rsidRPr="00DD58CB" w:rsidRDefault="00641D27">
      <w:pPr>
        <w:pStyle w:val="ConsPlusCell"/>
        <w:jc w:val="both"/>
      </w:pPr>
      <w:r w:rsidRPr="00DD58CB">
        <w:t>│(емкости) (5.1)                            │              │              │</w:t>
      </w:r>
    </w:p>
    <w:p w:rsidR="00641D27" w:rsidRPr="00DD58CB" w:rsidRDefault="00641D27">
      <w:pPr>
        <w:pStyle w:val="ConsPlusCell"/>
        <w:jc w:val="both"/>
      </w:pPr>
      <w:r w:rsidRPr="00DD58CB">
        <w:t xml:space="preserve">│ 27. Устойчивость к </w:t>
      </w:r>
      <w:proofErr w:type="gramStart"/>
      <w:r w:rsidRPr="00DD58CB">
        <w:t>механическим</w:t>
      </w:r>
      <w:proofErr w:type="gramEnd"/>
      <w:r w:rsidRPr="00DD58CB">
        <w:t xml:space="preserve">           │      +       │      -       │</w:t>
      </w:r>
    </w:p>
    <w:p w:rsidR="00641D27" w:rsidRPr="00DD58CB" w:rsidRDefault="00641D27">
      <w:pPr>
        <w:pStyle w:val="ConsPlusCell"/>
        <w:jc w:val="both"/>
      </w:pPr>
      <w:r w:rsidRPr="00DD58CB">
        <w:t>│воздействиям при транспортировании         │              │              │</w:t>
      </w:r>
    </w:p>
    <w:p w:rsidR="00641D27" w:rsidRPr="00DD58CB" w:rsidRDefault="00641D27">
      <w:pPr>
        <w:pStyle w:val="ConsPlusCell"/>
        <w:jc w:val="both"/>
      </w:pPr>
      <w:r w:rsidRPr="00DD58CB">
        <w:t>│корпуса модуля (емкости) АУПТ (ГОСТ 23170) │              │              │</w:t>
      </w:r>
    </w:p>
    <w:p w:rsidR="00641D27" w:rsidRPr="00DD58CB" w:rsidRDefault="00641D27">
      <w:pPr>
        <w:pStyle w:val="ConsPlusCell"/>
        <w:jc w:val="both"/>
      </w:pPr>
      <w:r w:rsidRPr="00DD58CB">
        <w:t>│(5.2)                                      │              │              │</w:t>
      </w:r>
    </w:p>
    <w:p w:rsidR="00641D27" w:rsidRPr="00DD58CB" w:rsidRDefault="00641D27">
      <w:pPr>
        <w:pStyle w:val="ConsPlusCell"/>
        <w:jc w:val="both"/>
      </w:pPr>
      <w:r w:rsidRPr="00DD58CB">
        <w:t>│ 28. Наличие предохранительных устройств   │      +       │      +       │</w:t>
      </w:r>
    </w:p>
    <w:p w:rsidR="00641D27" w:rsidRPr="00DD58CB" w:rsidRDefault="00641D27">
      <w:pPr>
        <w:pStyle w:val="ConsPlusCell"/>
        <w:jc w:val="both"/>
      </w:pPr>
      <w:r w:rsidRPr="00DD58CB">
        <w:t>│обеспечения безопасности от превышения     │              │              │</w:t>
      </w:r>
    </w:p>
    <w:p w:rsidR="00641D27" w:rsidRPr="00DD58CB" w:rsidRDefault="00641D27">
      <w:pPr>
        <w:pStyle w:val="ConsPlusCell"/>
        <w:jc w:val="both"/>
      </w:pPr>
      <w:r w:rsidRPr="00DD58CB">
        <w:t xml:space="preserve">│давления в корпусе модуля (емкости) </w:t>
      </w:r>
      <w:proofErr w:type="gramStart"/>
      <w:r w:rsidRPr="00DD58CB">
        <w:t>сверх</w:t>
      </w:r>
      <w:proofErr w:type="gramEnd"/>
      <w:r w:rsidRPr="00DD58CB">
        <w:t xml:space="preserve">  │              │              │</w:t>
      </w:r>
    </w:p>
    <w:p w:rsidR="00641D27" w:rsidRPr="00DD58CB" w:rsidRDefault="00641D27">
      <w:pPr>
        <w:pStyle w:val="ConsPlusCell"/>
        <w:jc w:val="both"/>
      </w:pPr>
      <w:r w:rsidRPr="00DD58CB">
        <w:t xml:space="preserve">│рабочего (за исключением АУПТ </w:t>
      </w:r>
      <w:proofErr w:type="gramStart"/>
      <w:r w:rsidRPr="00DD58CB">
        <w:t>импульсных</w:t>
      </w:r>
      <w:proofErr w:type="gramEnd"/>
      <w:r w:rsidRPr="00DD58CB">
        <w:t>)  │              │              │</w:t>
      </w:r>
    </w:p>
    <w:p w:rsidR="00641D27" w:rsidRPr="00DD58CB" w:rsidRDefault="00641D27">
      <w:pPr>
        <w:pStyle w:val="ConsPlusCell"/>
        <w:jc w:val="both"/>
      </w:pPr>
      <w:r w:rsidRPr="00DD58CB">
        <w:t>│(6.1)                                      │              │              │</w:t>
      </w:r>
    </w:p>
    <w:p w:rsidR="00641D27" w:rsidRPr="00DD58CB" w:rsidRDefault="00641D27">
      <w:pPr>
        <w:pStyle w:val="ConsPlusCell"/>
        <w:jc w:val="both"/>
      </w:pPr>
      <w:r w:rsidRPr="00DD58CB">
        <w:t xml:space="preserve">│ 29. Наличие устройства для фиксации </w:t>
      </w:r>
      <w:proofErr w:type="gramStart"/>
      <w:r w:rsidRPr="00DD58CB">
        <w:t>от</w:t>
      </w:r>
      <w:proofErr w:type="gramEnd"/>
      <w:r w:rsidRPr="00DD58CB">
        <w:t xml:space="preserve">    │      +       │      +       │</w:t>
      </w:r>
    </w:p>
    <w:p w:rsidR="00641D27" w:rsidRPr="00DD58CB" w:rsidRDefault="00641D27">
      <w:pPr>
        <w:pStyle w:val="ConsPlusCell"/>
        <w:jc w:val="both"/>
      </w:pPr>
      <w:r w:rsidRPr="00DD58CB">
        <w:t>│самопроизвольного срабатывания (6.2)       │              │              │</w:t>
      </w:r>
    </w:p>
    <w:p w:rsidR="00641D27" w:rsidRPr="00DD58CB" w:rsidRDefault="00641D27">
      <w:pPr>
        <w:pStyle w:val="ConsPlusCell"/>
        <w:jc w:val="both"/>
      </w:pPr>
      <w:r w:rsidRPr="00DD58CB">
        <w:t>│ 30. Наличие средств контроля давления     │      +       │      +       │</w:t>
      </w:r>
    </w:p>
    <w:p w:rsidR="00641D27" w:rsidRPr="00DD58CB" w:rsidRDefault="00641D27">
      <w:pPr>
        <w:pStyle w:val="ConsPlusCell"/>
        <w:jc w:val="both"/>
      </w:pPr>
      <w:r w:rsidRPr="00DD58CB">
        <w:t xml:space="preserve">│(для АУПТ </w:t>
      </w:r>
      <w:proofErr w:type="spellStart"/>
      <w:r w:rsidRPr="00DD58CB">
        <w:t>закачных</w:t>
      </w:r>
      <w:proofErr w:type="spellEnd"/>
      <w:r w:rsidRPr="00DD58CB">
        <w:t>) (6.3)                  │              │              │</w:t>
      </w:r>
    </w:p>
    <w:p w:rsidR="00641D27" w:rsidRPr="00DD58CB" w:rsidRDefault="00641D27">
      <w:pPr>
        <w:pStyle w:val="ConsPlusCell"/>
        <w:jc w:val="both"/>
      </w:pPr>
      <w:r w:rsidRPr="00DD58CB">
        <w:t>│ 31. Электрическое сопротивление изоляции  │      +       │      +       │</w:t>
      </w:r>
    </w:p>
    <w:p w:rsidR="00641D27" w:rsidRPr="00DD58CB" w:rsidRDefault="00641D27">
      <w:pPr>
        <w:pStyle w:val="ConsPlusCell"/>
        <w:jc w:val="both"/>
      </w:pPr>
      <w:r w:rsidRPr="00DD58CB">
        <w:t>│токоведущих частей АУПТ (6.4)              │              │              │</w:t>
      </w:r>
    </w:p>
    <w:p w:rsidR="00641D27" w:rsidRPr="00DD58CB" w:rsidRDefault="00641D27">
      <w:pPr>
        <w:pStyle w:val="ConsPlusCell"/>
        <w:jc w:val="both"/>
      </w:pPr>
      <w:r w:rsidRPr="00DD58CB">
        <w:t>│ 32. Напряжение и ток контроля             │      +       │      +       │</w:t>
      </w:r>
    </w:p>
    <w:p w:rsidR="00641D27" w:rsidRPr="00DD58CB" w:rsidRDefault="00641D27">
      <w:pPr>
        <w:pStyle w:val="ConsPlusCell"/>
        <w:jc w:val="both"/>
      </w:pPr>
      <w:r w:rsidRPr="00DD58CB">
        <w:t>│электрических пусковых цепей (6.5)         │              │              │</w:t>
      </w:r>
    </w:p>
    <w:p w:rsidR="00641D27" w:rsidRPr="00DD58CB" w:rsidRDefault="00641D27">
      <w:pPr>
        <w:pStyle w:val="ConsPlusCell"/>
        <w:jc w:val="both"/>
      </w:pPr>
      <w:r w:rsidRPr="00DD58CB">
        <w:t>│ 33. Показатель экологической безопасности │      +       │      +       │</w:t>
      </w:r>
    </w:p>
    <w:p w:rsidR="00641D27" w:rsidRPr="00DD58CB" w:rsidRDefault="00641D27">
      <w:pPr>
        <w:pStyle w:val="ConsPlusCell"/>
        <w:jc w:val="both"/>
      </w:pPr>
      <w:r w:rsidRPr="00DD58CB">
        <w:t>│огнетушащего порошка, класс опасности      │              │              │</w:t>
      </w:r>
    </w:p>
    <w:p w:rsidR="00641D27" w:rsidRPr="00DD58CB" w:rsidRDefault="00641D27">
      <w:pPr>
        <w:pStyle w:val="ConsPlusCell"/>
        <w:jc w:val="both"/>
      </w:pPr>
      <w:r w:rsidRPr="00DD58CB">
        <w:t>│вытесняющего газа (ГОСТ 12.1.007) (7.1)    │              │              │</w:t>
      </w:r>
    </w:p>
    <w:p w:rsidR="00641D27" w:rsidRPr="00DD58CB" w:rsidRDefault="00641D27">
      <w:pPr>
        <w:pStyle w:val="ConsPlusCell"/>
        <w:jc w:val="both"/>
      </w:pPr>
      <w:r w:rsidRPr="00DD58CB">
        <w:t>│                                           │              │              │</w:t>
      </w:r>
    </w:p>
    <w:p w:rsidR="00641D27" w:rsidRPr="00DD58CB" w:rsidRDefault="00641D27">
      <w:pPr>
        <w:pStyle w:val="ConsPlusCell"/>
        <w:jc w:val="both"/>
      </w:pPr>
      <w:r w:rsidRPr="00DD58CB">
        <w:t>│   --------------------------------                                      │</w:t>
      </w:r>
    </w:p>
    <w:p w:rsidR="00641D27" w:rsidRPr="00DD58CB" w:rsidRDefault="00641D27">
      <w:pPr>
        <w:pStyle w:val="ConsPlusCell"/>
        <w:jc w:val="both"/>
      </w:pPr>
      <w:bookmarkStart w:id="36" w:name="P299"/>
      <w:bookmarkEnd w:id="36"/>
      <w:r w:rsidRPr="00DD58CB">
        <w:t>│   &lt;*&gt; Для АУПТ с мембраной или клапаном.                                │</w:t>
      </w:r>
    </w:p>
    <w:p w:rsidR="00641D27" w:rsidRPr="00DD58CB" w:rsidRDefault="00641D27">
      <w:pPr>
        <w:pStyle w:val="ConsPlusCell"/>
        <w:jc w:val="both"/>
      </w:pPr>
      <w:bookmarkStart w:id="37" w:name="P300"/>
      <w:bookmarkEnd w:id="37"/>
      <w:r w:rsidRPr="00DD58CB">
        <w:t>│   &lt;**&gt; Для установок с распределительным трубопроводом.                 │</w:t>
      </w:r>
    </w:p>
    <w:p w:rsidR="00641D27" w:rsidRPr="00DD58CB" w:rsidRDefault="00641D27">
      <w:pPr>
        <w:pStyle w:val="ConsPlusCell"/>
        <w:jc w:val="both"/>
      </w:pPr>
      <w:r w:rsidRPr="00DD58CB">
        <w:t>│                                                                         │</w:t>
      </w:r>
    </w:p>
    <w:p w:rsidR="00641D27" w:rsidRPr="00DD58CB" w:rsidRDefault="00641D27">
      <w:pPr>
        <w:pStyle w:val="ConsPlusCell"/>
        <w:jc w:val="both"/>
      </w:pPr>
      <w:r w:rsidRPr="00DD58CB">
        <w:t xml:space="preserve">│   Примечание.   Знак   </w:t>
      </w:r>
      <w:r w:rsidR="00DD58CB" w:rsidRPr="00DD58CB">
        <w:t>«</w:t>
      </w:r>
      <w:r w:rsidRPr="00DD58CB">
        <w:t>+</w:t>
      </w:r>
      <w:r w:rsidR="00DD58CB" w:rsidRPr="00DD58CB">
        <w:t>»</w:t>
      </w:r>
      <w:r w:rsidRPr="00DD58CB">
        <w:t xml:space="preserve">   означает   применяемость,   знак   </w:t>
      </w:r>
      <w:r w:rsidR="00DD58CB" w:rsidRPr="00DD58CB">
        <w:t>«</w:t>
      </w:r>
      <w:proofErr w:type="gramStart"/>
      <w:r w:rsidRPr="00DD58CB">
        <w:t>-</w:t>
      </w:r>
      <w:r w:rsidR="00DD58CB" w:rsidRPr="00DD58CB">
        <w:t>»</w:t>
      </w:r>
      <w:proofErr w:type="gramEnd"/>
      <w:r w:rsidRPr="00DD58CB">
        <w:t xml:space="preserve">    -│</w:t>
      </w:r>
    </w:p>
    <w:p w:rsidR="00641D27" w:rsidRPr="00DD58CB" w:rsidRDefault="00641D27">
      <w:pPr>
        <w:pStyle w:val="ConsPlusCell"/>
        <w:jc w:val="both"/>
      </w:pPr>
      <w:r w:rsidRPr="00DD58CB">
        <w:t>│</w:t>
      </w:r>
      <w:proofErr w:type="spellStart"/>
      <w:r w:rsidRPr="00DD58CB">
        <w:t>неприменяемость</w:t>
      </w:r>
      <w:proofErr w:type="spellEnd"/>
      <w:r w:rsidRPr="00DD58CB">
        <w:t xml:space="preserve"> параметров, указанных в таблице.                         │</w:t>
      </w:r>
    </w:p>
    <w:p w:rsidR="00641D27" w:rsidRPr="00DD58CB" w:rsidRDefault="00641D27">
      <w:pPr>
        <w:pStyle w:val="ConsPlusCell"/>
        <w:jc w:val="both"/>
      </w:pPr>
      <w:r w:rsidRPr="00DD58CB">
        <w:t>└─────────────────────────────────────────────────────────────────────────┘</w:t>
      </w:r>
    </w:p>
    <w:sectPr w:rsidR="00641D27" w:rsidRPr="00DD58CB" w:rsidSect="00052D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D27"/>
    <w:rsid w:val="005A640C"/>
    <w:rsid w:val="00641D27"/>
    <w:rsid w:val="00DD58CB"/>
    <w:rsid w:val="00E70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1D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41D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41D2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41D2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70A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41D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41D2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641D2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641D2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70A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inseklodepia/pozharnaya-texnika-protivopozharnaya-texnik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3207</Words>
  <Characters>18280</Characters>
  <Application>Microsoft Office Word</Application>
  <DocSecurity>0</DocSecurity>
  <Lines>152</Lines>
  <Paragraphs>42</Paragraphs>
  <ScaleCrop>false</ScaleCrop>
  <Company/>
  <LinksUpToDate>false</LinksUpToDate>
  <CharactersWithSpaces>21445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2017-11-24T08:49:00Z</dcterms:created>
  <dcterms:modified xsi:type="dcterms:W3CDTF">2017-12-06T18:33:00Z</dcterms:modified>
</cp:coreProperties>
</file>