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15" w:rsidRPr="006D6BF6" w:rsidRDefault="00402215">
      <w:pPr>
        <w:pStyle w:val="ConsPlusNormal"/>
        <w:jc w:val="right"/>
        <w:outlineLvl w:val="0"/>
      </w:pPr>
      <w:proofErr w:type="gramStart"/>
      <w:r w:rsidRPr="006D6BF6">
        <w:t>Принят</w:t>
      </w:r>
      <w:proofErr w:type="gramEnd"/>
      <w:r w:rsidRPr="006D6BF6">
        <w:t xml:space="preserve"> и введен в действие</w:t>
      </w:r>
    </w:p>
    <w:p w:rsidR="00402215" w:rsidRPr="006D6BF6" w:rsidRDefault="00402215">
      <w:pPr>
        <w:pStyle w:val="ConsPlusNormal"/>
        <w:jc w:val="right"/>
      </w:pPr>
      <w:r w:rsidRPr="006D6BF6">
        <w:t>Постановлением Госстандарта РФ</w:t>
      </w:r>
    </w:p>
    <w:p w:rsidR="00402215" w:rsidRPr="006D6BF6" w:rsidRDefault="00402215">
      <w:pPr>
        <w:pStyle w:val="ConsPlusNormal"/>
        <w:jc w:val="right"/>
      </w:pPr>
      <w:r w:rsidRPr="006D6BF6">
        <w:t>от 18 апреля 2001 г</w:t>
      </w:r>
      <w:r w:rsidR="006D6BF6" w:rsidRPr="006D6BF6">
        <w:t>ода</w:t>
      </w:r>
      <w:r w:rsidRPr="006D6BF6">
        <w:t xml:space="preserve"> </w:t>
      </w:r>
      <w:r w:rsidR="006D6BF6" w:rsidRPr="006D6BF6">
        <w:t>№</w:t>
      </w:r>
      <w:r w:rsidRPr="006D6BF6">
        <w:t xml:space="preserve"> 179-ст</w:t>
      </w:r>
    </w:p>
    <w:p w:rsidR="00402215" w:rsidRPr="006D6BF6" w:rsidRDefault="00402215">
      <w:pPr>
        <w:pStyle w:val="ConsPlusNormal"/>
        <w:jc w:val="center"/>
      </w:pPr>
    </w:p>
    <w:p w:rsidR="00402215" w:rsidRPr="006D6BF6" w:rsidRDefault="00402215">
      <w:pPr>
        <w:pStyle w:val="ConsPlusTitle"/>
        <w:jc w:val="center"/>
      </w:pPr>
      <w:r w:rsidRPr="006D6BF6">
        <w:t>ГОСУДАРСТВЕННЫЙ СТАНДАРТ РОССИЙСКОЙ ФЕДЕРАЦИИ</w:t>
      </w:r>
    </w:p>
    <w:p w:rsidR="00402215" w:rsidRPr="006D6BF6" w:rsidRDefault="00402215">
      <w:pPr>
        <w:pStyle w:val="ConsPlusTitle"/>
        <w:jc w:val="center"/>
      </w:pPr>
    </w:p>
    <w:p w:rsidR="00402215" w:rsidRPr="006D6BF6" w:rsidRDefault="00402215">
      <w:pPr>
        <w:pStyle w:val="ConsPlusTitle"/>
        <w:jc w:val="center"/>
      </w:pPr>
      <w:r w:rsidRPr="006D6BF6">
        <w:t>УСТАНОВКИ ВОДЯНОГО</w:t>
      </w:r>
    </w:p>
    <w:p w:rsidR="00402215" w:rsidRPr="006D6BF6" w:rsidRDefault="00402215">
      <w:pPr>
        <w:pStyle w:val="ConsPlusTitle"/>
        <w:jc w:val="center"/>
      </w:pPr>
      <w:proofErr w:type="gramStart"/>
      <w:r w:rsidRPr="006D6BF6">
        <w:t>И ПЕННОГО ПОЖАРОТУШЕНИЯ АВТОМАТИЧЕСКИЕ</w:t>
      </w:r>
      <w:proofErr w:type="gramEnd"/>
    </w:p>
    <w:p w:rsidR="00402215" w:rsidRPr="006D6BF6" w:rsidRDefault="00402215">
      <w:pPr>
        <w:pStyle w:val="ConsPlusTitle"/>
        <w:jc w:val="center"/>
      </w:pPr>
    </w:p>
    <w:p w:rsidR="00402215" w:rsidRPr="006D6BF6" w:rsidRDefault="00A93D98">
      <w:pPr>
        <w:pStyle w:val="ConsPlusTitle"/>
        <w:jc w:val="center"/>
      </w:pPr>
      <w:hyperlink r:id="rId5" w:history="1">
        <w:r w:rsidR="00402215" w:rsidRPr="00A93D98">
          <w:rPr>
            <w:rStyle w:val="a3"/>
            <w:color w:val="auto"/>
            <w:u w:val="none"/>
          </w:rPr>
          <w:t>МУФТЫ</w:t>
        </w:r>
      </w:hyperlink>
      <w:r w:rsidR="00402215" w:rsidRPr="006D6BF6">
        <w:t xml:space="preserve"> ТРУБОПРО</w:t>
      </w:r>
      <w:bookmarkStart w:id="0" w:name="_GoBack"/>
      <w:bookmarkEnd w:id="0"/>
      <w:r w:rsidR="00402215" w:rsidRPr="006D6BF6">
        <w:t>ВОДНЫЕ РАЗЪЕМНЫЕ</w:t>
      </w:r>
    </w:p>
    <w:p w:rsidR="00402215" w:rsidRPr="006D6BF6" w:rsidRDefault="00402215">
      <w:pPr>
        <w:pStyle w:val="ConsPlusTitle"/>
        <w:jc w:val="center"/>
      </w:pPr>
    </w:p>
    <w:p w:rsidR="00402215" w:rsidRPr="006D6BF6" w:rsidRDefault="00402215">
      <w:pPr>
        <w:pStyle w:val="ConsPlusTitle"/>
        <w:jc w:val="center"/>
      </w:pPr>
      <w:r w:rsidRPr="006D6BF6">
        <w:t>ОБЩИЕ ТЕХНИЧЕСКИЕ ТРЕБОВАНИЯ. МЕТОДЫ ИСПЫТАНИЙ</w:t>
      </w:r>
    </w:p>
    <w:p w:rsidR="00402215" w:rsidRPr="006D6BF6" w:rsidRDefault="00402215">
      <w:pPr>
        <w:pStyle w:val="ConsPlusTitle"/>
        <w:jc w:val="center"/>
      </w:pPr>
    </w:p>
    <w:p w:rsidR="00402215" w:rsidRPr="006D6BF6" w:rsidRDefault="00402215">
      <w:pPr>
        <w:pStyle w:val="ConsPlusTitle"/>
        <w:jc w:val="center"/>
      </w:pPr>
      <w:proofErr w:type="spellStart"/>
      <w:r w:rsidRPr="006D6BF6">
        <w:t>Automatic</w:t>
      </w:r>
      <w:proofErr w:type="spellEnd"/>
      <w:r w:rsidRPr="006D6BF6">
        <w:t xml:space="preserve"> </w:t>
      </w:r>
      <w:proofErr w:type="spellStart"/>
      <w:r w:rsidRPr="006D6BF6">
        <w:t>water</w:t>
      </w:r>
      <w:proofErr w:type="spellEnd"/>
      <w:r w:rsidRPr="006D6BF6">
        <w:t xml:space="preserve"> </w:t>
      </w:r>
      <w:proofErr w:type="spellStart"/>
      <w:r w:rsidRPr="006D6BF6">
        <w:t>and</w:t>
      </w:r>
      <w:proofErr w:type="spellEnd"/>
      <w:r w:rsidRPr="006D6BF6">
        <w:t xml:space="preserve"> </w:t>
      </w:r>
      <w:proofErr w:type="spellStart"/>
      <w:r w:rsidRPr="006D6BF6">
        <w:t>foam</w:t>
      </w:r>
      <w:proofErr w:type="spellEnd"/>
      <w:r w:rsidRPr="006D6BF6">
        <w:t xml:space="preserve"> </w:t>
      </w:r>
      <w:proofErr w:type="spellStart"/>
      <w:r w:rsidRPr="006D6BF6">
        <w:t>fire</w:t>
      </w:r>
      <w:proofErr w:type="spellEnd"/>
    </w:p>
    <w:p w:rsidR="00402215" w:rsidRPr="006D6BF6" w:rsidRDefault="00402215">
      <w:pPr>
        <w:pStyle w:val="ConsPlusTitle"/>
        <w:jc w:val="center"/>
      </w:pPr>
      <w:proofErr w:type="spellStart"/>
      <w:r w:rsidRPr="006D6BF6">
        <w:t>fighting</w:t>
      </w:r>
      <w:proofErr w:type="spellEnd"/>
      <w:r w:rsidRPr="006D6BF6">
        <w:t xml:space="preserve"> </w:t>
      </w:r>
      <w:proofErr w:type="spellStart"/>
      <w:r w:rsidRPr="006D6BF6">
        <w:t>systems</w:t>
      </w:r>
      <w:proofErr w:type="spellEnd"/>
      <w:r w:rsidRPr="006D6BF6">
        <w:t xml:space="preserve">. </w:t>
      </w:r>
      <w:proofErr w:type="spellStart"/>
      <w:r w:rsidRPr="006D6BF6">
        <w:t>Sectional</w:t>
      </w:r>
      <w:proofErr w:type="spellEnd"/>
      <w:r w:rsidRPr="006D6BF6">
        <w:t xml:space="preserve"> </w:t>
      </w:r>
      <w:proofErr w:type="spellStart"/>
      <w:r w:rsidRPr="006D6BF6">
        <w:t>tubing</w:t>
      </w:r>
      <w:proofErr w:type="spellEnd"/>
      <w:r w:rsidRPr="006D6BF6">
        <w:t xml:space="preserve"> </w:t>
      </w:r>
      <w:proofErr w:type="spellStart"/>
      <w:r w:rsidRPr="006D6BF6">
        <w:t>couplings</w:t>
      </w:r>
      <w:proofErr w:type="spellEnd"/>
      <w:r w:rsidRPr="006D6BF6">
        <w:t>.</w:t>
      </w:r>
    </w:p>
    <w:p w:rsidR="00402215" w:rsidRPr="006D6BF6" w:rsidRDefault="00402215">
      <w:pPr>
        <w:pStyle w:val="ConsPlusTitle"/>
        <w:jc w:val="center"/>
      </w:pPr>
      <w:proofErr w:type="spellStart"/>
      <w:r w:rsidRPr="006D6BF6">
        <w:t>General</w:t>
      </w:r>
      <w:proofErr w:type="spellEnd"/>
      <w:r w:rsidRPr="006D6BF6">
        <w:t xml:space="preserve"> </w:t>
      </w:r>
      <w:proofErr w:type="spellStart"/>
      <w:r w:rsidRPr="006D6BF6">
        <w:t>technical</w:t>
      </w:r>
      <w:proofErr w:type="spellEnd"/>
      <w:r w:rsidRPr="006D6BF6">
        <w:t xml:space="preserve"> </w:t>
      </w:r>
      <w:proofErr w:type="spellStart"/>
      <w:r w:rsidRPr="006D6BF6">
        <w:t>requirements</w:t>
      </w:r>
      <w:proofErr w:type="spellEnd"/>
      <w:r w:rsidRPr="006D6BF6">
        <w:t xml:space="preserve">. </w:t>
      </w:r>
      <w:proofErr w:type="spellStart"/>
      <w:r w:rsidRPr="006D6BF6">
        <w:t>Methods</w:t>
      </w:r>
      <w:proofErr w:type="spellEnd"/>
      <w:r w:rsidRPr="006D6BF6">
        <w:t xml:space="preserve"> </w:t>
      </w:r>
      <w:proofErr w:type="spellStart"/>
      <w:r w:rsidRPr="006D6BF6">
        <w:t>of</w:t>
      </w:r>
      <w:proofErr w:type="spellEnd"/>
      <w:r w:rsidRPr="006D6BF6">
        <w:t xml:space="preserve"> </w:t>
      </w:r>
      <w:proofErr w:type="spellStart"/>
      <w:r w:rsidRPr="006D6BF6">
        <w:t>tests</w:t>
      </w:r>
      <w:proofErr w:type="spellEnd"/>
    </w:p>
    <w:p w:rsidR="00402215" w:rsidRPr="006D6BF6" w:rsidRDefault="00402215">
      <w:pPr>
        <w:pStyle w:val="ConsPlusTitle"/>
        <w:jc w:val="center"/>
      </w:pPr>
    </w:p>
    <w:p w:rsidR="00402215" w:rsidRPr="006D6BF6" w:rsidRDefault="00402215">
      <w:pPr>
        <w:pStyle w:val="ConsPlusTitle"/>
        <w:jc w:val="center"/>
      </w:pPr>
      <w:r w:rsidRPr="006D6BF6">
        <w:t xml:space="preserve">ГОСТ </w:t>
      </w:r>
      <w:proofErr w:type="gramStart"/>
      <w:r w:rsidRPr="006D6BF6">
        <w:t>Р</w:t>
      </w:r>
      <w:proofErr w:type="gramEnd"/>
      <w:r w:rsidRPr="006D6BF6">
        <w:t xml:space="preserve"> 51737-2001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right"/>
      </w:pPr>
      <w:r w:rsidRPr="006D6BF6">
        <w:t>Группа Г88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right"/>
      </w:pPr>
      <w:r w:rsidRPr="006D6BF6">
        <w:t>ОКС 13.220.30</w:t>
      </w:r>
    </w:p>
    <w:p w:rsidR="00402215" w:rsidRPr="006D6BF6" w:rsidRDefault="00402215">
      <w:pPr>
        <w:pStyle w:val="ConsPlusNormal"/>
        <w:jc w:val="right"/>
      </w:pPr>
    </w:p>
    <w:p w:rsidR="00402215" w:rsidRPr="006D6BF6" w:rsidRDefault="00402215">
      <w:pPr>
        <w:pStyle w:val="ConsPlusNormal"/>
        <w:jc w:val="right"/>
      </w:pPr>
      <w:r w:rsidRPr="006D6BF6">
        <w:t>ОКСТУ 0013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right"/>
      </w:pPr>
      <w:r w:rsidRPr="006D6BF6">
        <w:t>Дата введения</w:t>
      </w:r>
    </w:p>
    <w:p w:rsidR="00402215" w:rsidRPr="006D6BF6" w:rsidRDefault="00402215">
      <w:pPr>
        <w:pStyle w:val="ConsPlusNormal"/>
        <w:jc w:val="right"/>
      </w:pPr>
      <w:r w:rsidRPr="006D6BF6">
        <w:t>1 июля 2002 года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  <w:outlineLvl w:val="1"/>
        <w:rPr>
          <w:b/>
        </w:rPr>
      </w:pPr>
      <w:r w:rsidRPr="006D6BF6">
        <w:rPr>
          <w:b/>
        </w:rPr>
        <w:t>Предисловие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 xml:space="preserve">1. </w:t>
      </w:r>
      <w:proofErr w:type="gramStart"/>
      <w:r w:rsidRPr="006D6BF6">
        <w:t>Разработан</w:t>
      </w:r>
      <w:proofErr w:type="gramEnd"/>
      <w:r w:rsidRPr="006D6BF6">
        <w:t xml:space="preserve"> и внесен Техническим комитетом по стандартизации ТК 274 </w:t>
      </w:r>
      <w:r w:rsidR="006D6BF6" w:rsidRPr="006D6BF6">
        <w:t>«</w:t>
      </w:r>
      <w:r w:rsidRPr="006D6BF6">
        <w:t>Пожарная безопасность</w:t>
      </w:r>
      <w:r w:rsidR="006D6BF6" w:rsidRPr="006D6BF6">
        <w:t>»</w:t>
      </w:r>
      <w:r w:rsidRPr="006D6BF6">
        <w:t>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 xml:space="preserve">2. Принят и введен в действие Постановлением Госстандарта России от 18 апреля 2001 г. </w:t>
      </w:r>
      <w:r w:rsidR="006D6BF6" w:rsidRPr="006D6BF6">
        <w:t>№</w:t>
      </w:r>
      <w:r w:rsidRPr="006D6BF6">
        <w:t xml:space="preserve"> 179-ст.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3. Введен впервые.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  <w:outlineLvl w:val="1"/>
        <w:rPr>
          <w:b/>
        </w:rPr>
      </w:pPr>
      <w:r w:rsidRPr="006D6BF6">
        <w:rPr>
          <w:b/>
        </w:rPr>
        <w:t>1. Область применения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 xml:space="preserve">Настоящий стандарт распространяется на вновь разрабатываемые и выпускаемые трубопроводные разъемные муфты (далее - муфты), предназначенные для соединения труб диаметрами условного прохода от 25 до 200 мм трубопроводов </w:t>
      </w:r>
      <w:proofErr w:type="spellStart"/>
      <w:r w:rsidRPr="006D6BF6">
        <w:t>водозаполненных</w:t>
      </w:r>
      <w:proofErr w:type="spellEnd"/>
      <w:r w:rsidRPr="006D6BF6">
        <w:t xml:space="preserve"> установок пожаротушения.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Настоящий стандарт не распространяется на работы по монтажу муфт.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Требования 3.2; 3.4; 3.5; 3.13; 3.14 и 4.8 являются рекомендуемыми, остальные - обязательные.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  <w:outlineLvl w:val="1"/>
        <w:rPr>
          <w:b/>
        </w:rPr>
      </w:pPr>
      <w:r w:rsidRPr="006D6BF6">
        <w:rPr>
          <w:b/>
        </w:rPr>
        <w:t>2. Нормативные ссылки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>В настоящем стандарте использованы ссылки на следующие стандарты: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 xml:space="preserve">ГОСТ 2.601-95. Единая система конструкторской документации. Эксплуатационные </w:t>
      </w:r>
      <w:r w:rsidRPr="006D6BF6">
        <w:lastRenderedPageBreak/>
        <w:t>документы</w:t>
      </w:r>
    </w:p>
    <w:p w:rsidR="006D6BF6" w:rsidRDefault="006D6BF6">
      <w:pPr>
        <w:pStyle w:val="ConsPlusNormal"/>
        <w:jc w:val="both"/>
      </w:pPr>
    </w:p>
    <w:p w:rsidR="00402215" w:rsidRPr="006D6BF6" w:rsidRDefault="006D6BF6">
      <w:pPr>
        <w:pStyle w:val="ConsPlusNormal"/>
        <w:jc w:val="both"/>
        <w:rPr>
          <w:i/>
        </w:rPr>
      </w:pPr>
      <w:r>
        <w:rPr>
          <w:i/>
        </w:rPr>
        <w:t>П</w:t>
      </w:r>
      <w:r w:rsidR="00402215" w:rsidRPr="006D6BF6">
        <w:rPr>
          <w:i/>
        </w:rPr>
        <w:t>римечание.</w:t>
      </w:r>
      <w:r>
        <w:rPr>
          <w:i/>
        </w:rPr>
        <w:t xml:space="preserve"> </w:t>
      </w:r>
      <w:r w:rsidR="00402215" w:rsidRPr="006D6BF6">
        <w:rPr>
          <w:i/>
        </w:rPr>
        <w:t xml:space="preserve">Взамен ГОСТ 12.4.026-76 Постановлением Госстандарта РФ от 19.09.2001 </w:t>
      </w:r>
      <w:r w:rsidRPr="006D6BF6">
        <w:rPr>
          <w:i/>
        </w:rPr>
        <w:t>№</w:t>
      </w:r>
      <w:r w:rsidR="00402215" w:rsidRPr="006D6BF6">
        <w:rPr>
          <w:i/>
        </w:rPr>
        <w:t xml:space="preserve"> 387-ст с 1 января 2003 года введен в действие ГОСТ </w:t>
      </w:r>
      <w:proofErr w:type="gramStart"/>
      <w:r w:rsidR="00402215" w:rsidRPr="006D6BF6">
        <w:rPr>
          <w:i/>
        </w:rPr>
        <w:t>Р</w:t>
      </w:r>
      <w:proofErr w:type="gramEnd"/>
      <w:r w:rsidR="00402215" w:rsidRPr="006D6BF6">
        <w:rPr>
          <w:i/>
        </w:rPr>
        <w:t xml:space="preserve"> 12.4.026-2001.</w:t>
      </w:r>
    </w:p>
    <w:p w:rsidR="006D6BF6" w:rsidRPr="006D6BF6" w:rsidRDefault="006D6BF6">
      <w:pPr>
        <w:pStyle w:val="ConsPlusNormal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>ГОСТ 12.4.026-76. Система стандартов безопасности труда. Цвета сигнальные и знаки безопасности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ГОСТ 27.410-87. Надежность в технике. Методы контроля показателей надежности и планы контрольных испытаний на надежность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ГОСТ 166-89. Штангенциркули. Технические условия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ГОСТ 427-75. Линейки измерительные металлические. Технические условия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ГОСТ 18321-73. Статистический контроль качества. Методы случайного отбора выборок штучной продукции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 xml:space="preserve">ГОСТ </w:t>
      </w:r>
      <w:proofErr w:type="gramStart"/>
      <w:r w:rsidRPr="006D6BF6">
        <w:t>Р</w:t>
      </w:r>
      <w:proofErr w:type="gramEnd"/>
      <w:r w:rsidRPr="006D6BF6">
        <w:t xml:space="preserve"> 15.201-2000. Система разработки и постановки продукции на производство. Продукция производственно-технического назначения. Порядок разработки и постановки продукции на производство.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  <w:outlineLvl w:val="1"/>
        <w:rPr>
          <w:b/>
        </w:rPr>
      </w:pPr>
      <w:r w:rsidRPr="006D6BF6">
        <w:rPr>
          <w:b/>
        </w:rPr>
        <w:t>3. Общие технические требования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bookmarkStart w:id="1" w:name="P57"/>
      <w:bookmarkEnd w:id="1"/>
      <w:r w:rsidRPr="006D6BF6">
        <w:t>3.1. Муфты следует изготовлять в соответствии с требованиями настоящего стандарта по техническим документам, утвержденным в установленном порядке.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" w:name="P58"/>
      <w:bookmarkEnd w:id="2"/>
      <w:r w:rsidRPr="006D6BF6">
        <w:t>3.2. Основные параметры и размеры муфт должны соответствовать значениям, установленным техническим документом на изделие конкретного типа.</w:t>
      </w:r>
    </w:p>
    <w:p w:rsidR="006D6BF6" w:rsidRDefault="006D6BF6">
      <w:pPr>
        <w:pStyle w:val="ConsPlusNormal"/>
        <w:jc w:val="both"/>
      </w:pPr>
    </w:p>
    <w:p w:rsidR="00402215" w:rsidRPr="006D6BF6" w:rsidRDefault="006D6BF6">
      <w:pPr>
        <w:pStyle w:val="ConsPlusNormal"/>
        <w:jc w:val="both"/>
        <w:rPr>
          <w:i/>
        </w:rPr>
      </w:pPr>
      <w:r w:rsidRPr="006D6BF6">
        <w:rPr>
          <w:i/>
        </w:rPr>
        <w:t>П</w:t>
      </w:r>
      <w:r w:rsidR="00402215" w:rsidRPr="006D6BF6">
        <w:rPr>
          <w:i/>
        </w:rPr>
        <w:t>римечание.</w:t>
      </w:r>
      <w:r w:rsidRPr="006D6BF6">
        <w:rPr>
          <w:i/>
        </w:rPr>
        <w:t xml:space="preserve"> </w:t>
      </w:r>
      <w:r w:rsidR="00402215" w:rsidRPr="006D6BF6">
        <w:rPr>
          <w:i/>
        </w:rPr>
        <w:t xml:space="preserve">Взамен ГОСТ 12.4.026-76 Постановлением Госстандарта РФ от 19.09.2001 </w:t>
      </w:r>
      <w:r w:rsidRPr="006D6BF6">
        <w:rPr>
          <w:i/>
        </w:rPr>
        <w:t>№</w:t>
      </w:r>
      <w:r w:rsidR="00402215" w:rsidRPr="006D6BF6">
        <w:rPr>
          <w:i/>
        </w:rPr>
        <w:t xml:space="preserve"> 387-ст с 1 января 2003 года введен в действие ГОСТ </w:t>
      </w:r>
      <w:proofErr w:type="gramStart"/>
      <w:r w:rsidR="00402215" w:rsidRPr="006D6BF6">
        <w:rPr>
          <w:i/>
        </w:rPr>
        <w:t>Р</w:t>
      </w:r>
      <w:proofErr w:type="gramEnd"/>
      <w:r w:rsidR="00402215" w:rsidRPr="006D6BF6">
        <w:rPr>
          <w:i/>
        </w:rPr>
        <w:t xml:space="preserve"> 12.4.026-2001.</w:t>
      </w:r>
    </w:p>
    <w:p w:rsidR="006D6BF6" w:rsidRPr="006D6BF6" w:rsidRDefault="006D6BF6">
      <w:pPr>
        <w:pStyle w:val="ConsPlusNormal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bookmarkStart w:id="3" w:name="P61"/>
      <w:bookmarkEnd w:id="3"/>
      <w:r w:rsidRPr="006D6BF6">
        <w:t>3.3. Корпуса муфт должны быть окрашены в красный цвет по ГОСТ 12.4.026.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4" w:name="P62"/>
      <w:bookmarkEnd w:id="4"/>
      <w:r w:rsidRPr="006D6BF6">
        <w:t>3.4. Элементы крепления муфт (болты, гайки, шайбы) должны иметь гальваническое покрытие или быть изготовлены из нержавеющих материалов.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5" w:name="P63"/>
      <w:bookmarkEnd w:id="5"/>
      <w:r w:rsidRPr="006D6BF6">
        <w:t>3.5. Муфты следует изготовлять в климатическом исполнении не ниже 0 для категории размещения 1 по ГОСТ 15150.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6" w:name="P64"/>
      <w:bookmarkEnd w:id="6"/>
      <w:r w:rsidRPr="006D6BF6">
        <w:t>3.6. Муфты должны выдерживать воздействие синусоидальной вибрации от 5 до 40 Гц с максимальной амплитудой ускорения 4 м/с</w:t>
      </w:r>
      <w:proofErr w:type="gramStart"/>
      <w:r w:rsidRPr="00B62AD9">
        <w:rPr>
          <w:vertAlign w:val="superscript"/>
        </w:rPr>
        <w:t>2</w:t>
      </w:r>
      <w:proofErr w:type="gramEnd"/>
      <w:r w:rsidRPr="006D6BF6">
        <w:t>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7" w:name="P65"/>
      <w:bookmarkEnd w:id="7"/>
      <w:r w:rsidRPr="006D6BF6">
        <w:t>3.7. Муфты должны обеспечивать герметичность соединения трубопроводов при гидравлическом давлении (1,2 +/- 0,05)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8" w:name="P66"/>
      <w:bookmarkEnd w:id="8"/>
      <w:r w:rsidRPr="006D6BF6">
        <w:t>3.8. Муфты должны обеспечивать герметичность соединения трубопроводов при пневматическом давлении (0,3 +/- 0,01)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9" w:name="P67"/>
      <w:bookmarkEnd w:id="9"/>
      <w:r w:rsidRPr="006D6BF6">
        <w:t>3.9. Муфты должны выдерживать пробный вакуум (80 +/- 5,0) кПа.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0" w:name="P68"/>
      <w:bookmarkEnd w:id="10"/>
      <w:r w:rsidRPr="006D6BF6">
        <w:lastRenderedPageBreak/>
        <w:t xml:space="preserve">3.10. Муфты должны выдерживать следующую нагрузку, </w:t>
      </w:r>
      <w:proofErr w:type="gramStart"/>
      <w:r w:rsidRPr="006D6BF6">
        <w:t>кг</w:t>
      </w:r>
      <w:proofErr w:type="gramEnd"/>
      <w:r w:rsidRPr="006D6BF6">
        <w:t>, при диаметре условного прохода: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25 мм - 14;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32 мм - 18;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40 мм - 22;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50 мм - 33;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65 мм - 45;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80 мм - 57;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90 мм - 70;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100 мм - 85;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125 мм - 122;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150 мм - 157;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200 мм - 230.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1" w:name="P80"/>
      <w:bookmarkEnd w:id="11"/>
      <w:r w:rsidRPr="006D6BF6">
        <w:t>3.11. Муфты не должны давать утечку и проявлять признаков механического повреждения при воздействии на них циклического давления, изменяющегося от (0,4 +/- 0,05) до (2,5 +/- 0,25) МПа со скоростью (10 +/- 1) МПа/</w:t>
      </w:r>
      <w:proofErr w:type="gramStart"/>
      <w:r w:rsidRPr="006D6BF6">
        <w:t>с</w:t>
      </w:r>
      <w:proofErr w:type="gramEnd"/>
      <w:r w:rsidRPr="006D6BF6">
        <w:t>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2" w:name="P81"/>
      <w:bookmarkEnd w:id="12"/>
      <w:r w:rsidRPr="006D6BF6">
        <w:t>3.12. Муфты должны выдерживать пробное гидравлическое давление (4,8 +/- 0,05)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3" w:name="P82"/>
      <w:bookmarkEnd w:id="13"/>
      <w:r w:rsidRPr="006D6BF6">
        <w:t>3.13. Муфты должны иметь следующие показатели надежности: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приемочный уровень безотказной работы - 0,997;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браковочный уровень безотказной работы - 0,95;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риск изготовителя и потребителя - 0,1.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4" w:name="P86"/>
      <w:bookmarkEnd w:id="14"/>
      <w:r w:rsidRPr="006D6BF6">
        <w:t>3.14. Назначенный срок службы муфт - не менее 10 лет.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5" w:name="P87"/>
      <w:bookmarkEnd w:id="15"/>
      <w:r w:rsidRPr="006D6BF6">
        <w:t>3.15. На корпусе каждой муфты, а также уплотнительной манжете должна быть нанесена маркировка, содержащая: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товарный знак или наименование предприятия-изготовителя;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диаметр условного прохода;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заводской номер партии;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дату выпуска.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6" w:name="P92"/>
      <w:bookmarkEnd w:id="16"/>
      <w:r w:rsidRPr="006D6BF6">
        <w:t>3.16. В комплект поставки каждого типоразмера муфт должны входить: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муфты;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запасные уплотнительные манжеты (к каждой муфте);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 xml:space="preserve">эксплуатационная документация по ГОСТ 2.601 (паспорт, техническое описание, инструкция </w:t>
      </w:r>
      <w:r w:rsidRPr="006D6BF6">
        <w:lastRenderedPageBreak/>
        <w:t>по монтажу и эксплуатации; допускается объединять в одном документе).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  <w:outlineLvl w:val="1"/>
        <w:rPr>
          <w:b/>
        </w:rPr>
      </w:pPr>
      <w:r w:rsidRPr="006D6BF6">
        <w:rPr>
          <w:b/>
        </w:rPr>
        <w:t>4. Правила приемки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>4.1. Для проверки соответствия муфт требованиям настоящего стандарта и технических документов проводят следующие виды испытаний: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приемочные;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квалификационные;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приемосдаточные;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периодические;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типовые;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на надежность.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4.2. Муфты предъявляют на испытания партиями или единичными изделиями. Партия состоит из муфт, изготовленных по одному техническому документу.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 xml:space="preserve">4.3. Приемочные испытания муфт проводят по ГОСТ </w:t>
      </w:r>
      <w:proofErr w:type="gramStart"/>
      <w:r w:rsidRPr="006D6BF6">
        <w:t>Р</w:t>
      </w:r>
      <w:proofErr w:type="gramEnd"/>
      <w:r w:rsidRPr="006D6BF6">
        <w:t xml:space="preserve"> 15.201 на образцах опытной партии по программе, разработанной изготовителем и разработчиком.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4.4. Квалификационные испытания проводят на образцах установочной серии или первой промышленной партии в целях определения готовности предприятия к выпуску продукции в объеме приемочных испытаний.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4.5. Каждую муфту следует подвергать приемосдаточным испытаниям. Приемосдаточные испытания проводит служба технического контроля предприятия-изготовителя на соответствие изделий конструкторской документации.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4.6. Периодические испытания проводят не реже одного раза в три года на образцах, прошедших приемосдаточные испытания, в целях контроля стабильности качества продукции и возможности продолжения выпуска изделия. Отбор образцов для испытаний - по ГОСТ 18321. Количество испытуемых образцов - не менее десяти.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4.7. Типовые испытания проводят при внесении конструктивных или иных изменений (технологии изготовления, материала и т.п.), способных повлиять на основные параметры, обеспечивающие работоспособность муфты. Программу испытаний планируют в зависимости от характера изменений и согласовывают с разработчиком.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7" w:name="P112"/>
      <w:bookmarkEnd w:id="17"/>
      <w:r w:rsidRPr="006D6BF6">
        <w:t xml:space="preserve">4.8. Испытания на надежность следует проводить один раз в 5 лет. Испытаниям подвергают муфты, отобранные методом случайного отбора из числа </w:t>
      </w:r>
      <w:proofErr w:type="gramStart"/>
      <w:r w:rsidRPr="006D6BF6">
        <w:t>прошедших</w:t>
      </w:r>
      <w:proofErr w:type="gramEnd"/>
      <w:r w:rsidRPr="006D6BF6">
        <w:t xml:space="preserve"> приемосдаточные испытания.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4.9. Испытания проводят в целях установления соответствия характеристик муфт требованиям настоящего стандарта и технических документов. Количество испытуемых образцов не менее десяти.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8" w:name="P114"/>
      <w:bookmarkEnd w:id="18"/>
      <w:r w:rsidRPr="006D6BF6">
        <w:t>4.10. Объем приемосдаточных и периодических испытаний приведен в таблице 1.</w:t>
      </w:r>
    </w:p>
    <w:p w:rsidR="00402215" w:rsidRPr="006D6BF6" w:rsidRDefault="00402215">
      <w:pPr>
        <w:pStyle w:val="ConsPlusNormal"/>
        <w:ind w:firstLine="540"/>
        <w:jc w:val="both"/>
      </w:pPr>
    </w:p>
    <w:p w:rsidR="006D6BF6" w:rsidRDefault="006D6BF6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402215" w:rsidRPr="006D6BF6" w:rsidRDefault="00402215">
      <w:pPr>
        <w:pStyle w:val="ConsPlusNormal"/>
        <w:jc w:val="right"/>
      </w:pPr>
      <w:r w:rsidRPr="006D6BF6">
        <w:lastRenderedPageBreak/>
        <w:t>Таблица 1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Cell"/>
        <w:jc w:val="both"/>
      </w:pPr>
      <w:r w:rsidRPr="006D6BF6">
        <w:t>┌───────────────────────────────┬──────────────────────┬──────────────────┐</w:t>
      </w:r>
    </w:p>
    <w:p w:rsidR="00402215" w:rsidRPr="006D6BF6" w:rsidRDefault="00402215">
      <w:pPr>
        <w:pStyle w:val="ConsPlusCell"/>
        <w:jc w:val="both"/>
      </w:pPr>
      <w:r w:rsidRPr="006D6BF6">
        <w:t>│         Вид испытания         │   Пункт настоящего   │   Применимость   │</w:t>
      </w:r>
    </w:p>
    <w:p w:rsidR="00402215" w:rsidRPr="006D6BF6" w:rsidRDefault="00402215">
      <w:pPr>
        <w:pStyle w:val="ConsPlusCell"/>
        <w:jc w:val="both"/>
      </w:pPr>
      <w:r w:rsidRPr="006D6BF6">
        <w:t>│                               │      стандарта       │  при испытаниях  │</w:t>
      </w:r>
    </w:p>
    <w:p w:rsidR="00402215" w:rsidRPr="006D6BF6" w:rsidRDefault="00402215">
      <w:pPr>
        <w:pStyle w:val="ConsPlusCell"/>
        <w:jc w:val="both"/>
      </w:pPr>
      <w:r w:rsidRPr="006D6BF6">
        <w:t>│                               ├───────────┬──────────┼─────────┬────────┤</w:t>
      </w:r>
    </w:p>
    <w:p w:rsidR="00402215" w:rsidRPr="006D6BF6" w:rsidRDefault="00402215">
      <w:pPr>
        <w:pStyle w:val="ConsPlusCell"/>
        <w:jc w:val="both"/>
      </w:pPr>
      <w:r w:rsidRPr="006D6BF6">
        <w:t>│                               │   Общие   │  Методы  │</w:t>
      </w:r>
      <w:proofErr w:type="spellStart"/>
      <w:r w:rsidRPr="006D6BF6">
        <w:t>прием</w:t>
      </w:r>
      <w:proofErr w:type="gramStart"/>
      <w:r w:rsidRPr="006D6BF6">
        <w:t>о</w:t>
      </w:r>
      <w:proofErr w:type="spellEnd"/>
      <w:r w:rsidRPr="006D6BF6">
        <w:t>-</w:t>
      </w:r>
      <w:proofErr w:type="gramEnd"/>
      <w:r w:rsidRPr="006D6BF6">
        <w:t xml:space="preserve">  │</w:t>
      </w:r>
      <w:proofErr w:type="spellStart"/>
      <w:r w:rsidRPr="006D6BF6">
        <w:t>периоди</w:t>
      </w:r>
      <w:proofErr w:type="spellEnd"/>
      <w:r w:rsidRPr="006D6BF6">
        <w:t>-│</w:t>
      </w:r>
    </w:p>
    <w:p w:rsidR="00402215" w:rsidRPr="006D6BF6" w:rsidRDefault="00402215">
      <w:pPr>
        <w:pStyle w:val="ConsPlusCell"/>
        <w:jc w:val="both"/>
      </w:pPr>
      <w:r w:rsidRPr="006D6BF6">
        <w:t>│                               │</w:t>
      </w:r>
      <w:proofErr w:type="spellStart"/>
      <w:proofErr w:type="gramStart"/>
      <w:r w:rsidRPr="006D6BF6">
        <w:t>технические</w:t>
      </w:r>
      <w:proofErr w:type="gramEnd"/>
      <w:r w:rsidRPr="006D6BF6">
        <w:t>│испытаний</w:t>
      </w:r>
      <w:proofErr w:type="spellEnd"/>
      <w:r w:rsidRPr="006D6BF6">
        <w:t xml:space="preserve"> │</w:t>
      </w:r>
      <w:proofErr w:type="spellStart"/>
      <w:r w:rsidRPr="006D6BF6">
        <w:t>сдаточных│ческих</w:t>
      </w:r>
      <w:proofErr w:type="spellEnd"/>
      <w:r w:rsidRPr="006D6BF6">
        <w:t xml:space="preserve">  │</w:t>
      </w:r>
    </w:p>
    <w:p w:rsidR="00402215" w:rsidRPr="006D6BF6" w:rsidRDefault="00402215">
      <w:pPr>
        <w:pStyle w:val="ConsPlusCell"/>
        <w:jc w:val="both"/>
      </w:pPr>
      <w:r w:rsidRPr="006D6BF6">
        <w:t>│                               │требования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>├───────────────────────────────┼───────────┼──────────┼─────────┼────────┤</w:t>
      </w:r>
    </w:p>
    <w:p w:rsidR="00402215" w:rsidRPr="006D6BF6" w:rsidRDefault="00402215">
      <w:pPr>
        <w:pStyle w:val="ConsPlusCell"/>
        <w:jc w:val="both"/>
      </w:pPr>
      <w:r w:rsidRPr="006D6BF6">
        <w:t>│ Визуальный осмотр             │    3.1    │   5.2    │    +    │   +    │</w:t>
      </w:r>
    </w:p>
    <w:p w:rsidR="00402215" w:rsidRPr="006D6BF6" w:rsidRDefault="00402215">
      <w:pPr>
        <w:pStyle w:val="ConsPlusCell"/>
        <w:jc w:val="both"/>
      </w:pPr>
      <w:r w:rsidRPr="006D6BF6">
        <w:t>│ Проверка на соответствие      │    3.2    │   5.3    │    +    │   +    │</w:t>
      </w:r>
    </w:p>
    <w:p w:rsidR="00402215" w:rsidRPr="006D6BF6" w:rsidRDefault="00402215">
      <w:pPr>
        <w:pStyle w:val="ConsPlusCell"/>
        <w:jc w:val="both"/>
      </w:pPr>
      <w:r w:rsidRPr="006D6BF6">
        <w:t>│техническим документам      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>│ Проверка окраски корпуса      │ 3.3, 3.4  │   5.4    │    +    │   +    │</w:t>
      </w:r>
    </w:p>
    <w:p w:rsidR="00402215" w:rsidRPr="006D6BF6" w:rsidRDefault="00402215">
      <w:pPr>
        <w:pStyle w:val="ConsPlusCell"/>
        <w:jc w:val="both"/>
      </w:pPr>
      <w:r w:rsidRPr="006D6BF6">
        <w:t>│и покрытия крепления муфт   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>│ Испытание на устойчивость     │    3.5    │   5.5    │    -    │   +    │</w:t>
      </w:r>
    </w:p>
    <w:p w:rsidR="00402215" w:rsidRPr="006D6BF6" w:rsidRDefault="00402215">
      <w:pPr>
        <w:pStyle w:val="ConsPlusCell"/>
        <w:jc w:val="both"/>
      </w:pPr>
      <w:r w:rsidRPr="006D6BF6">
        <w:t>│к климатическим воздействиям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 xml:space="preserve">│ Испытание на </w:t>
      </w:r>
      <w:proofErr w:type="spellStart"/>
      <w:r w:rsidRPr="006D6BF6">
        <w:t>виброустойчивость</w:t>
      </w:r>
      <w:proofErr w:type="spellEnd"/>
      <w:r w:rsidRPr="006D6BF6">
        <w:t>│    3.6    │   5.7    │    -    │   +    │</w:t>
      </w:r>
    </w:p>
    <w:p w:rsidR="00402215" w:rsidRPr="006D6BF6" w:rsidRDefault="00402215">
      <w:pPr>
        <w:pStyle w:val="ConsPlusCell"/>
        <w:jc w:val="both"/>
      </w:pPr>
      <w:r w:rsidRPr="006D6BF6">
        <w:t>│ Проверка на герметичность     │    3.7    │   5.8    │    +    │   +    │</w:t>
      </w:r>
    </w:p>
    <w:p w:rsidR="00402215" w:rsidRPr="006D6BF6" w:rsidRDefault="00402215">
      <w:pPr>
        <w:pStyle w:val="ConsPlusCell"/>
        <w:jc w:val="both"/>
      </w:pPr>
      <w:r w:rsidRPr="006D6BF6">
        <w:t>│гидравлическим давлением    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>│ Проверка на герметичность     │    3.8    │   5.9    │    +    │   +    │</w:t>
      </w:r>
    </w:p>
    <w:p w:rsidR="00402215" w:rsidRPr="006D6BF6" w:rsidRDefault="00402215">
      <w:pPr>
        <w:pStyle w:val="ConsPlusCell"/>
        <w:jc w:val="both"/>
      </w:pPr>
      <w:r w:rsidRPr="006D6BF6">
        <w:t>│пневматическим давлением    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>│ Испытание на вакуум           │    3.9    │   5.10   │    -    │   -    │</w:t>
      </w:r>
    </w:p>
    <w:p w:rsidR="00402215" w:rsidRPr="006D6BF6" w:rsidRDefault="00402215">
      <w:pPr>
        <w:pStyle w:val="ConsPlusCell"/>
        <w:jc w:val="both"/>
      </w:pPr>
      <w:r w:rsidRPr="006D6BF6">
        <w:t>│ Испытание на нагрузку         │    3.10   │   5.11   │    -    │   +    │</w:t>
      </w:r>
    </w:p>
    <w:p w:rsidR="00402215" w:rsidRPr="006D6BF6" w:rsidRDefault="00402215">
      <w:pPr>
        <w:pStyle w:val="ConsPlusCell"/>
        <w:jc w:val="both"/>
      </w:pPr>
      <w:r w:rsidRPr="006D6BF6">
        <w:t>│ Испытание на устойчивость     │    3.11   │   5.12   │    -    │   +    │</w:t>
      </w:r>
    </w:p>
    <w:p w:rsidR="00402215" w:rsidRPr="006D6BF6" w:rsidRDefault="00402215">
      <w:pPr>
        <w:pStyle w:val="ConsPlusCell"/>
        <w:jc w:val="both"/>
      </w:pPr>
      <w:r w:rsidRPr="006D6BF6">
        <w:t>│к гидроудару                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 xml:space="preserve">│ Испытание </w:t>
      </w:r>
      <w:proofErr w:type="gramStart"/>
      <w:r w:rsidRPr="006D6BF6">
        <w:t>на</w:t>
      </w:r>
      <w:proofErr w:type="gramEnd"/>
      <w:r w:rsidRPr="006D6BF6">
        <w:t xml:space="preserve"> пробное          │    3.12   │   5.13   │    -    │   -    │</w:t>
      </w:r>
    </w:p>
    <w:p w:rsidR="00402215" w:rsidRPr="006D6BF6" w:rsidRDefault="00402215">
      <w:pPr>
        <w:pStyle w:val="ConsPlusCell"/>
        <w:jc w:val="both"/>
      </w:pPr>
      <w:r w:rsidRPr="006D6BF6">
        <w:t>│гидравлическое давление     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>│ Проверка назначенного срока   │    3.14   │   5.15   │    -    │   +    │</w:t>
      </w:r>
    </w:p>
    <w:p w:rsidR="00402215" w:rsidRPr="006D6BF6" w:rsidRDefault="00402215">
      <w:pPr>
        <w:pStyle w:val="ConsPlusCell"/>
        <w:jc w:val="both"/>
      </w:pPr>
      <w:r w:rsidRPr="006D6BF6">
        <w:t>│службы                         │           │          │         │        │</w:t>
      </w:r>
    </w:p>
    <w:p w:rsidR="00402215" w:rsidRPr="006D6BF6" w:rsidRDefault="00402215">
      <w:pPr>
        <w:pStyle w:val="ConsPlusCell"/>
        <w:jc w:val="both"/>
      </w:pPr>
      <w:r w:rsidRPr="006D6BF6">
        <w:t>│ Проверка маркировки           │    3.15   │   5.16   │    +    │   +    │</w:t>
      </w:r>
    </w:p>
    <w:p w:rsidR="00402215" w:rsidRPr="006D6BF6" w:rsidRDefault="00402215">
      <w:pPr>
        <w:pStyle w:val="ConsPlusCell"/>
        <w:jc w:val="both"/>
      </w:pPr>
      <w:r w:rsidRPr="006D6BF6">
        <w:t>│ Проверка комплектности        │    3.16   │   5.16   │    +    │   +    │</w:t>
      </w:r>
    </w:p>
    <w:p w:rsidR="00402215" w:rsidRPr="006D6BF6" w:rsidRDefault="00402215">
      <w:pPr>
        <w:pStyle w:val="ConsPlusCell"/>
        <w:jc w:val="both"/>
      </w:pPr>
      <w:r w:rsidRPr="006D6BF6">
        <w:t>├───────────────────────────────┴───────────┴──────────┴─────────┴────────┤</w:t>
      </w:r>
    </w:p>
    <w:p w:rsidR="00402215" w:rsidRPr="006D6BF6" w:rsidRDefault="00402215">
      <w:pPr>
        <w:pStyle w:val="ConsPlusCell"/>
        <w:jc w:val="both"/>
      </w:pPr>
      <w:r w:rsidRPr="006D6BF6">
        <w:t xml:space="preserve">│    Примечание. Знак </w:t>
      </w:r>
      <w:r w:rsidR="006D6BF6" w:rsidRPr="006D6BF6">
        <w:t>«</w:t>
      </w:r>
      <w:r w:rsidRPr="006D6BF6">
        <w:t>+</w:t>
      </w:r>
      <w:r w:rsidR="006D6BF6" w:rsidRPr="006D6BF6">
        <w:t>»</w:t>
      </w:r>
      <w:r w:rsidRPr="006D6BF6">
        <w:t xml:space="preserve"> обозначает, что испытания проводят,  знак </w:t>
      </w:r>
      <w:r w:rsidR="006D6BF6" w:rsidRPr="006D6BF6">
        <w:t>«</w:t>
      </w:r>
      <w:proofErr w:type="gramStart"/>
      <w:r w:rsidRPr="006D6BF6">
        <w:t>-</w:t>
      </w:r>
      <w:r w:rsidR="006D6BF6" w:rsidRPr="006D6BF6">
        <w:t>»</w:t>
      </w:r>
      <w:proofErr w:type="gramEnd"/>
      <w:r w:rsidRPr="006D6BF6">
        <w:t xml:space="preserve">  -│</w:t>
      </w:r>
    </w:p>
    <w:p w:rsidR="00402215" w:rsidRPr="006D6BF6" w:rsidRDefault="00402215">
      <w:pPr>
        <w:pStyle w:val="ConsPlusCell"/>
        <w:jc w:val="both"/>
      </w:pPr>
      <w:r w:rsidRPr="006D6BF6">
        <w:t>│испытания не проводят.                                                   │</w:t>
      </w:r>
    </w:p>
    <w:p w:rsidR="00402215" w:rsidRPr="006D6BF6" w:rsidRDefault="00402215">
      <w:pPr>
        <w:pStyle w:val="ConsPlusCell"/>
        <w:jc w:val="both"/>
      </w:pPr>
      <w:r w:rsidRPr="006D6BF6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>4.11. Результаты испытаний считают удовлетворительными, если каждая из предъявленных к испытаниям муфт соответствует требованиям настоящего стандарта по 4.10.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4.12. В случае получения отрицательных результатов по какому-либо виду испытаний количество испытуемых образцов удваивают и испытания повторяют в полном объеме. Полученные повторно результаты считают окончательными.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  <w:outlineLvl w:val="1"/>
        <w:rPr>
          <w:b/>
        </w:rPr>
      </w:pPr>
      <w:r w:rsidRPr="006D6BF6">
        <w:rPr>
          <w:b/>
        </w:rPr>
        <w:t>5. Методы испытаний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 xml:space="preserve">5.1. Все испытания, если это не оговорено в методах испытаний или в технических документах на муфту, следует проводить при нормальных климатических условиях </w:t>
      </w:r>
      <w:proofErr w:type="gramStart"/>
      <w:r w:rsidRPr="006D6BF6">
        <w:t>регламентированными</w:t>
      </w:r>
      <w:proofErr w:type="gramEnd"/>
      <w:r w:rsidRPr="006D6BF6">
        <w:t xml:space="preserve"> ГОСТ 15150.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19" w:name="P159"/>
      <w:bookmarkEnd w:id="19"/>
      <w:r w:rsidRPr="006D6BF6">
        <w:t>5.2. Соответствие муфт требованиям 3.1 проверяют визуально.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0" w:name="P160"/>
      <w:bookmarkEnd w:id="20"/>
      <w:r w:rsidRPr="006D6BF6">
        <w:t>5.3. При проверке муфт на соответствие техническим документам (3.2) линейные размеры определяют с помощью линейки с ценой деления 1 мм по ГОСТ 427 и штангенциркуля с ценой деления 0,1 мм по ГОСТ 166.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1" w:name="P161"/>
      <w:bookmarkEnd w:id="21"/>
      <w:r w:rsidRPr="006D6BF6">
        <w:t>5.4. Соответствие окраски корпуса и покрытия элементов крепления (3.3, 3.4) проверяют визуально.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2" w:name="P162"/>
      <w:bookmarkEnd w:id="22"/>
      <w:r w:rsidRPr="006D6BF6">
        <w:t xml:space="preserve">5.5. </w:t>
      </w:r>
      <w:proofErr w:type="gramStart"/>
      <w:r w:rsidRPr="006D6BF6">
        <w:t xml:space="preserve">При испытании муфт на устойчивость к климатическим воздействиям (3.5) проверяют их </w:t>
      </w:r>
      <w:r w:rsidRPr="006D6BF6">
        <w:lastRenderedPageBreak/>
        <w:t>устойчивость к холоду и теплу при минимальном и максимальном значениях температуры эксплуатации.</w:t>
      </w:r>
      <w:proofErr w:type="gramEnd"/>
      <w:r w:rsidRPr="006D6BF6">
        <w:t xml:space="preserve"> </w:t>
      </w:r>
      <w:proofErr w:type="gramStart"/>
      <w:r w:rsidRPr="006D6BF6">
        <w:t>Муфты выдерживают при соответствующей минимальной температуре в течение не менее 3 ч. После испытания муфты помещают в нормальные климатические условия по ГОСТ 15150 не менее чем на 3 ч. Затем муфты выдерживают при соответствующей максимальной температуре в течение не менее 3 ч. После испытания муфты помещают в нормальные климатические условия по ГОСТ 15150 не менее чем на 3 ч. Результаты</w:t>
      </w:r>
      <w:proofErr w:type="gramEnd"/>
      <w:r w:rsidRPr="006D6BF6">
        <w:t xml:space="preserve"> испытаний считают положительными, если после всего цикла испытаний муфты удовлетворяют требованиям 3.7 - 3.12.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 xml:space="preserve">5.6. Испытания муфт на </w:t>
      </w:r>
      <w:proofErr w:type="spellStart"/>
      <w:r w:rsidRPr="006D6BF6">
        <w:t>виброустойчивость</w:t>
      </w:r>
      <w:proofErr w:type="spellEnd"/>
      <w:r w:rsidRPr="006D6BF6">
        <w:t xml:space="preserve"> (3.6), герметичность (3.7, 3.8), вакуум (3.9), нагрузку (3.10), устойчивость к гидроудару (3.11), пробное гидравлическое давление (3.12) проводят в составе опытной сборки (рисунок 1).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6D6BF6">
      <w:pPr>
        <w:pStyle w:val="ConsPlusNormal"/>
        <w:jc w:val="center"/>
      </w:pPr>
      <w:r w:rsidRPr="006D6BF6">
        <w:pict>
          <v:shape id="_x0000_i1025" style="width:288.6pt;height:129.6pt" coordsize="" o:spt="100" adj="0,,0" path="" filled="f" stroked="f">
            <v:stroke joinstyle="miter"/>
            <v:imagedata r:id="rId6" o:title="base_44_11467_2"/>
            <v:formulas/>
            <v:path o:connecttype="segments"/>
          </v:shape>
        </w:pic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</w:pPr>
      <w:r w:rsidRPr="006D6BF6">
        <w:t>1 - муфта; 2 - трубопровод; 3 - заглушка;</w:t>
      </w:r>
    </w:p>
    <w:p w:rsidR="00402215" w:rsidRPr="006D6BF6" w:rsidRDefault="00402215">
      <w:pPr>
        <w:pStyle w:val="ConsPlusNormal"/>
        <w:jc w:val="center"/>
      </w:pPr>
      <w:r w:rsidRPr="006D6BF6">
        <w:t>4 - манометр (вакуумметр); 5 - запорное устройство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</w:pPr>
      <w:r w:rsidRPr="006D6BF6">
        <w:t>Рисунок 1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>Опытная сборка (рисунок 1) должна состоять из двух, соединенных муфтой 1, трубопроводов 2, соответствующих своими параметрами и присоединительными размерами техническим документам на муфту, с заглушками 3 и должна быть оборудована манометром (вакуумметром) 4 и запорным устройством 5.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3" w:name="P173"/>
      <w:bookmarkEnd w:id="23"/>
      <w:r w:rsidRPr="006D6BF6">
        <w:t xml:space="preserve">5.7. Испытание муфт на </w:t>
      </w:r>
      <w:proofErr w:type="spellStart"/>
      <w:r w:rsidRPr="006D6BF6">
        <w:t>виброустойчивость</w:t>
      </w:r>
      <w:proofErr w:type="spellEnd"/>
      <w:r w:rsidRPr="006D6BF6">
        <w:t xml:space="preserve"> (3.6) проводят на вибростенде, обеспечивающем получение в контрольной точке стенда синусоидальной вибрации от 5 до 40 Гц с амплитудой ускорения 4 м/с</w:t>
      </w:r>
      <w:proofErr w:type="gramStart"/>
      <w:r w:rsidRPr="00B62AD9">
        <w:rPr>
          <w:vertAlign w:val="superscript"/>
        </w:rPr>
        <w:t>2</w:t>
      </w:r>
      <w:proofErr w:type="gramEnd"/>
      <w:r w:rsidRPr="006D6BF6">
        <w:t>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 xml:space="preserve">Опытную сборку крепят к подвижной платформе стенда в горизонтальном положении, предварительно создав в ней гидравлическое давление (1,2 +/- 0,05) МПа. </w:t>
      </w:r>
      <w:proofErr w:type="spellStart"/>
      <w:r w:rsidRPr="006D6BF6">
        <w:t>Вибровоздействие</w:t>
      </w:r>
      <w:proofErr w:type="spellEnd"/>
      <w:r w:rsidRPr="006D6BF6">
        <w:t xml:space="preserve"> проводят при непрерывном изменении частоты от (5 +/- 1) до (40 +/- 1) Гц и обратно при темпе не более 5 мин/октава и амплитуде ускорения 4 м/с</w:t>
      </w:r>
      <w:proofErr w:type="gramStart"/>
      <w:r w:rsidRPr="00B62AD9">
        <w:rPr>
          <w:vertAlign w:val="superscript"/>
        </w:rPr>
        <w:t>2</w:t>
      </w:r>
      <w:proofErr w:type="gramEnd"/>
      <w:r w:rsidRPr="006D6BF6">
        <w:t xml:space="preserve"> в течение 1 ч.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Критерием отказа является появление течи в муфтовом соединении и падение давления более 0,05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4" w:name="P176"/>
      <w:bookmarkEnd w:id="24"/>
      <w:r w:rsidRPr="006D6BF6">
        <w:t>5.8. Герметичность муфтового соединения по 3.7 проверяют созданием в опытной сборке гидравлического давления (1,2 +/- 0,05) МПа в течение не менее 5 мин. Скорость нарастания давления - не более 0,1 МПа/</w:t>
      </w:r>
      <w:proofErr w:type="gramStart"/>
      <w:r w:rsidRPr="006D6BF6">
        <w:t>с</w:t>
      </w:r>
      <w:proofErr w:type="gramEnd"/>
      <w:r w:rsidRPr="006D6BF6">
        <w:t>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Критерием отказа является появление течи в муфтовом соединении и падение давления более 0,05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5" w:name="P178"/>
      <w:bookmarkEnd w:id="25"/>
      <w:r w:rsidRPr="006D6BF6">
        <w:t xml:space="preserve">5.9. Герметичность муфтового соединения по 3.8 проверяют созданием в опытной сборке пневматического давления (0,3 +/- 0,01) МПа в течение не менее 5 мин. При этом опытную сборку </w:t>
      </w:r>
      <w:r w:rsidRPr="006D6BF6">
        <w:lastRenderedPageBreak/>
        <w:t>полностью погружают в воду. Скорость нарастания давления - не более 0,01 МПа/</w:t>
      </w:r>
      <w:proofErr w:type="gramStart"/>
      <w:r w:rsidRPr="006D6BF6">
        <w:t>с</w:t>
      </w:r>
      <w:proofErr w:type="gramEnd"/>
      <w:r w:rsidRPr="006D6BF6">
        <w:t>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Критерием отказа является появление пузырьков воздуха из муфтового соединения и падение давления более 0,05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6" w:name="P180"/>
      <w:bookmarkEnd w:id="26"/>
      <w:r w:rsidRPr="006D6BF6">
        <w:t>5.10. Испытание на пробный вакуум (3.9) проводят созданием в опытной сборке разряжения (80 +/- 5,0) кПа.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В течение 5 мин не допускается снижение вакуума.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7" w:name="P182"/>
      <w:bookmarkEnd w:id="27"/>
      <w:r w:rsidRPr="006D6BF6">
        <w:t>5.11. Испытание муфт на нагрузку (3.10) проводят по схеме, приведенной на рисунке 2, при гидравлическом давлении в опытной сборке (0,5 +/- 0,05) МПа.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6D6BF6">
      <w:pPr>
        <w:pStyle w:val="ConsPlusNormal"/>
        <w:jc w:val="center"/>
      </w:pPr>
      <w:r w:rsidRPr="006D6BF6">
        <w:pict>
          <v:shape id="_x0000_i1026" style="width:263.25pt;height:137.1pt" coordsize="" o:spt="100" adj="0,,0" path="" filled="f" stroked="f">
            <v:stroke joinstyle="miter"/>
            <v:imagedata r:id="rId7" o:title="base_44_11467_3"/>
            <v:formulas/>
            <v:path o:connecttype="segments"/>
          </v:shape>
        </w:pic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</w:pPr>
      <w:r w:rsidRPr="006D6BF6">
        <w:t>Рисунок 2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ind w:firstLine="540"/>
        <w:jc w:val="both"/>
      </w:pPr>
      <w:r w:rsidRPr="006D6BF6">
        <w:t>Значение нагрузки определяют в зависимости от диаметра условного прохода муфт по 3.10.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Критерием отказа является появление течи в муфтовом соединении и падение давления более 0,05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8" w:name="P190"/>
      <w:bookmarkEnd w:id="28"/>
      <w:r w:rsidRPr="006D6BF6">
        <w:t>5.12. Испытание на устойчивость к гидроудару (3.11) проводят повышением гидравлического давления в опытной сборке от (0,4 +/- 0,05) до (2,5 +/- 0,25) МПа со скоростью не менее 10 МПа/с. Испытание на каждой муфте проводят не менее трех раз.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Появление течи и признаков механических повреждений не допускается.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29" w:name="P192"/>
      <w:bookmarkEnd w:id="29"/>
      <w:r w:rsidRPr="006D6BF6">
        <w:t>5.13. Испытание на пробное гидравлическое давление (3.12) проводят созданием в опытной сборке гидравлического давления (4,8 +/- 0,05) МПа в течение 1 мин. Скорость нарастания давления - не более 0,1 МПа/</w:t>
      </w:r>
      <w:proofErr w:type="gramStart"/>
      <w:r w:rsidRPr="006D6BF6">
        <w:t>с</w:t>
      </w:r>
      <w:proofErr w:type="gramEnd"/>
      <w:r w:rsidRPr="006D6BF6">
        <w:t>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Появление течи и признаков механических повреждений не допускается.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5.14. Проверку вероятности безотказной работы (надежности) (3.13) проводят по ГОСТ 27.410 одноступенчатым методом. Объем выборки - 45 муфт, приемочное число отказов - 0. Продолжительность испытаний не менее 50 ч при гидравлическом давлении в опытной сборке (1,2 +/- 0,05)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r w:rsidRPr="006D6BF6">
        <w:t>Критерием отказа является появление течи в муфтовом соединении и падение давления более 0,05 МПа.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30" w:name="P196"/>
      <w:bookmarkEnd w:id="30"/>
      <w:r w:rsidRPr="006D6BF6">
        <w:t>5.15. Контроль назначенного срока службы (3.14) проводят путем обработки статистических данных по [1].</w:t>
      </w:r>
    </w:p>
    <w:p w:rsidR="00402215" w:rsidRPr="006D6BF6" w:rsidRDefault="00402215">
      <w:pPr>
        <w:pStyle w:val="ConsPlusNormal"/>
        <w:spacing w:before="220"/>
        <w:ind w:firstLine="540"/>
        <w:jc w:val="both"/>
      </w:pPr>
      <w:bookmarkStart w:id="31" w:name="P197"/>
      <w:bookmarkEnd w:id="31"/>
      <w:r w:rsidRPr="006D6BF6">
        <w:t>5.16. Маркировку и комплектность (3.15, 3.16) проверяют визуально.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right"/>
        <w:outlineLvl w:val="0"/>
      </w:pPr>
      <w:r w:rsidRPr="006D6BF6">
        <w:lastRenderedPageBreak/>
        <w:t>Приложение</w:t>
      </w:r>
      <w:proofErr w:type="gramStart"/>
      <w:r w:rsidRPr="006D6BF6">
        <w:t xml:space="preserve"> А</w:t>
      </w:r>
      <w:proofErr w:type="gramEnd"/>
    </w:p>
    <w:p w:rsidR="00402215" w:rsidRPr="006D6BF6" w:rsidRDefault="00402215">
      <w:pPr>
        <w:pStyle w:val="ConsPlusNormal"/>
        <w:jc w:val="right"/>
      </w:pPr>
      <w:r w:rsidRPr="006D6BF6">
        <w:t>(справочное)</w:t>
      </w:r>
    </w:p>
    <w:p w:rsidR="00402215" w:rsidRPr="006D6BF6" w:rsidRDefault="00402215">
      <w:pPr>
        <w:pStyle w:val="ConsPlusNormal"/>
        <w:ind w:firstLine="540"/>
        <w:jc w:val="both"/>
      </w:pPr>
    </w:p>
    <w:p w:rsidR="00402215" w:rsidRPr="006D6BF6" w:rsidRDefault="00402215">
      <w:pPr>
        <w:pStyle w:val="ConsPlusNormal"/>
        <w:jc w:val="center"/>
      </w:pPr>
      <w:r w:rsidRPr="006D6BF6">
        <w:t>БИБЛИОГРАФИЯ</w:t>
      </w:r>
    </w:p>
    <w:p w:rsidR="00402215" w:rsidRPr="006D6BF6" w:rsidRDefault="00402215">
      <w:pPr>
        <w:pStyle w:val="ConsPlusNormal"/>
        <w:ind w:firstLine="540"/>
        <w:jc w:val="both"/>
      </w:pPr>
    </w:p>
    <w:p w:rsidR="006479E5" w:rsidRPr="006D6BF6" w:rsidRDefault="00402215" w:rsidP="00402215">
      <w:pPr>
        <w:pStyle w:val="ConsPlusNormal"/>
        <w:ind w:firstLine="540"/>
        <w:jc w:val="both"/>
      </w:pPr>
      <w:bookmarkStart w:id="32" w:name="P208"/>
      <w:bookmarkEnd w:id="32"/>
      <w:r w:rsidRPr="006D6BF6">
        <w:t>[1] РД 50-204-87. Надежность в технике. Сбор и обработка информации о надежности изделий в эксплуатации. Основные положения.</w:t>
      </w:r>
    </w:p>
    <w:sectPr w:rsidR="006479E5" w:rsidRPr="006D6BF6" w:rsidSect="00717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215"/>
    <w:rsid w:val="00402215"/>
    <w:rsid w:val="006479E5"/>
    <w:rsid w:val="006D6BF6"/>
    <w:rsid w:val="00A93D98"/>
    <w:rsid w:val="00B6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22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22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022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022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93D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22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0221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022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0221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93D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reman.club/statyi-polzovateley/protivopozharnaya-mufta-modifikatsii-i-gde-primenyaets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2218</Words>
  <Characters>12648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2017-11-24T08:57:00Z</dcterms:created>
  <dcterms:modified xsi:type="dcterms:W3CDTF">2017-12-10T14:26:00Z</dcterms:modified>
</cp:coreProperties>
</file>