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3D" w:rsidRPr="00EC4796" w:rsidRDefault="00E2173D">
      <w:pPr>
        <w:pStyle w:val="ConsPlusNormal"/>
        <w:jc w:val="right"/>
        <w:outlineLvl w:val="0"/>
      </w:pPr>
      <w:proofErr w:type="gramStart"/>
      <w:r w:rsidRPr="00EC4796">
        <w:t>Введен</w:t>
      </w:r>
      <w:proofErr w:type="gramEnd"/>
      <w:r w:rsidRPr="00EC4796">
        <w:t xml:space="preserve"> в действие</w:t>
      </w:r>
    </w:p>
    <w:p w:rsidR="00E2173D" w:rsidRPr="00EC4796" w:rsidRDefault="00E2173D">
      <w:pPr>
        <w:pStyle w:val="ConsPlusNormal"/>
        <w:jc w:val="right"/>
      </w:pPr>
      <w:r w:rsidRPr="00EC4796">
        <w:t>Постановлением Государственного комитета</w:t>
      </w:r>
    </w:p>
    <w:p w:rsidR="00E2173D" w:rsidRPr="00EC4796" w:rsidRDefault="00E2173D">
      <w:pPr>
        <w:pStyle w:val="ConsPlusNormal"/>
        <w:jc w:val="right"/>
      </w:pPr>
      <w:r w:rsidRPr="00EC4796">
        <w:t>стандартов Совета Министров СССР</w:t>
      </w:r>
    </w:p>
    <w:p w:rsidR="00E2173D" w:rsidRPr="00EC4796" w:rsidRDefault="00E2173D">
      <w:pPr>
        <w:pStyle w:val="ConsPlusNormal"/>
        <w:jc w:val="right"/>
      </w:pPr>
      <w:r w:rsidRPr="00EC4796">
        <w:t xml:space="preserve">от 28 июня 1976 г. </w:t>
      </w:r>
      <w:r w:rsidR="00EC4796" w:rsidRPr="00EC4796">
        <w:t>№</w:t>
      </w:r>
      <w:r w:rsidRPr="00EC4796">
        <w:t xml:space="preserve"> 1581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Title"/>
        <w:jc w:val="center"/>
      </w:pPr>
      <w:r w:rsidRPr="00EC4796">
        <w:t>МЕЖГОСУДАРСТВЕННЫЙ СТАНДАРТ</w:t>
      </w:r>
    </w:p>
    <w:p w:rsidR="00E2173D" w:rsidRPr="00EC4796" w:rsidRDefault="00E2173D">
      <w:pPr>
        <w:pStyle w:val="ConsPlusTitle"/>
        <w:jc w:val="center"/>
      </w:pPr>
    </w:p>
    <w:p w:rsidR="00E2173D" w:rsidRPr="00EC4796" w:rsidRDefault="00E2173D">
      <w:pPr>
        <w:pStyle w:val="ConsPlusTitle"/>
        <w:jc w:val="center"/>
      </w:pPr>
      <w:r w:rsidRPr="00EC4796">
        <w:t>СИСТЕМА СТАНДАРТОВ БЕЗОПАСНОСТИ ТРУДА</w:t>
      </w:r>
    </w:p>
    <w:p w:rsidR="00E2173D" w:rsidRPr="00EC4796" w:rsidRDefault="00E2173D">
      <w:pPr>
        <w:pStyle w:val="ConsPlusTitle"/>
        <w:jc w:val="center"/>
      </w:pPr>
    </w:p>
    <w:p w:rsidR="00E2173D" w:rsidRPr="00122481" w:rsidRDefault="00122481">
      <w:pPr>
        <w:pStyle w:val="ConsPlusTitle"/>
        <w:jc w:val="center"/>
      </w:pPr>
      <w:hyperlink r:id="rId5" w:history="1">
        <w:r w:rsidR="00E2173D" w:rsidRPr="00122481">
          <w:rPr>
            <w:rStyle w:val="a3"/>
            <w:color w:val="auto"/>
            <w:u w:val="none"/>
          </w:rPr>
          <w:t>ВЗРЫВОБЕЗОПАСНОСТЬ</w:t>
        </w:r>
      </w:hyperlink>
    </w:p>
    <w:p w:rsidR="00E2173D" w:rsidRPr="00EC4796" w:rsidRDefault="00E2173D">
      <w:pPr>
        <w:pStyle w:val="ConsPlusTitle"/>
        <w:jc w:val="center"/>
      </w:pPr>
    </w:p>
    <w:p w:rsidR="00E2173D" w:rsidRPr="00EC4796" w:rsidRDefault="00E2173D">
      <w:pPr>
        <w:pStyle w:val="ConsPlusTitle"/>
        <w:jc w:val="center"/>
      </w:pPr>
      <w:r w:rsidRPr="00EC4796">
        <w:t>ОБЩИЕ ТРЕБОВАНИЯ</w:t>
      </w:r>
    </w:p>
    <w:p w:rsidR="00E2173D" w:rsidRPr="00EC4796" w:rsidRDefault="00E2173D">
      <w:pPr>
        <w:pStyle w:val="ConsPlusTitle"/>
        <w:jc w:val="center"/>
      </w:pPr>
    </w:p>
    <w:p w:rsidR="00E2173D" w:rsidRPr="00EC4796" w:rsidRDefault="00E2173D">
      <w:pPr>
        <w:pStyle w:val="ConsPlusTitle"/>
        <w:jc w:val="center"/>
      </w:pPr>
      <w:proofErr w:type="spellStart"/>
      <w:r w:rsidRPr="00EC4796">
        <w:t>Occupational</w:t>
      </w:r>
      <w:proofErr w:type="spellEnd"/>
      <w:r w:rsidRPr="00EC4796">
        <w:t xml:space="preserve"> </w:t>
      </w:r>
      <w:proofErr w:type="spellStart"/>
      <w:r w:rsidRPr="00EC4796">
        <w:t>safety</w:t>
      </w:r>
      <w:proofErr w:type="spellEnd"/>
      <w:r w:rsidRPr="00EC4796">
        <w:t xml:space="preserve"> </w:t>
      </w:r>
      <w:proofErr w:type="spellStart"/>
      <w:r w:rsidRPr="00EC4796">
        <w:t>standards</w:t>
      </w:r>
      <w:proofErr w:type="spellEnd"/>
      <w:r w:rsidRPr="00EC4796">
        <w:t xml:space="preserve"> </w:t>
      </w:r>
      <w:proofErr w:type="spellStart"/>
      <w:r w:rsidRPr="00EC4796">
        <w:t>system</w:t>
      </w:r>
      <w:proofErr w:type="spellEnd"/>
      <w:r w:rsidRPr="00EC4796">
        <w:t>.</w:t>
      </w:r>
    </w:p>
    <w:p w:rsidR="00E2173D" w:rsidRPr="00EC4796" w:rsidRDefault="00E2173D">
      <w:pPr>
        <w:pStyle w:val="ConsPlusTitle"/>
        <w:jc w:val="center"/>
      </w:pPr>
      <w:proofErr w:type="spellStart"/>
      <w:r w:rsidRPr="00EC4796">
        <w:t>Explosion</w:t>
      </w:r>
      <w:proofErr w:type="spellEnd"/>
      <w:r w:rsidRPr="00EC4796">
        <w:t xml:space="preserve"> </w:t>
      </w:r>
      <w:proofErr w:type="spellStart"/>
      <w:r w:rsidRPr="00EC4796">
        <w:t>safety</w:t>
      </w:r>
      <w:proofErr w:type="spellEnd"/>
      <w:r w:rsidRPr="00EC4796">
        <w:t xml:space="preserve">. </w:t>
      </w:r>
      <w:proofErr w:type="spellStart"/>
      <w:r w:rsidRPr="00EC4796">
        <w:t>General</w:t>
      </w:r>
      <w:proofErr w:type="spellEnd"/>
      <w:r w:rsidRPr="00EC4796">
        <w:t xml:space="preserve"> </w:t>
      </w:r>
      <w:proofErr w:type="spellStart"/>
      <w:r w:rsidRPr="00EC4796">
        <w:t>requirements</w:t>
      </w:r>
      <w:proofErr w:type="spellEnd"/>
    </w:p>
    <w:p w:rsidR="00E2173D" w:rsidRPr="00EC4796" w:rsidRDefault="00E2173D">
      <w:pPr>
        <w:pStyle w:val="ConsPlusTitle"/>
        <w:jc w:val="center"/>
      </w:pPr>
    </w:p>
    <w:p w:rsidR="00E2173D" w:rsidRPr="00EC4796" w:rsidRDefault="00E2173D">
      <w:pPr>
        <w:pStyle w:val="ConsPlusTitle"/>
        <w:jc w:val="center"/>
      </w:pPr>
      <w:r w:rsidRPr="00EC4796">
        <w:t>ГОСТ 12.1.010-76</w:t>
      </w:r>
    </w:p>
    <w:p w:rsidR="00E2173D" w:rsidRPr="00EC4796" w:rsidRDefault="00E2173D">
      <w:pPr>
        <w:spacing w:after="1"/>
      </w:pPr>
    </w:p>
    <w:p w:rsidR="00E2173D" w:rsidRPr="00EC4796" w:rsidRDefault="00E2173D">
      <w:pPr>
        <w:pStyle w:val="ConsPlusNormal"/>
        <w:jc w:val="center"/>
      </w:pPr>
      <w:r w:rsidRPr="00EC4796">
        <w:t>Список изменяющих документов</w:t>
      </w:r>
    </w:p>
    <w:p w:rsidR="00E2173D" w:rsidRPr="00EC4796" w:rsidRDefault="00E2173D">
      <w:pPr>
        <w:pStyle w:val="ConsPlusNormal"/>
        <w:jc w:val="center"/>
      </w:pPr>
      <w:r w:rsidRPr="00EC4796">
        <w:t xml:space="preserve">(в ред. Изменения </w:t>
      </w:r>
      <w:r w:rsidR="00EC4796" w:rsidRPr="00EC4796">
        <w:t>№</w:t>
      </w:r>
      <w:r w:rsidRPr="00EC4796">
        <w:t xml:space="preserve"> 1, утв. в феврале 1983 г.)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right"/>
      </w:pPr>
      <w:r w:rsidRPr="00EC4796">
        <w:t>Группа Т58</w:t>
      </w:r>
    </w:p>
    <w:p w:rsidR="00E2173D" w:rsidRPr="00EC4796" w:rsidRDefault="00E2173D">
      <w:pPr>
        <w:pStyle w:val="ConsPlusNormal"/>
        <w:jc w:val="right"/>
      </w:pPr>
    </w:p>
    <w:p w:rsidR="00E2173D" w:rsidRPr="00EC4796" w:rsidRDefault="00E2173D">
      <w:pPr>
        <w:pStyle w:val="ConsPlusNormal"/>
        <w:jc w:val="right"/>
      </w:pPr>
      <w:proofErr w:type="gramStart"/>
      <w:r w:rsidRPr="00EC4796">
        <w:t>МСК</w:t>
      </w:r>
      <w:proofErr w:type="gramEnd"/>
      <w:r w:rsidRPr="00EC4796">
        <w:t xml:space="preserve"> 13.230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 xml:space="preserve">Постановлением Государственного комитета стандартов Совета Министров СССР от 28 июня 1976 г. </w:t>
      </w:r>
      <w:r w:rsidR="00EC4796" w:rsidRPr="00EC4796">
        <w:t>№</w:t>
      </w:r>
      <w:r w:rsidRPr="00EC4796">
        <w:t xml:space="preserve"> 1581 дата введения установлена</w:t>
      </w:r>
    </w:p>
    <w:p w:rsidR="00E2173D" w:rsidRPr="00EC4796" w:rsidRDefault="00E2173D">
      <w:pPr>
        <w:pStyle w:val="ConsPlusNormal"/>
        <w:ind w:firstLine="540"/>
        <w:jc w:val="both"/>
      </w:pPr>
    </w:p>
    <w:p w:rsidR="00E2173D" w:rsidRPr="00EC4796" w:rsidRDefault="00E2173D">
      <w:pPr>
        <w:pStyle w:val="ConsPlusNormal"/>
        <w:jc w:val="right"/>
      </w:pPr>
      <w:r w:rsidRPr="00EC4796">
        <w:t>1 января 1978 года</w:t>
      </w:r>
    </w:p>
    <w:p w:rsidR="00E2173D" w:rsidRPr="00EC4796" w:rsidRDefault="00E2173D">
      <w:pPr>
        <w:pStyle w:val="ConsPlusNormal"/>
        <w:jc w:val="right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 xml:space="preserve">Ограничение срока действия снято Постановлением Госстандарта от 18.02.83 </w:t>
      </w:r>
      <w:r w:rsidR="00EC4796" w:rsidRPr="00EC4796">
        <w:t>№</w:t>
      </w:r>
      <w:r w:rsidRPr="00EC4796">
        <w:t xml:space="preserve"> 856.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Издание (апрель 2003 г.) с Изменением </w:t>
      </w:r>
      <w:r w:rsidR="00EC4796" w:rsidRPr="00EC4796">
        <w:t>№</w:t>
      </w:r>
      <w:r w:rsidRPr="00EC4796">
        <w:t xml:space="preserve"> 1, утвержденным в феврале 1983 г. (ИУС 6-83).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>Настоящий стандарт распространяется на производственные процессы (включая транспортирование и хранение), в которых участвуют вещества, способные образовать взрывоопасную среду, и устанавливает общие требования по обеспечению их взрывобезопасности.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Настоящий стандарт не распространяется на производственные процессы, связанные с изготовлением, применением, транспортированием и хранением взрывчатых веществ.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Настоящий стандарт полностью соответствует </w:t>
      </w:r>
      <w:proofErr w:type="gramStart"/>
      <w:r w:rsidRPr="00EC4796">
        <w:t>СТ</w:t>
      </w:r>
      <w:proofErr w:type="gramEnd"/>
      <w:r w:rsidRPr="00EC4796">
        <w:t xml:space="preserve"> СЭВ 3517-81.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center"/>
        <w:outlineLvl w:val="1"/>
        <w:rPr>
          <w:b/>
        </w:rPr>
      </w:pPr>
      <w:r w:rsidRPr="00EC4796">
        <w:rPr>
          <w:b/>
        </w:rPr>
        <w:t>1. ОБЩИЕ ПОЛОЖЕНИЯ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 xml:space="preserve">1.1. Производственные процессы должны разрабатываться так, чтобы вероятность возникновения взрыва на любом взрывоопасном участке в течение года не превышала </w:t>
      </w:r>
      <w:r w:rsidR="00122481" w:rsidRPr="00EC4796">
        <w:rPr>
          <w:position w:val="-6"/>
        </w:rPr>
        <w:pict>
          <v:shape id="_x0000_i1025" style="width:23.8pt;height:17.55pt" coordsize="" o:spt="100" adj="0,,0" path="" filled="f" stroked="f">
            <v:stroke joinstyle="miter"/>
            <v:imagedata r:id="rId6" o:title="base_44_242_32768"/>
            <v:formulas/>
            <v:path o:connecttype="segments"/>
          </v:shape>
        </w:pict>
      </w:r>
      <w:r w:rsidRPr="00EC4796">
        <w:t>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В случае технической или экономической нецелесообразности обеспечения указанной вероятности возникновения взрыва производственные процессы должны разрабатываться так, чтобы вероятность воздействия опасных факторов взрыва на людей в течение года не превышала </w:t>
      </w:r>
      <w:r w:rsidR="00122481" w:rsidRPr="00EC4796">
        <w:rPr>
          <w:position w:val="-6"/>
        </w:rPr>
        <w:pict>
          <v:shape id="_x0000_i1026" style="width:23.8pt;height:17.55pt" coordsize="" o:spt="100" adj="0,,0" path="" filled="f" stroked="f">
            <v:stroke joinstyle="miter"/>
            <v:imagedata r:id="rId7" o:title="base_44_242_32769"/>
            <v:formulas/>
            <v:path o:connecttype="segments"/>
          </v:shape>
        </w:pict>
      </w:r>
      <w:r w:rsidRPr="00EC4796">
        <w:t xml:space="preserve"> на человека. При этом принятое значение вероятности возникновения взрыва на любом взрывоопасном участке производственного процесса должно быть обосновано и согласовано в </w:t>
      </w:r>
      <w:r w:rsidRPr="00EC4796">
        <w:lastRenderedPageBreak/>
        <w:t>установленном порядке с органами государственного надзора.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1.2. Взрывобезопасность производственных процессов должна быть обеспечена </w:t>
      </w:r>
      <w:proofErr w:type="spellStart"/>
      <w:r w:rsidRPr="00EC4796">
        <w:t>взрывопредупреждением</w:t>
      </w:r>
      <w:proofErr w:type="spellEnd"/>
      <w:r w:rsidRPr="00EC4796">
        <w:t xml:space="preserve"> и </w:t>
      </w:r>
      <w:proofErr w:type="spellStart"/>
      <w:r w:rsidRPr="00EC4796">
        <w:t>взрывозащитой</w:t>
      </w:r>
      <w:proofErr w:type="spellEnd"/>
      <w:r w:rsidRPr="00EC4796">
        <w:t xml:space="preserve"> организационно-техническими мероприятиями.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1.3. Все производственные процессы должны удовлетворять требованиям настоящего стандарта и действующим нормам технологического проектирования, утвержденным в установленном порядке, а также нормам и правилам безопасности, утвержденным соответствующими органами государственного надзора.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1.4. Конкретные требования взрывобезопасности к отдельным производственным процессам должны быть установлены нормативно-технической документацией на эти процессы.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1.5. Параметрами и свойствами, характеризующими взрывоопасность среды, являются: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температура вспышки;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концентрационные и температурные пределы воспламенения;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температура самовоспламенения;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нормальная скорость распространения пламени;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минимальное взрывоопасное содержание кислорода (окислителя);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минимальная энергия зажигания;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чувствительность к механическому воздействию (удару и трению).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1.6. Основными факторами, характеризующими опасность взрыва, являются: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максимальное давление и температура взрыва;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скорость нарастания давления при взрыве;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давление во фронте ударной волны;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дробящие и фугасные свойства взрывоопасной среды.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1.7. Для обеспечения взрывобезопасного ведения производственного процесса нормативно-технической документацией на него должны быть установлены коэффициенты безопасности.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1.8. Опасными и вредными факторами, воздействующими на </w:t>
      </w:r>
      <w:proofErr w:type="gramStart"/>
      <w:r w:rsidRPr="00EC4796">
        <w:t>работающих</w:t>
      </w:r>
      <w:proofErr w:type="gramEnd"/>
      <w:r w:rsidRPr="00EC4796">
        <w:t xml:space="preserve"> в результате взрыва, являются: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ударная волна, во фронте которой давление превышает допустимое значение;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пламя;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обрушивающиеся конструкции, оборудование, коммуникации, здания и сооружения и их разлетающиеся части;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образовавшиеся при взрыве и (или) выделившиеся из поврежденного оборудования вредные вещества, содержание которых в воздухе рабочей зоны превышает предельно допустимые концентрации.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1.9. Определение терминов, используемых в стандарте, </w:t>
      </w:r>
      <w:proofErr w:type="gramStart"/>
      <w:r w:rsidRPr="00EC4796">
        <w:t>приведены</w:t>
      </w:r>
      <w:proofErr w:type="gramEnd"/>
      <w:r w:rsidRPr="00EC4796">
        <w:t xml:space="preserve"> в Приложении.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center"/>
        <w:outlineLvl w:val="1"/>
        <w:rPr>
          <w:b/>
        </w:rPr>
      </w:pPr>
      <w:bookmarkStart w:id="0" w:name="P67"/>
      <w:bookmarkEnd w:id="0"/>
      <w:r w:rsidRPr="00EC4796">
        <w:rPr>
          <w:b/>
        </w:rPr>
        <w:t>2. ТРЕБОВАНИЯ К ВЗРЫВОПРЕДУПРЕЖДЕНИЮ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>2.1. Для предупреждения взрыва необходимо исключить: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образование взрывоопасной среды;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возникновение источника инициирования взрыва.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bookmarkStart w:id="1" w:name="P72"/>
      <w:bookmarkEnd w:id="1"/>
      <w:r w:rsidRPr="00EC4796">
        <w:t>2.2. Взрывоопасную среду могут образовать: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смеси веществ (газов, паров, пылей) с воздухом и другими окислителями (кислород, озон, хлор, окислы азота и др.);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вещества, склонные к взрывному превращению (ацетилен, озон, гидразин и др.).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2.3. Источником инициирования взрыва являются: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открытое пламя, горящие и раскаленные тела;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электрические разряды;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тепловые проявления химических реакций и механических воздействий;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искры от удара и трения;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ударные волны;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электромагнитные и другие излучения.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2.4. Предотвращение образования взрывоопасной среды и обеспечение в воздухе производственных помещений, горных выработок и т.п. содержания взрывоопасных веществ, не превышающего нижнего концентрационного предела воспламенения с учетом коэффициента безопасности, должно быть достигнуто: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герметичного производственного оборудования;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рабочей и аварийной вентиляции;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отводом, удалением взрывоопасной среды и веществ, способных привести к ее образованию;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контролем состава воздушной среды и отложений взрывоопасной пыли.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2.5. Предотвращение образования взрывоопасной среды внутри технологического оборудования должно быть обеспечено: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герметизацией технологического оборудования;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поддержанием состава и параметров среды вне области их воспламенения;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применением ингибирующих (химически активных) и </w:t>
      </w:r>
      <w:proofErr w:type="spellStart"/>
      <w:r w:rsidRPr="00EC4796">
        <w:t>флегматизирующих</w:t>
      </w:r>
      <w:proofErr w:type="spellEnd"/>
      <w:r w:rsidRPr="00EC4796">
        <w:t xml:space="preserve"> (инертных) добавок;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конструктивными и технологическими решениями, принятыми при проектировании производственного оборудования и процессов.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bookmarkStart w:id="2" w:name="P92"/>
      <w:bookmarkEnd w:id="2"/>
      <w:r w:rsidRPr="00EC4796">
        <w:t xml:space="preserve">2.6. Предотвращение возникновения источника инициирования взрыва должно быть </w:t>
      </w:r>
      <w:r w:rsidRPr="00EC4796">
        <w:lastRenderedPageBreak/>
        <w:t>обеспечено: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регламентацией огневых работ;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предотвращением нагрева оборудования до температуры самовоспламенения взрывоопасной среды;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средств, понижающих давление во фронте ударной волны;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материалов, не создающих при соударении искр, способных инициировать взрыв взрывоопасной среды;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средств защиты от атмосферного и статического электричества, блуждающих токов, токов замыкания на землю и т.д.;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взрывозащищенного оборудования;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применением быстродействующих </w:t>
      </w:r>
      <w:proofErr w:type="gramStart"/>
      <w:r w:rsidRPr="00EC4796">
        <w:t>средств защитного отключения возможных электрических источников инициирования взрыва</w:t>
      </w:r>
      <w:proofErr w:type="gramEnd"/>
      <w:r w:rsidRPr="00EC4796">
        <w:t>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ограничением мощности электромагнитных и других излучений;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устранением опасных тепловых проявлений химических реакций и механических воздействий.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center"/>
        <w:outlineLvl w:val="1"/>
        <w:rPr>
          <w:b/>
        </w:rPr>
      </w:pPr>
      <w:bookmarkStart w:id="3" w:name="P104"/>
      <w:bookmarkEnd w:id="3"/>
      <w:r w:rsidRPr="00EC4796">
        <w:rPr>
          <w:b/>
        </w:rPr>
        <w:t>3. ТРЕБОВАНИЯ К ВЗРЫВОЗАЩИТЕ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 xml:space="preserve">3.1. Предотвращение воздействия </w:t>
      </w:r>
      <w:proofErr w:type="gramStart"/>
      <w:r w:rsidRPr="00EC4796">
        <w:t>на</w:t>
      </w:r>
      <w:proofErr w:type="gramEnd"/>
      <w:r w:rsidRPr="00EC4796">
        <w:t xml:space="preserve"> </w:t>
      </w:r>
      <w:proofErr w:type="gramStart"/>
      <w:r w:rsidRPr="00EC4796">
        <w:t>работающих</w:t>
      </w:r>
      <w:proofErr w:type="gramEnd"/>
      <w:r w:rsidRPr="00EC4796">
        <w:t xml:space="preserve"> опасных и вредных производственных факторов, возникающих в результате взрыва, и сохранение материальных ценностей обеспечиваются: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установлением минимальных количе</w:t>
      </w:r>
      <w:proofErr w:type="gramStart"/>
      <w:r w:rsidRPr="00EC4796">
        <w:t>ств взр</w:t>
      </w:r>
      <w:proofErr w:type="gramEnd"/>
      <w:r w:rsidRPr="00EC4796">
        <w:t>ывоопасных веществ, применяемых в данных производственных процессах;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применением </w:t>
      </w:r>
      <w:proofErr w:type="spellStart"/>
      <w:r w:rsidRPr="00EC4796">
        <w:t>огнепреградителей</w:t>
      </w:r>
      <w:proofErr w:type="spellEnd"/>
      <w:r w:rsidRPr="00EC4796">
        <w:t>, гидрозатворов, водяных и пылевых заслонов, инертных (не поддерживающих горение) газовых или паровых завес;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оборудования, рассчитанного на давление взрыва;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proofErr w:type="spellStart"/>
      <w:r w:rsidRPr="00EC4796">
        <w:t>обваловкой</w:t>
      </w:r>
      <w:proofErr w:type="spellEnd"/>
      <w:r w:rsidRPr="00EC4796">
        <w:t xml:space="preserve"> и бункеровкой взрывоопасных участков производства или размещением их в защитных кабинах;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защитой оборудования от разрушения при взрыве при помощи устройств аварийного сброса давления (предохранительные мембраны и клапаны);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быстродействующих отсечных и обратных клапанов;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систем активного подавления взрыва;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применением сре</w:t>
      </w:r>
      <w:proofErr w:type="gramStart"/>
      <w:r w:rsidRPr="00EC4796">
        <w:t>дств пр</w:t>
      </w:r>
      <w:proofErr w:type="gramEnd"/>
      <w:r w:rsidRPr="00EC4796">
        <w:t>едупредительной сигнализации.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3.2. (Исключен, Изм. </w:t>
      </w:r>
      <w:r w:rsidR="00EC4796" w:rsidRPr="00EC4796">
        <w:t>№</w:t>
      </w:r>
      <w:r w:rsidRPr="00EC4796">
        <w:t xml:space="preserve"> 1).</w:t>
      </w:r>
    </w:p>
    <w:p w:rsidR="00E2173D" w:rsidRPr="00EC4796" w:rsidRDefault="00E2173D">
      <w:pPr>
        <w:pStyle w:val="ConsPlusNormal"/>
      </w:pPr>
    </w:p>
    <w:p w:rsidR="00E2173D" w:rsidRPr="00EC4796" w:rsidRDefault="00E2173D" w:rsidP="00EC4796">
      <w:pPr>
        <w:pStyle w:val="ConsPlusNormal"/>
        <w:jc w:val="center"/>
        <w:outlineLvl w:val="1"/>
        <w:rPr>
          <w:b/>
        </w:rPr>
      </w:pPr>
      <w:bookmarkStart w:id="4" w:name="P118"/>
      <w:bookmarkEnd w:id="4"/>
      <w:r w:rsidRPr="00EC4796">
        <w:rPr>
          <w:b/>
        </w:rPr>
        <w:t>4. ОРГАНИЗАЦИОННЫЕ И ОРГАНИЗАЦИОННО-ТЕХНИЧЕСКИЕ</w:t>
      </w:r>
      <w:r w:rsidR="00EC4796" w:rsidRPr="00EC4796">
        <w:rPr>
          <w:b/>
        </w:rPr>
        <w:t xml:space="preserve"> </w:t>
      </w:r>
      <w:r w:rsidRPr="00EC4796">
        <w:rPr>
          <w:b/>
        </w:rPr>
        <w:t>МЕРОПРИЯТИЯ ПО ОБЕСПЕЧЕНИЮ ВЗРЫВОБЕЗОПАСНОСТИ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 xml:space="preserve">4.1. Организационные и организационно-технические мероприятия по обеспечению </w:t>
      </w:r>
      <w:r w:rsidRPr="00EC4796">
        <w:lastRenderedPageBreak/>
        <w:t>взрывобезопасности должны включать: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разработку системы инструктивных материалов средств наглядной агитации, регламентов и норм ведения технологических процессов, правил обращения </w:t>
      </w:r>
      <w:proofErr w:type="gramStart"/>
      <w:r w:rsidRPr="00EC4796">
        <w:t>со</w:t>
      </w:r>
      <w:proofErr w:type="gramEnd"/>
      <w:r w:rsidRPr="00EC4796">
        <w:t xml:space="preserve"> взрывоопасными веществами и материалами;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организацию обучения, инструктажа и допуска к работе обслуживающего персонала взрывоопасных производственных процессов;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осуществление контроля и надзора за соблюдением норм технологического режима, правил и норм техники безопасности, промышленной санитарии и пожарной безопасности;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организацию противоаварийных, газоспасательных и горноспасательных работ и установление порядка ведения работ в аварийных условиях.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center"/>
        <w:outlineLvl w:val="1"/>
        <w:rPr>
          <w:b/>
        </w:rPr>
      </w:pPr>
      <w:r w:rsidRPr="00EC4796">
        <w:rPr>
          <w:b/>
        </w:rPr>
        <w:t xml:space="preserve">5. </w:t>
      </w:r>
      <w:proofErr w:type="gramStart"/>
      <w:r w:rsidRPr="00EC4796">
        <w:rPr>
          <w:b/>
        </w:rPr>
        <w:t>КОНТРОЛЬ ЗА</w:t>
      </w:r>
      <w:proofErr w:type="gramEnd"/>
      <w:r w:rsidRPr="00EC4796">
        <w:rPr>
          <w:b/>
        </w:rPr>
        <w:t xml:space="preserve"> СОБЛЮДЕНИЕМ ТРЕБОВАНИЙ ВЗРЫВОБЕЗОПАСНОСТИ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>5.1. В производственных процессах с целью обеспечения взрывобезопасности следует контролировать: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выполнение требований обеспечения взрывобезопасности, перечисленных в разд. 2, 3, 4 настоящего стандарта;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параметры взрывоопасности исходных веществ;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технологический режим;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состав атмосферы производственных помещений;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технологическое оборудование;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электрооборудование.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5.2. Подлежащие контролю параметры взрывоопасности выбирать исходя из условий проведения данного производственного процесса и в соответствии с ГОСТ 12.1.044-89.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В том числе следует определить: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концентрационные пределы воспламенения для газов и паров - по ГОСТ 12.1.044-89;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нижний концентрационный предел воспламенения пылевоздушных смесей - по ГОСТ 12.1.044-89;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температурные пределы воспламенения для жидкостей и легкоплавких веществ - по ГОСТ 12.1.044-89;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температуру вспышки - по ГОСТ 6356-75 в закрытом тигле и по ГОСТ 12.1.044-89 в открытом тигле;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температуру самовоспламенения для жидкостей и легкоплавких веществ - по ГОСТ 12.1.044-89;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чувствительность к удару - по ГОСТ 4545-88.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5.3. В производственных помещениях, горных выработках и т.п. контроль содержания взрывоопасных веществ в воздухе необходимо выполнять: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lastRenderedPageBreak/>
        <w:t>в помещениях, горных выработках и т.п. - периодически;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в помещениях, горных выработках и т.п., где возможно скопление выбросов, проливов газообразных и жидких взрывоопасных веществ, - непрерывно.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5.4. Техническое освидетельствование и испытания технологического оборудования с целью выполнения требований взрывобезопасности (прочность, герметичность и т.д.) следует осуществлять в соответствии с нормами и правилами, утвержденными Госгортехнадзором СССР, а также нормативно-технической документацией на данный процесс.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5.5. Взрывозащищенное электрооборудование следует выбирать и контролировать в соответствии с правилами устройства электроустановок, а также нормами и правилами безопасности для данной отрасли народного хозяйства, утвержденными Госгортехнадзором СССР и </w:t>
      </w:r>
      <w:proofErr w:type="spellStart"/>
      <w:r w:rsidRPr="00EC4796">
        <w:t>Госэнергонадзором</w:t>
      </w:r>
      <w:proofErr w:type="spellEnd"/>
      <w:r w:rsidRPr="00EC4796">
        <w:t>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jc w:val="center"/>
        <w:outlineLvl w:val="1"/>
        <w:rPr>
          <w:b/>
        </w:rPr>
      </w:pPr>
      <w:r w:rsidRPr="00EC4796">
        <w:rPr>
          <w:b/>
        </w:rPr>
        <w:t>6. ТРЕБОВАНИЯ К СОДЕРЖАНИЮ СТАНДАРТОВ ПО ВЗРЫВОБЕЗОПАСНОСТИ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  <w:ind w:firstLine="540"/>
        <w:jc w:val="both"/>
      </w:pPr>
      <w:r w:rsidRPr="00EC4796">
        <w:t>6.1. Стандарты по взрывобезопасности должны содержать конкретные требования и включать в себя: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характеристику взрывоопасности веществ;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решения и средства по обеспечению </w:t>
      </w:r>
      <w:proofErr w:type="spellStart"/>
      <w:r w:rsidRPr="00EC4796">
        <w:t>взрывопредупреждения</w:t>
      </w:r>
      <w:proofErr w:type="spellEnd"/>
      <w:r w:rsidRPr="00EC4796">
        <w:t xml:space="preserve"> и </w:t>
      </w:r>
      <w:proofErr w:type="spellStart"/>
      <w:r w:rsidRPr="00EC4796">
        <w:t>взрывозащиты</w:t>
      </w:r>
      <w:proofErr w:type="spellEnd"/>
      <w:r w:rsidRPr="00EC4796">
        <w:t>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предельно допустимые взрывобезопасные концентрации веществ;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средства и методы контроля с указанием типа применяемых приборов, необходимой точности измерений, периодичности контроля и т.д.;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организационные мероприятия по обеспечению взрывобезопасности.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6.2. Стандарты и технические условия на выпускаемые взрывоопасные вещества должны содержать следующие параметры взрывоопасности;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для газов и паров - концентрационные пределы воспламенения (пределы </w:t>
      </w:r>
      <w:proofErr w:type="spellStart"/>
      <w:r w:rsidRPr="00EC4796">
        <w:t>взрываемости</w:t>
      </w:r>
      <w:proofErr w:type="spellEnd"/>
      <w:r w:rsidRPr="00EC4796">
        <w:t>), температуру самовоспламенения и период индукции;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>для жидких и легкоплавких веществ - концентрационные или температурные пределы воспламенения, температуру вспышки и стандартную температуру самовоспламенения;</w:t>
      </w:r>
    </w:p>
    <w:p w:rsidR="00E2173D" w:rsidRPr="00EC4796" w:rsidRDefault="00E2173D">
      <w:pPr>
        <w:pStyle w:val="ConsPlusNormal"/>
        <w:spacing w:before="220"/>
        <w:ind w:firstLine="540"/>
        <w:jc w:val="both"/>
      </w:pPr>
      <w:r w:rsidRPr="00EC4796">
        <w:t xml:space="preserve">для порошкообразных веществ - нижний концентрационный предел воспламенения аэрозоля, температуру воспламенения и самовоспламенения (тления) </w:t>
      </w:r>
      <w:proofErr w:type="spellStart"/>
      <w:r w:rsidRPr="00EC4796">
        <w:t>аэрогеля</w:t>
      </w:r>
      <w:proofErr w:type="spellEnd"/>
      <w:r w:rsidRPr="00EC4796">
        <w:t>.</w:t>
      </w: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</w:pPr>
    </w:p>
    <w:p w:rsidR="00E2173D" w:rsidRPr="00EC4796" w:rsidRDefault="00E2173D">
      <w:pPr>
        <w:pStyle w:val="ConsPlusNormal"/>
      </w:pPr>
    </w:p>
    <w:p w:rsidR="00E2173D" w:rsidRPr="00EC4796" w:rsidRDefault="00E2173D">
      <w:pPr>
        <w:sectPr w:rsidR="00E2173D" w:rsidRPr="00EC4796" w:rsidSect="00824B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173D" w:rsidRPr="00EC4796" w:rsidRDefault="00E2173D">
      <w:pPr>
        <w:pStyle w:val="ConsPlusNormal"/>
        <w:jc w:val="right"/>
        <w:outlineLvl w:val="0"/>
      </w:pPr>
      <w:r w:rsidRPr="00EC4796">
        <w:lastRenderedPageBreak/>
        <w:t>Приложение</w:t>
      </w:r>
    </w:p>
    <w:p w:rsidR="00E2173D" w:rsidRPr="00EC4796" w:rsidRDefault="00E2173D">
      <w:pPr>
        <w:pStyle w:val="ConsPlusNormal"/>
        <w:jc w:val="right"/>
      </w:pPr>
      <w:r w:rsidRPr="00EC4796">
        <w:t>Справочное</w:t>
      </w:r>
    </w:p>
    <w:p w:rsidR="00E2173D" w:rsidRPr="00EC4796" w:rsidRDefault="00E2173D">
      <w:pPr>
        <w:pStyle w:val="ConsPlusNormal"/>
      </w:pPr>
    </w:p>
    <w:p w:rsidR="00E2173D" w:rsidRPr="00122481" w:rsidRDefault="00E2173D">
      <w:pPr>
        <w:pStyle w:val="ConsPlusNormal"/>
        <w:jc w:val="center"/>
        <w:rPr>
          <w:b/>
        </w:rPr>
      </w:pPr>
      <w:bookmarkStart w:id="5" w:name="P171"/>
      <w:bookmarkEnd w:id="5"/>
      <w:r w:rsidRPr="00122481">
        <w:rPr>
          <w:b/>
        </w:rPr>
        <w:t>ОПРЕДЕЛЕНИЕ ТЕРМИНОВ, ИСПОЛЬЗУЕМЫХ В СТАНДАРТЕ</w:t>
      </w:r>
    </w:p>
    <w:p w:rsidR="00E2173D" w:rsidRPr="00EC4796" w:rsidRDefault="00E2173D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68"/>
        <w:gridCol w:w="5788"/>
      </w:tblGrid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r w:rsidRPr="00EC4796">
              <w:t>Взрыв</w:t>
            </w: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Быстрое экзотермическое химическое превращение взрывоопасной среды, сопровождающееся выделением энергии и образованием сжатых газов, способных проводить работу</w:t>
            </w:r>
          </w:p>
        </w:tc>
        <w:bookmarkStart w:id="6" w:name="_GoBack"/>
        <w:bookmarkEnd w:id="6"/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r w:rsidRPr="00EC4796">
              <w:t>Взрывобезопасность</w:t>
            </w: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Состояние производственного процесса, при котором исключается возможность взрыва или в случае его возникновения предотвращается воздействие на людей вызываемых им опасных и вредных факторов и обеспечивается сохранение материальных ценностей</w:t>
            </w:r>
          </w:p>
        </w:tc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r w:rsidRPr="00EC4796">
              <w:t>Источник инициирования взрыва</w:t>
            </w: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По ГОСТ 12.1.011-78*</w:t>
            </w:r>
          </w:p>
        </w:tc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r w:rsidRPr="00EC4796">
              <w:t>Коэффициент безопасности</w:t>
            </w: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Поправочный коэффициент к экспериментальному или расчетному значению взрывоопасности, определяющий предельно допустимую величину этого параметра (концентрации, температуры, давления и т.д.) для данного производственного процесса</w:t>
            </w:r>
          </w:p>
        </w:tc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proofErr w:type="spellStart"/>
            <w:r w:rsidRPr="00EC4796">
              <w:t>Взрывопредупреждение</w:t>
            </w:r>
            <w:proofErr w:type="spellEnd"/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Меры, предотвращающие возможность возникновения взрыва</w:t>
            </w:r>
          </w:p>
        </w:tc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proofErr w:type="spellStart"/>
            <w:r w:rsidRPr="00EC4796">
              <w:t>Взрывозащита</w:t>
            </w:r>
            <w:proofErr w:type="spellEnd"/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Меры, предотвращающие воздействие на людей опасных и вредных факторов взрыва и обеспечивающие сохранение материальных ценностей</w:t>
            </w:r>
          </w:p>
        </w:tc>
      </w:tr>
      <w:tr w:rsidR="00EC4796" w:rsidRPr="00EC4796" w:rsidTr="00E2173D"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</w:pPr>
            <w:r w:rsidRPr="00EC4796">
              <w:t>Взрывоопасная среда</w:t>
            </w:r>
          </w:p>
        </w:tc>
        <w:tc>
          <w:tcPr>
            <w:tcW w:w="5788" w:type="dxa"/>
            <w:tcBorders>
              <w:top w:val="nil"/>
              <w:left w:val="nil"/>
              <w:bottom w:val="nil"/>
              <w:right w:val="nil"/>
            </w:tcBorders>
          </w:tcPr>
          <w:p w:rsidR="00E2173D" w:rsidRPr="00EC4796" w:rsidRDefault="00E2173D">
            <w:pPr>
              <w:pStyle w:val="ConsPlusNormal"/>
              <w:ind w:firstLine="283"/>
              <w:jc w:val="both"/>
            </w:pPr>
            <w:r w:rsidRPr="00EC4796">
              <w:t>Химически активная среда, находящаяся при таких условиях, когда может возникнуть взрыв</w:t>
            </w:r>
          </w:p>
        </w:tc>
      </w:tr>
    </w:tbl>
    <w:p w:rsidR="00E2173D" w:rsidRPr="00EC4796" w:rsidRDefault="00E2173D" w:rsidP="00EC4796">
      <w:pPr>
        <w:pStyle w:val="ConsPlusNormal"/>
      </w:pPr>
    </w:p>
    <w:sectPr w:rsidR="00E2173D" w:rsidRPr="00EC4796" w:rsidSect="00E2173D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3D"/>
    <w:rsid w:val="00122481"/>
    <w:rsid w:val="00463D2B"/>
    <w:rsid w:val="00DD6E68"/>
    <w:rsid w:val="00E2173D"/>
    <w:rsid w:val="00EC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17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22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217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217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22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inseklodepia/vzryivobezopasnos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2017-12-25T07:29:00Z</dcterms:created>
  <dcterms:modified xsi:type="dcterms:W3CDTF">2018-01-03T18:39:00Z</dcterms:modified>
</cp:coreProperties>
</file>