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F" w:rsidRDefault="000D182F" w:rsidP="007B3439">
      <w:pPr>
        <w:pStyle w:val="ConsPlusNormal"/>
        <w:ind w:left="5387"/>
        <w:jc w:val="right"/>
      </w:pPr>
      <w:r w:rsidRPr="006F5267">
        <w:t>Введен в действие</w:t>
      </w:r>
      <w:r w:rsidR="00B102B4">
        <w:t xml:space="preserve"> </w:t>
      </w:r>
      <w:r w:rsidRPr="006F5267">
        <w:t>Приказом Федерального</w:t>
      </w:r>
      <w:r w:rsidR="00B102B4">
        <w:t xml:space="preserve"> </w:t>
      </w:r>
      <w:r w:rsidRPr="006F5267">
        <w:t>агентства по техническому</w:t>
      </w:r>
      <w:r w:rsidR="00B102B4">
        <w:t xml:space="preserve"> </w:t>
      </w:r>
      <w:bookmarkStart w:id="0" w:name="_GoBack"/>
      <w:bookmarkEnd w:id="0"/>
      <w:r w:rsidRPr="006F5267">
        <w:t>регулированию и метрологии</w:t>
      </w:r>
      <w:r w:rsidR="007B3439">
        <w:t xml:space="preserve"> </w:t>
      </w:r>
      <w:r w:rsidRPr="006F5267">
        <w:t xml:space="preserve">от 22 ноября 2012 г. </w:t>
      </w:r>
      <w:r w:rsidR="006F5267" w:rsidRPr="006F5267">
        <w:t>№</w:t>
      </w:r>
      <w:r w:rsidRPr="006F5267">
        <w:t xml:space="preserve"> 1097-ст</w:t>
      </w:r>
    </w:p>
    <w:p w:rsidR="00B102B4" w:rsidRPr="006F5267" w:rsidRDefault="00B102B4" w:rsidP="00B102B4">
      <w:pPr>
        <w:pStyle w:val="ConsPlusNormal"/>
        <w:jc w:val="right"/>
      </w:pPr>
    </w:p>
    <w:p w:rsidR="000D182F" w:rsidRPr="006F5267" w:rsidRDefault="000D182F">
      <w:pPr>
        <w:pStyle w:val="ConsPlusTitle"/>
        <w:jc w:val="center"/>
      </w:pPr>
      <w:r w:rsidRPr="006F5267">
        <w:t>МЕЖГОСУДАРСТВЕННЫЙ СТАНДАРТ</w:t>
      </w:r>
    </w:p>
    <w:p w:rsidR="000D182F" w:rsidRPr="006F5267" w:rsidRDefault="000D182F">
      <w:pPr>
        <w:pStyle w:val="ConsPlusTitle"/>
        <w:jc w:val="center"/>
      </w:pPr>
    </w:p>
    <w:p w:rsidR="000D182F" w:rsidRPr="006F5267" w:rsidRDefault="000D182F">
      <w:pPr>
        <w:pStyle w:val="ConsPlusTitle"/>
        <w:jc w:val="center"/>
      </w:pPr>
      <w:r w:rsidRPr="006F5267">
        <w:t>КАБЕЛЬНЫЕ ИЗДЕЛИЯ.</w:t>
      </w:r>
    </w:p>
    <w:p w:rsidR="000D182F" w:rsidRPr="00585CD1" w:rsidRDefault="00585CD1">
      <w:pPr>
        <w:pStyle w:val="ConsPlusTitle"/>
        <w:jc w:val="center"/>
      </w:pPr>
      <w:hyperlink r:id="rId8" w:history="1">
        <w:r w:rsidR="000D182F" w:rsidRPr="00585CD1">
          <w:rPr>
            <w:rStyle w:val="a7"/>
            <w:color w:val="auto"/>
            <w:u w:val="none"/>
          </w:rPr>
          <w:t>ТРЕБОВАНИЯ ПОЖАРНОЙ БЕЗОПАСНОСТИ</w:t>
        </w:r>
      </w:hyperlink>
    </w:p>
    <w:p w:rsidR="000D182F" w:rsidRPr="006F5267" w:rsidRDefault="000D182F">
      <w:pPr>
        <w:pStyle w:val="ConsPlusTitle"/>
        <w:jc w:val="center"/>
      </w:pPr>
    </w:p>
    <w:p w:rsidR="000D182F" w:rsidRPr="006F5267" w:rsidRDefault="000D182F">
      <w:pPr>
        <w:pStyle w:val="ConsPlusTitle"/>
        <w:jc w:val="center"/>
      </w:pPr>
      <w:proofErr w:type="spellStart"/>
      <w:r w:rsidRPr="006F5267">
        <w:t>Cable</w:t>
      </w:r>
      <w:proofErr w:type="spellEnd"/>
      <w:r w:rsidRPr="006F5267">
        <w:t xml:space="preserve"> </w:t>
      </w:r>
      <w:proofErr w:type="spellStart"/>
      <w:r w:rsidRPr="006F5267">
        <w:t>products</w:t>
      </w:r>
      <w:proofErr w:type="spellEnd"/>
      <w:r w:rsidRPr="006F5267">
        <w:t xml:space="preserve">. </w:t>
      </w:r>
      <w:proofErr w:type="spellStart"/>
      <w:r w:rsidRPr="006F5267">
        <w:t>Requirements</w:t>
      </w:r>
      <w:proofErr w:type="spellEnd"/>
      <w:r w:rsidRPr="006F5267">
        <w:t xml:space="preserve"> </w:t>
      </w:r>
      <w:proofErr w:type="spellStart"/>
      <w:r w:rsidRPr="006F5267">
        <w:t>of</w:t>
      </w:r>
      <w:proofErr w:type="spellEnd"/>
      <w:r w:rsidRPr="006F5267">
        <w:t xml:space="preserve"> </w:t>
      </w:r>
      <w:proofErr w:type="spellStart"/>
      <w:r w:rsidRPr="006F5267">
        <w:t>fire</w:t>
      </w:r>
      <w:proofErr w:type="spellEnd"/>
      <w:r w:rsidRPr="006F5267">
        <w:t xml:space="preserve"> </w:t>
      </w:r>
      <w:proofErr w:type="spellStart"/>
      <w:r w:rsidRPr="006F5267">
        <w:t>safety</w:t>
      </w:r>
      <w:proofErr w:type="spellEnd"/>
    </w:p>
    <w:p w:rsidR="000D182F" w:rsidRPr="006F5267" w:rsidRDefault="000D182F">
      <w:pPr>
        <w:pStyle w:val="ConsPlusTitle"/>
        <w:jc w:val="center"/>
      </w:pPr>
    </w:p>
    <w:p w:rsidR="000D182F" w:rsidRPr="006F5267" w:rsidRDefault="000D182F">
      <w:pPr>
        <w:pStyle w:val="ConsPlusTitle"/>
        <w:jc w:val="center"/>
      </w:pPr>
      <w:r w:rsidRPr="006F5267">
        <w:t>ГОСТ 31565-2012</w:t>
      </w:r>
    </w:p>
    <w:p w:rsidR="000D182F" w:rsidRPr="006F5267" w:rsidRDefault="000D182F">
      <w:pPr>
        <w:pStyle w:val="ConsPlusNormal"/>
        <w:jc w:val="center"/>
      </w:pPr>
    </w:p>
    <w:p w:rsidR="000D182F" w:rsidRPr="006F5267" w:rsidRDefault="000D182F">
      <w:pPr>
        <w:pStyle w:val="ConsPlusNormal"/>
        <w:jc w:val="right"/>
      </w:pPr>
      <w:r w:rsidRPr="006F5267">
        <w:t>МКС 13.220.01</w:t>
      </w:r>
    </w:p>
    <w:p w:rsidR="000D182F" w:rsidRPr="006F5267" w:rsidRDefault="000D182F">
      <w:pPr>
        <w:pStyle w:val="ConsPlusNormal"/>
        <w:jc w:val="right"/>
      </w:pPr>
    </w:p>
    <w:p w:rsidR="000D182F" w:rsidRPr="006F5267" w:rsidRDefault="000D182F">
      <w:pPr>
        <w:pStyle w:val="ConsPlusNormal"/>
        <w:jc w:val="right"/>
      </w:pPr>
      <w:r w:rsidRPr="006F5267">
        <w:t>Дата введения</w:t>
      </w:r>
    </w:p>
    <w:p w:rsidR="000D182F" w:rsidRPr="006F5267" w:rsidRDefault="000D182F">
      <w:pPr>
        <w:pStyle w:val="ConsPlusNormal"/>
        <w:jc w:val="right"/>
      </w:pPr>
      <w:r w:rsidRPr="006F5267">
        <w:t>1 января 2014 года</w:t>
      </w:r>
    </w:p>
    <w:p w:rsidR="000D182F" w:rsidRPr="006F5267" w:rsidRDefault="000D182F">
      <w:pPr>
        <w:pStyle w:val="ConsPlusNormal"/>
        <w:jc w:val="center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Предисловие</w:t>
      </w:r>
    </w:p>
    <w:p w:rsidR="000D182F" w:rsidRPr="006F5267" w:rsidRDefault="000D182F">
      <w:pPr>
        <w:pStyle w:val="ConsPlusNormal"/>
        <w:jc w:val="center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 xml:space="preserve">Цели, основные принципы и основной порядок проведения работ по межгосударственной стандартизации установлены ГОСТ 1.0-92 </w:t>
      </w:r>
      <w:r w:rsidR="00B102B4">
        <w:t>«</w:t>
      </w:r>
      <w:r w:rsidRPr="006F5267">
        <w:t>Межгосударственная система стандартизации. Основные положения</w:t>
      </w:r>
      <w:r w:rsidR="00B102B4">
        <w:t>»</w:t>
      </w:r>
      <w:r w:rsidRPr="006F5267">
        <w:t xml:space="preserve"> и ГОСТ 1.2-2009 </w:t>
      </w:r>
      <w:r w:rsidR="00B102B4">
        <w:t>«</w:t>
      </w:r>
      <w:r w:rsidRPr="006F5267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B102B4">
        <w:t>»</w:t>
      </w:r>
      <w:r w:rsidRPr="006F5267">
        <w:t>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Сведения о стандарте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 xml:space="preserve">1. Разработан Федеральным государственным унитарным предприятием </w:t>
      </w:r>
      <w:r w:rsidR="00B102B4">
        <w:t>«</w:t>
      </w:r>
      <w:r w:rsidRPr="006F5267">
        <w:t>Всероссийский научно-исследовательский институт стандартизации и сертификации в машиностроении</w:t>
      </w:r>
      <w:r w:rsidR="00B102B4">
        <w:t>»</w:t>
      </w:r>
      <w:r w:rsidRPr="006F5267">
        <w:t xml:space="preserve"> (ВНИИНМАШ).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2. </w:t>
      </w:r>
      <w:proofErr w:type="gramStart"/>
      <w:r w:rsidRPr="006F5267">
        <w:t>Внесен</w:t>
      </w:r>
      <w:proofErr w:type="gramEnd"/>
      <w:r w:rsidRPr="006F5267">
        <w:t xml:space="preserve"> Федеральным агентством по техническому регулированию и метрологии (Росстандарт).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3. Принят Межгосударственным советом по стандартизации, метрологии и сертификации (протокол </w:t>
      </w:r>
      <w:r w:rsidR="006F5267" w:rsidRPr="006F5267">
        <w:t>№</w:t>
      </w:r>
      <w:r w:rsidRPr="006F5267">
        <w:t xml:space="preserve"> 41-2012 от 24 мая 2012 г.).</w:t>
      </w:r>
    </w:p>
    <w:p w:rsidR="000D182F" w:rsidRDefault="000D182F">
      <w:pPr>
        <w:pStyle w:val="ConsPlusNormal"/>
        <w:spacing w:before="220"/>
        <w:ind w:firstLine="540"/>
        <w:jc w:val="both"/>
      </w:pPr>
      <w:r w:rsidRPr="006F5267">
        <w:t>За принятие проголосовали:</w:t>
      </w:r>
    </w:p>
    <w:p w:rsidR="007B3439" w:rsidRDefault="007B3439">
      <w:pPr>
        <w:pStyle w:val="ConsPlusNormal"/>
        <w:spacing w:before="220"/>
        <w:ind w:firstLine="54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4643"/>
      </w:tblGrid>
      <w:tr w:rsidR="00B102B4" w:rsidTr="007B3439">
        <w:tc>
          <w:tcPr>
            <w:tcW w:w="2518" w:type="dxa"/>
            <w:vAlign w:val="center"/>
          </w:tcPr>
          <w:p w:rsidR="00B102B4" w:rsidRDefault="00B102B4" w:rsidP="007B3439">
            <w:pPr>
              <w:pStyle w:val="ConsPlusNormal"/>
              <w:jc w:val="center"/>
            </w:pPr>
            <w:r w:rsidRPr="006F5267">
              <w:t>Краткое наименование</w:t>
            </w:r>
            <w:r>
              <w:t xml:space="preserve"> </w:t>
            </w:r>
            <w:r w:rsidRPr="006F5267">
              <w:t>страны по МК</w:t>
            </w:r>
            <w:r>
              <w:t xml:space="preserve"> </w:t>
            </w:r>
            <w:r w:rsidRPr="006F5267">
              <w:t>(ИСО 3166) 004-97</w:t>
            </w:r>
          </w:p>
        </w:tc>
        <w:tc>
          <w:tcPr>
            <w:tcW w:w="2410" w:type="dxa"/>
            <w:vAlign w:val="center"/>
          </w:tcPr>
          <w:p w:rsidR="00B102B4" w:rsidRDefault="00B102B4" w:rsidP="007B3439">
            <w:pPr>
              <w:pStyle w:val="ConsPlusNormal"/>
              <w:jc w:val="center"/>
            </w:pPr>
            <w:r w:rsidRPr="006F5267">
              <w:t>Код страны по МК</w:t>
            </w:r>
            <w:r>
              <w:t xml:space="preserve"> </w:t>
            </w:r>
            <w:r w:rsidRPr="006F5267">
              <w:t>(ИСО 3166) 004-97</w:t>
            </w:r>
          </w:p>
        </w:tc>
        <w:tc>
          <w:tcPr>
            <w:tcW w:w="4643" w:type="dxa"/>
            <w:vAlign w:val="center"/>
          </w:tcPr>
          <w:p w:rsidR="00B102B4" w:rsidRDefault="00B102B4" w:rsidP="007B3439">
            <w:pPr>
              <w:pStyle w:val="ConsPlusNormal"/>
              <w:jc w:val="center"/>
            </w:pPr>
            <w:r w:rsidRPr="006F5267">
              <w:t>Сокращенное наименование</w:t>
            </w:r>
            <w:r>
              <w:t xml:space="preserve"> </w:t>
            </w:r>
            <w:r w:rsidRPr="006F5267">
              <w:t>национального органа</w:t>
            </w:r>
            <w:r>
              <w:t xml:space="preserve"> </w:t>
            </w:r>
            <w:r w:rsidRPr="006F5267">
              <w:t>по стандартизации</w:t>
            </w:r>
          </w:p>
        </w:tc>
      </w:tr>
      <w:tr w:rsidR="00B102B4" w:rsidTr="00B102B4">
        <w:tc>
          <w:tcPr>
            <w:tcW w:w="2518" w:type="dxa"/>
          </w:tcPr>
          <w:p w:rsidR="00B102B4" w:rsidRDefault="00B102B4" w:rsidP="00B102B4">
            <w:pPr>
              <w:pStyle w:val="ConsPlusNormal"/>
              <w:jc w:val="center"/>
            </w:pPr>
            <w:r w:rsidRPr="006F5267">
              <w:t>Азербайджан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Беларусь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Казахстан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Киргизия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Молдова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Российская Федерация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Таджикистан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Узбекистан</w:t>
            </w:r>
          </w:p>
        </w:tc>
        <w:tc>
          <w:tcPr>
            <w:tcW w:w="2410" w:type="dxa"/>
          </w:tcPr>
          <w:p w:rsidR="00B102B4" w:rsidRDefault="00B102B4" w:rsidP="00B102B4">
            <w:pPr>
              <w:pStyle w:val="ConsPlusNormal"/>
              <w:jc w:val="center"/>
            </w:pPr>
            <w:r w:rsidRPr="006F5267">
              <w:t>AZ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BY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KZ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KG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MD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RU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TJ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UZ</w:t>
            </w:r>
          </w:p>
        </w:tc>
        <w:tc>
          <w:tcPr>
            <w:tcW w:w="4643" w:type="dxa"/>
          </w:tcPr>
          <w:p w:rsidR="00B102B4" w:rsidRDefault="00B102B4" w:rsidP="00B102B4">
            <w:pPr>
              <w:pStyle w:val="ConsPlusNormal"/>
              <w:jc w:val="center"/>
            </w:pPr>
            <w:proofErr w:type="spellStart"/>
            <w:r w:rsidRPr="006F5267">
              <w:t>Азстандарт</w:t>
            </w:r>
            <w:proofErr w:type="spellEnd"/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Госстандарт Республики Беларусь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Госстандарт Республики Казахстан</w:t>
            </w:r>
          </w:p>
          <w:p w:rsidR="00B102B4" w:rsidRDefault="00B102B4" w:rsidP="00B102B4">
            <w:pPr>
              <w:pStyle w:val="ConsPlusNormal"/>
              <w:jc w:val="center"/>
            </w:pPr>
            <w:proofErr w:type="spellStart"/>
            <w:r w:rsidRPr="006F5267">
              <w:t>Кыргызстандарт</w:t>
            </w:r>
            <w:proofErr w:type="spellEnd"/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Молдова-Стандарт</w:t>
            </w:r>
          </w:p>
          <w:p w:rsidR="00B102B4" w:rsidRDefault="00B102B4" w:rsidP="00B102B4">
            <w:pPr>
              <w:pStyle w:val="ConsPlusNormal"/>
              <w:jc w:val="center"/>
            </w:pPr>
            <w:r w:rsidRPr="006F5267">
              <w:t>Росстандарт</w:t>
            </w:r>
          </w:p>
          <w:p w:rsidR="00B102B4" w:rsidRDefault="00B102B4" w:rsidP="00B102B4">
            <w:pPr>
              <w:pStyle w:val="ConsPlusNormal"/>
              <w:jc w:val="center"/>
            </w:pPr>
            <w:proofErr w:type="spellStart"/>
            <w:r w:rsidRPr="006F5267">
              <w:t>Таджикстандарт</w:t>
            </w:r>
            <w:proofErr w:type="spellEnd"/>
          </w:p>
          <w:p w:rsidR="00B102B4" w:rsidRDefault="00B102B4" w:rsidP="00B102B4">
            <w:pPr>
              <w:pStyle w:val="ConsPlusNormal"/>
              <w:jc w:val="center"/>
            </w:pPr>
            <w:proofErr w:type="spellStart"/>
            <w:r w:rsidRPr="006F5267">
              <w:t>Узстандарт</w:t>
            </w:r>
            <w:proofErr w:type="spellEnd"/>
          </w:p>
        </w:tc>
      </w:tr>
    </w:tbl>
    <w:p w:rsidR="00B102B4" w:rsidRDefault="00B102B4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lastRenderedPageBreak/>
        <w:t xml:space="preserve">4. Приказом Федерального агентства по техническому регулированию и метрологии от 22 ноября 2012 г. </w:t>
      </w:r>
      <w:r w:rsidR="006F5267" w:rsidRPr="006F5267">
        <w:t>№</w:t>
      </w:r>
      <w:r w:rsidRPr="006F5267">
        <w:t xml:space="preserve"> 1097-ст межгосударственный стандарт ГОСТ 31565-2012 введен в действие в качестве национального стандарта Российской Федерации с 1 января 2014 г.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5. Стандарт подготовлен на основе применения ГОСТ </w:t>
      </w:r>
      <w:proofErr w:type="gramStart"/>
      <w:r w:rsidRPr="006F5267">
        <w:t>Р</w:t>
      </w:r>
      <w:proofErr w:type="gramEnd"/>
      <w:r w:rsidRPr="006F5267">
        <w:t xml:space="preserve"> 53315-2009.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6. Введен впервые.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 xml:space="preserve">Информация о введении в действие (прекращении действия) настоящего стандарта публикуется в указателе </w:t>
      </w:r>
      <w:r w:rsidR="00B102B4">
        <w:t>«</w:t>
      </w:r>
      <w:r w:rsidRPr="006F5267">
        <w:t>Национальные стандарты</w:t>
      </w:r>
      <w:r w:rsidR="00B102B4">
        <w:t>»</w:t>
      </w:r>
      <w:r w:rsidRPr="006F5267">
        <w:t>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Информация об изменениях к настоящему стандарту публикуется в указателе </w:t>
      </w:r>
      <w:r w:rsidR="00B102B4">
        <w:t>«</w:t>
      </w:r>
      <w:r w:rsidRPr="006F5267">
        <w:t>Национальные стандарты</w:t>
      </w:r>
      <w:r w:rsidR="00B102B4">
        <w:t>»</w:t>
      </w:r>
      <w:r w:rsidRPr="006F5267">
        <w:t xml:space="preserve">, а текст этих изменений - в информационных указателях </w:t>
      </w:r>
      <w:r w:rsidR="00B102B4">
        <w:t>«</w:t>
      </w:r>
      <w:r w:rsidRPr="006F5267">
        <w:t>Национальные стандарты</w:t>
      </w:r>
      <w:r w:rsidR="00B102B4">
        <w:t>»</w:t>
      </w:r>
      <w:r w:rsidRPr="006F5267">
        <w:t xml:space="preserve">. В случае пересмотра или отмены настоящего стандарта соответствующая информация будет опубликована в информационном указателе </w:t>
      </w:r>
      <w:r w:rsidR="00B102B4">
        <w:t>«</w:t>
      </w:r>
      <w:r w:rsidRPr="006F5267">
        <w:t>Национальные стандарты</w:t>
      </w:r>
      <w:r w:rsidR="00B102B4">
        <w:t>»</w:t>
      </w:r>
      <w:r w:rsidRPr="006F5267">
        <w:t>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1. Область применения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Настоящий стандарт распространяется на кабельные изделия, к которым предъявляются требования по пожарной безопасности, предназначенные для прокладки в зданиях и сооружениях, и устанавливает классификацию, требования пожарной безопасности, преимущественные области применения.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Стандарт не распространяется на кабельные изделия, предназначенные для прокладки в земле и воде, а также на маслонаполненные кабели, обмоточные и неизолированные провода.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2. Нормативные ссылки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В настоящем стандарте использованы ссылки на следующие стандарты: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ГОСТ IEC 60331-21-2011 Испытания электрических и оптических кабелей в условиях воздействия пламени. Сохранение работоспособности. Часть 21. Проведение испытаний и требования к ним. Кабели на номинальное напряжение до 0,6/1,0 </w:t>
      </w:r>
      <w:proofErr w:type="spellStart"/>
      <w:r w:rsidRPr="006F5267">
        <w:t>кВ</w:t>
      </w:r>
      <w:proofErr w:type="spellEnd"/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60331-23-2011 Испытания электрических и оптических кабелей в условиях воздействия пламени. Сохранение работоспособности. Часть 23. Проведение испытаний и требования к ним. Кабели электрические для передачи данных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60331-25-2011 Испытания электрических и оптических кабелей в условиях воздействия пламени. Сохранение работоспособности. Часть 25. Проведение испытаний и требования к ним. Кабели оптические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60332-1-2-2011 Испытания электрических и оптических кабелей в условиях воздействия пламени. Часть 1-2. Испытание на нераспространение горения одиночного вертикально расположенного изолированного провода или кабеля. Проведение испытания при воздействии пламенем газовой горелки мощностью 1 к</w:t>
      </w:r>
      <w:proofErr w:type="gramStart"/>
      <w:r w:rsidRPr="006F5267">
        <w:t>Вт с пр</w:t>
      </w:r>
      <w:proofErr w:type="gramEnd"/>
      <w:r w:rsidRPr="006F5267">
        <w:t>едварительным смешением газов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60332-1-3-2011 Испытания электрических и оптических кабелей в условиях воздействия пламени. Часть 1-3. Испытание на нераспространение горения одиночного вертикально расположенного изолированного провода или кабеля. Проведение испытания на образование горящих капелек/частиц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ГОСТ IEC 60332-2-2-2011 Испытания электрических и оптических кабелей в условиях воздействия пламени. Часть 2-2. Испытание на нераспространение горения одиночного вертикально расположенного изолированного провода или кабеля небольших размеров. </w:t>
      </w:r>
      <w:r w:rsidRPr="006F5267">
        <w:lastRenderedPageBreak/>
        <w:t>Проведение испытания диффузионным пламенем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60332-3-21-2011 Испытания электрических и оптических кабелей в условиях воздействия пламени. Часть 3-21. Распространение пламени по вертикально расположенным пучкам проводов или кабелей. Категория A F/R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60332-3-22-2011 Испытания электрических и оптических кабелей в условиях воздействия пламени. Часть 3-22. Распространение пламени по вертикально расположенным пучкам проводов или кабелей. Категория A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60332-3-23-2011 Испытания электрических и оптических кабелей в условиях воздействия пламени. Часть 3-23. Распространение пламени по вертикально расположенным пучкам проводов или кабелей. Категория B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60332-3-24-2011 Испытания электрических и оптических кабелей в условиях воздействия пламени. Часть 3-24. Распространение пламени по вертикально расположенным пучкам проводов или кабелей. Категория C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60332-3-25-2011 Испытания электрических и оптических кабелей в условиях воздействия пламени. Часть 3-25. Распространение пламени по вертикально расположенным пучкам проводов или кабелей. Категория D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60754-1-2011 Испытания материалов конструкции кабелей при горении. Определение количества выделяемых газов галогенных кислот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ГОСТ IEC 60754-2-2011 Испытания материалов конструкции кабелей при горении. Определение степени кислотности выделяемых газов измерением </w:t>
      </w:r>
      <w:proofErr w:type="spellStart"/>
      <w:r w:rsidRPr="006F5267">
        <w:t>pH</w:t>
      </w:r>
      <w:proofErr w:type="spellEnd"/>
      <w:r w:rsidRPr="006F5267">
        <w:t xml:space="preserve"> и удельной проводимости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ГОСТ IEC 61034-2-2011 Измерение плотности дыма при горении кабелей в заданных условиях. Часть 2. Метод испытания и требования к нему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ГОСТ 12.1.044-89 </w:t>
      </w:r>
      <w:proofErr w:type="spellStart"/>
      <w:r w:rsidRPr="006F5267">
        <w:t>Пожаровзрывоопасность</w:t>
      </w:r>
      <w:proofErr w:type="spellEnd"/>
      <w:r w:rsidRPr="006F5267">
        <w:t xml:space="preserve"> веществ и материалов. Номенклатура показателей и методы их определения.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Примечание. При пользовании настоящим стандартом целесообразно проверить действие ссылочных стандартов по указателю </w:t>
      </w:r>
      <w:r w:rsidR="00B102B4">
        <w:t>«</w:t>
      </w:r>
      <w:r w:rsidRPr="006F5267">
        <w:t>Национальные стандарты</w:t>
      </w:r>
      <w:r w:rsidR="00B102B4">
        <w:t>»</w:t>
      </w:r>
      <w:r w:rsidRPr="006F5267">
        <w:t>, составленному по состоянию на 1 января текущего года, и по соответствующим информационным указателям, опубликованным в текущем году.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3. Термины и определения</w:t>
      </w:r>
    </w:p>
    <w:p w:rsidR="000D182F" w:rsidRPr="006F5267" w:rsidRDefault="000D182F">
      <w:pPr>
        <w:pStyle w:val="ConsPlusNormal"/>
        <w:jc w:val="center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В настоящем стандарте применены следующие термины с соответствующими определениями: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3.1. Кабельное изделие: изделие (кабель, провод, шнур), предназначенное для передачи по нему электрической энергии, электрических и оптических сигналов информации или служащее для изготовления обмоток электрических устройств, отличающееся гибкостью.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3.2. Огнестойкость: параметр, характеризующий работоспособность кабельного изделия, т.е. способность кабельного изделия продолжать выполнять заданные функции при воздействии и после воздействия источником пламени в течение заданного периода времени.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3.3. Тип исполнения кабеля: группа однородной кабельной продукции, характеризующаяся </w:t>
      </w:r>
      <w:r w:rsidRPr="006F5267">
        <w:lastRenderedPageBreak/>
        <w:t>общей совокупностью нормированных показателей пожарной опасности.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3.4. Одиночная прокладка: одиночный кабель или ряд кабелей, расстояние по воздуху в свету от которых до ближайшего кабеля превышает 300 мм.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3.5. Групповая прокладка: ряд кабелей с расстоянием по воздуху в свету между ними не более 300 мм.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3.6. Эквивалентный показатель токсичности продуктов горения кабельного изделия: токсичность продуктов горения полимерных материалов, входящих в конструкцию кабельного изделия, с учетом их массовой доли в общей массе полимерных материалов кабельного изделия.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 w:rsidP="007B3439">
      <w:pPr>
        <w:pStyle w:val="ConsPlusNormal"/>
        <w:jc w:val="center"/>
        <w:outlineLvl w:val="0"/>
      </w:pPr>
      <w:r w:rsidRPr="006F5267">
        <w:t>4. Классификация кабельных изделий по показателям</w:t>
      </w:r>
      <w:r w:rsidR="007B3439">
        <w:t xml:space="preserve"> </w:t>
      </w:r>
      <w:r w:rsidRPr="006F5267">
        <w:t>пожарной опасности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 xml:space="preserve">4.1. Показатели пожарной опасности кабельных изделий должны соответствовать </w:t>
      </w:r>
      <w:proofErr w:type="gramStart"/>
      <w:r w:rsidRPr="006F5267">
        <w:t>указанным</w:t>
      </w:r>
      <w:proofErr w:type="gramEnd"/>
      <w:r w:rsidRPr="006F5267">
        <w:t xml:space="preserve"> в таблице 1.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right"/>
      </w:pPr>
      <w:r w:rsidRPr="006F5267">
        <w:t>Таблица 1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jc w:val="center"/>
      </w:pPr>
      <w:bookmarkStart w:id="1" w:name="P96"/>
      <w:bookmarkEnd w:id="1"/>
      <w:r w:rsidRPr="006F5267">
        <w:t>Классификация кабельных изделий по показателям</w:t>
      </w:r>
      <w:r w:rsidR="007B3439">
        <w:t xml:space="preserve"> </w:t>
      </w:r>
      <w:r w:rsidRPr="006F5267">
        <w:t>пожарной опасности</w:t>
      </w:r>
    </w:p>
    <w:p w:rsidR="000D182F" w:rsidRPr="006F5267" w:rsidRDefault="000D182F">
      <w:pPr>
        <w:pStyle w:val="ConsPlusNormal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1560"/>
        <w:gridCol w:w="3000"/>
        <w:gridCol w:w="1920"/>
      </w:tblGrid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Align w:val="center"/>
          </w:tcPr>
          <w:p w:rsidR="000D182F" w:rsidRPr="006F5267" w:rsidRDefault="000D182F" w:rsidP="00703B3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Наименование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 пожарной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опасности (буквенное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обозначение)</w:t>
            </w:r>
          </w:p>
        </w:tc>
        <w:tc>
          <w:tcPr>
            <w:tcW w:w="1560" w:type="dxa"/>
            <w:vAlign w:val="center"/>
          </w:tcPr>
          <w:p w:rsidR="000D182F" w:rsidRPr="006F5267" w:rsidRDefault="000D182F" w:rsidP="00703B3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Классификационное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обозначение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пожарной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опасности</w:t>
            </w:r>
          </w:p>
        </w:tc>
        <w:tc>
          <w:tcPr>
            <w:tcW w:w="3000" w:type="dxa"/>
            <w:vAlign w:val="center"/>
          </w:tcPr>
          <w:p w:rsidR="000D182F" w:rsidRPr="006F5267" w:rsidRDefault="000D182F" w:rsidP="00703B3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Критерий оценки</w:t>
            </w:r>
          </w:p>
        </w:tc>
        <w:tc>
          <w:tcPr>
            <w:tcW w:w="1920" w:type="dxa"/>
            <w:vAlign w:val="center"/>
          </w:tcPr>
          <w:p w:rsidR="000D182F" w:rsidRPr="006F5267" w:rsidRDefault="000D182F" w:rsidP="00703B3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Значение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критерия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оценки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пожарной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опасности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Предел распространения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горения кабельного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изделия при одиночной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прокладке (ПРГО)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О</w:t>
            </w:r>
            <w:proofErr w:type="gramStart"/>
            <w:r w:rsidRPr="006F5267">
              <w:rPr>
                <w:rFonts w:asciiTheme="minorHAnsi" w:hAnsiTheme="minorHAnsi"/>
              </w:rPr>
              <w:t>1</w:t>
            </w:r>
            <w:proofErr w:type="gramEnd"/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Расстояние от нижнего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края верхней опоры до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начала обугленной части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 xml:space="preserve">образца, </w:t>
            </w:r>
            <w:proofErr w:type="gramStart"/>
            <w:r w:rsidRPr="006F5267">
              <w:rPr>
                <w:rFonts w:asciiTheme="minorHAnsi" w:hAnsiTheme="minorHAnsi"/>
              </w:rPr>
              <w:t>мм</w:t>
            </w:r>
            <w:proofErr w:type="gramEnd"/>
            <w:r w:rsidRPr="006F5267">
              <w:rPr>
                <w:rFonts w:asciiTheme="minorHAnsi" w:hAnsiTheme="minorHAnsi"/>
              </w:rPr>
              <w:t>, более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50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Расстояние от нижнего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края верхней опоры до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конца обугленной части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 xml:space="preserve">образца, </w:t>
            </w:r>
            <w:proofErr w:type="gramStart"/>
            <w:r w:rsidRPr="006F5267">
              <w:rPr>
                <w:rFonts w:asciiTheme="minorHAnsi" w:hAnsiTheme="minorHAnsi"/>
              </w:rPr>
              <w:t>мм</w:t>
            </w:r>
            <w:proofErr w:type="gramEnd"/>
            <w:r w:rsidRPr="006F5267">
              <w:rPr>
                <w:rFonts w:asciiTheme="minorHAnsi" w:hAnsiTheme="minorHAnsi"/>
              </w:rPr>
              <w:t>, менее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540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Воспламенение фильтро</w:t>
            </w:r>
            <w:r w:rsidR="006F5267">
              <w:rPr>
                <w:rFonts w:asciiTheme="minorHAnsi" w:hAnsiTheme="minorHAnsi"/>
              </w:rPr>
              <w:t>в</w:t>
            </w:r>
            <w:r w:rsidRPr="006F5267">
              <w:rPr>
                <w:rFonts w:asciiTheme="minorHAnsi" w:hAnsiTheme="minorHAnsi"/>
              </w:rPr>
              <w:t>альной бумаги &lt;1&gt;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Не наблюдается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О</w:t>
            </w:r>
            <w:proofErr w:type="gramStart"/>
            <w:r w:rsidRPr="006F5267">
              <w:rPr>
                <w:rFonts w:asciiTheme="minorHAnsi" w:hAnsiTheme="minorHAnsi"/>
              </w:rPr>
              <w:t>2</w:t>
            </w:r>
            <w:proofErr w:type="gramEnd"/>
            <w:r w:rsidRPr="006F5267">
              <w:rPr>
                <w:rFonts w:asciiTheme="minorHAnsi" w:hAnsiTheme="minorHAnsi"/>
              </w:rPr>
              <w:t xml:space="preserve"> &lt;2&gt;</w:t>
            </w:r>
          </w:p>
        </w:tc>
        <w:tc>
          <w:tcPr>
            <w:tcW w:w="4920" w:type="dxa"/>
            <w:gridSpan w:val="2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-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Предел распространения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горения кабельного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изделия при групповой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прокладке (ПРГП)</w:t>
            </w: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П1а</w:t>
            </w:r>
          </w:p>
        </w:tc>
        <w:tc>
          <w:tcPr>
            <w:tcW w:w="3000" w:type="dxa"/>
            <w:vMerge w:val="restart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Длина обугленной части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образца, измеренная от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нижнего края горелки,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gramStart"/>
            <w:r w:rsidRPr="006F5267">
              <w:rPr>
                <w:rFonts w:asciiTheme="minorHAnsi" w:hAnsiTheme="minorHAnsi"/>
              </w:rPr>
              <w:t>м</w:t>
            </w:r>
            <w:proofErr w:type="gramEnd"/>
            <w:r w:rsidRPr="006F5267">
              <w:rPr>
                <w:rFonts w:asciiTheme="minorHAnsi" w:hAnsiTheme="minorHAnsi"/>
              </w:rPr>
              <w:t>, не более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2,5 по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категориям A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F/R, A, B, C,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D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П1б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2</w:t>
            </w:r>
            <w:proofErr w:type="gramEnd"/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П3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4</w:t>
            </w:r>
            <w:proofErr w:type="gramEnd"/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Предел огнестойкости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 изделия в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условиях воздействия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пламени (</w:t>
            </w:r>
            <w:proofErr w:type="gramStart"/>
            <w:r w:rsidRPr="006F5267">
              <w:rPr>
                <w:rFonts w:asciiTheme="minorHAnsi" w:hAnsiTheme="minorHAnsi"/>
              </w:rPr>
              <w:t>ПО</w:t>
            </w:r>
            <w:proofErr w:type="gramEnd"/>
            <w:r w:rsidRPr="006F5267">
              <w:rPr>
                <w:rFonts w:asciiTheme="minorHAnsi" w:hAnsiTheme="minorHAnsi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</w:t>
            </w:r>
          </w:p>
        </w:tc>
        <w:tc>
          <w:tcPr>
            <w:tcW w:w="300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Время, в течение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которого кабель</w:t>
            </w:r>
          </w:p>
          <w:p w:rsidR="000D182F" w:rsidRPr="006F5267" w:rsidRDefault="007B3439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</w:t>
            </w:r>
            <w:r w:rsidR="000D182F" w:rsidRPr="006F5267">
              <w:rPr>
                <w:rFonts w:asciiTheme="minorHAnsi" w:hAnsiTheme="minorHAnsi"/>
              </w:rPr>
              <w:t>охраняет</w:t>
            </w:r>
            <w:r>
              <w:rPr>
                <w:rFonts w:asciiTheme="minorHAnsi" w:hAnsiTheme="minorHAnsi"/>
              </w:rPr>
              <w:t xml:space="preserve"> </w:t>
            </w:r>
            <w:r w:rsidR="000D182F" w:rsidRPr="006F5267">
              <w:rPr>
                <w:rFonts w:asciiTheme="minorHAnsi" w:hAnsiTheme="minorHAnsi"/>
              </w:rPr>
              <w:t>работоспособность в</w:t>
            </w:r>
            <w:r>
              <w:rPr>
                <w:rFonts w:asciiTheme="minorHAnsi" w:hAnsiTheme="minorHAnsi"/>
              </w:rPr>
              <w:t xml:space="preserve"> </w:t>
            </w:r>
            <w:r w:rsidR="000D182F" w:rsidRPr="006F5267">
              <w:rPr>
                <w:rFonts w:asciiTheme="minorHAnsi" w:hAnsiTheme="minorHAnsi"/>
              </w:rPr>
              <w:t>условиях воздействия</w:t>
            </w:r>
            <w:r>
              <w:rPr>
                <w:rFonts w:asciiTheme="minorHAnsi" w:hAnsiTheme="minorHAnsi"/>
              </w:rPr>
              <w:t xml:space="preserve"> </w:t>
            </w:r>
            <w:r w:rsidR="000D182F" w:rsidRPr="006F5267">
              <w:rPr>
                <w:rFonts w:asciiTheme="minorHAnsi" w:hAnsiTheme="minorHAnsi"/>
              </w:rPr>
              <w:t>пламени, мин, не менее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180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2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150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3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120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4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90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5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60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6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45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7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30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8 &lt;2&gt;</w:t>
            </w:r>
          </w:p>
        </w:tc>
        <w:tc>
          <w:tcPr>
            <w:tcW w:w="4920" w:type="dxa"/>
            <w:gridSpan w:val="2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-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Показатель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коррозионной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активности продуктов</w:t>
            </w:r>
            <w:r w:rsidR="006F5267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дымогазовыделения</w:t>
            </w:r>
            <w:proofErr w:type="spellEnd"/>
            <w:r w:rsidRPr="006F5267">
              <w:rPr>
                <w:rFonts w:asciiTheme="minorHAnsi" w:hAnsiTheme="minorHAnsi"/>
              </w:rPr>
              <w:t xml:space="preserve"> при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горении и тлении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каждого из полимерных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материалов &lt;3&gt;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 изделия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(ПКА)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</w:t>
            </w:r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Содержание газов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галогенных кислот в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 xml:space="preserve">пересчете на </w:t>
            </w:r>
            <w:proofErr w:type="spellStart"/>
            <w:r w:rsidRPr="006F5267">
              <w:rPr>
                <w:rFonts w:asciiTheme="minorHAnsi" w:hAnsiTheme="minorHAnsi"/>
              </w:rPr>
              <w:t>HCl</w:t>
            </w:r>
            <w:proofErr w:type="spellEnd"/>
            <w:r w:rsidRPr="006F5267">
              <w:rPr>
                <w:rFonts w:asciiTheme="minorHAnsi" w:hAnsiTheme="minorHAnsi"/>
              </w:rPr>
              <w:t>, мг/г,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не более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5,0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Проводимость водного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раствора с адсорбированными продуктами</w:t>
            </w:r>
          </w:p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дымогазовыделения</w:t>
            </w:r>
            <w:proofErr w:type="spellEnd"/>
            <w:r w:rsidRPr="006F5267">
              <w:rPr>
                <w:rFonts w:asciiTheme="minorHAnsi" w:hAnsiTheme="minorHAnsi"/>
              </w:rPr>
              <w:t>,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мкСм</w:t>
            </w:r>
            <w:proofErr w:type="spellEnd"/>
            <w:r w:rsidRPr="006F5267">
              <w:rPr>
                <w:rFonts w:asciiTheme="minorHAnsi" w:hAnsiTheme="minorHAnsi"/>
              </w:rPr>
              <w:t>/</w:t>
            </w:r>
            <w:proofErr w:type="gramStart"/>
            <w:r w:rsidRPr="006F5267">
              <w:rPr>
                <w:rFonts w:asciiTheme="minorHAnsi" w:hAnsiTheme="minorHAnsi"/>
              </w:rPr>
              <w:t>мм</w:t>
            </w:r>
            <w:proofErr w:type="gramEnd"/>
            <w:r w:rsidRPr="006F5267">
              <w:rPr>
                <w:rFonts w:asciiTheme="minorHAnsi" w:hAnsiTheme="minorHAnsi"/>
              </w:rPr>
              <w:t>, не более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10,0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300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 xml:space="preserve">Показатель </w:t>
            </w:r>
            <w:proofErr w:type="spellStart"/>
            <w:r w:rsidRPr="006F5267">
              <w:rPr>
                <w:rFonts w:asciiTheme="minorHAnsi" w:hAnsiTheme="minorHAnsi"/>
              </w:rPr>
              <w:t>pH</w:t>
            </w:r>
            <w:proofErr w:type="spellEnd"/>
            <w:r w:rsidRPr="006F5267">
              <w:rPr>
                <w:rFonts w:asciiTheme="minorHAnsi" w:hAnsiTheme="minorHAnsi"/>
              </w:rPr>
              <w:t>, не менее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4,3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2 &lt;2&gt;</w:t>
            </w:r>
          </w:p>
        </w:tc>
        <w:tc>
          <w:tcPr>
            <w:tcW w:w="4920" w:type="dxa"/>
            <w:gridSpan w:val="2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-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Эквивалентный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показатель токсичности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продуктов горения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 изделия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(ПТПМ)</w:t>
            </w: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</w:t>
            </w:r>
          </w:p>
        </w:tc>
        <w:tc>
          <w:tcPr>
            <w:tcW w:w="300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Токсичность продуктов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горения полимерных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материалов, входящих в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конструкцию кабельного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изделия. Для каждого</w:t>
            </w:r>
          </w:p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полимерного материала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показатель токсичности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определяется отношением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количества полимерного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материала кабельного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изделия к единице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объема замкнутого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пространства, в котором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образующиеся при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горении продукты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вызывают гибель 50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%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подопытных животных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(при времени экспозиции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0,5 ч), г/м</w:t>
            </w:r>
            <w:r w:rsidRPr="006F5267"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Более 120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2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Св. 40 до 120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включ</w:t>
            </w:r>
            <w:proofErr w:type="spellEnd"/>
            <w:r w:rsidRPr="006F5267">
              <w:rPr>
                <w:rFonts w:asciiTheme="minorHAnsi" w:hAnsiTheme="minorHAnsi"/>
              </w:rPr>
              <w:t>.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3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Св. 13 до 40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включ</w:t>
            </w:r>
            <w:proofErr w:type="spellEnd"/>
            <w:r w:rsidRPr="006F5267">
              <w:rPr>
                <w:rFonts w:asciiTheme="minorHAnsi" w:hAnsiTheme="minorHAnsi"/>
              </w:rPr>
              <w:t>.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4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 xml:space="preserve">До 13 </w:t>
            </w:r>
            <w:proofErr w:type="spellStart"/>
            <w:r w:rsidRPr="006F5267">
              <w:rPr>
                <w:rFonts w:asciiTheme="minorHAnsi" w:hAnsiTheme="minorHAnsi"/>
              </w:rPr>
              <w:t>включ</w:t>
            </w:r>
            <w:proofErr w:type="spellEnd"/>
            <w:r w:rsidRPr="006F5267">
              <w:rPr>
                <w:rFonts w:asciiTheme="minorHAnsi" w:hAnsiTheme="minorHAnsi"/>
              </w:rPr>
              <w:t>.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5 &lt;2&gt;</w:t>
            </w:r>
          </w:p>
        </w:tc>
        <w:tc>
          <w:tcPr>
            <w:tcW w:w="4920" w:type="dxa"/>
            <w:gridSpan w:val="2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-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2880" w:type="dxa"/>
            <w:vMerge w:val="restart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Показатель</w:t>
            </w:r>
            <w:r w:rsidR="006F5267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дымообразования</w:t>
            </w:r>
            <w:proofErr w:type="spellEnd"/>
            <w:r w:rsidRPr="006F5267">
              <w:rPr>
                <w:rFonts w:asciiTheme="minorHAnsi" w:hAnsiTheme="minorHAnsi"/>
              </w:rPr>
              <w:t xml:space="preserve"> при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горении и тлении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 изделия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(ПД)</w:t>
            </w: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1</w:t>
            </w:r>
          </w:p>
        </w:tc>
        <w:tc>
          <w:tcPr>
            <w:tcW w:w="3000" w:type="dxa"/>
            <w:vMerge w:val="restart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Снижение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светопроницаемости, %</w:t>
            </w: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От 0 до 40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включ</w:t>
            </w:r>
            <w:proofErr w:type="spellEnd"/>
            <w:r w:rsidRPr="006F5267">
              <w:rPr>
                <w:rFonts w:asciiTheme="minorHAnsi" w:hAnsiTheme="minorHAnsi"/>
              </w:rPr>
              <w:t>.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2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7B3439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Св. 40 до 50</w:t>
            </w:r>
            <w:r w:rsidR="007B3439">
              <w:rPr>
                <w:rFonts w:asciiTheme="minorHAnsi" w:hAnsiTheme="minorHAnsi"/>
              </w:rPr>
              <w:t xml:space="preserve"> </w:t>
            </w:r>
            <w:proofErr w:type="spellStart"/>
            <w:r w:rsidRPr="006F5267">
              <w:rPr>
                <w:rFonts w:asciiTheme="minorHAnsi" w:hAnsiTheme="minorHAnsi"/>
              </w:rPr>
              <w:t>включ</w:t>
            </w:r>
            <w:proofErr w:type="spellEnd"/>
            <w:r w:rsidRPr="006F5267">
              <w:rPr>
                <w:rFonts w:asciiTheme="minorHAnsi" w:hAnsiTheme="minorHAnsi"/>
              </w:rPr>
              <w:t>.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3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92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Св. 50</w:t>
            </w:r>
          </w:p>
        </w:tc>
      </w:tr>
      <w:tr w:rsidR="006F5267" w:rsidRPr="006F5267" w:rsidTr="00703B34">
        <w:trPr>
          <w:cantSplit/>
          <w:jc w:val="center"/>
        </w:trPr>
        <w:tc>
          <w:tcPr>
            <w:tcW w:w="2760" w:type="dxa"/>
            <w:vMerge/>
            <w:tcBorders>
              <w:top w:val="nil"/>
            </w:tcBorders>
          </w:tcPr>
          <w:p w:rsidR="000D182F" w:rsidRPr="006F5267" w:rsidRDefault="000D182F" w:rsidP="006F5267">
            <w:pPr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4 &lt;2&gt;</w:t>
            </w:r>
          </w:p>
        </w:tc>
        <w:tc>
          <w:tcPr>
            <w:tcW w:w="4920" w:type="dxa"/>
            <w:gridSpan w:val="2"/>
            <w:tcBorders>
              <w:top w:val="nil"/>
            </w:tcBorders>
          </w:tcPr>
          <w:p w:rsidR="000D182F" w:rsidRPr="006F5267" w:rsidRDefault="000D182F" w:rsidP="006F5267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-</w:t>
            </w:r>
          </w:p>
        </w:tc>
      </w:tr>
      <w:tr w:rsidR="006F5267" w:rsidRPr="006F5267" w:rsidTr="00703B34">
        <w:trPr>
          <w:cantSplit/>
          <w:trHeight w:val="240"/>
          <w:jc w:val="center"/>
        </w:trPr>
        <w:tc>
          <w:tcPr>
            <w:tcW w:w="9360" w:type="dxa"/>
            <w:gridSpan w:val="4"/>
            <w:tcBorders>
              <w:top w:val="nil"/>
            </w:tcBorders>
          </w:tcPr>
          <w:p w:rsidR="000D182F" w:rsidRPr="006F5267" w:rsidRDefault="000D182F">
            <w:pPr>
              <w:pStyle w:val="ConsPlusNonformat"/>
              <w:jc w:val="both"/>
              <w:rPr>
                <w:rFonts w:asciiTheme="minorHAnsi" w:hAnsiTheme="minorHAnsi"/>
              </w:rPr>
            </w:pPr>
            <w:bookmarkStart w:id="2" w:name="P195"/>
            <w:bookmarkEnd w:id="2"/>
            <w:r w:rsidRPr="006F5267">
              <w:rPr>
                <w:rFonts w:asciiTheme="minorHAnsi" w:hAnsiTheme="minorHAnsi"/>
              </w:rPr>
              <w:t>&lt;1&gt; Критерий оценки не применяется для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небольших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размеров (сечением жилы менее 0,5 мм</w:t>
            </w:r>
            <w:proofErr w:type="gramStart"/>
            <w:r w:rsidRPr="006F5267">
              <w:rPr>
                <w:rFonts w:asciiTheme="minorHAnsi" w:hAnsiTheme="minorHAnsi"/>
                <w:vertAlign w:val="superscript"/>
              </w:rPr>
              <w:t>2</w:t>
            </w:r>
            <w:proofErr w:type="gramEnd"/>
            <w:r w:rsidRPr="006F5267">
              <w:rPr>
                <w:rFonts w:asciiTheme="minorHAnsi" w:hAnsiTheme="minorHAnsi"/>
              </w:rPr>
              <w:t>).</w:t>
            </w:r>
          </w:p>
          <w:p w:rsidR="000D182F" w:rsidRPr="006F5267" w:rsidRDefault="000D182F">
            <w:pPr>
              <w:pStyle w:val="ConsPlusNonformat"/>
              <w:jc w:val="both"/>
              <w:rPr>
                <w:rFonts w:asciiTheme="minorHAnsi" w:hAnsiTheme="minorHAnsi"/>
              </w:rPr>
            </w:pPr>
            <w:bookmarkStart w:id="3" w:name="P197"/>
            <w:bookmarkEnd w:id="3"/>
            <w:r w:rsidRPr="006F5267">
              <w:rPr>
                <w:rFonts w:asciiTheme="minorHAnsi" w:hAnsiTheme="minorHAnsi"/>
              </w:rPr>
              <w:t>&lt;2&gt; Обозначение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 пожарной опасности кабельных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изделий, к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которым соответствующее требование не пре</w:t>
            </w:r>
            <w:r w:rsidR="006F5267">
              <w:rPr>
                <w:rFonts w:asciiTheme="minorHAnsi" w:hAnsiTheme="minorHAnsi"/>
              </w:rPr>
              <w:t>дъявляется.</w:t>
            </w:r>
          </w:p>
          <w:p w:rsidR="000D182F" w:rsidRPr="006F5267" w:rsidRDefault="000D182F" w:rsidP="006F5267">
            <w:pPr>
              <w:pStyle w:val="ConsPlusNonformat"/>
              <w:jc w:val="both"/>
              <w:rPr>
                <w:rFonts w:asciiTheme="minorHAnsi" w:hAnsiTheme="minorHAnsi"/>
              </w:rPr>
            </w:pPr>
            <w:bookmarkStart w:id="4" w:name="P199"/>
            <w:bookmarkEnd w:id="4"/>
            <w:r w:rsidRPr="006F5267">
              <w:rPr>
                <w:rFonts w:asciiTheme="minorHAnsi" w:hAnsiTheme="minorHAnsi"/>
              </w:rPr>
              <w:t>&lt;3&gt; Полимерные материалы, имеющие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массу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менее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1%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от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общей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массы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полимерных материалов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изделия,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определении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коррозионной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активности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расчете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эквивалентного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показателя</w:t>
            </w:r>
            <w:r w:rsidR="006F5267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токсичности не учитываются.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</w:tc>
      </w:tr>
    </w:tbl>
    <w:p w:rsidR="00B102B4" w:rsidRPr="006F5267" w:rsidRDefault="00B102B4">
      <w:pPr>
        <w:pStyle w:val="ConsPlusNormal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4.2. По результатам испытаний и определения соответствующего показателя пожарной опасности с помощью таблицы 1 кабельному изделию присваивается класс пожарной опасности, который состоит из буквенно-цифрового обозначения. Буквенное обозначение представляет собой аббревиатуру от наименования соответствующего показателя пожарной опасности кабельного изделия. Цифровое обозначение соответствует значению (диапазону) показателя пожарной опасности.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В обозначении класса пожарной опасности первым показателем ставится предел распространения горения (О</w:t>
      </w:r>
      <w:proofErr w:type="gramStart"/>
      <w:r w:rsidRPr="006F5267">
        <w:t>1</w:t>
      </w:r>
      <w:proofErr w:type="gramEnd"/>
      <w:r w:rsidRPr="006F5267">
        <w:t xml:space="preserve"> или О2 для кабельного изделия, испытанного одиночно, или П1 - П4 для кабельного изделия, испытанного при групповой прокладке), вторым - предел огнестойкости, третьим </w:t>
      </w:r>
      <w:r w:rsidR="007B3439">
        <w:t>–</w:t>
      </w:r>
      <w:r w:rsidRPr="006F5267">
        <w:t xml:space="preserve"> показатель коррозионной активности, четвертым - эквивалентный показатель </w:t>
      </w:r>
      <w:r w:rsidRPr="006F5267">
        <w:lastRenderedPageBreak/>
        <w:t xml:space="preserve">токсичности, пятым </w:t>
      </w:r>
      <w:r w:rsidR="007B3439">
        <w:t>–</w:t>
      </w:r>
      <w:r w:rsidRPr="006F5267">
        <w:t xml:space="preserve"> показатель </w:t>
      </w:r>
      <w:proofErr w:type="spellStart"/>
      <w:r w:rsidRPr="006F5267">
        <w:t>дымообразования</w:t>
      </w:r>
      <w:proofErr w:type="spellEnd"/>
      <w:r w:rsidRPr="006F5267">
        <w:t>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Примеры классификационного обозначения: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О</w:t>
      </w:r>
      <w:proofErr w:type="gramStart"/>
      <w:r w:rsidRPr="006F5267">
        <w:t>1</w:t>
      </w:r>
      <w:proofErr w:type="gramEnd"/>
      <w:r w:rsidRPr="006F5267">
        <w:t>.5.2.1.3; П2.7.1.4.4.</w:t>
      </w:r>
    </w:p>
    <w:p w:rsidR="000D182F" w:rsidRPr="006F5267" w:rsidRDefault="000D182F">
      <w:pPr>
        <w:pStyle w:val="ConsPlusNormal"/>
      </w:pPr>
    </w:p>
    <w:p w:rsidR="000D182F" w:rsidRPr="006F5267" w:rsidRDefault="000D182F">
      <w:pPr>
        <w:pStyle w:val="ConsPlusNormal"/>
        <w:jc w:val="center"/>
        <w:outlineLvl w:val="0"/>
      </w:pPr>
      <w:r w:rsidRPr="006F5267">
        <w:t>5. Требования пожарной безопасности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5.1. В обозначении марок кабельных изделий, к которым предъявляются требования по пожарной безопасности, должен быть указан тип исполнения в соответствии с показателями пожарной опасности, указанными в настоящем стандарте.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5.2. </w:t>
      </w:r>
      <w:proofErr w:type="gramStart"/>
      <w:r w:rsidRPr="006F5267">
        <w:t xml:space="preserve">Кабельные изделия, предназначенные для одиночной прокладки, не должны распространять горение при испытании по ГОСТ IEC 60332-1-2 или ГОСТ IEC 60332-2-2 (для одиночных изолированных проводов или кабелей небольших размеров), при этом расстояние от нижнего края верхней опоры до начала обугленной части образца должно быть более 50 мм, а до конца обугленной части </w:t>
      </w:r>
      <w:r w:rsidR="00B102B4">
        <w:t>–</w:t>
      </w:r>
      <w:r w:rsidRPr="006F5267">
        <w:t xml:space="preserve"> менее 540 мм, а при испытании по ГОСТ IEC</w:t>
      </w:r>
      <w:proofErr w:type="gramEnd"/>
      <w:r w:rsidRPr="006F5267">
        <w:t xml:space="preserve"> 60332-1-3 вещество, стекающее или отделяющееся от образца и падающее ниже конца образца, не должно воспламенять фильтровальную бумагу.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5.3. Кабельные изделия, предназначенные для групповой прокладки, не должны распространять горение при испытании по ГОСТ IEC 60332-3-21, ГОСТ IEC 60332-3-22, ГОСТ IEC 60332-3-23, ГОСТ IEC 60332-3-24, ГОСТ IEC 60332-3-25, при этом длина обугленной части образца, измеренная от нижнего края горелки, должна быть не более 2,5 м.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5.4. </w:t>
      </w:r>
      <w:proofErr w:type="spellStart"/>
      <w:r w:rsidRPr="006F5267">
        <w:t>Дымообразование</w:t>
      </w:r>
      <w:proofErr w:type="spellEnd"/>
      <w:r w:rsidRPr="006F5267">
        <w:t xml:space="preserve"> кабельных изделий с индексом LS при испытании по ГОСТ IEC 61034-2 не должно приводить к снижению светопроницаемости более чем на 50</w:t>
      </w:r>
      <w:r w:rsidR="007B3439">
        <w:t xml:space="preserve"> </w:t>
      </w:r>
      <w:r w:rsidRPr="006F5267">
        <w:t>%.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5.5. </w:t>
      </w:r>
      <w:proofErr w:type="spellStart"/>
      <w:r w:rsidRPr="006F5267">
        <w:t>Дымообразование</w:t>
      </w:r>
      <w:proofErr w:type="spellEnd"/>
      <w:r w:rsidRPr="006F5267">
        <w:t xml:space="preserve"> кабельных изделий с индексом HF при испытании по ГОСТ IEC 61034-2 не должно приводить к снижению светопроницаемости более чем на 40</w:t>
      </w:r>
      <w:r w:rsidR="007B3439">
        <w:t xml:space="preserve"> </w:t>
      </w:r>
      <w:r w:rsidRPr="006F5267">
        <w:t>%.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bookmarkStart w:id="5" w:name="P217"/>
      <w:bookmarkEnd w:id="5"/>
      <w:r w:rsidRPr="006F5267">
        <w:t xml:space="preserve">5.6. Значение эквивалентного </w:t>
      </w:r>
      <w:proofErr w:type="gramStart"/>
      <w:r w:rsidRPr="006F5267">
        <w:t>показателя токсичности продуктов горения кабельных изделий</w:t>
      </w:r>
      <w:proofErr w:type="gramEnd"/>
      <w:r w:rsidRPr="006F5267">
        <w:t xml:space="preserve"> с индексами LS и HF должно быть более 40 г/м</w:t>
      </w:r>
      <w:r w:rsidRPr="006F5267">
        <w:rPr>
          <w:vertAlign w:val="superscript"/>
        </w:rPr>
        <w:t>3</w:t>
      </w:r>
      <w:r w:rsidRPr="006F5267">
        <w:t>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Эквивалентный показатель токсичности продуктов горения кабельного изделия </w:t>
      </w:r>
      <w:proofErr w:type="spellStart"/>
      <w:r w:rsidRPr="006F5267">
        <w:t>Тх</w:t>
      </w:r>
      <w:proofErr w:type="spellEnd"/>
      <w:r w:rsidRPr="006F5267">
        <w:t>, г/м</w:t>
      </w:r>
      <w:r w:rsidRPr="006F5267">
        <w:rPr>
          <w:vertAlign w:val="superscript"/>
        </w:rPr>
        <w:t>3</w:t>
      </w:r>
      <w:r w:rsidRPr="006F5267">
        <w:t>, определяют по формуле</w:t>
      </w:r>
    </w:p>
    <w:p w:rsidR="000D182F" w:rsidRPr="006F5267" w:rsidRDefault="000D182F">
      <w:pPr>
        <w:pStyle w:val="ConsPlusNormal"/>
      </w:pPr>
    </w:p>
    <w:p w:rsidR="000D182F" w:rsidRPr="006F5267" w:rsidRDefault="005D6601">
      <w:pPr>
        <w:pStyle w:val="ConsPlusNormal"/>
        <w:jc w:val="center"/>
      </w:pPr>
      <w:r>
        <w:rPr>
          <w:position w:val="-61"/>
        </w:rPr>
        <w:pict>
          <v:shape id="_x0000_i1025" style="width:82pt;height:72.65pt" coordsize="" o:spt="100" adj="0,,0" path="" filled="f" stroked="f">
            <v:stroke joinstyle="miter"/>
            <v:imagedata r:id="rId9" o:title="base_44_16850_32768"/>
            <v:formulas/>
            <v:path o:connecttype="segments"/>
          </v:shape>
        </w:pict>
      </w:r>
      <w:r w:rsidR="000D182F" w:rsidRPr="006F5267">
        <w:t>,</w:t>
      </w:r>
    </w:p>
    <w:p w:rsidR="000D182F" w:rsidRPr="006F5267" w:rsidRDefault="000D182F">
      <w:pPr>
        <w:pStyle w:val="ConsPlusNormal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 xml:space="preserve">где </w:t>
      </w:r>
      <w:r w:rsidR="005D6601">
        <w:rPr>
          <w:position w:val="-8"/>
        </w:rPr>
        <w:pict>
          <v:shape id="_x0000_i1026" style="width:15.05pt;height:19.4pt" coordsize="" o:spt="100" adj="0,,0" path="" filled="f" stroked="f">
            <v:stroke joinstyle="miter"/>
            <v:imagedata r:id="rId10" o:title="base_44_16850_32769"/>
            <v:formulas/>
            <v:path o:connecttype="segments"/>
          </v:shape>
        </w:pict>
      </w:r>
      <w:r w:rsidRPr="006F5267">
        <w:t xml:space="preserve"> - масса i-</w:t>
      </w:r>
      <w:proofErr w:type="spellStart"/>
      <w:r w:rsidRPr="006F5267">
        <w:t>го</w:t>
      </w:r>
      <w:proofErr w:type="spellEnd"/>
      <w:r w:rsidRPr="006F5267">
        <w:t xml:space="preserve"> полимерного материала в единице длины кабельного изделия, </w:t>
      </w:r>
      <w:proofErr w:type="gramStart"/>
      <w:r w:rsidRPr="006F5267">
        <w:t>г</w:t>
      </w:r>
      <w:proofErr w:type="gramEnd"/>
      <w:r w:rsidRPr="006F5267">
        <w:t>/м;</w:t>
      </w:r>
    </w:p>
    <w:p w:rsidR="000D182F" w:rsidRPr="006F5267" w:rsidRDefault="005D6601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27" style="width:21.9pt;height:19.4pt" coordsize="" o:spt="100" adj="0,,0" path="" filled="f" stroked="f">
            <v:stroke joinstyle="miter"/>
            <v:imagedata r:id="rId11" o:title="base_44_16850_32770"/>
            <v:formulas/>
            <v:path o:connecttype="segments"/>
          </v:shape>
        </w:pict>
      </w:r>
      <w:r w:rsidR="000D182F" w:rsidRPr="006F5267">
        <w:t xml:space="preserve"> - показатель токсичности i-</w:t>
      </w:r>
      <w:proofErr w:type="spellStart"/>
      <w:r w:rsidR="000D182F" w:rsidRPr="006F5267">
        <w:t>го</w:t>
      </w:r>
      <w:proofErr w:type="spellEnd"/>
      <w:r w:rsidR="000D182F" w:rsidRPr="006F5267">
        <w:t xml:space="preserve"> полимерного материала конструкции кабельного изделия, определенный по ГОСТ 12.1.044, г/м</w:t>
      </w:r>
      <w:r w:rsidR="000D182F" w:rsidRPr="006F5267">
        <w:rPr>
          <w:vertAlign w:val="superscript"/>
        </w:rPr>
        <w:t>3</w:t>
      </w:r>
      <w:r w:rsidR="000D182F" w:rsidRPr="006F5267">
        <w:t>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n </w:t>
      </w:r>
      <w:r w:rsidR="00B102B4">
        <w:t>–</w:t>
      </w:r>
      <w:r w:rsidRPr="006F5267">
        <w:t xml:space="preserve"> число полимерных материалов в конструкции кабельного изделия, испытанных по ГОСТ 12.1.044.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Допускается эквивалентный показатель токсичности продуктов горения кабельных изделий рассчитывать по значениям показателей токсичности полимерных материалов, указанным в стандартах и технических условиях на материалы конкретных марок.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lastRenderedPageBreak/>
        <w:t xml:space="preserve">5.7. Значения показателей коррозионной активности продуктов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газовыделения</w:t>
      </w:r>
      <w:proofErr w:type="spellEnd"/>
      <w:r w:rsidRPr="006F5267">
        <w:t xml:space="preserve"> при горении и тлении полимерных материалов кабельных изделий с индексом HF при испытании по ГОСТ IEC 60754-1 и ГОСТ IEC 60754-2 должны составлять: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содержание газов галогенных кислот в пересчете на </w:t>
      </w:r>
      <w:proofErr w:type="spellStart"/>
      <w:r w:rsidRPr="006F5267">
        <w:t>HCl</w:t>
      </w:r>
      <w:proofErr w:type="spellEnd"/>
      <w:r w:rsidRPr="006F5267">
        <w:t xml:space="preserve"> не более 5,0 мг/г;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проводимость водного раствора с адсорбированными продуктами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газовыделения</w:t>
      </w:r>
      <w:proofErr w:type="spellEnd"/>
      <w:r w:rsidRPr="006F5267">
        <w:t xml:space="preserve"> не более 10,0 </w:t>
      </w:r>
      <w:proofErr w:type="spellStart"/>
      <w:r w:rsidRPr="006F5267">
        <w:t>мкСм</w:t>
      </w:r>
      <w:proofErr w:type="spellEnd"/>
      <w:r w:rsidRPr="006F5267">
        <w:t>/мм;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- кислотное число (</w:t>
      </w:r>
      <w:proofErr w:type="spellStart"/>
      <w:r w:rsidRPr="006F5267">
        <w:t>pH</w:t>
      </w:r>
      <w:proofErr w:type="spellEnd"/>
      <w:r w:rsidRPr="006F5267">
        <w:t>) не менее 4,3.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5.8. Значение показателя огнестойкости кабельных изделий с индексом FR должно быть не менее значения, указанного в стандартах или технических условиях на кабельные изделия конкретных марок.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Испытания по ГОСТ IEC 60331-21, ГОСТ IEC 60331-23, ГОСТ IEC 60331-25.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5.9. Значение эквивалентного </w:t>
      </w:r>
      <w:proofErr w:type="gramStart"/>
      <w:r w:rsidRPr="006F5267">
        <w:t>показателя токсичности продуктов горения кабельных изделий</w:t>
      </w:r>
      <w:proofErr w:type="gramEnd"/>
      <w:r w:rsidRPr="006F5267">
        <w:t xml:space="preserve"> с индексом </w:t>
      </w:r>
      <w:proofErr w:type="spellStart"/>
      <w:r w:rsidRPr="006F5267">
        <w:t>LTx</w:t>
      </w:r>
      <w:proofErr w:type="spellEnd"/>
      <w:r w:rsidRPr="006F5267">
        <w:t xml:space="preserve"> должно быть более 120 г/м</w:t>
      </w:r>
      <w:r w:rsidRPr="006F5267">
        <w:rPr>
          <w:vertAlign w:val="superscript"/>
        </w:rPr>
        <w:t>3</w:t>
      </w:r>
      <w:r w:rsidRPr="006F5267">
        <w:t>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Эквивалентный показатель токсичности продуктов горения кабельных изделий определяют в соответствии с 5.6.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5.10. В обозначении марок кабельных изделий, предназначенных для групповой прокладки, в скобках должны добавляться буквенные индексы, указывающие на соответствие кабельных изделий требованиям по нераспространению горения: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</w:t>
      </w:r>
      <w:proofErr w:type="spellStart"/>
      <w:r w:rsidRPr="006F5267">
        <w:t>нг</w:t>
      </w:r>
      <w:proofErr w:type="spellEnd"/>
      <w:r w:rsidRPr="006F5267">
        <w:t>(A F/R) - показатель пожарной опасности ПРГП 1а (категория A F/R);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</w:t>
      </w:r>
      <w:proofErr w:type="spellStart"/>
      <w:r w:rsidRPr="006F5267">
        <w:t>нг</w:t>
      </w:r>
      <w:proofErr w:type="spellEnd"/>
      <w:r w:rsidRPr="006F5267">
        <w:t>(A) - показатель пожарной опасности ПРГП 1б (категория A);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</w:t>
      </w:r>
      <w:proofErr w:type="spellStart"/>
      <w:r w:rsidRPr="006F5267">
        <w:t>нг</w:t>
      </w:r>
      <w:proofErr w:type="spellEnd"/>
      <w:r w:rsidRPr="006F5267">
        <w:t>(B) - показатель пожарной опасности ПРГП 2 (категория B);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</w:t>
      </w:r>
      <w:proofErr w:type="spellStart"/>
      <w:r w:rsidRPr="006F5267">
        <w:t>нг</w:t>
      </w:r>
      <w:proofErr w:type="spellEnd"/>
      <w:r w:rsidRPr="006F5267">
        <w:t>(C) - показатель пожарной опасности ПРГП 3 (категория C);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</w:t>
      </w:r>
      <w:proofErr w:type="spellStart"/>
      <w:r w:rsidRPr="006F5267">
        <w:t>нг</w:t>
      </w:r>
      <w:proofErr w:type="spellEnd"/>
      <w:r w:rsidRPr="006F5267">
        <w:t>(D) - показатель пожарной опасности ПРГП 4 (категория D).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5.11. Кабельные изделия должны подразделяться по показателям пожарной опасности на следующие типы исполнения: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>- кабельные изделия, не распространяющие горение при одиночной прокладке (без обозначения);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изделия, не распространяющие горение при групповой прокладке [исполнение - </w:t>
      </w:r>
      <w:proofErr w:type="spellStart"/>
      <w:r w:rsidRPr="006F5267">
        <w:t>нг</w:t>
      </w:r>
      <w:proofErr w:type="spellEnd"/>
      <w:proofErr w:type="gramStart"/>
      <w:r w:rsidRPr="006F5267">
        <w:t>(...)</w:t>
      </w:r>
      <w:r w:rsidR="006F5267" w:rsidRPr="006F5267">
        <w:rPr>
          <w:rStyle w:val="a5"/>
        </w:rPr>
        <w:footnoteReference w:id="1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r w:rsidRPr="006F5267">
        <w:t>];</w:t>
      </w:r>
      <w:proofErr w:type="gramEnd"/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изделия, не распространяющие горение при групповой прокладке, с пониженным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газовыделением</w:t>
      </w:r>
      <w:proofErr w:type="spellEnd"/>
      <w:r w:rsidRPr="006F5267">
        <w:t xml:space="preserve">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2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r w:rsidRPr="006F5267">
        <w:t>LS];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изделия, не распространяющие горение при групповой прокладке и не выделяющие коррозионно-активных газообразных продуктов при горении и тлении [исполнение - </w:t>
      </w:r>
      <w:proofErr w:type="spellStart"/>
      <w:r w:rsidRPr="006F5267">
        <w:t>нг</w:t>
      </w:r>
      <w:proofErr w:type="spellEnd"/>
      <w:r w:rsidRPr="006F5267">
        <w:t xml:space="preserve"> (...)</w:t>
      </w:r>
      <w:r w:rsidR="00703B34">
        <w:rPr>
          <w:rStyle w:val="a5"/>
        </w:rPr>
        <w:footnoteReference w:id="3"/>
      </w:r>
      <w:r w:rsidR="00703B34">
        <w:t xml:space="preserve"> </w:t>
      </w:r>
      <w:r w:rsidRPr="006F5267">
        <w:t>-</w:t>
      </w:r>
      <w:r w:rsidR="00703B34">
        <w:t xml:space="preserve"> </w:t>
      </w:r>
      <w:r w:rsidRPr="006F5267">
        <w:t>HF];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lastRenderedPageBreak/>
        <w:t xml:space="preserve">- кабельные изделия огнестойкие, не распространяющие горение при групповой прокладке, с пониженным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газовыделением</w:t>
      </w:r>
      <w:proofErr w:type="spellEnd"/>
      <w:r w:rsidRPr="006F5267">
        <w:t xml:space="preserve">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4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r w:rsidRPr="006F5267">
        <w:t>FRLS];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 огнестойкие, не распространяющие горение при групповой прокладке и не выделяющие коррозионно-активных газообразных продуктов при горении и тлении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5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r w:rsidRPr="006F5267">
        <w:t>FRHF];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изделия, не распространяющие горение при групповой прокладке, с пониженным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газовыделением</w:t>
      </w:r>
      <w:proofErr w:type="spellEnd"/>
      <w:r w:rsidRPr="006F5267">
        <w:t xml:space="preserve"> и с низкой токсичностью продуктов горения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6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proofErr w:type="spellStart"/>
      <w:r w:rsidRPr="006F5267">
        <w:t>LSLTx</w:t>
      </w:r>
      <w:proofErr w:type="spellEnd"/>
      <w:r w:rsidRPr="006F5267">
        <w:t>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изделия, не распространяющие горение при групповой прокладке, не выделяющие коррозионно-активные газообразные продукты при горении и тлении и с низкой токсичностью продуктов горения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7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proofErr w:type="spellStart"/>
      <w:r w:rsidRPr="006F5267">
        <w:t>HFLTx</w:t>
      </w:r>
      <w:proofErr w:type="spellEnd"/>
      <w:r w:rsidRPr="006F5267">
        <w:t>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 огнестойкие, не распространяющие горение при групповой прокладке, с пониженным </w:t>
      </w:r>
      <w:proofErr w:type="spellStart"/>
      <w:r w:rsidRPr="006F5267">
        <w:t>дым</w:t>
      </w:r>
      <w:proofErr w:type="gramStart"/>
      <w:r w:rsidRPr="006F5267">
        <w:t>о</w:t>
      </w:r>
      <w:proofErr w:type="spellEnd"/>
      <w:r w:rsidRPr="006F5267">
        <w:t>-</w:t>
      </w:r>
      <w:proofErr w:type="gramEnd"/>
      <w:r w:rsidRPr="006F5267">
        <w:t xml:space="preserve"> и </w:t>
      </w:r>
      <w:proofErr w:type="spellStart"/>
      <w:r w:rsidRPr="006F5267">
        <w:t>газовыделением</w:t>
      </w:r>
      <w:proofErr w:type="spellEnd"/>
      <w:r w:rsidRPr="006F5267">
        <w:t xml:space="preserve"> и с низкой токсичностью продуктов горения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8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proofErr w:type="spellStart"/>
      <w:r w:rsidRPr="006F5267">
        <w:t>FRLSLTx</w:t>
      </w:r>
      <w:proofErr w:type="spellEnd"/>
      <w:r w:rsidRPr="006F5267">
        <w:t>];</w:t>
      </w:r>
    </w:p>
    <w:p w:rsidR="000D182F" w:rsidRPr="006F5267" w:rsidRDefault="000D182F">
      <w:pPr>
        <w:pStyle w:val="ConsPlusNormal"/>
        <w:spacing w:before="220"/>
        <w:ind w:firstLine="540"/>
        <w:jc w:val="both"/>
      </w:pPr>
      <w:r w:rsidRPr="006F5267">
        <w:t xml:space="preserve">- кабельные изделия огнестойкие, не распространяющие горение при групповой прокладке, не выделяющие коррозионно-активных газообразных продуктов при горении и тлении и с низкой токсичностью продуктов горения [исполнение - </w:t>
      </w:r>
      <w:proofErr w:type="spellStart"/>
      <w:r w:rsidRPr="006F5267">
        <w:t>нг</w:t>
      </w:r>
      <w:proofErr w:type="spellEnd"/>
      <w:r w:rsidRPr="006F5267">
        <w:t>(...)</w:t>
      </w:r>
      <w:r w:rsidR="006F5267" w:rsidRPr="006F5267">
        <w:rPr>
          <w:rStyle w:val="a5"/>
        </w:rPr>
        <w:footnoteReference w:id="9"/>
      </w:r>
      <w:r w:rsidR="006F5267" w:rsidRPr="006F5267">
        <w:t xml:space="preserve"> </w:t>
      </w:r>
      <w:r w:rsidRPr="006F5267">
        <w:t>-</w:t>
      </w:r>
      <w:r w:rsidR="006F5267" w:rsidRPr="006F5267">
        <w:t xml:space="preserve"> </w:t>
      </w:r>
      <w:proofErr w:type="spellStart"/>
      <w:r w:rsidRPr="006F5267">
        <w:t>FRHFLTx</w:t>
      </w:r>
      <w:proofErr w:type="spellEnd"/>
      <w:r w:rsidRPr="006F5267">
        <w:t>].</w:t>
      </w:r>
    </w:p>
    <w:p w:rsidR="000D182F" w:rsidRPr="006F5267" w:rsidRDefault="000D182F">
      <w:pPr>
        <w:pStyle w:val="ConsPlusNormal"/>
        <w:ind w:firstLine="540"/>
        <w:jc w:val="both"/>
      </w:pPr>
    </w:p>
    <w:p w:rsidR="006F5267" w:rsidRPr="006F5267" w:rsidRDefault="006F5267">
      <w:pPr>
        <w:pStyle w:val="ConsPlusNormal"/>
        <w:jc w:val="both"/>
        <w:rPr>
          <w:i/>
        </w:rPr>
      </w:pPr>
      <w:r w:rsidRPr="006F5267">
        <w:rPr>
          <w:i/>
        </w:rPr>
        <w:t xml:space="preserve">Примечание. Раздел 6 содержит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</w:t>
      </w:r>
      <w:r w:rsidR="00B102B4">
        <w:rPr>
          <w:i/>
        </w:rPr>
        <w:t>«</w:t>
      </w:r>
      <w:r w:rsidRPr="006F5267">
        <w:rPr>
          <w:i/>
        </w:rPr>
        <w:t>О безопасности низковольтного оборудования</w:t>
      </w:r>
      <w:r w:rsidR="00B102B4">
        <w:rPr>
          <w:i/>
        </w:rPr>
        <w:t>»</w:t>
      </w:r>
      <w:r w:rsidRPr="006F5267">
        <w:rPr>
          <w:i/>
        </w:rPr>
        <w:t xml:space="preserve"> (</w:t>
      </w:r>
      <w:proofErr w:type="gramStart"/>
      <w:r w:rsidRPr="006F5267">
        <w:rPr>
          <w:i/>
        </w:rPr>
        <w:t>ТР</w:t>
      </w:r>
      <w:proofErr w:type="gramEnd"/>
      <w:r w:rsidRPr="006F5267">
        <w:rPr>
          <w:i/>
        </w:rPr>
        <w:t xml:space="preserve"> ТС 004/2011) и осуществления оценки соответствия объектов технического регулирования (Решение Комиссии Таможенного союза от 16.08.2011 № 768).</w:t>
      </w:r>
    </w:p>
    <w:p w:rsidR="000D182F" w:rsidRPr="006F5267" w:rsidRDefault="000D182F" w:rsidP="007B3439">
      <w:pPr>
        <w:pStyle w:val="ConsPlusNormal"/>
        <w:spacing w:before="220"/>
        <w:jc w:val="center"/>
        <w:outlineLvl w:val="0"/>
      </w:pPr>
      <w:r w:rsidRPr="006F5267">
        <w:t>6. Преимущественные области применения кабельных изделий</w:t>
      </w:r>
      <w:r w:rsidR="007B3439">
        <w:t xml:space="preserve"> </w:t>
      </w:r>
      <w:r w:rsidRPr="006F5267">
        <w:t>с учетом их типа исполнения</w:t>
      </w:r>
    </w:p>
    <w:p w:rsidR="000D182F" w:rsidRPr="006F5267" w:rsidRDefault="000D182F">
      <w:pPr>
        <w:pStyle w:val="ConsPlusNormal"/>
        <w:ind w:firstLine="540"/>
        <w:jc w:val="both"/>
      </w:pPr>
    </w:p>
    <w:p w:rsidR="000D182F" w:rsidRPr="006F5267" w:rsidRDefault="000D182F">
      <w:pPr>
        <w:pStyle w:val="ConsPlusNormal"/>
        <w:ind w:firstLine="540"/>
        <w:jc w:val="both"/>
      </w:pPr>
      <w:r w:rsidRPr="006F5267">
        <w:t>В нормативной документации на кабельное изделие должна быть указана область его применения с учетом показателей опасности и типа исполнения в соответствии с таблицей 2.</w:t>
      </w:r>
    </w:p>
    <w:p w:rsidR="00703B34" w:rsidRDefault="00703B34" w:rsidP="00703B34">
      <w:pPr>
        <w:spacing w:after="120"/>
        <w:jc w:val="right"/>
      </w:pPr>
    </w:p>
    <w:p w:rsidR="000D182F" w:rsidRPr="006F5267" w:rsidRDefault="000D182F" w:rsidP="007B3439">
      <w:pPr>
        <w:jc w:val="right"/>
      </w:pPr>
      <w:r w:rsidRPr="006F5267">
        <w:t>Таблица 2</w:t>
      </w:r>
    </w:p>
    <w:p w:rsidR="000D182F" w:rsidRPr="006F5267" w:rsidRDefault="000D182F">
      <w:pPr>
        <w:pStyle w:val="ConsPlusNormal"/>
        <w:jc w:val="center"/>
      </w:pPr>
      <w:r w:rsidRPr="006F5267">
        <w:t>Преимущественные области применения кабельных изделий</w:t>
      </w:r>
    </w:p>
    <w:p w:rsidR="000D182F" w:rsidRDefault="000D182F">
      <w:pPr>
        <w:pStyle w:val="ConsPlusNormal"/>
        <w:jc w:val="center"/>
      </w:pPr>
      <w:r w:rsidRPr="006F5267">
        <w:t>с учетом их типа исполнения</w:t>
      </w:r>
    </w:p>
    <w:p w:rsidR="006F5267" w:rsidRDefault="006F5267">
      <w:pPr>
        <w:pStyle w:val="ConsPlusNormal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6061"/>
      </w:tblGrid>
      <w:tr w:rsidR="006F5267" w:rsidRPr="006F5267" w:rsidTr="00703B34">
        <w:trPr>
          <w:cantSplit/>
        </w:trPr>
        <w:tc>
          <w:tcPr>
            <w:tcW w:w="2093" w:type="dxa"/>
            <w:vAlign w:val="center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 xml:space="preserve">Тип исполнения 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кабельного</w:t>
            </w:r>
            <w:r w:rsidR="00B102B4">
              <w:rPr>
                <w:rFonts w:asciiTheme="minorHAnsi" w:hAnsiTheme="minorHAnsi"/>
              </w:rPr>
              <w:t xml:space="preserve">  </w:t>
            </w:r>
            <w:r w:rsidRPr="006F5267">
              <w:rPr>
                <w:rFonts w:asciiTheme="minorHAnsi" w:hAnsiTheme="minorHAnsi"/>
              </w:rPr>
              <w:t>изделия</w:t>
            </w:r>
          </w:p>
        </w:tc>
        <w:tc>
          <w:tcPr>
            <w:tcW w:w="1417" w:type="dxa"/>
            <w:vAlign w:val="center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Класс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 xml:space="preserve"> пожарной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 xml:space="preserve"> опасности</w:t>
            </w:r>
          </w:p>
        </w:tc>
        <w:tc>
          <w:tcPr>
            <w:tcW w:w="6061" w:type="dxa"/>
            <w:vAlign w:val="center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Преимущественная область применения</w:t>
            </w:r>
          </w:p>
        </w:tc>
      </w:tr>
      <w:tr w:rsidR="006F5267" w:rsidRPr="006F5267" w:rsidTr="00703B34">
        <w:trPr>
          <w:cantSplit/>
        </w:trPr>
        <w:tc>
          <w:tcPr>
            <w:tcW w:w="2093" w:type="dxa"/>
          </w:tcPr>
          <w:p w:rsidR="006F5267" w:rsidRPr="006F5267" w:rsidRDefault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Без обозначения</w:t>
            </w:r>
          </w:p>
        </w:tc>
        <w:tc>
          <w:tcPr>
            <w:tcW w:w="1417" w:type="dxa"/>
          </w:tcPr>
          <w:p w:rsidR="006F5267" w:rsidRPr="006F5267" w:rsidRDefault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О</w:t>
            </w:r>
            <w:proofErr w:type="gramStart"/>
            <w:r w:rsidRPr="006F5267">
              <w:rPr>
                <w:rFonts w:asciiTheme="minorHAnsi" w:hAnsiTheme="minorHAnsi"/>
              </w:rPr>
              <w:t>1</w:t>
            </w:r>
            <w:proofErr w:type="gramEnd"/>
            <w:r w:rsidRPr="006F5267">
              <w:rPr>
                <w:rFonts w:asciiTheme="minorHAnsi" w:hAnsiTheme="minorHAnsi"/>
              </w:rPr>
              <w:t>.8.2.5.4</w:t>
            </w:r>
          </w:p>
        </w:tc>
        <w:tc>
          <w:tcPr>
            <w:tcW w:w="6061" w:type="dxa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Для одиночной прокладки в кабельных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сооружениях и производственных помещениях.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Групповая прокладка разрешается только в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наружных электроустановках и производственных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помещениях, где возможно лишь периодическое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присутствие обслуживающего персонала, при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этом необходимо применять пассивную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огнезащиту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</w:tc>
      </w:tr>
      <w:tr w:rsidR="006F5267" w:rsidRPr="006F5267" w:rsidTr="00703B34">
        <w:trPr>
          <w:cantSplit/>
        </w:trPr>
        <w:tc>
          <w:tcPr>
            <w:tcW w:w="2093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lastRenderedPageBreak/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 F/R)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(A)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(B)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(C)</w:t>
            </w:r>
          </w:p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(D)</w:t>
            </w:r>
          </w:p>
        </w:tc>
        <w:tc>
          <w:tcPr>
            <w:tcW w:w="1417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П1а.8.2.5.4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П1б.8.2.5.4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2</w:t>
            </w:r>
            <w:proofErr w:type="gramEnd"/>
            <w:r w:rsidRPr="006F5267">
              <w:rPr>
                <w:rFonts w:asciiTheme="minorHAnsi" w:hAnsiTheme="minorHAnsi"/>
              </w:rPr>
              <w:t>.8.2.5.4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П3.8.2.5.4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4</w:t>
            </w:r>
            <w:proofErr w:type="gramEnd"/>
            <w:r w:rsidRPr="006F5267">
              <w:rPr>
                <w:rFonts w:asciiTheme="minorHAnsi" w:hAnsiTheme="minorHAnsi"/>
              </w:rPr>
              <w:t>.8.2.5.4</w:t>
            </w:r>
          </w:p>
        </w:tc>
        <w:tc>
          <w:tcPr>
            <w:tcW w:w="6061" w:type="dxa"/>
          </w:tcPr>
          <w:p w:rsidR="006F5267" w:rsidRPr="006F5267" w:rsidRDefault="007B3439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</w:t>
            </w:r>
            <w:r w:rsidR="006F5267" w:rsidRPr="006F5267">
              <w:rPr>
                <w:rFonts w:asciiTheme="minorHAnsi" w:hAnsiTheme="minorHAnsi"/>
              </w:rPr>
              <w:t>ля прокладки, с учетом объема горючей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="006F5267" w:rsidRPr="006F5267">
              <w:rPr>
                <w:rFonts w:asciiTheme="minorHAnsi" w:hAnsiTheme="minorHAnsi"/>
              </w:rPr>
              <w:t>нагрузки кабелей, в открытых кабельных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="006F5267" w:rsidRPr="006F5267">
              <w:rPr>
                <w:rFonts w:asciiTheme="minorHAnsi" w:hAnsiTheme="minorHAnsi"/>
              </w:rPr>
              <w:t>сооружениях (эстакадах, галереях) наружных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="006F5267" w:rsidRPr="006F5267">
              <w:rPr>
                <w:rFonts w:asciiTheme="minorHAnsi" w:hAnsiTheme="minorHAnsi"/>
              </w:rPr>
              <w:t>электроустановок</w:t>
            </w:r>
          </w:p>
        </w:tc>
      </w:tr>
      <w:tr w:rsidR="006F5267" w:rsidRPr="006F5267" w:rsidTr="00703B34">
        <w:trPr>
          <w:cantSplit/>
        </w:trPr>
        <w:tc>
          <w:tcPr>
            <w:tcW w:w="2093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 F/R)-LS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(A)-LS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(B)-LS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(C)-LS</w:t>
            </w:r>
          </w:p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(D)-LS</w:t>
            </w:r>
          </w:p>
        </w:tc>
        <w:tc>
          <w:tcPr>
            <w:tcW w:w="1417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П1а.8.2.2.2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П1б.8.2.2.2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2</w:t>
            </w:r>
            <w:proofErr w:type="gramEnd"/>
            <w:r w:rsidRPr="006F5267">
              <w:rPr>
                <w:rFonts w:asciiTheme="minorHAnsi" w:hAnsiTheme="minorHAnsi"/>
              </w:rPr>
              <w:t>.8.2.2.2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П3.8.2.2.2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4</w:t>
            </w:r>
            <w:proofErr w:type="gramEnd"/>
            <w:r w:rsidRPr="006F5267">
              <w:rPr>
                <w:rFonts w:asciiTheme="minorHAnsi" w:hAnsiTheme="minorHAnsi"/>
              </w:rPr>
              <w:t>.8.2.2.2</w:t>
            </w:r>
          </w:p>
        </w:tc>
        <w:tc>
          <w:tcPr>
            <w:tcW w:w="6061" w:type="dxa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Для прокладки, с учетом объема горючей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нагрузки кабелей, во внутренних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электроустановках, а также в зданиях,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сооружениях и закрытых кабельных сооружениях</w:t>
            </w:r>
          </w:p>
        </w:tc>
      </w:tr>
      <w:tr w:rsidR="006F5267" w:rsidRPr="006F5267" w:rsidTr="00703B34">
        <w:trPr>
          <w:cantSplit/>
        </w:trPr>
        <w:tc>
          <w:tcPr>
            <w:tcW w:w="2093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 F/R)-HF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(A)-HF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(B)-HF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(C)-HF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6F5267">
              <w:rPr>
                <w:rFonts w:asciiTheme="minorHAnsi" w:hAnsiTheme="minorHAnsi"/>
              </w:rPr>
              <w:t>нг</w:t>
            </w:r>
            <w:proofErr w:type="spellEnd"/>
            <w:r w:rsidRPr="006F5267">
              <w:rPr>
                <w:rFonts w:asciiTheme="minorHAnsi" w:hAnsiTheme="minorHAnsi"/>
              </w:rPr>
              <w:t>(D)-HF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7" w:type="dxa"/>
          </w:tcPr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П1а.8.1.2.1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П1б.8.1.2.1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2</w:t>
            </w:r>
            <w:proofErr w:type="gramEnd"/>
            <w:r w:rsidRPr="006F5267">
              <w:rPr>
                <w:rFonts w:asciiTheme="minorHAnsi" w:hAnsiTheme="minorHAnsi"/>
              </w:rPr>
              <w:t>.8.1.2.1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П3.8.1.2.1</w:t>
            </w:r>
          </w:p>
          <w:p w:rsidR="006F5267" w:rsidRPr="006F5267" w:rsidRDefault="006F5267" w:rsidP="006F5267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П</w:t>
            </w:r>
            <w:proofErr w:type="gramStart"/>
            <w:r w:rsidRPr="006F5267">
              <w:rPr>
                <w:rFonts w:asciiTheme="minorHAnsi" w:hAnsiTheme="minorHAnsi"/>
              </w:rPr>
              <w:t>4</w:t>
            </w:r>
            <w:proofErr w:type="gramEnd"/>
            <w:r w:rsidRPr="006F5267">
              <w:rPr>
                <w:rFonts w:asciiTheme="minorHAnsi" w:hAnsiTheme="minorHAnsi"/>
              </w:rPr>
              <w:t>.8.1.2.1</w:t>
            </w:r>
          </w:p>
        </w:tc>
        <w:tc>
          <w:tcPr>
            <w:tcW w:w="6061" w:type="dxa"/>
          </w:tcPr>
          <w:p w:rsidR="006F5267" w:rsidRPr="006F5267" w:rsidRDefault="006F5267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6F5267">
              <w:rPr>
                <w:rFonts w:asciiTheme="minorHAnsi" w:hAnsiTheme="minorHAnsi"/>
              </w:rPr>
              <w:t>Для прокладки, с учетом объема горючей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нагрузки кабелей, во внутренних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электроустановках, а также в зданиях и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сооружениях с массовым пребыванием людей, в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том числе в многофункциональных высотных</w:t>
            </w:r>
            <w:r w:rsidR="00B102B4">
              <w:rPr>
                <w:rFonts w:asciiTheme="minorHAnsi" w:hAnsiTheme="minorHAnsi"/>
              </w:rPr>
              <w:t xml:space="preserve"> </w:t>
            </w:r>
            <w:r w:rsidRPr="006F5267">
              <w:rPr>
                <w:rFonts w:asciiTheme="minorHAnsi" w:hAnsiTheme="minorHAnsi"/>
              </w:rPr>
              <w:t>зданиях и зданиях-комплексах</w:t>
            </w:r>
            <w:r w:rsidR="00B102B4">
              <w:rPr>
                <w:rFonts w:asciiTheme="minorHAnsi" w:hAnsiTheme="minorHAnsi"/>
              </w:rPr>
              <w:t xml:space="preserve"> </w:t>
            </w:r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 F/R)-FRLS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(A)-FRLS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(B)-FRLS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(C)-FRLS</w:t>
            </w:r>
          </w:p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(D)-FRLS</w:t>
            </w:r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П1а.7.2.2.2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П1б.7.2.2.2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>.7.2.2.2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П3.7.2.2.2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.7.2.2.2</w:t>
            </w:r>
          </w:p>
        </w:tc>
        <w:tc>
          <w:tcPr>
            <w:tcW w:w="6061" w:type="dxa"/>
            <w:vMerge w:val="restart"/>
            <w:vAlign w:val="center"/>
          </w:tcPr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Для прокладки, с учетом объема горючей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нагрузки кабелей, в системах противопожарной защиты, а также других системах, которые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 xml:space="preserve">должны сохранять работоспособность в </w:t>
            </w:r>
            <w:proofErr w:type="spellStart"/>
            <w:r w:rsidRPr="00B102B4">
              <w:rPr>
                <w:rFonts w:asciiTheme="minorHAnsi" w:hAnsiTheme="minorHAnsi"/>
              </w:rPr>
              <w:t>условияхпожара</w:t>
            </w:r>
            <w:proofErr w:type="spellEnd"/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 xml:space="preserve">(A F/R)-FRHF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(A)-FRHF</w:t>
            </w:r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(B)-FRHF</w:t>
            </w:r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(C)-FRHF</w:t>
            </w:r>
            <w:r>
              <w:rPr>
                <w:rFonts w:asciiTheme="minorHAnsi" w:hAnsiTheme="minorHAnsi"/>
              </w:rPr>
              <w:t xml:space="preserve">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(D)-FRHF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П1а.7.1.2.1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П1б.7.1.2.1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 xml:space="preserve">.7.1.2.1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 xml:space="preserve">П3.7.1.2.1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.7.1.2.1</w:t>
            </w:r>
          </w:p>
        </w:tc>
        <w:tc>
          <w:tcPr>
            <w:tcW w:w="6061" w:type="dxa"/>
            <w:vMerge/>
            <w:vAlign w:val="center"/>
          </w:tcPr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 F/R)-</w:t>
            </w:r>
            <w:proofErr w:type="spellStart"/>
            <w:r w:rsidRPr="00B102B4">
              <w:rPr>
                <w:rFonts w:asciiTheme="minorHAnsi" w:hAnsiTheme="minorHAnsi"/>
              </w:rPr>
              <w:t>LSLTx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</w:t>
            </w:r>
            <w:proofErr w:type="spellStart"/>
            <w:r w:rsidRPr="00B102B4">
              <w:rPr>
                <w:rFonts w:asciiTheme="minorHAnsi" w:hAnsiTheme="minorHAnsi"/>
              </w:rPr>
              <w:t>LSLTx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</w:t>
            </w:r>
            <w:proofErr w:type="spellStart"/>
            <w:r w:rsidRPr="00B102B4">
              <w:rPr>
                <w:rFonts w:asciiTheme="minorHAnsi" w:hAnsiTheme="minorHAnsi"/>
              </w:rPr>
              <w:t>LSLTx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</w:t>
            </w:r>
            <w:proofErr w:type="spellStart"/>
            <w:r w:rsidRPr="00B102B4">
              <w:rPr>
                <w:rFonts w:asciiTheme="minorHAnsi" w:hAnsiTheme="minorHAnsi"/>
              </w:rPr>
              <w:t>LSLTx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 xml:space="preserve">(D) </w:t>
            </w:r>
            <w:proofErr w:type="spellStart"/>
            <w:r w:rsidRPr="00B102B4">
              <w:rPr>
                <w:rFonts w:asciiTheme="minorHAnsi" w:hAnsiTheme="minorHAnsi"/>
              </w:rPr>
              <w:t>LSLTx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П1а.8.2.1.2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П1б.8.2.1.2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 xml:space="preserve">.8.2.1.2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 xml:space="preserve">П3.8.2.1.2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.8.2.1.2</w:t>
            </w:r>
          </w:p>
        </w:tc>
        <w:tc>
          <w:tcPr>
            <w:tcW w:w="6061" w:type="dxa"/>
            <w:vMerge w:val="restart"/>
            <w:vAlign w:val="center"/>
          </w:tcPr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Для прокладки, с учетом объема горючей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нагрузки кабелей, в зданиях детских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дошкольных и образовательных учреждений,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специализированных домах престарелых и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инвалидов, больницах, в спальных корпусах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 xml:space="preserve">образовательных учреждений </w:t>
            </w:r>
            <w:proofErr w:type="spellStart"/>
            <w:r w:rsidRPr="00B102B4">
              <w:rPr>
                <w:rFonts w:asciiTheme="minorHAnsi" w:hAnsiTheme="minorHAnsi"/>
              </w:rPr>
              <w:t>интернатного</w:t>
            </w:r>
            <w:proofErr w:type="spellEnd"/>
            <w:r w:rsidRPr="00B102B4">
              <w:rPr>
                <w:rFonts w:asciiTheme="minorHAnsi" w:hAnsiTheme="minorHAnsi"/>
              </w:rPr>
              <w:t xml:space="preserve"> типа и детских учреждений</w:t>
            </w:r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 F/R)-</w:t>
            </w:r>
            <w:proofErr w:type="spellStart"/>
            <w:r w:rsidRPr="00B102B4">
              <w:rPr>
                <w:rFonts w:asciiTheme="minorHAnsi" w:hAnsiTheme="minorHAnsi"/>
              </w:rPr>
              <w:t>HFLTx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</w:t>
            </w:r>
            <w:proofErr w:type="spellStart"/>
            <w:r w:rsidRPr="00B102B4">
              <w:rPr>
                <w:rFonts w:asciiTheme="minorHAnsi" w:hAnsiTheme="minorHAnsi"/>
              </w:rPr>
              <w:t>HFLTx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</w:t>
            </w:r>
            <w:proofErr w:type="spellStart"/>
            <w:r w:rsidRPr="00B102B4">
              <w:rPr>
                <w:rFonts w:asciiTheme="minorHAnsi" w:hAnsiTheme="minorHAnsi"/>
              </w:rPr>
              <w:t>HFLTx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</w:t>
            </w:r>
            <w:proofErr w:type="spellStart"/>
            <w:r w:rsidRPr="00B102B4">
              <w:rPr>
                <w:rFonts w:asciiTheme="minorHAnsi" w:hAnsiTheme="minorHAnsi"/>
              </w:rPr>
              <w:t>HFLTx</w:t>
            </w:r>
            <w:proofErr w:type="spellEnd"/>
          </w:p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(D)-</w:t>
            </w:r>
            <w:proofErr w:type="spellStart"/>
            <w:r w:rsidRPr="00B102B4">
              <w:rPr>
                <w:rFonts w:asciiTheme="minorHAnsi" w:hAnsiTheme="minorHAnsi"/>
              </w:rPr>
              <w:t>HFLTx</w:t>
            </w:r>
            <w:proofErr w:type="spellEnd"/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П1а.8.1.1.1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П1б.8.1.1.1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>.8.1.1.1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П3.8.1.1.1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.8.1.1.1</w:t>
            </w:r>
          </w:p>
        </w:tc>
        <w:tc>
          <w:tcPr>
            <w:tcW w:w="6061" w:type="dxa"/>
            <w:vMerge/>
            <w:vAlign w:val="center"/>
          </w:tcPr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 F/R)-</w:t>
            </w:r>
            <w:proofErr w:type="spellStart"/>
            <w:r w:rsidRPr="00B102B4">
              <w:rPr>
                <w:rFonts w:asciiTheme="minorHAnsi" w:hAnsiTheme="minorHAnsi"/>
              </w:rPr>
              <w:t>FRLSLTx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</w:t>
            </w:r>
            <w:proofErr w:type="spellStart"/>
            <w:r w:rsidRPr="00B102B4">
              <w:rPr>
                <w:rFonts w:asciiTheme="minorHAnsi" w:hAnsiTheme="minorHAnsi"/>
              </w:rPr>
              <w:t>FRLSLTx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</w:t>
            </w:r>
            <w:proofErr w:type="spellStart"/>
            <w:r w:rsidRPr="00B102B4">
              <w:rPr>
                <w:rFonts w:asciiTheme="minorHAnsi" w:hAnsiTheme="minorHAnsi"/>
              </w:rPr>
              <w:t>FRLSLTx</w:t>
            </w:r>
            <w:proofErr w:type="spellEnd"/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</w:t>
            </w:r>
            <w:proofErr w:type="spellStart"/>
            <w:r w:rsidRPr="00B102B4">
              <w:rPr>
                <w:rFonts w:asciiTheme="minorHAnsi" w:hAnsiTheme="minorHAnsi"/>
              </w:rPr>
              <w:t>FRLSLTx</w:t>
            </w:r>
            <w:proofErr w:type="spellEnd"/>
          </w:p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(D)-</w:t>
            </w:r>
            <w:proofErr w:type="spellStart"/>
            <w:r w:rsidRPr="00B102B4">
              <w:rPr>
                <w:rFonts w:asciiTheme="minorHAnsi" w:hAnsiTheme="minorHAnsi"/>
              </w:rPr>
              <w:t>FRLSLTx</w:t>
            </w:r>
            <w:proofErr w:type="spellEnd"/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П1а.7.2.1.2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П1б.7.2.1.2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>.7.2.1.2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П3.7.2.1.2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.7.2.1.2</w:t>
            </w:r>
          </w:p>
        </w:tc>
        <w:tc>
          <w:tcPr>
            <w:tcW w:w="6061" w:type="dxa"/>
            <w:vMerge w:val="restart"/>
            <w:vAlign w:val="center"/>
          </w:tcPr>
          <w:p w:rsidR="00B102B4" w:rsidRPr="006F5267" w:rsidRDefault="00B102B4" w:rsidP="007B3439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Для прокладки, с учетом объема горючей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нагрузки кабелей, в системах противопожарной защиты, а также в других системах, которые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должны сохранять работоспособность в условиях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пожара, в зданиях детских дошкольных</w:t>
            </w:r>
            <w:r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>образовательных учреждений, специализированных домах престарелых и инвалидов, больницах,</w:t>
            </w:r>
            <w:r w:rsidR="007B3439">
              <w:rPr>
                <w:rFonts w:asciiTheme="minorHAnsi" w:hAnsiTheme="minorHAnsi"/>
              </w:rPr>
              <w:t xml:space="preserve"> </w:t>
            </w:r>
            <w:r w:rsidRPr="00B102B4">
              <w:rPr>
                <w:rFonts w:asciiTheme="minorHAnsi" w:hAnsiTheme="minorHAnsi"/>
              </w:rPr>
              <w:t xml:space="preserve">спальных корпусах образовательных учреждений </w:t>
            </w:r>
            <w:proofErr w:type="spellStart"/>
            <w:r w:rsidRPr="00B102B4">
              <w:rPr>
                <w:rFonts w:asciiTheme="minorHAnsi" w:hAnsiTheme="minorHAnsi"/>
              </w:rPr>
              <w:t>интернатного</w:t>
            </w:r>
            <w:proofErr w:type="spellEnd"/>
            <w:r w:rsidRPr="00B102B4">
              <w:rPr>
                <w:rFonts w:asciiTheme="minorHAnsi" w:hAnsiTheme="minorHAnsi"/>
              </w:rPr>
              <w:t xml:space="preserve"> типа и детских учреждений</w:t>
            </w:r>
          </w:p>
        </w:tc>
      </w:tr>
      <w:tr w:rsidR="00B102B4" w:rsidRPr="006F5267" w:rsidTr="00703B34">
        <w:trPr>
          <w:cantSplit/>
        </w:trPr>
        <w:tc>
          <w:tcPr>
            <w:tcW w:w="2093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 F/R)-</w:t>
            </w:r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FRHFLTx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(A)-</w:t>
            </w:r>
            <w:proofErr w:type="spellStart"/>
            <w:r w:rsidRPr="00B102B4">
              <w:rPr>
                <w:rFonts w:asciiTheme="minorHAnsi" w:hAnsiTheme="minorHAnsi"/>
              </w:rPr>
              <w:t>FRHFLTx</w:t>
            </w:r>
            <w:proofErr w:type="spellEnd"/>
            <w:r w:rsidRPr="00B102B4"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(B)-</w:t>
            </w:r>
            <w:proofErr w:type="spellStart"/>
            <w:r w:rsidRPr="00B102B4">
              <w:rPr>
                <w:rFonts w:asciiTheme="minorHAnsi" w:hAnsiTheme="minorHAnsi"/>
              </w:rPr>
              <w:t>FRHFLTx</w:t>
            </w:r>
            <w:proofErr w:type="spellEnd"/>
            <w:r w:rsidRPr="00B102B4">
              <w:rPr>
                <w:rFonts w:asciiTheme="minorHAnsi" w:hAnsiTheme="minorHAnsi"/>
              </w:rPr>
              <w:t xml:space="preserve">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(C)-</w:t>
            </w:r>
            <w:proofErr w:type="spellStart"/>
            <w:r w:rsidRPr="00B102B4">
              <w:rPr>
                <w:rFonts w:asciiTheme="minorHAnsi" w:hAnsiTheme="minorHAnsi"/>
              </w:rPr>
              <w:t>FRHFLTx</w:t>
            </w:r>
            <w:proofErr w:type="spellEnd"/>
            <w:r w:rsidRPr="00B102B4">
              <w:rPr>
                <w:rFonts w:asciiTheme="minorHAnsi" w:hAnsiTheme="minorHAnsi"/>
              </w:rPr>
              <w:t xml:space="preserve">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proofErr w:type="spellStart"/>
            <w:r w:rsidRPr="00B102B4">
              <w:rPr>
                <w:rFonts w:asciiTheme="minorHAnsi" w:hAnsiTheme="minorHAnsi"/>
              </w:rPr>
              <w:t>нг</w:t>
            </w:r>
            <w:proofErr w:type="spellEnd"/>
            <w:r w:rsidRPr="00B102B4">
              <w:rPr>
                <w:rFonts w:asciiTheme="minorHAnsi" w:hAnsiTheme="minorHAnsi"/>
              </w:rPr>
              <w:t>(D)-</w:t>
            </w:r>
            <w:proofErr w:type="spellStart"/>
            <w:r w:rsidRPr="00B102B4">
              <w:rPr>
                <w:rFonts w:asciiTheme="minorHAnsi" w:hAnsiTheme="minorHAnsi"/>
              </w:rPr>
              <w:t>FRHFLTx</w:t>
            </w:r>
            <w:proofErr w:type="spellEnd"/>
          </w:p>
        </w:tc>
        <w:tc>
          <w:tcPr>
            <w:tcW w:w="1417" w:type="dxa"/>
          </w:tcPr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П1а.7.1.1.1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П1б.7.1.1.1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2</w:t>
            </w:r>
            <w:proofErr w:type="gramEnd"/>
            <w:r w:rsidRPr="00B102B4">
              <w:rPr>
                <w:rFonts w:asciiTheme="minorHAnsi" w:hAnsiTheme="minorHAnsi"/>
              </w:rPr>
              <w:t xml:space="preserve">.7.1.1.1 </w:t>
            </w:r>
          </w:p>
          <w:p w:rsidR="00B102B4" w:rsidRPr="00B102B4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 xml:space="preserve">П3.7.1.1.1 </w:t>
            </w:r>
          </w:p>
          <w:p w:rsidR="00B102B4" w:rsidRPr="006F5267" w:rsidRDefault="00B102B4" w:rsidP="00B102B4">
            <w:pPr>
              <w:pStyle w:val="ConsPlusNormal"/>
              <w:jc w:val="center"/>
              <w:rPr>
                <w:rFonts w:asciiTheme="minorHAnsi" w:hAnsiTheme="minorHAnsi"/>
              </w:rPr>
            </w:pPr>
            <w:r w:rsidRPr="00B102B4">
              <w:rPr>
                <w:rFonts w:asciiTheme="minorHAnsi" w:hAnsiTheme="minorHAnsi"/>
              </w:rPr>
              <w:t>П</w:t>
            </w:r>
            <w:proofErr w:type="gramStart"/>
            <w:r w:rsidRPr="00B102B4">
              <w:rPr>
                <w:rFonts w:asciiTheme="minorHAnsi" w:hAnsiTheme="minorHAnsi"/>
              </w:rPr>
              <w:t>4</w:t>
            </w:r>
            <w:proofErr w:type="gramEnd"/>
            <w:r w:rsidRPr="00B102B4">
              <w:rPr>
                <w:rFonts w:asciiTheme="minorHAnsi" w:hAnsiTheme="minorHAnsi"/>
              </w:rPr>
              <w:t>.7.1.1.1</w:t>
            </w:r>
          </w:p>
        </w:tc>
        <w:tc>
          <w:tcPr>
            <w:tcW w:w="6061" w:type="dxa"/>
            <w:vMerge/>
          </w:tcPr>
          <w:p w:rsidR="00B102B4" w:rsidRPr="006F5267" w:rsidRDefault="00B102B4">
            <w:pPr>
              <w:pStyle w:val="ConsPlusNormal"/>
              <w:jc w:val="center"/>
              <w:rPr>
                <w:rFonts w:asciiTheme="minorHAnsi" w:hAnsiTheme="minorHAnsi"/>
              </w:rPr>
            </w:pPr>
          </w:p>
        </w:tc>
      </w:tr>
    </w:tbl>
    <w:p w:rsidR="006F5267" w:rsidRDefault="006F5267" w:rsidP="007B3439">
      <w:pPr>
        <w:pStyle w:val="ConsPlusNormal"/>
        <w:jc w:val="center"/>
      </w:pPr>
    </w:p>
    <w:sectPr w:rsidR="006F5267" w:rsidSect="006F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601" w:rsidRDefault="005D6601" w:rsidP="006F5267">
      <w:pPr>
        <w:spacing w:after="0" w:line="240" w:lineRule="auto"/>
      </w:pPr>
      <w:r>
        <w:separator/>
      </w:r>
    </w:p>
  </w:endnote>
  <w:endnote w:type="continuationSeparator" w:id="0">
    <w:p w:rsidR="005D6601" w:rsidRDefault="005D6601" w:rsidP="006F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601" w:rsidRDefault="005D6601" w:rsidP="006F5267">
      <w:pPr>
        <w:spacing w:after="0" w:line="240" w:lineRule="auto"/>
      </w:pPr>
      <w:r>
        <w:separator/>
      </w:r>
    </w:p>
  </w:footnote>
  <w:footnote w:type="continuationSeparator" w:id="0">
    <w:p w:rsidR="005D6601" w:rsidRDefault="005D6601" w:rsidP="006F5267">
      <w:pPr>
        <w:spacing w:after="0" w:line="240" w:lineRule="auto"/>
      </w:pPr>
      <w:r>
        <w:continuationSeparator/>
      </w:r>
    </w:p>
  </w:footnote>
  <w:footnote w:id="1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2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3">
    <w:p w:rsidR="00703B34" w:rsidRDefault="00703B34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4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5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6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7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8">
    <w:p w:rsidR="006F5267" w:rsidRDefault="006F5267">
      <w:pPr>
        <w:pStyle w:val="a3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  <w:footnote w:id="9">
    <w:p w:rsidR="006F5267" w:rsidRDefault="006F5267" w:rsidP="006F5267">
      <w:pPr>
        <w:pStyle w:val="a3"/>
        <w:jc w:val="both"/>
      </w:pPr>
      <w:r>
        <w:rPr>
          <w:rStyle w:val="a5"/>
        </w:rPr>
        <w:footnoteRef/>
      </w:r>
      <w:r>
        <w:t xml:space="preserve"> Указывают соответствующую категорию: A F/R, A, B, C или 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2F"/>
    <w:rsid w:val="000D182F"/>
    <w:rsid w:val="00445C15"/>
    <w:rsid w:val="00585CD1"/>
    <w:rsid w:val="005D6601"/>
    <w:rsid w:val="006F5267"/>
    <w:rsid w:val="00703B34"/>
    <w:rsid w:val="007B3439"/>
    <w:rsid w:val="00852AD3"/>
    <w:rsid w:val="00B1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1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1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1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1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F52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F52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F5267"/>
    <w:rPr>
      <w:vertAlign w:val="superscript"/>
    </w:rPr>
  </w:style>
  <w:style w:type="table" w:styleId="a6">
    <w:name w:val="Table Grid"/>
    <w:basedOn w:val="a1"/>
    <w:uiPriority w:val="59"/>
    <w:rsid w:val="006F5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85C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1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1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1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1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F52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F52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F5267"/>
    <w:rPr>
      <w:vertAlign w:val="superscript"/>
    </w:rPr>
  </w:style>
  <w:style w:type="table" w:styleId="a6">
    <w:name w:val="Table Grid"/>
    <w:basedOn w:val="a1"/>
    <w:uiPriority w:val="59"/>
    <w:rsid w:val="006F5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85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trebovaniya-pozharnoy-bezopasnost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E2FC7-782B-4A6F-BB65-40FE18B3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3111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2017-12-15T07:00:00Z</dcterms:created>
  <dcterms:modified xsi:type="dcterms:W3CDTF">2018-01-01T15:37:00Z</dcterms:modified>
</cp:coreProperties>
</file>