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3B" w:rsidRPr="00920B32" w:rsidRDefault="0002493B">
      <w:pPr>
        <w:pStyle w:val="ConsPlusNormal"/>
        <w:jc w:val="right"/>
        <w:outlineLvl w:val="0"/>
      </w:pPr>
      <w:proofErr w:type="gramStart"/>
      <w:r w:rsidRPr="00920B32">
        <w:t>Утвержден</w:t>
      </w:r>
      <w:proofErr w:type="gramEnd"/>
      <w:r w:rsidRPr="00920B32">
        <w:t xml:space="preserve"> и введен в действие</w:t>
      </w:r>
    </w:p>
    <w:p w:rsidR="0002493B" w:rsidRPr="00920B32" w:rsidRDefault="0002493B">
      <w:pPr>
        <w:pStyle w:val="ConsPlusNormal"/>
        <w:jc w:val="right"/>
      </w:pPr>
      <w:r w:rsidRPr="00920B32">
        <w:t xml:space="preserve">Приказом </w:t>
      </w:r>
      <w:proofErr w:type="spellStart"/>
      <w:r w:rsidRPr="00920B32">
        <w:t>Ростехрегулирования</w:t>
      </w:r>
      <w:proofErr w:type="spellEnd"/>
    </w:p>
    <w:p w:rsidR="0002493B" w:rsidRPr="00920B32" w:rsidRDefault="0002493B">
      <w:pPr>
        <w:pStyle w:val="ConsPlusNormal"/>
        <w:jc w:val="right"/>
      </w:pPr>
      <w:r w:rsidRPr="00920B32">
        <w:t xml:space="preserve">от 18 февраля 2009 г. </w:t>
      </w:r>
      <w:r w:rsidR="00920B32" w:rsidRPr="00920B32">
        <w:t>№</w:t>
      </w:r>
      <w:r w:rsidRPr="00920B32">
        <w:t xml:space="preserve"> 87-ст</w:t>
      </w:r>
    </w:p>
    <w:p w:rsidR="0002493B" w:rsidRPr="00920B32" w:rsidRDefault="0002493B">
      <w:pPr>
        <w:pStyle w:val="ConsPlusNormal"/>
        <w:jc w:val="center"/>
      </w:pPr>
    </w:p>
    <w:p w:rsidR="0002493B" w:rsidRPr="00920B32" w:rsidRDefault="0002493B">
      <w:pPr>
        <w:pStyle w:val="ConsPlusTitle"/>
        <w:jc w:val="center"/>
      </w:pPr>
      <w:r w:rsidRPr="00920B32">
        <w:t>НАЦИОНАЛЬНЫЙ СТАНДАРТ РОССИЙСКОЙ ФЕДЕРАЦИИ</w:t>
      </w:r>
    </w:p>
    <w:p w:rsidR="0002493B" w:rsidRPr="00920B32" w:rsidRDefault="0002493B">
      <w:pPr>
        <w:pStyle w:val="ConsPlusTitle"/>
        <w:jc w:val="center"/>
      </w:pPr>
    </w:p>
    <w:p w:rsidR="0002493B" w:rsidRPr="00920B32" w:rsidRDefault="0002493B">
      <w:pPr>
        <w:pStyle w:val="ConsPlusTitle"/>
        <w:jc w:val="center"/>
      </w:pPr>
      <w:r w:rsidRPr="00920B32">
        <w:t>ПОКРЫТИЯ КАБЕЛЬНЫЕ ОГНЕЗАЩИТНЫЕ.</w:t>
      </w:r>
    </w:p>
    <w:p w:rsidR="0002493B" w:rsidRPr="00920B32" w:rsidRDefault="0002493B">
      <w:pPr>
        <w:pStyle w:val="ConsPlusTitle"/>
        <w:jc w:val="center"/>
      </w:pPr>
      <w:r w:rsidRPr="00920B32">
        <w:t xml:space="preserve">МЕТОДЫ </w:t>
      </w:r>
      <w:hyperlink r:id="rId5" w:history="1">
        <w:r w:rsidRPr="00B667BE">
          <w:rPr>
            <w:rStyle w:val="a3"/>
            <w:color w:val="auto"/>
            <w:u w:val="none"/>
          </w:rPr>
          <w:t>ОПРЕДЕЛЕНИЯ ОГНЕЗАЩИТНОЙ ЭФФЕКТИВНОСТИ</w:t>
        </w:r>
      </w:hyperlink>
    </w:p>
    <w:p w:rsidR="0002493B" w:rsidRPr="00920B32" w:rsidRDefault="0002493B">
      <w:pPr>
        <w:pStyle w:val="ConsPlusTitle"/>
        <w:jc w:val="center"/>
      </w:pPr>
    </w:p>
    <w:p w:rsidR="0002493B" w:rsidRPr="00920B32" w:rsidRDefault="0002493B">
      <w:pPr>
        <w:pStyle w:val="ConsPlusTitle"/>
        <w:jc w:val="center"/>
      </w:pPr>
      <w:proofErr w:type="spellStart"/>
      <w:r w:rsidRPr="00920B32">
        <w:t>Coatings</w:t>
      </w:r>
      <w:proofErr w:type="spellEnd"/>
      <w:r w:rsidRPr="00920B32">
        <w:t xml:space="preserve"> </w:t>
      </w:r>
      <w:proofErr w:type="spellStart"/>
      <w:r w:rsidRPr="00920B32">
        <w:t>cables</w:t>
      </w:r>
      <w:proofErr w:type="spellEnd"/>
      <w:r w:rsidRPr="00920B32">
        <w:t xml:space="preserve"> </w:t>
      </w:r>
      <w:proofErr w:type="spellStart"/>
      <w:r w:rsidRPr="00920B32">
        <w:t>fire</w:t>
      </w:r>
      <w:proofErr w:type="spellEnd"/>
      <w:r w:rsidRPr="00920B32">
        <w:t xml:space="preserve"> </w:t>
      </w:r>
      <w:proofErr w:type="spellStart"/>
      <w:r w:rsidRPr="00920B32">
        <w:t>retardant</w:t>
      </w:r>
      <w:proofErr w:type="spellEnd"/>
      <w:r w:rsidRPr="00920B32">
        <w:t xml:space="preserve">. </w:t>
      </w:r>
      <w:proofErr w:type="spellStart"/>
      <w:r w:rsidRPr="00920B32">
        <w:t>Methods</w:t>
      </w:r>
      <w:proofErr w:type="spellEnd"/>
    </w:p>
    <w:p w:rsidR="0002493B" w:rsidRPr="00920B32" w:rsidRDefault="0002493B">
      <w:pPr>
        <w:pStyle w:val="ConsPlusTitle"/>
        <w:jc w:val="center"/>
      </w:pPr>
      <w:proofErr w:type="spellStart"/>
      <w:r w:rsidRPr="00920B32">
        <w:t>for</w:t>
      </w:r>
      <w:proofErr w:type="spellEnd"/>
      <w:r w:rsidRPr="00920B32">
        <w:t xml:space="preserve"> </w:t>
      </w:r>
      <w:proofErr w:type="spellStart"/>
      <w:r w:rsidRPr="00920B32">
        <w:t>determination</w:t>
      </w:r>
      <w:proofErr w:type="spellEnd"/>
      <w:r w:rsidRPr="00920B32">
        <w:t xml:space="preserve"> </w:t>
      </w:r>
      <w:proofErr w:type="spellStart"/>
      <w:r w:rsidRPr="00920B32">
        <w:t>o</w:t>
      </w:r>
      <w:bookmarkStart w:id="0" w:name="_GoBack"/>
      <w:bookmarkEnd w:id="0"/>
      <w:r w:rsidRPr="00920B32">
        <w:t>f</w:t>
      </w:r>
      <w:proofErr w:type="spellEnd"/>
      <w:r w:rsidRPr="00920B32">
        <w:t xml:space="preserve"> </w:t>
      </w:r>
      <w:proofErr w:type="spellStart"/>
      <w:r w:rsidRPr="00920B32">
        <w:t>fireproof</w:t>
      </w:r>
      <w:proofErr w:type="spellEnd"/>
      <w:r w:rsidRPr="00920B32">
        <w:t xml:space="preserve"> </w:t>
      </w:r>
      <w:proofErr w:type="spellStart"/>
      <w:r w:rsidRPr="00920B32">
        <w:t>efficiency</w:t>
      </w:r>
      <w:proofErr w:type="spellEnd"/>
    </w:p>
    <w:p w:rsidR="0002493B" w:rsidRPr="00920B32" w:rsidRDefault="0002493B">
      <w:pPr>
        <w:pStyle w:val="ConsPlusTitle"/>
        <w:jc w:val="center"/>
      </w:pPr>
    </w:p>
    <w:p w:rsidR="0002493B" w:rsidRPr="00920B32" w:rsidRDefault="0002493B">
      <w:pPr>
        <w:pStyle w:val="ConsPlusTitle"/>
        <w:jc w:val="center"/>
      </w:pPr>
      <w:r w:rsidRPr="00920B32">
        <w:t xml:space="preserve">ГОСТ </w:t>
      </w:r>
      <w:proofErr w:type="gramStart"/>
      <w:r w:rsidRPr="00920B32">
        <w:t>Р</w:t>
      </w:r>
      <w:proofErr w:type="gramEnd"/>
      <w:r w:rsidRPr="00920B32">
        <w:t xml:space="preserve"> 53311-2009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right"/>
      </w:pPr>
      <w:r w:rsidRPr="00920B32">
        <w:t>ОКС 13.220.40</w:t>
      </w:r>
    </w:p>
    <w:p w:rsidR="0002493B" w:rsidRPr="00920B32" w:rsidRDefault="0002493B">
      <w:pPr>
        <w:pStyle w:val="ConsPlusNormal"/>
        <w:jc w:val="right"/>
      </w:pPr>
    </w:p>
    <w:p w:rsidR="0002493B" w:rsidRPr="00920B32" w:rsidRDefault="0002493B">
      <w:pPr>
        <w:pStyle w:val="ConsPlusNormal"/>
        <w:jc w:val="right"/>
      </w:pPr>
      <w:r w:rsidRPr="00920B32">
        <w:t>ОКП 21 4000 23 1000</w:t>
      </w:r>
    </w:p>
    <w:p w:rsidR="0002493B" w:rsidRPr="00920B32" w:rsidRDefault="0002493B">
      <w:pPr>
        <w:pStyle w:val="ConsPlusNormal"/>
        <w:jc w:val="right"/>
      </w:pPr>
      <w:r w:rsidRPr="00920B32">
        <w:t>23 3000 24 5000</w:t>
      </w:r>
    </w:p>
    <w:p w:rsidR="0002493B" w:rsidRPr="00920B32" w:rsidRDefault="0002493B">
      <w:pPr>
        <w:pStyle w:val="ConsPlusNormal"/>
        <w:jc w:val="right"/>
      </w:pPr>
      <w:r w:rsidRPr="00920B32">
        <w:t>24 9000 57 2000</w:t>
      </w:r>
    </w:p>
    <w:p w:rsidR="0002493B" w:rsidRPr="00920B32" w:rsidRDefault="0002493B">
      <w:pPr>
        <w:pStyle w:val="ConsPlusNormal"/>
        <w:jc w:val="right"/>
      </w:pPr>
      <w:r w:rsidRPr="00920B32">
        <w:t>57 6000 57 7000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right"/>
      </w:pPr>
      <w:r w:rsidRPr="00920B32">
        <w:t>Дата введения</w:t>
      </w:r>
    </w:p>
    <w:p w:rsidR="0002493B" w:rsidRPr="00920B32" w:rsidRDefault="0002493B">
      <w:pPr>
        <w:pStyle w:val="ConsPlusNormal"/>
        <w:jc w:val="right"/>
      </w:pPr>
      <w:r w:rsidRPr="00920B32">
        <w:t>1 мая 2009 года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  <w:outlineLvl w:val="1"/>
        <w:rPr>
          <w:b/>
        </w:rPr>
      </w:pPr>
      <w:r w:rsidRPr="00920B32">
        <w:rPr>
          <w:b/>
        </w:rPr>
        <w:t>Предисловие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 xml:space="preserve">Цели и принципы стандартизации в Российской Федерации установлены Федеральным законом от 27 декабря 2002 г. </w:t>
      </w:r>
      <w:r w:rsidR="00920B32" w:rsidRPr="00920B32">
        <w:t>№</w:t>
      </w:r>
      <w:r w:rsidRPr="00920B32">
        <w:t xml:space="preserve"> 184-ФЗ </w:t>
      </w:r>
      <w:r w:rsidR="00920B32">
        <w:t>«</w:t>
      </w:r>
      <w:r w:rsidRPr="00920B32">
        <w:t>О техническом регулировании</w:t>
      </w:r>
      <w:r w:rsidR="00920B32">
        <w:t>»</w:t>
      </w:r>
      <w:r w:rsidRPr="00920B32">
        <w:t xml:space="preserve">, а правила применения национальных стандартов Российской Федерации </w:t>
      </w:r>
      <w:r w:rsidR="00CB122E">
        <w:t>–</w:t>
      </w:r>
      <w:r w:rsidRPr="00920B32">
        <w:t xml:space="preserve"> ГОСТ </w:t>
      </w:r>
      <w:proofErr w:type="gramStart"/>
      <w:r w:rsidRPr="00920B32">
        <w:t>Р</w:t>
      </w:r>
      <w:proofErr w:type="gramEnd"/>
      <w:r w:rsidRPr="00920B32">
        <w:t xml:space="preserve"> 1.0-2004 </w:t>
      </w:r>
      <w:r w:rsidR="00920B32">
        <w:t>«</w:t>
      </w:r>
      <w:r w:rsidRPr="00920B32">
        <w:t>Стандартизация в Российской Федерации. Основные положения</w:t>
      </w:r>
      <w:r w:rsidR="00920B32">
        <w:t>»</w:t>
      </w:r>
      <w:r w:rsidRPr="00920B32">
        <w:t>.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  <w:outlineLvl w:val="1"/>
        <w:rPr>
          <w:b/>
        </w:rPr>
      </w:pPr>
      <w:r w:rsidRPr="00920B32">
        <w:rPr>
          <w:b/>
        </w:rPr>
        <w:t>Сведения о стандарте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 xml:space="preserve">1. Разработан Федеральным государственным учреждением </w:t>
      </w:r>
      <w:r w:rsidR="00920B32">
        <w:t>«</w:t>
      </w:r>
      <w:r w:rsidRPr="00920B32">
        <w:t xml:space="preserve">Всероссийский ордена </w:t>
      </w:r>
      <w:r w:rsidR="00920B32">
        <w:t>«</w:t>
      </w:r>
      <w:r w:rsidRPr="00920B32">
        <w:t>Знак Почета</w:t>
      </w:r>
      <w:r w:rsidR="00920B32">
        <w:t>»</w:t>
      </w:r>
      <w:r w:rsidRPr="00920B32">
        <w:t xml:space="preserve"> научно-исследовательский институт противопожарной обороны</w:t>
      </w:r>
      <w:r w:rsidR="00920B32">
        <w:t>»</w:t>
      </w:r>
      <w:r w:rsidRPr="00920B32">
        <w:t xml:space="preserve"> (ВНИИПО) МЧС России.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2. </w:t>
      </w:r>
      <w:proofErr w:type="gramStart"/>
      <w:r w:rsidRPr="00920B32">
        <w:t>Внесен</w:t>
      </w:r>
      <w:proofErr w:type="gramEnd"/>
      <w:r w:rsidRPr="00920B32">
        <w:t xml:space="preserve"> Техническим комитетом по стандартизации ТК 274 </w:t>
      </w:r>
      <w:r w:rsidR="00920B32">
        <w:t>«</w:t>
      </w:r>
      <w:r w:rsidRPr="00920B32">
        <w:t>Пожарная безопасность</w:t>
      </w:r>
      <w:r w:rsidR="00920B32">
        <w:t>»</w:t>
      </w:r>
      <w:r w:rsidRPr="00920B32">
        <w:t>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920B32" w:rsidRPr="00920B32">
        <w:t>№</w:t>
      </w:r>
      <w:r w:rsidRPr="00920B32">
        <w:t xml:space="preserve"> 87-ст.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 Введен впервые.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920B32">
        <w:t>«</w:t>
      </w:r>
      <w:r w:rsidRPr="00920B32">
        <w:t>Национальные стандарты</w:t>
      </w:r>
      <w:r w:rsidR="00920B32">
        <w:t>»</w:t>
      </w:r>
      <w:r w:rsidRPr="00920B32">
        <w:t xml:space="preserve">, а текст изменений и поправок - в ежемесячно издаваемых информационных указателях </w:t>
      </w:r>
      <w:r w:rsidR="00920B32">
        <w:t>«</w:t>
      </w:r>
      <w:r w:rsidRPr="00920B32">
        <w:t>Национальные стандарты</w:t>
      </w:r>
      <w:r w:rsidR="00920B32">
        <w:t>»</w:t>
      </w:r>
      <w:r w:rsidRPr="00920B32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920B32">
        <w:t>«</w:t>
      </w:r>
      <w:r w:rsidRPr="00920B32">
        <w:t>Национальные стандарты</w:t>
      </w:r>
      <w:r w:rsidR="00920B32">
        <w:t>»</w:t>
      </w:r>
      <w:r w:rsidRPr="00920B32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02493B" w:rsidRDefault="0002493B">
      <w:pPr>
        <w:pStyle w:val="ConsPlusNormal"/>
        <w:ind w:firstLine="540"/>
        <w:jc w:val="both"/>
      </w:pPr>
    </w:p>
    <w:p w:rsidR="00B32029" w:rsidRDefault="00B32029">
      <w:pPr>
        <w:pStyle w:val="ConsPlusNormal"/>
        <w:ind w:firstLine="540"/>
        <w:jc w:val="both"/>
      </w:pPr>
    </w:p>
    <w:p w:rsidR="00B32029" w:rsidRPr="00920B32" w:rsidRDefault="00B32029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  <w:outlineLvl w:val="1"/>
        <w:rPr>
          <w:b/>
        </w:rPr>
      </w:pPr>
      <w:r w:rsidRPr="00920B32">
        <w:rPr>
          <w:b/>
        </w:rPr>
        <w:lastRenderedPageBreak/>
        <w:t>1. Область применения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>Настоящий стандарт распространяется на огнезащитные кабельные покрытия и устанавливает методы определения их огнезащитной эффективности.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  <w:outlineLvl w:val="1"/>
        <w:rPr>
          <w:b/>
        </w:rPr>
      </w:pPr>
      <w:r w:rsidRPr="00920B32">
        <w:rPr>
          <w:b/>
        </w:rPr>
        <w:t>2. Нормативные ссылки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>В настоящем стандарте использованы нормативные ссылки на следующие стандарты:</w:t>
      </w:r>
    </w:p>
    <w:p w:rsidR="0002493B" w:rsidRPr="00920B32" w:rsidRDefault="0002493B">
      <w:pPr>
        <w:spacing w:after="1"/>
      </w:pPr>
    </w:p>
    <w:p w:rsidR="00920B32" w:rsidRPr="00920B32" w:rsidRDefault="00920B32" w:rsidP="00920B32">
      <w:pPr>
        <w:pStyle w:val="ConsPlusNormal"/>
        <w:ind w:firstLine="567"/>
        <w:jc w:val="both"/>
        <w:rPr>
          <w:i/>
        </w:rPr>
      </w:pPr>
      <w:r w:rsidRPr="00920B32">
        <w:rPr>
          <w:i/>
        </w:rPr>
        <w:t xml:space="preserve">Примечание. ГОСТ </w:t>
      </w:r>
      <w:proofErr w:type="gramStart"/>
      <w:r w:rsidRPr="00920B32">
        <w:rPr>
          <w:i/>
        </w:rPr>
        <w:t>Р</w:t>
      </w:r>
      <w:proofErr w:type="gramEnd"/>
      <w:r w:rsidRPr="00920B32">
        <w:rPr>
          <w:i/>
        </w:rPr>
        <w:t xml:space="preserve"> 51311-99 утратил силу с 1 января 2014 года в связи с введением в действие ГОСТ 31943-2012 (Приказ </w:t>
      </w:r>
      <w:proofErr w:type="spellStart"/>
      <w:r w:rsidRPr="00920B32">
        <w:rPr>
          <w:i/>
        </w:rPr>
        <w:t>Росстандарта</w:t>
      </w:r>
      <w:proofErr w:type="spellEnd"/>
      <w:r w:rsidRPr="00920B32">
        <w:rPr>
          <w:i/>
        </w:rPr>
        <w:t xml:space="preserve"> от 29.11.2012 № 1415-ст).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ГОСТ </w:t>
      </w:r>
      <w:proofErr w:type="gramStart"/>
      <w:r w:rsidRPr="00920B32">
        <w:t>Р</w:t>
      </w:r>
      <w:proofErr w:type="gramEnd"/>
      <w:r w:rsidRPr="00920B32">
        <w:t xml:space="preserve"> 51311-99. Кабели телефонные с полиэтиленовой изоляцией в пластмассовой оболочке. Технические условия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ГОСТ </w:t>
      </w:r>
      <w:proofErr w:type="gramStart"/>
      <w:r w:rsidRPr="00920B32">
        <w:t>Р</w:t>
      </w:r>
      <w:proofErr w:type="gramEnd"/>
      <w:r w:rsidRPr="00920B32">
        <w:t xml:space="preserve"> МЭК 60332-3-10-2005. Испытания электрических и оптических кабелей в условиях воздействия пламени. Часть 3-10. Распространение пламени по вертикально расположенным пучкам проводов или кабелей. Испытательная установка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ГОСТ </w:t>
      </w:r>
      <w:proofErr w:type="gramStart"/>
      <w:r w:rsidRPr="00920B32">
        <w:t>Р</w:t>
      </w:r>
      <w:proofErr w:type="gramEnd"/>
      <w:r w:rsidRPr="00920B32">
        <w:t xml:space="preserve"> МЭК 60332-3-22-2005. Испытания электрических и оптических кабелей в условиях воздействия пламени. Часть 3-22. Распространение пламени по вертикально расположенным пучкам проводов или кабелей. Категория</w:t>
      </w:r>
      <w:proofErr w:type="gramStart"/>
      <w:r w:rsidRPr="00920B32">
        <w:t xml:space="preserve"> А</w:t>
      </w:r>
      <w:proofErr w:type="gramEnd"/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ГОСТ </w:t>
      </w:r>
      <w:proofErr w:type="gramStart"/>
      <w:r w:rsidRPr="00920B32">
        <w:t>Р</w:t>
      </w:r>
      <w:proofErr w:type="gramEnd"/>
      <w:r w:rsidRPr="00920B32">
        <w:t xml:space="preserve"> 50571.1-93. Электроустановки зданий. Основные положения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ГОСТ 16442-80. Кабели силовые с пластмассовой изоляцией. Технические условия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ГОСТ 18410-73. Кабели силовые с пропитанной бумажной изоляцией. Технические условия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ГОСТ 6616-94. Преобразователи термоэлектрические. Общие технические условия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ГОСТ 15845-80. Изделия кабельные. Термины и определения.</w:t>
      </w:r>
    </w:p>
    <w:p w:rsidR="0002493B" w:rsidRPr="00920B32" w:rsidRDefault="0002493B">
      <w:pPr>
        <w:pStyle w:val="ConsPlusNormal"/>
        <w:spacing w:before="220"/>
        <w:ind w:firstLine="540"/>
        <w:jc w:val="both"/>
        <w:rPr>
          <w:i/>
        </w:rPr>
      </w:pPr>
      <w:r w:rsidRPr="00920B32">
        <w:rPr>
          <w:i/>
        </w:rPr>
        <w:t xml:space="preserve">Примечание. </w:t>
      </w:r>
      <w:proofErr w:type="gramStart"/>
      <w:r w:rsidRPr="00920B32">
        <w:rPr>
          <w:i/>
        </w:rPr>
        <w:t xml:space="preserve">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920B32">
        <w:rPr>
          <w:i/>
        </w:rPr>
        <w:t>«</w:t>
      </w:r>
      <w:r w:rsidRPr="00920B32">
        <w:rPr>
          <w:i/>
        </w:rPr>
        <w:t>Национальные стандарты</w:t>
      </w:r>
      <w:r w:rsidR="00920B32">
        <w:rPr>
          <w:i/>
        </w:rPr>
        <w:t>»</w:t>
      </w:r>
      <w:r w:rsidRPr="00920B32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920B32">
        <w:rPr>
          <w:i/>
        </w:rPr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  <w:outlineLvl w:val="1"/>
        <w:rPr>
          <w:b/>
        </w:rPr>
      </w:pPr>
      <w:r w:rsidRPr="00920B32">
        <w:rPr>
          <w:b/>
        </w:rPr>
        <w:t>3. Термины и определения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>В настоящем стандарте применены следующие термины с соответствующими определениями: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3.1. Защитный покров: по ГОСТ 15845-80.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3.2. Допустимый длительный ток (проводника): по ГОСТ </w:t>
      </w:r>
      <w:proofErr w:type="gramStart"/>
      <w:r w:rsidRPr="00920B32">
        <w:t>Р</w:t>
      </w:r>
      <w:proofErr w:type="gramEnd"/>
      <w:r w:rsidRPr="00920B32">
        <w:t xml:space="preserve"> 50571.1.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3.3. Кабельная прокладка: отрезки кабеля, закрепленные на металлической лестнице в соответствии с ГОСТ </w:t>
      </w:r>
      <w:proofErr w:type="gramStart"/>
      <w:r w:rsidRPr="00920B32">
        <w:t>Р</w:t>
      </w:r>
      <w:proofErr w:type="gramEnd"/>
      <w:r w:rsidRPr="00920B32">
        <w:t xml:space="preserve"> МЭК 60332-3-22.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lastRenderedPageBreak/>
        <w:t>3.4. Огнезащитная эффективность: сравнительный показатель, который характеризуется длиной поврежденной пламенем или обугленной части образца кабельной прокладки с ОКП и коэффициентом снижения допустимого длительного тока нагрузки для кабеля с ОКП и определяется по методам, изложенным в настоящем стандарте.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3.5. Огнезащитное кабельное покрытие (ОКП): слой вещества (смеси) или материала, полученный в результате его нанесения на поверхность кабелей и обладающий огнезащитной эффективностью.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  <w:outlineLvl w:val="1"/>
        <w:rPr>
          <w:b/>
        </w:rPr>
      </w:pPr>
      <w:r w:rsidRPr="00920B32">
        <w:rPr>
          <w:b/>
        </w:rPr>
        <w:t>4. Методы определения огнезащитной эффективности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 xml:space="preserve">4.1. Метод </w:t>
      </w:r>
      <w:proofErr w:type="gramStart"/>
      <w:r w:rsidRPr="00920B32">
        <w:t>определения коэффициента снижения допустимого длительного тока нагрузки</w:t>
      </w:r>
      <w:proofErr w:type="gramEnd"/>
      <w:r w:rsidRPr="00920B32">
        <w:t xml:space="preserve"> для кабеля с ОКП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4.1.1. Аппаратура: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прибор для измерения температуры, класс точности не более 0,15;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термоэлектрический преобразователь с диаметром электродов не более 0,5 мм (класс допуска 2 по ГОСТ 6616);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регулируемый источник электрического тока;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прибор для измерения силы тока, класс точности не более 0,5.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4.1.2. Подготовка образцов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На отрезок кабеля марки АВВГ 4 x 10-1 (ГОСТ 16442) длиной (3100 +/- 100) мм наносят ОКП на длину (1500 +/- 100) мм с одной стороны кабеля. Нанесение ОКП на кабель и его сушку осуществляют в соответствии с нормативной или технической документацией на покрытие. Контроль толщины покрытия производят в соответствии с Приложением А. На расстоянии (50 +/- 5) мм от концов отрезка кабеля токопроводящие жилы очищают от изоляции и соединяют последовательно. На одну из токопроводящих жил закрепляют шесть термоэлектрических преобразователей в точках, указанных на рис. 1. Метод закрепления должен обеспечивать контакт спая термоэлектрического преобразователя и токопроводящей жилы.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B667BE">
      <w:pPr>
        <w:pStyle w:val="ConsPlusNormal"/>
        <w:jc w:val="center"/>
      </w:pPr>
      <w:r>
        <w:rPr>
          <w:position w:val="-129"/>
        </w:rPr>
        <w:pict>
          <v:shape id="_x0000_i1025" style="width:431.35pt;height:140.25pt" coordsize="" o:spt="100" adj="0,,0" path="" filled="f" stroked="f">
            <v:stroke joinstyle="miter"/>
            <v:imagedata r:id="rId6" o:title="base_44_11965_32768"/>
            <v:formulas/>
            <v:path o:connecttype="segments"/>
          </v:shape>
        </w:pic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</w:pPr>
      <w:r w:rsidRPr="00920B32">
        <w:t>Рис. 1. Размещение термоэлектрических преобразователей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>4.1.3. Проведение испытания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Кабель подключают к регулируемому источнику электрического тока.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Регулируя ток источника электрического тока, определяют значение тока </w:t>
      </w:r>
      <w:r w:rsidR="00B667BE">
        <w:rPr>
          <w:position w:val="-8"/>
        </w:rPr>
        <w:pict>
          <v:shape id="_x0000_i1026" style="width:11.9pt;height:20.05pt" coordsize="" o:spt="100" adj="0,,0" path="" filled="f" stroked="f">
            <v:stroke joinstyle="miter"/>
            <v:imagedata r:id="rId7" o:title="base_44_11965_32769"/>
            <v:formulas/>
            <v:path o:connecttype="segments"/>
          </v:shape>
        </w:pict>
      </w:r>
      <w:r w:rsidRPr="00920B32">
        <w:t xml:space="preserve">, при котором показания прибора, регистрирующего температуру в точках 1 - 3, составляют (65 +/- 3) °C в течение </w:t>
      </w:r>
      <w:r w:rsidRPr="00920B32">
        <w:lastRenderedPageBreak/>
        <w:t>(3600 +/- 10) с.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Аналогично определяют значение тока </w:t>
      </w:r>
      <w:r w:rsidR="00B667BE">
        <w:rPr>
          <w:position w:val="-8"/>
        </w:rPr>
        <w:pict>
          <v:shape id="_x0000_i1027" style="width:12.5pt;height:20.05pt" coordsize="" o:spt="100" adj="0,,0" path="" filled="f" stroked="f">
            <v:stroke joinstyle="miter"/>
            <v:imagedata r:id="rId8" o:title="base_44_11965_32770"/>
            <v:formulas/>
            <v:path o:connecttype="segments"/>
          </v:shape>
        </w:pict>
      </w:r>
      <w:r w:rsidRPr="00920B32">
        <w:t>, при котором показания прибора, регистрирующего температуру в точках 4 - 6, составляют (65 +/- 3) °C в течение (3600 +/- 10) с.</w:t>
      </w:r>
    </w:p>
    <w:p w:rsidR="0002493B" w:rsidRPr="00920B32" w:rsidRDefault="0002493B">
      <w:pPr>
        <w:spacing w:after="1"/>
      </w:pPr>
    </w:p>
    <w:p w:rsidR="00920B32" w:rsidRPr="00920B32" w:rsidRDefault="00920B32" w:rsidP="00920B32">
      <w:pPr>
        <w:pStyle w:val="ConsPlusNormal"/>
        <w:ind w:firstLine="567"/>
        <w:jc w:val="both"/>
        <w:rPr>
          <w:i/>
        </w:rPr>
      </w:pPr>
      <w:r w:rsidRPr="00920B32">
        <w:rPr>
          <w:i/>
        </w:rPr>
        <w:t xml:space="preserve">Применение на добровольной основе пункта 4.1.4 обеспечивает соблюдение требований Федерального закона от 22.07.2008 № 123-ФЗ </w:t>
      </w:r>
      <w:r>
        <w:rPr>
          <w:i/>
        </w:rPr>
        <w:t>«</w:t>
      </w:r>
      <w:r w:rsidRPr="00920B32">
        <w:rPr>
          <w:i/>
        </w:rPr>
        <w:t>Технический регламент о требованиях пожарной безопасности</w:t>
      </w:r>
      <w:r>
        <w:rPr>
          <w:i/>
        </w:rPr>
        <w:t>»</w:t>
      </w:r>
      <w:r w:rsidRPr="00920B32">
        <w:rPr>
          <w:i/>
        </w:rPr>
        <w:t xml:space="preserve"> (приказ </w:t>
      </w:r>
      <w:proofErr w:type="spellStart"/>
      <w:r w:rsidRPr="00920B32">
        <w:rPr>
          <w:i/>
        </w:rPr>
        <w:t>Росстандарта</w:t>
      </w:r>
      <w:proofErr w:type="spellEnd"/>
      <w:r w:rsidRPr="00920B32">
        <w:rPr>
          <w:i/>
        </w:rPr>
        <w:t xml:space="preserve"> от 16.04.2014 № 474, приказ </w:t>
      </w:r>
      <w:proofErr w:type="spellStart"/>
      <w:r w:rsidRPr="00920B32">
        <w:rPr>
          <w:i/>
        </w:rPr>
        <w:t>Ростехрегулирования</w:t>
      </w:r>
      <w:proofErr w:type="spellEnd"/>
      <w:r w:rsidRPr="00920B32">
        <w:rPr>
          <w:i/>
        </w:rPr>
        <w:t xml:space="preserve"> от 30.04.2009 № 1573).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4.1.4. Обработка результатов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Коэффициент снижения допустимого длительного тока нагрузки k определяют по формуле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B667BE">
      <w:pPr>
        <w:pStyle w:val="ConsPlusNormal"/>
        <w:jc w:val="center"/>
      </w:pPr>
      <w:r>
        <w:rPr>
          <w:position w:val="-8"/>
        </w:rPr>
        <w:pict>
          <v:shape id="_x0000_i1028" style="width:52.6pt;height:20.05pt" coordsize="" o:spt="100" adj="0,,0" path="" filled="f" stroked="f">
            <v:stroke joinstyle="miter"/>
            <v:imagedata r:id="rId9" o:title="base_44_11965_32771"/>
            <v:formulas/>
            <v:path o:connecttype="segments"/>
          </v:shape>
        </w:pict>
      </w:r>
      <w:r w:rsidR="0002493B" w:rsidRPr="00920B32">
        <w:t>, (1)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 xml:space="preserve">где </w:t>
      </w:r>
      <w:r w:rsidR="00B667BE">
        <w:rPr>
          <w:position w:val="-8"/>
        </w:rPr>
        <w:pict>
          <v:shape id="_x0000_i1029" style="width:12.5pt;height:20.05pt" coordsize="" o:spt="100" adj="0,,0" path="" filled="f" stroked="f">
            <v:stroke joinstyle="miter"/>
            <v:imagedata r:id="rId10" o:title="base_44_11965_32772"/>
            <v:formulas/>
            <v:path o:connecttype="segments"/>
          </v:shape>
        </w:pict>
      </w:r>
      <w:r w:rsidRPr="00920B32">
        <w:t xml:space="preserve"> - значение тока, А;</w:t>
      </w:r>
    </w:p>
    <w:p w:rsidR="0002493B" w:rsidRPr="00920B32" w:rsidRDefault="00B667BE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30" style="width:11.9pt;height:20.05pt" coordsize="" o:spt="100" adj="0,,0" path="" filled="f" stroked="f">
            <v:stroke joinstyle="miter"/>
            <v:imagedata r:id="rId7" o:title="base_44_11965_32773"/>
            <v:formulas/>
            <v:path o:connecttype="segments"/>
          </v:shape>
        </w:pict>
      </w:r>
      <w:r w:rsidR="0002493B" w:rsidRPr="00920B32">
        <w:t>- значение тока, А.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ОКП соответствует требованию, если значение коэффициента снижения допустимого длительного тока нагрузки не менее 0,98.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4.2. Метод определения длины поврежденной пламенем или обугленной части кабельной прокладки с ОКП</w:t>
      </w:r>
    </w:p>
    <w:p w:rsidR="0002493B" w:rsidRPr="00920B32" w:rsidRDefault="0002493B">
      <w:pPr>
        <w:spacing w:after="1"/>
      </w:pPr>
    </w:p>
    <w:p w:rsidR="00920B32" w:rsidRPr="00920B32" w:rsidRDefault="00920B32" w:rsidP="00920B32">
      <w:pPr>
        <w:pStyle w:val="ConsPlusNormal"/>
        <w:ind w:firstLine="567"/>
        <w:jc w:val="both"/>
        <w:rPr>
          <w:i/>
        </w:rPr>
      </w:pPr>
      <w:r w:rsidRPr="00920B32">
        <w:rPr>
          <w:i/>
        </w:rPr>
        <w:t xml:space="preserve">Примечание. ГОСТ </w:t>
      </w:r>
      <w:proofErr w:type="gramStart"/>
      <w:r w:rsidRPr="00920B32">
        <w:rPr>
          <w:i/>
        </w:rPr>
        <w:t>Р</w:t>
      </w:r>
      <w:proofErr w:type="gramEnd"/>
      <w:r w:rsidRPr="00920B32">
        <w:rPr>
          <w:i/>
        </w:rPr>
        <w:t xml:space="preserve"> 51311-99 утратил силу с 1 января 2014 года в связи с введением в действие ГОСТ 31943-2012 (Приказ </w:t>
      </w:r>
      <w:proofErr w:type="spellStart"/>
      <w:r w:rsidRPr="00920B32">
        <w:rPr>
          <w:i/>
        </w:rPr>
        <w:t>Росстандарта</w:t>
      </w:r>
      <w:proofErr w:type="spellEnd"/>
      <w:r w:rsidRPr="00920B32">
        <w:rPr>
          <w:i/>
        </w:rPr>
        <w:t xml:space="preserve"> от 29.11.2012 № 1415-ст).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4.2.1. Для определения огнезащитной эффективности ОКП на кабелях с поливинилхлоридной, полиэтиленовой и резиновой оболочками испытания проводят на кабелях марок </w:t>
      </w:r>
      <w:proofErr w:type="spellStart"/>
      <w:r w:rsidRPr="00920B32">
        <w:t>ААШв</w:t>
      </w:r>
      <w:proofErr w:type="spellEnd"/>
      <w:r w:rsidRPr="00920B32">
        <w:t xml:space="preserve"> 3 x 120-10 (ГОСТ 18410), </w:t>
      </w:r>
      <w:proofErr w:type="spellStart"/>
      <w:r w:rsidRPr="00920B32">
        <w:t>ТППэп</w:t>
      </w:r>
      <w:proofErr w:type="spellEnd"/>
      <w:r w:rsidRPr="00920B32">
        <w:t xml:space="preserve"> 50 x 2 x 0,4 (ГОСТ </w:t>
      </w:r>
      <w:proofErr w:type="gramStart"/>
      <w:r w:rsidRPr="00920B32">
        <w:t>Р</w:t>
      </w:r>
      <w:proofErr w:type="gramEnd"/>
      <w:r w:rsidRPr="00920B32">
        <w:t xml:space="preserve"> 51311) и КГ 3 x 50 + 1 x 16 - 0,66 [1] соответственно.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Для определения огнезащитной эффективности ОКП на кабелях с иными оболочками или защитными покровами марку кабеля для испытания устанавливают представители испытательной лаборатории и согласовывают с производителем ОКП.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4.2.2. Аппаратура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Испытательная установка - по ГОСТ </w:t>
      </w:r>
      <w:proofErr w:type="gramStart"/>
      <w:r w:rsidRPr="00920B32">
        <w:t>Р</w:t>
      </w:r>
      <w:proofErr w:type="gramEnd"/>
      <w:r w:rsidRPr="00920B32">
        <w:t xml:space="preserve"> МЭК 60332-3-10.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4.2.3. Подготовка образцов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Длина отрезка кабеля, их количество и расположение - в соответствии с категорией А по ГОСТ </w:t>
      </w:r>
      <w:proofErr w:type="gramStart"/>
      <w:r w:rsidRPr="00920B32">
        <w:t>Р</w:t>
      </w:r>
      <w:proofErr w:type="gramEnd"/>
      <w:r w:rsidRPr="00920B32">
        <w:t xml:space="preserve"> МЭК 60332-3-22.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Нанесение ОКП на кабели и его сушку осуществляют в соответствии с нормативной или технической документацией на покрытие.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Контроль толщины покрытия производят в соответствии с Приложением А.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4.2.4. Проведение испытаний по ГОСТ </w:t>
      </w:r>
      <w:proofErr w:type="gramStart"/>
      <w:r w:rsidRPr="00920B32">
        <w:t>Р</w:t>
      </w:r>
      <w:proofErr w:type="gramEnd"/>
      <w:r w:rsidRPr="00920B32">
        <w:t xml:space="preserve"> МЭК 60332-3-22.</w:t>
      </w:r>
    </w:p>
    <w:p w:rsidR="0002493B" w:rsidRPr="00920B32" w:rsidRDefault="0002493B">
      <w:pPr>
        <w:spacing w:after="1"/>
      </w:pPr>
    </w:p>
    <w:p w:rsidR="00920B32" w:rsidRPr="00920B32" w:rsidRDefault="00920B32">
      <w:pPr>
        <w:spacing w:after="1"/>
      </w:pPr>
    </w:p>
    <w:p w:rsidR="00920B32" w:rsidRPr="00920B32" w:rsidRDefault="00920B32">
      <w:pPr>
        <w:spacing w:after="1"/>
      </w:pPr>
    </w:p>
    <w:p w:rsidR="00920B32" w:rsidRPr="00920B32" w:rsidRDefault="00920B32" w:rsidP="00920B32">
      <w:pPr>
        <w:pStyle w:val="ConsPlusNormal"/>
        <w:ind w:firstLine="567"/>
        <w:jc w:val="both"/>
        <w:rPr>
          <w:i/>
        </w:rPr>
      </w:pPr>
      <w:r w:rsidRPr="00920B32">
        <w:rPr>
          <w:i/>
        </w:rPr>
        <w:t xml:space="preserve">Применение на добровольной основе пункта 4.2.5 обеспечивает соблюдение требований Федерального закона от 22.07.2008 № 123-ФЗ </w:t>
      </w:r>
      <w:r>
        <w:rPr>
          <w:i/>
        </w:rPr>
        <w:t>«</w:t>
      </w:r>
      <w:r w:rsidRPr="00920B32">
        <w:rPr>
          <w:i/>
        </w:rPr>
        <w:t>Технический регламент о требованиях пожарной безопасности</w:t>
      </w:r>
      <w:r>
        <w:rPr>
          <w:i/>
        </w:rPr>
        <w:t>»</w:t>
      </w:r>
      <w:r w:rsidRPr="00920B32">
        <w:rPr>
          <w:i/>
        </w:rPr>
        <w:t xml:space="preserve"> (приказ </w:t>
      </w:r>
      <w:proofErr w:type="spellStart"/>
      <w:r w:rsidRPr="00920B32">
        <w:rPr>
          <w:i/>
        </w:rPr>
        <w:t>Росстандарта</w:t>
      </w:r>
      <w:proofErr w:type="spellEnd"/>
      <w:r w:rsidRPr="00920B32">
        <w:rPr>
          <w:i/>
        </w:rPr>
        <w:t xml:space="preserve"> от 16.04.2014 № 474, приказ </w:t>
      </w:r>
      <w:proofErr w:type="spellStart"/>
      <w:r w:rsidRPr="00920B32">
        <w:rPr>
          <w:i/>
        </w:rPr>
        <w:t>Ростехрегулирования</w:t>
      </w:r>
      <w:proofErr w:type="spellEnd"/>
      <w:r w:rsidRPr="00920B32">
        <w:rPr>
          <w:i/>
        </w:rPr>
        <w:t xml:space="preserve"> от 30.04.2009 № 1573).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4.2.5. Оценка результатов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ОКП соответствует требованию по нераспространению горения, если в результате испытаний длина поврежденной пламенем или обугленной части кабельной прокладки с ОКП не превышает 1,5 м, измеренная в соответствии с п. 6 ГОСТ </w:t>
      </w:r>
      <w:proofErr w:type="gramStart"/>
      <w:r w:rsidRPr="00920B32">
        <w:t>Р</w:t>
      </w:r>
      <w:proofErr w:type="gramEnd"/>
      <w:r w:rsidRPr="00920B32">
        <w:t xml:space="preserve"> МЭК 60332-3-22.</w:t>
      </w:r>
    </w:p>
    <w:p w:rsidR="00920B32" w:rsidRPr="00920B32" w:rsidRDefault="00920B32">
      <w:pPr>
        <w:rPr>
          <w:rFonts w:ascii="Calibri" w:eastAsia="Times New Roman" w:hAnsi="Calibri" w:cs="Calibri"/>
          <w:szCs w:val="20"/>
          <w:lang w:eastAsia="ru-RU"/>
        </w:rPr>
      </w:pPr>
      <w:r w:rsidRPr="00920B32">
        <w:br w:type="page"/>
      </w:r>
    </w:p>
    <w:p w:rsidR="0002493B" w:rsidRPr="00920B32" w:rsidRDefault="0002493B">
      <w:pPr>
        <w:pStyle w:val="ConsPlusNormal"/>
        <w:jc w:val="right"/>
        <w:outlineLvl w:val="0"/>
      </w:pPr>
      <w:r w:rsidRPr="00920B32">
        <w:lastRenderedPageBreak/>
        <w:t>Приложение</w:t>
      </w:r>
      <w:proofErr w:type="gramStart"/>
      <w:r w:rsidRPr="00920B32">
        <w:t xml:space="preserve"> А</w:t>
      </w:r>
      <w:proofErr w:type="gramEnd"/>
    </w:p>
    <w:p w:rsidR="0002493B" w:rsidRPr="00920B32" w:rsidRDefault="0002493B">
      <w:pPr>
        <w:pStyle w:val="ConsPlusNormal"/>
        <w:jc w:val="right"/>
      </w:pPr>
      <w:r w:rsidRPr="00920B32">
        <w:t>(обязательное)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jc w:val="center"/>
        <w:rPr>
          <w:b/>
        </w:rPr>
      </w:pPr>
      <w:bookmarkStart w:id="1" w:name="P119"/>
      <w:bookmarkEnd w:id="1"/>
      <w:r w:rsidRPr="00920B32">
        <w:rPr>
          <w:b/>
        </w:rPr>
        <w:t>МЕТОД ОПРЕДЕЛЕНИЯ ТОЛЩИНЫ ПОКРЫТИЯ</w:t>
      </w:r>
    </w:p>
    <w:p w:rsidR="0002493B" w:rsidRPr="00920B32" w:rsidRDefault="0002493B">
      <w:pPr>
        <w:pStyle w:val="ConsPlusNormal"/>
        <w:ind w:firstLine="540"/>
        <w:jc w:val="both"/>
      </w:pPr>
    </w:p>
    <w:p w:rsidR="0002493B" w:rsidRPr="00920B32" w:rsidRDefault="0002493B">
      <w:pPr>
        <w:pStyle w:val="ConsPlusNormal"/>
        <w:ind w:firstLine="540"/>
        <w:jc w:val="both"/>
      </w:pPr>
      <w:r w:rsidRPr="00920B32">
        <w:t>Для измерения толщины покрытия применяют средства измерений, позволяющие производить измерения с погрешностью не более +/- 0,1 мм.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Измерение толщины огнезащитного кабельного покрытия производят в местах, выбранных случайным образом и равномерно распределенных по длине и окружности образца. Количество измерений должно быть не менее десяти на один образец.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>Допускается проводить измерение толщины покрытия методом срезов с последующим восстановлением целостности покрытия.</w:t>
      </w:r>
    </w:p>
    <w:p w:rsidR="0002493B" w:rsidRPr="00920B32" w:rsidRDefault="0002493B">
      <w:pPr>
        <w:pStyle w:val="ConsPlusNormal"/>
        <w:spacing w:before="220"/>
        <w:ind w:firstLine="540"/>
        <w:jc w:val="both"/>
      </w:pPr>
      <w:r w:rsidRPr="00920B32">
        <w:t xml:space="preserve">Толщину огнезащитного кабельного покрытия определяют как </w:t>
      </w:r>
      <w:proofErr w:type="gramStart"/>
      <w:r w:rsidRPr="00920B32">
        <w:t>среднеарифметическое</w:t>
      </w:r>
      <w:proofErr w:type="gramEnd"/>
      <w:r w:rsidRPr="00920B32">
        <w:t xml:space="preserve"> толщин, измеренных в различных точках.</w:t>
      </w:r>
    </w:p>
    <w:p w:rsidR="00920B32" w:rsidRPr="00920B32" w:rsidRDefault="00920B32">
      <w:pPr>
        <w:rPr>
          <w:rFonts w:ascii="Calibri" w:eastAsia="Times New Roman" w:hAnsi="Calibri" w:cs="Calibri"/>
          <w:szCs w:val="20"/>
          <w:lang w:eastAsia="ru-RU"/>
        </w:rPr>
      </w:pPr>
      <w:r w:rsidRPr="00920B32">
        <w:br w:type="page"/>
      </w:r>
    </w:p>
    <w:p w:rsidR="0002493B" w:rsidRPr="00920B32" w:rsidRDefault="0002493B">
      <w:pPr>
        <w:pStyle w:val="ConsPlusNormal"/>
        <w:jc w:val="center"/>
        <w:outlineLvl w:val="0"/>
        <w:rPr>
          <w:b/>
        </w:rPr>
      </w:pPr>
      <w:r w:rsidRPr="00920B32">
        <w:rPr>
          <w:b/>
        </w:rPr>
        <w:lastRenderedPageBreak/>
        <w:t>БИБЛИОГРАФИЯ</w:t>
      </w:r>
    </w:p>
    <w:p w:rsidR="0002493B" w:rsidRPr="00920B32" w:rsidRDefault="0002493B">
      <w:pPr>
        <w:pStyle w:val="ConsPlusNormal"/>
        <w:ind w:firstLine="540"/>
        <w:jc w:val="both"/>
      </w:pPr>
    </w:p>
    <w:p w:rsidR="00D74437" w:rsidRPr="00920B32" w:rsidRDefault="0002493B" w:rsidP="0002493B">
      <w:pPr>
        <w:pStyle w:val="ConsPlusNormal"/>
        <w:ind w:firstLine="540"/>
        <w:jc w:val="both"/>
      </w:pPr>
      <w:bookmarkStart w:id="2" w:name="P132"/>
      <w:bookmarkEnd w:id="2"/>
      <w:r w:rsidRPr="00920B32">
        <w:t>1. ТУ 16.К73-05-93. Кабели силовые гибкие на напряжение 660 В.</w:t>
      </w:r>
    </w:p>
    <w:sectPr w:rsidR="00D74437" w:rsidRPr="00920B32" w:rsidSect="0053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3B"/>
    <w:rsid w:val="0002493B"/>
    <w:rsid w:val="00641500"/>
    <w:rsid w:val="00920B32"/>
    <w:rsid w:val="00B32029"/>
    <w:rsid w:val="00B667BE"/>
    <w:rsid w:val="00CB122E"/>
    <w:rsid w:val="00D7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4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4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66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4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4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66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fireman.club/inseklodepia/ognezashhitnaya-effektivnost/" TargetMode="Externa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2017-12-13T06:46:00Z</dcterms:created>
  <dcterms:modified xsi:type="dcterms:W3CDTF">2018-01-14T00:08:00Z</dcterms:modified>
</cp:coreProperties>
</file>