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EA4" w:rsidRPr="00356248" w:rsidRDefault="00CA17E8" w:rsidP="006A7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pt;margin-top:13.5pt;width:75.35pt;height:90.25pt;z-index:-251660288;mso-wrap-distance-left:5pt;mso-wrap-distance-right:5pt;mso-position-horizontal-relative:margin" wrapcoords="0 0">
            <v:imagedata r:id="rId9" o:title="image1"/>
            <w10:wrap anchorx="margin"/>
          </v:shape>
        </w:pict>
      </w:r>
    </w:p>
    <w:p w:rsidR="00D73EA4" w:rsidRPr="00356248" w:rsidRDefault="00D73EA4" w:rsidP="006A7094">
      <w:pPr>
        <w:rPr>
          <w:rFonts w:ascii="Times New Roman" w:hAnsi="Times New Roman" w:cs="Times New Roman"/>
          <w:sz w:val="28"/>
          <w:szCs w:val="28"/>
        </w:rPr>
      </w:pPr>
    </w:p>
    <w:p w:rsidR="006A7094" w:rsidRPr="00356248" w:rsidRDefault="006A7094" w:rsidP="006A7094">
      <w:pPr>
        <w:rPr>
          <w:rFonts w:ascii="Times New Roman" w:hAnsi="Times New Roman" w:cs="Times New Roman"/>
          <w:sz w:val="28"/>
          <w:szCs w:val="28"/>
        </w:rPr>
      </w:pPr>
    </w:p>
    <w:p w:rsidR="006A7094" w:rsidRPr="00356248" w:rsidRDefault="006A7094" w:rsidP="006A7094">
      <w:pPr>
        <w:rPr>
          <w:rFonts w:ascii="Times New Roman" w:hAnsi="Times New Roman" w:cs="Times New Roman"/>
          <w:sz w:val="28"/>
          <w:szCs w:val="28"/>
        </w:rPr>
      </w:pPr>
    </w:p>
    <w:p w:rsidR="006A7094" w:rsidRPr="00356248" w:rsidRDefault="006A7094" w:rsidP="006A7094">
      <w:pPr>
        <w:pStyle w:val="1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bookmarkStart w:id="0" w:name="bookmark0"/>
    </w:p>
    <w:p w:rsidR="00633EBB" w:rsidRDefault="00633EBB" w:rsidP="006A7094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56"/>
          <w:szCs w:val="28"/>
        </w:rPr>
      </w:pPr>
    </w:p>
    <w:p w:rsidR="00D73EA4" w:rsidRDefault="00366ACD" w:rsidP="006A7094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56"/>
          <w:szCs w:val="28"/>
        </w:rPr>
      </w:pPr>
      <w:r w:rsidRPr="00356248">
        <w:rPr>
          <w:b w:val="0"/>
          <w:sz w:val="56"/>
          <w:szCs w:val="28"/>
        </w:rPr>
        <w:t>УКАЗ</w:t>
      </w:r>
      <w:bookmarkEnd w:id="0"/>
    </w:p>
    <w:p w:rsidR="00356248" w:rsidRPr="00356248" w:rsidRDefault="00356248" w:rsidP="006A7094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20"/>
          <w:szCs w:val="28"/>
        </w:rPr>
      </w:pPr>
    </w:p>
    <w:p w:rsidR="00D73EA4" w:rsidRPr="00356248" w:rsidRDefault="00366ACD" w:rsidP="006A7094">
      <w:pPr>
        <w:pStyle w:val="20"/>
        <w:keepNext/>
        <w:keepLines/>
        <w:shd w:val="clear" w:color="auto" w:fill="auto"/>
        <w:spacing w:before="0" w:after="0" w:line="240" w:lineRule="auto"/>
        <w:rPr>
          <w:b w:val="0"/>
          <w:sz w:val="36"/>
          <w:szCs w:val="28"/>
        </w:rPr>
      </w:pPr>
      <w:bookmarkStart w:id="1" w:name="bookmark1"/>
      <w:r w:rsidRPr="00356248">
        <w:rPr>
          <w:b w:val="0"/>
          <w:sz w:val="36"/>
          <w:szCs w:val="28"/>
        </w:rPr>
        <w:t>ПРЕЗИДЕНТА РОССИЙСКОЙ ФЕДЕРАЦИИ</w:t>
      </w:r>
      <w:bookmarkEnd w:id="1"/>
    </w:p>
    <w:p w:rsidR="006A7094" w:rsidRPr="00356248" w:rsidRDefault="006A7094" w:rsidP="009742B8">
      <w:pPr>
        <w:pStyle w:val="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</w:p>
    <w:p w:rsidR="006A7094" w:rsidRDefault="00885AC6" w:rsidP="00885AC6">
      <w:pPr>
        <w:pStyle w:val="20"/>
        <w:keepNext/>
        <w:keepLines/>
        <w:spacing w:before="0" w:after="0" w:line="240" w:lineRule="auto"/>
        <w:rPr>
          <w:sz w:val="28"/>
          <w:szCs w:val="28"/>
        </w:rPr>
      </w:pPr>
      <w:r w:rsidRPr="00885AC6">
        <w:rPr>
          <w:sz w:val="28"/>
          <w:szCs w:val="28"/>
        </w:rPr>
        <w:t>Об утверждении основ</w:t>
      </w:r>
      <w:r>
        <w:rPr>
          <w:sz w:val="28"/>
          <w:szCs w:val="28"/>
        </w:rPr>
        <w:t xml:space="preserve"> </w:t>
      </w:r>
      <w:r w:rsidRPr="00885AC6">
        <w:rPr>
          <w:sz w:val="28"/>
          <w:szCs w:val="28"/>
        </w:rPr>
        <w:t>государственной политики Российской Федерации в области</w:t>
      </w:r>
      <w:r>
        <w:rPr>
          <w:sz w:val="28"/>
          <w:szCs w:val="28"/>
        </w:rPr>
        <w:t xml:space="preserve"> </w:t>
      </w:r>
      <w:hyperlink r:id="rId10" w:history="1">
        <w:r w:rsidRPr="00205433">
          <w:rPr>
            <w:rStyle w:val="a3"/>
            <w:color w:val="auto"/>
            <w:sz w:val="28"/>
            <w:szCs w:val="28"/>
            <w:u w:val="none"/>
          </w:rPr>
          <w:t>пожарной безопасности</w:t>
        </w:r>
      </w:hyperlink>
      <w:r w:rsidRPr="00885AC6">
        <w:rPr>
          <w:sz w:val="28"/>
          <w:szCs w:val="28"/>
        </w:rPr>
        <w:t xml:space="preserve"> на период до 2030 года</w:t>
      </w:r>
    </w:p>
    <w:p w:rsidR="00885AC6" w:rsidRDefault="00885AC6" w:rsidP="00885AC6">
      <w:pPr>
        <w:pStyle w:val="20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</w:p>
    <w:p w:rsidR="009742B8" w:rsidRPr="009742B8" w:rsidRDefault="00885AC6" w:rsidP="00885AC6">
      <w:pPr>
        <w:pStyle w:val="20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r w:rsidRPr="00885AC6">
        <w:rPr>
          <w:b w:val="0"/>
          <w:sz w:val="28"/>
          <w:szCs w:val="28"/>
        </w:rPr>
        <w:t>В целях реализации государственной политики Российской Федерации в области пожарной безопасности</w:t>
      </w:r>
      <w:r w:rsidR="009742B8">
        <w:rPr>
          <w:b w:val="0"/>
          <w:sz w:val="28"/>
          <w:szCs w:val="28"/>
        </w:rPr>
        <w:t xml:space="preserve"> </w:t>
      </w:r>
      <w:r w:rsidR="009742B8" w:rsidRPr="009742B8">
        <w:rPr>
          <w:b w:val="0"/>
          <w:spacing w:val="60"/>
          <w:sz w:val="28"/>
          <w:szCs w:val="28"/>
        </w:rPr>
        <w:t>постановляю</w:t>
      </w:r>
      <w:bookmarkStart w:id="2" w:name="_GoBack"/>
      <w:bookmarkEnd w:id="2"/>
      <w:r w:rsidR="009742B8">
        <w:rPr>
          <w:b w:val="0"/>
          <w:sz w:val="28"/>
          <w:szCs w:val="28"/>
        </w:rPr>
        <w:t>:</w:t>
      </w:r>
    </w:p>
    <w:p w:rsidR="00885AC6" w:rsidRDefault="00885AC6" w:rsidP="00885AC6">
      <w:pPr>
        <w:pStyle w:val="22"/>
        <w:numPr>
          <w:ilvl w:val="0"/>
          <w:numId w:val="3"/>
        </w:numPr>
        <w:tabs>
          <w:tab w:val="left" w:pos="993"/>
        </w:tabs>
        <w:spacing w:before="0" w:line="240" w:lineRule="auto"/>
        <w:ind w:left="0" w:firstLine="700"/>
      </w:pPr>
      <w:r>
        <w:t>Утвердить прилагаемые Основы государственной политики Российской Федерации в области пожарной безопасности на период до 2030 года.</w:t>
      </w:r>
    </w:p>
    <w:p w:rsidR="00885AC6" w:rsidRDefault="00885AC6" w:rsidP="00885AC6">
      <w:pPr>
        <w:pStyle w:val="22"/>
        <w:numPr>
          <w:ilvl w:val="0"/>
          <w:numId w:val="3"/>
        </w:numPr>
        <w:tabs>
          <w:tab w:val="left" w:pos="993"/>
        </w:tabs>
        <w:spacing w:before="0" w:line="240" w:lineRule="auto"/>
        <w:ind w:left="0" w:firstLine="700"/>
      </w:pPr>
      <w:r>
        <w:t>Правительству Российской Федерации обеспечить реализацию Основ государственной политики Российской Федерации в области пожарной безопасности на период до 2030 года.</w:t>
      </w:r>
    </w:p>
    <w:p w:rsidR="004F26A1" w:rsidRDefault="00885AC6" w:rsidP="00885AC6">
      <w:pPr>
        <w:pStyle w:val="22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40" w:lineRule="auto"/>
        <w:ind w:left="0" w:firstLine="700"/>
        <w:rPr>
          <w:sz w:val="28"/>
          <w:szCs w:val="28"/>
        </w:rPr>
      </w:pPr>
      <w:r>
        <w:t>Настоящий Указ вступает в силу со дня его подписания.</w:t>
      </w:r>
    </w:p>
    <w:p w:rsid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56248" w:rsidRP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56248" w:rsidRDefault="00CA17E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31" type="#_x0000_t75" style="position:absolute;left:0;text-align:left;margin-left:81.1pt;margin-top:-.1pt;width:211.7pt;height:112.8pt;z-index:-251658240;mso-wrap-distance-left:5pt;mso-wrap-distance-right:5pt;mso-position-horizontal-relative:margin" wrapcoords="0 0">
            <v:imagedata r:id="rId11" o:title="image3"/>
            <w10:wrap anchorx="margin"/>
          </v:shape>
        </w:pict>
      </w:r>
    </w:p>
    <w:p w:rsid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56248" w:rsidRP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 Путин</w:t>
      </w:r>
    </w:p>
    <w:p w:rsidR="00356248" w:rsidRPr="00356248" w:rsidRDefault="00356248" w:rsidP="006A7094">
      <w:pPr>
        <w:pStyle w:val="22"/>
        <w:shd w:val="clear" w:color="auto" w:fill="auto"/>
        <w:spacing w:before="0" w:line="240" w:lineRule="auto"/>
        <w:ind w:right="5180"/>
        <w:jc w:val="left"/>
        <w:rPr>
          <w:sz w:val="28"/>
          <w:szCs w:val="28"/>
        </w:rPr>
      </w:pPr>
    </w:p>
    <w:p w:rsidR="00633EBB" w:rsidRDefault="00633EBB" w:rsidP="006A7094">
      <w:pPr>
        <w:pStyle w:val="22"/>
        <w:shd w:val="clear" w:color="auto" w:fill="auto"/>
        <w:spacing w:before="0" w:line="240" w:lineRule="auto"/>
        <w:ind w:right="5180"/>
        <w:jc w:val="left"/>
        <w:rPr>
          <w:sz w:val="28"/>
          <w:szCs w:val="28"/>
        </w:rPr>
      </w:pPr>
    </w:p>
    <w:p w:rsidR="00356248" w:rsidRPr="00356248" w:rsidRDefault="00366ACD" w:rsidP="006A7094">
      <w:pPr>
        <w:pStyle w:val="22"/>
        <w:shd w:val="clear" w:color="auto" w:fill="auto"/>
        <w:spacing w:before="0" w:line="240" w:lineRule="auto"/>
        <w:ind w:right="5180"/>
        <w:jc w:val="left"/>
        <w:rPr>
          <w:sz w:val="28"/>
          <w:szCs w:val="28"/>
        </w:rPr>
      </w:pPr>
      <w:r w:rsidRPr="00356248">
        <w:rPr>
          <w:sz w:val="28"/>
          <w:szCs w:val="28"/>
        </w:rPr>
        <w:t>Москва, Кремль</w:t>
      </w:r>
      <w:r w:rsidR="00356248" w:rsidRPr="00356248">
        <w:rPr>
          <w:sz w:val="28"/>
          <w:szCs w:val="28"/>
        </w:rPr>
        <w:br/>
      </w:r>
      <w:r w:rsidR="00885AC6">
        <w:rPr>
          <w:sz w:val="28"/>
          <w:szCs w:val="28"/>
        </w:rPr>
        <w:t>1</w:t>
      </w:r>
      <w:r w:rsidRPr="00356248">
        <w:rPr>
          <w:sz w:val="28"/>
          <w:szCs w:val="28"/>
        </w:rPr>
        <w:t xml:space="preserve"> </w:t>
      </w:r>
      <w:r w:rsidR="00885AC6">
        <w:rPr>
          <w:sz w:val="28"/>
          <w:szCs w:val="28"/>
        </w:rPr>
        <w:t>января</w:t>
      </w:r>
      <w:r w:rsidRPr="00356248">
        <w:rPr>
          <w:sz w:val="28"/>
          <w:szCs w:val="28"/>
        </w:rPr>
        <w:t xml:space="preserve"> 201</w:t>
      </w:r>
      <w:r w:rsidR="00885AC6">
        <w:rPr>
          <w:sz w:val="28"/>
          <w:szCs w:val="28"/>
        </w:rPr>
        <w:t>8</w:t>
      </w:r>
      <w:r w:rsidRPr="00356248">
        <w:rPr>
          <w:sz w:val="28"/>
          <w:szCs w:val="28"/>
        </w:rPr>
        <w:t xml:space="preserve"> года</w:t>
      </w:r>
    </w:p>
    <w:p w:rsidR="00D73EA4" w:rsidRDefault="00366ACD" w:rsidP="006A7094">
      <w:pPr>
        <w:pStyle w:val="22"/>
        <w:shd w:val="clear" w:color="auto" w:fill="auto"/>
        <w:spacing w:before="0" w:line="240" w:lineRule="auto"/>
        <w:ind w:right="5180"/>
        <w:jc w:val="left"/>
        <w:rPr>
          <w:sz w:val="28"/>
          <w:szCs w:val="28"/>
        </w:rPr>
      </w:pPr>
      <w:r w:rsidRPr="00356248">
        <w:rPr>
          <w:sz w:val="28"/>
          <w:szCs w:val="28"/>
        </w:rPr>
        <w:t>№</w:t>
      </w:r>
      <w:r w:rsidR="00356248" w:rsidRPr="00356248">
        <w:rPr>
          <w:sz w:val="28"/>
          <w:szCs w:val="28"/>
        </w:rPr>
        <w:t xml:space="preserve"> </w:t>
      </w:r>
      <w:r w:rsidR="00885AC6">
        <w:rPr>
          <w:sz w:val="28"/>
          <w:szCs w:val="28"/>
        </w:rPr>
        <w:t>2</w:t>
      </w:r>
    </w:p>
    <w:p w:rsidR="009742B8" w:rsidRDefault="009742B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9742B8" w:rsidRPr="009742B8" w:rsidRDefault="009742B8" w:rsidP="00885AC6">
      <w:pPr>
        <w:pStyle w:val="22"/>
        <w:shd w:val="clear" w:color="auto" w:fill="auto"/>
        <w:spacing w:before="0" w:line="240" w:lineRule="auto"/>
        <w:ind w:left="5670" w:right="20"/>
        <w:jc w:val="center"/>
        <w:rPr>
          <w:sz w:val="28"/>
          <w:szCs w:val="28"/>
        </w:rPr>
      </w:pPr>
      <w:r w:rsidRPr="009742B8">
        <w:rPr>
          <w:sz w:val="28"/>
          <w:szCs w:val="28"/>
        </w:rPr>
        <w:lastRenderedPageBreak/>
        <w:t>УТВЕРЖДЕНЫ</w:t>
      </w:r>
      <w:r w:rsidRPr="009742B8">
        <w:rPr>
          <w:sz w:val="28"/>
          <w:szCs w:val="28"/>
        </w:rPr>
        <w:br/>
        <w:t>Указом Президента</w:t>
      </w:r>
      <w:r w:rsidRPr="009742B8">
        <w:rPr>
          <w:sz w:val="28"/>
          <w:szCs w:val="28"/>
        </w:rPr>
        <w:br/>
        <w:t>Российской Федерации</w:t>
      </w:r>
      <w:r w:rsidRPr="009742B8">
        <w:rPr>
          <w:sz w:val="28"/>
          <w:szCs w:val="28"/>
        </w:rPr>
        <w:br/>
        <w:t xml:space="preserve">от </w:t>
      </w:r>
      <w:r w:rsidR="00885AC6">
        <w:rPr>
          <w:sz w:val="28"/>
          <w:szCs w:val="28"/>
        </w:rPr>
        <w:t>1</w:t>
      </w:r>
      <w:r w:rsidRPr="009742B8">
        <w:rPr>
          <w:sz w:val="28"/>
          <w:szCs w:val="28"/>
        </w:rPr>
        <w:t xml:space="preserve"> </w:t>
      </w:r>
      <w:r w:rsidR="00885AC6">
        <w:rPr>
          <w:sz w:val="28"/>
          <w:szCs w:val="28"/>
        </w:rPr>
        <w:t>января</w:t>
      </w:r>
      <w:r w:rsidRPr="009742B8">
        <w:rPr>
          <w:sz w:val="28"/>
          <w:szCs w:val="28"/>
        </w:rPr>
        <w:t xml:space="preserve"> 201</w:t>
      </w:r>
      <w:r w:rsidR="00885AC6">
        <w:rPr>
          <w:sz w:val="28"/>
          <w:szCs w:val="28"/>
        </w:rPr>
        <w:t>8</w:t>
      </w:r>
      <w:r w:rsidRPr="009742B8">
        <w:rPr>
          <w:sz w:val="28"/>
          <w:szCs w:val="28"/>
        </w:rPr>
        <w:t xml:space="preserve"> г. № </w:t>
      </w:r>
      <w:r w:rsidR="00885AC6">
        <w:rPr>
          <w:sz w:val="28"/>
          <w:szCs w:val="28"/>
        </w:rPr>
        <w:t>2</w:t>
      </w:r>
    </w:p>
    <w:p w:rsidR="009742B8" w:rsidRPr="009742B8" w:rsidRDefault="009742B8" w:rsidP="00885AC6">
      <w:pPr>
        <w:pStyle w:val="32"/>
        <w:keepNext/>
        <w:keepLines/>
        <w:shd w:val="clear" w:color="auto" w:fill="auto"/>
        <w:spacing w:before="0" w:after="0" w:line="240" w:lineRule="auto"/>
        <w:ind w:left="260"/>
        <w:rPr>
          <w:color w:val="000000"/>
        </w:rPr>
      </w:pPr>
    </w:p>
    <w:p w:rsidR="00885AC6" w:rsidRPr="00885AC6" w:rsidRDefault="00885AC6" w:rsidP="00885AC6">
      <w:pPr>
        <w:pStyle w:val="22"/>
        <w:spacing w:before="0" w:line="240" w:lineRule="auto"/>
        <w:ind w:right="-8"/>
        <w:jc w:val="center"/>
        <w:rPr>
          <w:b/>
          <w:sz w:val="28"/>
          <w:szCs w:val="28"/>
        </w:rPr>
      </w:pPr>
      <w:r w:rsidRPr="00885AC6">
        <w:rPr>
          <w:b/>
          <w:sz w:val="28"/>
          <w:szCs w:val="28"/>
        </w:rPr>
        <w:t>ОСНОВЫ</w:t>
      </w:r>
    </w:p>
    <w:p w:rsidR="00885AC6" w:rsidRPr="00885AC6" w:rsidRDefault="00885AC6" w:rsidP="00885AC6">
      <w:pPr>
        <w:pStyle w:val="22"/>
        <w:spacing w:before="0" w:line="240" w:lineRule="auto"/>
        <w:ind w:right="-8"/>
        <w:jc w:val="center"/>
        <w:rPr>
          <w:b/>
          <w:sz w:val="28"/>
          <w:szCs w:val="28"/>
        </w:rPr>
      </w:pPr>
      <w:r w:rsidRPr="00885AC6">
        <w:rPr>
          <w:b/>
          <w:sz w:val="28"/>
          <w:szCs w:val="28"/>
        </w:rPr>
        <w:t>государственной политики Российской Федерации в области</w:t>
      </w:r>
      <w:r>
        <w:rPr>
          <w:b/>
          <w:sz w:val="28"/>
          <w:szCs w:val="28"/>
        </w:rPr>
        <w:t xml:space="preserve"> </w:t>
      </w:r>
      <w:r w:rsidRPr="00885AC6">
        <w:rPr>
          <w:b/>
          <w:sz w:val="28"/>
          <w:szCs w:val="28"/>
        </w:rPr>
        <w:t>пожарной безопасности на период до 2030 года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885AC6" w:rsidRDefault="00885AC6" w:rsidP="00885AC6">
      <w:pPr>
        <w:pStyle w:val="22"/>
        <w:numPr>
          <w:ilvl w:val="0"/>
          <w:numId w:val="16"/>
        </w:numPr>
        <w:tabs>
          <w:tab w:val="left" w:pos="284"/>
        </w:tabs>
        <w:spacing w:before="0" w:line="240" w:lineRule="auto"/>
        <w:ind w:left="0" w:right="-8" w:firstLine="0"/>
        <w:jc w:val="center"/>
        <w:rPr>
          <w:sz w:val="28"/>
          <w:szCs w:val="28"/>
        </w:rPr>
      </w:pPr>
      <w:r w:rsidRPr="00885AC6">
        <w:rPr>
          <w:sz w:val="28"/>
          <w:szCs w:val="28"/>
        </w:rPr>
        <w:t>Общие положения</w:t>
      </w:r>
    </w:p>
    <w:p w:rsidR="00885AC6" w:rsidRPr="00885AC6" w:rsidRDefault="00885AC6" w:rsidP="00885AC6">
      <w:pPr>
        <w:pStyle w:val="22"/>
        <w:spacing w:before="0" w:line="240" w:lineRule="auto"/>
        <w:ind w:right="-8"/>
        <w:rPr>
          <w:sz w:val="28"/>
          <w:szCs w:val="28"/>
        </w:rPr>
      </w:pPr>
    </w:p>
    <w:p w:rsidR="00885AC6" w:rsidRPr="00885AC6" w:rsidRDefault="00885AC6" w:rsidP="00885AC6">
      <w:pPr>
        <w:pStyle w:val="22"/>
        <w:numPr>
          <w:ilvl w:val="0"/>
          <w:numId w:val="17"/>
        </w:numPr>
        <w:tabs>
          <w:tab w:val="left" w:pos="993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Настоящими Основами определяются цель, задачи и приоритетные направления государственной политики Российской Федерации в области пожарной безопасности на период до 2030 года, а также механизмы ее реализации.</w:t>
      </w:r>
    </w:p>
    <w:p w:rsidR="00885AC6" w:rsidRPr="00885AC6" w:rsidRDefault="00885AC6" w:rsidP="00885AC6">
      <w:pPr>
        <w:pStyle w:val="22"/>
        <w:numPr>
          <w:ilvl w:val="0"/>
          <w:numId w:val="17"/>
        </w:numPr>
        <w:tabs>
          <w:tab w:val="left" w:pos="993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 xml:space="preserve">Государственная политика Российской Федерации в области пожарной безопасности (далее </w:t>
      </w:r>
      <w:r>
        <w:rPr>
          <w:sz w:val="28"/>
          <w:szCs w:val="28"/>
        </w:rPr>
        <w:t>–</w:t>
      </w:r>
      <w:r w:rsidRPr="00885AC6">
        <w:rPr>
          <w:sz w:val="28"/>
          <w:szCs w:val="28"/>
        </w:rPr>
        <w:t xml:space="preserve"> государственная политика в области пожарной безопасности) является совокупностью скоординированных и объединенных общим замыслом политических, социально-экономических, правовых, информационных и иных мер, направленных на обеспечение пожарной безопасности, осуществляемых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организациями.</w:t>
      </w:r>
    </w:p>
    <w:p w:rsidR="00885AC6" w:rsidRPr="00885AC6" w:rsidRDefault="00885AC6" w:rsidP="00885AC6">
      <w:pPr>
        <w:pStyle w:val="22"/>
        <w:numPr>
          <w:ilvl w:val="0"/>
          <w:numId w:val="17"/>
        </w:numPr>
        <w:tabs>
          <w:tab w:val="left" w:pos="993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Нормативно-правовую базу настоящих Основ составляют Конституция Российской Федерации, федеральные законы, Стратегия национальной безопасности Российской Федерации, иные документы стратегического планирования в сфере обеспечения национальной безопасности Российской Федерации, а также нормативные правовые акты Российской Федерации в области пожарной безопасности.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885AC6" w:rsidRPr="00885AC6" w:rsidRDefault="00885AC6" w:rsidP="00885AC6">
      <w:pPr>
        <w:pStyle w:val="22"/>
        <w:numPr>
          <w:ilvl w:val="0"/>
          <w:numId w:val="16"/>
        </w:numPr>
        <w:tabs>
          <w:tab w:val="left" w:pos="426"/>
        </w:tabs>
        <w:spacing w:before="0" w:line="240" w:lineRule="auto"/>
        <w:ind w:left="0" w:right="-8" w:firstLine="0"/>
        <w:jc w:val="center"/>
        <w:rPr>
          <w:sz w:val="28"/>
          <w:szCs w:val="28"/>
        </w:rPr>
      </w:pPr>
      <w:r w:rsidRPr="00885AC6">
        <w:rPr>
          <w:sz w:val="28"/>
          <w:szCs w:val="28"/>
        </w:rPr>
        <w:t>Оценка состояния пожарной безопасности и основные</w:t>
      </w:r>
      <w:r>
        <w:rPr>
          <w:sz w:val="28"/>
          <w:szCs w:val="28"/>
        </w:rPr>
        <w:t xml:space="preserve"> </w:t>
      </w:r>
      <w:r w:rsidRPr="00885AC6">
        <w:rPr>
          <w:sz w:val="28"/>
          <w:szCs w:val="28"/>
        </w:rPr>
        <w:t>тенденции развития системы ее обеспечения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885AC6" w:rsidRPr="00885AC6" w:rsidRDefault="00885AC6" w:rsidP="00885AC6">
      <w:pPr>
        <w:pStyle w:val="22"/>
        <w:numPr>
          <w:ilvl w:val="0"/>
          <w:numId w:val="17"/>
        </w:numPr>
        <w:tabs>
          <w:tab w:val="left" w:pos="993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На территории Российской Федерации функционирует система обеспечения пожарной безопасности, являющаяся совокупностью сил и средств, а также мер правового, организационного, экономического, социального и научно-технического характера, направленных на профилактику пожаров, их тушение и проведение аварийно-спасательных работ.</w:t>
      </w:r>
    </w:p>
    <w:p w:rsidR="00885AC6" w:rsidRPr="00885AC6" w:rsidRDefault="00885AC6" w:rsidP="00885AC6">
      <w:pPr>
        <w:pStyle w:val="22"/>
        <w:numPr>
          <w:ilvl w:val="0"/>
          <w:numId w:val="17"/>
        </w:numPr>
        <w:tabs>
          <w:tab w:val="left" w:pos="993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 xml:space="preserve">В функционировании системы обеспечения пожарной безопасности задействованы федеральные органы государственной власти, органы государственной власти субъектов Российской Федерации, органы местного </w:t>
      </w:r>
      <w:r w:rsidRPr="00885AC6">
        <w:rPr>
          <w:sz w:val="28"/>
          <w:szCs w:val="28"/>
        </w:rPr>
        <w:lastRenderedPageBreak/>
        <w:t>самоуправления, организации, а также граждане.</w:t>
      </w:r>
    </w:p>
    <w:p w:rsidR="00885AC6" w:rsidRPr="00885AC6" w:rsidRDefault="00885AC6" w:rsidP="00885AC6">
      <w:pPr>
        <w:pStyle w:val="22"/>
        <w:numPr>
          <w:ilvl w:val="0"/>
          <w:numId w:val="17"/>
        </w:numPr>
        <w:tabs>
          <w:tab w:val="left" w:pos="993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 (МЧС России) осуществляет функции по выработке и реализации государственной политики в области пожарной безопасности, а также по нормативно-правовому регулированию, надзору и контролю в указанной области.</w:t>
      </w:r>
    </w:p>
    <w:p w:rsidR="00885AC6" w:rsidRPr="00885AC6" w:rsidRDefault="00885AC6" w:rsidP="00885AC6">
      <w:pPr>
        <w:pStyle w:val="22"/>
        <w:numPr>
          <w:ilvl w:val="0"/>
          <w:numId w:val="17"/>
        </w:numPr>
        <w:tabs>
          <w:tab w:val="left" w:pos="993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 xml:space="preserve">Состояние пожарной безопасности характеризуется следующими показателями. В 2016 году в результате пожаров в Российской Федерации погибло 8,7 тыс. человек, получили травмы 9,9 тыс. человек. Прямой материальный ущерб от пожаров составил 14,3 млрд. рублей. За 2012-2016 годы количество пожаров снижено на 14%, количество погибших в результате пожаров </w:t>
      </w:r>
      <w:r>
        <w:rPr>
          <w:sz w:val="28"/>
          <w:szCs w:val="28"/>
        </w:rPr>
        <w:t>–</w:t>
      </w:r>
      <w:r w:rsidRPr="00885AC6">
        <w:rPr>
          <w:sz w:val="28"/>
          <w:szCs w:val="28"/>
        </w:rPr>
        <w:t xml:space="preserve"> на 25%, травмированных </w:t>
      </w:r>
      <w:r>
        <w:rPr>
          <w:sz w:val="28"/>
          <w:szCs w:val="28"/>
        </w:rPr>
        <w:t>–</w:t>
      </w:r>
      <w:r w:rsidRPr="00885AC6">
        <w:rPr>
          <w:sz w:val="28"/>
          <w:szCs w:val="28"/>
        </w:rPr>
        <w:t xml:space="preserve"> на 19%, прямой материальный ущерб уменьшен на 15%.</w:t>
      </w:r>
    </w:p>
    <w:p w:rsidR="00885AC6" w:rsidRPr="00885AC6" w:rsidRDefault="00885AC6" w:rsidP="00885AC6">
      <w:pPr>
        <w:pStyle w:val="22"/>
        <w:numPr>
          <w:ilvl w:val="0"/>
          <w:numId w:val="17"/>
        </w:numPr>
        <w:tabs>
          <w:tab w:val="left" w:pos="993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Основными факторами, влияющими на состояние пожарной безопасности, являются: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состояние строительных конструкций и инженерных систем зданий и сооружений;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б)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уровень сознательности населения в вопросах обеспечения пожарной безопасности;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в)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реализация прав, обязанностей и ответственности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области пожарной безопасности;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г)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состояние материально-технического обеспечения подразделений всех видов пожарной охраны;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д)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уровень научно-технического и информационного обеспечения пожарной безопасности, в том числе уровень инновационной деятельности.</w:t>
      </w:r>
    </w:p>
    <w:p w:rsidR="00885AC6" w:rsidRPr="00885AC6" w:rsidRDefault="00885AC6" w:rsidP="00885AC6">
      <w:pPr>
        <w:pStyle w:val="22"/>
        <w:numPr>
          <w:ilvl w:val="0"/>
          <w:numId w:val="17"/>
        </w:numPr>
        <w:tabs>
          <w:tab w:val="left" w:pos="993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В целях обеспечения пожарной безопасности проводятся следующие мероприятия: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приведение нормативно-правовой базы и нормативно-технической базы в области пожарной безопасности в соответствие с современными требованиями;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б)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обучение населения мерам пожарной безопасности;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в)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совершенствование системы управления всеми видами пожарной охраны и координации их деятельности;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г)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разработка и внедрение современных средств и технологий обеспечения пожарной безопасности, координация осуществления основных научных исследований и разработок;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д)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формирование новых подходов к организации и осуществлению надзорной деятельности.</w:t>
      </w:r>
    </w:p>
    <w:p w:rsidR="00885AC6" w:rsidRPr="00885AC6" w:rsidRDefault="00885AC6" w:rsidP="00885AC6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 xml:space="preserve">Реализация аналогичных мероприятий, направленных на </w:t>
      </w:r>
      <w:r w:rsidRPr="00885AC6">
        <w:rPr>
          <w:sz w:val="28"/>
          <w:szCs w:val="28"/>
        </w:rPr>
        <w:lastRenderedPageBreak/>
        <w:t>повышение уровня защищенности населенных пунктов от природных и лесных пожаров, осуществляется на основании законодательства Российской Федерации в соответствующей сфере.</w:t>
      </w:r>
    </w:p>
    <w:p w:rsidR="00885AC6" w:rsidRPr="00885AC6" w:rsidRDefault="00885AC6" w:rsidP="00885AC6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Основными тенденциями развития системы обеспечения пожарной безопасности являются: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гармонизация и актуализация требований пожарной безопасности;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б)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сокращение видов пожарной охраны и усиление возможностей соответствующих подразделений;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в)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 xml:space="preserve">повышение </w:t>
      </w:r>
      <w:proofErr w:type="gramStart"/>
      <w:r w:rsidRPr="00885AC6">
        <w:rPr>
          <w:sz w:val="28"/>
          <w:szCs w:val="28"/>
        </w:rPr>
        <w:t>оперативности реагирования подразделений всех видов пожарной охраны</w:t>
      </w:r>
      <w:proofErr w:type="gramEnd"/>
      <w:r w:rsidRPr="00885AC6">
        <w:rPr>
          <w:sz w:val="28"/>
          <w:szCs w:val="28"/>
        </w:rPr>
        <w:t xml:space="preserve"> на сообщения о возникновении крупных пожаров, а также оперативности проведения аварийно-спасательных работ;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г)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совершенствование системы мониторинга пожарной опасности в лесах, применение эффективных способов и методов противопожарной защиты населенных пунктов;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д)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повышение эффективности принятия решений о введении особого противопожарного режима и режима чрезвычайной ситуации вследствие возникновения пожаров;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е)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дифференцированный подход к совершенствованию штатной структуры подразделений пожарной охраны с учетом отнесения объектов защиты к определенной категории риска;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ж)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 xml:space="preserve">применение </w:t>
      </w:r>
      <w:proofErr w:type="gramStart"/>
      <w:r w:rsidRPr="00885AC6">
        <w:rPr>
          <w:sz w:val="28"/>
          <w:szCs w:val="28"/>
        </w:rPr>
        <w:t>риск-ориентированного</w:t>
      </w:r>
      <w:proofErr w:type="gramEnd"/>
      <w:r w:rsidRPr="00885AC6">
        <w:rPr>
          <w:sz w:val="28"/>
          <w:szCs w:val="28"/>
        </w:rPr>
        <w:t xml:space="preserve"> подхода при осуществлении надзорной деятельности;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з)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 xml:space="preserve">внедрение </w:t>
      </w:r>
      <w:proofErr w:type="gramStart"/>
      <w:r w:rsidRPr="00885AC6">
        <w:rPr>
          <w:sz w:val="28"/>
          <w:szCs w:val="28"/>
        </w:rPr>
        <w:t>системы комплексной профилактики нарушений обязательных требований пожарной безопасности</w:t>
      </w:r>
      <w:proofErr w:type="gramEnd"/>
      <w:r w:rsidRPr="00885AC6">
        <w:rPr>
          <w:sz w:val="28"/>
          <w:szCs w:val="28"/>
        </w:rPr>
        <w:t>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и)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развитие системы органов дознания и судебно-экспертных учреждений;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к)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консолидация усилий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целях обеспечения пожарной безопасности;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л)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повышение ответственности подразделений всех видов пожарной охраны и совершенствование их взаимодействия.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885AC6" w:rsidRPr="00885AC6" w:rsidRDefault="00885AC6" w:rsidP="00885AC6">
      <w:pPr>
        <w:pStyle w:val="22"/>
        <w:numPr>
          <w:ilvl w:val="0"/>
          <w:numId w:val="16"/>
        </w:numPr>
        <w:tabs>
          <w:tab w:val="left" w:pos="426"/>
        </w:tabs>
        <w:spacing w:before="0" w:line="240" w:lineRule="auto"/>
        <w:ind w:left="0" w:right="-8" w:firstLine="0"/>
        <w:jc w:val="center"/>
        <w:rPr>
          <w:sz w:val="28"/>
          <w:szCs w:val="28"/>
        </w:rPr>
      </w:pPr>
      <w:r w:rsidRPr="00885AC6">
        <w:rPr>
          <w:sz w:val="28"/>
          <w:szCs w:val="28"/>
        </w:rPr>
        <w:t>Цель, задачи, приоритетные направления государственной политики в области пожарной безопасности</w:t>
      </w:r>
      <w:r>
        <w:rPr>
          <w:sz w:val="28"/>
          <w:szCs w:val="28"/>
        </w:rPr>
        <w:t xml:space="preserve"> </w:t>
      </w:r>
      <w:r w:rsidRPr="00885AC6">
        <w:rPr>
          <w:sz w:val="28"/>
          <w:szCs w:val="28"/>
        </w:rPr>
        <w:t>и мероприятия по ее реализации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885AC6" w:rsidRPr="00885AC6" w:rsidRDefault="00885AC6" w:rsidP="00885AC6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Целью государственной политики в области пожарной безопасности является обеспечение необходимого уровня защищенности личности, имущества, общества и государства от пожаров.</w:t>
      </w:r>
    </w:p>
    <w:p w:rsidR="00885AC6" w:rsidRPr="00885AC6" w:rsidRDefault="00885AC6" w:rsidP="00885AC6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Основными задачами государственной политики в области пожарной безопасности являются: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 xml:space="preserve">оценка пожарных рисков на территории Российской Федерации, </w:t>
      </w:r>
      <w:r w:rsidRPr="00885AC6">
        <w:rPr>
          <w:sz w:val="28"/>
          <w:szCs w:val="28"/>
        </w:rPr>
        <w:lastRenderedPageBreak/>
        <w:t>определение комплекса задач по их предотвращению;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б)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совершенствование нормативно-правовой базы в области пожарной безопасности с учетом оценки риска причинения вреда (ущерба) третьим лицам в результате пожара;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в)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 xml:space="preserve">совершенствование федерального государственного пожарного надзора путем внедрения принципа приоритетности профилактических мероприятий и риск-ориентированного подхода с учетом </w:t>
      </w:r>
      <w:proofErr w:type="gramStart"/>
      <w:r w:rsidRPr="00885AC6">
        <w:rPr>
          <w:sz w:val="28"/>
          <w:szCs w:val="28"/>
        </w:rPr>
        <w:t>индикаторов риска нарушения обязательных требований пожарной безопасности</w:t>
      </w:r>
      <w:proofErr w:type="gramEnd"/>
      <w:r w:rsidRPr="00885AC6">
        <w:rPr>
          <w:sz w:val="28"/>
          <w:szCs w:val="28"/>
        </w:rPr>
        <w:t>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г)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 xml:space="preserve">развитие системы негосударственного </w:t>
      </w:r>
      <w:proofErr w:type="gramStart"/>
      <w:r w:rsidRPr="00885AC6">
        <w:rPr>
          <w:sz w:val="28"/>
          <w:szCs w:val="28"/>
        </w:rPr>
        <w:t>контроля за</w:t>
      </w:r>
      <w:proofErr w:type="gramEnd"/>
      <w:r w:rsidRPr="00885AC6">
        <w:rPr>
          <w:sz w:val="28"/>
          <w:szCs w:val="28"/>
        </w:rPr>
        <w:t xml:space="preserve"> соблюдением требований пожарной безопасности;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д)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 xml:space="preserve">повышение </w:t>
      </w:r>
      <w:proofErr w:type="gramStart"/>
      <w:r w:rsidRPr="00885AC6">
        <w:rPr>
          <w:sz w:val="28"/>
          <w:szCs w:val="28"/>
        </w:rPr>
        <w:t>качества обучения личного состава подразделений всех видов пожарной охраны</w:t>
      </w:r>
      <w:proofErr w:type="gramEnd"/>
      <w:r w:rsidRPr="00885AC6">
        <w:rPr>
          <w:sz w:val="28"/>
          <w:szCs w:val="28"/>
        </w:rPr>
        <w:t xml:space="preserve"> в части, касающейся профилактики и тушения пожаров, а также проведения аварийно-спасательных работ.</w:t>
      </w:r>
    </w:p>
    <w:p w:rsidR="00885AC6" w:rsidRPr="00885AC6" w:rsidRDefault="00885AC6" w:rsidP="00885AC6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Приоритетными направлениями государственной политики в области пожарной безопасности являются: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актуализация нормативно-правовой базы;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б)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обеспечение качественного повышения уровня защищенности населения и объектов защиты от пожаров;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в)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обеспечение эффективного функционирования и развития пожарной охраны;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г)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выработка и реализация государственной научно-технической политики в области пожарной безопасности.</w:t>
      </w:r>
    </w:p>
    <w:p w:rsidR="00885AC6" w:rsidRPr="00885AC6" w:rsidRDefault="00885AC6" w:rsidP="00885AC6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Мероприятиями по актуализации нормативно-правовой базы являются: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совершенствование нормативно-правового обеспечения деятельности в области пожарной безопасности, осуществляемой федеральными органами исполнительной власти, органами исполнительной власти субъектов Российской Федерации, органами местного самоуправления, организациями и гражданами с учетом разграничения их полномочий и ответственности;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б)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развитие системы профилактики пожаров, а также организация мониторинга в сфере профилактики пожаров;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в)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разработка правовых норм и мер, обеспечивающих повышение эффективности федерального государственного пожарного надзора и ведомственного пожарного надзора;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г)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внедрение технических регламентов Евразийского экономического союза, устанавливающих единые требования к средствам обеспечения пожарной безопасности и пожаротушения с учетом современных научных достижений и опыта других стран;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д)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установление требований к обеспечению пожарной безопасности зданий и сооружений с учетом оценки риска причинения вреда (ущерба) третьим лицам в результате пожара;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lastRenderedPageBreak/>
        <w:t>е)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 xml:space="preserve">определение </w:t>
      </w:r>
      <w:proofErr w:type="gramStart"/>
      <w:r w:rsidRPr="00885AC6">
        <w:rPr>
          <w:sz w:val="28"/>
          <w:szCs w:val="28"/>
        </w:rPr>
        <w:t>области применения форм оценки соответствия объектов защиты</w:t>
      </w:r>
      <w:proofErr w:type="gramEnd"/>
      <w:r w:rsidRPr="00885AC6">
        <w:rPr>
          <w:sz w:val="28"/>
          <w:szCs w:val="28"/>
        </w:rPr>
        <w:t xml:space="preserve"> требованиям пожарной безопасности;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ж)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 xml:space="preserve">определение </w:t>
      </w:r>
      <w:proofErr w:type="gramStart"/>
      <w:r w:rsidRPr="00885AC6">
        <w:rPr>
          <w:sz w:val="28"/>
          <w:szCs w:val="28"/>
        </w:rPr>
        <w:t>нормативов обеспеченности подразделений всех видов пожарной охраны пожарной</w:t>
      </w:r>
      <w:proofErr w:type="gramEnd"/>
      <w:r w:rsidRPr="00885AC6">
        <w:rPr>
          <w:sz w:val="28"/>
          <w:szCs w:val="28"/>
        </w:rPr>
        <w:t xml:space="preserve"> техникой, оборудованием и кадрами;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з)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актуализация регламентов работы пожарно-химических станций;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proofErr w:type="gramStart"/>
      <w:r w:rsidRPr="00885AC6">
        <w:rPr>
          <w:sz w:val="28"/>
          <w:szCs w:val="28"/>
        </w:rPr>
        <w:t>и)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установление требований пожарной безопасности в отношении объектов защиты специального назначения, в том числе объектов военного назначения, атомных станций, производственных объектов, объектов переработки, хранения радиоактивных и взрывчатых веществ и материалов, объектов уничтожения и хранения химического оружия и средств взрывания, наземных космических объектов и стартовых комплексов, горных выработок, объектов, расположенных в лесах.</w:t>
      </w:r>
      <w:proofErr w:type="gramEnd"/>
    </w:p>
    <w:p w:rsidR="00885AC6" w:rsidRPr="00885AC6" w:rsidRDefault="00885AC6" w:rsidP="00885AC6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Мероприятиями по обеспечению качественного повышения уровня защищенности населения и объектов защиты от пожаров являются: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дальнейшее развитие и внедрение организационных, технических, социально-экономических и других мер, направленных на профилактику пожаров;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б)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реализация полномочий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части, касающейся выработки предложений по определению штатной численности и мест дислокации подразделений пожарной охраны;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в)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повышение эффективности функционирования единой государственной системы предупреждения и ликвидации чрезвычайных ситуаций в части, касающейся профилактики и тушения пожаров;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г)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систематизация форм и методов проведения профилактических мероприятий;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д)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выработка комплекса мер по работе с гражданами, входящими в группы риска;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е)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выработка и осуществление комплекса мер по обеспечению пожарной безопасности населенных пунктов, формирование системы их жизнеобеспечения на основе анализа пожарного риска;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ж)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разработка и применение эффективных технологий тушения пожаров;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з)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обучение населения мерам пожарной безопасности и действиям при пожаре;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и)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повышение качества предоставления государственных услуг в области пожарной безопасности;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к)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 xml:space="preserve">создание системы безопасности связи и автоматизированных систем управления для подразделений всех видов пожарной охраны, создание межведомственной автоматизированной системы сбора и анализа информации о состоянии пожарной безопасности объектов защиты, а также </w:t>
      </w:r>
      <w:r w:rsidRPr="00885AC6">
        <w:rPr>
          <w:sz w:val="28"/>
          <w:szCs w:val="28"/>
        </w:rPr>
        <w:lastRenderedPageBreak/>
        <w:t>обмена такой информацией, в том числе с использованием информационно-телекоммуникационной сети "Интернет";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л)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проведение профилактических плановых (рейдовых) осмотров территорий населенных пунктов, садоводческих, огороднических и дачных некоммерческих объединений граждан, граничащих с лесными участками;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м)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осуществление комплексного контроля территориальных подсистем единой государственной системы предупреждения и ликвидации чрезвычайных ситуаций для оценки готовности субъектов Российской Федерации к пожароопасному сезону;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н)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проведение комплексных учений по отработке взаимодействия при ликвидации чрезвычайных ситуаций, связанных с пожарами, а также по обеспечению пожарной безопасности населенных пунктов и объектов защиты.</w:t>
      </w:r>
    </w:p>
    <w:p w:rsidR="00885AC6" w:rsidRPr="00885AC6" w:rsidRDefault="00885AC6" w:rsidP="00885AC6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Мероприятиями по обеспечению эффективного функционирования и развития пожарной охраны являются: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определение количественного и качественного состава подразделений всех видов пожарной охраны, внедрение в их деятельность новых технологий по сбору и обработке информации;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б)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оптимизация структуры подразделений всех видов пожарной охраны, повышение их мобильности и оперативности, оснащение современной высокоэффективной и многофункциональной унифицированной пожарной техникой, робототехническими средствами, беспилотными авиационными системами, средствами мониторинга, связи, экипировкой, снаряжением, медицинским оборудованием для оказания помощи пострадавшим в результате пожаров;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в)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совершенствование управления подразделениями всех видов пожарной охраны, обеспечение их взаимодействия, а также координации их деятельности по поддержанию в необходимой готовности сил и средств оперативного реагирования на пожары;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г)</w:t>
      </w:r>
      <w:r>
        <w:rPr>
          <w:sz w:val="28"/>
          <w:szCs w:val="28"/>
        </w:rPr>
        <w:t> </w:t>
      </w:r>
      <w:r w:rsidRPr="00885AC6">
        <w:rPr>
          <w:sz w:val="28"/>
          <w:szCs w:val="28"/>
        </w:rPr>
        <w:t>оптимизация размещения сил и средств подразделений всех видов пожарной охраны, особенно в труднодоступных районах.</w:t>
      </w:r>
    </w:p>
    <w:p w:rsidR="00885AC6" w:rsidRPr="00885AC6" w:rsidRDefault="00885AC6" w:rsidP="00885AC6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Мероприятиями по выработке и реализации государственной научно-технической политики в области пожарной безопасности являются: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а)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обоснование приоритетов развития средств и технологий обеспечения пожарной безопасности;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б)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совершенствование научно-экспериментальной и учебно-материальной базы научных и образовательных организаций, судебно-экспертных учреждений;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в)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активизация разработки проектов нормативных правовых актов, устанавливающих требования к работам и услугам в области пожарной безопасности;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г)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 xml:space="preserve">разработка и внедрение инновационных технологий обнаружения </w:t>
      </w:r>
      <w:r w:rsidRPr="00885AC6">
        <w:rPr>
          <w:sz w:val="28"/>
          <w:szCs w:val="28"/>
        </w:rPr>
        <w:lastRenderedPageBreak/>
        <w:t>пожаров в начальной фазе их возникновения, своевременного оповещения людей о пожарах, а также тушения пожаров;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д)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разработка и внедрение в образовательный процесс инновационных технологий обучения различных категорий населения и личного состава подразделений всех видов пожарной охраны мерам пожарной безопасности, повышение уровня сознательности населения в области пожарной безопасности.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885AC6" w:rsidRPr="00877418" w:rsidRDefault="00885AC6" w:rsidP="00877418">
      <w:pPr>
        <w:pStyle w:val="22"/>
        <w:numPr>
          <w:ilvl w:val="0"/>
          <w:numId w:val="16"/>
        </w:numPr>
        <w:tabs>
          <w:tab w:val="left" w:pos="426"/>
        </w:tabs>
        <w:spacing w:before="0" w:line="240" w:lineRule="auto"/>
        <w:ind w:left="0" w:right="-8" w:firstLine="0"/>
        <w:jc w:val="center"/>
        <w:rPr>
          <w:sz w:val="28"/>
          <w:szCs w:val="28"/>
        </w:rPr>
      </w:pPr>
      <w:r w:rsidRPr="00877418">
        <w:rPr>
          <w:sz w:val="28"/>
          <w:szCs w:val="28"/>
        </w:rPr>
        <w:t>Механизмы реализации государственной политики в области</w:t>
      </w:r>
      <w:r w:rsidR="00877418">
        <w:rPr>
          <w:sz w:val="28"/>
          <w:szCs w:val="28"/>
        </w:rPr>
        <w:t xml:space="preserve"> </w:t>
      </w:r>
      <w:r w:rsidRPr="00877418">
        <w:rPr>
          <w:sz w:val="28"/>
          <w:szCs w:val="28"/>
        </w:rPr>
        <w:t>пожарной безопасности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885AC6" w:rsidRPr="00885AC6" w:rsidRDefault="00885AC6" w:rsidP="00877418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Механизмами реализации государственной политики в области пожарной безопасности являются: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а)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нормативно-правовое и экономическое регулирование в области пожарной безопасности;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б)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реализация планов привлечения сил и средств подразделений пожарной охраны, пожарно-спасательных гарнизонов для тушения пожаров и проведения аварийно-спасательных работ, а также расписаний выездов таких подразделений и гарнизонов в указанных целях;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в)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привлечение граждан, общественных объединений и иных организаций к профилактике и тушению пожаров;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г)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организация и проведение профилактических мероприятий на земельных участках, не используемых по целевому назначению;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д)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организация и осуществление научных исследований и разработок в области пожарной безопасности;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е)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преодоление кризисных ситуаций, связанных с пожарами, в том числе осуществление следующих мер, направленных на повышение оперативности реагирования: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реализация в рамках единой государственной системы предупреждения и ликвидации чрезвычайных ситуаций принципа стратегической мобильности пожарно-спасательных подразделений федеральной противопожарной службы Государственной противопожарной службы в составе аэромобильных группировок МЧС России, позволяющего повысить возможности таких подразделений при поэтапном осуществлении мероприятий по тушению крупных пожаров и проведению аварийно-спасательных работ;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создание мобильных, многопрофильных, технически оснащенных и подготовленных подразделений пожарной охраны, способных оперативно реагировать на возникающие пожары и иные чрезвычайные ситуации, и повышение их готовности;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 xml:space="preserve">использование новейших достижений в области авиационных технологий, в том числе беспилотных авиационных систем, для повышения </w:t>
      </w:r>
      <w:r w:rsidRPr="00885AC6">
        <w:rPr>
          <w:sz w:val="28"/>
          <w:szCs w:val="28"/>
        </w:rPr>
        <w:lastRenderedPageBreak/>
        <w:t>эффективности мероприятий по тушению пожаров в зданиях и сооружениях повышенной этажности, в лесах и других труднодоступных для наземных подразделений пожарной охраны местах;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 xml:space="preserve">обеспечение </w:t>
      </w:r>
      <w:proofErr w:type="gramStart"/>
      <w:r w:rsidRPr="00885AC6">
        <w:rPr>
          <w:sz w:val="28"/>
          <w:szCs w:val="28"/>
        </w:rPr>
        <w:t>возможности оперативной доставки резервов средств пожаротушения</w:t>
      </w:r>
      <w:proofErr w:type="gramEnd"/>
      <w:r w:rsidRPr="00885AC6">
        <w:rPr>
          <w:sz w:val="28"/>
          <w:szCs w:val="28"/>
        </w:rPr>
        <w:t xml:space="preserve"> в зону пожаров;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внедрение и использование мобильных средств пожаротушения;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внедрение автоматизированной системы поддержки принятия решений и оперативного управления подразделениями пожарно-спасательных гарнизонов.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885AC6" w:rsidRPr="00877418" w:rsidRDefault="00885AC6" w:rsidP="00877418">
      <w:pPr>
        <w:pStyle w:val="22"/>
        <w:numPr>
          <w:ilvl w:val="0"/>
          <w:numId w:val="16"/>
        </w:numPr>
        <w:tabs>
          <w:tab w:val="left" w:pos="284"/>
        </w:tabs>
        <w:spacing w:before="0" w:line="240" w:lineRule="auto"/>
        <w:ind w:left="0" w:right="-8" w:firstLine="0"/>
        <w:jc w:val="center"/>
        <w:rPr>
          <w:sz w:val="28"/>
          <w:szCs w:val="28"/>
        </w:rPr>
      </w:pPr>
      <w:r w:rsidRPr="00877418">
        <w:rPr>
          <w:sz w:val="28"/>
          <w:szCs w:val="28"/>
        </w:rPr>
        <w:t>Показатели состояния системы обеспечения</w:t>
      </w:r>
      <w:r w:rsidR="00877418">
        <w:rPr>
          <w:sz w:val="28"/>
          <w:szCs w:val="28"/>
        </w:rPr>
        <w:t xml:space="preserve"> </w:t>
      </w:r>
      <w:r w:rsidRPr="00877418">
        <w:rPr>
          <w:sz w:val="28"/>
          <w:szCs w:val="28"/>
        </w:rPr>
        <w:t>пожарной безопасности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885AC6" w:rsidRPr="00885AC6" w:rsidRDefault="00885AC6" w:rsidP="00877418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Основными показателями состояния системы обеспечения пожарной безопасности являются: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а)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количество зарегистрированных пожаров;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б)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количество людей, погибших и травмированных в результате пожаров;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в)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количество людей, спасенных при пожарах;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г)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прямой материальный ущерб от пожаров;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д)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доля профилактических мероприятий в общем объеме надзорных мероприятий;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е)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доля пожаров с крупным материальным ущербом в общем количестве пожаров;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ж)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количество объектов защиты, соответствующих требованиям пожарной безопасности, что подтверждено альтернативными негосударственными формами оценки соответствия указанным требованиям;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з)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укомплектованность подразделений всех видов пожарной охраны личным составом;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и)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обеспеченность подразделений всех видов пожарной охраны основными видами пожарной техники;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к)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уровень прикрытия территорий поселений и городских округов подразделениями пожарной охраны.</w:t>
      </w:r>
    </w:p>
    <w:p w:rsidR="00885AC6" w:rsidRPr="00885AC6" w:rsidRDefault="00885AC6" w:rsidP="00877418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Эффективность реализации государственной политики в области пожарной безопасности оценивается по итогам выполнения основных задач, указанных в пункте 13 настоящих Основ, с учетом изменения показателей состояния системы обеспечения пожарной безопасности.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885AC6" w:rsidRPr="00877418" w:rsidRDefault="00885AC6" w:rsidP="00877418">
      <w:pPr>
        <w:pStyle w:val="22"/>
        <w:numPr>
          <w:ilvl w:val="0"/>
          <w:numId w:val="16"/>
        </w:numPr>
        <w:tabs>
          <w:tab w:val="left" w:pos="426"/>
        </w:tabs>
        <w:spacing w:before="0" w:line="240" w:lineRule="auto"/>
        <w:ind w:left="0" w:right="-8" w:firstLine="0"/>
        <w:jc w:val="center"/>
        <w:rPr>
          <w:sz w:val="28"/>
          <w:szCs w:val="28"/>
        </w:rPr>
      </w:pPr>
      <w:r w:rsidRPr="00877418">
        <w:rPr>
          <w:sz w:val="28"/>
          <w:szCs w:val="28"/>
        </w:rPr>
        <w:t>Функции, направления деятельности и порядок</w:t>
      </w:r>
      <w:r w:rsidR="00877418" w:rsidRPr="00877418">
        <w:rPr>
          <w:sz w:val="28"/>
          <w:szCs w:val="28"/>
        </w:rPr>
        <w:t xml:space="preserve"> </w:t>
      </w:r>
      <w:r w:rsidRPr="00877418">
        <w:rPr>
          <w:sz w:val="28"/>
          <w:szCs w:val="28"/>
        </w:rPr>
        <w:t>взаимодействия</w:t>
      </w:r>
      <w:r w:rsidR="00877418" w:rsidRPr="00877418">
        <w:rPr>
          <w:sz w:val="28"/>
          <w:szCs w:val="28"/>
        </w:rPr>
        <w:t xml:space="preserve"> </w:t>
      </w:r>
      <w:r w:rsidRPr="00877418">
        <w:rPr>
          <w:sz w:val="28"/>
          <w:szCs w:val="28"/>
        </w:rPr>
        <w:t>федеральных органов государственной власти,</w:t>
      </w:r>
      <w:r w:rsidR="00877418" w:rsidRPr="00877418">
        <w:rPr>
          <w:sz w:val="28"/>
          <w:szCs w:val="28"/>
        </w:rPr>
        <w:t xml:space="preserve"> </w:t>
      </w:r>
      <w:r w:rsidRPr="00877418">
        <w:rPr>
          <w:sz w:val="28"/>
          <w:szCs w:val="28"/>
        </w:rPr>
        <w:t>органов государственной</w:t>
      </w:r>
      <w:r w:rsidR="00877418" w:rsidRPr="00877418">
        <w:rPr>
          <w:sz w:val="28"/>
          <w:szCs w:val="28"/>
        </w:rPr>
        <w:t xml:space="preserve"> </w:t>
      </w:r>
      <w:r w:rsidRPr="00877418">
        <w:rPr>
          <w:sz w:val="28"/>
          <w:szCs w:val="28"/>
        </w:rPr>
        <w:t>власти субъектов Российской</w:t>
      </w:r>
      <w:r w:rsidR="00877418" w:rsidRPr="00877418">
        <w:rPr>
          <w:sz w:val="28"/>
          <w:szCs w:val="28"/>
        </w:rPr>
        <w:t xml:space="preserve"> </w:t>
      </w:r>
      <w:r w:rsidRPr="00877418">
        <w:rPr>
          <w:sz w:val="28"/>
          <w:szCs w:val="28"/>
        </w:rPr>
        <w:t>Федерации, органов местного самоуправления и</w:t>
      </w:r>
      <w:r w:rsidR="00877418" w:rsidRPr="00877418">
        <w:rPr>
          <w:sz w:val="28"/>
          <w:szCs w:val="28"/>
        </w:rPr>
        <w:t xml:space="preserve"> </w:t>
      </w:r>
      <w:r w:rsidRPr="00877418">
        <w:rPr>
          <w:sz w:val="28"/>
          <w:szCs w:val="28"/>
        </w:rPr>
        <w:t>организаций</w:t>
      </w:r>
      <w:r w:rsidR="00877418" w:rsidRPr="00877418">
        <w:rPr>
          <w:sz w:val="28"/>
          <w:szCs w:val="28"/>
        </w:rPr>
        <w:t xml:space="preserve"> </w:t>
      </w:r>
      <w:r w:rsidRPr="00877418">
        <w:rPr>
          <w:sz w:val="28"/>
          <w:szCs w:val="28"/>
        </w:rPr>
        <w:t>при реализации государственной политики в области</w:t>
      </w:r>
      <w:r w:rsidR="00877418">
        <w:rPr>
          <w:sz w:val="28"/>
          <w:szCs w:val="28"/>
        </w:rPr>
        <w:t xml:space="preserve"> </w:t>
      </w:r>
      <w:r w:rsidRPr="00877418">
        <w:rPr>
          <w:sz w:val="28"/>
          <w:szCs w:val="28"/>
        </w:rPr>
        <w:t>пожарной безопасности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885AC6" w:rsidRPr="00885AC6" w:rsidRDefault="00885AC6" w:rsidP="00877418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Основными функциями федеральных органов государственной власти, органов государственной власти субъектов Российской Федерации и органов местного самоуправления при реализации государственной политики в области пожарной безопасности являются: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а)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разработка и издание нормативных правовых актов и иных нормативных документов в области пожарной безопасности;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б)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реализация государственных (муниципальных) программ в области пожарной безопасности;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в)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создание, размещение, обеспечение эффективного функционирования и развития пожарно-спасательных подразделений федеральной противопожарной службы Государственной противопожарной службы, подразделений противопожарной службы субъектов Российской Федерации, муниципальной, ведомственной и добровольной пожарной охраны, а также корпуса сил добровольной пожарно-спасательной службы;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г)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обеспечение повышения уровня защищенности личности, имущества, общества и государства от пожаров;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д)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организация разработки и проведения мероприятий по обеспечению пожарной безопасности населенных пунктов и объектов защиты;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е)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осуществление взаимодействия с организациями и гражданами в области пожарной безопасности;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ж)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осуществление полномочий в области надзорной деятельности;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з)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 xml:space="preserve">развитие системы противопожарной пропаганды, организация обучения </w:t>
      </w:r>
      <w:proofErr w:type="gramStart"/>
      <w:r w:rsidRPr="00885AC6">
        <w:rPr>
          <w:sz w:val="28"/>
          <w:szCs w:val="28"/>
        </w:rPr>
        <w:t>населения</w:t>
      </w:r>
      <w:proofErr w:type="gramEnd"/>
      <w:r w:rsidRPr="00885AC6">
        <w:rPr>
          <w:sz w:val="28"/>
          <w:szCs w:val="28"/>
        </w:rPr>
        <w:t xml:space="preserve"> мерам пожарной безопасности, включая противопожарное страхование;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и)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организация выполнения работ и оказания услуг в области пожарной безопасности.</w:t>
      </w:r>
    </w:p>
    <w:p w:rsidR="00885AC6" w:rsidRPr="00885AC6" w:rsidRDefault="00885AC6" w:rsidP="00877418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proofErr w:type="gramStart"/>
      <w:r w:rsidRPr="00885AC6">
        <w:rPr>
          <w:sz w:val="28"/>
          <w:szCs w:val="28"/>
        </w:rPr>
        <w:t>Органы управления федеральной противопожарной службы Государственной противопожарной службы, противопожарной службы субъектов Российской Федерации, муниципальной, ведомственной и добровольной пожарной охраны в пределах своих полномочий взаимодействуют при реализации государственных (муниципальных) программ в области пожарной безопасности, а также при разработке и реализации документов территориального планирования в части, касающейся проведения мероприятий по обеспечению пожарной безопасности.</w:t>
      </w:r>
      <w:proofErr w:type="gramEnd"/>
    </w:p>
    <w:p w:rsidR="00885AC6" w:rsidRPr="00885AC6" w:rsidRDefault="00885AC6" w:rsidP="00877418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Основными направлениями деятельности по обеспечению пожарной безопасности на различных уровнях являются: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а)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совершенствование нормативно-правовой базы в области пожарной безопасности в части, касающейся деятельности органов управления и подразделений пожарной охраны, федерального государственного пожарного надзора и ведомственного пожарного надзора, в том числе по вопросам: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 xml:space="preserve">предварительного планирования действий подразделений всех видов </w:t>
      </w:r>
      <w:r w:rsidRPr="00885AC6">
        <w:rPr>
          <w:sz w:val="28"/>
          <w:szCs w:val="28"/>
        </w:rPr>
        <w:lastRenderedPageBreak/>
        <w:t>пожарной охраны по организации тушения пожаров и проведения аварийно-спасательных работ;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осуществления профилактических мероприятий, предупреждения, выявления и пресечения нарушений требований пожарной безопасности;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обеспечения первичных мер пожарной безопасности в границах административно-территориальных образований;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отнесения объектов защиты к различным категориям риска;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б)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установление федеральными органами государственной власти, органами государственной власти субъектов Российской Федерации и органами местного самоуправления требований пожарной безопасности;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в)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наделение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полномочиями в области пожарной безопасности;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г)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регулирование отношений в области пожарной безопасности в целях снижения пожарных рисков;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д)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производство дознания по делам о пожарах и по делам о нарушениях требований пожарной безопасности;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е)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 xml:space="preserve">совершенствование форм и методов осуществления надзорной деятельности в области пожарной безопасности, повышение </w:t>
      </w:r>
      <w:proofErr w:type="gramStart"/>
      <w:r w:rsidRPr="00885AC6">
        <w:rPr>
          <w:sz w:val="28"/>
          <w:szCs w:val="28"/>
        </w:rPr>
        <w:t>уровня взаимодействия органов исполнительной власти субъектов Российской</w:t>
      </w:r>
      <w:proofErr w:type="gramEnd"/>
      <w:r w:rsidRPr="00885AC6">
        <w:rPr>
          <w:sz w:val="28"/>
          <w:szCs w:val="28"/>
        </w:rPr>
        <w:t xml:space="preserve"> Федерации, органов местного самоуправления и организаций в указанной области в соответствии с законодательством Российской Федерации;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ж)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планирование проверок объектов защиты с учетом отнесения их к определенной категории риска, результатов негосударственной оценки соответствия таких объектов требованиям пожарной безопасности, а также с учетом предложений иных органов государственного контроля (надзора) по совмещению надзорных мероприятий;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з)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 xml:space="preserve">повышение профессионального уровня должностных лиц федеральных органов исполнительной власти, органов исполнительной власти субъектов Российской Федерации и подведомственных им государственных учреждений, уполномоченных на осуществление федерального государственного пожарного надзора, повышение их квалификации в образовательных организациях МЧС России, совершенствование ресурсного обеспечения таких организаций, а также налаживание надлежащего </w:t>
      </w:r>
      <w:proofErr w:type="gramStart"/>
      <w:r w:rsidRPr="00885AC6">
        <w:rPr>
          <w:sz w:val="28"/>
          <w:szCs w:val="28"/>
        </w:rPr>
        <w:t>контроля за</w:t>
      </w:r>
      <w:proofErr w:type="gramEnd"/>
      <w:r w:rsidRPr="00885AC6">
        <w:rPr>
          <w:sz w:val="28"/>
          <w:szCs w:val="28"/>
        </w:rPr>
        <w:t xml:space="preserve"> их деятельностью;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и)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повышение эффективности деятельности подразделений пожарно-спасательных гарнизонов по тушению пожаров и проведению аварийно-спасательных работ;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к)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размещение подразделений пожарной охраны с учетом необходимости обеспечения пожарной безопасности производственных объектов;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lastRenderedPageBreak/>
        <w:t>л)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выполнение требований пожарной безопасности в части, касающейся обеспечения надлежащего количества подразделений пожарной охраны в местах их постоянной дислокации в административно-территориальных образованиях и на производственных объектах;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м)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обеспечение деятельности подразделений пожарной охраны с учетом анализа степени риска для жизни и здоровья участников тушения пожаров, возникших в результате несоблюдения требований пожарной безопасности на объектах защиты;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н)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внедрение современных образцов пожарно-технической продукции, пожарно-спасательного оборудования и снаряжения, многофункциональных робототехнических комплексов пожаротушения в целях повышения оперативности реагирования подразделений пожарной охраны, эффективности тушения пожаров и проведения аварийно-спасательных работ;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о)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совершенствование средств и методов тушения пожара в условиях непригодной для дыхания среды и недостаточной видимости;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п)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 xml:space="preserve">реализация </w:t>
      </w:r>
      <w:proofErr w:type="gramStart"/>
      <w:r w:rsidRPr="00885AC6">
        <w:rPr>
          <w:sz w:val="28"/>
          <w:szCs w:val="28"/>
        </w:rPr>
        <w:t>полномочий органов исполнительной власти субъектов Российской Федерации</w:t>
      </w:r>
      <w:proofErr w:type="gramEnd"/>
      <w:r w:rsidRPr="00885AC6">
        <w:rPr>
          <w:sz w:val="28"/>
          <w:szCs w:val="28"/>
        </w:rPr>
        <w:t xml:space="preserve"> в области пожарной безопасности в части, касающейся организации тушения пожаров силами подразделений пожарной охраны;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р)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повышение эффективности проведения пожарно-тактических занятий и учений в целях поддержания готовности подразделений пожарной охраны, пожарно-спасательных гарнизонов, подготовки личного состава пожарной охраны.</w:t>
      </w:r>
    </w:p>
    <w:p w:rsidR="00885AC6" w:rsidRPr="00885AC6" w:rsidRDefault="00885AC6" w:rsidP="00877418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МЧС России и его территориальные органы осуществляют: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proofErr w:type="gramStart"/>
      <w:r w:rsidRPr="00885AC6">
        <w:rPr>
          <w:sz w:val="28"/>
          <w:szCs w:val="28"/>
        </w:rPr>
        <w:t>а)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координацию деятельности федеральных органов исполнительной власти, органов исполнительной власти субъектов Российской Федерации и подведомственных им государственных учреждений, уполномоченных на осуществление федерального государственного пожарного надзора, в том числе по контролю за обеспечением взаимодействия и слаженности основных элементов системы обеспечения пожарной безопасности, а также по предупреждению, выявлению и пресечению нарушений требований пожарной безопасности;</w:t>
      </w:r>
      <w:proofErr w:type="gramEnd"/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б)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техническое регулирование в области пожарной безопасности с учетом особенностей, предусмотренных законодательством Российской Федерации о техническом регулировании.</w:t>
      </w:r>
    </w:p>
    <w:p w:rsidR="00885AC6" w:rsidRPr="00885AC6" w:rsidRDefault="00885AC6" w:rsidP="00877418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МЧС России организует взаимодействие между элементами системы обеспечения пожарной безопасности по следующим направлениям: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а)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 xml:space="preserve">организация управления в области пожарной безопасности путем взаимодействия с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в порядке, установленном Правительством </w:t>
      </w:r>
      <w:r w:rsidRPr="00885AC6">
        <w:rPr>
          <w:sz w:val="28"/>
          <w:szCs w:val="28"/>
        </w:rPr>
        <w:lastRenderedPageBreak/>
        <w:t>Российской Федерации;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б)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координация повседневной деятельности подразделений пожарной охраны, а также деятельности по тушению пожаров и проведению аварийно-спасательных работ;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в)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взаимодействие с органами исполнительной власти субъектов Российской Федерации в части, касающейся обеспечения пожарной безопасности, в рамках заключаемых соглашений.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885AC6" w:rsidRPr="00877418" w:rsidRDefault="00885AC6" w:rsidP="00877418">
      <w:pPr>
        <w:pStyle w:val="22"/>
        <w:numPr>
          <w:ilvl w:val="0"/>
          <w:numId w:val="16"/>
        </w:numPr>
        <w:tabs>
          <w:tab w:val="left" w:pos="567"/>
        </w:tabs>
        <w:spacing w:before="0" w:line="240" w:lineRule="auto"/>
        <w:ind w:left="0" w:right="-8" w:firstLine="0"/>
        <w:jc w:val="center"/>
        <w:rPr>
          <w:sz w:val="28"/>
          <w:szCs w:val="28"/>
        </w:rPr>
      </w:pPr>
      <w:r w:rsidRPr="00877418">
        <w:rPr>
          <w:sz w:val="28"/>
          <w:szCs w:val="28"/>
        </w:rPr>
        <w:t>Ресурсное обеспечение мероприятий по реализации</w:t>
      </w:r>
      <w:r w:rsidR="00877418">
        <w:rPr>
          <w:sz w:val="28"/>
          <w:szCs w:val="28"/>
        </w:rPr>
        <w:t xml:space="preserve"> </w:t>
      </w:r>
      <w:r w:rsidRPr="00877418">
        <w:rPr>
          <w:sz w:val="28"/>
          <w:szCs w:val="28"/>
        </w:rPr>
        <w:t>государственной политики в области пожарной безопасности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</w:p>
    <w:p w:rsidR="00885AC6" w:rsidRPr="00885AC6" w:rsidRDefault="00885AC6" w:rsidP="00877418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Источниками ресурсного обеспечения мероприятий по реализации государственной политики в области пожарной безопасности являются федеральный бюджет, бюджеты субъектов Российской Федерации, местные бюджеты и средства организаций.</w:t>
      </w:r>
    </w:p>
    <w:p w:rsidR="00885AC6" w:rsidRPr="00885AC6" w:rsidRDefault="00885AC6" w:rsidP="00877418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Основными механизмами ресурсного обеспечения мероприятий по реализации государственной политики в области пожарной безопасности являются: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а)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разработка и издание нормативных правовых актов, устанавливающих порядок планирования и финансирования названных мероприятий;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б)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учет необходимости ресурсного обеспечения названных мероприятий при разработке стратегий социально-экономического развития субъектов Российской Федерации, документов территориального планирования и государственных (муниципальных) программ;</w:t>
      </w:r>
    </w:p>
    <w:p w:rsidR="00885AC6" w:rsidRPr="00885AC6" w:rsidRDefault="00885AC6" w:rsidP="00885AC6">
      <w:pPr>
        <w:pStyle w:val="22"/>
        <w:spacing w:before="0" w:line="240" w:lineRule="auto"/>
        <w:ind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в)</w:t>
      </w:r>
      <w:r w:rsidR="00877418">
        <w:rPr>
          <w:sz w:val="28"/>
          <w:szCs w:val="28"/>
        </w:rPr>
        <w:t> </w:t>
      </w:r>
      <w:r w:rsidRPr="00885AC6">
        <w:rPr>
          <w:sz w:val="28"/>
          <w:szCs w:val="28"/>
        </w:rPr>
        <w:t>оптимизация финансовых и материальных ресурсов, предусматриваемых федеральным органам исполнительной власти, органам исполнительной власти субъектов Российской Федерации и органам местного самоуправления на обеспечение пожарной безопасности.</w:t>
      </w:r>
    </w:p>
    <w:p w:rsidR="009742B8" w:rsidRPr="009742B8" w:rsidRDefault="00885AC6" w:rsidP="00877418">
      <w:pPr>
        <w:pStyle w:val="22"/>
        <w:numPr>
          <w:ilvl w:val="0"/>
          <w:numId w:val="17"/>
        </w:numPr>
        <w:tabs>
          <w:tab w:val="left" w:pos="1134"/>
        </w:tabs>
        <w:spacing w:before="0" w:line="240" w:lineRule="auto"/>
        <w:ind w:left="0" w:right="-8" w:firstLine="709"/>
        <w:rPr>
          <w:sz w:val="28"/>
          <w:szCs w:val="28"/>
        </w:rPr>
      </w:pPr>
      <w:r w:rsidRPr="00885AC6">
        <w:rPr>
          <w:sz w:val="28"/>
          <w:szCs w:val="28"/>
        </w:rPr>
        <w:t>Настоящие Основы могут дополняться и уточняться в связи с изменением социально-экономической ситуации в Российской Федерации.</w:t>
      </w:r>
    </w:p>
    <w:sectPr w:rsidR="009742B8" w:rsidRPr="009742B8" w:rsidSect="006510D0">
      <w:headerReference w:type="default" r:id="rId12"/>
      <w:type w:val="continuous"/>
      <w:pgSz w:w="11900" w:h="16840"/>
      <w:pgMar w:top="1237" w:right="1299" w:bottom="1955" w:left="129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7E8" w:rsidRDefault="00CA17E8" w:rsidP="00D73EA4">
      <w:r>
        <w:separator/>
      </w:r>
    </w:p>
  </w:endnote>
  <w:endnote w:type="continuationSeparator" w:id="0">
    <w:p w:rsidR="00CA17E8" w:rsidRDefault="00CA17E8" w:rsidP="00D7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7E8" w:rsidRDefault="00CA17E8"/>
  </w:footnote>
  <w:footnote w:type="continuationSeparator" w:id="0">
    <w:p w:rsidR="00CA17E8" w:rsidRDefault="00CA17E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EA4" w:rsidRDefault="00CA17E8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4pt;margin-top:37.25pt;width:6.7pt;height:10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73EA4" w:rsidRDefault="006A5AF3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05433" w:rsidRPr="00205433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C7C97"/>
    <w:multiLevelType w:val="multilevel"/>
    <w:tmpl w:val="03CC2A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3A2EE5"/>
    <w:multiLevelType w:val="multilevel"/>
    <w:tmpl w:val="85B277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E20D0C"/>
    <w:multiLevelType w:val="multilevel"/>
    <w:tmpl w:val="49443F2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895B2E"/>
    <w:multiLevelType w:val="multilevel"/>
    <w:tmpl w:val="6AACBDE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9F518A"/>
    <w:multiLevelType w:val="multilevel"/>
    <w:tmpl w:val="E9BEA4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8363D1"/>
    <w:multiLevelType w:val="multilevel"/>
    <w:tmpl w:val="27649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3F774C"/>
    <w:multiLevelType w:val="multilevel"/>
    <w:tmpl w:val="D45ED79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110E6E"/>
    <w:multiLevelType w:val="hybridMultilevel"/>
    <w:tmpl w:val="E9481BA2"/>
    <w:lvl w:ilvl="0" w:tplc="07905E7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4E997F03"/>
    <w:multiLevelType w:val="multilevel"/>
    <w:tmpl w:val="CD28EBA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491F06"/>
    <w:multiLevelType w:val="multilevel"/>
    <w:tmpl w:val="A1F4A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204CE6"/>
    <w:multiLevelType w:val="hybridMultilevel"/>
    <w:tmpl w:val="7D3843DE"/>
    <w:lvl w:ilvl="0" w:tplc="E876A27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1787B66"/>
    <w:multiLevelType w:val="multilevel"/>
    <w:tmpl w:val="AB5EE13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F90307"/>
    <w:multiLevelType w:val="multilevel"/>
    <w:tmpl w:val="8CF050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57135A"/>
    <w:multiLevelType w:val="multilevel"/>
    <w:tmpl w:val="1298A57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E07C7C"/>
    <w:multiLevelType w:val="multilevel"/>
    <w:tmpl w:val="DDAA8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F72964"/>
    <w:multiLevelType w:val="multilevel"/>
    <w:tmpl w:val="29DEA20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746951"/>
    <w:multiLevelType w:val="hybridMultilevel"/>
    <w:tmpl w:val="BD4236E2"/>
    <w:lvl w:ilvl="0" w:tplc="D7A8016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9"/>
  </w:num>
  <w:num w:numId="5">
    <w:abstractNumId w:val="15"/>
  </w:num>
  <w:num w:numId="6">
    <w:abstractNumId w:val="5"/>
  </w:num>
  <w:num w:numId="7">
    <w:abstractNumId w:val="11"/>
  </w:num>
  <w:num w:numId="8">
    <w:abstractNumId w:val="4"/>
  </w:num>
  <w:num w:numId="9">
    <w:abstractNumId w:val="8"/>
  </w:num>
  <w:num w:numId="10">
    <w:abstractNumId w:val="12"/>
  </w:num>
  <w:num w:numId="11">
    <w:abstractNumId w:val="2"/>
  </w:num>
  <w:num w:numId="12">
    <w:abstractNumId w:val="0"/>
  </w:num>
  <w:num w:numId="13">
    <w:abstractNumId w:val="3"/>
  </w:num>
  <w:num w:numId="14">
    <w:abstractNumId w:val="1"/>
  </w:num>
  <w:num w:numId="15">
    <w:abstractNumId w:val="6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73EA4"/>
    <w:rsid w:val="00065800"/>
    <w:rsid w:val="000A78A3"/>
    <w:rsid w:val="00205433"/>
    <w:rsid w:val="00223E0C"/>
    <w:rsid w:val="00337BBF"/>
    <w:rsid w:val="00356248"/>
    <w:rsid w:val="00366ACD"/>
    <w:rsid w:val="003F06D9"/>
    <w:rsid w:val="003F0765"/>
    <w:rsid w:val="004F26A1"/>
    <w:rsid w:val="005768C4"/>
    <w:rsid w:val="00633EBB"/>
    <w:rsid w:val="006510D0"/>
    <w:rsid w:val="006A5AF3"/>
    <w:rsid w:val="006A7094"/>
    <w:rsid w:val="007505FB"/>
    <w:rsid w:val="00877418"/>
    <w:rsid w:val="00885AC6"/>
    <w:rsid w:val="009742B8"/>
    <w:rsid w:val="00CA17E8"/>
    <w:rsid w:val="00CA7761"/>
    <w:rsid w:val="00D31884"/>
    <w:rsid w:val="00D73EA4"/>
    <w:rsid w:val="00DD6E25"/>
    <w:rsid w:val="00E365CB"/>
    <w:rsid w:val="00ED0A08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3E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3EA4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52"/>
      <w:szCs w:val="52"/>
      <w:u w:val="none"/>
    </w:rPr>
  </w:style>
  <w:style w:type="character" w:customStyle="1" w:styleId="2">
    <w:name w:val="Заголовок №2_"/>
    <w:basedOn w:val="a0"/>
    <w:link w:val="2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3pt">
    <w:name w:val="Основной текст (2) + Интервал 3 pt"/>
    <w:basedOn w:val="21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7">
    <w:name w:val="Колонтитул"/>
    <w:basedOn w:val="a5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3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a4">
    <w:name w:val="Подпись к картинке"/>
    <w:basedOn w:val="a"/>
    <w:link w:val="Exact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rsid w:val="00D73EA4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52"/>
      <w:szCs w:val="52"/>
    </w:rPr>
  </w:style>
  <w:style w:type="paragraph" w:customStyle="1" w:styleId="20">
    <w:name w:val="Заголовок №2"/>
    <w:basedOn w:val="a"/>
    <w:link w:val="2"/>
    <w:rsid w:val="00D73EA4"/>
    <w:pPr>
      <w:shd w:val="clear" w:color="auto" w:fill="FFFFFF"/>
      <w:spacing w:before="300" w:after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rsid w:val="00D73EA4"/>
    <w:pPr>
      <w:shd w:val="clear" w:color="auto" w:fill="FFFFFF"/>
      <w:spacing w:line="34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rsid w:val="00D73EA4"/>
    <w:pPr>
      <w:shd w:val="clear" w:color="auto" w:fill="FFFFFF"/>
      <w:spacing w:before="420" w:line="35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6">
    <w:name w:val="Колонтитул"/>
    <w:basedOn w:val="a"/>
    <w:link w:val="a5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3">
    <w:name w:val="Подпись к картинке (2)"/>
    <w:basedOn w:val="a"/>
    <w:link w:val="2Exact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a8">
    <w:name w:val="header"/>
    <w:basedOn w:val="a"/>
    <w:link w:val="a9"/>
    <w:uiPriority w:val="99"/>
    <w:unhideWhenUsed/>
    <w:rsid w:val="006A70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A7094"/>
    <w:rPr>
      <w:color w:val="000000"/>
    </w:rPr>
  </w:style>
  <w:style w:type="paragraph" w:styleId="aa">
    <w:name w:val="footer"/>
    <w:basedOn w:val="a"/>
    <w:link w:val="ab"/>
    <w:uiPriority w:val="99"/>
    <w:unhideWhenUsed/>
    <w:rsid w:val="006A70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A7094"/>
    <w:rPr>
      <w:color w:val="000000"/>
    </w:rPr>
  </w:style>
  <w:style w:type="character" w:customStyle="1" w:styleId="34">
    <w:name w:val="Заголовок №3 (4)_"/>
    <w:basedOn w:val="a0"/>
    <w:link w:val="340"/>
    <w:rsid w:val="009742B8"/>
    <w:rPr>
      <w:rFonts w:ascii="Times New Roman" w:eastAsia="Times New Roman" w:hAnsi="Times New Roman" w:cs="Times New Roman"/>
      <w:b/>
      <w:bCs/>
      <w:spacing w:val="70"/>
      <w:sz w:val="30"/>
      <w:szCs w:val="30"/>
      <w:shd w:val="clear" w:color="auto" w:fill="FFFFFF"/>
    </w:rPr>
  </w:style>
  <w:style w:type="paragraph" w:customStyle="1" w:styleId="340">
    <w:name w:val="Заголовок №3 (4)"/>
    <w:basedOn w:val="a"/>
    <w:link w:val="34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pacing w:val="70"/>
      <w:sz w:val="30"/>
      <w:szCs w:val="30"/>
    </w:rPr>
  </w:style>
  <w:style w:type="character" w:customStyle="1" w:styleId="31">
    <w:name w:val="Заголовок №3_"/>
    <w:basedOn w:val="a0"/>
    <w:link w:val="32"/>
    <w:rsid w:val="009742B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9742B8"/>
    <w:rPr>
      <w:rFonts w:ascii="Times New Roman" w:eastAsia="Times New Roman" w:hAnsi="Times New Roman" w:cs="Times New Roman"/>
      <w:b/>
      <w:bCs/>
      <w:spacing w:val="70"/>
      <w:sz w:val="30"/>
      <w:szCs w:val="30"/>
      <w:shd w:val="clear" w:color="auto" w:fill="FFFFFF"/>
    </w:rPr>
  </w:style>
  <w:style w:type="character" w:customStyle="1" w:styleId="33">
    <w:name w:val="Заголовок №3 (3)_"/>
    <w:basedOn w:val="a0"/>
    <w:link w:val="330"/>
    <w:rsid w:val="009742B8"/>
    <w:rPr>
      <w:rFonts w:ascii="Times New Roman" w:eastAsia="Times New Roman" w:hAnsi="Times New Roman" w:cs="Times New Roman"/>
      <w:b/>
      <w:bCs/>
      <w:spacing w:val="70"/>
      <w:sz w:val="30"/>
      <w:szCs w:val="30"/>
      <w:shd w:val="clear" w:color="auto" w:fill="FFFFFF"/>
    </w:rPr>
  </w:style>
  <w:style w:type="character" w:customStyle="1" w:styleId="33pt">
    <w:name w:val="Заголовок №3 + Интервал 3 pt"/>
    <w:basedOn w:val="31"/>
    <w:rsid w:val="009742B8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2">
    <w:name w:val="Заголовок №3"/>
    <w:basedOn w:val="a"/>
    <w:link w:val="31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321">
    <w:name w:val="Заголовок №3 (2)"/>
    <w:basedOn w:val="a"/>
    <w:link w:val="320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pacing w:val="70"/>
      <w:sz w:val="30"/>
      <w:szCs w:val="30"/>
    </w:rPr>
  </w:style>
  <w:style w:type="paragraph" w:customStyle="1" w:styleId="330">
    <w:name w:val="Заголовок №3 (3)"/>
    <w:basedOn w:val="a"/>
    <w:link w:val="33"/>
    <w:rsid w:val="009742B8"/>
    <w:pPr>
      <w:shd w:val="clear" w:color="auto" w:fill="FFFFFF"/>
      <w:spacing w:before="1260" w:after="1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pacing w:val="7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s://fireman.club/inseklodepia/pozharnaya-bezopasnost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BFA38-A2D6-4176-8436-89363E576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13</Pages>
  <Words>3985</Words>
  <Characters>22718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2016-08-01T06:08:00Z</dcterms:created>
  <dcterms:modified xsi:type="dcterms:W3CDTF">2018-01-05T05:46:00Z</dcterms:modified>
</cp:coreProperties>
</file>