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5A8" w:rsidRPr="00F130D4" w:rsidRDefault="004B55A8">
      <w:pPr>
        <w:pStyle w:val="ConsPlusNormal"/>
        <w:jc w:val="right"/>
        <w:outlineLvl w:val="0"/>
      </w:pPr>
      <w:proofErr w:type="gramStart"/>
      <w:r w:rsidRPr="00F130D4">
        <w:t>Принят</w:t>
      </w:r>
      <w:proofErr w:type="gramEnd"/>
      <w:r w:rsidRPr="00F130D4">
        <w:t xml:space="preserve"> и введен в действие</w:t>
      </w:r>
    </w:p>
    <w:p w:rsidR="004B55A8" w:rsidRPr="00F130D4" w:rsidRDefault="004B55A8">
      <w:pPr>
        <w:pStyle w:val="ConsPlusNormal"/>
        <w:jc w:val="right"/>
      </w:pPr>
      <w:r w:rsidRPr="00F130D4">
        <w:t>Постановлением Госстандарта России</w:t>
      </w:r>
    </w:p>
    <w:p w:rsidR="004B55A8" w:rsidRPr="00F130D4" w:rsidRDefault="004B55A8">
      <w:pPr>
        <w:pStyle w:val="ConsPlusNormal"/>
        <w:jc w:val="right"/>
      </w:pPr>
      <w:r w:rsidRPr="00F130D4">
        <w:t>от 2 ноября 1995 г</w:t>
      </w:r>
      <w:r w:rsidR="001213C0" w:rsidRPr="00F130D4">
        <w:t>ода</w:t>
      </w:r>
      <w:r w:rsidRPr="00F130D4">
        <w:t xml:space="preserve"> </w:t>
      </w:r>
      <w:r w:rsidR="001213C0" w:rsidRPr="00F130D4">
        <w:t>№</w:t>
      </w:r>
      <w:r w:rsidRPr="00F130D4">
        <w:t xml:space="preserve"> 561</w:t>
      </w:r>
    </w:p>
    <w:p w:rsidR="004B55A8" w:rsidRPr="00F130D4" w:rsidRDefault="004B55A8">
      <w:pPr>
        <w:pStyle w:val="ConsPlusNormal"/>
        <w:jc w:val="center"/>
      </w:pPr>
    </w:p>
    <w:p w:rsidR="004B55A8" w:rsidRPr="00F130D4" w:rsidRDefault="004B55A8">
      <w:pPr>
        <w:pStyle w:val="ConsPlusTitle"/>
        <w:jc w:val="center"/>
      </w:pPr>
      <w:r w:rsidRPr="00F130D4">
        <w:t>МЕЖГОСУДАРС</w:t>
      </w:r>
      <w:bookmarkStart w:id="0" w:name="_GoBack"/>
      <w:bookmarkEnd w:id="0"/>
      <w:r w:rsidRPr="00F130D4">
        <w:t>ТВЕННЫЙ СТАНДАРТ</w:t>
      </w:r>
    </w:p>
    <w:p w:rsidR="004B55A8" w:rsidRPr="00F130D4" w:rsidRDefault="004B55A8">
      <w:pPr>
        <w:pStyle w:val="ConsPlusTitle"/>
        <w:jc w:val="center"/>
      </w:pPr>
    </w:p>
    <w:p w:rsidR="004B55A8" w:rsidRPr="00F130D4" w:rsidRDefault="004B55A8">
      <w:pPr>
        <w:pStyle w:val="ConsPlusTitle"/>
        <w:jc w:val="center"/>
      </w:pPr>
      <w:r w:rsidRPr="00F130D4">
        <w:t>БЕЗОПАСНОСТЬ В ЧРЕЗВЫЧАЙНЫХ СИТУАЦИЯХ</w:t>
      </w:r>
    </w:p>
    <w:p w:rsidR="004B55A8" w:rsidRPr="00F130D4" w:rsidRDefault="004B55A8">
      <w:pPr>
        <w:pStyle w:val="ConsPlusTitle"/>
        <w:jc w:val="center"/>
      </w:pPr>
    </w:p>
    <w:p w:rsidR="004B55A8" w:rsidRPr="00F764F8" w:rsidRDefault="00F764F8">
      <w:pPr>
        <w:pStyle w:val="ConsPlusTitle"/>
        <w:jc w:val="center"/>
      </w:pPr>
      <w:hyperlink r:id="rId9" w:history="1">
        <w:r w:rsidR="004B55A8" w:rsidRPr="00F764F8">
          <w:rPr>
            <w:rStyle w:val="a6"/>
            <w:color w:val="auto"/>
            <w:u w:val="none"/>
          </w:rPr>
          <w:t>ИСТОЧНИКИ ТЕХНОГЕННЫХ ЧРЕЗВЫЧАЙНЫХ СИТУАЦИЙ</w:t>
        </w:r>
      </w:hyperlink>
    </w:p>
    <w:p w:rsidR="004B55A8" w:rsidRPr="00F130D4" w:rsidRDefault="004B55A8">
      <w:pPr>
        <w:pStyle w:val="ConsPlusTitle"/>
        <w:jc w:val="center"/>
      </w:pPr>
    </w:p>
    <w:p w:rsidR="004B55A8" w:rsidRPr="00F130D4" w:rsidRDefault="004B55A8">
      <w:pPr>
        <w:pStyle w:val="ConsPlusTitle"/>
        <w:jc w:val="center"/>
      </w:pPr>
      <w:r w:rsidRPr="00F130D4">
        <w:t>КЛАССИФИКАЦИЯ И НОМЕНКЛАТУРА ПОРАЖАЮЩИХ ФАКТОРОВ</w:t>
      </w:r>
    </w:p>
    <w:p w:rsidR="004B55A8" w:rsidRPr="00F130D4" w:rsidRDefault="004B55A8">
      <w:pPr>
        <w:pStyle w:val="ConsPlusTitle"/>
        <w:jc w:val="center"/>
      </w:pPr>
      <w:r w:rsidRPr="00F130D4">
        <w:t>И ИХ ПАРАМЕТРОВ</w:t>
      </w:r>
    </w:p>
    <w:p w:rsidR="004B55A8" w:rsidRPr="00F130D4" w:rsidRDefault="004B55A8">
      <w:pPr>
        <w:pStyle w:val="ConsPlusTitle"/>
        <w:jc w:val="center"/>
      </w:pPr>
    </w:p>
    <w:p w:rsidR="004B55A8" w:rsidRPr="00F130D4" w:rsidRDefault="004B55A8">
      <w:pPr>
        <w:pStyle w:val="ConsPlusTitle"/>
        <w:jc w:val="center"/>
      </w:pPr>
      <w:proofErr w:type="spellStart"/>
      <w:r w:rsidRPr="00F130D4">
        <w:t>Safety</w:t>
      </w:r>
      <w:proofErr w:type="spellEnd"/>
      <w:r w:rsidRPr="00F130D4">
        <w:t xml:space="preserve"> </w:t>
      </w:r>
      <w:proofErr w:type="spellStart"/>
      <w:r w:rsidRPr="00F130D4">
        <w:t>in</w:t>
      </w:r>
      <w:proofErr w:type="spellEnd"/>
      <w:r w:rsidRPr="00F130D4">
        <w:t xml:space="preserve"> </w:t>
      </w:r>
      <w:proofErr w:type="spellStart"/>
      <w:r w:rsidRPr="00F130D4">
        <w:t>emergencies</w:t>
      </w:r>
      <w:proofErr w:type="spellEnd"/>
      <w:r w:rsidRPr="00F130D4">
        <w:t>.</w:t>
      </w:r>
    </w:p>
    <w:p w:rsidR="004B55A8" w:rsidRPr="00F130D4" w:rsidRDefault="004B55A8">
      <w:pPr>
        <w:pStyle w:val="ConsPlusTitle"/>
        <w:jc w:val="center"/>
      </w:pPr>
      <w:proofErr w:type="spellStart"/>
      <w:r w:rsidRPr="00F130D4">
        <w:t>Sources</w:t>
      </w:r>
      <w:proofErr w:type="spellEnd"/>
      <w:r w:rsidRPr="00F130D4">
        <w:t xml:space="preserve"> </w:t>
      </w:r>
      <w:proofErr w:type="spellStart"/>
      <w:r w:rsidRPr="00F130D4">
        <w:t>of</w:t>
      </w:r>
      <w:proofErr w:type="spellEnd"/>
      <w:r w:rsidRPr="00F130D4">
        <w:t xml:space="preserve"> </w:t>
      </w:r>
      <w:proofErr w:type="spellStart"/>
      <w:r w:rsidRPr="00F130D4">
        <w:t>technogenic</w:t>
      </w:r>
      <w:proofErr w:type="spellEnd"/>
      <w:r w:rsidRPr="00F130D4">
        <w:t xml:space="preserve"> </w:t>
      </w:r>
      <w:proofErr w:type="spellStart"/>
      <w:r w:rsidRPr="00F130D4">
        <w:t>emergencies</w:t>
      </w:r>
      <w:proofErr w:type="spellEnd"/>
      <w:r w:rsidRPr="00F130D4">
        <w:t>.</w:t>
      </w:r>
    </w:p>
    <w:p w:rsidR="004B55A8" w:rsidRPr="00F130D4" w:rsidRDefault="004B55A8">
      <w:pPr>
        <w:pStyle w:val="ConsPlusTitle"/>
        <w:jc w:val="center"/>
      </w:pPr>
      <w:proofErr w:type="spellStart"/>
      <w:r w:rsidRPr="00F130D4">
        <w:t>Classification</w:t>
      </w:r>
      <w:proofErr w:type="spellEnd"/>
      <w:r w:rsidRPr="00F130D4">
        <w:t xml:space="preserve"> </w:t>
      </w:r>
      <w:proofErr w:type="spellStart"/>
      <w:r w:rsidRPr="00F130D4">
        <w:t>and</w:t>
      </w:r>
      <w:proofErr w:type="spellEnd"/>
      <w:r w:rsidRPr="00F130D4">
        <w:t xml:space="preserve"> </w:t>
      </w:r>
      <w:proofErr w:type="spellStart"/>
      <w:r w:rsidRPr="00F130D4">
        <w:t>nomenclature</w:t>
      </w:r>
      <w:proofErr w:type="spellEnd"/>
      <w:r w:rsidRPr="00F130D4">
        <w:t xml:space="preserve"> </w:t>
      </w:r>
      <w:proofErr w:type="spellStart"/>
      <w:r w:rsidRPr="00F130D4">
        <w:t>of</w:t>
      </w:r>
      <w:proofErr w:type="spellEnd"/>
      <w:r w:rsidRPr="00F130D4">
        <w:t xml:space="preserve"> </w:t>
      </w:r>
      <w:proofErr w:type="spellStart"/>
      <w:r w:rsidRPr="00F130D4">
        <w:t>casualty</w:t>
      </w:r>
      <w:proofErr w:type="spellEnd"/>
      <w:r w:rsidRPr="00F130D4">
        <w:t xml:space="preserve"> </w:t>
      </w:r>
      <w:proofErr w:type="spellStart"/>
      <w:r w:rsidRPr="00F130D4">
        <w:t>factors</w:t>
      </w:r>
      <w:proofErr w:type="spellEnd"/>
    </w:p>
    <w:p w:rsidR="004B55A8" w:rsidRPr="00F130D4" w:rsidRDefault="004B55A8">
      <w:pPr>
        <w:pStyle w:val="ConsPlusTitle"/>
        <w:jc w:val="center"/>
      </w:pPr>
      <w:proofErr w:type="spellStart"/>
      <w:r w:rsidRPr="00F130D4">
        <w:t>and</w:t>
      </w:r>
      <w:proofErr w:type="spellEnd"/>
      <w:r w:rsidRPr="00F130D4">
        <w:t xml:space="preserve"> </w:t>
      </w:r>
      <w:proofErr w:type="spellStart"/>
      <w:r w:rsidRPr="00F130D4">
        <w:t>their</w:t>
      </w:r>
      <w:proofErr w:type="spellEnd"/>
      <w:r w:rsidRPr="00F130D4">
        <w:t xml:space="preserve"> </w:t>
      </w:r>
      <w:proofErr w:type="spellStart"/>
      <w:r w:rsidRPr="00F130D4">
        <w:t>parameters</w:t>
      </w:r>
      <w:proofErr w:type="spellEnd"/>
    </w:p>
    <w:p w:rsidR="004B55A8" w:rsidRPr="00F130D4" w:rsidRDefault="004B55A8">
      <w:pPr>
        <w:pStyle w:val="ConsPlusTitle"/>
        <w:jc w:val="center"/>
      </w:pPr>
    </w:p>
    <w:p w:rsidR="004B55A8" w:rsidRPr="00F130D4" w:rsidRDefault="004B55A8">
      <w:pPr>
        <w:pStyle w:val="ConsPlusTitle"/>
        <w:jc w:val="center"/>
      </w:pPr>
      <w:r w:rsidRPr="00F130D4">
        <w:t>ГОСТ 22.0.07-97</w:t>
      </w:r>
      <w:r w:rsidR="001213C0" w:rsidRPr="00F130D4">
        <w:t xml:space="preserve"> </w:t>
      </w:r>
      <w:r w:rsidRPr="00F130D4">
        <w:t>/</w:t>
      </w:r>
      <w:r w:rsidR="001213C0" w:rsidRPr="00F130D4">
        <w:t xml:space="preserve"> </w:t>
      </w:r>
      <w:r w:rsidRPr="00F130D4">
        <w:t xml:space="preserve">ГОСТ </w:t>
      </w:r>
      <w:proofErr w:type="gramStart"/>
      <w:r w:rsidRPr="00F130D4">
        <w:t>Р</w:t>
      </w:r>
      <w:proofErr w:type="gramEnd"/>
      <w:r w:rsidRPr="00F130D4">
        <w:t xml:space="preserve"> 22.0.07-95</w:t>
      </w:r>
    </w:p>
    <w:p w:rsidR="004B55A8" w:rsidRPr="00F130D4" w:rsidRDefault="004B55A8">
      <w:pPr>
        <w:pStyle w:val="ConsPlusNormal"/>
        <w:ind w:firstLine="540"/>
        <w:jc w:val="both"/>
      </w:pPr>
    </w:p>
    <w:p w:rsidR="004B55A8" w:rsidRPr="00F130D4" w:rsidRDefault="004B55A8">
      <w:pPr>
        <w:pStyle w:val="ConsPlusNormal"/>
        <w:jc w:val="right"/>
      </w:pPr>
      <w:r w:rsidRPr="00F130D4">
        <w:t>Группа Т00</w:t>
      </w:r>
    </w:p>
    <w:p w:rsidR="004B55A8" w:rsidRPr="00F130D4" w:rsidRDefault="004B55A8">
      <w:pPr>
        <w:pStyle w:val="ConsPlusNormal"/>
        <w:ind w:firstLine="540"/>
        <w:jc w:val="both"/>
      </w:pPr>
    </w:p>
    <w:p w:rsidR="004B55A8" w:rsidRPr="00F130D4" w:rsidRDefault="004B55A8">
      <w:pPr>
        <w:pStyle w:val="ConsPlusNormal"/>
        <w:jc w:val="right"/>
      </w:pPr>
      <w:r w:rsidRPr="00F130D4">
        <w:t>МКС 13.200;</w:t>
      </w:r>
    </w:p>
    <w:p w:rsidR="004B55A8" w:rsidRPr="00F130D4" w:rsidRDefault="004B55A8">
      <w:pPr>
        <w:pStyle w:val="ConsPlusNormal"/>
        <w:jc w:val="right"/>
      </w:pPr>
      <w:r w:rsidRPr="00F130D4">
        <w:t>ОКСТУ 0022</w:t>
      </w:r>
    </w:p>
    <w:p w:rsidR="004B55A8" w:rsidRPr="00F130D4" w:rsidRDefault="004B55A8">
      <w:pPr>
        <w:pStyle w:val="ConsPlusNormal"/>
        <w:ind w:firstLine="540"/>
        <w:jc w:val="both"/>
      </w:pPr>
    </w:p>
    <w:p w:rsidR="004B55A8" w:rsidRPr="00F130D4" w:rsidRDefault="004B55A8">
      <w:pPr>
        <w:pStyle w:val="ConsPlusNormal"/>
        <w:jc w:val="right"/>
      </w:pPr>
      <w:r w:rsidRPr="00F130D4">
        <w:t>Дата введения</w:t>
      </w:r>
    </w:p>
    <w:p w:rsidR="004B55A8" w:rsidRPr="00F130D4" w:rsidRDefault="004B55A8">
      <w:pPr>
        <w:pStyle w:val="ConsPlusNormal"/>
        <w:jc w:val="right"/>
      </w:pPr>
      <w:r w:rsidRPr="00F130D4">
        <w:t>1 января 1997 года</w:t>
      </w:r>
    </w:p>
    <w:p w:rsidR="004B55A8" w:rsidRPr="00F130D4" w:rsidRDefault="004B55A8">
      <w:pPr>
        <w:pStyle w:val="ConsPlusNormal"/>
        <w:ind w:firstLine="540"/>
        <w:jc w:val="both"/>
      </w:pPr>
    </w:p>
    <w:p w:rsidR="004B55A8" w:rsidRPr="00F130D4" w:rsidRDefault="004B55A8">
      <w:pPr>
        <w:pStyle w:val="ConsPlusNormal"/>
        <w:jc w:val="center"/>
        <w:outlineLvl w:val="1"/>
        <w:rPr>
          <w:b/>
        </w:rPr>
      </w:pPr>
      <w:r w:rsidRPr="00F130D4">
        <w:rPr>
          <w:b/>
        </w:rPr>
        <w:t>Предисловие</w:t>
      </w:r>
    </w:p>
    <w:p w:rsidR="004B55A8" w:rsidRPr="00F130D4" w:rsidRDefault="004B55A8">
      <w:pPr>
        <w:pStyle w:val="ConsPlusNormal"/>
        <w:ind w:firstLine="540"/>
        <w:jc w:val="both"/>
      </w:pPr>
    </w:p>
    <w:p w:rsidR="004B55A8" w:rsidRPr="00F130D4" w:rsidRDefault="004B55A8">
      <w:pPr>
        <w:pStyle w:val="ConsPlusNormal"/>
        <w:ind w:firstLine="540"/>
        <w:jc w:val="both"/>
      </w:pPr>
      <w:r w:rsidRPr="00F130D4">
        <w:t xml:space="preserve">1. </w:t>
      </w:r>
      <w:proofErr w:type="gramStart"/>
      <w:r w:rsidRPr="00F130D4">
        <w:t>Разработан</w:t>
      </w:r>
      <w:proofErr w:type="gramEnd"/>
      <w:r w:rsidRPr="00F130D4">
        <w:t xml:space="preserve"> Всероссийским научно-исследовательским институтом по проблемам гражданской обороны и чрезвычайных ситуаций (ВНИИ ГОЧС), доработан с участием рабочей группы специалистов Технического комитета по стандартизации ТК 71 </w:t>
      </w:r>
      <w:r w:rsidR="001213C0" w:rsidRPr="00F130D4">
        <w:t>«</w:t>
      </w:r>
      <w:r w:rsidRPr="00F130D4">
        <w:t>Гражданская оборона, предупреждение и ликвидация чрезвычайных ситуаций</w:t>
      </w:r>
      <w:r w:rsidR="001213C0" w:rsidRPr="00F130D4">
        <w:t>»</w:t>
      </w:r>
      <w:r w:rsidRPr="00F130D4">
        <w:t>.</w:t>
      </w:r>
    </w:p>
    <w:p w:rsidR="004B55A8" w:rsidRPr="00F130D4" w:rsidRDefault="004B55A8">
      <w:pPr>
        <w:pStyle w:val="ConsPlusNormal"/>
        <w:spacing w:before="220"/>
        <w:ind w:firstLine="540"/>
        <w:jc w:val="both"/>
      </w:pPr>
      <w:proofErr w:type="gramStart"/>
      <w:r w:rsidRPr="00F130D4">
        <w:t>Внесен</w:t>
      </w:r>
      <w:proofErr w:type="gramEnd"/>
      <w:r w:rsidRPr="00F130D4">
        <w:t xml:space="preserve"> Техническим комитетом по стандартизации ТК 71 </w:t>
      </w:r>
      <w:r w:rsidR="001213C0" w:rsidRPr="00F130D4">
        <w:t>«</w:t>
      </w:r>
      <w:r w:rsidRPr="00F130D4">
        <w:t>Гражданская оборона, предупреждение и ликвидация чрезвычайных ситуаций</w:t>
      </w:r>
      <w:r w:rsidR="001213C0" w:rsidRPr="00F130D4">
        <w:t>»</w:t>
      </w:r>
      <w:r w:rsidRPr="00F130D4">
        <w:t>.</w:t>
      </w:r>
    </w:p>
    <w:p w:rsidR="004B55A8" w:rsidRPr="00F130D4" w:rsidRDefault="004B55A8">
      <w:pPr>
        <w:pStyle w:val="ConsPlusNormal"/>
        <w:spacing w:before="220"/>
        <w:ind w:firstLine="540"/>
        <w:jc w:val="both"/>
      </w:pPr>
      <w:r w:rsidRPr="00F130D4">
        <w:t xml:space="preserve">2. Принят и введен в действие Постановлением Госстандарта России от 2 ноября 1995 г. </w:t>
      </w:r>
      <w:r w:rsidR="001213C0" w:rsidRPr="00F130D4">
        <w:t>№</w:t>
      </w:r>
      <w:r w:rsidRPr="00F130D4">
        <w:t xml:space="preserve"> 561.</w:t>
      </w:r>
    </w:p>
    <w:p w:rsidR="004B55A8" w:rsidRPr="00F130D4" w:rsidRDefault="004B55A8">
      <w:pPr>
        <w:pStyle w:val="ConsPlusNormal"/>
        <w:spacing w:before="220"/>
        <w:ind w:firstLine="540"/>
        <w:jc w:val="both"/>
      </w:pPr>
      <w:r w:rsidRPr="00F130D4">
        <w:t xml:space="preserve">Постановлением Госстандарта России от 16 апреля 1998 г. </w:t>
      </w:r>
      <w:r w:rsidR="001213C0" w:rsidRPr="00F130D4">
        <w:t>№</w:t>
      </w:r>
      <w:r w:rsidRPr="00F130D4">
        <w:t xml:space="preserve"> 122 ГОСТ 22.0.07-97 введен в действие в качестве государственного стандарта Российской Федерации с момента принятия указанного Постановления и признан имеющим одинаковую силу с ГОСТ </w:t>
      </w:r>
      <w:proofErr w:type="gramStart"/>
      <w:r w:rsidRPr="00F130D4">
        <w:t>Р</w:t>
      </w:r>
      <w:proofErr w:type="gramEnd"/>
      <w:r w:rsidRPr="00F130D4">
        <w:t xml:space="preserve"> 22.0.07-95 на территории Российской Федерации в связи с полной аутентичностью их содержания.</w:t>
      </w:r>
    </w:p>
    <w:p w:rsidR="004B55A8" w:rsidRPr="00F130D4" w:rsidRDefault="004B55A8">
      <w:pPr>
        <w:pStyle w:val="ConsPlusNormal"/>
        <w:spacing w:before="220"/>
        <w:ind w:firstLine="540"/>
        <w:jc w:val="both"/>
      </w:pPr>
      <w:r w:rsidRPr="00F130D4">
        <w:t>3. Введен впервые.</w:t>
      </w:r>
    </w:p>
    <w:p w:rsidR="004B55A8" w:rsidRPr="00F130D4" w:rsidRDefault="004B55A8">
      <w:pPr>
        <w:pStyle w:val="ConsPlusNormal"/>
        <w:ind w:firstLine="540"/>
        <w:jc w:val="both"/>
      </w:pPr>
    </w:p>
    <w:p w:rsidR="004B55A8" w:rsidRPr="00F130D4" w:rsidRDefault="004B55A8">
      <w:pPr>
        <w:pStyle w:val="ConsPlusNormal"/>
        <w:jc w:val="center"/>
        <w:outlineLvl w:val="1"/>
        <w:rPr>
          <w:b/>
        </w:rPr>
      </w:pPr>
      <w:r w:rsidRPr="00F130D4">
        <w:rPr>
          <w:b/>
        </w:rPr>
        <w:t>1. Область применения</w:t>
      </w:r>
    </w:p>
    <w:p w:rsidR="004B55A8" w:rsidRPr="00F130D4" w:rsidRDefault="004B55A8">
      <w:pPr>
        <w:pStyle w:val="ConsPlusNormal"/>
        <w:ind w:firstLine="540"/>
        <w:jc w:val="both"/>
      </w:pPr>
    </w:p>
    <w:p w:rsidR="004B55A8" w:rsidRPr="00F130D4" w:rsidRDefault="004B55A8">
      <w:pPr>
        <w:pStyle w:val="ConsPlusNormal"/>
        <w:ind w:firstLine="540"/>
        <w:jc w:val="both"/>
      </w:pPr>
      <w:r w:rsidRPr="00F130D4">
        <w:t>Настоящий стандарт устанавливает классификацию и номенклатуру поражающих факторов источников техногенных чрезвычайных ситуаций (ЧС), номенклатуру контролируемых и используемых для прогнозирования поражающих факторов источников техногенных ЧС и номенклатуру параметров этих поражающих факторов.</w:t>
      </w:r>
    </w:p>
    <w:p w:rsidR="004B55A8" w:rsidRPr="00F130D4" w:rsidRDefault="004B55A8">
      <w:pPr>
        <w:pStyle w:val="ConsPlusNormal"/>
        <w:spacing w:before="220"/>
        <w:ind w:firstLine="540"/>
        <w:jc w:val="both"/>
      </w:pPr>
      <w:r w:rsidRPr="00F130D4">
        <w:lastRenderedPageBreak/>
        <w:t>Стандарт применяется органами государственной власти и управления Российской Федерации, организациями, учреждениями и предприятиями независимо от формы собственности, осуществляющими планирование, организацию и проведение мероприятий Российской системы предупреждения и действий в ЧС.</w:t>
      </w:r>
    </w:p>
    <w:p w:rsidR="004B55A8" w:rsidRPr="00F130D4" w:rsidRDefault="004B55A8">
      <w:pPr>
        <w:pStyle w:val="ConsPlusNormal"/>
        <w:spacing w:before="220"/>
        <w:ind w:firstLine="540"/>
        <w:jc w:val="both"/>
      </w:pPr>
      <w:r w:rsidRPr="00F130D4">
        <w:t>Стандарт не распространяется на источники техногенных ЧС, поражающие факторы которых характеризуются биологическим действием или проявлением.</w:t>
      </w:r>
    </w:p>
    <w:p w:rsidR="004B55A8" w:rsidRPr="00F130D4" w:rsidRDefault="004B55A8">
      <w:pPr>
        <w:pStyle w:val="ConsPlusNormal"/>
        <w:spacing w:before="220"/>
        <w:ind w:firstLine="540"/>
        <w:jc w:val="both"/>
      </w:pPr>
      <w:r w:rsidRPr="00F130D4">
        <w:t>Термины и определения, необходимые для понимания текста стандарта, приведены в Приложении А.</w:t>
      </w:r>
    </w:p>
    <w:p w:rsidR="004B55A8" w:rsidRPr="00F130D4" w:rsidRDefault="004B55A8">
      <w:pPr>
        <w:pStyle w:val="ConsPlusNormal"/>
        <w:ind w:firstLine="540"/>
        <w:jc w:val="both"/>
      </w:pPr>
    </w:p>
    <w:p w:rsidR="004B55A8" w:rsidRPr="00F130D4" w:rsidRDefault="004B55A8">
      <w:pPr>
        <w:pStyle w:val="ConsPlusNormal"/>
        <w:jc w:val="center"/>
        <w:outlineLvl w:val="1"/>
        <w:rPr>
          <w:b/>
        </w:rPr>
      </w:pPr>
      <w:r w:rsidRPr="00F130D4">
        <w:rPr>
          <w:b/>
        </w:rPr>
        <w:t>2. Нормативные ссылки</w:t>
      </w:r>
    </w:p>
    <w:p w:rsidR="004B55A8" w:rsidRPr="00F130D4" w:rsidRDefault="004B55A8">
      <w:pPr>
        <w:pStyle w:val="ConsPlusNormal"/>
        <w:jc w:val="center"/>
      </w:pPr>
    </w:p>
    <w:p w:rsidR="004B55A8" w:rsidRPr="00F130D4" w:rsidRDefault="004B55A8">
      <w:pPr>
        <w:pStyle w:val="ConsPlusNormal"/>
        <w:ind w:firstLine="540"/>
        <w:jc w:val="both"/>
      </w:pPr>
      <w:r w:rsidRPr="00F130D4">
        <w:t>В настоящем стандарте использованы ссылки на следующие стандарты:</w:t>
      </w:r>
    </w:p>
    <w:p w:rsidR="004B55A8" w:rsidRPr="00F130D4" w:rsidRDefault="004B55A8">
      <w:pPr>
        <w:pStyle w:val="ConsPlusNormal"/>
        <w:spacing w:before="220"/>
        <w:ind w:firstLine="540"/>
        <w:jc w:val="both"/>
      </w:pPr>
      <w:r w:rsidRPr="00F130D4">
        <w:t xml:space="preserve">ГОСТ 22.0.05-97/ГОСТ </w:t>
      </w:r>
      <w:proofErr w:type="gramStart"/>
      <w:r w:rsidRPr="00F130D4">
        <w:t>Р</w:t>
      </w:r>
      <w:proofErr w:type="gramEnd"/>
      <w:r w:rsidRPr="00F130D4">
        <w:t xml:space="preserve"> 22.0.05-94. Безопасность в чрезвычайных ситуациях. Техногенные чрезвычайные ситуации. Термины и определения</w:t>
      </w:r>
    </w:p>
    <w:p w:rsidR="004B55A8" w:rsidRPr="00F130D4" w:rsidRDefault="004B55A8">
      <w:pPr>
        <w:pStyle w:val="ConsPlusNormal"/>
        <w:spacing w:before="220"/>
        <w:ind w:firstLine="540"/>
        <w:jc w:val="both"/>
      </w:pPr>
      <w:r w:rsidRPr="00F130D4">
        <w:t>ГОСТ 26883-86. Внешние воздействующие факторы. Термины и определения.</w:t>
      </w:r>
    </w:p>
    <w:p w:rsidR="004B55A8" w:rsidRPr="00F130D4" w:rsidRDefault="004B55A8">
      <w:pPr>
        <w:pStyle w:val="ConsPlusNormal"/>
        <w:spacing w:before="220"/>
        <w:ind w:firstLine="540"/>
        <w:jc w:val="both"/>
      </w:pPr>
      <w:r w:rsidRPr="00F130D4">
        <w:t xml:space="preserve">ГОСТ </w:t>
      </w:r>
      <w:proofErr w:type="gramStart"/>
      <w:r w:rsidRPr="00F130D4">
        <w:t>Р</w:t>
      </w:r>
      <w:proofErr w:type="gramEnd"/>
      <w:r w:rsidRPr="00F130D4">
        <w:t xml:space="preserve"> 22.0.02-94</w:t>
      </w:r>
      <w:r w:rsidR="00F130D4">
        <w:rPr>
          <w:rStyle w:val="a5"/>
        </w:rPr>
        <w:footnoteReference w:id="1"/>
      </w:r>
      <w:r w:rsidRPr="00F130D4">
        <w:t>. Безопасность в чрезвычайных ситуациях. Термины и определения основных понятий</w:t>
      </w:r>
    </w:p>
    <w:p w:rsidR="004B55A8" w:rsidRPr="00F130D4" w:rsidRDefault="004B55A8">
      <w:pPr>
        <w:pStyle w:val="ConsPlusNormal"/>
        <w:ind w:firstLine="540"/>
        <w:jc w:val="both"/>
      </w:pPr>
    </w:p>
    <w:p w:rsidR="004B55A8" w:rsidRPr="00F130D4" w:rsidRDefault="004B55A8">
      <w:pPr>
        <w:pStyle w:val="ConsPlusNormal"/>
        <w:jc w:val="center"/>
        <w:outlineLvl w:val="1"/>
        <w:rPr>
          <w:b/>
        </w:rPr>
      </w:pPr>
      <w:r w:rsidRPr="00F130D4">
        <w:rPr>
          <w:b/>
        </w:rPr>
        <w:t>3. Определения и сокращения</w:t>
      </w:r>
    </w:p>
    <w:p w:rsidR="004B55A8" w:rsidRPr="00F130D4" w:rsidRDefault="004B55A8">
      <w:pPr>
        <w:pStyle w:val="ConsPlusNormal"/>
        <w:ind w:firstLine="540"/>
        <w:jc w:val="both"/>
      </w:pPr>
    </w:p>
    <w:p w:rsidR="004B55A8" w:rsidRPr="00F130D4" w:rsidRDefault="004B55A8">
      <w:pPr>
        <w:pStyle w:val="ConsPlusNormal"/>
        <w:ind w:firstLine="540"/>
        <w:jc w:val="both"/>
      </w:pPr>
      <w:r w:rsidRPr="00F130D4">
        <w:t>В настоящем стандарте применяют следующие термины и сокращения:</w:t>
      </w:r>
    </w:p>
    <w:p w:rsidR="004B55A8" w:rsidRPr="00F130D4" w:rsidRDefault="004B55A8">
      <w:pPr>
        <w:pStyle w:val="ConsPlusNormal"/>
        <w:spacing w:before="220"/>
        <w:ind w:firstLine="540"/>
        <w:jc w:val="both"/>
      </w:pPr>
      <w:r w:rsidRPr="00F130D4">
        <w:t xml:space="preserve">3.1. Чрезвычайная ситуация; ЧС - по ГОСТ </w:t>
      </w:r>
      <w:proofErr w:type="gramStart"/>
      <w:r w:rsidRPr="00F130D4">
        <w:t>Р</w:t>
      </w:r>
      <w:proofErr w:type="gramEnd"/>
      <w:r w:rsidRPr="00F130D4">
        <w:t xml:space="preserve"> 22.0.02.</w:t>
      </w:r>
    </w:p>
    <w:p w:rsidR="004B55A8" w:rsidRPr="00F130D4" w:rsidRDefault="004B55A8">
      <w:pPr>
        <w:pStyle w:val="ConsPlusNormal"/>
        <w:spacing w:before="220"/>
        <w:ind w:firstLine="540"/>
        <w:jc w:val="both"/>
      </w:pPr>
      <w:r w:rsidRPr="00F130D4">
        <w:t xml:space="preserve">3.2. Источник техногенной чрезвычайной ситуации; источник техногенной ЧС - по ГОСТ 22.0.05/ГОСТ </w:t>
      </w:r>
      <w:proofErr w:type="gramStart"/>
      <w:r w:rsidRPr="00F130D4">
        <w:t>Р</w:t>
      </w:r>
      <w:proofErr w:type="gramEnd"/>
      <w:r w:rsidRPr="00F130D4">
        <w:t xml:space="preserve"> 22.0.05.</w:t>
      </w:r>
    </w:p>
    <w:p w:rsidR="004B55A8" w:rsidRPr="00F130D4" w:rsidRDefault="004B55A8">
      <w:pPr>
        <w:pStyle w:val="ConsPlusNormal"/>
        <w:spacing w:before="220"/>
        <w:ind w:firstLine="540"/>
        <w:jc w:val="both"/>
      </w:pPr>
      <w:r w:rsidRPr="00F130D4">
        <w:t xml:space="preserve">3.3. Российская система предупреждения и действий в чрезвычайных ситуациях; РСЧС - по ГОСТ </w:t>
      </w:r>
      <w:proofErr w:type="gramStart"/>
      <w:r w:rsidRPr="00F130D4">
        <w:t>Р</w:t>
      </w:r>
      <w:proofErr w:type="gramEnd"/>
      <w:r w:rsidRPr="00F130D4">
        <w:t xml:space="preserve"> 22.0.02.</w:t>
      </w:r>
    </w:p>
    <w:p w:rsidR="004B55A8" w:rsidRPr="00F130D4" w:rsidRDefault="004B55A8">
      <w:pPr>
        <w:pStyle w:val="ConsPlusNormal"/>
        <w:spacing w:before="220"/>
        <w:ind w:firstLine="540"/>
        <w:jc w:val="both"/>
      </w:pPr>
      <w:r w:rsidRPr="00F130D4">
        <w:t xml:space="preserve">3.4. Поражающий фактор источника техногенной ЧС - по ГОСТ 22.0.05/ГОСТ </w:t>
      </w:r>
      <w:proofErr w:type="gramStart"/>
      <w:r w:rsidRPr="00F130D4">
        <w:t>Р</w:t>
      </w:r>
      <w:proofErr w:type="gramEnd"/>
      <w:r w:rsidRPr="00F130D4">
        <w:t xml:space="preserve"> 22.0.05.</w:t>
      </w:r>
    </w:p>
    <w:p w:rsidR="004B55A8" w:rsidRPr="00F130D4" w:rsidRDefault="004B55A8">
      <w:pPr>
        <w:pStyle w:val="ConsPlusNormal"/>
        <w:spacing w:before="220"/>
        <w:ind w:firstLine="540"/>
        <w:jc w:val="both"/>
      </w:pPr>
      <w:r w:rsidRPr="00F130D4">
        <w:t>3.5. Ударная волна - по ГОСТ 26883.</w:t>
      </w:r>
    </w:p>
    <w:p w:rsidR="004B55A8" w:rsidRPr="00F130D4" w:rsidRDefault="004B55A8">
      <w:pPr>
        <w:pStyle w:val="ConsPlusNormal"/>
        <w:spacing w:before="220"/>
        <w:ind w:firstLine="540"/>
        <w:jc w:val="both"/>
      </w:pPr>
      <w:r w:rsidRPr="00F130D4">
        <w:t xml:space="preserve">3.6. Избыточное давление во фронте ударной волны - по ГОСТ 22.0.05/ГОСТ </w:t>
      </w:r>
      <w:proofErr w:type="gramStart"/>
      <w:r w:rsidRPr="00F130D4">
        <w:t>Р</w:t>
      </w:r>
      <w:proofErr w:type="gramEnd"/>
      <w:r w:rsidRPr="00F130D4">
        <w:t xml:space="preserve"> 22.0.05.</w:t>
      </w:r>
    </w:p>
    <w:p w:rsidR="004B55A8" w:rsidRPr="00F130D4" w:rsidRDefault="004B55A8">
      <w:pPr>
        <w:pStyle w:val="ConsPlusNormal"/>
        <w:ind w:firstLine="540"/>
        <w:jc w:val="both"/>
      </w:pPr>
    </w:p>
    <w:p w:rsidR="004B55A8" w:rsidRPr="00F130D4" w:rsidRDefault="004B55A8" w:rsidP="001213C0">
      <w:pPr>
        <w:pStyle w:val="ConsPlusNormal"/>
        <w:jc w:val="center"/>
        <w:outlineLvl w:val="1"/>
        <w:rPr>
          <w:b/>
        </w:rPr>
      </w:pPr>
      <w:r w:rsidRPr="00F130D4">
        <w:rPr>
          <w:b/>
        </w:rPr>
        <w:t>4. Классификация и номенклатура поражающих факторов</w:t>
      </w:r>
      <w:r w:rsidR="001213C0" w:rsidRPr="00F130D4">
        <w:rPr>
          <w:b/>
        </w:rPr>
        <w:t xml:space="preserve"> </w:t>
      </w:r>
      <w:r w:rsidRPr="00F130D4">
        <w:rPr>
          <w:b/>
        </w:rPr>
        <w:t>источников техногенных ЧС</w:t>
      </w:r>
    </w:p>
    <w:p w:rsidR="004B55A8" w:rsidRPr="00F130D4" w:rsidRDefault="004B55A8">
      <w:pPr>
        <w:pStyle w:val="ConsPlusNormal"/>
        <w:ind w:firstLine="540"/>
        <w:jc w:val="both"/>
      </w:pPr>
    </w:p>
    <w:p w:rsidR="004B55A8" w:rsidRPr="00F130D4" w:rsidRDefault="004B55A8">
      <w:pPr>
        <w:pStyle w:val="ConsPlusNormal"/>
        <w:ind w:firstLine="540"/>
        <w:jc w:val="both"/>
      </w:pPr>
      <w:r w:rsidRPr="00F130D4">
        <w:t>4.1. Поражающие факторы источников техногенных ЧС классифицируют по генезису (происхождению) и механизму воздействия.</w:t>
      </w:r>
    </w:p>
    <w:p w:rsidR="004B55A8" w:rsidRPr="00F130D4" w:rsidRDefault="004B55A8">
      <w:pPr>
        <w:pStyle w:val="ConsPlusNormal"/>
        <w:spacing w:before="220"/>
        <w:ind w:firstLine="540"/>
        <w:jc w:val="both"/>
      </w:pPr>
      <w:r w:rsidRPr="00F130D4">
        <w:t>4.2. Поражающие факторы источников техногенных ЧС по генезису подразделяют на факторы:</w:t>
      </w:r>
    </w:p>
    <w:p w:rsidR="004B55A8" w:rsidRPr="00F130D4" w:rsidRDefault="004B55A8" w:rsidP="00CF78DC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proofErr w:type="gramStart"/>
      <w:r w:rsidRPr="00F130D4">
        <w:t>прямого действия или первичные;</w:t>
      </w:r>
      <w:proofErr w:type="gramEnd"/>
    </w:p>
    <w:p w:rsidR="004B55A8" w:rsidRPr="00F130D4" w:rsidRDefault="004B55A8" w:rsidP="00CF78DC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proofErr w:type="gramStart"/>
      <w:r w:rsidRPr="00F130D4">
        <w:t>побочного действия или вторичные.</w:t>
      </w:r>
      <w:proofErr w:type="gramEnd"/>
    </w:p>
    <w:p w:rsidR="004B55A8" w:rsidRPr="00F130D4" w:rsidRDefault="004B55A8">
      <w:pPr>
        <w:pStyle w:val="ConsPlusNormal"/>
        <w:spacing w:before="220"/>
        <w:ind w:firstLine="540"/>
        <w:jc w:val="both"/>
      </w:pPr>
      <w:r w:rsidRPr="00F130D4">
        <w:t>4.2.1. Первичные поражающие факторы непосредственно вызываются возникновением источника техногенной ЧС.</w:t>
      </w:r>
    </w:p>
    <w:p w:rsidR="004B55A8" w:rsidRPr="00F130D4" w:rsidRDefault="004B55A8">
      <w:pPr>
        <w:pStyle w:val="ConsPlusNormal"/>
        <w:spacing w:before="220"/>
        <w:ind w:firstLine="540"/>
        <w:jc w:val="both"/>
      </w:pPr>
      <w:r w:rsidRPr="00F130D4">
        <w:lastRenderedPageBreak/>
        <w:t>4.2.2. Вторичные поражающие факторы вызываются изменением объектов окружающей среды первичными поражающими факторами.</w:t>
      </w:r>
    </w:p>
    <w:p w:rsidR="004B55A8" w:rsidRPr="00F130D4" w:rsidRDefault="004B55A8">
      <w:pPr>
        <w:pStyle w:val="ConsPlusNormal"/>
        <w:spacing w:before="220"/>
        <w:ind w:firstLine="540"/>
        <w:jc w:val="both"/>
      </w:pPr>
      <w:r w:rsidRPr="00F130D4">
        <w:t>4.3. Поражающие факторы источников техногенных ЧС по механизму действия подразделяют на факторы:</w:t>
      </w:r>
    </w:p>
    <w:p w:rsidR="004B55A8" w:rsidRPr="00F130D4" w:rsidRDefault="004B55A8" w:rsidP="00CF78DC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F130D4">
        <w:t>физического действия;</w:t>
      </w:r>
    </w:p>
    <w:p w:rsidR="004B55A8" w:rsidRPr="00F130D4" w:rsidRDefault="004B55A8" w:rsidP="00CF78DC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F130D4">
        <w:t>химического действия.</w:t>
      </w:r>
    </w:p>
    <w:p w:rsidR="004B55A8" w:rsidRPr="00F130D4" w:rsidRDefault="004B55A8">
      <w:pPr>
        <w:pStyle w:val="ConsPlusNormal"/>
        <w:spacing w:before="220"/>
        <w:ind w:firstLine="540"/>
        <w:jc w:val="both"/>
      </w:pPr>
      <w:r w:rsidRPr="00F130D4">
        <w:t>4.3.1. К поражающим факторам физического действия относят:</w:t>
      </w:r>
    </w:p>
    <w:p w:rsidR="004B55A8" w:rsidRPr="00F130D4" w:rsidRDefault="004B55A8" w:rsidP="00CF78DC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F130D4">
        <w:t>воздушную ударную волну;</w:t>
      </w:r>
    </w:p>
    <w:p w:rsidR="004B55A8" w:rsidRPr="00F130D4" w:rsidRDefault="004B55A8" w:rsidP="00CF78DC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F130D4">
        <w:t>волну сжатия в грунте;</w:t>
      </w:r>
    </w:p>
    <w:p w:rsidR="004B55A8" w:rsidRPr="00F130D4" w:rsidRDefault="004B55A8" w:rsidP="00CF78DC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F130D4">
        <w:t>сейсмовзрывную волну;</w:t>
      </w:r>
    </w:p>
    <w:p w:rsidR="004B55A8" w:rsidRPr="00F130D4" w:rsidRDefault="004B55A8" w:rsidP="00CF78DC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F130D4">
        <w:t>волну прорыва гидротехнических сооружений;</w:t>
      </w:r>
    </w:p>
    <w:p w:rsidR="004B55A8" w:rsidRPr="00F130D4" w:rsidRDefault="004B55A8" w:rsidP="00CF78DC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F130D4">
        <w:t>обломки или осколки;</w:t>
      </w:r>
    </w:p>
    <w:p w:rsidR="004B55A8" w:rsidRPr="00F130D4" w:rsidRDefault="004B55A8" w:rsidP="00CF78DC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F130D4">
        <w:t>экстремальный нагрев среды;</w:t>
      </w:r>
    </w:p>
    <w:p w:rsidR="004B55A8" w:rsidRPr="00F130D4" w:rsidRDefault="004B55A8" w:rsidP="00CF78DC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F130D4">
        <w:t>тепловое излучение;</w:t>
      </w:r>
    </w:p>
    <w:p w:rsidR="004B55A8" w:rsidRPr="00F130D4" w:rsidRDefault="004B55A8" w:rsidP="00CF78DC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F130D4">
        <w:t>ионизирующее излучение.</w:t>
      </w:r>
    </w:p>
    <w:p w:rsidR="004B55A8" w:rsidRPr="00F130D4" w:rsidRDefault="004B55A8">
      <w:pPr>
        <w:pStyle w:val="ConsPlusNormal"/>
        <w:spacing w:before="220"/>
        <w:ind w:firstLine="540"/>
        <w:jc w:val="both"/>
      </w:pPr>
      <w:r w:rsidRPr="00F130D4">
        <w:t>4.3.2. К поражающим факторам химического действия относят токсическое действие опасных химических веществ.</w:t>
      </w:r>
    </w:p>
    <w:p w:rsidR="004B55A8" w:rsidRPr="00F130D4" w:rsidRDefault="004B55A8">
      <w:pPr>
        <w:pStyle w:val="ConsPlusNormal"/>
        <w:ind w:firstLine="540"/>
        <w:jc w:val="both"/>
      </w:pPr>
    </w:p>
    <w:p w:rsidR="004B55A8" w:rsidRPr="00F130D4" w:rsidRDefault="004B55A8" w:rsidP="001213C0">
      <w:pPr>
        <w:pStyle w:val="ConsPlusNormal"/>
        <w:jc w:val="center"/>
        <w:outlineLvl w:val="1"/>
        <w:rPr>
          <w:b/>
        </w:rPr>
      </w:pPr>
      <w:r w:rsidRPr="00F130D4">
        <w:rPr>
          <w:b/>
        </w:rPr>
        <w:t>5. Номенклатура контролируемых и используемых</w:t>
      </w:r>
      <w:r w:rsidR="001213C0" w:rsidRPr="00F130D4">
        <w:rPr>
          <w:b/>
        </w:rPr>
        <w:t xml:space="preserve"> </w:t>
      </w:r>
      <w:r w:rsidRPr="00F130D4">
        <w:rPr>
          <w:b/>
        </w:rPr>
        <w:t>для прогнозирования поражающих</w:t>
      </w:r>
      <w:r w:rsidR="001213C0" w:rsidRPr="00F130D4">
        <w:rPr>
          <w:b/>
        </w:rPr>
        <w:t xml:space="preserve"> </w:t>
      </w:r>
      <w:r w:rsidRPr="00F130D4">
        <w:rPr>
          <w:b/>
        </w:rPr>
        <w:t>факторов источников</w:t>
      </w:r>
      <w:r w:rsidR="001213C0" w:rsidRPr="00F130D4">
        <w:rPr>
          <w:b/>
        </w:rPr>
        <w:t xml:space="preserve"> </w:t>
      </w:r>
      <w:r w:rsidRPr="00F130D4">
        <w:rPr>
          <w:b/>
        </w:rPr>
        <w:t>техногенных ЧС, номенклатура параметров</w:t>
      </w:r>
      <w:r w:rsidR="001213C0" w:rsidRPr="00F130D4">
        <w:rPr>
          <w:b/>
        </w:rPr>
        <w:t xml:space="preserve"> </w:t>
      </w:r>
      <w:r w:rsidRPr="00F130D4">
        <w:rPr>
          <w:b/>
        </w:rPr>
        <w:t>этих поражающих факторов</w:t>
      </w:r>
    </w:p>
    <w:p w:rsidR="004B55A8" w:rsidRPr="00F130D4" w:rsidRDefault="004B55A8">
      <w:pPr>
        <w:pStyle w:val="ConsPlusNormal"/>
        <w:ind w:firstLine="540"/>
        <w:jc w:val="both"/>
      </w:pPr>
    </w:p>
    <w:p w:rsidR="004B55A8" w:rsidRPr="00F130D4" w:rsidRDefault="004B55A8">
      <w:pPr>
        <w:pStyle w:val="ConsPlusNormal"/>
        <w:ind w:firstLine="540"/>
        <w:jc w:val="both"/>
      </w:pPr>
      <w:r w:rsidRPr="00F130D4">
        <w:t>5.1. Номенклатуру контролируемых и используемых для прогнозирования поражающих факторов источников техногенных ЧС, номенклатуру параметров этих поражающих факторов устанавливают в соответствии с таблицей 1.</w:t>
      </w:r>
    </w:p>
    <w:p w:rsidR="004B55A8" w:rsidRPr="00F130D4" w:rsidRDefault="004B55A8">
      <w:pPr>
        <w:pStyle w:val="ConsPlusNormal"/>
        <w:ind w:firstLine="540"/>
        <w:jc w:val="both"/>
      </w:pPr>
    </w:p>
    <w:p w:rsidR="004B55A8" w:rsidRPr="00F130D4" w:rsidRDefault="004B55A8">
      <w:pPr>
        <w:pStyle w:val="ConsPlusNormal"/>
        <w:jc w:val="right"/>
      </w:pPr>
      <w:r w:rsidRPr="00F130D4">
        <w:t>Таблица 1</w:t>
      </w:r>
    </w:p>
    <w:p w:rsidR="004B55A8" w:rsidRPr="00F130D4" w:rsidRDefault="004B55A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75"/>
        <w:gridCol w:w="6243"/>
      </w:tblGrid>
      <w:tr w:rsidR="00F130D4" w:rsidRPr="00F130D4" w:rsidTr="001213C0">
        <w:tc>
          <w:tcPr>
            <w:tcW w:w="3175" w:type="dxa"/>
            <w:vAlign w:val="center"/>
          </w:tcPr>
          <w:p w:rsidR="004B55A8" w:rsidRPr="00F130D4" w:rsidRDefault="004B55A8">
            <w:pPr>
              <w:pStyle w:val="ConsPlusNormal"/>
              <w:jc w:val="center"/>
            </w:pPr>
            <w:r w:rsidRPr="00F130D4">
              <w:t>Наименование поражающего фактора источника техногенной ЧС</w:t>
            </w:r>
          </w:p>
        </w:tc>
        <w:tc>
          <w:tcPr>
            <w:tcW w:w="6243" w:type="dxa"/>
            <w:vAlign w:val="center"/>
          </w:tcPr>
          <w:p w:rsidR="004B55A8" w:rsidRPr="00F130D4" w:rsidRDefault="004B55A8">
            <w:pPr>
              <w:pStyle w:val="ConsPlusNormal"/>
              <w:jc w:val="center"/>
            </w:pPr>
            <w:r w:rsidRPr="00F130D4">
              <w:t>Наименование параметра поражающего фактора</w:t>
            </w:r>
          </w:p>
          <w:p w:rsidR="004B55A8" w:rsidRPr="00F130D4" w:rsidRDefault="004B55A8">
            <w:pPr>
              <w:pStyle w:val="ConsPlusNormal"/>
              <w:jc w:val="center"/>
            </w:pPr>
            <w:r w:rsidRPr="00F130D4">
              <w:t>источника техногенной ЧС</w:t>
            </w:r>
          </w:p>
        </w:tc>
      </w:tr>
      <w:tr w:rsidR="00F130D4" w:rsidRPr="00F130D4" w:rsidTr="001213C0">
        <w:tc>
          <w:tcPr>
            <w:tcW w:w="3175" w:type="dxa"/>
          </w:tcPr>
          <w:p w:rsidR="004B55A8" w:rsidRPr="00F130D4" w:rsidRDefault="004B55A8">
            <w:pPr>
              <w:pStyle w:val="ConsPlusNormal"/>
              <w:ind w:firstLine="283"/>
            </w:pPr>
            <w:r w:rsidRPr="00F130D4">
              <w:t>Воздушная ударная волна</w:t>
            </w:r>
          </w:p>
        </w:tc>
        <w:tc>
          <w:tcPr>
            <w:tcW w:w="6243" w:type="dxa"/>
          </w:tcPr>
          <w:p w:rsidR="004B55A8" w:rsidRPr="00F130D4" w:rsidRDefault="004B55A8">
            <w:pPr>
              <w:pStyle w:val="ConsPlusNormal"/>
            </w:pPr>
            <w:r w:rsidRPr="00F130D4">
              <w:t>Избыточное давление во фронте ударной волны.</w:t>
            </w:r>
          </w:p>
          <w:p w:rsidR="004B55A8" w:rsidRPr="00F130D4" w:rsidRDefault="004B55A8">
            <w:pPr>
              <w:pStyle w:val="ConsPlusNormal"/>
            </w:pPr>
            <w:r w:rsidRPr="00F130D4">
              <w:t>Длительность фазы сжатия.</w:t>
            </w:r>
          </w:p>
          <w:p w:rsidR="004B55A8" w:rsidRPr="00F130D4" w:rsidRDefault="004B55A8">
            <w:pPr>
              <w:pStyle w:val="ConsPlusNormal"/>
            </w:pPr>
            <w:r w:rsidRPr="00F130D4">
              <w:t>Импульс фазы сжатия</w:t>
            </w:r>
          </w:p>
        </w:tc>
      </w:tr>
      <w:tr w:rsidR="00F130D4" w:rsidRPr="00F130D4" w:rsidTr="001213C0">
        <w:tc>
          <w:tcPr>
            <w:tcW w:w="3175" w:type="dxa"/>
          </w:tcPr>
          <w:p w:rsidR="004B55A8" w:rsidRPr="00F130D4" w:rsidRDefault="004B55A8">
            <w:pPr>
              <w:pStyle w:val="ConsPlusNormal"/>
              <w:ind w:firstLine="283"/>
            </w:pPr>
            <w:r w:rsidRPr="00F130D4">
              <w:t>Волна сжатия в грунте</w:t>
            </w:r>
          </w:p>
        </w:tc>
        <w:tc>
          <w:tcPr>
            <w:tcW w:w="6243" w:type="dxa"/>
          </w:tcPr>
          <w:p w:rsidR="004B55A8" w:rsidRPr="00F130D4" w:rsidRDefault="004B55A8">
            <w:pPr>
              <w:pStyle w:val="ConsPlusNormal"/>
            </w:pPr>
            <w:r w:rsidRPr="00F130D4">
              <w:t>Максимальное давление.</w:t>
            </w:r>
          </w:p>
          <w:p w:rsidR="004B55A8" w:rsidRPr="00F130D4" w:rsidRDefault="004B55A8">
            <w:pPr>
              <w:pStyle w:val="ConsPlusNormal"/>
            </w:pPr>
            <w:r w:rsidRPr="00F130D4">
              <w:t>Время действия.</w:t>
            </w:r>
          </w:p>
          <w:p w:rsidR="004B55A8" w:rsidRPr="00F130D4" w:rsidRDefault="004B55A8">
            <w:pPr>
              <w:pStyle w:val="ConsPlusNormal"/>
            </w:pPr>
            <w:r w:rsidRPr="00F130D4">
              <w:t>Время нарастания давления до максимального значения</w:t>
            </w:r>
          </w:p>
        </w:tc>
      </w:tr>
      <w:tr w:rsidR="00F130D4" w:rsidRPr="00F130D4" w:rsidTr="001213C0">
        <w:tc>
          <w:tcPr>
            <w:tcW w:w="3175" w:type="dxa"/>
          </w:tcPr>
          <w:p w:rsidR="004B55A8" w:rsidRPr="00F130D4" w:rsidRDefault="004B55A8">
            <w:pPr>
              <w:pStyle w:val="ConsPlusNormal"/>
              <w:ind w:firstLine="283"/>
            </w:pPr>
            <w:r w:rsidRPr="00F130D4">
              <w:t>Сейсмовзрывная волна</w:t>
            </w:r>
          </w:p>
        </w:tc>
        <w:tc>
          <w:tcPr>
            <w:tcW w:w="6243" w:type="dxa"/>
          </w:tcPr>
          <w:p w:rsidR="004B55A8" w:rsidRPr="00F130D4" w:rsidRDefault="004B55A8">
            <w:pPr>
              <w:pStyle w:val="ConsPlusNormal"/>
            </w:pPr>
            <w:r w:rsidRPr="00F130D4">
              <w:t>Скорость распространения волны.</w:t>
            </w:r>
          </w:p>
          <w:p w:rsidR="004B55A8" w:rsidRPr="00F130D4" w:rsidRDefault="004B55A8">
            <w:pPr>
              <w:pStyle w:val="ConsPlusNormal"/>
            </w:pPr>
            <w:r w:rsidRPr="00F130D4">
              <w:t>Максимальное значение массовой скорости грунта.</w:t>
            </w:r>
          </w:p>
          <w:p w:rsidR="004B55A8" w:rsidRPr="00F130D4" w:rsidRDefault="004B55A8">
            <w:pPr>
              <w:pStyle w:val="ConsPlusNormal"/>
            </w:pPr>
            <w:r w:rsidRPr="00F130D4">
              <w:t>Время нарастания напряжения в волне до максимума</w:t>
            </w:r>
          </w:p>
        </w:tc>
      </w:tr>
      <w:tr w:rsidR="00F130D4" w:rsidRPr="00F130D4" w:rsidTr="001213C0">
        <w:tc>
          <w:tcPr>
            <w:tcW w:w="3175" w:type="dxa"/>
          </w:tcPr>
          <w:p w:rsidR="004B55A8" w:rsidRPr="00F130D4" w:rsidRDefault="004B55A8">
            <w:pPr>
              <w:pStyle w:val="ConsPlusNormal"/>
              <w:ind w:firstLine="283"/>
            </w:pPr>
            <w:r w:rsidRPr="00F130D4">
              <w:lastRenderedPageBreak/>
              <w:t>Волна прорыва гидротехнических сооружений</w:t>
            </w:r>
          </w:p>
        </w:tc>
        <w:tc>
          <w:tcPr>
            <w:tcW w:w="6243" w:type="dxa"/>
          </w:tcPr>
          <w:p w:rsidR="004B55A8" w:rsidRPr="00F130D4" w:rsidRDefault="004B55A8">
            <w:pPr>
              <w:pStyle w:val="ConsPlusNormal"/>
            </w:pPr>
            <w:r w:rsidRPr="00F130D4">
              <w:t>Скорость волны прорыва.</w:t>
            </w:r>
          </w:p>
          <w:p w:rsidR="004B55A8" w:rsidRPr="00F130D4" w:rsidRDefault="004B55A8">
            <w:pPr>
              <w:pStyle w:val="ConsPlusNormal"/>
            </w:pPr>
            <w:r w:rsidRPr="00F130D4">
              <w:t>Глубина волны прорыва.</w:t>
            </w:r>
          </w:p>
          <w:p w:rsidR="004B55A8" w:rsidRPr="00F130D4" w:rsidRDefault="004B55A8">
            <w:pPr>
              <w:pStyle w:val="ConsPlusNormal"/>
            </w:pPr>
            <w:r w:rsidRPr="00F130D4">
              <w:t>Температура воды.</w:t>
            </w:r>
          </w:p>
          <w:p w:rsidR="004B55A8" w:rsidRPr="00F130D4" w:rsidRDefault="004B55A8">
            <w:pPr>
              <w:pStyle w:val="ConsPlusNormal"/>
            </w:pPr>
            <w:r w:rsidRPr="00F130D4">
              <w:t>Время существования волны прорыва</w:t>
            </w:r>
          </w:p>
        </w:tc>
      </w:tr>
      <w:tr w:rsidR="00F130D4" w:rsidRPr="00F130D4" w:rsidTr="001213C0">
        <w:tc>
          <w:tcPr>
            <w:tcW w:w="3175" w:type="dxa"/>
          </w:tcPr>
          <w:p w:rsidR="004B55A8" w:rsidRPr="00F130D4" w:rsidRDefault="004B55A8">
            <w:pPr>
              <w:pStyle w:val="ConsPlusNormal"/>
              <w:ind w:firstLine="283"/>
            </w:pPr>
            <w:r w:rsidRPr="00F130D4">
              <w:t>Обломки, осколки</w:t>
            </w:r>
          </w:p>
        </w:tc>
        <w:tc>
          <w:tcPr>
            <w:tcW w:w="6243" w:type="dxa"/>
          </w:tcPr>
          <w:p w:rsidR="004B55A8" w:rsidRPr="00F130D4" w:rsidRDefault="004B55A8">
            <w:pPr>
              <w:pStyle w:val="ConsPlusNormal"/>
            </w:pPr>
            <w:r w:rsidRPr="00F130D4">
              <w:t>Масса обломка, осколка.</w:t>
            </w:r>
          </w:p>
          <w:p w:rsidR="004B55A8" w:rsidRPr="00F130D4" w:rsidRDefault="004B55A8">
            <w:pPr>
              <w:pStyle w:val="ConsPlusNormal"/>
            </w:pPr>
            <w:r w:rsidRPr="00F130D4">
              <w:t>Скорость разлета обломка, осколка</w:t>
            </w:r>
          </w:p>
        </w:tc>
      </w:tr>
      <w:tr w:rsidR="00F130D4" w:rsidRPr="00F130D4" w:rsidTr="001213C0">
        <w:tc>
          <w:tcPr>
            <w:tcW w:w="3175" w:type="dxa"/>
          </w:tcPr>
          <w:p w:rsidR="004B55A8" w:rsidRPr="00F130D4" w:rsidRDefault="004B55A8">
            <w:pPr>
              <w:pStyle w:val="ConsPlusNormal"/>
              <w:ind w:firstLine="283"/>
            </w:pPr>
            <w:r w:rsidRPr="00F130D4">
              <w:t>Экстремальный нагрев среды</w:t>
            </w:r>
          </w:p>
        </w:tc>
        <w:tc>
          <w:tcPr>
            <w:tcW w:w="6243" w:type="dxa"/>
          </w:tcPr>
          <w:p w:rsidR="004B55A8" w:rsidRPr="00F130D4" w:rsidRDefault="004B55A8">
            <w:pPr>
              <w:pStyle w:val="ConsPlusNormal"/>
            </w:pPr>
            <w:r w:rsidRPr="00F130D4">
              <w:t>Температура среды.</w:t>
            </w:r>
          </w:p>
          <w:p w:rsidR="004B55A8" w:rsidRPr="00F130D4" w:rsidRDefault="004B55A8">
            <w:pPr>
              <w:pStyle w:val="ConsPlusNormal"/>
            </w:pPr>
            <w:r w:rsidRPr="00F130D4">
              <w:t>Коэффициент теплоотдачи.</w:t>
            </w:r>
          </w:p>
          <w:p w:rsidR="004B55A8" w:rsidRPr="00F130D4" w:rsidRDefault="004B55A8">
            <w:pPr>
              <w:pStyle w:val="ConsPlusNormal"/>
            </w:pPr>
            <w:r w:rsidRPr="00F130D4">
              <w:t>Время действия источника экстремальных температур</w:t>
            </w:r>
          </w:p>
        </w:tc>
      </w:tr>
      <w:tr w:rsidR="00F130D4" w:rsidRPr="00F130D4" w:rsidTr="001213C0">
        <w:tc>
          <w:tcPr>
            <w:tcW w:w="3175" w:type="dxa"/>
          </w:tcPr>
          <w:p w:rsidR="004B55A8" w:rsidRPr="00F130D4" w:rsidRDefault="004B55A8">
            <w:pPr>
              <w:pStyle w:val="ConsPlusNormal"/>
              <w:ind w:firstLine="283"/>
            </w:pPr>
            <w:r w:rsidRPr="00F130D4">
              <w:t>Тепловое излучение</w:t>
            </w:r>
          </w:p>
        </w:tc>
        <w:tc>
          <w:tcPr>
            <w:tcW w:w="6243" w:type="dxa"/>
          </w:tcPr>
          <w:p w:rsidR="004B55A8" w:rsidRPr="00F130D4" w:rsidRDefault="004B55A8">
            <w:pPr>
              <w:pStyle w:val="ConsPlusNormal"/>
            </w:pPr>
            <w:r w:rsidRPr="00F130D4">
              <w:t>Энергия теплового излучения.</w:t>
            </w:r>
          </w:p>
          <w:p w:rsidR="004B55A8" w:rsidRPr="00F130D4" w:rsidRDefault="004B55A8">
            <w:pPr>
              <w:pStyle w:val="ConsPlusNormal"/>
            </w:pPr>
            <w:r w:rsidRPr="00F130D4">
              <w:t>Мощность теплового излучения.</w:t>
            </w:r>
          </w:p>
          <w:p w:rsidR="004B55A8" w:rsidRPr="00F130D4" w:rsidRDefault="004B55A8">
            <w:pPr>
              <w:pStyle w:val="ConsPlusNormal"/>
              <w:jc w:val="both"/>
            </w:pPr>
            <w:r w:rsidRPr="00F130D4">
              <w:t>Время действия источника теплового излучения</w:t>
            </w:r>
          </w:p>
        </w:tc>
      </w:tr>
      <w:tr w:rsidR="00F130D4" w:rsidRPr="00F130D4" w:rsidTr="001213C0">
        <w:tc>
          <w:tcPr>
            <w:tcW w:w="3175" w:type="dxa"/>
          </w:tcPr>
          <w:p w:rsidR="004B55A8" w:rsidRPr="00F130D4" w:rsidRDefault="004B55A8">
            <w:pPr>
              <w:pStyle w:val="ConsPlusNormal"/>
              <w:ind w:firstLine="283"/>
            </w:pPr>
            <w:r w:rsidRPr="00F130D4">
              <w:t>Ионизирующее излучение</w:t>
            </w:r>
          </w:p>
        </w:tc>
        <w:tc>
          <w:tcPr>
            <w:tcW w:w="6243" w:type="dxa"/>
          </w:tcPr>
          <w:p w:rsidR="004B55A8" w:rsidRPr="00F130D4" w:rsidRDefault="004B55A8">
            <w:pPr>
              <w:pStyle w:val="ConsPlusNormal"/>
            </w:pPr>
            <w:r w:rsidRPr="00F130D4">
              <w:t>Активность радионуклида в источнике.</w:t>
            </w:r>
          </w:p>
          <w:p w:rsidR="004B55A8" w:rsidRPr="00F130D4" w:rsidRDefault="004B55A8">
            <w:pPr>
              <w:pStyle w:val="ConsPlusNormal"/>
            </w:pPr>
            <w:r w:rsidRPr="00F130D4">
              <w:t>Плотность радиоактивного загрязнения местности.</w:t>
            </w:r>
          </w:p>
          <w:p w:rsidR="004B55A8" w:rsidRPr="00F130D4" w:rsidRDefault="004B55A8">
            <w:pPr>
              <w:pStyle w:val="ConsPlusNormal"/>
            </w:pPr>
            <w:r w:rsidRPr="00F130D4">
              <w:t>Концентрация радиоактивного загрязнения.</w:t>
            </w:r>
          </w:p>
          <w:p w:rsidR="004B55A8" w:rsidRPr="00F130D4" w:rsidRDefault="004B55A8">
            <w:pPr>
              <w:pStyle w:val="ConsPlusNormal"/>
            </w:pPr>
            <w:r w:rsidRPr="00F130D4">
              <w:t>Концентрация радионуклидов</w:t>
            </w:r>
          </w:p>
        </w:tc>
      </w:tr>
      <w:tr w:rsidR="004B55A8" w:rsidRPr="00F130D4" w:rsidTr="001213C0">
        <w:tc>
          <w:tcPr>
            <w:tcW w:w="3175" w:type="dxa"/>
          </w:tcPr>
          <w:p w:rsidR="004B55A8" w:rsidRPr="00F130D4" w:rsidRDefault="004B55A8">
            <w:pPr>
              <w:pStyle w:val="ConsPlusNormal"/>
              <w:ind w:firstLine="283"/>
            </w:pPr>
            <w:r w:rsidRPr="00F130D4">
              <w:t>Токсическое действие</w:t>
            </w:r>
          </w:p>
        </w:tc>
        <w:tc>
          <w:tcPr>
            <w:tcW w:w="6243" w:type="dxa"/>
          </w:tcPr>
          <w:p w:rsidR="004B55A8" w:rsidRPr="00F130D4" w:rsidRDefault="004B55A8">
            <w:pPr>
              <w:pStyle w:val="ConsPlusNormal"/>
            </w:pPr>
            <w:r w:rsidRPr="00F130D4">
              <w:t>Концентрация опасного химического вещества в среде.</w:t>
            </w:r>
          </w:p>
          <w:p w:rsidR="004B55A8" w:rsidRPr="00F130D4" w:rsidRDefault="004B55A8">
            <w:pPr>
              <w:pStyle w:val="ConsPlusNormal"/>
            </w:pPr>
            <w:r w:rsidRPr="00F130D4">
              <w:t xml:space="preserve">Плотность химического заражения </w:t>
            </w:r>
            <w:proofErr w:type="spellStart"/>
            <w:r w:rsidRPr="00F130D4">
              <w:t>местностии</w:t>
            </w:r>
            <w:proofErr w:type="spellEnd"/>
            <w:r w:rsidRPr="00F130D4">
              <w:t xml:space="preserve"> объектов</w:t>
            </w:r>
          </w:p>
        </w:tc>
      </w:tr>
    </w:tbl>
    <w:p w:rsidR="004B55A8" w:rsidRPr="00F130D4" w:rsidRDefault="004B55A8">
      <w:pPr>
        <w:pStyle w:val="ConsPlusNormal"/>
        <w:ind w:firstLine="540"/>
        <w:jc w:val="both"/>
      </w:pPr>
    </w:p>
    <w:p w:rsidR="004B55A8" w:rsidRPr="00F130D4" w:rsidRDefault="004B55A8">
      <w:pPr>
        <w:pStyle w:val="ConsPlusNormal"/>
        <w:ind w:firstLine="540"/>
        <w:jc w:val="both"/>
      </w:pPr>
      <w:r w:rsidRPr="00F130D4">
        <w:t>5.2. Обозначение и размерность контролируемых параметров поражающих факторов, используемых для прогнозирования, принимают в соответствии с Приложением Б.</w:t>
      </w:r>
    </w:p>
    <w:p w:rsidR="001213C0" w:rsidRPr="00F130D4" w:rsidRDefault="001213C0">
      <w:pPr>
        <w:rPr>
          <w:rFonts w:ascii="Calibri" w:eastAsia="Times New Roman" w:hAnsi="Calibri" w:cs="Calibri"/>
          <w:szCs w:val="20"/>
          <w:lang w:eastAsia="ru-RU"/>
        </w:rPr>
      </w:pPr>
      <w:r w:rsidRPr="00F130D4">
        <w:br w:type="page"/>
      </w:r>
    </w:p>
    <w:p w:rsidR="004B55A8" w:rsidRPr="00F130D4" w:rsidRDefault="004B55A8">
      <w:pPr>
        <w:pStyle w:val="ConsPlusNormal"/>
        <w:jc w:val="right"/>
        <w:outlineLvl w:val="0"/>
      </w:pPr>
      <w:r w:rsidRPr="00F130D4">
        <w:lastRenderedPageBreak/>
        <w:t>Приложение</w:t>
      </w:r>
      <w:proofErr w:type="gramStart"/>
      <w:r w:rsidRPr="00F130D4">
        <w:t xml:space="preserve"> А</w:t>
      </w:r>
      <w:proofErr w:type="gramEnd"/>
    </w:p>
    <w:p w:rsidR="004B55A8" w:rsidRPr="00F130D4" w:rsidRDefault="004B55A8">
      <w:pPr>
        <w:pStyle w:val="ConsPlusNormal"/>
        <w:jc w:val="right"/>
      </w:pPr>
      <w:r w:rsidRPr="00F130D4">
        <w:t>(справочное)</w:t>
      </w:r>
    </w:p>
    <w:p w:rsidR="004B55A8" w:rsidRPr="00F130D4" w:rsidRDefault="004B55A8">
      <w:pPr>
        <w:pStyle w:val="ConsPlusNormal"/>
        <w:ind w:firstLine="540"/>
        <w:jc w:val="both"/>
      </w:pPr>
    </w:p>
    <w:p w:rsidR="004B55A8" w:rsidRPr="00F130D4" w:rsidRDefault="004B55A8">
      <w:pPr>
        <w:pStyle w:val="ConsPlusNormal"/>
        <w:jc w:val="center"/>
        <w:rPr>
          <w:b/>
        </w:rPr>
      </w:pPr>
      <w:bookmarkStart w:id="1" w:name="P144"/>
      <w:bookmarkEnd w:id="1"/>
      <w:r w:rsidRPr="00F130D4">
        <w:rPr>
          <w:b/>
        </w:rPr>
        <w:t>ТЕРМИНЫ И ОПРЕДЕЛЕНИЯ,</w:t>
      </w:r>
      <w:r w:rsidR="001213C0" w:rsidRPr="00F130D4">
        <w:rPr>
          <w:b/>
        </w:rPr>
        <w:t xml:space="preserve"> </w:t>
      </w:r>
      <w:r w:rsidRPr="00F130D4">
        <w:rPr>
          <w:b/>
        </w:rPr>
        <w:t>НЕОБХОДИМЫЕ ДЛЯ ПОНИМАНИЯ ТЕКСТА СТАНДАРТА</w:t>
      </w:r>
    </w:p>
    <w:p w:rsidR="004B55A8" w:rsidRPr="00F130D4" w:rsidRDefault="004B55A8">
      <w:pPr>
        <w:pStyle w:val="ConsPlusNormal"/>
        <w:ind w:firstLine="540"/>
        <w:jc w:val="both"/>
      </w:pPr>
    </w:p>
    <w:p w:rsidR="004B55A8" w:rsidRPr="00F130D4" w:rsidRDefault="004B55A8">
      <w:pPr>
        <w:pStyle w:val="ConsPlusNormal"/>
        <w:ind w:firstLine="540"/>
        <w:jc w:val="both"/>
      </w:pPr>
      <w:r w:rsidRPr="00F130D4">
        <w:t xml:space="preserve">А.1. </w:t>
      </w:r>
      <w:r w:rsidRPr="00F130D4">
        <w:rPr>
          <w:b/>
          <w:i/>
        </w:rPr>
        <w:t>Генезис:</w:t>
      </w:r>
      <w:r w:rsidRPr="00F130D4">
        <w:t xml:space="preserve"> происхождение и последующее развитие поражающего фактора.</w:t>
      </w:r>
    </w:p>
    <w:p w:rsidR="004B55A8" w:rsidRPr="00F130D4" w:rsidRDefault="004B55A8">
      <w:pPr>
        <w:pStyle w:val="ConsPlusNormal"/>
        <w:spacing w:before="220"/>
        <w:ind w:firstLine="540"/>
        <w:jc w:val="both"/>
      </w:pPr>
      <w:r w:rsidRPr="00F130D4">
        <w:t xml:space="preserve">А.2. </w:t>
      </w:r>
      <w:r w:rsidRPr="00F130D4">
        <w:rPr>
          <w:b/>
          <w:i/>
        </w:rPr>
        <w:t>Активность радионуклида в источнике ионизации:</w:t>
      </w:r>
      <w:r w:rsidRPr="00F130D4">
        <w:t xml:space="preserve"> радиоактивность, равная отношению числа самопроизвольных ядерных прекращений в источнике за малый интервал времени к этому интервалу.</w:t>
      </w:r>
    </w:p>
    <w:p w:rsidR="004B55A8" w:rsidRPr="00F130D4" w:rsidRDefault="004B55A8">
      <w:pPr>
        <w:pStyle w:val="ConsPlusNormal"/>
        <w:spacing w:before="220"/>
        <w:ind w:firstLine="540"/>
        <w:jc w:val="both"/>
      </w:pPr>
      <w:r w:rsidRPr="00F130D4">
        <w:t xml:space="preserve">А.3. </w:t>
      </w:r>
      <w:r w:rsidRPr="00F130D4">
        <w:rPr>
          <w:b/>
          <w:i/>
        </w:rPr>
        <w:t xml:space="preserve">Плотность радиоактивного загрязнения местности: </w:t>
      </w:r>
      <w:r w:rsidRPr="00F130D4">
        <w:t>степень радиоактивного загрязнения местности.</w:t>
      </w:r>
    </w:p>
    <w:p w:rsidR="004B55A8" w:rsidRPr="00F130D4" w:rsidRDefault="004B55A8">
      <w:pPr>
        <w:pStyle w:val="ConsPlusNormal"/>
        <w:spacing w:before="220"/>
        <w:ind w:firstLine="540"/>
        <w:jc w:val="both"/>
      </w:pPr>
      <w:r w:rsidRPr="00F130D4">
        <w:t xml:space="preserve">А.4. </w:t>
      </w:r>
      <w:r w:rsidRPr="00F130D4">
        <w:rPr>
          <w:b/>
          <w:i/>
        </w:rPr>
        <w:t>Плотность заражения опасными химическими веществами:</w:t>
      </w:r>
      <w:r w:rsidRPr="00F130D4">
        <w:t xml:space="preserve"> степень химического заражения местности.</w:t>
      </w:r>
    </w:p>
    <w:p w:rsidR="001213C0" w:rsidRPr="00F130D4" w:rsidRDefault="001213C0">
      <w:pPr>
        <w:rPr>
          <w:rFonts w:ascii="Calibri" w:eastAsia="Times New Roman" w:hAnsi="Calibri" w:cs="Calibri"/>
          <w:szCs w:val="20"/>
          <w:lang w:eastAsia="ru-RU"/>
        </w:rPr>
      </w:pPr>
      <w:r w:rsidRPr="00F130D4">
        <w:br w:type="page"/>
      </w:r>
    </w:p>
    <w:p w:rsidR="004B55A8" w:rsidRPr="00F130D4" w:rsidRDefault="004B55A8">
      <w:pPr>
        <w:pStyle w:val="ConsPlusNormal"/>
        <w:jc w:val="right"/>
        <w:outlineLvl w:val="0"/>
      </w:pPr>
      <w:r w:rsidRPr="00F130D4">
        <w:lastRenderedPageBreak/>
        <w:t>Приложение</w:t>
      </w:r>
      <w:proofErr w:type="gramStart"/>
      <w:r w:rsidRPr="00F130D4">
        <w:t xml:space="preserve"> Б</w:t>
      </w:r>
      <w:proofErr w:type="gramEnd"/>
    </w:p>
    <w:p w:rsidR="004B55A8" w:rsidRPr="00F130D4" w:rsidRDefault="004B55A8">
      <w:pPr>
        <w:pStyle w:val="ConsPlusNormal"/>
        <w:jc w:val="right"/>
      </w:pPr>
      <w:r w:rsidRPr="00F130D4">
        <w:t>(справочное)</w:t>
      </w:r>
    </w:p>
    <w:p w:rsidR="004B55A8" w:rsidRPr="00F130D4" w:rsidRDefault="004B55A8">
      <w:pPr>
        <w:pStyle w:val="ConsPlusNormal"/>
        <w:ind w:firstLine="540"/>
        <w:jc w:val="both"/>
      </w:pPr>
    </w:p>
    <w:p w:rsidR="004B55A8" w:rsidRPr="00F130D4" w:rsidRDefault="004B55A8">
      <w:pPr>
        <w:pStyle w:val="ConsPlusNormal"/>
        <w:jc w:val="center"/>
        <w:rPr>
          <w:b/>
        </w:rPr>
      </w:pPr>
      <w:bookmarkStart w:id="2" w:name="P159"/>
      <w:bookmarkEnd w:id="2"/>
      <w:r w:rsidRPr="00F130D4">
        <w:rPr>
          <w:b/>
        </w:rPr>
        <w:t>ОБОЗНАЧЕНИЕ И РАЗМЕРНОСТЬ ПАРАМЕТРОВ ПОРАЖАЮЩИХ ФАКТОРОВ,</w:t>
      </w:r>
      <w:r w:rsidR="001213C0" w:rsidRPr="00F130D4">
        <w:rPr>
          <w:b/>
        </w:rPr>
        <w:t xml:space="preserve"> </w:t>
      </w:r>
      <w:r w:rsidRPr="00F130D4">
        <w:rPr>
          <w:b/>
        </w:rPr>
        <w:t>ИСПОЛЬЗУЕМЫХ ДЛЯ ПРОГНОЗИРОВАНИЯ</w:t>
      </w:r>
    </w:p>
    <w:p w:rsidR="004B55A8" w:rsidRPr="00F130D4" w:rsidRDefault="004B55A8">
      <w:pPr>
        <w:pStyle w:val="ConsPlusNormal"/>
        <w:ind w:firstLine="540"/>
        <w:jc w:val="both"/>
      </w:pPr>
    </w:p>
    <w:p w:rsidR="004B55A8" w:rsidRPr="00F130D4" w:rsidRDefault="004B55A8">
      <w:pPr>
        <w:pStyle w:val="ConsPlusNormal"/>
        <w:jc w:val="right"/>
      </w:pPr>
      <w:r w:rsidRPr="00F130D4">
        <w:t>Таблица Б.1</w:t>
      </w:r>
    </w:p>
    <w:p w:rsidR="004B55A8" w:rsidRPr="00F130D4" w:rsidRDefault="004B55A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8"/>
        <w:gridCol w:w="1815"/>
        <w:gridCol w:w="1757"/>
        <w:gridCol w:w="2154"/>
      </w:tblGrid>
      <w:tr w:rsidR="00F130D4" w:rsidRPr="00F130D4" w:rsidTr="001213C0">
        <w:tc>
          <w:tcPr>
            <w:tcW w:w="3748" w:type="dxa"/>
            <w:vMerge w:val="restart"/>
            <w:vAlign w:val="center"/>
          </w:tcPr>
          <w:p w:rsidR="004B55A8" w:rsidRPr="00F130D4" w:rsidRDefault="004B55A8">
            <w:pPr>
              <w:pStyle w:val="ConsPlusNormal"/>
              <w:jc w:val="center"/>
            </w:pPr>
            <w:r w:rsidRPr="00F130D4">
              <w:t>Параметр</w:t>
            </w:r>
          </w:p>
        </w:tc>
        <w:tc>
          <w:tcPr>
            <w:tcW w:w="1815" w:type="dxa"/>
            <w:vMerge w:val="restart"/>
            <w:vAlign w:val="center"/>
          </w:tcPr>
          <w:p w:rsidR="004B55A8" w:rsidRPr="00F130D4" w:rsidRDefault="004B55A8">
            <w:pPr>
              <w:pStyle w:val="ConsPlusNormal"/>
              <w:jc w:val="center"/>
            </w:pPr>
            <w:r w:rsidRPr="00F130D4">
              <w:t>Обозначение</w:t>
            </w:r>
          </w:p>
        </w:tc>
        <w:tc>
          <w:tcPr>
            <w:tcW w:w="3911" w:type="dxa"/>
            <w:gridSpan w:val="2"/>
            <w:vAlign w:val="center"/>
          </w:tcPr>
          <w:p w:rsidR="004B55A8" w:rsidRPr="00F130D4" w:rsidRDefault="004B55A8">
            <w:pPr>
              <w:pStyle w:val="ConsPlusNormal"/>
              <w:jc w:val="center"/>
            </w:pPr>
            <w:r w:rsidRPr="00F130D4">
              <w:t>Единица измерения</w:t>
            </w:r>
          </w:p>
        </w:tc>
      </w:tr>
      <w:tr w:rsidR="00F130D4" w:rsidRPr="00F130D4" w:rsidTr="001213C0">
        <w:tc>
          <w:tcPr>
            <w:tcW w:w="3748" w:type="dxa"/>
            <w:vMerge/>
          </w:tcPr>
          <w:p w:rsidR="004B55A8" w:rsidRPr="00F130D4" w:rsidRDefault="004B55A8"/>
        </w:tc>
        <w:tc>
          <w:tcPr>
            <w:tcW w:w="1815" w:type="dxa"/>
            <w:vMerge/>
          </w:tcPr>
          <w:p w:rsidR="004B55A8" w:rsidRPr="00F130D4" w:rsidRDefault="004B55A8"/>
        </w:tc>
        <w:tc>
          <w:tcPr>
            <w:tcW w:w="1757" w:type="dxa"/>
            <w:vAlign w:val="center"/>
          </w:tcPr>
          <w:p w:rsidR="004B55A8" w:rsidRPr="00F130D4" w:rsidRDefault="004B55A8">
            <w:pPr>
              <w:pStyle w:val="ConsPlusNormal"/>
              <w:jc w:val="center"/>
            </w:pPr>
            <w:r w:rsidRPr="00F130D4">
              <w:t>СИ</w:t>
            </w:r>
          </w:p>
        </w:tc>
        <w:tc>
          <w:tcPr>
            <w:tcW w:w="2154" w:type="dxa"/>
            <w:vAlign w:val="center"/>
          </w:tcPr>
          <w:p w:rsidR="004B55A8" w:rsidRPr="00F130D4" w:rsidRDefault="004B55A8">
            <w:pPr>
              <w:pStyle w:val="ConsPlusNormal"/>
              <w:jc w:val="center"/>
            </w:pPr>
            <w:r w:rsidRPr="00F130D4">
              <w:t>внесистемная</w:t>
            </w:r>
          </w:p>
        </w:tc>
      </w:tr>
      <w:tr w:rsidR="00F130D4" w:rsidRPr="00F130D4" w:rsidTr="001213C0">
        <w:tc>
          <w:tcPr>
            <w:tcW w:w="3748" w:type="dxa"/>
          </w:tcPr>
          <w:p w:rsidR="004B55A8" w:rsidRPr="00F130D4" w:rsidRDefault="004B55A8">
            <w:pPr>
              <w:pStyle w:val="ConsPlusNormal"/>
              <w:ind w:firstLine="283"/>
            </w:pPr>
            <w:r w:rsidRPr="00F130D4">
              <w:t>Избыточное давление во фронте ударной волны</w:t>
            </w:r>
          </w:p>
        </w:tc>
        <w:tc>
          <w:tcPr>
            <w:tcW w:w="1815" w:type="dxa"/>
          </w:tcPr>
          <w:p w:rsidR="004B55A8" w:rsidRPr="00F130D4" w:rsidRDefault="001D6AEA">
            <w:pPr>
              <w:pStyle w:val="ConsPlusNormal"/>
              <w:jc w:val="center"/>
            </w:pPr>
            <w:r>
              <w:rPr>
                <w:position w:val="-9"/>
              </w:rPr>
              <w:pict>
                <v:shape id="_x0000_i1025" style="width:23.15pt;height:21.3pt" coordsize="" o:spt="100" adj="0,,0" path="" filled="f" stroked="f">
                  <v:stroke joinstyle="miter"/>
                  <v:imagedata r:id="rId10" o:title="base_44_5798_32768"/>
                  <v:formulas/>
                  <v:path o:connecttype="segments"/>
                </v:shape>
              </w:pict>
            </w:r>
            <w:r w:rsidR="004B55A8" w:rsidRPr="00F130D4">
              <w:t xml:space="preserve">, </w:t>
            </w:r>
            <w:proofErr w:type="gramStart"/>
            <w:r w:rsidR="004B55A8" w:rsidRPr="00F130D4">
              <w:rPr>
                <w:i/>
              </w:rPr>
              <w:t>Р</w:t>
            </w:r>
            <w:proofErr w:type="gramEnd"/>
          </w:p>
        </w:tc>
        <w:tc>
          <w:tcPr>
            <w:tcW w:w="1757" w:type="dxa"/>
          </w:tcPr>
          <w:p w:rsidR="004B55A8" w:rsidRPr="00F130D4" w:rsidRDefault="004B55A8">
            <w:pPr>
              <w:pStyle w:val="ConsPlusNormal"/>
              <w:jc w:val="center"/>
            </w:pPr>
            <w:r w:rsidRPr="00F130D4">
              <w:t>Па</w:t>
            </w:r>
          </w:p>
        </w:tc>
        <w:tc>
          <w:tcPr>
            <w:tcW w:w="2154" w:type="dxa"/>
          </w:tcPr>
          <w:p w:rsidR="004B55A8" w:rsidRPr="00F130D4" w:rsidRDefault="004B55A8">
            <w:pPr>
              <w:pStyle w:val="ConsPlusNormal"/>
              <w:jc w:val="center"/>
            </w:pPr>
            <w:r w:rsidRPr="00F130D4">
              <w:t>т/м</w:t>
            </w:r>
            <w:r w:rsidRPr="00F130D4">
              <w:rPr>
                <w:vertAlign w:val="superscript"/>
              </w:rPr>
              <w:t>2</w:t>
            </w:r>
            <w:r w:rsidRPr="00F130D4">
              <w:t>, кгс/см</w:t>
            </w:r>
            <w:r w:rsidRPr="00F130D4">
              <w:rPr>
                <w:vertAlign w:val="superscript"/>
              </w:rPr>
              <w:t>2</w:t>
            </w:r>
            <w:r w:rsidRPr="00F130D4">
              <w:t xml:space="preserve">, </w:t>
            </w:r>
            <w:proofErr w:type="spellStart"/>
            <w:proofErr w:type="gramStart"/>
            <w:r w:rsidRPr="00F130D4">
              <w:t>атм</w:t>
            </w:r>
            <w:proofErr w:type="spellEnd"/>
            <w:proofErr w:type="gramEnd"/>
          </w:p>
        </w:tc>
      </w:tr>
      <w:tr w:rsidR="00F130D4" w:rsidRPr="00F130D4" w:rsidTr="001213C0">
        <w:tc>
          <w:tcPr>
            <w:tcW w:w="3748" w:type="dxa"/>
          </w:tcPr>
          <w:p w:rsidR="004B55A8" w:rsidRPr="00F130D4" w:rsidRDefault="004B55A8">
            <w:pPr>
              <w:pStyle w:val="ConsPlusNormal"/>
              <w:ind w:firstLine="283"/>
            </w:pPr>
            <w:r w:rsidRPr="00F130D4">
              <w:t>Длительность фазы сжатия</w:t>
            </w:r>
          </w:p>
        </w:tc>
        <w:tc>
          <w:tcPr>
            <w:tcW w:w="1815" w:type="dxa"/>
          </w:tcPr>
          <w:p w:rsidR="004B55A8" w:rsidRPr="00F130D4" w:rsidRDefault="001D6AEA">
            <w:pPr>
              <w:pStyle w:val="ConsPlusNormal"/>
              <w:jc w:val="center"/>
            </w:pPr>
            <w:r>
              <w:rPr>
                <w:position w:val="-8"/>
              </w:rPr>
              <w:pict>
                <v:shape id="_x0000_i1026" style="width:14.4pt;height:19.4pt" coordsize="" o:spt="100" adj="0,,0" path="" filled="f" stroked="f">
                  <v:stroke joinstyle="miter"/>
                  <v:imagedata r:id="rId11" o:title="base_44_5798_32769"/>
                  <v:formulas/>
                  <v:path o:connecttype="segments"/>
                </v:shape>
              </w:pict>
            </w:r>
          </w:p>
        </w:tc>
        <w:tc>
          <w:tcPr>
            <w:tcW w:w="1757" w:type="dxa"/>
          </w:tcPr>
          <w:p w:rsidR="004B55A8" w:rsidRPr="00F130D4" w:rsidRDefault="004B55A8">
            <w:pPr>
              <w:pStyle w:val="ConsPlusNormal"/>
              <w:jc w:val="center"/>
            </w:pPr>
            <w:r w:rsidRPr="00F130D4">
              <w:t>с</w:t>
            </w:r>
          </w:p>
        </w:tc>
        <w:tc>
          <w:tcPr>
            <w:tcW w:w="2154" w:type="dxa"/>
          </w:tcPr>
          <w:p w:rsidR="004B55A8" w:rsidRPr="00F130D4" w:rsidRDefault="004B55A8">
            <w:pPr>
              <w:pStyle w:val="ConsPlusNormal"/>
              <w:jc w:val="center"/>
            </w:pPr>
            <w:r w:rsidRPr="00F130D4">
              <w:t>-</w:t>
            </w:r>
          </w:p>
        </w:tc>
      </w:tr>
      <w:tr w:rsidR="00F130D4" w:rsidRPr="00F130D4" w:rsidTr="001213C0">
        <w:tc>
          <w:tcPr>
            <w:tcW w:w="3748" w:type="dxa"/>
          </w:tcPr>
          <w:p w:rsidR="004B55A8" w:rsidRPr="00F130D4" w:rsidRDefault="004B55A8">
            <w:pPr>
              <w:pStyle w:val="ConsPlusNormal"/>
              <w:ind w:firstLine="283"/>
            </w:pPr>
            <w:r w:rsidRPr="00F130D4">
              <w:t>Импульс фазы сжатия</w:t>
            </w:r>
          </w:p>
        </w:tc>
        <w:tc>
          <w:tcPr>
            <w:tcW w:w="1815" w:type="dxa"/>
          </w:tcPr>
          <w:p w:rsidR="004B55A8" w:rsidRPr="00F130D4" w:rsidRDefault="004B55A8">
            <w:pPr>
              <w:pStyle w:val="ConsPlusNormal"/>
              <w:jc w:val="center"/>
            </w:pPr>
            <w:r w:rsidRPr="00F130D4">
              <w:rPr>
                <w:i/>
              </w:rPr>
              <w:t>I</w:t>
            </w:r>
            <w:r w:rsidRPr="00F130D4">
              <w:rPr>
                <w:vertAlign w:val="subscript"/>
              </w:rPr>
              <w:t>+</w:t>
            </w:r>
          </w:p>
        </w:tc>
        <w:tc>
          <w:tcPr>
            <w:tcW w:w="1757" w:type="dxa"/>
          </w:tcPr>
          <w:p w:rsidR="004B55A8" w:rsidRPr="00F130D4" w:rsidRDefault="004B55A8">
            <w:pPr>
              <w:pStyle w:val="ConsPlusNormal"/>
              <w:jc w:val="center"/>
            </w:pPr>
            <w:proofErr w:type="spellStart"/>
            <w:r w:rsidRPr="00F130D4">
              <w:t>Па·</w:t>
            </w:r>
            <w:proofErr w:type="gramStart"/>
            <w:r w:rsidRPr="00F130D4">
              <w:t>с</w:t>
            </w:r>
            <w:proofErr w:type="spellEnd"/>
            <w:proofErr w:type="gramEnd"/>
          </w:p>
        </w:tc>
        <w:tc>
          <w:tcPr>
            <w:tcW w:w="2154" w:type="dxa"/>
          </w:tcPr>
          <w:p w:rsidR="004B55A8" w:rsidRPr="00F130D4" w:rsidRDefault="004B55A8">
            <w:pPr>
              <w:pStyle w:val="ConsPlusNormal"/>
              <w:jc w:val="center"/>
            </w:pPr>
            <w:proofErr w:type="spellStart"/>
            <w:r w:rsidRPr="00F130D4">
              <w:t>кгс·с</w:t>
            </w:r>
            <w:proofErr w:type="spellEnd"/>
            <w:r w:rsidRPr="00F130D4">
              <w:t>/см</w:t>
            </w:r>
            <w:proofErr w:type="gramStart"/>
            <w:r w:rsidRPr="00F130D4">
              <w:rPr>
                <w:vertAlign w:val="superscript"/>
              </w:rPr>
              <w:t>2</w:t>
            </w:r>
            <w:proofErr w:type="gramEnd"/>
          </w:p>
        </w:tc>
      </w:tr>
      <w:tr w:rsidR="00F130D4" w:rsidRPr="00F130D4" w:rsidTr="001213C0">
        <w:tc>
          <w:tcPr>
            <w:tcW w:w="3748" w:type="dxa"/>
          </w:tcPr>
          <w:p w:rsidR="004B55A8" w:rsidRPr="00F130D4" w:rsidRDefault="004B55A8">
            <w:pPr>
              <w:pStyle w:val="ConsPlusNormal"/>
              <w:ind w:firstLine="283"/>
            </w:pPr>
            <w:r w:rsidRPr="00F130D4">
              <w:t>Максимальное давление в волне сжатия в грунте</w:t>
            </w:r>
          </w:p>
        </w:tc>
        <w:tc>
          <w:tcPr>
            <w:tcW w:w="1815" w:type="dxa"/>
          </w:tcPr>
          <w:p w:rsidR="004B55A8" w:rsidRPr="00F130D4" w:rsidRDefault="004B55A8">
            <w:pPr>
              <w:pStyle w:val="ConsPlusNormal"/>
              <w:jc w:val="center"/>
            </w:pPr>
            <w:proofErr w:type="spellStart"/>
            <w:r w:rsidRPr="00F130D4">
              <w:rPr>
                <w:i/>
              </w:rPr>
              <w:t>q</w:t>
            </w:r>
            <w:r w:rsidRPr="00F130D4">
              <w:rPr>
                <w:vertAlign w:val="subscript"/>
              </w:rPr>
              <w:t>max</w:t>
            </w:r>
            <w:proofErr w:type="spellEnd"/>
          </w:p>
        </w:tc>
        <w:tc>
          <w:tcPr>
            <w:tcW w:w="1757" w:type="dxa"/>
          </w:tcPr>
          <w:p w:rsidR="004B55A8" w:rsidRPr="00F130D4" w:rsidRDefault="004B55A8">
            <w:pPr>
              <w:pStyle w:val="ConsPlusNormal"/>
              <w:jc w:val="center"/>
            </w:pPr>
            <w:r w:rsidRPr="00F130D4">
              <w:t>Па</w:t>
            </w:r>
          </w:p>
        </w:tc>
        <w:tc>
          <w:tcPr>
            <w:tcW w:w="2154" w:type="dxa"/>
          </w:tcPr>
          <w:p w:rsidR="004B55A8" w:rsidRPr="00F130D4" w:rsidRDefault="004B55A8">
            <w:pPr>
              <w:pStyle w:val="ConsPlusNormal"/>
              <w:jc w:val="center"/>
            </w:pPr>
            <w:r w:rsidRPr="00F130D4">
              <w:t>кгс/см</w:t>
            </w:r>
            <w:proofErr w:type="gramStart"/>
            <w:r w:rsidRPr="00F130D4">
              <w:rPr>
                <w:vertAlign w:val="superscript"/>
              </w:rPr>
              <w:t>2</w:t>
            </w:r>
            <w:proofErr w:type="gramEnd"/>
          </w:p>
        </w:tc>
      </w:tr>
      <w:tr w:rsidR="00F130D4" w:rsidRPr="00F130D4" w:rsidTr="001213C0">
        <w:tc>
          <w:tcPr>
            <w:tcW w:w="3748" w:type="dxa"/>
          </w:tcPr>
          <w:p w:rsidR="004B55A8" w:rsidRPr="00F130D4" w:rsidRDefault="004B55A8">
            <w:pPr>
              <w:pStyle w:val="ConsPlusNormal"/>
              <w:ind w:firstLine="283"/>
            </w:pPr>
            <w:r w:rsidRPr="00F130D4">
              <w:t>Время нарастания давления до максимального значения</w:t>
            </w:r>
          </w:p>
        </w:tc>
        <w:tc>
          <w:tcPr>
            <w:tcW w:w="1815" w:type="dxa"/>
          </w:tcPr>
          <w:p w:rsidR="004B55A8" w:rsidRPr="00F130D4" w:rsidRDefault="004B55A8">
            <w:pPr>
              <w:pStyle w:val="ConsPlusNormal"/>
              <w:jc w:val="center"/>
            </w:pPr>
            <w:r w:rsidRPr="00F130D4">
              <w:rPr>
                <w:i/>
              </w:rPr>
              <w:t>Q</w:t>
            </w:r>
          </w:p>
        </w:tc>
        <w:tc>
          <w:tcPr>
            <w:tcW w:w="1757" w:type="dxa"/>
          </w:tcPr>
          <w:p w:rsidR="004B55A8" w:rsidRPr="00F130D4" w:rsidRDefault="004B55A8">
            <w:pPr>
              <w:pStyle w:val="ConsPlusNormal"/>
              <w:jc w:val="center"/>
            </w:pPr>
            <w:r w:rsidRPr="00F130D4">
              <w:t>с</w:t>
            </w:r>
          </w:p>
        </w:tc>
        <w:tc>
          <w:tcPr>
            <w:tcW w:w="2154" w:type="dxa"/>
          </w:tcPr>
          <w:p w:rsidR="004B55A8" w:rsidRPr="00F130D4" w:rsidRDefault="004B55A8">
            <w:pPr>
              <w:pStyle w:val="ConsPlusNormal"/>
              <w:jc w:val="center"/>
            </w:pPr>
            <w:r w:rsidRPr="00F130D4">
              <w:t>-</w:t>
            </w:r>
          </w:p>
        </w:tc>
      </w:tr>
      <w:tr w:rsidR="00F130D4" w:rsidRPr="00F130D4" w:rsidTr="001213C0">
        <w:tc>
          <w:tcPr>
            <w:tcW w:w="3748" w:type="dxa"/>
          </w:tcPr>
          <w:p w:rsidR="004B55A8" w:rsidRPr="00F130D4" w:rsidRDefault="004B55A8">
            <w:pPr>
              <w:pStyle w:val="ConsPlusNormal"/>
              <w:ind w:firstLine="283"/>
            </w:pPr>
            <w:r w:rsidRPr="00F130D4">
              <w:t>Энергия теплового излучения</w:t>
            </w:r>
          </w:p>
        </w:tc>
        <w:tc>
          <w:tcPr>
            <w:tcW w:w="1815" w:type="dxa"/>
          </w:tcPr>
          <w:p w:rsidR="004B55A8" w:rsidRPr="00F130D4" w:rsidRDefault="001D6AEA">
            <w:pPr>
              <w:pStyle w:val="ConsPlusNormal"/>
              <w:jc w:val="center"/>
            </w:pPr>
            <w:r>
              <w:rPr>
                <w:position w:val="-1"/>
              </w:rPr>
              <w:pict>
                <v:shape id="_x0000_i1027" style="width:10.65pt;height:12.5pt" coordsize="" o:spt="100" adj="0,,0" path="" filled="f" stroked="f">
                  <v:stroke joinstyle="miter"/>
                  <v:imagedata r:id="rId12" o:title="base_44_5798_32770"/>
                  <v:formulas/>
                  <v:path o:connecttype="segments"/>
                </v:shape>
              </w:pict>
            </w:r>
          </w:p>
        </w:tc>
        <w:tc>
          <w:tcPr>
            <w:tcW w:w="1757" w:type="dxa"/>
          </w:tcPr>
          <w:p w:rsidR="004B55A8" w:rsidRPr="00F130D4" w:rsidRDefault="004B55A8">
            <w:pPr>
              <w:pStyle w:val="ConsPlusNormal"/>
              <w:jc w:val="center"/>
            </w:pPr>
            <w:r w:rsidRPr="00F130D4">
              <w:t>с</w:t>
            </w:r>
          </w:p>
        </w:tc>
        <w:tc>
          <w:tcPr>
            <w:tcW w:w="2154" w:type="dxa"/>
          </w:tcPr>
          <w:p w:rsidR="004B55A8" w:rsidRPr="00F130D4" w:rsidRDefault="004B55A8">
            <w:pPr>
              <w:pStyle w:val="ConsPlusNormal"/>
              <w:jc w:val="center"/>
            </w:pPr>
            <w:r w:rsidRPr="00F130D4">
              <w:t>-</w:t>
            </w:r>
          </w:p>
        </w:tc>
      </w:tr>
      <w:tr w:rsidR="00F130D4" w:rsidRPr="00F130D4" w:rsidTr="001213C0">
        <w:tc>
          <w:tcPr>
            <w:tcW w:w="3748" w:type="dxa"/>
          </w:tcPr>
          <w:p w:rsidR="004B55A8" w:rsidRPr="00F130D4" w:rsidRDefault="004B55A8">
            <w:pPr>
              <w:pStyle w:val="ConsPlusNormal"/>
              <w:ind w:firstLine="283"/>
            </w:pPr>
            <w:r w:rsidRPr="00F130D4">
              <w:t>Коэффициент теплоотдачи</w:t>
            </w:r>
          </w:p>
        </w:tc>
        <w:tc>
          <w:tcPr>
            <w:tcW w:w="1815" w:type="dxa"/>
          </w:tcPr>
          <w:p w:rsidR="004B55A8" w:rsidRPr="00F130D4" w:rsidRDefault="001D6AEA">
            <w:pPr>
              <w:pStyle w:val="ConsPlusNormal"/>
              <w:jc w:val="center"/>
            </w:pPr>
            <w:r>
              <w:rPr>
                <w:position w:val="-1"/>
              </w:rPr>
              <w:pict>
                <v:shape id="_x0000_i1028" style="width:13.75pt;height:12.5pt" coordsize="" o:spt="100" adj="0,,0" path="" filled="f" stroked="f">
                  <v:stroke joinstyle="miter"/>
                  <v:imagedata r:id="rId13" o:title="base_44_5798_32771"/>
                  <v:formulas/>
                  <v:path o:connecttype="segments"/>
                </v:shape>
              </w:pict>
            </w:r>
          </w:p>
        </w:tc>
        <w:tc>
          <w:tcPr>
            <w:tcW w:w="1757" w:type="dxa"/>
          </w:tcPr>
          <w:p w:rsidR="004B55A8" w:rsidRPr="00F130D4" w:rsidRDefault="004B55A8">
            <w:pPr>
              <w:pStyle w:val="ConsPlusNormal"/>
              <w:jc w:val="center"/>
            </w:pPr>
            <w:r w:rsidRPr="00F130D4">
              <w:t>Вт/(м</w:t>
            </w:r>
            <w:proofErr w:type="gramStart"/>
            <w:r w:rsidRPr="00F130D4">
              <w:rPr>
                <w:vertAlign w:val="superscript"/>
              </w:rPr>
              <w:t>2</w:t>
            </w:r>
            <w:proofErr w:type="gramEnd"/>
            <w:r w:rsidRPr="00F130D4">
              <w:t>·К)</w:t>
            </w:r>
          </w:p>
        </w:tc>
        <w:tc>
          <w:tcPr>
            <w:tcW w:w="2154" w:type="dxa"/>
          </w:tcPr>
          <w:p w:rsidR="004B55A8" w:rsidRPr="00F130D4" w:rsidRDefault="004B55A8">
            <w:pPr>
              <w:pStyle w:val="ConsPlusNormal"/>
              <w:jc w:val="center"/>
            </w:pPr>
            <w:r w:rsidRPr="00F130D4">
              <w:t>ккал/(м</w:t>
            </w:r>
            <w:proofErr w:type="gramStart"/>
            <w:r w:rsidRPr="00F130D4">
              <w:rPr>
                <w:vertAlign w:val="superscript"/>
              </w:rPr>
              <w:t>2</w:t>
            </w:r>
            <w:proofErr w:type="gramEnd"/>
            <w:r w:rsidRPr="00F130D4">
              <w:t>·ч·К)</w:t>
            </w:r>
          </w:p>
        </w:tc>
      </w:tr>
      <w:tr w:rsidR="00F130D4" w:rsidRPr="00F130D4" w:rsidTr="001213C0">
        <w:tc>
          <w:tcPr>
            <w:tcW w:w="3748" w:type="dxa"/>
          </w:tcPr>
          <w:p w:rsidR="004B55A8" w:rsidRPr="00F130D4" w:rsidRDefault="004B55A8">
            <w:pPr>
              <w:pStyle w:val="ConsPlusNormal"/>
              <w:ind w:firstLine="283"/>
            </w:pPr>
            <w:r w:rsidRPr="00F130D4">
              <w:t>Энергия теплового излучения</w:t>
            </w:r>
          </w:p>
        </w:tc>
        <w:tc>
          <w:tcPr>
            <w:tcW w:w="1815" w:type="dxa"/>
          </w:tcPr>
          <w:p w:rsidR="004B55A8" w:rsidRPr="00F130D4" w:rsidRDefault="001D6AEA">
            <w:pPr>
              <w:pStyle w:val="ConsPlusNormal"/>
              <w:jc w:val="center"/>
            </w:pPr>
            <w:r>
              <w:rPr>
                <w:position w:val="-4"/>
              </w:rPr>
              <w:pict>
                <v:shape id="_x0000_i1029" style="width:10.65pt;height:15.65pt" coordsize="" o:spt="100" adj="0,,0" path="" filled="f" stroked="f">
                  <v:stroke joinstyle="miter"/>
                  <v:imagedata r:id="rId14" o:title="base_44_5798_32772"/>
                  <v:formulas/>
                  <v:path o:connecttype="segments"/>
                </v:shape>
              </w:pict>
            </w:r>
          </w:p>
        </w:tc>
        <w:tc>
          <w:tcPr>
            <w:tcW w:w="1757" w:type="dxa"/>
          </w:tcPr>
          <w:p w:rsidR="004B55A8" w:rsidRPr="00F130D4" w:rsidRDefault="004B55A8">
            <w:pPr>
              <w:pStyle w:val="ConsPlusNormal"/>
              <w:jc w:val="center"/>
            </w:pPr>
            <w:r w:rsidRPr="00F130D4">
              <w:t>Дж</w:t>
            </w:r>
          </w:p>
        </w:tc>
        <w:tc>
          <w:tcPr>
            <w:tcW w:w="2154" w:type="dxa"/>
          </w:tcPr>
          <w:p w:rsidR="004B55A8" w:rsidRPr="00F130D4" w:rsidRDefault="004B55A8">
            <w:pPr>
              <w:pStyle w:val="ConsPlusNormal"/>
              <w:jc w:val="center"/>
            </w:pPr>
            <w:r w:rsidRPr="00F130D4">
              <w:t>ккал</w:t>
            </w:r>
          </w:p>
        </w:tc>
      </w:tr>
      <w:tr w:rsidR="00F130D4" w:rsidRPr="00F130D4" w:rsidTr="001213C0">
        <w:tc>
          <w:tcPr>
            <w:tcW w:w="3748" w:type="dxa"/>
          </w:tcPr>
          <w:p w:rsidR="004B55A8" w:rsidRPr="00F130D4" w:rsidRDefault="004B55A8">
            <w:pPr>
              <w:pStyle w:val="ConsPlusNormal"/>
              <w:ind w:firstLine="283"/>
            </w:pPr>
            <w:r w:rsidRPr="00F130D4">
              <w:t>Мощность теплового излучения</w:t>
            </w:r>
          </w:p>
        </w:tc>
        <w:tc>
          <w:tcPr>
            <w:tcW w:w="1815" w:type="dxa"/>
          </w:tcPr>
          <w:p w:rsidR="004B55A8" w:rsidRPr="00F130D4" w:rsidRDefault="004B55A8">
            <w:pPr>
              <w:pStyle w:val="ConsPlusNormal"/>
              <w:jc w:val="center"/>
            </w:pPr>
            <w:r w:rsidRPr="00F130D4">
              <w:rPr>
                <w:i/>
              </w:rPr>
              <w:t>W</w:t>
            </w:r>
          </w:p>
        </w:tc>
        <w:tc>
          <w:tcPr>
            <w:tcW w:w="1757" w:type="dxa"/>
          </w:tcPr>
          <w:p w:rsidR="004B55A8" w:rsidRPr="00F130D4" w:rsidRDefault="004B55A8">
            <w:pPr>
              <w:pStyle w:val="ConsPlusNormal"/>
              <w:jc w:val="center"/>
            </w:pPr>
            <w:r w:rsidRPr="00F130D4">
              <w:t>Вт</w:t>
            </w:r>
          </w:p>
        </w:tc>
        <w:tc>
          <w:tcPr>
            <w:tcW w:w="2154" w:type="dxa"/>
          </w:tcPr>
          <w:p w:rsidR="004B55A8" w:rsidRPr="00F130D4" w:rsidRDefault="004B55A8">
            <w:pPr>
              <w:pStyle w:val="ConsPlusNormal"/>
              <w:jc w:val="center"/>
            </w:pPr>
            <w:proofErr w:type="gramStart"/>
            <w:r w:rsidRPr="00F130D4">
              <w:t>ккал</w:t>
            </w:r>
            <w:proofErr w:type="gramEnd"/>
            <w:r w:rsidRPr="00F130D4">
              <w:t>/ч</w:t>
            </w:r>
          </w:p>
        </w:tc>
      </w:tr>
      <w:tr w:rsidR="00F130D4" w:rsidRPr="00F130D4" w:rsidTr="001213C0">
        <w:tc>
          <w:tcPr>
            <w:tcW w:w="3748" w:type="dxa"/>
          </w:tcPr>
          <w:p w:rsidR="004B55A8" w:rsidRPr="00F130D4" w:rsidRDefault="004B55A8">
            <w:pPr>
              <w:pStyle w:val="ConsPlusNormal"/>
              <w:ind w:firstLine="283"/>
            </w:pPr>
            <w:r w:rsidRPr="00F130D4">
              <w:t>Коэффициент поглощения объекта воздействия</w:t>
            </w:r>
          </w:p>
        </w:tc>
        <w:tc>
          <w:tcPr>
            <w:tcW w:w="1815" w:type="dxa"/>
          </w:tcPr>
          <w:p w:rsidR="004B55A8" w:rsidRPr="00F130D4" w:rsidRDefault="001D6AEA">
            <w:pPr>
              <w:pStyle w:val="ConsPlusNormal"/>
              <w:jc w:val="center"/>
            </w:pPr>
            <w:r>
              <w:rPr>
                <w:position w:val="-8"/>
              </w:rPr>
              <w:pict>
                <v:shape id="_x0000_i1030" style="width:18.8pt;height:19.4pt" coordsize="" o:spt="100" adj="0,,0" path="" filled="f" stroked="f">
                  <v:stroke joinstyle="miter"/>
                  <v:imagedata r:id="rId15" o:title="base_44_5798_32773"/>
                  <v:formulas/>
                  <v:path o:connecttype="segments"/>
                </v:shape>
              </w:pict>
            </w:r>
          </w:p>
        </w:tc>
        <w:tc>
          <w:tcPr>
            <w:tcW w:w="1757" w:type="dxa"/>
          </w:tcPr>
          <w:p w:rsidR="004B55A8" w:rsidRPr="00F130D4" w:rsidRDefault="004B55A8">
            <w:pPr>
              <w:pStyle w:val="ConsPlusNormal"/>
              <w:jc w:val="center"/>
            </w:pPr>
            <w:r w:rsidRPr="00F130D4">
              <w:t>-</w:t>
            </w:r>
          </w:p>
        </w:tc>
        <w:tc>
          <w:tcPr>
            <w:tcW w:w="2154" w:type="dxa"/>
          </w:tcPr>
          <w:p w:rsidR="004B55A8" w:rsidRPr="00F130D4" w:rsidRDefault="004B55A8">
            <w:pPr>
              <w:pStyle w:val="ConsPlusNormal"/>
              <w:jc w:val="center"/>
            </w:pPr>
            <w:r w:rsidRPr="00F130D4">
              <w:t>-</w:t>
            </w:r>
          </w:p>
        </w:tc>
      </w:tr>
      <w:tr w:rsidR="00F130D4" w:rsidRPr="00F130D4" w:rsidTr="001213C0">
        <w:tc>
          <w:tcPr>
            <w:tcW w:w="3748" w:type="dxa"/>
          </w:tcPr>
          <w:p w:rsidR="004B55A8" w:rsidRPr="00F130D4" w:rsidRDefault="004B55A8">
            <w:pPr>
              <w:pStyle w:val="ConsPlusNormal"/>
              <w:ind w:firstLine="283"/>
            </w:pPr>
            <w:r w:rsidRPr="00F130D4">
              <w:t>Активность радионуклида в источнике ионизации</w:t>
            </w:r>
          </w:p>
        </w:tc>
        <w:tc>
          <w:tcPr>
            <w:tcW w:w="1815" w:type="dxa"/>
          </w:tcPr>
          <w:p w:rsidR="004B55A8" w:rsidRPr="00F130D4" w:rsidRDefault="004B55A8">
            <w:pPr>
              <w:pStyle w:val="ConsPlusNormal"/>
              <w:jc w:val="center"/>
            </w:pPr>
            <w:r w:rsidRPr="00F130D4">
              <w:rPr>
                <w:i/>
              </w:rPr>
              <w:t>А</w:t>
            </w:r>
          </w:p>
        </w:tc>
        <w:tc>
          <w:tcPr>
            <w:tcW w:w="1757" w:type="dxa"/>
          </w:tcPr>
          <w:p w:rsidR="004B55A8" w:rsidRPr="00F130D4" w:rsidRDefault="004B55A8">
            <w:pPr>
              <w:pStyle w:val="ConsPlusNormal"/>
              <w:jc w:val="center"/>
            </w:pPr>
            <w:r w:rsidRPr="00F130D4">
              <w:t>Бк (Беккерель)</w:t>
            </w:r>
          </w:p>
        </w:tc>
        <w:tc>
          <w:tcPr>
            <w:tcW w:w="2154" w:type="dxa"/>
          </w:tcPr>
          <w:p w:rsidR="004B55A8" w:rsidRPr="00F130D4" w:rsidRDefault="004B55A8">
            <w:pPr>
              <w:pStyle w:val="ConsPlusNormal"/>
              <w:jc w:val="center"/>
            </w:pPr>
            <w:r w:rsidRPr="00F130D4">
              <w:t>Ки (Кюри)</w:t>
            </w:r>
          </w:p>
        </w:tc>
      </w:tr>
      <w:tr w:rsidR="00F130D4" w:rsidRPr="00F130D4" w:rsidTr="001213C0">
        <w:tc>
          <w:tcPr>
            <w:tcW w:w="3748" w:type="dxa"/>
          </w:tcPr>
          <w:p w:rsidR="004B55A8" w:rsidRPr="00F130D4" w:rsidRDefault="004B55A8">
            <w:pPr>
              <w:pStyle w:val="ConsPlusNormal"/>
              <w:ind w:firstLine="283"/>
            </w:pPr>
            <w:r w:rsidRPr="00F130D4">
              <w:t>Плотность радиоактивного загрязнения местности</w:t>
            </w:r>
          </w:p>
        </w:tc>
        <w:tc>
          <w:tcPr>
            <w:tcW w:w="1815" w:type="dxa"/>
          </w:tcPr>
          <w:p w:rsidR="004B55A8" w:rsidRPr="00F130D4" w:rsidRDefault="001D6AEA">
            <w:pPr>
              <w:pStyle w:val="ConsPlusNormal"/>
              <w:jc w:val="center"/>
            </w:pPr>
            <w:r>
              <w:rPr>
                <w:position w:val="-1"/>
              </w:rPr>
              <w:pict>
                <v:shape id="_x0000_i1031" style="width:13.75pt;height:12.5pt" coordsize="" o:spt="100" adj="0,,0" path="" filled="f" stroked="f">
                  <v:stroke joinstyle="miter"/>
                  <v:imagedata r:id="rId16" o:title="base_44_5798_32774"/>
                  <v:formulas/>
                  <v:path o:connecttype="segments"/>
                </v:shape>
              </w:pict>
            </w:r>
          </w:p>
        </w:tc>
        <w:tc>
          <w:tcPr>
            <w:tcW w:w="1757" w:type="dxa"/>
          </w:tcPr>
          <w:p w:rsidR="004B55A8" w:rsidRPr="00F130D4" w:rsidRDefault="004B55A8">
            <w:pPr>
              <w:pStyle w:val="ConsPlusNormal"/>
              <w:jc w:val="center"/>
            </w:pPr>
            <w:r w:rsidRPr="00F130D4">
              <w:t>Бк/м</w:t>
            </w:r>
            <w:proofErr w:type="gramStart"/>
            <w:r w:rsidRPr="00F130D4">
              <w:rPr>
                <w:vertAlign w:val="superscript"/>
              </w:rPr>
              <w:t>2</w:t>
            </w:r>
            <w:proofErr w:type="gramEnd"/>
          </w:p>
        </w:tc>
        <w:tc>
          <w:tcPr>
            <w:tcW w:w="2154" w:type="dxa"/>
          </w:tcPr>
          <w:p w:rsidR="004B55A8" w:rsidRPr="00F130D4" w:rsidRDefault="004B55A8">
            <w:pPr>
              <w:pStyle w:val="ConsPlusNormal"/>
              <w:jc w:val="center"/>
            </w:pPr>
            <w:r w:rsidRPr="00F130D4">
              <w:t>Ки/км</w:t>
            </w:r>
            <w:proofErr w:type="gramStart"/>
            <w:r w:rsidRPr="00F130D4">
              <w:rPr>
                <w:vertAlign w:val="superscript"/>
              </w:rPr>
              <w:t>2</w:t>
            </w:r>
            <w:proofErr w:type="gramEnd"/>
          </w:p>
        </w:tc>
      </w:tr>
      <w:tr w:rsidR="00F130D4" w:rsidRPr="00F130D4" w:rsidTr="001213C0">
        <w:tc>
          <w:tcPr>
            <w:tcW w:w="3748" w:type="dxa"/>
          </w:tcPr>
          <w:p w:rsidR="004B55A8" w:rsidRPr="00F130D4" w:rsidRDefault="004B55A8">
            <w:pPr>
              <w:pStyle w:val="ConsPlusNormal"/>
              <w:ind w:firstLine="283"/>
            </w:pPr>
            <w:r w:rsidRPr="00F130D4">
              <w:t>Концентрация радиоактивного загрязнения местности</w:t>
            </w:r>
          </w:p>
        </w:tc>
        <w:tc>
          <w:tcPr>
            <w:tcW w:w="1815" w:type="dxa"/>
          </w:tcPr>
          <w:p w:rsidR="004B55A8" w:rsidRPr="00F130D4" w:rsidRDefault="004B55A8">
            <w:pPr>
              <w:pStyle w:val="ConsPlusNormal"/>
              <w:jc w:val="center"/>
            </w:pPr>
            <w:r w:rsidRPr="00F130D4">
              <w:t>-</w:t>
            </w:r>
          </w:p>
        </w:tc>
        <w:tc>
          <w:tcPr>
            <w:tcW w:w="1757" w:type="dxa"/>
          </w:tcPr>
          <w:p w:rsidR="004B55A8" w:rsidRPr="00F130D4" w:rsidRDefault="004B55A8">
            <w:pPr>
              <w:pStyle w:val="ConsPlusNormal"/>
              <w:jc w:val="center"/>
            </w:pPr>
            <w:r w:rsidRPr="00F130D4">
              <w:t>Бк/м</w:t>
            </w:r>
            <w:r w:rsidRPr="00F130D4">
              <w:rPr>
                <w:vertAlign w:val="superscript"/>
              </w:rPr>
              <w:t>3</w:t>
            </w:r>
          </w:p>
        </w:tc>
        <w:tc>
          <w:tcPr>
            <w:tcW w:w="2154" w:type="dxa"/>
          </w:tcPr>
          <w:p w:rsidR="004B55A8" w:rsidRPr="00F130D4" w:rsidRDefault="004B55A8">
            <w:pPr>
              <w:pStyle w:val="ConsPlusNormal"/>
              <w:jc w:val="center"/>
            </w:pPr>
            <w:r w:rsidRPr="00F130D4">
              <w:t>Ки/м</w:t>
            </w:r>
            <w:r w:rsidRPr="00F130D4">
              <w:rPr>
                <w:vertAlign w:val="superscript"/>
              </w:rPr>
              <w:t>3</w:t>
            </w:r>
          </w:p>
        </w:tc>
      </w:tr>
      <w:tr w:rsidR="00F130D4" w:rsidRPr="00F130D4" w:rsidTr="001213C0">
        <w:tc>
          <w:tcPr>
            <w:tcW w:w="3748" w:type="dxa"/>
          </w:tcPr>
          <w:p w:rsidR="004B55A8" w:rsidRPr="00F130D4" w:rsidRDefault="004B55A8">
            <w:pPr>
              <w:pStyle w:val="ConsPlusNormal"/>
              <w:ind w:firstLine="283"/>
            </w:pPr>
            <w:r w:rsidRPr="00F130D4">
              <w:t>Концентрация радионуклидов</w:t>
            </w:r>
          </w:p>
        </w:tc>
        <w:tc>
          <w:tcPr>
            <w:tcW w:w="1815" w:type="dxa"/>
          </w:tcPr>
          <w:p w:rsidR="004B55A8" w:rsidRPr="00F130D4" w:rsidRDefault="004B55A8">
            <w:pPr>
              <w:pStyle w:val="ConsPlusNormal"/>
              <w:jc w:val="center"/>
            </w:pPr>
            <w:r w:rsidRPr="00F130D4">
              <w:t>-</w:t>
            </w:r>
          </w:p>
        </w:tc>
        <w:tc>
          <w:tcPr>
            <w:tcW w:w="1757" w:type="dxa"/>
          </w:tcPr>
          <w:p w:rsidR="004B55A8" w:rsidRPr="00F130D4" w:rsidRDefault="004B55A8">
            <w:pPr>
              <w:pStyle w:val="ConsPlusNormal"/>
              <w:jc w:val="center"/>
            </w:pPr>
            <w:r w:rsidRPr="00F130D4">
              <w:t>Бк/кг</w:t>
            </w:r>
          </w:p>
        </w:tc>
        <w:tc>
          <w:tcPr>
            <w:tcW w:w="2154" w:type="dxa"/>
          </w:tcPr>
          <w:p w:rsidR="004B55A8" w:rsidRPr="00F130D4" w:rsidRDefault="004B55A8">
            <w:pPr>
              <w:pStyle w:val="ConsPlusNormal"/>
              <w:jc w:val="center"/>
            </w:pPr>
            <w:r w:rsidRPr="00F130D4">
              <w:t>Ки/кг</w:t>
            </w:r>
          </w:p>
        </w:tc>
      </w:tr>
      <w:tr w:rsidR="00F130D4" w:rsidRPr="00F130D4" w:rsidTr="001213C0">
        <w:tc>
          <w:tcPr>
            <w:tcW w:w="3748" w:type="dxa"/>
          </w:tcPr>
          <w:p w:rsidR="004B55A8" w:rsidRPr="00F130D4" w:rsidRDefault="004B55A8">
            <w:pPr>
              <w:pStyle w:val="ConsPlusNormal"/>
              <w:ind w:firstLine="283"/>
            </w:pPr>
            <w:r w:rsidRPr="00F130D4">
              <w:t>Концентрация опасного химического вещества</w:t>
            </w:r>
          </w:p>
        </w:tc>
        <w:tc>
          <w:tcPr>
            <w:tcW w:w="1815" w:type="dxa"/>
          </w:tcPr>
          <w:p w:rsidR="004B55A8" w:rsidRPr="00F130D4" w:rsidRDefault="004B55A8">
            <w:pPr>
              <w:pStyle w:val="ConsPlusNormal"/>
              <w:jc w:val="center"/>
            </w:pPr>
            <w:r w:rsidRPr="00F130D4">
              <w:rPr>
                <w:i/>
              </w:rPr>
              <w:t>С</w:t>
            </w:r>
          </w:p>
        </w:tc>
        <w:tc>
          <w:tcPr>
            <w:tcW w:w="1757" w:type="dxa"/>
          </w:tcPr>
          <w:p w:rsidR="004B55A8" w:rsidRPr="00F130D4" w:rsidRDefault="004B55A8">
            <w:pPr>
              <w:pStyle w:val="ConsPlusNormal"/>
              <w:jc w:val="center"/>
            </w:pPr>
            <w:r w:rsidRPr="00F130D4">
              <w:t>-</w:t>
            </w:r>
          </w:p>
        </w:tc>
        <w:tc>
          <w:tcPr>
            <w:tcW w:w="2154" w:type="dxa"/>
          </w:tcPr>
          <w:p w:rsidR="004B55A8" w:rsidRPr="00F130D4" w:rsidRDefault="004B55A8">
            <w:pPr>
              <w:pStyle w:val="ConsPlusNormal"/>
              <w:jc w:val="center"/>
            </w:pPr>
            <w:r w:rsidRPr="00F130D4">
              <w:t>мг/м</w:t>
            </w:r>
            <w:r w:rsidRPr="00F130D4">
              <w:rPr>
                <w:vertAlign w:val="superscript"/>
              </w:rPr>
              <w:t>3</w:t>
            </w:r>
          </w:p>
        </w:tc>
      </w:tr>
      <w:tr w:rsidR="004B55A8" w:rsidRPr="00F130D4" w:rsidTr="001213C0">
        <w:tc>
          <w:tcPr>
            <w:tcW w:w="3748" w:type="dxa"/>
          </w:tcPr>
          <w:p w:rsidR="004B55A8" w:rsidRPr="00F130D4" w:rsidRDefault="004B55A8">
            <w:pPr>
              <w:pStyle w:val="ConsPlusNormal"/>
              <w:ind w:firstLine="283"/>
            </w:pPr>
            <w:r w:rsidRPr="00F130D4">
              <w:t>Плотность химического заражения местности</w:t>
            </w:r>
          </w:p>
        </w:tc>
        <w:tc>
          <w:tcPr>
            <w:tcW w:w="1815" w:type="dxa"/>
          </w:tcPr>
          <w:p w:rsidR="004B55A8" w:rsidRPr="00F130D4" w:rsidRDefault="004B55A8">
            <w:pPr>
              <w:pStyle w:val="ConsPlusNormal"/>
              <w:jc w:val="center"/>
            </w:pPr>
            <w:r w:rsidRPr="00F130D4">
              <w:t>-</w:t>
            </w:r>
          </w:p>
        </w:tc>
        <w:tc>
          <w:tcPr>
            <w:tcW w:w="1757" w:type="dxa"/>
          </w:tcPr>
          <w:p w:rsidR="004B55A8" w:rsidRPr="00F130D4" w:rsidRDefault="004B55A8">
            <w:pPr>
              <w:pStyle w:val="ConsPlusNormal"/>
              <w:jc w:val="center"/>
            </w:pPr>
            <w:r w:rsidRPr="00F130D4">
              <w:t>-</w:t>
            </w:r>
          </w:p>
        </w:tc>
        <w:tc>
          <w:tcPr>
            <w:tcW w:w="2154" w:type="dxa"/>
          </w:tcPr>
          <w:p w:rsidR="004B55A8" w:rsidRPr="00F130D4" w:rsidRDefault="004B55A8">
            <w:pPr>
              <w:pStyle w:val="ConsPlusNormal"/>
              <w:jc w:val="center"/>
            </w:pPr>
            <w:r w:rsidRPr="00F130D4">
              <w:t>мг/см</w:t>
            </w:r>
            <w:proofErr w:type="gramStart"/>
            <w:r w:rsidRPr="00F130D4">
              <w:rPr>
                <w:vertAlign w:val="superscript"/>
              </w:rPr>
              <w:t>2</w:t>
            </w:r>
            <w:proofErr w:type="gramEnd"/>
            <w:r w:rsidRPr="00F130D4">
              <w:t>, г/м</w:t>
            </w:r>
            <w:r w:rsidRPr="00F130D4">
              <w:rPr>
                <w:vertAlign w:val="superscript"/>
              </w:rPr>
              <w:t>2</w:t>
            </w:r>
            <w:r w:rsidRPr="00F130D4">
              <w:t>, кг/га</w:t>
            </w:r>
          </w:p>
        </w:tc>
      </w:tr>
    </w:tbl>
    <w:p w:rsidR="006A1888" w:rsidRPr="00F130D4" w:rsidRDefault="006A1888" w:rsidP="004B55A8"/>
    <w:sectPr w:rsidR="006A1888" w:rsidRPr="00F130D4" w:rsidSect="00425B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6AEA" w:rsidRDefault="001D6AEA" w:rsidP="00F130D4">
      <w:pPr>
        <w:spacing w:after="0" w:line="240" w:lineRule="auto"/>
      </w:pPr>
      <w:r>
        <w:separator/>
      </w:r>
    </w:p>
  </w:endnote>
  <w:endnote w:type="continuationSeparator" w:id="0">
    <w:p w:rsidR="001D6AEA" w:rsidRDefault="001D6AEA" w:rsidP="00F130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6AEA" w:rsidRDefault="001D6AEA" w:rsidP="00F130D4">
      <w:pPr>
        <w:spacing w:after="0" w:line="240" w:lineRule="auto"/>
      </w:pPr>
      <w:r>
        <w:separator/>
      </w:r>
    </w:p>
  </w:footnote>
  <w:footnote w:type="continuationSeparator" w:id="0">
    <w:p w:rsidR="001D6AEA" w:rsidRDefault="001D6AEA" w:rsidP="00F130D4">
      <w:pPr>
        <w:spacing w:after="0" w:line="240" w:lineRule="auto"/>
      </w:pPr>
      <w:r>
        <w:continuationSeparator/>
      </w:r>
    </w:p>
  </w:footnote>
  <w:footnote w:id="1">
    <w:p w:rsidR="00F130D4" w:rsidRPr="00F130D4" w:rsidRDefault="00F130D4" w:rsidP="00F130D4">
      <w:pPr>
        <w:pStyle w:val="a3"/>
        <w:jc w:val="both"/>
        <w:rPr>
          <w:sz w:val="18"/>
        </w:rPr>
      </w:pPr>
      <w:r w:rsidRPr="00F130D4">
        <w:rPr>
          <w:rStyle w:val="a5"/>
          <w:sz w:val="18"/>
        </w:rPr>
        <w:footnoteRef/>
      </w:r>
      <w:r w:rsidRPr="00F130D4">
        <w:rPr>
          <w:sz w:val="18"/>
        </w:rPr>
        <w:t xml:space="preserve"> Действует на территории Российской Федерации.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1373F9"/>
    <w:multiLevelType w:val="hybridMultilevel"/>
    <w:tmpl w:val="DAF0B430"/>
    <w:lvl w:ilvl="0" w:tplc="7534AD9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5A8"/>
    <w:rsid w:val="001213C0"/>
    <w:rsid w:val="001D6AEA"/>
    <w:rsid w:val="004B55A8"/>
    <w:rsid w:val="00555244"/>
    <w:rsid w:val="006A1888"/>
    <w:rsid w:val="00CF78DC"/>
    <w:rsid w:val="00F130D4"/>
    <w:rsid w:val="00F76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55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B55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B55A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F130D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F130D4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F130D4"/>
    <w:rPr>
      <w:vertAlign w:val="superscript"/>
    </w:rPr>
  </w:style>
  <w:style w:type="character" w:styleId="a6">
    <w:name w:val="Hyperlink"/>
    <w:basedOn w:val="a0"/>
    <w:uiPriority w:val="99"/>
    <w:unhideWhenUsed/>
    <w:rsid w:val="00F764F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55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B55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B55A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F130D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F130D4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F130D4"/>
    <w:rPr>
      <w:vertAlign w:val="superscript"/>
    </w:rPr>
  </w:style>
  <w:style w:type="character" w:styleId="a6">
    <w:name w:val="Hyperlink"/>
    <w:basedOn w:val="a0"/>
    <w:uiPriority w:val="99"/>
    <w:unhideWhenUsed/>
    <w:rsid w:val="00F764F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w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w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5" Type="http://schemas.openxmlformats.org/officeDocument/2006/relationships/settings" Target="settings.xml"/><Relationship Id="rId15" Type="http://schemas.openxmlformats.org/officeDocument/2006/relationships/image" Target="media/image6.wmf"/><Relationship Id="rId10" Type="http://schemas.openxmlformats.org/officeDocument/2006/relationships/image" Target="media/image1.wmf"/><Relationship Id="rId4" Type="http://schemas.microsoft.com/office/2007/relationships/stylesWithEffects" Target="stylesWithEffects.xml"/><Relationship Id="rId9" Type="http://schemas.openxmlformats.org/officeDocument/2006/relationships/hyperlink" Target="https://fireman.club/inseklodepia/istochnik-tehnogennoy-chrezvyichaynoy-situatsii-chs/" TargetMode="External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BCE5E9-BA39-4FC2-8434-54755E74B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1160</Words>
  <Characters>6618</Characters>
  <Application>Microsoft Office Word</Application>
  <DocSecurity>0</DocSecurity>
  <Lines>55</Lines>
  <Paragraphs>15</Paragraphs>
  <ScaleCrop>false</ScaleCrop>
  <Company/>
  <LinksUpToDate>false</LinksUpToDate>
  <CharactersWithSpaces>7763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2018-02-09T06:33:00Z</dcterms:created>
  <dcterms:modified xsi:type="dcterms:W3CDTF">2018-02-18T19:56:00Z</dcterms:modified>
</cp:coreProperties>
</file>