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429" w:rsidRPr="00082832" w:rsidRDefault="00075429" w:rsidP="00082832">
      <w:pPr>
        <w:pStyle w:val="ConsPlusNormal"/>
        <w:jc w:val="right"/>
        <w:outlineLvl w:val="0"/>
      </w:pPr>
      <w:proofErr w:type="gramStart"/>
      <w:r w:rsidRPr="00082832">
        <w:t>Утвержден</w:t>
      </w:r>
      <w:proofErr w:type="gramEnd"/>
      <w:r w:rsidRPr="00082832">
        <w:t xml:space="preserve"> и введен в действие</w:t>
      </w:r>
      <w:r w:rsidR="00082832">
        <w:br/>
      </w:r>
      <w:r w:rsidRPr="00082832">
        <w:t>Приказом Федерального</w:t>
      </w:r>
      <w:r w:rsidR="00082832">
        <w:br/>
      </w:r>
      <w:r w:rsidRPr="00082832">
        <w:t>агентства по техническому</w:t>
      </w:r>
      <w:r w:rsidR="00082832">
        <w:br/>
      </w:r>
      <w:r w:rsidRPr="00082832">
        <w:t>регули</w:t>
      </w:r>
      <w:bookmarkStart w:id="0" w:name="_GoBack"/>
      <w:bookmarkEnd w:id="0"/>
      <w:r w:rsidRPr="00082832">
        <w:t>рованию и метрологии</w:t>
      </w:r>
      <w:r w:rsidR="00082832">
        <w:br/>
      </w:r>
      <w:r w:rsidRPr="00082832">
        <w:t>от 29 июня 2016 г</w:t>
      </w:r>
      <w:r w:rsidR="00082832">
        <w:t>ода</w:t>
      </w:r>
      <w:r w:rsidRPr="00082832">
        <w:t xml:space="preserve"> </w:t>
      </w:r>
      <w:r w:rsidR="00082832">
        <w:t>№</w:t>
      </w:r>
      <w:r w:rsidRPr="00082832">
        <w:t xml:space="preserve"> 725-ст</w:t>
      </w:r>
    </w:p>
    <w:p w:rsidR="00075429" w:rsidRPr="00082832" w:rsidRDefault="00075429">
      <w:pPr>
        <w:pStyle w:val="ConsPlusNormal"/>
        <w:jc w:val="both"/>
      </w:pPr>
    </w:p>
    <w:p w:rsidR="00075429" w:rsidRPr="00082832" w:rsidRDefault="00075429">
      <w:pPr>
        <w:pStyle w:val="ConsPlusTitle"/>
        <w:jc w:val="center"/>
      </w:pPr>
      <w:r w:rsidRPr="00082832">
        <w:t>НАЦИОНАЛЬНЫЙ СТАНДАРТ РОССИЙСКОЙ ФЕДЕРАЦИИ</w:t>
      </w:r>
    </w:p>
    <w:p w:rsidR="00075429" w:rsidRPr="00082832" w:rsidRDefault="00075429">
      <w:pPr>
        <w:pStyle w:val="ConsPlusTitle"/>
        <w:jc w:val="center"/>
      </w:pPr>
    </w:p>
    <w:p w:rsidR="00075429" w:rsidRPr="006A5C70" w:rsidRDefault="006A5C70">
      <w:pPr>
        <w:pStyle w:val="ConsPlusTitle"/>
        <w:jc w:val="center"/>
      </w:pPr>
      <w:hyperlink r:id="rId5" w:history="1">
        <w:r w:rsidR="00075429" w:rsidRPr="006A5C70">
          <w:rPr>
            <w:rStyle w:val="a3"/>
            <w:color w:val="auto"/>
            <w:u w:val="none"/>
          </w:rPr>
          <w:t>БЕЗОПАСНОСТЬ В ЧРЕЗВЫЧАЙНЫХ СИТУАЦИЯХ</w:t>
        </w:r>
      </w:hyperlink>
    </w:p>
    <w:p w:rsidR="00075429" w:rsidRPr="00082832" w:rsidRDefault="00075429">
      <w:pPr>
        <w:pStyle w:val="ConsPlusTitle"/>
        <w:jc w:val="center"/>
      </w:pPr>
    </w:p>
    <w:p w:rsidR="00075429" w:rsidRPr="00082832" w:rsidRDefault="00075429">
      <w:pPr>
        <w:pStyle w:val="ConsPlusTitle"/>
        <w:jc w:val="center"/>
      </w:pPr>
      <w:r w:rsidRPr="00082832">
        <w:t>ОСНОВНЫЕ ПОЛОЖЕНИЯ</w:t>
      </w:r>
    </w:p>
    <w:p w:rsidR="00075429" w:rsidRPr="00082832" w:rsidRDefault="00075429">
      <w:pPr>
        <w:pStyle w:val="ConsPlusTitle"/>
        <w:jc w:val="center"/>
      </w:pPr>
    </w:p>
    <w:p w:rsidR="00075429" w:rsidRPr="00082832" w:rsidRDefault="00075429">
      <w:pPr>
        <w:pStyle w:val="ConsPlusTitle"/>
        <w:jc w:val="center"/>
      </w:pPr>
      <w:proofErr w:type="spellStart"/>
      <w:r w:rsidRPr="00082832">
        <w:t>Safety</w:t>
      </w:r>
      <w:proofErr w:type="spellEnd"/>
      <w:r w:rsidRPr="00082832">
        <w:t xml:space="preserve"> </w:t>
      </w:r>
      <w:proofErr w:type="spellStart"/>
      <w:r w:rsidRPr="00082832">
        <w:t>in</w:t>
      </w:r>
      <w:proofErr w:type="spellEnd"/>
      <w:r w:rsidRPr="00082832">
        <w:t xml:space="preserve"> </w:t>
      </w:r>
      <w:proofErr w:type="spellStart"/>
      <w:r w:rsidRPr="00082832">
        <w:t>emergencies</w:t>
      </w:r>
      <w:proofErr w:type="spellEnd"/>
      <w:r w:rsidRPr="00082832">
        <w:t xml:space="preserve">. </w:t>
      </w:r>
      <w:proofErr w:type="spellStart"/>
      <w:r w:rsidRPr="00082832">
        <w:t>Basic</w:t>
      </w:r>
      <w:proofErr w:type="spellEnd"/>
      <w:r w:rsidRPr="00082832">
        <w:t xml:space="preserve"> </w:t>
      </w:r>
      <w:proofErr w:type="spellStart"/>
      <w:r w:rsidRPr="00082832">
        <w:t>principles</w:t>
      </w:r>
      <w:proofErr w:type="spellEnd"/>
    </w:p>
    <w:p w:rsidR="00075429" w:rsidRPr="00082832" w:rsidRDefault="00075429">
      <w:pPr>
        <w:pStyle w:val="ConsPlusTitle"/>
        <w:jc w:val="center"/>
      </w:pPr>
    </w:p>
    <w:p w:rsidR="00075429" w:rsidRPr="00082832" w:rsidRDefault="00075429">
      <w:pPr>
        <w:pStyle w:val="ConsPlusTitle"/>
        <w:jc w:val="center"/>
      </w:pPr>
      <w:r w:rsidRPr="00082832">
        <w:t xml:space="preserve">ГОСТ </w:t>
      </w:r>
      <w:proofErr w:type="gramStart"/>
      <w:r w:rsidRPr="00082832">
        <w:t>Р</w:t>
      </w:r>
      <w:proofErr w:type="gramEnd"/>
      <w:r w:rsidRPr="00082832">
        <w:t xml:space="preserve"> 22.0.01-2016</w:t>
      </w:r>
    </w:p>
    <w:p w:rsidR="00075429" w:rsidRPr="00082832" w:rsidRDefault="00075429">
      <w:pPr>
        <w:pStyle w:val="ConsPlusNormal"/>
        <w:jc w:val="both"/>
      </w:pPr>
    </w:p>
    <w:p w:rsidR="00075429" w:rsidRPr="00082832" w:rsidRDefault="00075429">
      <w:pPr>
        <w:pStyle w:val="ConsPlusNormal"/>
        <w:jc w:val="right"/>
      </w:pPr>
      <w:r w:rsidRPr="00082832">
        <w:t>ОКС 13.200</w:t>
      </w:r>
    </w:p>
    <w:p w:rsidR="00075429" w:rsidRPr="00082832" w:rsidRDefault="00075429">
      <w:pPr>
        <w:pStyle w:val="ConsPlusNormal"/>
        <w:jc w:val="both"/>
      </w:pPr>
    </w:p>
    <w:p w:rsidR="00075429" w:rsidRPr="00082832" w:rsidRDefault="00075429">
      <w:pPr>
        <w:pStyle w:val="ConsPlusNormal"/>
        <w:jc w:val="right"/>
      </w:pPr>
      <w:r w:rsidRPr="00082832">
        <w:t>Дата введения</w:t>
      </w:r>
      <w:r w:rsidR="00082832">
        <w:br/>
      </w:r>
      <w:r w:rsidRPr="00082832">
        <w:t>1 июня 2017 года</w:t>
      </w:r>
    </w:p>
    <w:p w:rsidR="00075429" w:rsidRPr="00082832" w:rsidRDefault="00075429">
      <w:pPr>
        <w:pStyle w:val="ConsPlusNormal"/>
        <w:jc w:val="both"/>
      </w:pPr>
    </w:p>
    <w:p w:rsidR="00075429" w:rsidRPr="00082832" w:rsidRDefault="00075429">
      <w:pPr>
        <w:pStyle w:val="ConsPlusNormal"/>
        <w:jc w:val="center"/>
        <w:outlineLvl w:val="1"/>
        <w:rPr>
          <w:b/>
        </w:rPr>
      </w:pPr>
      <w:r w:rsidRPr="00082832">
        <w:rPr>
          <w:b/>
        </w:rPr>
        <w:t>Предисловие</w:t>
      </w:r>
    </w:p>
    <w:p w:rsidR="00075429" w:rsidRPr="00082832" w:rsidRDefault="00075429">
      <w:pPr>
        <w:pStyle w:val="ConsPlusNormal"/>
        <w:jc w:val="both"/>
      </w:pPr>
    </w:p>
    <w:p w:rsidR="00075429" w:rsidRPr="00082832" w:rsidRDefault="00075429">
      <w:pPr>
        <w:pStyle w:val="ConsPlusNormal"/>
        <w:ind w:firstLine="540"/>
        <w:jc w:val="both"/>
      </w:pPr>
      <w:proofErr w:type="gramStart"/>
      <w:r w:rsidRPr="00082832">
        <w:t xml:space="preserve">1 РАЗРАБОТАН Федеральным государственным бюджетным учреждением </w:t>
      </w:r>
      <w:r w:rsidR="00082832">
        <w:t>«</w:t>
      </w:r>
      <w:r w:rsidRPr="00082832">
        <w:t>Всероссийский научно-исследовательский институт по проблемам гражданской обороны и чрезвычайных ситуаций МЧС России</w:t>
      </w:r>
      <w:r w:rsidR="00082832">
        <w:t>»</w:t>
      </w:r>
      <w:r w:rsidRPr="00082832">
        <w:t xml:space="preserve"> (федеральный центр науки и высоких технологий) [(ФГБУ ВНИИ ГОЧС (ФЦ)]</w:t>
      </w:r>
      <w:proofErr w:type="gramEnd"/>
    </w:p>
    <w:p w:rsidR="00075429" w:rsidRPr="00082832" w:rsidRDefault="00075429">
      <w:pPr>
        <w:pStyle w:val="ConsPlusNormal"/>
        <w:spacing w:before="220"/>
        <w:ind w:firstLine="540"/>
        <w:jc w:val="both"/>
      </w:pPr>
      <w:r w:rsidRPr="00082832">
        <w:t xml:space="preserve">2 </w:t>
      </w:r>
      <w:proofErr w:type="gramStart"/>
      <w:r w:rsidRPr="00082832">
        <w:t>ВНЕСЕН</w:t>
      </w:r>
      <w:proofErr w:type="gramEnd"/>
      <w:r w:rsidRPr="00082832">
        <w:t xml:space="preserve"> Техническим комитетом по стандартизации ТК 071 </w:t>
      </w:r>
      <w:r w:rsidR="00082832">
        <w:t>«</w:t>
      </w:r>
      <w:r w:rsidRPr="00082832">
        <w:t>Гражданская оборона, предупреждение и ликвидация чрезвычайных ситуаций</w:t>
      </w:r>
      <w:r w:rsidR="00082832">
        <w:t>»</w:t>
      </w:r>
    </w:p>
    <w:p w:rsidR="00075429" w:rsidRPr="00082832" w:rsidRDefault="00075429">
      <w:pPr>
        <w:pStyle w:val="ConsPlusNormal"/>
        <w:spacing w:before="220"/>
        <w:ind w:firstLine="540"/>
        <w:jc w:val="both"/>
      </w:pPr>
      <w:r w:rsidRPr="00082832">
        <w:t xml:space="preserve">3 УТВЕРЖДЕН И ВВЕДЕН В ДЕЙСТВИЕ Приказом Федерального агентства по техническому регулированию и метрологии от 29 июня 2016 г. </w:t>
      </w:r>
      <w:r w:rsidR="00082832">
        <w:t>№</w:t>
      </w:r>
      <w:r w:rsidRPr="00082832">
        <w:t xml:space="preserve"> 725-ст</w:t>
      </w:r>
    </w:p>
    <w:p w:rsidR="00075429" w:rsidRPr="00082832" w:rsidRDefault="00075429">
      <w:pPr>
        <w:pStyle w:val="ConsPlusNormal"/>
        <w:spacing w:before="220"/>
        <w:ind w:firstLine="540"/>
        <w:jc w:val="both"/>
      </w:pPr>
      <w:r w:rsidRPr="00082832">
        <w:t xml:space="preserve">4 ВЗАМЕН ГОСТ </w:t>
      </w:r>
      <w:proofErr w:type="gramStart"/>
      <w:r w:rsidRPr="00082832">
        <w:t>Р</w:t>
      </w:r>
      <w:proofErr w:type="gramEnd"/>
      <w:r w:rsidRPr="00082832">
        <w:t xml:space="preserve"> 22.0.01-94</w:t>
      </w:r>
    </w:p>
    <w:p w:rsidR="00075429" w:rsidRPr="00082832" w:rsidRDefault="00075429">
      <w:pPr>
        <w:pStyle w:val="ConsPlusNormal"/>
        <w:jc w:val="both"/>
      </w:pPr>
    </w:p>
    <w:p w:rsidR="00075429" w:rsidRPr="00082832" w:rsidRDefault="00075429">
      <w:pPr>
        <w:pStyle w:val="ConsPlusNormal"/>
        <w:ind w:firstLine="540"/>
        <w:jc w:val="both"/>
      </w:pPr>
      <w:r w:rsidRPr="00082832">
        <w:t xml:space="preserve">Правила применения настоящего стандарта установлены в ГОСТ </w:t>
      </w:r>
      <w:proofErr w:type="gramStart"/>
      <w:r w:rsidRPr="00082832">
        <w:t>Р</w:t>
      </w:r>
      <w:proofErr w:type="gramEnd"/>
      <w:r w:rsidRPr="00082832">
        <w:t xml:space="preserve"> 1.0-2012 (раздел 8). Информация об изменениях к настоящему стандарту публикуется в ежегодном (по состоянию на 1 января текущего года) информационном указателе </w:t>
      </w:r>
      <w:r w:rsidR="00082832">
        <w:t>«</w:t>
      </w:r>
      <w:r w:rsidRPr="00082832">
        <w:t>Национальные стандарты</w:t>
      </w:r>
      <w:r w:rsidR="00082832">
        <w:t>»</w:t>
      </w:r>
      <w:r w:rsidRPr="00082832">
        <w:t xml:space="preserve">, а официальный текст изменений и поправок - в ежемесячном информационном указателе </w:t>
      </w:r>
      <w:r w:rsidR="00082832">
        <w:t>«</w:t>
      </w:r>
      <w:r w:rsidRPr="00082832">
        <w:t>Национальные стандарты</w:t>
      </w:r>
      <w:r w:rsidR="00082832">
        <w:t>»</w:t>
      </w:r>
      <w:r w:rsidRPr="00082832">
        <w:t xml:space="preserve">.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w:t>
      </w:r>
      <w:r w:rsidR="00082832">
        <w:t>«</w:t>
      </w:r>
      <w:r w:rsidRPr="00082832">
        <w:t>Национальные стандарты</w:t>
      </w:r>
      <w:r w:rsidR="00082832">
        <w:t>»</w:t>
      </w:r>
      <w:r w:rsidRPr="00082832">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r w:rsidR="00082832">
        <w:t>.</w:t>
      </w:r>
    </w:p>
    <w:p w:rsidR="00075429" w:rsidRPr="00082832" w:rsidRDefault="00075429">
      <w:pPr>
        <w:pStyle w:val="ConsPlusNormal"/>
        <w:jc w:val="both"/>
      </w:pPr>
    </w:p>
    <w:p w:rsidR="00075429" w:rsidRPr="00082832" w:rsidRDefault="00075429">
      <w:pPr>
        <w:pStyle w:val="ConsPlusNormal"/>
        <w:jc w:val="center"/>
        <w:outlineLvl w:val="1"/>
        <w:rPr>
          <w:b/>
        </w:rPr>
      </w:pPr>
      <w:r w:rsidRPr="00082832">
        <w:rPr>
          <w:b/>
        </w:rPr>
        <w:t>1. Область применения</w:t>
      </w:r>
    </w:p>
    <w:p w:rsidR="00075429" w:rsidRPr="00082832" w:rsidRDefault="00075429">
      <w:pPr>
        <w:pStyle w:val="ConsPlusNormal"/>
        <w:jc w:val="both"/>
      </w:pPr>
    </w:p>
    <w:p w:rsidR="00075429" w:rsidRPr="00082832" w:rsidRDefault="00075429">
      <w:pPr>
        <w:pStyle w:val="ConsPlusNormal"/>
        <w:ind w:firstLine="540"/>
        <w:jc w:val="both"/>
      </w:pPr>
      <w:r w:rsidRPr="00082832">
        <w:t>Настоящий стандарт устанавливает основные положения комплекса национальных стандартов по предупреждению и ликвидации чрезвычайных ситуаций (далее - ЧС) и определяет цели и основные задачи комплекса, объекты стандартизации, структуру, состав и классификацию входящих в него стандартов, а также правила их обозначения, организации работ по стандартизации.</w:t>
      </w:r>
    </w:p>
    <w:p w:rsidR="00075429" w:rsidRPr="00082832" w:rsidRDefault="00075429">
      <w:pPr>
        <w:pStyle w:val="ConsPlusNormal"/>
        <w:spacing w:before="220"/>
        <w:ind w:firstLine="540"/>
        <w:jc w:val="both"/>
      </w:pPr>
      <w:r w:rsidRPr="00082832">
        <w:t xml:space="preserve">Комплекс стандартов </w:t>
      </w:r>
      <w:r w:rsidR="00082832">
        <w:t>«</w:t>
      </w:r>
      <w:r w:rsidRPr="00082832">
        <w:t>Безопасность в чрезвычайных ситуациях</w:t>
      </w:r>
      <w:r w:rsidR="00082832">
        <w:t>»</w:t>
      </w:r>
      <w:r w:rsidRPr="00082832">
        <w:t xml:space="preserve"> не исключает действия </w:t>
      </w:r>
      <w:r w:rsidRPr="00082832">
        <w:lastRenderedPageBreak/>
        <w:t>норм и правил, утвержденных органами исполнительной власти в соответствии с их полномочиями. Нормы и правила, утверждаемые органами исполнительной власти, и настоящего комплекса стандартов должны быть взаимно увязаны.</w:t>
      </w:r>
    </w:p>
    <w:p w:rsidR="00075429" w:rsidRPr="00082832" w:rsidRDefault="00075429">
      <w:pPr>
        <w:pStyle w:val="ConsPlusNormal"/>
        <w:spacing w:before="220"/>
        <w:ind w:firstLine="540"/>
        <w:jc w:val="both"/>
      </w:pPr>
      <w:r w:rsidRPr="00082832">
        <w:t xml:space="preserve">Требования, установленные комплексом стандартов </w:t>
      </w:r>
      <w:r w:rsidR="00082832">
        <w:t>«</w:t>
      </w:r>
      <w:r w:rsidRPr="00082832">
        <w:t>Безопасность в ЧС</w:t>
      </w:r>
      <w:r w:rsidR="00082832">
        <w:t>»</w:t>
      </w:r>
      <w:r w:rsidRPr="00082832">
        <w:t xml:space="preserve"> в соответствии с областью их распространения, должны быть учтены в стандартах и нормативно-технической, а также в конструкторской, технологической и проектной документации.</w:t>
      </w:r>
    </w:p>
    <w:p w:rsidR="00075429" w:rsidRPr="00082832" w:rsidRDefault="00075429">
      <w:pPr>
        <w:pStyle w:val="ConsPlusNormal"/>
        <w:spacing w:before="220"/>
        <w:ind w:firstLine="540"/>
        <w:jc w:val="both"/>
      </w:pPr>
      <w:proofErr w:type="gramStart"/>
      <w:r w:rsidRPr="00082832">
        <w:t>Положения настоящего стандарта предназначены для использования представителями органов власти, осуществляющих планирование, организацию и проведение мероприятий по предупреждению и ликвидации ЧС, научными и проектными организациями при разработке стандартов по проблеме обеспечения безопасности населения, объектов экономики и окружающей природной среды в ЧС, а также хозяйствующими субъектами и контролирующими их органами, в том числе при организации работ по стандартизации.</w:t>
      </w:r>
      <w:proofErr w:type="gramEnd"/>
    </w:p>
    <w:p w:rsidR="00075429" w:rsidRPr="00082832" w:rsidRDefault="00075429">
      <w:pPr>
        <w:pStyle w:val="ConsPlusNormal"/>
        <w:spacing w:before="220"/>
        <w:ind w:firstLine="540"/>
        <w:jc w:val="both"/>
      </w:pPr>
      <w:r w:rsidRPr="00082832">
        <w:t>Настоящий стандарт является основополагающим в комплексе стандартов по безопасности в чрезвычайной ситуации.</w:t>
      </w:r>
    </w:p>
    <w:p w:rsidR="00075429" w:rsidRPr="00082832" w:rsidRDefault="00075429">
      <w:pPr>
        <w:pStyle w:val="ConsPlusNormal"/>
        <w:jc w:val="both"/>
      </w:pPr>
    </w:p>
    <w:p w:rsidR="00075429" w:rsidRPr="00082832" w:rsidRDefault="00075429">
      <w:pPr>
        <w:pStyle w:val="ConsPlusNormal"/>
        <w:jc w:val="center"/>
        <w:outlineLvl w:val="1"/>
        <w:rPr>
          <w:b/>
        </w:rPr>
      </w:pPr>
      <w:r w:rsidRPr="00082832">
        <w:rPr>
          <w:b/>
        </w:rPr>
        <w:t>2. Нормативные ссылки</w:t>
      </w:r>
    </w:p>
    <w:p w:rsidR="00075429" w:rsidRPr="00082832" w:rsidRDefault="00075429">
      <w:pPr>
        <w:pStyle w:val="ConsPlusNormal"/>
        <w:jc w:val="both"/>
      </w:pPr>
    </w:p>
    <w:p w:rsidR="00075429" w:rsidRPr="00082832" w:rsidRDefault="00075429">
      <w:pPr>
        <w:pStyle w:val="ConsPlusNormal"/>
        <w:ind w:firstLine="540"/>
        <w:jc w:val="both"/>
      </w:pPr>
      <w:r w:rsidRPr="00082832">
        <w:t>В настоящем стандарте использованы нормативные ссылки на следующие стандарты:</w:t>
      </w:r>
    </w:p>
    <w:p w:rsidR="00075429" w:rsidRPr="00082832" w:rsidRDefault="00075429">
      <w:pPr>
        <w:pStyle w:val="ConsPlusNormal"/>
        <w:spacing w:before="220"/>
        <w:ind w:firstLine="540"/>
        <w:jc w:val="both"/>
      </w:pPr>
      <w:r w:rsidRPr="00082832">
        <w:t xml:space="preserve">ГОСТ </w:t>
      </w:r>
      <w:proofErr w:type="gramStart"/>
      <w:r w:rsidRPr="00082832">
        <w:t>Р</w:t>
      </w:r>
      <w:proofErr w:type="gramEnd"/>
      <w:r w:rsidRPr="00082832">
        <w:t xml:space="preserve"> 1.12-2004 Стандартизация в Российской Федерации. Термины и определения</w:t>
      </w:r>
    </w:p>
    <w:p w:rsidR="00075429" w:rsidRPr="00082832" w:rsidRDefault="00075429">
      <w:pPr>
        <w:pStyle w:val="ConsPlusNormal"/>
        <w:spacing w:before="220"/>
        <w:ind w:firstLine="540"/>
        <w:jc w:val="both"/>
      </w:pPr>
      <w:r w:rsidRPr="00082832">
        <w:t xml:space="preserve">ГОСТ </w:t>
      </w:r>
      <w:proofErr w:type="gramStart"/>
      <w:r w:rsidRPr="00082832">
        <w:t>Р</w:t>
      </w:r>
      <w:proofErr w:type="gramEnd"/>
      <w:r w:rsidRPr="00082832">
        <w:t xml:space="preserve"> 22.0.02-2016 Безопасность в чрезвычайных ситуациях. Термины и определения</w:t>
      </w:r>
    </w:p>
    <w:p w:rsidR="00075429" w:rsidRPr="00082832" w:rsidRDefault="00075429">
      <w:pPr>
        <w:pStyle w:val="ConsPlusNormal"/>
        <w:spacing w:before="220"/>
        <w:ind w:firstLine="540"/>
        <w:jc w:val="both"/>
        <w:rPr>
          <w:i/>
        </w:rPr>
      </w:pPr>
      <w:r w:rsidRPr="00082832">
        <w:rPr>
          <w:i/>
        </w:rPr>
        <w:t>Примечание</w:t>
      </w:r>
      <w:r w:rsidR="00082832" w:rsidRPr="00082832">
        <w:rPr>
          <w:i/>
        </w:rPr>
        <w:t>.</w:t>
      </w:r>
      <w:r w:rsidRPr="00082832">
        <w:rPr>
          <w:i/>
        </w:rPr>
        <w:t xml:space="preserve"> </w:t>
      </w:r>
      <w:proofErr w:type="gramStart"/>
      <w:r w:rsidRPr="00082832">
        <w:rPr>
          <w:i/>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w:t>
      </w:r>
      <w:r w:rsidR="00082832" w:rsidRPr="00082832">
        <w:rPr>
          <w:i/>
        </w:rPr>
        <w:t>«</w:t>
      </w:r>
      <w:r w:rsidRPr="00082832">
        <w:rPr>
          <w:i/>
        </w:rPr>
        <w:t>Национальные стандарты</w:t>
      </w:r>
      <w:r w:rsidR="00082832" w:rsidRPr="00082832">
        <w:rPr>
          <w:i/>
        </w:rPr>
        <w:t>»</w:t>
      </w:r>
      <w:r w:rsidRPr="00082832">
        <w:rPr>
          <w:i/>
        </w:rPr>
        <w:t xml:space="preserve">, который опубликован по состоянию на 1 января текущего года, и по выпускам ежемесячного информационного указателя </w:t>
      </w:r>
      <w:r w:rsidR="00082832" w:rsidRPr="00082832">
        <w:rPr>
          <w:i/>
        </w:rPr>
        <w:t>«</w:t>
      </w:r>
      <w:r w:rsidRPr="00082832">
        <w:rPr>
          <w:i/>
        </w:rPr>
        <w:t>Национальные стандарты</w:t>
      </w:r>
      <w:r w:rsidR="00082832" w:rsidRPr="00082832">
        <w:rPr>
          <w:i/>
        </w:rPr>
        <w:t>»</w:t>
      </w:r>
      <w:r w:rsidRPr="00082832">
        <w:rPr>
          <w:i/>
        </w:rPr>
        <w:t xml:space="preserve"> за текущий год.</w:t>
      </w:r>
      <w:proofErr w:type="gramEnd"/>
      <w:r w:rsidRPr="00082832">
        <w:rPr>
          <w:i/>
        </w:rPr>
        <w:t xml:space="preserve">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075429" w:rsidRPr="00082832" w:rsidRDefault="00075429">
      <w:pPr>
        <w:pStyle w:val="ConsPlusNormal"/>
        <w:jc w:val="both"/>
      </w:pPr>
    </w:p>
    <w:p w:rsidR="00075429" w:rsidRPr="00082832" w:rsidRDefault="00075429">
      <w:pPr>
        <w:pStyle w:val="ConsPlusNormal"/>
        <w:jc w:val="center"/>
        <w:outlineLvl w:val="1"/>
        <w:rPr>
          <w:b/>
        </w:rPr>
      </w:pPr>
      <w:r w:rsidRPr="00082832">
        <w:rPr>
          <w:b/>
        </w:rPr>
        <w:t>3. Термины и определения</w:t>
      </w:r>
    </w:p>
    <w:p w:rsidR="00075429" w:rsidRPr="00082832" w:rsidRDefault="00075429">
      <w:pPr>
        <w:pStyle w:val="ConsPlusNormal"/>
        <w:jc w:val="both"/>
      </w:pPr>
    </w:p>
    <w:p w:rsidR="00075429" w:rsidRPr="00082832" w:rsidRDefault="00075429">
      <w:pPr>
        <w:pStyle w:val="ConsPlusNormal"/>
        <w:ind w:firstLine="540"/>
        <w:jc w:val="both"/>
      </w:pPr>
      <w:r w:rsidRPr="00082832">
        <w:t xml:space="preserve">В настоящем стандарте применены термины по ГОСТ </w:t>
      </w:r>
      <w:proofErr w:type="gramStart"/>
      <w:r w:rsidRPr="00082832">
        <w:t>Р</w:t>
      </w:r>
      <w:proofErr w:type="gramEnd"/>
      <w:r w:rsidRPr="00082832">
        <w:t xml:space="preserve"> 1.12, ГОСТ Р 22.0.02, а также следующие термины с соответствующими определениями:</w:t>
      </w:r>
    </w:p>
    <w:p w:rsidR="00075429" w:rsidRPr="00082832" w:rsidRDefault="00075429">
      <w:pPr>
        <w:pStyle w:val="ConsPlusNormal"/>
        <w:spacing w:before="220"/>
        <w:ind w:firstLine="540"/>
        <w:jc w:val="both"/>
      </w:pPr>
      <w:r w:rsidRPr="00082832">
        <w:t xml:space="preserve">3.1 </w:t>
      </w:r>
      <w:r w:rsidRPr="00082832">
        <w:rPr>
          <w:b/>
          <w:i/>
        </w:rPr>
        <w:t>безопасность в чрезвычайных ситуациях; БЧС</w:t>
      </w:r>
      <w:r w:rsidRPr="00082832">
        <w:t>: Состояние защищенности населения, объектов экономики и окружающей среды от опасностей в чрезвычайных ситуациях.</w:t>
      </w:r>
    </w:p>
    <w:p w:rsidR="00075429" w:rsidRPr="00082832" w:rsidRDefault="00075429">
      <w:pPr>
        <w:pStyle w:val="ConsPlusNormal"/>
        <w:spacing w:before="220"/>
        <w:ind w:firstLine="540"/>
        <w:jc w:val="both"/>
      </w:pPr>
      <w:r w:rsidRPr="00082832">
        <w:t xml:space="preserve">3.2 </w:t>
      </w:r>
      <w:r w:rsidRPr="00082832">
        <w:rPr>
          <w:b/>
          <w:i/>
        </w:rPr>
        <w:t>комплекс стандартов безопасности в чрезвычайной ситуации (комплекс стандартов БЧС)</w:t>
      </w:r>
      <w:r w:rsidRPr="00082832">
        <w:t>: Совокупность (группа) взаимосвязанных стандартов, устанавливающих согласованные требования, нормы и правила, способы и методы, направленные на обеспечение безопасности населения и объектов народного хозяйства и окружающей природной среды в ЧС.</w:t>
      </w:r>
    </w:p>
    <w:p w:rsidR="00082832" w:rsidRPr="00082832" w:rsidRDefault="00075429" w:rsidP="00082832">
      <w:pPr>
        <w:pStyle w:val="ConsPlusNormal"/>
        <w:spacing w:before="220"/>
        <w:ind w:firstLine="540"/>
        <w:jc w:val="both"/>
      </w:pPr>
      <w:r w:rsidRPr="00082832">
        <w:lastRenderedPageBreak/>
        <w:t>3.3</w:t>
      </w:r>
      <w:r w:rsidR="00082832">
        <w:t xml:space="preserve"> </w:t>
      </w:r>
      <w:r w:rsidR="00082832" w:rsidRPr="00082832">
        <w:rPr>
          <w:b/>
          <w:i/>
        </w:rPr>
        <w:t>объект стандартизации</w:t>
      </w:r>
      <w:r w:rsidR="00082832" w:rsidRPr="00082832">
        <w:t xml:space="preserve">: </w:t>
      </w:r>
      <w:proofErr w:type="gramStart"/>
      <w:r w:rsidR="00082832" w:rsidRPr="00082832">
        <w:t>Продукция (работы, услуги), процессы, системы менеджмента, терминология, условные обозначения, исследования (испытания) и измерения (включая отбор образцов) и методы испытаний, маркировка, процедуры оценки соответствия и иные объекты.</w:t>
      </w:r>
      <w:proofErr w:type="gramEnd"/>
      <w:r w:rsidR="00082832">
        <w:t xml:space="preserve"> </w:t>
      </w:r>
      <w:r w:rsidR="00082832" w:rsidRPr="00082832">
        <w:t xml:space="preserve">[Федеральный закон Российской Федерации от 29 июня 2015 г. </w:t>
      </w:r>
      <w:r w:rsidR="00082832">
        <w:t>№</w:t>
      </w:r>
      <w:r w:rsidR="00082832" w:rsidRPr="00082832">
        <w:t xml:space="preserve"> 162-ФЗ, ст. 2]</w:t>
      </w:r>
    </w:p>
    <w:p w:rsidR="00075429" w:rsidRPr="00082832" w:rsidRDefault="00075429">
      <w:pPr>
        <w:pStyle w:val="ConsPlusNormal"/>
        <w:jc w:val="both"/>
      </w:pPr>
    </w:p>
    <w:p w:rsidR="00075429" w:rsidRPr="00082832" w:rsidRDefault="00075429">
      <w:pPr>
        <w:pStyle w:val="ConsPlusNormal"/>
        <w:jc w:val="center"/>
        <w:outlineLvl w:val="1"/>
        <w:rPr>
          <w:b/>
        </w:rPr>
      </w:pPr>
      <w:r w:rsidRPr="00082832">
        <w:rPr>
          <w:b/>
        </w:rPr>
        <w:t>4. Цели и основные задачи</w:t>
      </w:r>
    </w:p>
    <w:p w:rsidR="00075429" w:rsidRPr="00082832" w:rsidRDefault="00075429">
      <w:pPr>
        <w:pStyle w:val="ConsPlusNormal"/>
        <w:jc w:val="both"/>
      </w:pPr>
    </w:p>
    <w:p w:rsidR="00075429" w:rsidRPr="00082832" w:rsidRDefault="00075429">
      <w:pPr>
        <w:pStyle w:val="ConsPlusNormal"/>
        <w:ind w:firstLine="540"/>
        <w:jc w:val="both"/>
      </w:pPr>
      <w:r w:rsidRPr="00082832">
        <w:t>4.1 Основными целями комплекса стандартов БЧС являются:</w:t>
      </w:r>
    </w:p>
    <w:p w:rsidR="00075429" w:rsidRPr="00082832" w:rsidRDefault="00075429">
      <w:pPr>
        <w:pStyle w:val="ConsPlusNormal"/>
        <w:spacing w:before="220"/>
        <w:ind w:firstLine="540"/>
        <w:jc w:val="both"/>
      </w:pPr>
      <w:r w:rsidRPr="00082832">
        <w:t>- повышение эффективности мероприятий по предупреждению и ликвидации ЧС различного уровня и масштаба для обеспечения безопасности населения и объектов экономики в природных, техногенных, биолого-социальных ЧС;</w:t>
      </w:r>
    </w:p>
    <w:p w:rsidR="00075429" w:rsidRPr="00082832" w:rsidRDefault="00075429">
      <w:pPr>
        <w:pStyle w:val="ConsPlusNormal"/>
        <w:spacing w:before="220"/>
        <w:ind w:firstLine="540"/>
        <w:jc w:val="both"/>
      </w:pPr>
      <w:r w:rsidRPr="00082832">
        <w:t>- предотвращение или снижение ущерба в ЧС;</w:t>
      </w:r>
    </w:p>
    <w:p w:rsidR="00075429" w:rsidRPr="00082832" w:rsidRDefault="00075429">
      <w:pPr>
        <w:pStyle w:val="ConsPlusNormal"/>
        <w:spacing w:before="220"/>
        <w:ind w:firstLine="540"/>
        <w:jc w:val="both"/>
      </w:pPr>
      <w:r w:rsidRPr="00082832">
        <w:t>- эффективное использование материальных и трудовых ресурсов при проведении мероприятий по предупреждению и ликвидации ЧС.</w:t>
      </w:r>
    </w:p>
    <w:p w:rsidR="00075429" w:rsidRPr="00082832" w:rsidRDefault="00075429">
      <w:pPr>
        <w:pStyle w:val="ConsPlusNormal"/>
        <w:spacing w:before="220"/>
        <w:ind w:firstLine="540"/>
        <w:jc w:val="both"/>
      </w:pPr>
      <w:r w:rsidRPr="00082832">
        <w:t>4.2 Основными задачами комплекса стандартов БЧС является установление:</w:t>
      </w:r>
    </w:p>
    <w:p w:rsidR="00075429" w:rsidRPr="00082832" w:rsidRDefault="00075429">
      <w:pPr>
        <w:pStyle w:val="ConsPlusNormal"/>
        <w:spacing w:before="220"/>
        <w:ind w:firstLine="540"/>
        <w:jc w:val="both"/>
      </w:pPr>
      <w:r w:rsidRPr="00082832">
        <w:t>- терминологии в области обеспечения безопасности в ЧС, номенклатуры и классификации ЧС;</w:t>
      </w:r>
    </w:p>
    <w:p w:rsidR="00075429" w:rsidRPr="00082832" w:rsidRDefault="00075429">
      <w:pPr>
        <w:pStyle w:val="ConsPlusNormal"/>
        <w:spacing w:before="220"/>
        <w:ind w:firstLine="540"/>
        <w:jc w:val="both"/>
      </w:pPr>
      <w:r w:rsidRPr="00082832">
        <w:t>- основных положений по мониторингу, прогнозированию и предупреждению ЧС, по обеспечению защиты населения и его жизнеобеспечения, по обеспечению безопасности продовольствия, воды, сельскохозяйственных животных и растений, объектов экономики в ЧС, по организации ликвидации ЧС;</w:t>
      </w:r>
    </w:p>
    <w:p w:rsidR="00075429" w:rsidRPr="00082832" w:rsidRDefault="00075429">
      <w:pPr>
        <w:pStyle w:val="ConsPlusNormal"/>
        <w:spacing w:before="220"/>
        <w:ind w:firstLine="540"/>
        <w:jc w:val="both"/>
      </w:pPr>
      <w:r w:rsidRPr="00082832">
        <w:t>- уровней поражающих воздействий, степеней опасности источников ЧС;</w:t>
      </w:r>
    </w:p>
    <w:p w:rsidR="00075429" w:rsidRPr="00082832" w:rsidRDefault="00075429">
      <w:pPr>
        <w:pStyle w:val="ConsPlusNormal"/>
        <w:spacing w:before="220"/>
        <w:ind w:firstLine="540"/>
        <w:jc w:val="both"/>
      </w:pPr>
      <w:r w:rsidRPr="00082832">
        <w:t>- методов наблюдения, прогнозирования, предупреждения и ликвидации ЧС;</w:t>
      </w:r>
    </w:p>
    <w:p w:rsidR="00075429" w:rsidRPr="00082832" w:rsidRDefault="00075429">
      <w:pPr>
        <w:pStyle w:val="ConsPlusNormal"/>
        <w:spacing w:before="220"/>
        <w:ind w:firstLine="540"/>
        <w:jc w:val="both"/>
      </w:pPr>
      <w:r w:rsidRPr="00082832">
        <w:t>- способов обеспечения безопасности населения и объектов экономики, а также требований к средствам, используемых для этих целей.</w:t>
      </w:r>
    </w:p>
    <w:p w:rsidR="00075429" w:rsidRPr="00082832" w:rsidRDefault="00075429">
      <w:pPr>
        <w:pStyle w:val="ConsPlusNormal"/>
        <w:jc w:val="both"/>
      </w:pPr>
    </w:p>
    <w:p w:rsidR="00075429" w:rsidRPr="00082832" w:rsidRDefault="00075429">
      <w:pPr>
        <w:pStyle w:val="ConsPlusNormal"/>
        <w:jc w:val="center"/>
        <w:outlineLvl w:val="1"/>
        <w:rPr>
          <w:b/>
        </w:rPr>
      </w:pPr>
      <w:r w:rsidRPr="00082832">
        <w:rPr>
          <w:b/>
        </w:rPr>
        <w:t>5. Структура комплекса стандартов и их обозначение</w:t>
      </w:r>
    </w:p>
    <w:p w:rsidR="00075429" w:rsidRPr="00082832" w:rsidRDefault="00075429">
      <w:pPr>
        <w:pStyle w:val="ConsPlusNormal"/>
        <w:jc w:val="both"/>
      </w:pPr>
    </w:p>
    <w:p w:rsidR="00075429" w:rsidRPr="00082832" w:rsidRDefault="00075429">
      <w:pPr>
        <w:pStyle w:val="ConsPlusNormal"/>
        <w:ind w:firstLine="540"/>
        <w:jc w:val="both"/>
      </w:pPr>
      <w:r w:rsidRPr="00082832">
        <w:t xml:space="preserve">5.1 Группы стандартов, входящих в комплекс стандартов БЧС, должны соответствовать </w:t>
      </w:r>
      <w:proofErr w:type="gramStart"/>
      <w:r w:rsidRPr="00082832">
        <w:t>приведенным</w:t>
      </w:r>
      <w:proofErr w:type="gramEnd"/>
      <w:r w:rsidRPr="00082832">
        <w:t xml:space="preserve"> в таблице 1.</w:t>
      </w:r>
    </w:p>
    <w:p w:rsidR="00075429" w:rsidRPr="00082832" w:rsidRDefault="00075429">
      <w:pPr>
        <w:pStyle w:val="ConsPlusNormal"/>
        <w:jc w:val="both"/>
      </w:pPr>
    </w:p>
    <w:p w:rsidR="00075429" w:rsidRPr="00082832" w:rsidRDefault="00075429">
      <w:pPr>
        <w:pStyle w:val="ConsPlusNormal"/>
        <w:jc w:val="right"/>
      </w:pPr>
      <w:r w:rsidRPr="00082832">
        <w:t>Таблица 1</w:t>
      </w:r>
    </w:p>
    <w:p w:rsidR="00075429" w:rsidRPr="00082832" w:rsidRDefault="00075429">
      <w:pPr>
        <w:pStyle w:val="ConsPlusNormal"/>
        <w:jc w:val="both"/>
      </w:pPr>
    </w:p>
    <w:p w:rsidR="00075429" w:rsidRPr="00082832" w:rsidRDefault="00075429">
      <w:pPr>
        <w:pStyle w:val="ConsPlusNormal"/>
        <w:jc w:val="center"/>
      </w:pPr>
      <w:r w:rsidRPr="00082832">
        <w:t>Группы стандартов, входящие в комплекс стандартов БЧС</w:t>
      </w:r>
    </w:p>
    <w:p w:rsidR="00075429" w:rsidRPr="00082832" w:rsidRDefault="0007542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962"/>
        <w:gridCol w:w="4449"/>
        <w:gridCol w:w="3628"/>
      </w:tblGrid>
      <w:tr w:rsidR="00082832" w:rsidRPr="00082832" w:rsidTr="00082832">
        <w:tc>
          <w:tcPr>
            <w:tcW w:w="962" w:type="dxa"/>
            <w:tcBorders>
              <w:top w:val="single" w:sz="4" w:space="0" w:color="auto"/>
              <w:bottom w:val="single" w:sz="4" w:space="0" w:color="auto"/>
            </w:tcBorders>
            <w:vAlign w:val="center"/>
          </w:tcPr>
          <w:p w:rsidR="00075429" w:rsidRPr="00082832" w:rsidRDefault="00075429">
            <w:pPr>
              <w:pStyle w:val="ConsPlusNormal"/>
              <w:jc w:val="center"/>
            </w:pPr>
            <w:r w:rsidRPr="00082832">
              <w:t>Номер группы</w:t>
            </w:r>
          </w:p>
        </w:tc>
        <w:tc>
          <w:tcPr>
            <w:tcW w:w="4449" w:type="dxa"/>
            <w:tcBorders>
              <w:top w:val="single" w:sz="4" w:space="0" w:color="auto"/>
              <w:bottom w:val="single" w:sz="4" w:space="0" w:color="auto"/>
            </w:tcBorders>
            <w:vAlign w:val="center"/>
          </w:tcPr>
          <w:p w:rsidR="00075429" w:rsidRPr="00082832" w:rsidRDefault="00075429">
            <w:pPr>
              <w:pStyle w:val="ConsPlusNormal"/>
              <w:jc w:val="center"/>
            </w:pPr>
            <w:r w:rsidRPr="00082832">
              <w:t>Наименование группы стандартов</w:t>
            </w:r>
          </w:p>
        </w:tc>
        <w:tc>
          <w:tcPr>
            <w:tcW w:w="3628" w:type="dxa"/>
            <w:tcBorders>
              <w:top w:val="single" w:sz="4" w:space="0" w:color="auto"/>
              <w:bottom w:val="single" w:sz="4" w:space="0" w:color="auto"/>
            </w:tcBorders>
            <w:vAlign w:val="center"/>
          </w:tcPr>
          <w:p w:rsidR="00075429" w:rsidRPr="00082832" w:rsidRDefault="00075429">
            <w:pPr>
              <w:pStyle w:val="ConsPlusNormal"/>
              <w:jc w:val="center"/>
            </w:pPr>
            <w:r w:rsidRPr="00082832">
              <w:t>Кодовое наименование</w:t>
            </w:r>
          </w:p>
        </w:tc>
      </w:tr>
      <w:tr w:rsidR="00082832" w:rsidRPr="00082832" w:rsidTr="00082832">
        <w:tblPrEx>
          <w:tblBorders>
            <w:insideH w:val="none" w:sz="0" w:space="0" w:color="auto"/>
          </w:tblBorders>
        </w:tblPrEx>
        <w:tc>
          <w:tcPr>
            <w:tcW w:w="962" w:type="dxa"/>
            <w:tcBorders>
              <w:top w:val="single" w:sz="4" w:space="0" w:color="auto"/>
              <w:bottom w:val="nil"/>
            </w:tcBorders>
          </w:tcPr>
          <w:p w:rsidR="00075429" w:rsidRPr="00082832" w:rsidRDefault="00075429">
            <w:pPr>
              <w:pStyle w:val="ConsPlusNormal"/>
              <w:jc w:val="center"/>
            </w:pPr>
            <w:bookmarkStart w:id="1" w:name="P79"/>
            <w:bookmarkEnd w:id="1"/>
            <w:r w:rsidRPr="00082832">
              <w:t>0</w:t>
            </w:r>
          </w:p>
        </w:tc>
        <w:tc>
          <w:tcPr>
            <w:tcW w:w="4449" w:type="dxa"/>
            <w:tcBorders>
              <w:top w:val="single" w:sz="4" w:space="0" w:color="auto"/>
              <w:bottom w:val="nil"/>
            </w:tcBorders>
          </w:tcPr>
          <w:p w:rsidR="00075429" w:rsidRPr="00082832" w:rsidRDefault="00075429">
            <w:pPr>
              <w:pStyle w:val="ConsPlusNormal"/>
            </w:pPr>
            <w:r w:rsidRPr="00082832">
              <w:t>Основополагающие стандарты</w:t>
            </w:r>
          </w:p>
        </w:tc>
        <w:tc>
          <w:tcPr>
            <w:tcW w:w="3628" w:type="dxa"/>
            <w:tcBorders>
              <w:top w:val="single" w:sz="4" w:space="0" w:color="auto"/>
              <w:bottom w:val="nil"/>
            </w:tcBorders>
          </w:tcPr>
          <w:p w:rsidR="00075429" w:rsidRPr="00082832" w:rsidRDefault="00075429">
            <w:pPr>
              <w:pStyle w:val="ConsPlusNormal"/>
            </w:pPr>
            <w:r w:rsidRPr="00082832">
              <w:t>Основные положения</w:t>
            </w:r>
          </w:p>
        </w:tc>
      </w:tr>
      <w:tr w:rsidR="00082832" w:rsidRPr="00082832" w:rsidTr="00082832">
        <w:tblPrEx>
          <w:tblBorders>
            <w:insideH w:val="none" w:sz="0" w:space="0" w:color="auto"/>
          </w:tblBorders>
        </w:tblPrEx>
        <w:tc>
          <w:tcPr>
            <w:tcW w:w="962" w:type="dxa"/>
            <w:tcBorders>
              <w:top w:val="nil"/>
              <w:bottom w:val="nil"/>
            </w:tcBorders>
          </w:tcPr>
          <w:p w:rsidR="00075429" w:rsidRPr="00082832" w:rsidRDefault="00075429">
            <w:pPr>
              <w:pStyle w:val="ConsPlusNormal"/>
              <w:jc w:val="center"/>
            </w:pPr>
            <w:bookmarkStart w:id="2" w:name="P82"/>
            <w:bookmarkEnd w:id="2"/>
            <w:r w:rsidRPr="00082832">
              <w:t>1</w:t>
            </w:r>
          </w:p>
        </w:tc>
        <w:tc>
          <w:tcPr>
            <w:tcW w:w="4449" w:type="dxa"/>
            <w:tcBorders>
              <w:top w:val="nil"/>
              <w:bottom w:val="nil"/>
            </w:tcBorders>
          </w:tcPr>
          <w:p w:rsidR="00075429" w:rsidRPr="00082832" w:rsidRDefault="00075429">
            <w:pPr>
              <w:pStyle w:val="ConsPlusNormal"/>
            </w:pPr>
            <w:r w:rsidRPr="00082832">
              <w:t>Стандарты в области мониторинга и прогнозирования чрезвычайных ситуаций</w:t>
            </w:r>
          </w:p>
        </w:tc>
        <w:tc>
          <w:tcPr>
            <w:tcW w:w="3628" w:type="dxa"/>
            <w:tcBorders>
              <w:top w:val="nil"/>
              <w:bottom w:val="nil"/>
            </w:tcBorders>
          </w:tcPr>
          <w:p w:rsidR="00075429" w:rsidRPr="00082832" w:rsidRDefault="00075429">
            <w:pPr>
              <w:pStyle w:val="ConsPlusNormal"/>
            </w:pPr>
            <w:r w:rsidRPr="00082832">
              <w:t>Мониторинг и прогнозирование ЧС</w:t>
            </w:r>
          </w:p>
        </w:tc>
      </w:tr>
      <w:tr w:rsidR="00082832" w:rsidRPr="00082832" w:rsidTr="00082832">
        <w:tblPrEx>
          <w:tblBorders>
            <w:insideH w:val="none" w:sz="0" w:space="0" w:color="auto"/>
          </w:tblBorders>
        </w:tblPrEx>
        <w:tc>
          <w:tcPr>
            <w:tcW w:w="962" w:type="dxa"/>
            <w:tcBorders>
              <w:top w:val="nil"/>
              <w:bottom w:val="nil"/>
            </w:tcBorders>
          </w:tcPr>
          <w:p w:rsidR="00075429" w:rsidRPr="00082832" w:rsidRDefault="00075429">
            <w:pPr>
              <w:pStyle w:val="ConsPlusNormal"/>
              <w:jc w:val="center"/>
            </w:pPr>
            <w:bookmarkStart w:id="3" w:name="P85"/>
            <w:bookmarkEnd w:id="3"/>
            <w:r w:rsidRPr="00082832">
              <w:t>2</w:t>
            </w:r>
          </w:p>
        </w:tc>
        <w:tc>
          <w:tcPr>
            <w:tcW w:w="4449" w:type="dxa"/>
            <w:tcBorders>
              <w:top w:val="nil"/>
              <w:bottom w:val="nil"/>
            </w:tcBorders>
          </w:tcPr>
          <w:p w:rsidR="00075429" w:rsidRPr="00082832" w:rsidRDefault="00075429">
            <w:pPr>
              <w:pStyle w:val="ConsPlusNormal"/>
            </w:pPr>
            <w:r w:rsidRPr="00082832">
              <w:t>Стандарты в области обеспечения безопасности объектов экономики</w:t>
            </w:r>
          </w:p>
        </w:tc>
        <w:tc>
          <w:tcPr>
            <w:tcW w:w="3628" w:type="dxa"/>
            <w:tcBorders>
              <w:top w:val="nil"/>
              <w:bottom w:val="nil"/>
            </w:tcBorders>
          </w:tcPr>
          <w:p w:rsidR="00075429" w:rsidRPr="00082832" w:rsidRDefault="00075429">
            <w:pPr>
              <w:pStyle w:val="ConsPlusNormal"/>
            </w:pPr>
            <w:r w:rsidRPr="00082832">
              <w:t>Безопасность объектов экономики</w:t>
            </w:r>
          </w:p>
        </w:tc>
      </w:tr>
      <w:tr w:rsidR="00082832" w:rsidRPr="00082832" w:rsidTr="00082832">
        <w:tblPrEx>
          <w:tblBorders>
            <w:insideH w:val="none" w:sz="0" w:space="0" w:color="auto"/>
          </w:tblBorders>
        </w:tblPrEx>
        <w:tc>
          <w:tcPr>
            <w:tcW w:w="962" w:type="dxa"/>
            <w:tcBorders>
              <w:top w:val="nil"/>
              <w:bottom w:val="nil"/>
            </w:tcBorders>
          </w:tcPr>
          <w:p w:rsidR="00075429" w:rsidRPr="00082832" w:rsidRDefault="00075429">
            <w:pPr>
              <w:pStyle w:val="ConsPlusNormal"/>
              <w:jc w:val="center"/>
            </w:pPr>
            <w:bookmarkStart w:id="4" w:name="P88"/>
            <w:bookmarkEnd w:id="4"/>
            <w:r w:rsidRPr="00082832">
              <w:t>3</w:t>
            </w:r>
          </w:p>
        </w:tc>
        <w:tc>
          <w:tcPr>
            <w:tcW w:w="4449" w:type="dxa"/>
            <w:tcBorders>
              <w:top w:val="nil"/>
              <w:bottom w:val="nil"/>
            </w:tcBorders>
          </w:tcPr>
          <w:p w:rsidR="00075429" w:rsidRPr="00082832" w:rsidRDefault="00075429">
            <w:pPr>
              <w:pStyle w:val="ConsPlusNormal"/>
            </w:pPr>
            <w:r w:rsidRPr="00082832">
              <w:t>Стандарты в области обеспечения безопасности населения</w:t>
            </w:r>
          </w:p>
        </w:tc>
        <w:tc>
          <w:tcPr>
            <w:tcW w:w="3628" w:type="dxa"/>
            <w:tcBorders>
              <w:top w:val="nil"/>
              <w:bottom w:val="nil"/>
            </w:tcBorders>
          </w:tcPr>
          <w:p w:rsidR="00075429" w:rsidRPr="00082832" w:rsidRDefault="00075429">
            <w:pPr>
              <w:pStyle w:val="ConsPlusNormal"/>
            </w:pPr>
            <w:r w:rsidRPr="00082832">
              <w:t>Безопасность населения</w:t>
            </w:r>
          </w:p>
        </w:tc>
      </w:tr>
      <w:tr w:rsidR="00082832" w:rsidRPr="00082832" w:rsidTr="00082832">
        <w:tblPrEx>
          <w:tblBorders>
            <w:insideH w:val="none" w:sz="0" w:space="0" w:color="auto"/>
          </w:tblBorders>
        </w:tblPrEx>
        <w:tc>
          <w:tcPr>
            <w:tcW w:w="962" w:type="dxa"/>
            <w:tcBorders>
              <w:top w:val="nil"/>
              <w:bottom w:val="nil"/>
            </w:tcBorders>
          </w:tcPr>
          <w:p w:rsidR="00075429" w:rsidRPr="00082832" w:rsidRDefault="00075429">
            <w:pPr>
              <w:pStyle w:val="ConsPlusNormal"/>
              <w:jc w:val="center"/>
            </w:pPr>
            <w:bookmarkStart w:id="5" w:name="P91"/>
            <w:bookmarkEnd w:id="5"/>
            <w:r w:rsidRPr="00082832">
              <w:t>4</w:t>
            </w:r>
          </w:p>
        </w:tc>
        <w:tc>
          <w:tcPr>
            <w:tcW w:w="4449" w:type="dxa"/>
            <w:tcBorders>
              <w:top w:val="nil"/>
              <w:bottom w:val="nil"/>
            </w:tcBorders>
          </w:tcPr>
          <w:p w:rsidR="00075429" w:rsidRPr="00082832" w:rsidRDefault="00075429">
            <w:pPr>
              <w:pStyle w:val="ConsPlusNormal"/>
            </w:pPr>
            <w:r w:rsidRPr="00082832">
              <w:t xml:space="preserve">Стандарты в области обеспечения </w:t>
            </w:r>
            <w:r w:rsidRPr="00082832">
              <w:lastRenderedPageBreak/>
              <w:t>безопасности продовольствия, пищевого сырья и кормов</w:t>
            </w:r>
          </w:p>
        </w:tc>
        <w:tc>
          <w:tcPr>
            <w:tcW w:w="3628" w:type="dxa"/>
            <w:tcBorders>
              <w:top w:val="nil"/>
              <w:bottom w:val="nil"/>
            </w:tcBorders>
          </w:tcPr>
          <w:p w:rsidR="00075429" w:rsidRPr="00082832" w:rsidRDefault="00075429">
            <w:pPr>
              <w:pStyle w:val="ConsPlusNormal"/>
            </w:pPr>
            <w:r w:rsidRPr="00082832">
              <w:lastRenderedPageBreak/>
              <w:t xml:space="preserve">Безопасность продовольствия, </w:t>
            </w:r>
            <w:r w:rsidRPr="00082832">
              <w:lastRenderedPageBreak/>
              <w:t>пищевого сырья и кормов</w:t>
            </w:r>
          </w:p>
        </w:tc>
      </w:tr>
      <w:tr w:rsidR="00082832" w:rsidRPr="00082832" w:rsidTr="00082832">
        <w:tblPrEx>
          <w:tblBorders>
            <w:insideH w:val="none" w:sz="0" w:space="0" w:color="auto"/>
          </w:tblBorders>
        </w:tblPrEx>
        <w:tc>
          <w:tcPr>
            <w:tcW w:w="962" w:type="dxa"/>
            <w:tcBorders>
              <w:top w:val="nil"/>
              <w:bottom w:val="nil"/>
            </w:tcBorders>
          </w:tcPr>
          <w:p w:rsidR="00075429" w:rsidRPr="00082832" w:rsidRDefault="00075429">
            <w:pPr>
              <w:pStyle w:val="ConsPlusNormal"/>
              <w:jc w:val="center"/>
            </w:pPr>
            <w:bookmarkStart w:id="6" w:name="P94"/>
            <w:bookmarkEnd w:id="6"/>
            <w:r w:rsidRPr="00082832">
              <w:lastRenderedPageBreak/>
              <w:t>5</w:t>
            </w:r>
          </w:p>
        </w:tc>
        <w:tc>
          <w:tcPr>
            <w:tcW w:w="4449" w:type="dxa"/>
            <w:tcBorders>
              <w:top w:val="nil"/>
              <w:bottom w:val="nil"/>
            </w:tcBorders>
          </w:tcPr>
          <w:p w:rsidR="00075429" w:rsidRPr="00082832" w:rsidRDefault="00075429">
            <w:pPr>
              <w:pStyle w:val="ConsPlusNormal"/>
            </w:pPr>
            <w:r w:rsidRPr="00082832">
              <w:t>Стандарты в области обеспечения безопасности сельскохозяйственных животных и растений</w:t>
            </w:r>
          </w:p>
        </w:tc>
        <w:tc>
          <w:tcPr>
            <w:tcW w:w="3628" w:type="dxa"/>
            <w:tcBorders>
              <w:top w:val="nil"/>
              <w:bottom w:val="nil"/>
            </w:tcBorders>
          </w:tcPr>
          <w:p w:rsidR="00075429" w:rsidRPr="00082832" w:rsidRDefault="00075429">
            <w:pPr>
              <w:pStyle w:val="ConsPlusNormal"/>
            </w:pPr>
            <w:r w:rsidRPr="00082832">
              <w:t>Безопасность животных и растений</w:t>
            </w:r>
          </w:p>
        </w:tc>
      </w:tr>
      <w:tr w:rsidR="00082832" w:rsidRPr="00082832" w:rsidTr="00082832">
        <w:tblPrEx>
          <w:tblBorders>
            <w:insideH w:val="none" w:sz="0" w:space="0" w:color="auto"/>
          </w:tblBorders>
        </w:tblPrEx>
        <w:tc>
          <w:tcPr>
            <w:tcW w:w="962" w:type="dxa"/>
            <w:tcBorders>
              <w:top w:val="nil"/>
              <w:bottom w:val="nil"/>
            </w:tcBorders>
          </w:tcPr>
          <w:p w:rsidR="00075429" w:rsidRPr="00082832" w:rsidRDefault="00075429">
            <w:pPr>
              <w:pStyle w:val="ConsPlusNormal"/>
              <w:jc w:val="center"/>
            </w:pPr>
            <w:bookmarkStart w:id="7" w:name="P97"/>
            <w:bookmarkEnd w:id="7"/>
            <w:r w:rsidRPr="00082832">
              <w:t>6</w:t>
            </w:r>
          </w:p>
        </w:tc>
        <w:tc>
          <w:tcPr>
            <w:tcW w:w="4449" w:type="dxa"/>
            <w:tcBorders>
              <w:top w:val="nil"/>
              <w:bottom w:val="nil"/>
            </w:tcBorders>
          </w:tcPr>
          <w:p w:rsidR="00075429" w:rsidRPr="00082832" w:rsidRDefault="00075429">
            <w:pPr>
              <w:pStyle w:val="ConsPlusNormal"/>
            </w:pPr>
            <w:r w:rsidRPr="00082832">
              <w:t>Стандарты в области обеспечения безопасности водоисточников и систем водоснабжения</w:t>
            </w:r>
          </w:p>
        </w:tc>
        <w:tc>
          <w:tcPr>
            <w:tcW w:w="3628" w:type="dxa"/>
            <w:tcBorders>
              <w:top w:val="nil"/>
              <w:bottom w:val="nil"/>
            </w:tcBorders>
          </w:tcPr>
          <w:p w:rsidR="00075429" w:rsidRPr="00082832" w:rsidRDefault="00075429">
            <w:pPr>
              <w:pStyle w:val="ConsPlusNormal"/>
            </w:pPr>
            <w:r w:rsidRPr="00082832">
              <w:t>Безопасность воды</w:t>
            </w:r>
          </w:p>
        </w:tc>
      </w:tr>
      <w:tr w:rsidR="00082832" w:rsidRPr="00082832" w:rsidTr="00082832">
        <w:tblPrEx>
          <w:tblBorders>
            <w:insideH w:val="none" w:sz="0" w:space="0" w:color="auto"/>
          </w:tblBorders>
        </w:tblPrEx>
        <w:tc>
          <w:tcPr>
            <w:tcW w:w="962" w:type="dxa"/>
            <w:tcBorders>
              <w:top w:val="nil"/>
              <w:bottom w:val="nil"/>
            </w:tcBorders>
          </w:tcPr>
          <w:p w:rsidR="00075429" w:rsidRPr="00082832" w:rsidRDefault="00075429">
            <w:pPr>
              <w:pStyle w:val="ConsPlusNormal"/>
              <w:jc w:val="center"/>
            </w:pPr>
            <w:bookmarkStart w:id="8" w:name="P100"/>
            <w:bookmarkEnd w:id="8"/>
            <w:r w:rsidRPr="00082832">
              <w:t>7</w:t>
            </w:r>
          </w:p>
        </w:tc>
        <w:tc>
          <w:tcPr>
            <w:tcW w:w="4449" w:type="dxa"/>
            <w:tcBorders>
              <w:top w:val="nil"/>
              <w:bottom w:val="nil"/>
            </w:tcBorders>
          </w:tcPr>
          <w:p w:rsidR="00075429" w:rsidRPr="00082832" w:rsidRDefault="00075429">
            <w:pPr>
              <w:pStyle w:val="ConsPlusNormal"/>
            </w:pPr>
            <w:r w:rsidRPr="00082832">
              <w:t>Стандарты на средства и способы управления, связи и оповещения</w:t>
            </w:r>
          </w:p>
        </w:tc>
        <w:tc>
          <w:tcPr>
            <w:tcW w:w="3628" w:type="dxa"/>
            <w:tcBorders>
              <w:top w:val="nil"/>
              <w:bottom w:val="nil"/>
            </w:tcBorders>
          </w:tcPr>
          <w:p w:rsidR="00075429" w:rsidRPr="00082832" w:rsidRDefault="00075429">
            <w:pPr>
              <w:pStyle w:val="ConsPlusNormal"/>
            </w:pPr>
            <w:r w:rsidRPr="00082832">
              <w:t>Управление, связь, оповещение</w:t>
            </w:r>
          </w:p>
        </w:tc>
      </w:tr>
      <w:tr w:rsidR="00082832" w:rsidRPr="00082832" w:rsidTr="00082832">
        <w:tblPrEx>
          <w:tblBorders>
            <w:insideH w:val="none" w:sz="0" w:space="0" w:color="auto"/>
          </w:tblBorders>
        </w:tblPrEx>
        <w:tc>
          <w:tcPr>
            <w:tcW w:w="962" w:type="dxa"/>
            <w:tcBorders>
              <w:top w:val="nil"/>
              <w:bottom w:val="nil"/>
            </w:tcBorders>
          </w:tcPr>
          <w:p w:rsidR="00075429" w:rsidRPr="00082832" w:rsidRDefault="00075429">
            <w:pPr>
              <w:pStyle w:val="ConsPlusNormal"/>
              <w:jc w:val="center"/>
            </w:pPr>
            <w:bookmarkStart w:id="9" w:name="P103"/>
            <w:bookmarkEnd w:id="9"/>
            <w:r w:rsidRPr="00082832">
              <w:t>8</w:t>
            </w:r>
          </w:p>
        </w:tc>
        <w:tc>
          <w:tcPr>
            <w:tcW w:w="4449" w:type="dxa"/>
            <w:tcBorders>
              <w:top w:val="nil"/>
              <w:bottom w:val="nil"/>
            </w:tcBorders>
          </w:tcPr>
          <w:p w:rsidR="00075429" w:rsidRPr="00082832" w:rsidRDefault="00075429">
            <w:pPr>
              <w:pStyle w:val="ConsPlusNormal"/>
            </w:pPr>
            <w:r w:rsidRPr="00082832">
              <w:t>Стандарты в области проведения аварийно-спасательных и других неотложных работ</w:t>
            </w:r>
          </w:p>
        </w:tc>
        <w:tc>
          <w:tcPr>
            <w:tcW w:w="3628" w:type="dxa"/>
            <w:tcBorders>
              <w:top w:val="nil"/>
              <w:bottom w:val="nil"/>
            </w:tcBorders>
          </w:tcPr>
          <w:p w:rsidR="00075429" w:rsidRPr="00082832" w:rsidRDefault="00075429">
            <w:pPr>
              <w:pStyle w:val="ConsPlusNormal"/>
            </w:pPr>
            <w:r w:rsidRPr="00082832">
              <w:t>Аварийно-спасательные работы</w:t>
            </w:r>
          </w:p>
        </w:tc>
      </w:tr>
      <w:tr w:rsidR="00082832" w:rsidRPr="00082832" w:rsidTr="00082832">
        <w:tblPrEx>
          <w:tblBorders>
            <w:insideH w:val="none" w:sz="0" w:space="0" w:color="auto"/>
          </w:tblBorders>
        </w:tblPrEx>
        <w:tc>
          <w:tcPr>
            <w:tcW w:w="962" w:type="dxa"/>
            <w:tcBorders>
              <w:top w:val="nil"/>
              <w:bottom w:val="nil"/>
            </w:tcBorders>
          </w:tcPr>
          <w:p w:rsidR="00075429" w:rsidRPr="00082832" w:rsidRDefault="00075429">
            <w:pPr>
              <w:pStyle w:val="ConsPlusNormal"/>
              <w:jc w:val="center"/>
            </w:pPr>
            <w:bookmarkStart w:id="10" w:name="P106"/>
            <w:bookmarkEnd w:id="10"/>
            <w:r w:rsidRPr="00082832">
              <w:t>9</w:t>
            </w:r>
          </w:p>
        </w:tc>
        <w:tc>
          <w:tcPr>
            <w:tcW w:w="4449" w:type="dxa"/>
            <w:tcBorders>
              <w:top w:val="nil"/>
              <w:bottom w:val="nil"/>
            </w:tcBorders>
          </w:tcPr>
          <w:p w:rsidR="00075429" w:rsidRPr="00082832" w:rsidRDefault="00075429">
            <w:pPr>
              <w:pStyle w:val="ConsPlusNormal"/>
            </w:pPr>
            <w:r w:rsidRPr="00082832">
              <w:t>Стандарты в области технического оснащения спасателей</w:t>
            </w:r>
          </w:p>
        </w:tc>
        <w:tc>
          <w:tcPr>
            <w:tcW w:w="3628" w:type="dxa"/>
            <w:tcBorders>
              <w:top w:val="nil"/>
              <w:bottom w:val="nil"/>
            </w:tcBorders>
          </w:tcPr>
          <w:p w:rsidR="00075429" w:rsidRPr="00082832" w:rsidRDefault="00075429">
            <w:pPr>
              <w:pStyle w:val="ConsPlusNormal"/>
            </w:pPr>
            <w:r w:rsidRPr="00082832">
              <w:t>Аварийно-спасательные средства</w:t>
            </w:r>
          </w:p>
        </w:tc>
      </w:tr>
      <w:tr w:rsidR="00082832" w:rsidRPr="00082832" w:rsidTr="00082832">
        <w:tblPrEx>
          <w:tblBorders>
            <w:insideH w:val="none" w:sz="0" w:space="0" w:color="auto"/>
          </w:tblBorders>
        </w:tblPrEx>
        <w:tc>
          <w:tcPr>
            <w:tcW w:w="962" w:type="dxa"/>
            <w:tcBorders>
              <w:top w:val="nil"/>
              <w:bottom w:val="nil"/>
            </w:tcBorders>
          </w:tcPr>
          <w:p w:rsidR="00075429" w:rsidRPr="00082832" w:rsidRDefault="00075429">
            <w:pPr>
              <w:pStyle w:val="ConsPlusNormal"/>
              <w:jc w:val="center"/>
            </w:pPr>
            <w:bookmarkStart w:id="11" w:name="P109"/>
            <w:bookmarkEnd w:id="11"/>
            <w:r w:rsidRPr="00082832">
              <w:t>10</w:t>
            </w:r>
          </w:p>
        </w:tc>
        <w:tc>
          <w:tcPr>
            <w:tcW w:w="4449" w:type="dxa"/>
            <w:tcBorders>
              <w:top w:val="nil"/>
              <w:bottom w:val="nil"/>
            </w:tcBorders>
          </w:tcPr>
          <w:p w:rsidR="00075429" w:rsidRPr="00082832" w:rsidRDefault="00075429">
            <w:pPr>
              <w:pStyle w:val="ConsPlusNormal"/>
            </w:pPr>
            <w:r w:rsidRPr="00082832">
              <w:t>Стандарты в области менеджмента риска чрезвычайной ситуации</w:t>
            </w:r>
          </w:p>
        </w:tc>
        <w:tc>
          <w:tcPr>
            <w:tcW w:w="3628" w:type="dxa"/>
            <w:tcBorders>
              <w:top w:val="nil"/>
              <w:bottom w:val="nil"/>
            </w:tcBorders>
          </w:tcPr>
          <w:p w:rsidR="00075429" w:rsidRPr="00082832" w:rsidRDefault="00075429">
            <w:pPr>
              <w:pStyle w:val="ConsPlusNormal"/>
            </w:pPr>
            <w:r w:rsidRPr="00082832">
              <w:t>Менеджмент риска чрезвычайной ситуации</w:t>
            </w:r>
          </w:p>
        </w:tc>
      </w:tr>
      <w:tr w:rsidR="00082832" w:rsidRPr="00082832" w:rsidTr="00082832">
        <w:tblPrEx>
          <w:tblBorders>
            <w:insideH w:val="none" w:sz="0" w:space="0" w:color="auto"/>
          </w:tblBorders>
        </w:tblPrEx>
        <w:tc>
          <w:tcPr>
            <w:tcW w:w="962" w:type="dxa"/>
            <w:tcBorders>
              <w:top w:val="nil"/>
              <w:bottom w:val="nil"/>
            </w:tcBorders>
          </w:tcPr>
          <w:p w:rsidR="00075429" w:rsidRPr="00082832" w:rsidRDefault="00075429">
            <w:pPr>
              <w:pStyle w:val="ConsPlusNormal"/>
              <w:jc w:val="center"/>
            </w:pPr>
            <w:bookmarkStart w:id="12" w:name="P112"/>
            <w:bookmarkEnd w:id="12"/>
            <w:r w:rsidRPr="00082832">
              <w:t>11</w:t>
            </w:r>
          </w:p>
        </w:tc>
        <w:tc>
          <w:tcPr>
            <w:tcW w:w="4449" w:type="dxa"/>
            <w:tcBorders>
              <w:top w:val="nil"/>
              <w:bottom w:val="nil"/>
            </w:tcBorders>
          </w:tcPr>
          <w:p w:rsidR="00075429" w:rsidRPr="00082832" w:rsidRDefault="00075429">
            <w:pPr>
              <w:pStyle w:val="ConsPlusNormal"/>
            </w:pPr>
            <w:r w:rsidRPr="00082832">
              <w:t>Стандарты в области безопасности жизнедеятельности на радиоактивно загрязненных территориях</w:t>
            </w:r>
          </w:p>
        </w:tc>
        <w:tc>
          <w:tcPr>
            <w:tcW w:w="3628" w:type="dxa"/>
            <w:tcBorders>
              <w:top w:val="nil"/>
              <w:bottom w:val="nil"/>
            </w:tcBorders>
          </w:tcPr>
          <w:p w:rsidR="00075429" w:rsidRPr="00082832" w:rsidRDefault="00075429">
            <w:pPr>
              <w:pStyle w:val="ConsPlusNormal"/>
            </w:pPr>
            <w:r w:rsidRPr="00082832">
              <w:t>Безопасность жизнедеятельности на радиоактивно загрязненных территориях</w:t>
            </w:r>
          </w:p>
        </w:tc>
      </w:tr>
      <w:tr w:rsidR="00082832" w:rsidRPr="00082832" w:rsidTr="00082832">
        <w:tblPrEx>
          <w:tblBorders>
            <w:insideH w:val="none" w:sz="0" w:space="0" w:color="auto"/>
          </w:tblBorders>
        </w:tblPrEx>
        <w:tc>
          <w:tcPr>
            <w:tcW w:w="962" w:type="dxa"/>
            <w:tcBorders>
              <w:top w:val="nil"/>
              <w:bottom w:val="single" w:sz="4" w:space="0" w:color="auto"/>
            </w:tcBorders>
          </w:tcPr>
          <w:p w:rsidR="00075429" w:rsidRPr="00082832" w:rsidRDefault="00075429">
            <w:pPr>
              <w:pStyle w:val="ConsPlusNormal"/>
              <w:jc w:val="center"/>
            </w:pPr>
            <w:r w:rsidRPr="00082832">
              <w:t>12, 13</w:t>
            </w:r>
          </w:p>
        </w:tc>
        <w:tc>
          <w:tcPr>
            <w:tcW w:w="4449" w:type="dxa"/>
            <w:tcBorders>
              <w:top w:val="nil"/>
              <w:bottom w:val="single" w:sz="4" w:space="0" w:color="auto"/>
            </w:tcBorders>
          </w:tcPr>
          <w:p w:rsidR="00075429" w:rsidRPr="00082832" w:rsidRDefault="00075429">
            <w:pPr>
              <w:pStyle w:val="ConsPlusNormal"/>
            </w:pPr>
            <w:r w:rsidRPr="00082832">
              <w:t xml:space="preserve">Резерв </w:t>
            </w:r>
            <w:proofErr w:type="spellStart"/>
            <w:r w:rsidRPr="00082832">
              <w:t>ддд</w:t>
            </w:r>
            <w:proofErr w:type="spellEnd"/>
          </w:p>
        </w:tc>
        <w:tc>
          <w:tcPr>
            <w:tcW w:w="3628" w:type="dxa"/>
            <w:tcBorders>
              <w:top w:val="nil"/>
              <w:bottom w:val="single" w:sz="4" w:space="0" w:color="auto"/>
            </w:tcBorders>
          </w:tcPr>
          <w:p w:rsidR="00075429" w:rsidRPr="00082832" w:rsidRDefault="00075429">
            <w:pPr>
              <w:pStyle w:val="ConsPlusNormal"/>
            </w:pPr>
          </w:p>
        </w:tc>
      </w:tr>
    </w:tbl>
    <w:p w:rsidR="00075429" w:rsidRPr="00082832" w:rsidRDefault="00075429">
      <w:pPr>
        <w:pStyle w:val="ConsPlusNormal"/>
        <w:jc w:val="both"/>
      </w:pPr>
    </w:p>
    <w:p w:rsidR="00075429" w:rsidRPr="00082832" w:rsidRDefault="00075429">
      <w:pPr>
        <w:pStyle w:val="ConsPlusNormal"/>
        <w:ind w:firstLine="540"/>
        <w:jc w:val="both"/>
      </w:pPr>
      <w:r w:rsidRPr="00082832">
        <w:t>5.2</w:t>
      </w:r>
      <w:proofErr w:type="gramStart"/>
      <w:r w:rsidRPr="00082832">
        <w:t xml:space="preserve"> В</w:t>
      </w:r>
      <w:proofErr w:type="gramEnd"/>
      <w:r w:rsidRPr="00082832">
        <w:t xml:space="preserve"> зависимости от характера объекта стандартизации стандарты комплекса стандартов БЧС подразделяют на группы:</w:t>
      </w:r>
    </w:p>
    <w:p w:rsidR="00075429" w:rsidRPr="00082832" w:rsidRDefault="00075429">
      <w:pPr>
        <w:pStyle w:val="ConsPlusNormal"/>
        <w:spacing w:before="220"/>
        <w:ind w:firstLine="540"/>
        <w:jc w:val="both"/>
      </w:pPr>
      <w:r w:rsidRPr="00082832">
        <w:t>5.2.1 Стандарты группы 0 устанавливают:</w:t>
      </w:r>
    </w:p>
    <w:p w:rsidR="00075429" w:rsidRPr="00082832" w:rsidRDefault="00075429">
      <w:pPr>
        <w:pStyle w:val="ConsPlusNormal"/>
        <w:spacing w:before="220"/>
        <w:ind w:firstLine="540"/>
        <w:jc w:val="both"/>
      </w:pPr>
      <w:r w:rsidRPr="00082832">
        <w:t>- организационно-методические основы стандартизации в области обеспечения БЧС;</w:t>
      </w:r>
    </w:p>
    <w:p w:rsidR="00075429" w:rsidRPr="00082832" w:rsidRDefault="00075429">
      <w:pPr>
        <w:pStyle w:val="ConsPlusNormal"/>
        <w:spacing w:before="220"/>
        <w:ind w:firstLine="540"/>
        <w:jc w:val="both"/>
      </w:pPr>
      <w:r w:rsidRPr="00082832">
        <w:t>- основные положения (назначение, структура, классификация) комплекса стандартов;</w:t>
      </w:r>
    </w:p>
    <w:p w:rsidR="00075429" w:rsidRPr="00082832" w:rsidRDefault="00075429">
      <w:pPr>
        <w:pStyle w:val="ConsPlusNormal"/>
        <w:spacing w:before="220"/>
        <w:ind w:firstLine="540"/>
        <w:jc w:val="both"/>
      </w:pPr>
      <w:r w:rsidRPr="00082832">
        <w:t>- основные термины и определения в области БЧС;</w:t>
      </w:r>
    </w:p>
    <w:p w:rsidR="00075429" w:rsidRPr="00082832" w:rsidRDefault="00075429">
      <w:pPr>
        <w:pStyle w:val="ConsPlusNormal"/>
        <w:spacing w:before="220"/>
        <w:ind w:firstLine="540"/>
        <w:jc w:val="both"/>
      </w:pPr>
      <w:r w:rsidRPr="00082832">
        <w:t>- номенклатуру и классификацию поражающих факторов и воздействий источников ЧС и требования к ним;</w:t>
      </w:r>
    </w:p>
    <w:p w:rsidR="00075429" w:rsidRPr="00082832" w:rsidRDefault="00075429">
      <w:pPr>
        <w:pStyle w:val="ConsPlusNormal"/>
        <w:spacing w:before="220"/>
        <w:ind w:firstLine="540"/>
        <w:jc w:val="both"/>
      </w:pPr>
      <w:r w:rsidRPr="00082832">
        <w:t>- классификацию ЧС;</w:t>
      </w:r>
    </w:p>
    <w:p w:rsidR="00075429" w:rsidRPr="00082832" w:rsidRDefault="00075429">
      <w:pPr>
        <w:pStyle w:val="ConsPlusNormal"/>
        <w:spacing w:before="220"/>
        <w:ind w:firstLine="540"/>
        <w:jc w:val="both"/>
      </w:pPr>
      <w:r w:rsidRPr="00082832">
        <w:t>- классификацию продукции, процессов услуг и объектов экономики по степени их опасности;</w:t>
      </w:r>
    </w:p>
    <w:p w:rsidR="00075429" w:rsidRPr="00082832" w:rsidRDefault="00075429">
      <w:pPr>
        <w:pStyle w:val="ConsPlusNormal"/>
        <w:spacing w:before="220"/>
        <w:ind w:firstLine="540"/>
        <w:jc w:val="both"/>
      </w:pPr>
      <w:r w:rsidRPr="00082832">
        <w:t>- предельно допустимые уровни (концентрации) поражающих факторов и воздействий источников ЧС;</w:t>
      </w:r>
    </w:p>
    <w:p w:rsidR="00075429" w:rsidRPr="00082832" w:rsidRDefault="00075429">
      <w:pPr>
        <w:pStyle w:val="ConsPlusNormal"/>
        <w:spacing w:before="220"/>
        <w:ind w:firstLine="540"/>
        <w:jc w:val="both"/>
      </w:pPr>
      <w:r w:rsidRPr="00082832">
        <w:t>- основные положения и правила метрологического обеспечения контроля состояния сложных технических систем в ЧС.</w:t>
      </w:r>
    </w:p>
    <w:p w:rsidR="00075429" w:rsidRPr="00082832" w:rsidRDefault="00075429">
      <w:pPr>
        <w:pStyle w:val="ConsPlusNormal"/>
        <w:spacing w:before="220"/>
        <w:ind w:firstLine="540"/>
        <w:jc w:val="both"/>
      </w:pPr>
      <w:r w:rsidRPr="00082832">
        <w:t>5.2.2 Стандарты группы 1 устанавливают:</w:t>
      </w:r>
    </w:p>
    <w:p w:rsidR="00075429" w:rsidRPr="00082832" w:rsidRDefault="00075429">
      <w:pPr>
        <w:pStyle w:val="ConsPlusNormal"/>
        <w:spacing w:before="220"/>
        <w:ind w:firstLine="540"/>
        <w:jc w:val="both"/>
      </w:pPr>
      <w:r w:rsidRPr="00082832">
        <w:t>- основные требования к мониторингу и прогнозированию ЧС;</w:t>
      </w:r>
    </w:p>
    <w:p w:rsidR="00075429" w:rsidRPr="00082832" w:rsidRDefault="00075429">
      <w:pPr>
        <w:pStyle w:val="ConsPlusNormal"/>
        <w:spacing w:before="220"/>
        <w:ind w:firstLine="540"/>
        <w:jc w:val="both"/>
      </w:pPr>
      <w:r w:rsidRPr="00082832">
        <w:t>- термины и определения в области мониторинга и прогнозирования;</w:t>
      </w:r>
    </w:p>
    <w:p w:rsidR="00075429" w:rsidRPr="00082832" w:rsidRDefault="00075429">
      <w:pPr>
        <w:pStyle w:val="ConsPlusNormal"/>
        <w:spacing w:before="220"/>
        <w:ind w:firstLine="540"/>
        <w:jc w:val="both"/>
      </w:pPr>
      <w:r w:rsidRPr="00082832">
        <w:t>- требования к мониторингу и прогнозированию техногенных ЧС;</w:t>
      </w:r>
    </w:p>
    <w:p w:rsidR="00075429" w:rsidRPr="00082832" w:rsidRDefault="00075429">
      <w:pPr>
        <w:pStyle w:val="ConsPlusNormal"/>
        <w:spacing w:before="220"/>
        <w:ind w:firstLine="540"/>
        <w:jc w:val="both"/>
      </w:pPr>
      <w:r w:rsidRPr="00082832">
        <w:lastRenderedPageBreak/>
        <w:t>- требования к мониторингу и прогнозированию природных ЧС;</w:t>
      </w:r>
    </w:p>
    <w:p w:rsidR="00075429" w:rsidRPr="00082832" w:rsidRDefault="00075429">
      <w:pPr>
        <w:pStyle w:val="ConsPlusNormal"/>
        <w:spacing w:before="220"/>
        <w:ind w:firstLine="540"/>
        <w:jc w:val="both"/>
      </w:pPr>
      <w:r w:rsidRPr="00082832">
        <w:t>- требования к мониторингу и прогнозированию биолого-социальных ЧС;</w:t>
      </w:r>
    </w:p>
    <w:p w:rsidR="00075429" w:rsidRPr="00082832" w:rsidRDefault="00075429">
      <w:pPr>
        <w:pStyle w:val="ConsPlusNormal"/>
        <w:spacing w:before="220"/>
        <w:ind w:firstLine="540"/>
        <w:jc w:val="both"/>
      </w:pPr>
      <w:r w:rsidRPr="00082832">
        <w:t>- методы контроля и наблюдения за источниками и проявлениями ЧС;</w:t>
      </w:r>
    </w:p>
    <w:p w:rsidR="00075429" w:rsidRPr="00082832" w:rsidRDefault="00075429">
      <w:pPr>
        <w:pStyle w:val="ConsPlusNormal"/>
        <w:spacing w:before="220"/>
        <w:ind w:firstLine="540"/>
        <w:jc w:val="both"/>
      </w:pPr>
      <w:r w:rsidRPr="00082832">
        <w:t>- методы прогнозирования природных ЧС;</w:t>
      </w:r>
    </w:p>
    <w:p w:rsidR="00075429" w:rsidRPr="00082832" w:rsidRDefault="00075429">
      <w:pPr>
        <w:pStyle w:val="ConsPlusNormal"/>
        <w:spacing w:before="220"/>
        <w:ind w:firstLine="540"/>
        <w:jc w:val="both"/>
      </w:pPr>
      <w:r w:rsidRPr="00082832">
        <w:t>- классификация технических средств мониторинга и прогнозирования ЧС;</w:t>
      </w:r>
    </w:p>
    <w:p w:rsidR="00075429" w:rsidRPr="00082832" w:rsidRDefault="00075429">
      <w:pPr>
        <w:pStyle w:val="ConsPlusNormal"/>
        <w:spacing w:before="220"/>
        <w:ind w:firstLine="540"/>
        <w:jc w:val="both"/>
      </w:pPr>
      <w:r w:rsidRPr="00082832">
        <w:t>- требования к техническим средствам мониторинга и прогнозирования ЧС;</w:t>
      </w:r>
    </w:p>
    <w:p w:rsidR="00075429" w:rsidRPr="00082832" w:rsidRDefault="00075429">
      <w:pPr>
        <w:pStyle w:val="ConsPlusNormal"/>
        <w:spacing w:before="220"/>
        <w:ind w:firstLine="540"/>
        <w:jc w:val="both"/>
      </w:pPr>
      <w:r w:rsidRPr="00082832">
        <w:t>- методы испытаний технических средств мониторинга и прогнозирования ЧС.</w:t>
      </w:r>
    </w:p>
    <w:p w:rsidR="00075429" w:rsidRPr="00082832" w:rsidRDefault="00075429">
      <w:pPr>
        <w:pStyle w:val="ConsPlusNormal"/>
        <w:spacing w:before="220"/>
        <w:ind w:firstLine="540"/>
        <w:jc w:val="both"/>
      </w:pPr>
      <w:r w:rsidRPr="00082832">
        <w:t>5.2.3 Стандарты группы 2 устанавливают:</w:t>
      </w:r>
    </w:p>
    <w:p w:rsidR="00075429" w:rsidRPr="00082832" w:rsidRDefault="00075429">
      <w:pPr>
        <w:pStyle w:val="ConsPlusNormal"/>
        <w:spacing w:before="220"/>
        <w:ind w:firstLine="540"/>
        <w:jc w:val="both"/>
      </w:pPr>
      <w:r w:rsidRPr="00082832">
        <w:t>- общие требования к обеспечению безопасности объектов экономики;</w:t>
      </w:r>
    </w:p>
    <w:p w:rsidR="00075429" w:rsidRPr="00082832" w:rsidRDefault="00075429">
      <w:pPr>
        <w:pStyle w:val="ConsPlusNormal"/>
        <w:spacing w:before="220"/>
        <w:ind w:firstLine="540"/>
        <w:jc w:val="both"/>
      </w:pPr>
      <w:r w:rsidRPr="00082832">
        <w:t>- требования к обеспечению безопасности потенциально опасных и критически важных объектов.</w:t>
      </w:r>
    </w:p>
    <w:p w:rsidR="00075429" w:rsidRPr="00082832" w:rsidRDefault="00075429">
      <w:pPr>
        <w:pStyle w:val="ConsPlusNormal"/>
        <w:spacing w:before="220"/>
        <w:ind w:firstLine="540"/>
        <w:jc w:val="both"/>
      </w:pPr>
      <w:r w:rsidRPr="00082832">
        <w:t>5.2.4 Стандарты группы 3 устанавливают:</w:t>
      </w:r>
    </w:p>
    <w:p w:rsidR="00075429" w:rsidRPr="00082832" w:rsidRDefault="00075429">
      <w:pPr>
        <w:pStyle w:val="ConsPlusNormal"/>
        <w:spacing w:before="220"/>
        <w:ind w:firstLine="540"/>
        <w:jc w:val="both"/>
      </w:pPr>
      <w:r w:rsidRPr="00082832">
        <w:t>- общие требования к защите населения в ЧС;</w:t>
      </w:r>
    </w:p>
    <w:p w:rsidR="00075429" w:rsidRPr="00082832" w:rsidRDefault="00075429">
      <w:pPr>
        <w:pStyle w:val="ConsPlusNormal"/>
        <w:spacing w:before="220"/>
        <w:ind w:firstLine="540"/>
        <w:jc w:val="both"/>
      </w:pPr>
      <w:r w:rsidRPr="00082832">
        <w:t>- общие требования к формированию культуры безопасности жизнедеятельности;</w:t>
      </w:r>
    </w:p>
    <w:p w:rsidR="00075429" w:rsidRPr="00082832" w:rsidRDefault="00075429">
      <w:pPr>
        <w:pStyle w:val="ConsPlusNormal"/>
        <w:spacing w:before="220"/>
        <w:ind w:firstLine="540"/>
        <w:jc w:val="both"/>
      </w:pPr>
      <w:r w:rsidRPr="00082832">
        <w:t>- термины и определения в области защиты населения;</w:t>
      </w:r>
    </w:p>
    <w:p w:rsidR="00075429" w:rsidRPr="00082832" w:rsidRDefault="00075429">
      <w:pPr>
        <w:pStyle w:val="ConsPlusNormal"/>
        <w:spacing w:before="220"/>
        <w:ind w:firstLine="540"/>
        <w:jc w:val="both"/>
      </w:pPr>
      <w:r w:rsidRPr="00082832">
        <w:t>- требования к средствам коллективной и индивидуальной защиты;</w:t>
      </w:r>
    </w:p>
    <w:p w:rsidR="00075429" w:rsidRPr="00082832" w:rsidRDefault="00075429">
      <w:pPr>
        <w:pStyle w:val="ConsPlusNormal"/>
        <w:spacing w:before="220"/>
        <w:ind w:firstLine="540"/>
        <w:jc w:val="both"/>
      </w:pPr>
      <w:r w:rsidRPr="00082832">
        <w:t>- требования к средствам и способам эвакуации и размещения населения в безопасные районы;</w:t>
      </w:r>
    </w:p>
    <w:p w:rsidR="00075429" w:rsidRPr="00082832" w:rsidRDefault="00075429">
      <w:pPr>
        <w:pStyle w:val="ConsPlusNormal"/>
        <w:spacing w:before="220"/>
        <w:ind w:firstLine="540"/>
        <w:jc w:val="both"/>
      </w:pPr>
      <w:r w:rsidRPr="00082832">
        <w:t>- требования к медицинским средствам защиты и их классификацию;</w:t>
      </w:r>
    </w:p>
    <w:p w:rsidR="00075429" w:rsidRPr="00082832" w:rsidRDefault="00075429">
      <w:pPr>
        <w:pStyle w:val="ConsPlusNormal"/>
        <w:spacing w:before="220"/>
        <w:ind w:firstLine="540"/>
        <w:jc w:val="both"/>
      </w:pPr>
      <w:r w:rsidRPr="00082832">
        <w:t>- способы и требования к средствам жизнеобеспечения населения в ЧС;</w:t>
      </w:r>
    </w:p>
    <w:p w:rsidR="00075429" w:rsidRPr="00082832" w:rsidRDefault="00075429">
      <w:pPr>
        <w:pStyle w:val="ConsPlusNormal"/>
        <w:spacing w:before="220"/>
        <w:ind w:firstLine="540"/>
        <w:jc w:val="both"/>
      </w:pPr>
      <w:r w:rsidRPr="00082832">
        <w:t>- термины и определения в области жизнеобеспечения населения в ЧС;</w:t>
      </w:r>
    </w:p>
    <w:p w:rsidR="00075429" w:rsidRPr="00082832" w:rsidRDefault="00075429">
      <w:pPr>
        <w:pStyle w:val="ConsPlusNormal"/>
        <w:spacing w:before="220"/>
        <w:ind w:firstLine="540"/>
        <w:jc w:val="both"/>
      </w:pPr>
      <w:r w:rsidRPr="00082832">
        <w:t>- требования к техническим средствам обучения населения действиям в ЧС и методы их испытаний;</w:t>
      </w:r>
    </w:p>
    <w:p w:rsidR="00075429" w:rsidRPr="00082832" w:rsidRDefault="00075429">
      <w:pPr>
        <w:pStyle w:val="ConsPlusNormal"/>
        <w:spacing w:before="220"/>
        <w:ind w:firstLine="540"/>
        <w:jc w:val="both"/>
      </w:pPr>
      <w:r w:rsidRPr="00082832">
        <w:t>- методы обеспечения защиты населения.</w:t>
      </w:r>
    </w:p>
    <w:p w:rsidR="00075429" w:rsidRPr="00082832" w:rsidRDefault="00075429">
      <w:pPr>
        <w:pStyle w:val="ConsPlusNormal"/>
        <w:spacing w:before="220"/>
        <w:ind w:firstLine="540"/>
        <w:jc w:val="both"/>
      </w:pPr>
      <w:r w:rsidRPr="00082832">
        <w:t>5.2.5 Стандарты группы 4 устанавливают:</w:t>
      </w:r>
    </w:p>
    <w:p w:rsidR="00075429" w:rsidRPr="00082832" w:rsidRDefault="00075429">
      <w:pPr>
        <w:pStyle w:val="ConsPlusNormal"/>
        <w:spacing w:before="220"/>
        <w:ind w:firstLine="540"/>
        <w:jc w:val="both"/>
      </w:pPr>
      <w:r w:rsidRPr="00082832">
        <w:t>- общие требования к обеспечению безопасности продовольствия, пищевого сырья и кормов;</w:t>
      </w:r>
    </w:p>
    <w:p w:rsidR="00075429" w:rsidRPr="00082832" w:rsidRDefault="00075429">
      <w:pPr>
        <w:pStyle w:val="ConsPlusNormal"/>
        <w:spacing w:before="220"/>
        <w:ind w:firstLine="540"/>
        <w:jc w:val="both"/>
      </w:pPr>
      <w:r w:rsidRPr="00082832">
        <w:t>- термины и определения в области обеспечения безопасности продовольствия, пищевого сырья и кормов;</w:t>
      </w:r>
    </w:p>
    <w:p w:rsidR="00075429" w:rsidRPr="00082832" w:rsidRDefault="00075429">
      <w:pPr>
        <w:pStyle w:val="ConsPlusNormal"/>
        <w:spacing w:before="220"/>
        <w:ind w:firstLine="540"/>
        <w:jc w:val="both"/>
      </w:pPr>
      <w:r w:rsidRPr="00082832">
        <w:t>- способы и средства защиты продовольствия, пищевого сырья и кормов;</w:t>
      </w:r>
    </w:p>
    <w:p w:rsidR="00075429" w:rsidRPr="00082832" w:rsidRDefault="00075429">
      <w:pPr>
        <w:pStyle w:val="ConsPlusNormal"/>
        <w:spacing w:before="220"/>
        <w:ind w:firstLine="540"/>
        <w:jc w:val="both"/>
      </w:pPr>
      <w:r w:rsidRPr="00082832">
        <w:t>- номенклатуру и классификацию способов и технических средств защиты продовольствия, пищевого сырья и кормов;</w:t>
      </w:r>
    </w:p>
    <w:p w:rsidR="00075429" w:rsidRPr="00082832" w:rsidRDefault="00075429">
      <w:pPr>
        <w:pStyle w:val="ConsPlusNormal"/>
        <w:spacing w:before="220"/>
        <w:ind w:firstLine="540"/>
        <w:jc w:val="both"/>
      </w:pPr>
      <w:r w:rsidRPr="00082832">
        <w:lastRenderedPageBreak/>
        <w:t>- требования к таре и упаковке для защиты продовольствия;</w:t>
      </w:r>
    </w:p>
    <w:p w:rsidR="00075429" w:rsidRPr="00082832" w:rsidRDefault="00075429">
      <w:pPr>
        <w:pStyle w:val="ConsPlusNormal"/>
        <w:spacing w:before="220"/>
        <w:ind w:firstLine="540"/>
        <w:jc w:val="both"/>
      </w:pPr>
      <w:r w:rsidRPr="00082832">
        <w:t>- методы контроля защитных свойств тары и защитных материалов;</w:t>
      </w:r>
    </w:p>
    <w:p w:rsidR="00075429" w:rsidRPr="00082832" w:rsidRDefault="00075429">
      <w:pPr>
        <w:pStyle w:val="ConsPlusNormal"/>
        <w:spacing w:before="220"/>
        <w:ind w:firstLine="540"/>
        <w:jc w:val="both"/>
      </w:pPr>
      <w:r w:rsidRPr="00082832">
        <w:t>- предельно допустимые концентрации, предельно допустимые уровни зараженности (загрязненности) продовольствия, пищевого сырья и кормов;</w:t>
      </w:r>
    </w:p>
    <w:p w:rsidR="00075429" w:rsidRPr="00082832" w:rsidRDefault="00075429">
      <w:pPr>
        <w:pStyle w:val="ConsPlusNormal"/>
        <w:spacing w:before="220"/>
        <w:ind w:firstLine="540"/>
        <w:jc w:val="both"/>
      </w:pPr>
      <w:r w:rsidRPr="00082832">
        <w:t>- методы и средства обеззараживания (дегазации, дезактивации, дезинфекции) продовольствия, пищевого сырья и кормов;</w:t>
      </w:r>
    </w:p>
    <w:p w:rsidR="00075429" w:rsidRPr="00082832" w:rsidRDefault="00075429">
      <w:pPr>
        <w:pStyle w:val="ConsPlusNormal"/>
        <w:spacing w:before="220"/>
        <w:ind w:firstLine="540"/>
        <w:jc w:val="both"/>
      </w:pPr>
      <w:r w:rsidRPr="00082832">
        <w:t>- способы и средства утилизации, захоронения зараженного (загрязненного) продовольствия, пищевого сырья и кормов.</w:t>
      </w:r>
    </w:p>
    <w:p w:rsidR="00075429" w:rsidRPr="00082832" w:rsidRDefault="00075429">
      <w:pPr>
        <w:pStyle w:val="ConsPlusNormal"/>
        <w:spacing w:before="220"/>
        <w:ind w:firstLine="540"/>
        <w:jc w:val="both"/>
      </w:pPr>
      <w:r w:rsidRPr="00082832">
        <w:t>5.2.6 Стандарты группы 5 устанавливают:</w:t>
      </w:r>
    </w:p>
    <w:p w:rsidR="00075429" w:rsidRPr="00082832" w:rsidRDefault="00075429">
      <w:pPr>
        <w:pStyle w:val="ConsPlusNormal"/>
        <w:spacing w:before="220"/>
        <w:ind w:firstLine="540"/>
        <w:jc w:val="both"/>
      </w:pPr>
      <w:r w:rsidRPr="00082832">
        <w:t>- общие требования к обеспечению безопасности сельскохозяйственных животных и растений в ЧС;</w:t>
      </w:r>
    </w:p>
    <w:p w:rsidR="00075429" w:rsidRPr="00082832" w:rsidRDefault="00075429">
      <w:pPr>
        <w:pStyle w:val="ConsPlusNormal"/>
        <w:spacing w:before="220"/>
        <w:ind w:firstLine="540"/>
        <w:jc w:val="both"/>
      </w:pPr>
      <w:r w:rsidRPr="00082832">
        <w:t>- термины и определения в области обеспечения безопасности сельскохозяйственных животных и растений в ЧС;</w:t>
      </w:r>
    </w:p>
    <w:p w:rsidR="00075429" w:rsidRPr="00082832" w:rsidRDefault="00075429">
      <w:pPr>
        <w:pStyle w:val="ConsPlusNormal"/>
        <w:spacing w:before="220"/>
        <w:ind w:firstLine="540"/>
        <w:jc w:val="both"/>
      </w:pPr>
      <w:r w:rsidRPr="00082832">
        <w:t>- способы и средства защиты сельскохозяйственных животных и растений в ЧС;</w:t>
      </w:r>
    </w:p>
    <w:p w:rsidR="00075429" w:rsidRPr="00082832" w:rsidRDefault="00075429">
      <w:pPr>
        <w:pStyle w:val="ConsPlusNormal"/>
        <w:spacing w:before="220"/>
        <w:ind w:firstLine="540"/>
        <w:jc w:val="both"/>
      </w:pPr>
      <w:r w:rsidRPr="00082832">
        <w:t>- номенклатуру и классификацию способов и технических средств защиты сельскохозяйственных животных и растений в ЧС;</w:t>
      </w:r>
    </w:p>
    <w:p w:rsidR="00075429" w:rsidRPr="00082832" w:rsidRDefault="00075429">
      <w:pPr>
        <w:pStyle w:val="ConsPlusNormal"/>
        <w:spacing w:before="220"/>
        <w:ind w:firstLine="540"/>
        <w:jc w:val="both"/>
      </w:pPr>
      <w:r w:rsidRPr="00082832">
        <w:t>- методы и средства контроля зараженности (загрязненности) сельскохозяйственных животных и растений;</w:t>
      </w:r>
    </w:p>
    <w:p w:rsidR="00075429" w:rsidRPr="00082832" w:rsidRDefault="00075429">
      <w:pPr>
        <w:pStyle w:val="ConsPlusNormal"/>
        <w:spacing w:before="220"/>
        <w:ind w:firstLine="540"/>
        <w:jc w:val="both"/>
      </w:pPr>
      <w:r w:rsidRPr="00082832">
        <w:t>- предельно допустимые уровни зараженности (загрязненности) сельскохозяйственных животных и растений;</w:t>
      </w:r>
    </w:p>
    <w:p w:rsidR="00075429" w:rsidRPr="00082832" w:rsidRDefault="00075429">
      <w:pPr>
        <w:pStyle w:val="ConsPlusNormal"/>
        <w:spacing w:before="220"/>
        <w:ind w:firstLine="540"/>
        <w:jc w:val="both"/>
      </w:pPr>
      <w:r w:rsidRPr="00082832">
        <w:t>- способы и средства обеззараживания сельскохозяйственных животных и растений;</w:t>
      </w:r>
    </w:p>
    <w:p w:rsidR="00075429" w:rsidRPr="00082832" w:rsidRDefault="00075429">
      <w:pPr>
        <w:pStyle w:val="ConsPlusNormal"/>
        <w:spacing w:before="220"/>
        <w:ind w:firstLine="540"/>
        <w:jc w:val="both"/>
      </w:pPr>
      <w:r w:rsidRPr="00082832">
        <w:t>- способы и средства утилизации и захоронения пораженных животных, зараженных (загрязненных) сельскохозяйственных растений, отходов сельскохозяйственного производства.</w:t>
      </w:r>
    </w:p>
    <w:p w:rsidR="00075429" w:rsidRPr="00082832" w:rsidRDefault="00075429">
      <w:pPr>
        <w:pStyle w:val="ConsPlusNormal"/>
        <w:spacing w:before="220"/>
        <w:ind w:firstLine="540"/>
        <w:jc w:val="both"/>
      </w:pPr>
      <w:r w:rsidRPr="00082832">
        <w:t>5.2.7 Стандарты группы 6 устанавливают:</w:t>
      </w:r>
    </w:p>
    <w:p w:rsidR="00075429" w:rsidRPr="00082832" w:rsidRDefault="00075429">
      <w:pPr>
        <w:pStyle w:val="ConsPlusNormal"/>
        <w:spacing w:before="220"/>
        <w:ind w:firstLine="540"/>
        <w:jc w:val="both"/>
      </w:pPr>
      <w:r w:rsidRPr="00082832">
        <w:t>- общие требования к обеспечению безопасности водоисточников и систем водоснабжения в ЧС;</w:t>
      </w:r>
    </w:p>
    <w:p w:rsidR="00075429" w:rsidRPr="00082832" w:rsidRDefault="00075429">
      <w:pPr>
        <w:pStyle w:val="ConsPlusNormal"/>
        <w:spacing w:before="220"/>
        <w:ind w:firstLine="540"/>
        <w:jc w:val="both"/>
      </w:pPr>
      <w:r w:rsidRPr="00082832">
        <w:t>- термины и определения в области обеспечения безопасности водоисточников и систем водоснабжения;</w:t>
      </w:r>
    </w:p>
    <w:p w:rsidR="00075429" w:rsidRPr="00082832" w:rsidRDefault="00075429">
      <w:pPr>
        <w:pStyle w:val="ConsPlusNormal"/>
        <w:spacing w:before="220"/>
        <w:ind w:firstLine="540"/>
        <w:jc w:val="both"/>
      </w:pPr>
      <w:r w:rsidRPr="00082832">
        <w:t>- способы и средства защиты водоисточников и систем водоснабжения;</w:t>
      </w:r>
    </w:p>
    <w:p w:rsidR="00075429" w:rsidRPr="00082832" w:rsidRDefault="00075429">
      <w:pPr>
        <w:pStyle w:val="ConsPlusNormal"/>
        <w:spacing w:before="220"/>
        <w:ind w:firstLine="540"/>
        <w:jc w:val="both"/>
      </w:pPr>
      <w:r w:rsidRPr="00082832">
        <w:t>- номенклатуру и классификацию способов и технических средств защиты водоисточников и систем водоснабжения;</w:t>
      </w:r>
    </w:p>
    <w:p w:rsidR="00075429" w:rsidRPr="00082832" w:rsidRDefault="00075429">
      <w:pPr>
        <w:pStyle w:val="ConsPlusNormal"/>
        <w:spacing w:before="220"/>
        <w:ind w:firstLine="540"/>
        <w:jc w:val="both"/>
      </w:pPr>
      <w:r w:rsidRPr="00082832">
        <w:t>- предельно допустимые концентрации опасных веществ в воде;</w:t>
      </w:r>
    </w:p>
    <w:p w:rsidR="00075429" w:rsidRPr="00082832" w:rsidRDefault="00075429">
      <w:pPr>
        <w:pStyle w:val="ConsPlusNormal"/>
        <w:spacing w:before="220"/>
        <w:ind w:firstLine="540"/>
        <w:jc w:val="both"/>
      </w:pPr>
      <w:r w:rsidRPr="00082832">
        <w:t>- методы и средства контроля зараженности (загрязненности) воды;</w:t>
      </w:r>
    </w:p>
    <w:p w:rsidR="00075429" w:rsidRPr="00082832" w:rsidRDefault="00075429">
      <w:pPr>
        <w:pStyle w:val="ConsPlusNormal"/>
        <w:spacing w:before="220"/>
        <w:ind w:firstLine="540"/>
        <w:jc w:val="both"/>
      </w:pPr>
      <w:r w:rsidRPr="00082832">
        <w:t>- методы и средства обеззараживания воды.</w:t>
      </w:r>
    </w:p>
    <w:p w:rsidR="00075429" w:rsidRPr="00082832" w:rsidRDefault="00075429">
      <w:pPr>
        <w:pStyle w:val="ConsPlusNormal"/>
        <w:spacing w:before="220"/>
        <w:ind w:firstLine="540"/>
        <w:jc w:val="both"/>
      </w:pPr>
      <w:r w:rsidRPr="00082832">
        <w:t>5.2.8 Стандарты группы 7 устанавливают:</w:t>
      </w:r>
    </w:p>
    <w:p w:rsidR="00075429" w:rsidRPr="00082832" w:rsidRDefault="00075429">
      <w:pPr>
        <w:pStyle w:val="ConsPlusNormal"/>
        <w:spacing w:before="220"/>
        <w:ind w:firstLine="540"/>
        <w:jc w:val="both"/>
      </w:pPr>
      <w:r w:rsidRPr="00082832">
        <w:lastRenderedPageBreak/>
        <w:t>- общие требования к организации управления, связи и оповещения в ЧС;</w:t>
      </w:r>
    </w:p>
    <w:p w:rsidR="00075429" w:rsidRPr="00082832" w:rsidRDefault="00075429">
      <w:pPr>
        <w:pStyle w:val="ConsPlusNormal"/>
        <w:spacing w:before="220"/>
        <w:ind w:firstLine="540"/>
        <w:jc w:val="both"/>
      </w:pPr>
      <w:r w:rsidRPr="00082832">
        <w:t>- термины и определения в области управления, связи, оповещения;</w:t>
      </w:r>
    </w:p>
    <w:p w:rsidR="00075429" w:rsidRPr="00082832" w:rsidRDefault="00075429">
      <w:pPr>
        <w:pStyle w:val="ConsPlusNormal"/>
        <w:spacing w:before="220"/>
        <w:ind w:firstLine="540"/>
        <w:jc w:val="both"/>
      </w:pPr>
      <w:r w:rsidRPr="00082832">
        <w:t>- сигналы оповещения, знаки и указатели опасности;</w:t>
      </w:r>
    </w:p>
    <w:p w:rsidR="00075429" w:rsidRPr="00082832" w:rsidRDefault="00075429">
      <w:pPr>
        <w:pStyle w:val="ConsPlusNormal"/>
        <w:spacing w:before="220"/>
        <w:ind w:firstLine="540"/>
        <w:jc w:val="both"/>
      </w:pPr>
      <w:r w:rsidRPr="00082832">
        <w:t>- номенклатуру и классификацию технических средств управления, связи и оповещения;</w:t>
      </w:r>
    </w:p>
    <w:p w:rsidR="00075429" w:rsidRPr="00082832" w:rsidRDefault="00075429">
      <w:pPr>
        <w:pStyle w:val="ConsPlusNormal"/>
        <w:spacing w:before="220"/>
        <w:ind w:firstLine="540"/>
        <w:jc w:val="both"/>
      </w:pPr>
      <w:r w:rsidRPr="00082832">
        <w:t>- требования к техническим средствам управления, связи и оповещения;</w:t>
      </w:r>
    </w:p>
    <w:p w:rsidR="00075429" w:rsidRPr="00082832" w:rsidRDefault="00075429">
      <w:pPr>
        <w:pStyle w:val="ConsPlusNormal"/>
        <w:spacing w:before="220"/>
        <w:ind w:firstLine="540"/>
        <w:jc w:val="both"/>
      </w:pPr>
      <w:r w:rsidRPr="00082832">
        <w:t>- методы испытаний технических средств управления, связи и оповещения;</w:t>
      </w:r>
    </w:p>
    <w:p w:rsidR="00075429" w:rsidRPr="00082832" w:rsidRDefault="00075429">
      <w:pPr>
        <w:pStyle w:val="ConsPlusNormal"/>
        <w:spacing w:before="220"/>
        <w:ind w:firstLine="540"/>
        <w:jc w:val="both"/>
      </w:pPr>
      <w:r w:rsidRPr="00082832">
        <w:t>- методы и средства кодирования информации;</w:t>
      </w:r>
    </w:p>
    <w:p w:rsidR="00075429" w:rsidRPr="00082832" w:rsidRDefault="00075429">
      <w:pPr>
        <w:pStyle w:val="ConsPlusNormal"/>
        <w:spacing w:before="220"/>
        <w:ind w:firstLine="540"/>
        <w:jc w:val="both"/>
      </w:pPr>
      <w:r w:rsidRPr="00082832">
        <w:t>- требования к техническим средствам информационно-технических систем.</w:t>
      </w:r>
    </w:p>
    <w:p w:rsidR="00075429" w:rsidRPr="00082832" w:rsidRDefault="00075429">
      <w:pPr>
        <w:pStyle w:val="ConsPlusNormal"/>
        <w:spacing w:before="220"/>
        <w:ind w:firstLine="540"/>
        <w:jc w:val="both"/>
      </w:pPr>
      <w:r w:rsidRPr="00082832">
        <w:t>5.2.9 Стандарты группы 8 устанавливают:</w:t>
      </w:r>
    </w:p>
    <w:p w:rsidR="00075429" w:rsidRPr="00082832" w:rsidRDefault="00075429">
      <w:pPr>
        <w:pStyle w:val="ConsPlusNormal"/>
        <w:spacing w:before="220"/>
        <w:ind w:firstLine="540"/>
        <w:jc w:val="both"/>
      </w:pPr>
      <w:r w:rsidRPr="00082832">
        <w:t>- общие требования к организации аварийно-спасательных работ по ликвидации ЧС;</w:t>
      </w:r>
    </w:p>
    <w:p w:rsidR="00075429" w:rsidRPr="00082832" w:rsidRDefault="00075429">
      <w:pPr>
        <w:pStyle w:val="ConsPlusNormal"/>
        <w:spacing w:before="220"/>
        <w:ind w:firstLine="540"/>
        <w:jc w:val="both"/>
      </w:pPr>
      <w:r w:rsidRPr="00082832">
        <w:t>- термины и определения в области ликвидации ЧС;</w:t>
      </w:r>
    </w:p>
    <w:p w:rsidR="00075429" w:rsidRPr="00082832" w:rsidRDefault="00075429">
      <w:pPr>
        <w:pStyle w:val="ConsPlusNormal"/>
        <w:spacing w:before="220"/>
        <w:ind w:firstLine="540"/>
        <w:jc w:val="both"/>
      </w:pPr>
      <w:r w:rsidRPr="00082832">
        <w:t>- общие требования к проведению аварийно-спасательных и других неотложных работ;</w:t>
      </w:r>
    </w:p>
    <w:p w:rsidR="00075429" w:rsidRPr="00082832" w:rsidRDefault="00075429">
      <w:pPr>
        <w:pStyle w:val="ConsPlusNormal"/>
        <w:spacing w:before="220"/>
        <w:ind w:firstLine="540"/>
        <w:jc w:val="both"/>
      </w:pPr>
      <w:r w:rsidRPr="00082832">
        <w:t>- требования к проведению аварийно-спасательных и других неотложных работ в природных ЧС;</w:t>
      </w:r>
    </w:p>
    <w:p w:rsidR="00075429" w:rsidRPr="00082832" w:rsidRDefault="00075429">
      <w:pPr>
        <w:pStyle w:val="ConsPlusNormal"/>
        <w:spacing w:before="220"/>
        <w:ind w:firstLine="540"/>
        <w:jc w:val="both"/>
      </w:pPr>
      <w:r w:rsidRPr="00082832">
        <w:t>- требования к проведению аварийно-спасательных и других неотложных работ в техногенных ЧС;</w:t>
      </w:r>
    </w:p>
    <w:p w:rsidR="00075429" w:rsidRPr="00082832" w:rsidRDefault="00075429">
      <w:pPr>
        <w:pStyle w:val="ConsPlusNormal"/>
        <w:spacing w:before="220"/>
        <w:ind w:firstLine="540"/>
        <w:jc w:val="both"/>
      </w:pPr>
      <w:r w:rsidRPr="00082832">
        <w:t>- требования к проведению работ при биолого-социальных ЧС;</w:t>
      </w:r>
    </w:p>
    <w:p w:rsidR="00075429" w:rsidRPr="00082832" w:rsidRDefault="00075429">
      <w:pPr>
        <w:pStyle w:val="ConsPlusNormal"/>
        <w:spacing w:before="220"/>
        <w:ind w:firstLine="540"/>
        <w:jc w:val="both"/>
      </w:pPr>
      <w:r w:rsidRPr="00082832">
        <w:t>- требования к средствам и способам оказания медицинской помощи и эвакуации пострадавших;</w:t>
      </w:r>
    </w:p>
    <w:p w:rsidR="00075429" w:rsidRPr="00082832" w:rsidRDefault="00075429">
      <w:pPr>
        <w:pStyle w:val="ConsPlusNormal"/>
        <w:spacing w:before="220"/>
        <w:ind w:firstLine="540"/>
        <w:jc w:val="both"/>
      </w:pPr>
      <w:r w:rsidRPr="00082832">
        <w:t>- требования к карантинным и другим ограничительным мероприятиям.</w:t>
      </w:r>
    </w:p>
    <w:p w:rsidR="00075429" w:rsidRPr="00082832" w:rsidRDefault="00075429">
      <w:pPr>
        <w:pStyle w:val="ConsPlusNormal"/>
        <w:spacing w:before="220"/>
        <w:ind w:firstLine="540"/>
        <w:jc w:val="both"/>
      </w:pPr>
      <w:r w:rsidRPr="00082832">
        <w:t>5.2.10 Стандарты группы 9 устанавливают:</w:t>
      </w:r>
    </w:p>
    <w:p w:rsidR="00075429" w:rsidRPr="00082832" w:rsidRDefault="00075429">
      <w:pPr>
        <w:pStyle w:val="ConsPlusNormal"/>
        <w:spacing w:before="220"/>
        <w:ind w:firstLine="540"/>
        <w:jc w:val="both"/>
      </w:pPr>
      <w:r w:rsidRPr="00082832">
        <w:t>- номенклатуру и классификацию технических средств ведения аварийно-спасательных работ и обеспечения жизнедеятельности спасателей;</w:t>
      </w:r>
    </w:p>
    <w:p w:rsidR="00075429" w:rsidRPr="00082832" w:rsidRDefault="00075429">
      <w:pPr>
        <w:pStyle w:val="ConsPlusNormal"/>
        <w:spacing w:before="220"/>
        <w:ind w:firstLine="540"/>
        <w:jc w:val="both"/>
      </w:pPr>
      <w:r w:rsidRPr="00082832">
        <w:t>- требования к средствам ведения аварийно-спасательных работ и обеспечения жизнедеятельности спасателей;</w:t>
      </w:r>
    </w:p>
    <w:p w:rsidR="00075429" w:rsidRPr="00082832" w:rsidRDefault="00075429">
      <w:pPr>
        <w:pStyle w:val="ConsPlusNormal"/>
        <w:spacing w:before="220"/>
        <w:ind w:firstLine="540"/>
        <w:jc w:val="both"/>
      </w:pPr>
      <w:r w:rsidRPr="00082832">
        <w:t>- методы испытания аварийно-спасательных средств и средств обеспечения жизнедеятельности спасателей.</w:t>
      </w:r>
    </w:p>
    <w:p w:rsidR="00075429" w:rsidRPr="00082832" w:rsidRDefault="00075429">
      <w:pPr>
        <w:pStyle w:val="ConsPlusNormal"/>
        <w:spacing w:before="220"/>
        <w:ind w:firstLine="540"/>
        <w:jc w:val="both"/>
      </w:pPr>
      <w:r w:rsidRPr="00082832">
        <w:t>5.2.11 Стандарты группы 10 устанавливают:</w:t>
      </w:r>
    </w:p>
    <w:p w:rsidR="00075429" w:rsidRPr="00082832" w:rsidRDefault="00075429">
      <w:pPr>
        <w:pStyle w:val="ConsPlusNormal"/>
        <w:spacing w:before="220"/>
        <w:ind w:firstLine="540"/>
        <w:jc w:val="both"/>
      </w:pPr>
      <w:r w:rsidRPr="00082832">
        <w:t>- требования к процессам управления в области снижения рисков чрезвычайной ситуации;</w:t>
      </w:r>
    </w:p>
    <w:p w:rsidR="00075429" w:rsidRPr="00082832" w:rsidRDefault="00075429">
      <w:pPr>
        <w:pStyle w:val="ConsPlusNormal"/>
        <w:spacing w:before="220"/>
        <w:ind w:firstLine="540"/>
        <w:jc w:val="both"/>
      </w:pPr>
      <w:r w:rsidRPr="00082832">
        <w:t>- термины и определения в области менеджмента риска чрезвычайной ситуации;</w:t>
      </w:r>
    </w:p>
    <w:p w:rsidR="00075429" w:rsidRPr="00082832" w:rsidRDefault="00075429">
      <w:pPr>
        <w:pStyle w:val="ConsPlusNormal"/>
        <w:spacing w:before="220"/>
        <w:ind w:firstLine="540"/>
        <w:jc w:val="both"/>
      </w:pPr>
      <w:r w:rsidRPr="00082832">
        <w:t>- классификацию рисков чрезвычайной ситуации;</w:t>
      </w:r>
    </w:p>
    <w:p w:rsidR="00075429" w:rsidRPr="00082832" w:rsidRDefault="00075429">
      <w:pPr>
        <w:pStyle w:val="ConsPlusNormal"/>
        <w:spacing w:before="220"/>
        <w:ind w:firstLine="540"/>
        <w:jc w:val="both"/>
      </w:pPr>
      <w:r w:rsidRPr="00082832">
        <w:t>- общие требования к оценке риска чрезвычайной ситуации;</w:t>
      </w:r>
    </w:p>
    <w:p w:rsidR="00075429" w:rsidRPr="00082832" w:rsidRDefault="00075429">
      <w:pPr>
        <w:pStyle w:val="ConsPlusNormal"/>
        <w:spacing w:before="220"/>
        <w:ind w:firstLine="540"/>
        <w:jc w:val="both"/>
      </w:pPr>
      <w:r w:rsidRPr="00082832">
        <w:lastRenderedPageBreak/>
        <w:t>- методы оценки риска чрезвычайной ситуации;</w:t>
      </w:r>
    </w:p>
    <w:p w:rsidR="00075429" w:rsidRPr="00082832" w:rsidRDefault="00075429">
      <w:pPr>
        <w:pStyle w:val="ConsPlusNormal"/>
        <w:spacing w:before="220"/>
        <w:ind w:firstLine="540"/>
        <w:jc w:val="both"/>
      </w:pPr>
      <w:r w:rsidRPr="00082832">
        <w:t>- номенклатуру и методы сбора информации для определения источников риска чрезвычайной ситуации, вероятности возникновения и последствий чрезвычайной ситуации;</w:t>
      </w:r>
    </w:p>
    <w:p w:rsidR="00075429" w:rsidRPr="00082832" w:rsidRDefault="00075429">
      <w:pPr>
        <w:pStyle w:val="ConsPlusNormal"/>
        <w:spacing w:before="220"/>
        <w:ind w:firstLine="540"/>
        <w:jc w:val="both"/>
      </w:pPr>
      <w:r w:rsidRPr="00082832">
        <w:t>- требования к описанию рисков чрезвычайной ситуации;</w:t>
      </w:r>
    </w:p>
    <w:p w:rsidR="00075429" w:rsidRPr="00082832" w:rsidRDefault="00075429">
      <w:pPr>
        <w:pStyle w:val="ConsPlusNormal"/>
        <w:spacing w:before="220"/>
        <w:ind w:firstLine="540"/>
        <w:jc w:val="both"/>
      </w:pPr>
      <w:r w:rsidRPr="00082832">
        <w:t xml:space="preserve">- требования к проведению </w:t>
      </w:r>
      <w:proofErr w:type="gramStart"/>
      <w:r w:rsidRPr="00082832">
        <w:t>аудита системы менеджмента риска чрезвычайной ситуации</w:t>
      </w:r>
      <w:proofErr w:type="gramEnd"/>
      <w:r w:rsidRPr="00082832">
        <w:t>.</w:t>
      </w:r>
    </w:p>
    <w:p w:rsidR="00075429" w:rsidRPr="00082832" w:rsidRDefault="00075429">
      <w:pPr>
        <w:pStyle w:val="ConsPlusNormal"/>
        <w:spacing w:before="220"/>
        <w:ind w:firstLine="540"/>
        <w:jc w:val="both"/>
      </w:pPr>
      <w:r w:rsidRPr="00082832">
        <w:t>5.2.12 Стандарты группы 11 устанавливают:</w:t>
      </w:r>
    </w:p>
    <w:p w:rsidR="00075429" w:rsidRPr="00082832" w:rsidRDefault="00075429">
      <w:pPr>
        <w:pStyle w:val="ConsPlusNormal"/>
        <w:spacing w:before="220"/>
        <w:ind w:firstLine="540"/>
        <w:jc w:val="both"/>
      </w:pPr>
      <w:r w:rsidRPr="00082832">
        <w:t>- организационно-методические основы стандартизации в области обеспечения безопасности жизнедеятельности населения на территории, подвергшейся радиоактивному загрязнению;</w:t>
      </w:r>
    </w:p>
    <w:p w:rsidR="00075429" w:rsidRPr="00082832" w:rsidRDefault="00075429">
      <w:pPr>
        <w:pStyle w:val="ConsPlusNormal"/>
        <w:spacing w:before="220"/>
        <w:ind w:firstLine="540"/>
        <w:jc w:val="both"/>
      </w:pPr>
      <w:r w:rsidRPr="00082832">
        <w:t>- способы и средства радиационной защиты на территориях радиоактивного загрязнения;</w:t>
      </w:r>
    </w:p>
    <w:p w:rsidR="00075429" w:rsidRPr="00082832" w:rsidRDefault="00075429">
      <w:pPr>
        <w:pStyle w:val="ConsPlusNormal"/>
        <w:spacing w:before="220"/>
        <w:ind w:firstLine="540"/>
        <w:jc w:val="both"/>
      </w:pPr>
      <w:r w:rsidRPr="00082832">
        <w:t>- способы и средства мониторинга радиационной обстановки;</w:t>
      </w:r>
    </w:p>
    <w:p w:rsidR="00075429" w:rsidRPr="00082832" w:rsidRDefault="00075429">
      <w:pPr>
        <w:pStyle w:val="ConsPlusNormal"/>
        <w:spacing w:before="220"/>
        <w:ind w:firstLine="540"/>
        <w:jc w:val="both"/>
      </w:pPr>
      <w:r w:rsidRPr="00082832">
        <w:t>- общие требования к проведению медицинских и реабилитационных мероприятий;</w:t>
      </w:r>
    </w:p>
    <w:p w:rsidR="00075429" w:rsidRPr="00082832" w:rsidRDefault="00075429">
      <w:pPr>
        <w:pStyle w:val="ConsPlusNormal"/>
        <w:spacing w:before="220"/>
        <w:ind w:firstLine="540"/>
        <w:jc w:val="both"/>
      </w:pPr>
      <w:r w:rsidRPr="00082832">
        <w:t>- общие требования и правила использования земель лесного фонда и сельскохозяйственного назначения на радиоактивно загрязненных территориях;</w:t>
      </w:r>
    </w:p>
    <w:p w:rsidR="00075429" w:rsidRPr="00082832" w:rsidRDefault="00075429">
      <w:pPr>
        <w:pStyle w:val="ConsPlusNormal"/>
        <w:spacing w:before="220"/>
        <w:ind w:firstLine="540"/>
        <w:jc w:val="both"/>
      </w:pPr>
      <w:r w:rsidRPr="00082832">
        <w:t>- общие требования к информационной работе по поддержке и защите населения, проживающего на радиоактивно загрязненных территориях;</w:t>
      </w:r>
    </w:p>
    <w:p w:rsidR="00075429" w:rsidRPr="00082832" w:rsidRDefault="00075429">
      <w:pPr>
        <w:pStyle w:val="ConsPlusNormal"/>
        <w:spacing w:before="220"/>
        <w:ind w:firstLine="540"/>
        <w:jc w:val="both"/>
      </w:pPr>
      <w:r w:rsidRPr="00082832">
        <w:t>- методы оценки готовности органов управления к решению задач преодоления последствий радиационных аварий.</w:t>
      </w:r>
    </w:p>
    <w:p w:rsidR="00075429" w:rsidRPr="00082832" w:rsidRDefault="00075429">
      <w:pPr>
        <w:pStyle w:val="ConsPlusNormal"/>
        <w:spacing w:before="220"/>
        <w:ind w:firstLine="540"/>
        <w:jc w:val="both"/>
        <w:rPr>
          <w:i/>
        </w:rPr>
      </w:pPr>
      <w:r w:rsidRPr="00082832">
        <w:rPr>
          <w:i/>
        </w:rPr>
        <w:t>Примечания</w:t>
      </w:r>
      <w:r w:rsidR="00082832" w:rsidRPr="00082832">
        <w:rPr>
          <w:i/>
        </w:rPr>
        <w:t>:</w:t>
      </w:r>
    </w:p>
    <w:p w:rsidR="00075429" w:rsidRPr="00082832" w:rsidRDefault="00075429">
      <w:pPr>
        <w:pStyle w:val="ConsPlusNormal"/>
        <w:spacing w:before="220"/>
        <w:ind w:firstLine="540"/>
        <w:jc w:val="both"/>
        <w:rPr>
          <w:i/>
        </w:rPr>
      </w:pPr>
      <w:r w:rsidRPr="00082832">
        <w:rPr>
          <w:i/>
        </w:rPr>
        <w:t>1</w:t>
      </w:r>
      <w:r w:rsidR="00082832" w:rsidRPr="00082832">
        <w:rPr>
          <w:i/>
        </w:rPr>
        <w:t>.</w:t>
      </w:r>
      <w:r w:rsidRPr="00082832">
        <w:rPr>
          <w:i/>
        </w:rPr>
        <w:t xml:space="preserve"> Данные объекты стандартизации не следует рассматривать в качестве наименований действующих или планируемых к разработке стандартов.</w:t>
      </w:r>
    </w:p>
    <w:p w:rsidR="00075429" w:rsidRPr="00082832" w:rsidRDefault="00075429">
      <w:pPr>
        <w:pStyle w:val="ConsPlusNormal"/>
        <w:spacing w:before="220"/>
        <w:ind w:firstLine="540"/>
        <w:jc w:val="both"/>
        <w:rPr>
          <w:i/>
        </w:rPr>
      </w:pPr>
      <w:r w:rsidRPr="00082832">
        <w:rPr>
          <w:i/>
        </w:rPr>
        <w:t>2</w:t>
      </w:r>
      <w:r w:rsidR="00082832" w:rsidRPr="00082832">
        <w:rPr>
          <w:i/>
        </w:rPr>
        <w:t>.</w:t>
      </w:r>
      <w:r w:rsidRPr="00082832">
        <w:rPr>
          <w:i/>
        </w:rPr>
        <w:t xml:space="preserve"> Состав объектов стандартизации может быть уточнен в процессе разработки комплекса стандартов БЧС.</w:t>
      </w:r>
    </w:p>
    <w:p w:rsidR="00075429" w:rsidRPr="00082832" w:rsidRDefault="00075429">
      <w:pPr>
        <w:pStyle w:val="ConsPlusNormal"/>
        <w:jc w:val="both"/>
      </w:pPr>
    </w:p>
    <w:p w:rsidR="00075429" w:rsidRPr="00082832" w:rsidRDefault="00075429">
      <w:pPr>
        <w:pStyle w:val="ConsPlusNormal"/>
        <w:ind w:firstLine="540"/>
        <w:jc w:val="both"/>
      </w:pPr>
      <w:r w:rsidRPr="00082832">
        <w:t>5.3</w:t>
      </w:r>
      <w:proofErr w:type="gramStart"/>
      <w:r w:rsidRPr="00082832">
        <w:t xml:space="preserve"> В</w:t>
      </w:r>
      <w:proofErr w:type="gramEnd"/>
      <w:r w:rsidRPr="00082832">
        <w:t xml:space="preserve">се стандарты, входящие в комплекс стандартов БЧС, должны иметь заголовок </w:t>
      </w:r>
      <w:r w:rsidR="00082832">
        <w:t>«</w:t>
      </w:r>
      <w:r w:rsidRPr="00082832">
        <w:t>Безопасность в чрезвычайных ситуациях</w:t>
      </w:r>
      <w:r w:rsidR="00082832">
        <w:t>»</w:t>
      </w:r>
      <w:r w:rsidRPr="00082832">
        <w:t>.</w:t>
      </w:r>
    </w:p>
    <w:p w:rsidR="00075429" w:rsidRPr="00082832" w:rsidRDefault="00075429">
      <w:pPr>
        <w:pStyle w:val="ConsPlusNormal"/>
        <w:spacing w:before="220"/>
        <w:ind w:firstLine="540"/>
        <w:jc w:val="both"/>
      </w:pPr>
      <w:r w:rsidRPr="00082832">
        <w:t xml:space="preserve">Обозначение отдельных стандартов комплекса стандартов БЧС состоит из индекса (ГОСТ </w:t>
      </w:r>
      <w:proofErr w:type="gramStart"/>
      <w:r w:rsidRPr="00082832">
        <w:t>Р</w:t>
      </w:r>
      <w:proofErr w:type="gramEnd"/>
      <w:r w:rsidRPr="00082832">
        <w:t xml:space="preserve"> или ГОСТ), регистрационного номера, первые две цифры которого (22) определяют принадлежность стандарта к комплексу стандартов БЧС, последующая цифра с точкой указывает группу стандарта и последующие цифры - порядковый номер стандарта в группе. Через тире указывается год утверждения или пересмотра стандарта.</w:t>
      </w:r>
    </w:p>
    <w:p w:rsidR="00075429" w:rsidRPr="00082832" w:rsidRDefault="00075429">
      <w:pPr>
        <w:pStyle w:val="ConsPlusNormal"/>
        <w:spacing w:before="220"/>
        <w:ind w:firstLine="540"/>
        <w:jc w:val="both"/>
      </w:pPr>
      <w:r w:rsidRPr="00082832">
        <w:rPr>
          <w:b/>
          <w:i/>
        </w:rPr>
        <w:t>Примеры</w:t>
      </w:r>
    </w:p>
    <w:p w:rsidR="00075429" w:rsidRPr="00082832" w:rsidRDefault="00075429">
      <w:pPr>
        <w:pStyle w:val="ConsPlusNormal"/>
        <w:spacing w:before="220"/>
        <w:ind w:firstLine="540"/>
        <w:jc w:val="both"/>
      </w:pPr>
      <w:r w:rsidRPr="00082832">
        <w:rPr>
          <w:b/>
          <w:i/>
        </w:rPr>
        <w:t xml:space="preserve">1 ГОСТ </w:t>
      </w:r>
      <w:proofErr w:type="gramStart"/>
      <w:r w:rsidRPr="00082832">
        <w:rPr>
          <w:b/>
          <w:i/>
        </w:rPr>
        <w:t>Р</w:t>
      </w:r>
      <w:proofErr w:type="gramEnd"/>
      <w:r w:rsidRPr="00082832">
        <w:rPr>
          <w:b/>
          <w:i/>
        </w:rPr>
        <w:t xml:space="preserve"> 22.9.13-2014.</w:t>
      </w:r>
    </w:p>
    <w:p w:rsidR="00075429" w:rsidRPr="00082832" w:rsidRDefault="00075429">
      <w:pPr>
        <w:pStyle w:val="ConsPlusNormal"/>
        <w:spacing w:before="220"/>
        <w:ind w:firstLine="540"/>
        <w:jc w:val="both"/>
      </w:pPr>
      <w:r w:rsidRPr="00082832">
        <w:rPr>
          <w:b/>
          <w:i/>
        </w:rPr>
        <w:t>ГОСТ 22.3.01-97.</w:t>
      </w:r>
    </w:p>
    <w:p w:rsidR="00075429" w:rsidRPr="00082832" w:rsidRDefault="00075429">
      <w:pPr>
        <w:pStyle w:val="ConsPlusNormal"/>
        <w:jc w:val="both"/>
      </w:pPr>
    </w:p>
    <w:p w:rsidR="00075429" w:rsidRPr="00082832" w:rsidRDefault="00075429">
      <w:pPr>
        <w:pStyle w:val="ConsPlusNormal"/>
        <w:jc w:val="center"/>
        <w:outlineLvl w:val="1"/>
        <w:rPr>
          <w:b/>
        </w:rPr>
      </w:pPr>
      <w:r w:rsidRPr="00082832">
        <w:rPr>
          <w:b/>
        </w:rPr>
        <w:t>6. Организация работ</w:t>
      </w:r>
    </w:p>
    <w:p w:rsidR="00075429" w:rsidRPr="00082832" w:rsidRDefault="00075429">
      <w:pPr>
        <w:pStyle w:val="ConsPlusNormal"/>
        <w:jc w:val="both"/>
      </w:pPr>
    </w:p>
    <w:p w:rsidR="00075429" w:rsidRPr="00082832" w:rsidRDefault="00075429">
      <w:pPr>
        <w:pStyle w:val="ConsPlusNormal"/>
        <w:ind w:firstLine="540"/>
        <w:jc w:val="both"/>
      </w:pPr>
      <w:r w:rsidRPr="00082832">
        <w:t xml:space="preserve">6.1 Планирование работ по стандартизации, порядок разработки и принятия, согласования и утверждения стандартов комплекса стандартов БЧС должны осуществляться в порядке, </w:t>
      </w:r>
      <w:r w:rsidRPr="00082832">
        <w:lastRenderedPageBreak/>
        <w:t>установленном [1].</w:t>
      </w:r>
    </w:p>
    <w:p w:rsidR="00075429" w:rsidRPr="00082832" w:rsidRDefault="00075429">
      <w:pPr>
        <w:pStyle w:val="ConsPlusNormal"/>
        <w:spacing w:before="220"/>
        <w:ind w:firstLine="540"/>
        <w:jc w:val="both"/>
      </w:pPr>
      <w:r w:rsidRPr="00082832">
        <w:t>6.2 Разработку стандартов комплекса стандартов БЧС следует проводить с учетом требований стандартов безопасности труда и стандартов в области охраны природы и улучшения использования природных ресурсов и на основании норм, устанавливаемых федеральными органами исполнительной власти в области здравоохранения, сельского хозяйства и продовольствия, а также соответствующими федеральными надзорными органами.</w:t>
      </w:r>
    </w:p>
    <w:p w:rsidR="00082832" w:rsidRDefault="00082832">
      <w:pPr>
        <w:rPr>
          <w:rFonts w:ascii="Calibri" w:eastAsia="Times New Roman" w:hAnsi="Calibri" w:cs="Calibri"/>
          <w:szCs w:val="20"/>
          <w:lang w:eastAsia="ru-RU"/>
        </w:rPr>
      </w:pPr>
      <w:r>
        <w:br w:type="page"/>
      </w:r>
    </w:p>
    <w:p w:rsidR="00075429" w:rsidRPr="00082832" w:rsidRDefault="00075429">
      <w:pPr>
        <w:pStyle w:val="ConsPlusNormal"/>
        <w:jc w:val="center"/>
        <w:outlineLvl w:val="0"/>
        <w:rPr>
          <w:b/>
        </w:rPr>
      </w:pPr>
      <w:r w:rsidRPr="00082832">
        <w:rPr>
          <w:b/>
        </w:rPr>
        <w:lastRenderedPageBreak/>
        <w:t>БИБЛИОГРАФИЯ</w:t>
      </w:r>
    </w:p>
    <w:p w:rsidR="00075429" w:rsidRPr="00082832" w:rsidRDefault="0007542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0"/>
        <w:gridCol w:w="8504"/>
      </w:tblGrid>
      <w:tr w:rsidR="00075429" w:rsidRPr="00082832">
        <w:tc>
          <w:tcPr>
            <w:tcW w:w="540" w:type="dxa"/>
            <w:tcBorders>
              <w:top w:val="nil"/>
              <w:left w:val="nil"/>
              <w:bottom w:val="nil"/>
              <w:right w:val="nil"/>
            </w:tcBorders>
          </w:tcPr>
          <w:p w:rsidR="00075429" w:rsidRPr="00082832" w:rsidRDefault="00075429">
            <w:pPr>
              <w:pStyle w:val="ConsPlusNormal"/>
            </w:pPr>
            <w:bookmarkStart w:id="13" w:name="P241"/>
            <w:bookmarkEnd w:id="13"/>
            <w:r w:rsidRPr="00082832">
              <w:t>[1]</w:t>
            </w:r>
          </w:p>
        </w:tc>
        <w:tc>
          <w:tcPr>
            <w:tcW w:w="8504" w:type="dxa"/>
            <w:tcBorders>
              <w:top w:val="nil"/>
              <w:left w:val="nil"/>
              <w:bottom w:val="nil"/>
              <w:right w:val="nil"/>
            </w:tcBorders>
          </w:tcPr>
          <w:p w:rsidR="00075429" w:rsidRPr="00082832" w:rsidRDefault="00075429" w:rsidP="00082832">
            <w:pPr>
              <w:pStyle w:val="ConsPlusNormal"/>
              <w:jc w:val="both"/>
            </w:pPr>
            <w:r w:rsidRPr="00082832">
              <w:t xml:space="preserve">Федеральный закон Российской Федерации от 29 июня 2015 г. </w:t>
            </w:r>
            <w:r w:rsidR="00082832">
              <w:t>№</w:t>
            </w:r>
            <w:r w:rsidRPr="00082832">
              <w:t xml:space="preserve"> 162-ФЗ </w:t>
            </w:r>
            <w:r w:rsidR="00082832">
              <w:t>«</w:t>
            </w:r>
            <w:r w:rsidRPr="00082832">
              <w:t>О стандартизации в Российской Федерации</w:t>
            </w:r>
            <w:r w:rsidR="00082832">
              <w:t>»</w:t>
            </w:r>
          </w:p>
        </w:tc>
      </w:tr>
    </w:tbl>
    <w:p w:rsidR="006A1888" w:rsidRPr="00082832" w:rsidRDefault="006A1888" w:rsidP="00075429"/>
    <w:sectPr w:rsidR="006A1888" w:rsidRPr="00082832" w:rsidSect="00454C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429"/>
    <w:rsid w:val="00075429"/>
    <w:rsid w:val="00082832"/>
    <w:rsid w:val="00477015"/>
    <w:rsid w:val="006A1888"/>
    <w:rsid w:val="006A5C70"/>
    <w:rsid w:val="00B273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542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7542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75429"/>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6A5C7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542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7542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75429"/>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6A5C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normativnye-dokument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2647</Words>
  <Characters>15093</Characters>
  <Application>Microsoft Office Word</Application>
  <DocSecurity>0</DocSecurity>
  <Lines>125</Lines>
  <Paragraphs>35</Paragraphs>
  <ScaleCrop>false</ScaleCrop>
  <Company/>
  <LinksUpToDate>false</LinksUpToDate>
  <CharactersWithSpaces>17705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2018-02-09T07:26:00Z</dcterms:created>
  <dcterms:modified xsi:type="dcterms:W3CDTF">2018-02-28T19:21:00Z</dcterms:modified>
</cp:coreProperties>
</file>