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482" w:rsidRPr="008A1059" w:rsidRDefault="009C5482">
      <w:pPr>
        <w:pStyle w:val="ConsPlusNormal"/>
        <w:jc w:val="right"/>
        <w:outlineLvl w:val="0"/>
      </w:pPr>
      <w:proofErr w:type="gramStart"/>
      <w:r w:rsidRPr="008A1059">
        <w:t>Утверждены</w:t>
      </w:r>
      <w:proofErr w:type="gramEnd"/>
      <w:r w:rsidRPr="008A1059">
        <w:t xml:space="preserve"> и введены в действие</w:t>
      </w:r>
    </w:p>
    <w:p w:rsidR="009C5482" w:rsidRPr="008A1059" w:rsidRDefault="009C5482">
      <w:pPr>
        <w:pStyle w:val="ConsPlusNormal"/>
        <w:jc w:val="right"/>
      </w:pPr>
      <w:r w:rsidRPr="008A1059">
        <w:t>Приказом ГУГПС МВД РФ</w:t>
      </w:r>
    </w:p>
    <w:p w:rsidR="009C5482" w:rsidRPr="008A1059" w:rsidRDefault="009C5482">
      <w:pPr>
        <w:pStyle w:val="ConsPlusNormal"/>
        <w:jc w:val="right"/>
      </w:pPr>
      <w:r w:rsidRPr="008A1059">
        <w:t>от 21 июля 1998 г</w:t>
      </w:r>
      <w:r w:rsidR="00DC20A9">
        <w:t>ода</w:t>
      </w:r>
      <w:r w:rsidRPr="008A1059">
        <w:t xml:space="preserve"> </w:t>
      </w:r>
      <w:r w:rsidR="008A1059" w:rsidRPr="008A1059">
        <w:t>№</w:t>
      </w:r>
      <w:r w:rsidRPr="008A1059">
        <w:t xml:space="preserve"> 53</w:t>
      </w:r>
    </w:p>
    <w:p w:rsidR="009C5482" w:rsidRPr="008A1059" w:rsidRDefault="009C5482">
      <w:pPr>
        <w:pStyle w:val="ConsPlusNormal"/>
        <w:jc w:val="center"/>
      </w:pPr>
    </w:p>
    <w:p w:rsidR="009C5482" w:rsidRPr="008A1059" w:rsidRDefault="009C5482">
      <w:pPr>
        <w:pStyle w:val="ConsPlusTitle"/>
        <w:jc w:val="center"/>
      </w:pPr>
      <w:r w:rsidRPr="008A1059">
        <w:t>НОРМЫ ПОЖАРНОЙ Б</w:t>
      </w:r>
      <w:bookmarkStart w:id="0" w:name="_GoBack"/>
      <w:bookmarkEnd w:id="0"/>
      <w:r w:rsidRPr="008A1059">
        <w:t>ЕЗОПАСНОСТИ</w:t>
      </w:r>
    </w:p>
    <w:p w:rsidR="009C5482" w:rsidRPr="008A1059" w:rsidRDefault="009C5482">
      <w:pPr>
        <w:pStyle w:val="ConsPlusTitle"/>
        <w:jc w:val="center"/>
      </w:pPr>
    </w:p>
    <w:p w:rsidR="009C5482" w:rsidRPr="008A1059" w:rsidRDefault="00DC20A9">
      <w:pPr>
        <w:pStyle w:val="ConsPlusTitle"/>
        <w:jc w:val="center"/>
      </w:pPr>
      <w:hyperlink r:id="rId6" w:history="1">
        <w:r w:rsidR="009C5482" w:rsidRPr="00DC20A9">
          <w:rPr>
            <w:rStyle w:val="a4"/>
            <w:color w:val="auto"/>
            <w:u w:val="none"/>
          </w:rPr>
          <w:t>ПОРОШКИ ОГНЕТУШАЩИЕ</w:t>
        </w:r>
      </w:hyperlink>
      <w:r w:rsidR="009C5482" w:rsidRPr="008A1059">
        <w:t xml:space="preserve"> СПЕЦИАЛЬНОГО НАЗНАЧЕНИЯ.</w:t>
      </w:r>
    </w:p>
    <w:p w:rsidR="009C5482" w:rsidRPr="008A1059" w:rsidRDefault="009C5482">
      <w:pPr>
        <w:pStyle w:val="ConsPlusTitle"/>
        <w:jc w:val="center"/>
      </w:pPr>
      <w:r w:rsidRPr="008A1059">
        <w:t>ОБЩИЕ ТЕХНИЧЕСКИЕ ТРЕБОВАНИЯ.</w:t>
      </w:r>
    </w:p>
    <w:p w:rsidR="009C5482" w:rsidRPr="008A1059" w:rsidRDefault="009C5482">
      <w:pPr>
        <w:pStyle w:val="ConsPlusTitle"/>
        <w:jc w:val="center"/>
      </w:pPr>
      <w:r w:rsidRPr="008A1059">
        <w:t>МЕТОДЫ ИСПЫТАНИЙ. КЛАССИФИКАЦИЯ</w:t>
      </w:r>
    </w:p>
    <w:p w:rsidR="009C5482" w:rsidRPr="008A1059" w:rsidRDefault="009C5482">
      <w:pPr>
        <w:pStyle w:val="ConsPlusTitle"/>
        <w:jc w:val="center"/>
      </w:pPr>
    </w:p>
    <w:p w:rsidR="009C5482" w:rsidRPr="008A1059" w:rsidRDefault="009C5482">
      <w:pPr>
        <w:pStyle w:val="ConsPlusTitle"/>
        <w:jc w:val="center"/>
      </w:pPr>
      <w:r w:rsidRPr="008A1059">
        <w:t>SPECIAL DRY FIRE EXTINGUISHING POWDERS.</w:t>
      </w:r>
    </w:p>
    <w:p w:rsidR="009C5482" w:rsidRPr="008A1059" w:rsidRDefault="009C5482">
      <w:pPr>
        <w:pStyle w:val="ConsPlusTitle"/>
        <w:jc w:val="center"/>
      </w:pPr>
      <w:r w:rsidRPr="008A1059">
        <w:t>GENERAL TECHNICAL REQUIREMENTS.</w:t>
      </w:r>
    </w:p>
    <w:p w:rsidR="009C5482" w:rsidRPr="008A1059" w:rsidRDefault="009C5482">
      <w:pPr>
        <w:pStyle w:val="ConsPlusTitle"/>
        <w:jc w:val="center"/>
      </w:pPr>
      <w:r w:rsidRPr="008A1059">
        <w:t>TEST METHODS</w:t>
      </w:r>
    </w:p>
    <w:p w:rsidR="009C5482" w:rsidRPr="008A1059" w:rsidRDefault="009C5482">
      <w:pPr>
        <w:pStyle w:val="ConsPlusTitle"/>
        <w:jc w:val="center"/>
      </w:pPr>
    </w:p>
    <w:p w:rsidR="009C5482" w:rsidRPr="008A1059" w:rsidRDefault="009C5482">
      <w:pPr>
        <w:pStyle w:val="ConsPlusTitle"/>
        <w:jc w:val="center"/>
      </w:pPr>
      <w:r w:rsidRPr="008A1059">
        <w:t>НПБ 174-98</w:t>
      </w:r>
    </w:p>
    <w:p w:rsidR="009C5482" w:rsidRPr="008A1059" w:rsidRDefault="009C5482">
      <w:pPr>
        <w:spacing w:after="1"/>
      </w:pPr>
    </w:p>
    <w:p w:rsidR="008A6B10" w:rsidRPr="008A1059" w:rsidRDefault="008A6B10">
      <w:pPr>
        <w:pStyle w:val="ConsPlusNormal"/>
        <w:jc w:val="center"/>
        <w:rPr>
          <w:i/>
          <w:sz w:val="20"/>
        </w:rPr>
      </w:pPr>
      <w:r w:rsidRPr="008A1059">
        <w:rPr>
          <w:i/>
          <w:sz w:val="20"/>
        </w:rPr>
        <w:t>Список изменяющих документов</w:t>
      </w:r>
    </w:p>
    <w:p w:rsidR="008A6B10" w:rsidRPr="008A1059" w:rsidRDefault="008A6B10">
      <w:pPr>
        <w:pStyle w:val="ConsPlusNormal"/>
        <w:jc w:val="center"/>
        <w:rPr>
          <w:i/>
          <w:sz w:val="20"/>
        </w:rPr>
      </w:pPr>
      <w:r w:rsidRPr="008A1059">
        <w:rPr>
          <w:i/>
          <w:sz w:val="20"/>
        </w:rPr>
        <w:t xml:space="preserve">(в ред. Изменений и Дополнений, утв. Приказом ГУГПС МВД РФ от 25.12.1999 </w:t>
      </w:r>
      <w:r w:rsidR="008A1059" w:rsidRPr="008A1059">
        <w:rPr>
          <w:i/>
          <w:sz w:val="20"/>
        </w:rPr>
        <w:t>№</w:t>
      </w:r>
      <w:r w:rsidRPr="008A1059">
        <w:rPr>
          <w:i/>
          <w:sz w:val="20"/>
        </w:rPr>
        <w:t xml:space="preserve"> 101)</w:t>
      </w:r>
    </w:p>
    <w:p w:rsidR="009C5482" w:rsidRPr="008A1059" w:rsidRDefault="009C5482">
      <w:pPr>
        <w:pStyle w:val="ConsPlusNormal"/>
      </w:pPr>
    </w:p>
    <w:p w:rsidR="009C5482" w:rsidRPr="008A1059" w:rsidRDefault="009C5482">
      <w:pPr>
        <w:pStyle w:val="ConsPlusNormal"/>
        <w:ind w:firstLine="540"/>
        <w:jc w:val="both"/>
      </w:pPr>
      <w:r w:rsidRPr="008A1059">
        <w:t xml:space="preserve">Разработаны Всероссийским научно-исследовательским институтом противопожарной обороны (ВНИИПО) МВД России (Н.П. Копылов, А.Л. Чибисов, С.Г. </w:t>
      </w:r>
      <w:proofErr w:type="spellStart"/>
      <w:r w:rsidRPr="008A1059">
        <w:t>Габриэлян</w:t>
      </w:r>
      <w:proofErr w:type="spellEnd"/>
      <w:r w:rsidRPr="008A1059">
        <w:t xml:space="preserve">, М.Н. </w:t>
      </w:r>
      <w:proofErr w:type="spellStart"/>
      <w:r w:rsidRPr="008A1059">
        <w:t>Вайсман</w:t>
      </w:r>
      <w:proofErr w:type="spellEnd"/>
      <w:r w:rsidRPr="008A1059">
        <w:t xml:space="preserve">, А.В. Попов, Г.С. </w:t>
      </w:r>
      <w:proofErr w:type="spellStart"/>
      <w:r w:rsidRPr="008A1059">
        <w:t>Габриэлян</w:t>
      </w:r>
      <w:proofErr w:type="spellEnd"/>
      <w:r w:rsidRPr="008A1059">
        <w:t>), Первым управлением Главного управления Государственной противопожа</w:t>
      </w:r>
      <w:r w:rsidRPr="008A1059">
        <w:t>р</w:t>
      </w:r>
      <w:r w:rsidRPr="008A1059">
        <w:t xml:space="preserve">ной службы (ГУГПС) МВД России (В.Т. </w:t>
      </w:r>
      <w:proofErr w:type="spellStart"/>
      <w:r w:rsidRPr="008A1059">
        <w:t>Кишкурно</w:t>
      </w:r>
      <w:proofErr w:type="spellEnd"/>
      <w:r w:rsidRPr="008A1059">
        <w:t>, В.Ф. Русак, Н.А. Тощев).</w:t>
      </w:r>
    </w:p>
    <w:p w:rsidR="009C5482" w:rsidRPr="008A1059" w:rsidRDefault="009C5482">
      <w:pPr>
        <w:pStyle w:val="ConsPlusNormal"/>
        <w:spacing w:before="220"/>
        <w:ind w:firstLine="540"/>
        <w:jc w:val="both"/>
      </w:pPr>
      <w:proofErr w:type="gramStart"/>
      <w:r w:rsidRPr="008A1059">
        <w:t>Внесены</w:t>
      </w:r>
      <w:proofErr w:type="gramEnd"/>
      <w:r w:rsidRPr="008A1059">
        <w:t xml:space="preserve"> и подготовлены к утверждению нормативно-техническим отделом ГУГПС МВД Ро</w:t>
      </w:r>
      <w:r w:rsidRPr="008A1059">
        <w:t>с</w:t>
      </w:r>
      <w:r w:rsidRPr="008A1059">
        <w:t>сии.</w:t>
      </w:r>
    </w:p>
    <w:p w:rsidR="009C5482" w:rsidRPr="008A1059" w:rsidRDefault="009C5482">
      <w:pPr>
        <w:pStyle w:val="ConsPlusNormal"/>
        <w:spacing w:before="220"/>
        <w:ind w:firstLine="540"/>
        <w:jc w:val="both"/>
      </w:pPr>
      <w:r w:rsidRPr="008A1059">
        <w:t xml:space="preserve">Утверждены и введены в действие Приказом ГУГПС МВД России от 21 июля 1998 г. </w:t>
      </w:r>
      <w:r w:rsidR="008A1059" w:rsidRPr="008A1059">
        <w:t>№</w:t>
      </w:r>
      <w:r w:rsidRPr="008A1059">
        <w:t xml:space="preserve"> 53.</w:t>
      </w:r>
    </w:p>
    <w:p w:rsidR="009C5482" w:rsidRPr="008A1059" w:rsidRDefault="009C5482">
      <w:pPr>
        <w:pStyle w:val="ConsPlusNormal"/>
        <w:spacing w:before="220"/>
        <w:ind w:firstLine="540"/>
        <w:jc w:val="both"/>
      </w:pPr>
      <w:r w:rsidRPr="008A1059">
        <w:t>Дата введения в действие 15 ноября 1998 г.</w:t>
      </w:r>
    </w:p>
    <w:p w:rsidR="009C5482" w:rsidRPr="008A1059" w:rsidRDefault="009C5482">
      <w:pPr>
        <w:pStyle w:val="ConsPlusNormal"/>
      </w:pPr>
    </w:p>
    <w:p w:rsidR="009C5482" w:rsidRPr="008A1059" w:rsidRDefault="009C5482">
      <w:pPr>
        <w:pStyle w:val="ConsPlusNormal"/>
      </w:pPr>
    </w:p>
    <w:p w:rsidR="009C5482" w:rsidRPr="008A1059" w:rsidRDefault="009C5482">
      <w:pPr>
        <w:pStyle w:val="ConsPlusNormal"/>
        <w:jc w:val="center"/>
        <w:outlineLvl w:val="1"/>
        <w:rPr>
          <w:b/>
        </w:rPr>
      </w:pPr>
      <w:r w:rsidRPr="008A1059">
        <w:rPr>
          <w:b/>
        </w:rPr>
        <w:t>I. ОБЛАСТЬ ПРИМЕНЕНИЯ</w:t>
      </w:r>
    </w:p>
    <w:p w:rsidR="009C5482" w:rsidRPr="008A1059" w:rsidRDefault="009C5482">
      <w:pPr>
        <w:pStyle w:val="ConsPlusNormal"/>
      </w:pPr>
    </w:p>
    <w:p w:rsidR="009C5482" w:rsidRPr="008A1059" w:rsidRDefault="009C5482">
      <w:pPr>
        <w:pStyle w:val="ConsPlusNormal"/>
        <w:ind w:firstLine="540"/>
        <w:jc w:val="both"/>
      </w:pPr>
      <w:r w:rsidRPr="008A1059">
        <w:t>1. Настоящие нормы пожарной безопасности распространяются на огнетушащие порошки специального назначения (далее - порошки СН), применяемые в качестве огнетушащего вещества (</w:t>
      </w:r>
      <w:proofErr w:type="gramStart"/>
      <w:r w:rsidRPr="008A1059">
        <w:t>ОТВ</w:t>
      </w:r>
      <w:proofErr w:type="gramEnd"/>
      <w:r w:rsidRPr="008A1059">
        <w:t>) в автоматических и других средствах для тушения только (исключительно) металлов и их соединений или металлов (их соединений), а также горючих и легковоспламеняющихся жидк</w:t>
      </w:r>
      <w:r w:rsidRPr="008A1059">
        <w:t>о</w:t>
      </w:r>
      <w:r w:rsidRPr="008A1059">
        <w:t>стей, газов, электроустановок под напряжением, и устанавливают классификацию (типы), осно</w:t>
      </w:r>
      <w:r w:rsidRPr="008A1059">
        <w:t>в</w:t>
      </w:r>
      <w:r w:rsidRPr="008A1059">
        <w:t>ные параметры, требования безопасности применения, общие технические требования и методы испытаний порошков СН.</w:t>
      </w:r>
    </w:p>
    <w:p w:rsidR="009C5482" w:rsidRPr="008A1059" w:rsidRDefault="009C5482">
      <w:pPr>
        <w:pStyle w:val="ConsPlusNormal"/>
        <w:spacing w:before="220"/>
        <w:ind w:firstLine="540"/>
        <w:jc w:val="both"/>
      </w:pPr>
      <w:r w:rsidRPr="008A1059">
        <w:t>2. Нормы не распространяются на огнетушащие порошки общего назначения.</w:t>
      </w:r>
    </w:p>
    <w:p w:rsidR="009C5482" w:rsidRPr="008A1059" w:rsidRDefault="009C5482">
      <w:pPr>
        <w:pStyle w:val="ConsPlusNormal"/>
        <w:spacing w:before="220"/>
        <w:ind w:firstLine="540"/>
        <w:jc w:val="both"/>
      </w:pPr>
      <w:r w:rsidRPr="008A1059">
        <w:t>3. Требования настоящих норм являются обязательными.</w:t>
      </w:r>
    </w:p>
    <w:p w:rsidR="009C5482" w:rsidRPr="008A1059" w:rsidRDefault="009C5482">
      <w:pPr>
        <w:pStyle w:val="ConsPlusNormal"/>
        <w:spacing w:before="220"/>
        <w:ind w:firstLine="540"/>
        <w:jc w:val="both"/>
      </w:pPr>
      <w:r w:rsidRPr="008A1059">
        <w:t>4. Настоящие нормы применяются при всех видах испытаний порошков СН, включая серт</w:t>
      </w:r>
      <w:r w:rsidRPr="008A1059">
        <w:t>и</w:t>
      </w:r>
      <w:r w:rsidRPr="008A1059">
        <w:t>фикационные испытания.</w:t>
      </w:r>
    </w:p>
    <w:p w:rsidR="009C5482" w:rsidRPr="008A1059" w:rsidRDefault="009C5482">
      <w:pPr>
        <w:pStyle w:val="ConsPlusNormal"/>
        <w:spacing w:before="220"/>
        <w:ind w:firstLine="540"/>
        <w:jc w:val="both"/>
      </w:pPr>
      <w:r w:rsidRPr="008A1059">
        <w:t xml:space="preserve">4.1. </w:t>
      </w:r>
      <w:proofErr w:type="gramStart"/>
      <w:r w:rsidRPr="008A1059">
        <w:t>Продукция, изготавливаемая отечественными предприятиями, допускается к провед</w:t>
      </w:r>
      <w:r w:rsidRPr="008A1059">
        <w:t>е</w:t>
      </w:r>
      <w:r w:rsidRPr="008A1059">
        <w:t>нию сертификационных испытаний в области пожарной безопасности, если она в установленном порядке прошла все стадии и этапы разработки, предусмотренные ГОСТ 15.001, ГОСТ 2.103, все виды испытаний (включая межведомственные приемочные), имеет полный комплект констру</w:t>
      </w:r>
      <w:r w:rsidRPr="008A1059">
        <w:t>к</w:t>
      </w:r>
      <w:r w:rsidRPr="008A1059">
        <w:t>торской документации на серийное производство, согласованной с государственным заказчиком пожарно-технической продукции.</w:t>
      </w:r>
      <w:proofErr w:type="gramEnd"/>
    </w:p>
    <w:p w:rsidR="009C5482" w:rsidRPr="008A1059" w:rsidRDefault="009C5482">
      <w:pPr>
        <w:pStyle w:val="ConsPlusNormal"/>
        <w:spacing w:before="220"/>
        <w:ind w:firstLine="540"/>
        <w:jc w:val="both"/>
      </w:pPr>
      <w:r w:rsidRPr="008A1059">
        <w:lastRenderedPageBreak/>
        <w:t>Продукция, импортируемая российским потребителям, допускается к проведению сертиф</w:t>
      </w:r>
      <w:r w:rsidRPr="008A1059">
        <w:t>и</w:t>
      </w:r>
      <w:r w:rsidRPr="008A1059">
        <w:t>кационных испытаний в области пожарной безопасности, если она сопровождается эксплуатац</w:t>
      </w:r>
      <w:r w:rsidRPr="008A1059">
        <w:t>и</w:t>
      </w:r>
      <w:r w:rsidRPr="008A1059">
        <w:t>онной документацией, удовлетворяющей требованиям государственного заказчика.</w:t>
      </w:r>
    </w:p>
    <w:p w:rsidR="009C5482" w:rsidRPr="008A1059" w:rsidRDefault="009C5482">
      <w:pPr>
        <w:pStyle w:val="ConsPlusNormal"/>
        <w:spacing w:before="220"/>
        <w:ind w:firstLine="540"/>
        <w:jc w:val="both"/>
      </w:pPr>
      <w:r w:rsidRPr="008A1059">
        <w:t>Экспертиза конструкторской документации обязательна при организации и проведении се</w:t>
      </w:r>
      <w:r w:rsidRPr="008A1059">
        <w:t>р</w:t>
      </w:r>
      <w:r w:rsidRPr="008A1059">
        <w:t>тификационных испытаний в области пожарной безопасности.</w:t>
      </w:r>
    </w:p>
    <w:p w:rsidR="009C5482" w:rsidRPr="008A1059" w:rsidRDefault="009C5482">
      <w:pPr>
        <w:pStyle w:val="ConsPlusNormal"/>
        <w:jc w:val="both"/>
      </w:pPr>
      <w:r w:rsidRPr="008A1059">
        <w:t xml:space="preserve">(п. 4.1 </w:t>
      </w:r>
      <w:proofErr w:type="gramStart"/>
      <w:r w:rsidRPr="008A1059">
        <w:t>введен</w:t>
      </w:r>
      <w:proofErr w:type="gramEnd"/>
      <w:r w:rsidRPr="008A1059">
        <w:t xml:space="preserve"> Изменениями и Дополнениями, утв. Приказом ГУГПС МВД РФ от 25.12.1999 </w:t>
      </w:r>
      <w:r w:rsidR="008A1059" w:rsidRPr="008A1059">
        <w:t>№</w:t>
      </w:r>
      <w:r w:rsidRPr="008A1059">
        <w:t xml:space="preserve"> 101)</w:t>
      </w:r>
    </w:p>
    <w:p w:rsidR="009C5482" w:rsidRPr="008A1059" w:rsidRDefault="009C5482">
      <w:pPr>
        <w:pStyle w:val="ConsPlusNormal"/>
      </w:pPr>
    </w:p>
    <w:p w:rsidR="009C5482" w:rsidRPr="008A1059" w:rsidRDefault="009C5482">
      <w:pPr>
        <w:pStyle w:val="ConsPlusNormal"/>
        <w:jc w:val="center"/>
        <w:outlineLvl w:val="1"/>
        <w:rPr>
          <w:b/>
        </w:rPr>
      </w:pPr>
      <w:r w:rsidRPr="008A1059">
        <w:rPr>
          <w:b/>
        </w:rPr>
        <w:t>II. КЛАССИФИКАЦИЯ</w:t>
      </w:r>
    </w:p>
    <w:p w:rsidR="009C5482" w:rsidRPr="008A1059" w:rsidRDefault="009C5482">
      <w:pPr>
        <w:pStyle w:val="ConsPlusNormal"/>
      </w:pPr>
    </w:p>
    <w:p w:rsidR="009C5482" w:rsidRPr="008A1059" w:rsidRDefault="009C5482">
      <w:pPr>
        <w:pStyle w:val="ConsPlusNormal"/>
        <w:ind w:firstLine="540"/>
        <w:jc w:val="both"/>
      </w:pPr>
      <w:r w:rsidRPr="008A1059">
        <w:t xml:space="preserve">5. Порошки СН делятся </w:t>
      </w:r>
      <w:proofErr w:type="gramStart"/>
      <w:r w:rsidRPr="008A1059">
        <w:t>на</w:t>
      </w:r>
      <w:proofErr w:type="gramEnd"/>
      <w:r w:rsidRPr="008A1059">
        <w:t xml:space="preserve"> целевые и универсальные.</w:t>
      </w:r>
    </w:p>
    <w:p w:rsidR="009C5482" w:rsidRPr="008A1059" w:rsidRDefault="009C5482">
      <w:pPr>
        <w:pStyle w:val="ConsPlusNormal"/>
        <w:spacing w:before="220"/>
        <w:ind w:firstLine="540"/>
        <w:jc w:val="both"/>
      </w:pPr>
      <w:r w:rsidRPr="008A1059">
        <w:t>5.1. Целевые порошки предназначены только для тушения металлов (их соединений).</w:t>
      </w:r>
    </w:p>
    <w:p w:rsidR="009C5482" w:rsidRPr="008A1059" w:rsidRDefault="009C5482">
      <w:pPr>
        <w:pStyle w:val="ConsPlusNormal"/>
        <w:spacing w:before="220"/>
        <w:ind w:firstLine="540"/>
        <w:jc w:val="both"/>
      </w:pPr>
      <w:r w:rsidRPr="008A1059">
        <w:t>5.2. Универсальные порошки предназначены для тушения металлов (их соединений), а та</w:t>
      </w:r>
      <w:r w:rsidRPr="008A1059">
        <w:t>к</w:t>
      </w:r>
      <w:r w:rsidRPr="008A1059">
        <w:t>же горючих жидкостей, газов, электроустановок под напряжением до 1000 В.</w:t>
      </w:r>
    </w:p>
    <w:p w:rsidR="009C5482" w:rsidRPr="008A1059" w:rsidRDefault="009C5482">
      <w:pPr>
        <w:pStyle w:val="ConsPlusNormal"/>
      </w:pPr>
    </w:p>
    <w:p w:rsidR="009C5482" w:rsidRPr="008A1059" w:rsidRDefault="009C5482">
      <w:pPr>
        <w:pStyle w:val="ConsPlusNormal"/>
        <w:jc w:val="center"/>
        <w:outlineLvl w:val="1"/>
        <w:rPr>
          <w:b/>
        </w:rPr>
      </w:pPr>
      <w:r w:rsidRPr="008A1059">
        <w:rPr>
          <w:b/>
        </w:rPr>
        <w:t>III. ТЕРМИНЫ И ОПРЕДЕЛЕНИЯ</w:t>
      </w:r>
    </w:p>
    <w:p w:rsidR="009C5482" w:rsidRPr="008A1059" w:rsidRDefault="009C5482">
      <w:pPr>
        <w:pStyle w:val="ConsPlusNormal"/>
      </w:pPr>
    </w:p>
    <w:p w:rsidR="009C5482" w:rsidRPr="008A1059" w:rsidRDefault="009C5482">
      <w:pPr>
        <w:pStyle w:val="ConsPlusNormal"/>
        <w:ind w:firstLine="540"/>
        <w:jc w:val="both"/>
      </w:pPr>
      <w:r w:rsidRPr="008A1059">
        <w:t>6. В настоящих нормах применяются следующие термины с соответствующими определен</w:t>
      </w:r>
      <w:r w:rsidRPr="008A1059">
        <w:t>и</w:t>
      </w:r>
      <w:r w:rsidRPr="008A1059">
        <w:t>ями.</w:t>
      </w:r>
    </w:p>
    <w:p w:rsidR="009C5482" w:rsidRPr="008A1059" w:rsidRDefault="009C5482">
      <w:pPr>
        <w:pStyle w:val="ConsPlusNormal"/>
        <w:spacing w:before="220"/>
        <w:ind w:firstLine="540"/>
        <w:jc w:val="both"/>
      </w:pPr>
      <w:r w:rsidRPr="008A1059">
        <w:t xml:space="preserve">6.1. </w:t>
      </w:r>
      <w:r w:rsidRPr="008A1059">
        <w:rPr>
          <w:b/>
          <w:i/>
        </w:rPr>
        <w:t>Воспламенение</w:t>
      </w:r>
      <w:r w:rsidRPr="008A1059">
        <w:t xml:space="preserve"> - начало горения под воздействием источника зажигания, характериз</w:t>
      </w:r>
      <w:r w:rsidRPr="008A1059">
        <w:t>у</w:t>
      </w:r>
      <w:r w:rsidRPr="008A1059">
        <w:t>ющееся появлением пламени.</w:t>
      </w:r>
    </w:p>
    <w:p w:rsidR="009C5482" w:rsidRPr="008A1059" w:rsidRDefault="009C5482">
      <w:pPr>
        <w:pStyle w:val="ConsPlusNormal"/>
        <w:spacing w:before="220"/>
        <w:ind w:firstLine="540"/>
        <w:jc w:val="both"/>
      </w:pPr>
      <w:r w:rsidRPr="008A1059">
        <w:t xml:space="preserve">6.2. </w:t>
      </w:r>
      <w:proofErr w:type="gramStart"/>
      <w:r w:rsidRPr="008A1059">
        <w:rPr>
          <w:b/>
          <w:i/>
        </w:rPr>
        <w:t>Горение</w:t>
      </w:r>
      <w:r w:rsidRPr="008A1059">
        <w:t xml:space="preserve"> - химическая реакция окисления, сопровождающаяся выделением тепла и (или) дыма, появлением пламени и (или) тлением.</w:t>
      </w:r>
      <w:proofErr w:type="gramEnd"/>
    </w:p>
    <w:p w:rsidR="009C5482" w:rsidRPr="008A1059" w:rsidRDefault="009C5482">
      <w:pPr>
        <w:pStyle w:val="ConsPlusNormal"/>
        <w:spacing w:before="220"/>
        <w:ind w:firstLine="540"/>
        <w:jc w:val="both"/>
      </w:pPr>
      <w:r w:rsidRPr="008A1059">
        <w:t xml:space="preserve">6.3. </w:t>
      </w:r>
      <w:r w:rsidRPr="008A1059">
        <w:rPr>
          <w:b/>
          <w:i/>
        </w:rPr>
        <w:t>Зажигание</w:t>
      </w:r>
      <w:r w:rsidRPr="008A1059">
        <w:t xml:space="preserve"> - инициирование горения.</w:t>
      </w:r>
    </w:p>
    <w:p w:rsidR="009C5482" w:rsidRPr="008A1059" w:rsidRDefault="009C5482">
      <w:pPr>
        <w:pStyle w:val="ConsPlusNormal"/>
      </w:pPr>
    </w:p>
    <w:p w:rsidR="009C5482" w:rsidRPr="008A1059" w:rsidRDefault="009C5482">
      <w:pPr>
        <w:pStyle w:val="ConsPlusNormal"/>
        <w:jc w:val="center"/>
        <w:outlineLvl w:val="1"/>
        <w:rPr>
          <w:b/>
        </w:rPr>
      </w:pPr>
      <w:bookmarkStart w:id="1" w:name="P50"/>
      <w:bookmarkEnd w:id="1"/>
      <w:r w:rsidRPr="008A1059">
        <w:rPr>
          <w:b/>
        </w:rPr>
        <w:t>IV. ОБЩИЕ ТЕХНИЧЕСКИЕ ТРЕБОВАНИЯ</w:t>
      </w:r>
    </w:p>
    <w:p w:rsidR="009C5482" w:rsidRPr="008A1059" w:rsidRDefault="009C5482">
      <w:pPr>
        <w:pStyle w:val="ConsPlusNormal"/>
      </w:pPr>
    </w:p>
    <w:p w:rsidR="009C5482" w:rsidRPr="008A1059" w:rsidRDefault="009C5482">
      <w:pPr>
        <w:pStyle w:val="ConsPlusNormal"/>
        <w:ind w:firstLine="540"/>
        <w:jc w:val="both"/>
      </w:pPr>
      <w:r w:rsidRPr="008A1059">
        <w:t>7. Основные технические требования (основные показатели), предъявляемые к порошкам СН, и численные значения этих показателей должны соответствовать нормативным значениям, приведенным в таблице.</w:t>
      </w:r>
    </w:p>
    <w:p w:rsidR="009C5482" w:rsidRPr="008A1059" w:rsidRDefault="009C5482">
      <w:pPr>
        <w:pStyle w:val="ConsPlusNormal"/>
      </w:pPr>
    </w:p>
    <w:p w:rsidR="009C5482" w:rsidRPr="008A1059" w:rsidRDefault="009C5482">
      <w:pPr>
        <w:pStyle w:val="ConsPlusNormal"/>
        <w:jc w:val="center"/>
      </w:pPr>
      <w:r w:rsidRPr="008A1059">
        <w:t>Основные показатели технического уровня</w:t>
      </w:r>
      <w:r w:rsidR="008A6B10" w:rsidRPr="008A1059">
        <w:t xml:space="preserve"> </w:t>
      </w:r>
      <w:r w:rsidRPr="008A1059">
        <w:t>и качества огнетушащих порошков</w:t>
      </w:r>
      <w:r w:rsidR="008A6B10" w:rsidRPr="008A1059">
        <w:t xml:space="preserve"> </w:t>
      </w:r>
      <w:r w:rsidRPr="008A1059">
        <w:t>специального назначения</w:t>
      </w:r>
    </w:p>
    <w:p w:rsidR="008A6B10" w:rsidRPr="008A1059" w:rsidRDefault="008A6B10">
      <w:pPr>
        <w:pStyle w:val="ConsPlusNormal"/>
        <w:jc w:val="center"/>
      </w:pPr>
    </w:p>
    <w:tbl>
      <w:tblPr>
        <w:tblStyle w:val="a3"/>
        <w:tblW w:w="0" w:type="auto"/>
        <w:tblLayout w:type="fixed"/>
        <w:tblLook w:val="04A0" w:firstRow="1" w:lastRow="0" w:firstColumn="1" w:lastColumn="0" w:noHBand="0" w:noVBand="1"/>
      </w:tblPr>
      <w:tblGrid>
        <w:gridCol w:w="3652"/>
        <w:gridCol w:w="992"/>
        <w:gridCol w:w="993"/>
        <w:gridCol w:w="992"/>
        <w:gridCol w:w="992"/>
        <w:gridCol w:w="947"/>
        <w:gridCol w:w="1003"/>
      </w:tblGrid>
      <w:tr w:rsidR="008A1059" w:rsidRPr="008A1059" w:rsidTr="008A1059">
        <w:trPr>
          <w:cantSplit/>
          <w:trHeight w:val="113"/>
        </w:trPr>
        <w:tc>
          <w:tcPr>
            <w:tcW w:w="3652" w:type="dxa"/>
            <w:vMerge w:val="restart"/>
            <w:vAlign w:val="center"/>
          </w:tcPr>
          <w:p w:rsidR="008A6B10" w:rsidRPr="008A1059" w:rsidRDefault="008A6B10" w:rsidP="008A6B10">
            <w:pPr>
              <w:pStyle w:val="ConsPlusNormal"/>
              <w:jc w:val="center"/>
              <w:rPr>
                <w:sz w:val="20"/>
              </w:rPr>
            </w:pPr>
            <w:r w:rsidRPr="008A1059">
              <w:rPr>
                <w:sz w:val="20"/>
              </w:rPr>
              <w:t>Наименование</w:t>
            </w:r>
            <w:r w:rsidRPr="008A1059">
              <w:rPr>
                <w:sz w:val="20"/>
              </w:rPr>
              <w:t xml:space="preserve"> показателя</w:t>
            </w:r>
          </w:p>
        </w:tc>
        <w:tc>
          <w:tcPr>
            <w:tcW w:w="5919" w:type="dxa"/>
            <w:gridSpan w:val="6"/>
            <w:vAlign w:val="center"/>
          </w:tcPr>
          <w:p w:rsidR="008A6B10" w:rsidRPr="008A1059" w:rsidRDefault="008A6B10" w:rsidP="008A6B10">
            <w:pPr>
              <w:pStyle w:val="ConsPlusNormal"/>
              <w:jc w:val="center"/>
              <w:rPr>
                <w:sz w:val="20"/>
              </w:rPr>
            </w:pPr>
            <w:r w:rsidRPr="008A1059">
              <w:rPr>
                <w:sz w:val="20"/>
              </w:rPr>
              <w:t>Норма</w:t>
            </w:r>
          </w:p>
        </w:tc>
      </w:tr>
      <w:tr w:rsidR="008A1059" w:rsidRPr="008A1059" w:rsidTr="008A1059">
        <w:trPr>
          <w:cantSplit/>
          <w:trHeight w:val="113"/>
        </w:trPr>
        <w:tc>
          <w:tcPr>
            <w:tcW w:w="3652" w:type="dxa"/>
            <w:vMerge/>
            <w:vAlign w:val="center"/>
          </w:tcPr>
          <w:p w:rsidR="008A6B10" w:rsidRPr="008A1059" w:rsidRDefault="008A6B10" w:rsidP="008A6B10">
            <w:pPr>
              <w:pStyle w:val="ConsPlusNormal"/>
              <w:jc w:val="center"/>
              <w:rPr>
                <w:sz w:val="20"/>
              </w:rPr>
            </w:pPr>
          </w:p>
        </w:tc>
        <w:tc>
          <w:tcPr>
            <w:tcW w:w="5919" w:type="dxa"/>
            <w:gridSpan w:val="6"/>
            <w:vAlign w:val="center"/>
          </w:tcPr>
          <w:p w:rsidR="008A6B10" w:rsidRPr="008A1059" w:rsidRDefault="008A6B10" w:rsidP="008A6B10">
            <w:pPr>
              <w:pStyle w:val="ConsPlusNormal"/>
              <w:jc w:val="center"/>
              <w:rPr>
                <w:sz w:val="20"/>
              </w:rPr>
            </w:pPr>
            <w:r w:rsidRPr="008A1059">
              <w:rPr>
                <w:sz w:val="20"/>
              </w:rPr>
              <w:t>Порошки для тушения пожаров по ГОСТ 27331</w:t>
            </w:r>
          </w:p>
        </w:tc>
      </w:tr>
      <w:tr w:rsidR="008A1059" w:rsidRPr="008A1059" w:rsidTr="008A1059">
        <w:trPr>
          <w:cantSplit/>
          <w:trHeight w:val="113"/>
        </w:trPr>
        <w:tc>
          <w:tcPr>
            <w:tcW w:w="3652" w:type="dxa"/>
            <w:vMerge/>
            <w:vAlign w:val="center"/>
          </w:tcPr>
          <w:p w:rsidR="008A6B10" w:rsidRPr="008A1059" w:rsidRDefault="008A6B10" w:rsidP="008A6B10">
            <w:pPr>
              <w:pStyle w:val="ConsPlusNormal"/>
              <w:jc w:val="center"/>
              <w:rPr>
                <w:sz w:val="20"/>
              </w:rPr>
            </w:pPr>
          </w:p>
        </w:tc>
        <w:tc>
          <w:tcPr>
            <w:tcW w:w="1985" w:type="dxa"/>
            <w:gridSpan w:val="2"/>
            <w:vAlign w:val="center"/>
          </w:tcPr>
          <w:p w:rsidR="008A6B10" w:rsidRPr="008A1059" w:rsidRDefault="008A6B10" w:rsidP="008A6B10">
            <w:pPr>
              <w:pStyle w:val="ConsPlusNormal"/>
              <w:jc w:val="center"/>
              <w:rPr>
                <w:sz w:val="20"/>
              </w:rPr>
            </w:pPr>
            <w:r w:rsidRPr="008A1059">
              <w:rPr>
                <w:sz w:val="20"/>
              </w:rPr>
              <w:t>класса Д</w:t>
            </w:r>
            <w:proofErr w:type="gramStart"/>
            <w:r w:rsidRPr="008A1059">
              <w:rPr>
                <w:sz w:val="20"/>
              </w:rPr>
              <w:t>1</w:t>
            </w:r>
            <w:proofErr w:type="gramEnd"/>
            <w:r w:rsidRPr="008A1059">
              <w:rPr>
                <w:sz w:val="20"/>
              </w:rPr>
              <w:t xml:space="preserve"> </w:t>
            </w:r>
            <w:r w:rsidRPr="008A1059">
              <w:rPr>
                <w:sz w:val="20"/>
              </w:rPr>
              <w:t>(магний)</w:t>
            </w:r>
          </w:p>
        </w:tc>
        <w:tc>
          <w:tcPr>
            <w:tcW w:w="1984" w:type="dxa"/>
            <w:gridSpan w:val="2"/>
            <w:vAlign w:val="center"/>
          </w:tcPr>
          <w:p w:rsidR="008A6B10" w:rsidRPr="008A1059" w:rsidRDefault="008A6B10" w:rsidP="008A6B10">
            <w:pPr>
              <w:pStyle w:val="ConsPlusNormal"/>
              <w:jc w:val="center"/>
              <w:rPr>
                <w:sz w:val="20"/>
              </w:rPr>
            </w:pPr>
            <w:r w:rsidRPr="008A1059">
              <w:rPr>
                <w:sz w:val="20"/>
              </w:rPr>
              <w:t>класса Д</w:t>
            </w:r>
            <w:proofErr w:type="gramStart"/>
            <w:r w:rsidRPr="008A1059">
              <w:rPr>
                <w:sz w:val="20"/>
              </w:rPr>
              <w:t>2</w:t>
            </w:r>
            <w:proofErr w:type="gramEnd"/>
            <w:r w:rsidRPr="008A1059">
              <w:rPr>
                <w:sz w:val="20"/>
              </w:rPr>
              <w:t xml:space="preserve"> </w:t>
            </w:r>
            <w:r w:rsidRPr="008A1059">
              <w:rPr>
                <w:sz w:val="20"/>
              </w:rPr>
              <w:t>(натрий)</w:t>
            </w:r>
          </w:p>
        </w:tc>
        <w:tc>
          <w:tcPr>
            <w:tcW w:w="1950" w:type="dxa"/>
            <w:gridSpan w:val="2"/>
            <w:vAlign w:val="center"/>
          </w:tcPr>
          <w:p w:rsidR="008A6B10" w:rsidRPr="008A1059" w:rsidRDefault="008A6B10" w:rsidP="008A6B10">
            <w:pPr>
              <w:pStyle w:val="ConsPlusNormal"/>
              <w:jc w:val="center"/>
              <w:rPr>
                <w:sz w:val="20"/>
              </w:rPr>
            </w:pPr>
            <w:r w:rsidRPr="008A1059">
              <w:rPr>
                <w:sz w:val="20"/>
              </w:rPr>
              <w:t>класса Д3</w:t>
            </w:r>
            <w:r w:rsidRPr="008A1059">
              <w:rPr>
                <w:sz w:val="20"/>
              </w:rPr>
              <w:t xml:space="preserve"> </w:t>
            </w:r>
            <w:r w:rsidRPr="008A1059">
              <w:rPr>
                <w:sz w:val="20"/>
              </w:rPr>
              <w:t>(ТИБА)</w:t>
            </w:r>
          </w:p>
        </w:tc>
      </w:tr>
      <w:tr w:rsidR="008A1059" w:rsidRPr="008A1059" w:rsidTr="008A1059">
        <w:trPr>
          <w:cantSplit/>
        </w:trPr>
        <w:tc>
          <w:tcPr>
            <w:tcW w:w="3652" w:type="dxa"/>
            <w:vMerge/>
            <w:vAlign w:val="center"/>
          </w:tcPr>
          <w:p w:rsidR="008A6B10" w:rsidRPr="008A1059" w:rsidRDefault="008A6B10" w:rsidP="008A6B10">
            <w:pPr>
              <w:pStyle w:val="ConsPlusNormal"/>
              <w:jc w:val="center"/>
              <w:rPr>
                <w:sz w:val="20"/>
              </w:rPr>
            </w:pPr>
          </w:p>
        </w:tc>
        <w:tc>
          <w:tcPr>
            <w:tcW w:w="992" w:type="dxa"/>
            <w:vAlign w:val="center"/>
          </w:tcPr>
          <w:p w:rsidR="008A6B10" w:rsidRPr="008A1059" w:rsidRDefault="008A6B10" w:rsidP="008A6B10">
            <w:pPr>
              <w:pStyle w:val="ConsPlusNormal"/>
              <w:jc w:val="center"/>
              <w:rPr>
                <w:sz w:val="20"/>
              </w:rPr>
            </w:pPr>
            <w:r w:rsidRPr="008A1059">
              <w:rPr>
                <w:sz w:val="20"/>
              </w:rPr>
              <w:t>униве</w:t>
            </w:r>
            <w:r w:rsidRPr="008A1059">
              <w:rPr>
                <w:sz w:val="20"/>
              </w:rPr>
              <w:t>р</w:t>
            </w:r>
            <w:r w:rsidRPr="008A1059">
              <w:rPr>
                <w:sz w:val="20"/>
              </w:rPr>
              <w:t>сальный</w:t>
            </w:r>
          </w:p>
        </w:tc>
        <w:tc>
          <w:tcPr>
            <w:tcW w:w="993" w:type="dxa"/>
            <w:vAlign w:val="center"/>
          </w:tcPr>
          <w:p w:rsidR="008A6B10" w:rsidRPr="008A1059" w:rsidRDefault="008A6B10" w:rsidP="008A6B10">
            <w:pPr>
              <w:pStyle w:val="ConsPlusNormal"/>
              <w:jc w:val="center"/>
              <w:rPr>
                <w:sz w:val="20"/>
              </w:rPr>
            </w:pPr>
            <w:r w:rsidRPr="008A1059">
              <w:rPr>
                <w:sz w:val="20"/>
              </w:rPr>
              <w:t>целевой</w:t>
            </w:r>
          </w:p>
        </w:tc>
        <w:tc>
          <w:tcPr>
            <w:tcW w:w="992" w:type="dxa"/>
            <w:vAlign w:val="center"/>
          </w:tcPr>
          <w:p w:rsidR="008A6B10" w:rsidRPr="008A1059" w:rsidRDefault="008A6B10" w:rsidP="008A6B10">
            <w:pPr>
              <w:pStyle w:val="ConsPlusNormal"/>
              <w:jc w:val="center"/>
              <w:rPr>
                <w:sz w:val="20"/>
              </w:rPr>
            </w:pPr>
            <w:r w:rsidRPr="008A1059">
              <w:rPr>
                <w:sz w:val="20"/>
              </w:rPr>
              <w:t>униве</w:t>
            </w:r>
            <w:r w:rsidRPr="008A1059">
              <w:rPr>
                <w:sz w:val="20"/>
              </w:rPr>
              <w:t>р</w:t>
            </w:r>
            <w:r w:rsidRPr="008A1059">
              <w:rPr>
                <w:sz w:val="20"/>
              </w:rPr>
              <w:t>сальный</w:t>
            </w:r>
          </w:p>
        </w:tc>
        <w:tc>
          <w:tcPr>
            <w:tcW w:w="992" w:type="dxa"/>
            <w:vAlign w:val="center"/>
          </w:tcPr>
          <w:p w:rsidR="008A6B10" w:rsidRPr="008A1059" w:rsidRDefault="008A6B10" w:rsidP="008A6B10">
            <w:pPr>
              <w:pStyle w:val="ConsPlusNormal"/>
              <w:jc w:val="center"/>
              <w:rPr>
                <w:sz w:val="20"/>
              </w:rPr>
            </w:pPr>
            <w:r w:rsidRPr="008A1059">
              <w:rPr>
                <w:sz w:val="20"/>
              </w:rPr>
              <w:t>целевой</w:t>
            </w:r>
          </w:p>
        </w:tc>
        <w:tc>
          <w:tcPr>
            <w:tcW w:w="947" w:type="dxa"/>
            <w:vAlign w:val="center"/>
          </w:tcPr>
          <w:p w:rsidR="008A6B10" w:rsidRPr="008A1059" w:rsidRDefault="008A6B10" w:rsidP="008A6B10">
            <w:pPr>
              <w:pStyle w:val="ConsPlusNormal"/>
              <w:jc w:val="center"/>
              <w:rPr>
                <w:sz w:val="20"/>
              </w:rPr>
            </w:pPr>
            <w:r w:rsidRPr="008A1059">
              <w:rPr>
                <w:sz w:val="20"/>
              </w:rPr>
              <w:t>униве</w:t>
            </w:r>
            <w:r w:rsidRPr="008A1059">
              <w:rPr>
                <w:sz w:val="20"/>
              </w:rPr>
              <w:t>р</w:t>
            </w:r>
            <w:r w:rsidRPr="008A1059">
              <w:rPr>
                <w:sz w:val="20"/>
              </w:rPr>
              <w:t>сальный</w:t>
            </w:r>
          </w:p>
        </w:tc>
        <w:tc>
          <w:tcPr>
            <w:tcW w:w="1003" w:type="dxa"/>
            <w:vAlign w:val="center"/>
          </w:tcPr>
          <w:p w:rsidR="008A6B10" w:rsidRPr="008A1059" w:rsidRDefault="008A6B10" w:rsidP="008A6B10">
            <w:pPr>
              <w:pStyle w:val="ConsPlusNormal"/>
              <w:jc w:val="center"/>
              <w:rPr>
                <w:sz w:val="20"/>
              </w:rPr>
            </w:pPr>
            <w:r w:rsidRPr="008A1059">
              <w:rPr>
                <w:sz w:val="20"/>
              </w:rPr>
              <w:t>целевой</w:t>
            </w:r>
          </w:p>
        </w:tc>
      </w:tr>
      <w:tr w:rsidR="008A1059" w:rsidRPr="008A1059" w:rsidTr="008A1059">
        <w:trPr>
          <w:cantSplit/>
        </w:trPr>
        <w:tc>
          <w:tcPr>
            <w:tcW w:w="3652" w:type="dxa"/>
          </w:tcPr>
          <w:p w:rsidR="008A6B10" w:rsidRPr="008A1059" w:rsidRDefault="008A6B10" w:rsidP="008A6B10">
            <w:pPr>
              <w:pStyle w:val="ConsPlusNormal"/>
              <w:rPr>
                <w:sz w:val="20"/>
              </w:rPr>
            </w:pPr>
            <w:r w:rsidRPr="008A1059">
              <w:rPr>
                <w:sz w:val="20"/>
              </w:rPr>
              <w:t xml:space="preserve">Кажущаяся плотность неуплотненного порошка, </w:t>
            </w:r>
            <w:proofErr w:type="gramStart"/>
            <w:r w:rsidRPr="008A1059">
              <w:rPr>
                <w:sz w:val="20"/>
              </w:rPr>
              <w:t>кг</w:t>
            </w:r>
            <w:proofErr w:type="gramEnd"/>
            <w:r w:rsidRPr="008A1059">
              <w:rPr>
                <w:sz w:val="20"/>
              </w:rPr>
              <w:t>/м</w:t>
            </w:r>
            <w:r w:rsidRPr="008A1059">
              <w:rPr>
                <w:sz w:val="20"/>
                <w:vertAlign w:val="superscript"/>
              </w:rPr>
              <w:t>3</w:t>
            </w:r>
            <w:r w:rsidRPr="008A1059">
              <w:rPr>
                <w:sz w:val="20"/>
              </w:rPr>
              <w:t>, не менее</w:t>
            </w:r>
          </w:p>
        </w:tc>
        <w:tc>
          <w:tcPr>
            <w:tcW w:w="992" w:type="dxa"/>
            <w:vAlign w:val="center"/>
          </w:tcPr>
          <w:p w:rsidR="008A6B10" w:rsidRPr="008A1059" w:rsidRDefault="008A6B10" w:rsidP="003433D0">
            <w:pPr>
              <w:pStyle w:val="ConsPlusNormal"/>
              <w:jc w:val="center"/>
              <w:rPr>
                <w:sz w:val="20"/>
              </w:rPr>
            </w:pPr>
            <w:r w:rsidRPr="008A1059">
              <w:rPr>
                <w:sz w:val="20"/>
              </w:rPr>
              <w:t>700</w:t>
            </w:r>
          </w:p>
        </w:tc>
        <w:tc>
          <w:tcPr>
            <w:tcW w:w="993" w:type="dxa"/>
            <w:vAlign w:val="center"/>
          </w:tcPr>
          <w:p w:rsidR="008A6B10" w:rsidRPr="008A1059" w:rsidRDefault="008A6B10" w:rsidP="003433D0">
            <w:pPr>
              <w:pStyle w:val="ConsPlusNormal"/>
              <w:jc w:val="center"/>
              <w:rPr>
                <w:sz w:val="20"/>
              </w:rPr>
            </w:pPr>
            <w:r w:rsidRPr="008A1059">
              <w:rPr>
                <w:sz w:val="20"/>
              </w:rPr>
              <w:t>700</w:t>
            </w:r>
          </w:p>
        </w:tc>
        <w:tc>
          <w:tcPr>
            <w:tcW w:w="992" w:type="dxa"/>
            <w:vAlign w:val="center"/>
          </w:tcPr>
          <w:p w:rsidR="008A6B10" w:rsidRPr="008A1059" w:rsidRDefault="008A6B10" w:rsidP="003433D0">
            <w:pPr>
              <w:pStyle w:val="ConsPlusNormal"/>
              <w:jc w:val="center"/>
              <w:rPr>
                <w:sz w:val="20"/>
              </w:rPr>
            </w:pPr>
            <w:r w:rsidRPr="008A1059">
              <w:rPr>
                <w:sz w:val="20"/>
              </w:rPr>
              <w:t>700</w:t>
            </w:r>
          </w:p>
        </w:tc>
        <w:tc>
          <w:tcPr>
            <w:tcW w:w="992" w:type="dxa"/>
            <w:vAlign w:val="center"/>
          </w:tcPr>
          <w:p w:rsidR="008A6B10" w:rsidRPr="008A1059" w:rsidRDefault="008A6B10" w:rsidP="003433D0">
            <w:pPr>
              <w:pStyle w:val="ConsPlusNormal"/>
              <w:jc w:val="center"/>
              <w:rPr>
                <w:sz w:val="20"/>
              </w:rPr>
            </w:pPr>
            <w:r w:rsidRPr="008A1059">
              <w:rPr>
                <w:sz w:val="20"/>
              </w:rPr>
              <w:t>500</w:t>
            </w:r>
          </w:p>
        </w:tc>
        <w:tc>
          <w:tcPr>
            <w:tcW w:w="947" w:type="dxa"/>
            <w:vAlign w:val="center"/>
          </w:tcPr>
          <w:p w:rsidR="008A6B10" w:rsidRPr="008A1059" w:rsidRDefault="008A6B10" w:rsidP="003433D0">
            <w:pPr>
              <w:pStyle w:val="ConsPlusNormal"/>
              <w:jc w:val="center"/>
              <w:rPr>
                <w:sz w:val="20"/>
              </w:rPr>
            </w:pPr>
            <w:r w:rsidRPr="008A1059">
              <w:rPr>
                <w:sz w:val="20"/>
              </w:rPr>
              <w:t>700</w:t>
            </w:r>
          </w:p>
        </w:tc>
        <w:tc>
          <w:tcPr>
            <w:tcW w:w="1003" w:type="dxa"/>
            <w:vAlign w:val="center"/>
          </w:tcPr>
          <w:p w:rsidR="008A6B10" w:rsidRPr="008A1059" w:rsidRDefault="008A6B10" w:rsidP="003433D0">
            <w:pPr>
              <w:pStyle w:val="ConsPlusNormal"/>
              <w:jc w:val="center"/>
              <w:rPr>
                <w:sz w:val="20"/>
              </w:rPr>
            </w:pPr>
            <w:r w:rsidRPr="008A1059">
              <w:rPr>
                <w:sz w:val="20"/>
              </w:rPr>
              <w:t>450</w:t>
            </w:r>
          </w:p>
        </w:tc>
      </w:tr>
      <w:tr w:rsidR="008A1059" w:rsidRPr="008A1059" w:rsidTr="008A1059">
        <w:trPr>
          <w:cantSplit/>
        </w:trPr>
        <w:tc>
          <w:tcPr>
            <w:tcW w:w="3652" w:type="dxa"/>
          </w:tcPr>
          <w:p w:rsidR="008A6B10" w:rsidRPr="008A1059" w:rsidRDefault="008A6B10" w:rsidP="008A6B10">
            <w:pPr>
              <w:pStyle w:val="ConsPlusNormal"/>
              <w:rPr>
                <w:sz w:val="20"/>
              </w:rPr>
            </w:pPr>
            <w:r w:rsidRPr="008A1059">
              <w:rPr>
                <w:sz w:val="20"/>
              </w:rPr>
              <w:t>Кажущаяся плотность уплотненного порошка,</w:t>
            </w:r>
            <w:r w:rsidRPr="008A1059">
              <w:rPr>
                <w:sz w:val="20"/>
              </w:rPr>
              <w:t xml:space="preserve"> </w:t>
            </w:r>
            <w:proofErr w:type="gramStart"/>
            <w:r w:rsidRPr="008A1059">
              <w:rPr>
                <w:sz w:val="20"/>
              </w:rPr>
              <w:t>кг</w:t>
            </w:r>
            <w:proofErr w:type="gramEnd"/>
            <w:r w:rsidRPr="008A1059">
              <w:rPr>
                <w:sz w:val="20"/>
              </w:rPr>
              <w:t>/м</w:t>
            </w:r>
            <w:r w:rsidRPr="008A1059">
              <w:rPr>
                <w:sz w:val="20"/>
                <w:vertAlign w:val="superscript"/>
              </w:rPr>
              <w:t>3</w:t>
            </w:r>
            <w:r w:rsidRPr="008A1059">
              <w:rPr>
                <w:sz w:val="20"/>
              </w:rPr>
              <w:t>, не менее</w:t>
            </w:r>
          </w:p>
        </w:tc>
        <w:tc>
          <w:tcPr>
            <w:tcW w:w="992" w:type="dxa"/>
            <w:vAlign w:val="center"/>
          </w:tcPr>
          <w:p w:rsidR="008A6B10" w:rsidRPr="008A1059" w:rsidRDefault="008A6B10" w:rsidP="003433D0">
            <w:pPr>
              <w:pStyle w:val="ConsPlusNormal"/>
              <w:jc w:val="center"/>
              <w:rPr>
                <w:sz w:val="20"/>
              </w:rPr>
            </w:pPr>
            <w:r w:rsidRPr="008A1059">
              <w:rPr>
                <w:sz w:val="20"/>
              </w:rPr>
              <w:t>1000</w:t>
            </w:r>
          </w:p>
        </w:tc>
        <w:tc>
          <w:tcPr>
            <w:tcW w:w="993" w:type="dxa"/>
            <w:vAlign w:val="center"/>
          </w:tcPr>
          <w:p w:rsidR="008A6B10" w:rsidRPr="008A1059" w:rsidRDefault="008A6B10" w:rsidP="003433D0">
            <w:pPr>
              <w:pStyle w:val="ConsPlusNormal"/>
              <w:jc w:val="center"/>
              <w:rPr>
                <w:sz w:val="20"/>
              </w:rPr>
            </w:pPr>
            <w:r w:rsidRPr="008A1059">
              <w:rPr>
                <w:sz w:val="20"/>
              </w:rPr>
              <w:t>900</w:t>
            </w:r>
          </w:p>
        </w:tc>
        <w:tc>
          <w:tcPr>
            <w:tcW w:w="992" w:type="dxa"/>
            <w:vAlign w:val="center"/>
          </w:tcPr>
          <w:p w:rsidR="008A6B10" w:rsidRPr="008A1059" w:rsidRDefault="008A6B10" w:rsidP="003433D0">
            <w:pPr>
              <w:pStyle w:val="ConsPlusNormal"/>
              <w:jc w:val="center"/>
              <w:rPr>
                <w:sz w:val="20"/>
              </w:rPr>
            </w:pPr>
            <w:r w:rsidRPr="008A1059">
              <w:rPr>
                <w:sz w:val="20"/>
              </w:rPr>
              <w:t>1000</w:t>
            </w:r>
          </w:p>
        </w:tc>
        <w:tc>
          <w:tcPr>
            <w:tcW w:w="992" w:type="dxa"/>
            <w:vAlign w:val="center"/>
          </w:tcPr>
          <w:p w:rsidR="008A6B10" w:rsidRPr="008A1059" w:rsidRDefault="008A6B10" w:rsidP="003433D0">
            <w:pPr>
              <w:pStyle w:val="ConsPlusNormal"/>
              <w:jc w:val="center"/>
              <w:rPr>
                <w:sz w:val="20"/>
              </w:rPr>
            </w:pPr>
            <w:r w:rsidRPr="008A1059">
              <w:rPr>
                <w:sz w:val="20"/>
              </w:rPr>
              <w:t>600</w:t>
            </w:r>
          </w:p>
        </w:tc>
        <w:tc>
          <w:tcPr>
            <w:tcW w:w="947" w:type="dxa"/>
            <w:vAlign w:val="center"/>
          </w:tcPr>
          <w:p w:rsidR="008A6B10" w:rsidRPr="008A1059" w:rsidRDefault="008A6B10" w:rsidP="003433D0">
            <w:pPr>
              <w:pStyle w:val="ConsPlusNormal"/>
              <w:jc w:val="center"/>
              <w:rPr>
                <w:sz w:val="20"/>
              </w:rPr>
            </w:pPr>
            <w:r w:rsidRPr="008A1059">
              <w:rPr>
                <w:sz w:val="20"/>
              </w:rPr>
              <w:t>1000</w:t>
            </w:r>
          </w:p>
        </w:tc>
        <w:tc>
          <w:tcPr>
            <w:tcW w:w="1003" w:type="dxa"/>
            <w:vAlign w:val="center"/>
          </w:tcPr>
          <w:p w:rsidR="008A6B10" w:rsidRPr="008A1059" w:rsidRDefault="008A6B10" w:rsidP="003433D0">
            <w:pPr>
              <w:pStyle w:val="ConsPlusNormal"/>
              <w:jc w:val="center"/>
              <w:rPr>
                <w:sz w:val="20"/>
              </w:rPr>
            </w:pPr>
            <w:r w:rsidRPr="008A1059">
              <w:rPr>
                <w:sz w:val="20"/>
              </w:rPr>
              <w:t>550</w:t>
            </w:r>
          </w:p>
        </w:tc>
      </w:tr>
      <w:tr w:rsidR="008A1059" w:rsidRPr="008A1059" w:rsidTr="008A1059">
        <w:trPr>
          <w:cantSplit/>
        </w:trPr>
        <w:tc>
          <w:tcPr>
            <w:tcW w:w="3652" w:type="dxa"/>
          </w:tcPr>
          <w:p w:rsidR="008A6B10" w:rsidRPr="008A1059" w:rsidRDefault="008A6B10">
            <w:pPr>
              <w:pStyle w:val="ConsPlusNormal"/>
              <w:rPr>
                <w:sz w:val="20"/>
              </w:rPr>
            </w:pPr>
            <w:r w:rsidRPr="008A1059">
              <w:t>Влажность, % (масс.)</w:t>
            </w:r>
          </w:p>
        </w:tc>
        <w:tc>
          <w:tcPr>
            <w:tcW w:w="992" w:type="dxa"/>
            <w:vAlign w:val="center"/>
          </w:tcPr>
          <w:p w:rsidR="008A6B10" w:rsidRPr="008A1059" w:rsidRDefault="008A6B10" w:rsidP="003433D0">
            <w:pPr>
              <w:pStyle w:val="ConsPlusNormal"/>
              <w:jc w:val="center"/>
              <w:rPr>
                <w:sz w:val="20"/>
              </w:rPr>
            </w:pPr>
            <w:r w:rsidRPr="008A1059">
              <w:rPr>
                <w:sz w:val="20"/>
              </w:rPr>
              <w:t>0,35</w:t>
            </w:r>
          </w:p>
        </w:tc>
        <w:tc>
          <w:tcPr>
            <w:tcW w:w="993" w:type="dxa"/>
            <w:vAlign w:val="center"/>
          </w:tcPr>
          <w:p w:rsidR="008A6B10" w:rsidRPr="008A1059" w:rsidRDefault="008A6B10" w:rsidP="003433D0">
            <w:pPr>
              <w:pStyle w:val="ConsPlusNormal"/>
              <w:jc w:val="center"/>
              <w:rPr>
                <w:sz w:val="20"/>
              </w:rPr>
            </w:pPr>
            <w:r w:rsidRPr="008A1059">
              <w:rPr>
                <w:sz w:val="20"/>
              </w:rPr>
              <w:t>0,3</w:t>
            </w:r>
          </w:p>
        </w:tc>
        <w:tc>
          <w:tcPr>
            <w:tcW w:w="992" w:type="dxa"/>
            <w:vAlign w:val="center"/>
          </w:tcPr>
          <w:p w:rsidR="008A6B10" w:rsidRPr="008A1059" w:rsidRDefault="008A6B10" w:rsidP="003433D0">
            <w:pPr>
              <w:pStyle w:val="ConsPlusNormal"/>
              <w:jc w:val="center"/>
              <w:rPr>
                <w:sz w:val="20"/>
              </w:rPr>
            </w:pPr>
            <w:r w:rsidRPr="008A1059">
              <w:rPr>
                <w:sz w:val="20"/>
              </w:rPr>
              <w:t>0,35</w:t>
            </w:r>
          </w:p>
        </w:tc>
        <w:tc>
          <w:tcPr>
            <w:tcW w:w="992" w:type="dxa"/>
            <w:vAlign w:val="center"/>
          </w:tcPr>
          <w:p w:rsidR="008A6B10" w:rsidRPr="008A1059" w:rsidRDefault="008A6B10" w:rsidP="003433D0">
            <w:pPr>
              <w:pStyle w:val="ConsPlusNormal"/>
              <w:jc w:val="center"/>
              <w:rPr>
                <w:sz w:val="20"/>
              </w:rPr>
            </w:pPr>
            <w:r w:rsidRPr="008A1059">
              <w:rPr>
                <w:sz w:val="20"/>
              </w:rPr>
              <w:t>0,4</w:t>
            </w:r>
          </w:p>
        </w:tc>
        <w:tc>
          <w:tcPr>
            <w:tcW w:w="947" w:type="dxa"/>
            <w:vAlign w:val="center"/>
          </w:tcPr>
          <w:p w:rsidR="008A6B10" w:rsidRPr="008A1059" w:rsidRDefault="008A6B10" w:rsidP="003433D0">
            <w:pPr>
              <w:pStyle w:val="ConsPlusNormal"/>
              <w:jc w:val="center"/>
              <w:rPr>
                <w:sz w:val="20"/>
              </w:rPr>
            </w:pPr>
            <w:r w:rsidRPr="008A1059">
              <w:rPr>
                <w:sz w:val="20"/>
              </w:rPr>
              <w:t>0,35</w:t>
            </w:r>
          </w:p>
        </w:tc>
        <w:tc>
          <w:tcPr>
            <w:tcW w:w="1003" w:type="dxa"/>
            <w:vAlign w:val="center"/>
          </w:tcPr>
          <w:p w:rsidR="008A6B10" w:rsidRPr="008A1059" w:rsidRDefault="008A6B10" w:rsidP="003433D0">
            <w:pPr>
              <w:pStyle w:val="ConsPlusNormal"/>
              <w:jc w:val="center"/>
              <w:rPr>
                <w:sz w:val="20"/>
              </w:rPr>
            </w:pPr>
            <w:r w:rsidRPr="008A1059">
              <w:rPr>
                <w:sz w:val="20"/>
              </w:rPr>
              <w:t>0,5</w:t>
            </w:r>
          </w:p>
        </w:tc>
      </w:tr>
      <w:tr w:rsidR="008A1059" w:rsidRPr="008A1059" w:rsidTr="008A1059">
        <w:trPr>
          <w:cantSplit/>
        </w:trPr>
        <w:tc>
          <w:tcPr>
            <w:tcW w:w="3652" w:type="dxa"/>
          </w:tcPr>
          <w:p w:rsidR="008A6B10" w:rsidRPr="008A1059" w:rsidRDefault="008A6B10" w:rsidP="008A6B10">
            <w:pPr>
              <w:pStyle w:val="ConsPlusNormal"/>
            </w:pPr>
            <w:r w:rsidRPr="008A1059">
              <w:t>Склонность к влагопоглощению, %, не более</w:t>
            </w:r>
          </w:p>
        </w:tc>
        <w:tc>
          <w:tcPr>
            <w:tcW w:w="992" w:type="dxa"/>
            <w:vAlign w:val="center"/>
          </w:tcPr>
          <w:p w:rsidR="008A6B10" w:rsidRPr="008A1059" w:rsidRDefault="003433D0" w:rsidP="003433D0">
            <w:pPr>
              <w:pStyle w:val="ConsPlusNormal"/>
              <w:jc w:val="center"/>
              <w:rPr>
                <w:sz w:val="20"/>
              </w:rPr>
            </w:pPr>
            <w:r w:rsidRPr="008A1059">
              <w:rPr>
                <w:sz w:val="20"/>
              </w:rPr>
              <w:t>2,5</w:t>
            </w:r>
          </w:p>
        </w:tc>
        <w:tc>
          <w:tcPr>
            <w:tcW w:w="993" w:type="dxa"/>
            <w:vAlign w:val="center"/>
          </w:tcPr>
          <w:p w:rsidR="008A6B10" w:rsidRPr="008A1059" w:rsidRDefault="003433D0" w:rsidP="003433D0">
            <w:pPr>
              <w:pStyle w:val="ConsPlusNormal"/>
              <w:jc w:val="center"/>
              <w:rPr>
                <w:sz w:val="20"/>
              </w:rPr>
            </w:pPr>
            <w:r w:rsidRPr="008A1059">
              <w:rPr>
                <w:sz w:val="20"/>
              </w:rPr>
              <w:t>2,0</w:t>
            </w:r>
          </w:p>
        </w:tc>
        <w:tc>
          <w:tcPr>
            <w:tcW w:w="992" w:type="dxa"/>
            <w:vAlign w:val="center"/>
          </w:tcPr>
          <w:p w:rsidR="008A6B10" w:rsidRPr="008A1059" w:rsidRDefault="003433D0" w:rsidP="003433D0">
            <w:pPr>
              <w:pStyle w:val="ConsPlusNormal"/>
              <w:jc w:val="center"/>
              <w:rPr>
                <w:sz w:val="20"/>
              </w:rPr>
            </w:pPr>
            <w:r w:rsidRPr="008A1059">
              <w:rPr>
                <w:sz w:val="20"/>
              </w:rPr>
              <w:t>2,5</w:t>
            </w:r>
          </w:p>
        </w:tc>
        <w:tc>
          <w:tcPr>
            <w:tcW w:w="992" w:type="dxa"/>
            <w:vAlign w:val="center"/>
          </w:tcPr>
          <w:p w:rsidR="008A6B10" w:rsidRPr="008A1059" w:rsidRDefault="003433D0" w:rsidP="003433D0">
            <w:pPr>
              <w:pStyle w:val="ConsPlusNormal"/>
              <w:jc w:val="center"/>
              <w:rPr>
                <w:sz w:val="20"/>
              </w:rPr>
            </w:pPr>
            <w:r w:rsidRPr="008A1059">
              <w:rPr>
                <w:sz w:val="20"/>
              </w:rPr>
              <w:t>3,0</w:t>
            </w:r>
          </w:p>
        </w:tc>
        <w:tc>
          <w:tcPr>
            <w:tcW w:w="947" w:type="dxa"/>
            <w:vAlign w:val="center"/>
          </w:tcPr>
          <w:p w:rsidR="008A6B10" w:rsidRPr="008A1059" w:rsidRDefault="003433D0" w:rsidP="003433D0">
            <w:pPr>
              <w:pStyle w:val="ConsPlusNormal"/>
              <w:jc w:val="center"/>
              <w:rPr>
                <w:sz w:val="20"/>
              </w:rPr>
            </w:pPr>
            <w:r w:rsidRPr="008A1059">
              <w:rPr>
                <w:sz w:val="20"/>
              </w:rPr>
              <w:t>2,5</w:t>
            </w:r>
          </w:p>
        </w:tc>
        <w:tc>
          <w:tcPr>
            <w:tcW w:w="1003" w:type="dxa"/>
            <w:vAlign w:val="center"/>
          </w:tcPr>
          <w:p w:rsidR="008A6B10" w:rsidRPr="008A1059" w:rsidRDefault="003433D0" w:rsidP="003433D0">
            <w:pPr>
              <w:pStyle w:val="ConsPlusNormal"/>
              <w:jc w:val="center"/>
              <w:rPr>
                <w:sz w:val="20"/>
              </w:rPr>
            </w:pPr>
            <w:r w:rsidRPr="008A1059">
              <w:rPr>
                <w:sz w:val="20"/>
              </w:rPr>
              <w:t>4,0</w:t>
            </w:r>
          </w:p>
        </w:tc>
      </w:tr>
      <w:tr w:rsidR="008A1059" w:rsidRPr="008A1059" w:rsidTr="008A1059">
        <w:trPr>
          <w:cantSplit/>
        </w:trPr>
        <w:tc>
          <w:tcPr>
            <w:tcW w:w="3652" w:type="dxa"/>
          </w:tcPr>
          <w:p w:rsidR="008A6B10" w:rsidRPr="008A1059" w:rsidRDefault="008A6B10" w:rsidP="008A6B10">
            <w:pPr>
              <w:pStyle w:val="ConsPlusNormal"/>
            </w:pPr>
            <w:r w:rsidRPr="008A1059">
              <w:t>Текучесть, кг/</w:t>
            </w:r>
            <w:proofErr w:type="gramStart"/>
            <w:r w:rsidRPr="008A1059">
              <w:t>с</w:t>
            </w:r>
            <w:proofErr w:type="gramEnd"/>
            <w:r w:rsidRPr="008A1059">
              <w:t>,</w:t>
            </w:r>
            <w:r w:rsidRPr="008A1059">
              <w:t xml:space="preserve"> </w:t>
            </w:r>
            <w:r w:rsidRPr="008A1059">
              <w:t>не менее</w:t>
            </w:r>
          </w:p>
        </w:tc>
        <w:tc>
          <w:tcPr>
            <w:tcW w:w="992" w:type="dxa"/>
            <w:vAlign w:val="center"/>
          </w:tcPr>
          <w:p w:rsidR="008A6B10" w:rsidRPr="008A1059" w:rsidRDefault="003433D0" w:rsidP="003433D0">
            <w:pPr>
              <w:pStyle w:val="ConsPlusNormal"/>
              <w:jc w:val="center"/>
              <w:rPr>
                <w:sz w:val="20"/>
              </w:rPr>
            </w:pPr>
            <w:r w:rsidRPr="008A1059">
              <w:rPr>
                <w:sz w:val="20"/>
              </w:rPr>
              <w:t>0,28</w:t>
            </w:r>
          </w:p>
        </w:tc>
        <w:tc>
          <w:tcPr>
            <w:tcW w:w="993" w:type="dxa"/>
            <w:vAlign w:val="center"/>
          </w:tcPr>
          <w:p w:rsidR="008A6B10" w:rsidRPr="008A1059" w:rsidRDefault="003433D0" w:rsidP="003433D0">
            <w:pPr>
              <w:pStyle w:val="ConsPlusNormal"/>
              <w:jc w:val="center"/>
              <w:rPr>
                <w:sz w:val="20"/>
              </w:rPr>
            </w:pPr>
            <w:r w:rsidRPr="008A1059">
              <w:rPr>
                <w:sz w:val="20"/>
              </w:rPr>
              <w:t>0,28</w:t>
            </w:r>
          </w:p>
        </w:tc>
        <w:tc>
          <w:tcPr>
            <w:tcW w:w="992" w:type="dxa"/>
            <w:vAlign w:val="center"/>
          </w:tcPr>
          <w:p w:rsidR="008A6B10" w:rsidRPr="008A1059" w:rsidRDefault="003433D0" w:rsidP="003433D0">
            <w:pPr>
              <w:pStyle w:val="ConsPlusNormal"/>
              <w:jc w:val="center"/>
              <w:rPr>
                <w:sz w:val="20"/>
              </w:rPr>
            </w:pPr>
            <w:r w:rsidRPr="008A1059">
              <w:rPr>
                <w:sz w:val="20"/>
              </w:rPr>
              <w:t>0,28</w:t>
            </w:r>
          </w:p>
        </w:tc>
        <w:tc>
          <w:tcPr>
            <w:tcW w:w="992" w:type="dxa"/>
            <w:vAlign w:val="center"/>
          </w:tcPr>
          <w:p w:rsidR="008A6B10" w:rsidRPr="008A1059" w:rsidRDefault="003433D0" w:rsidP="003433D0">
            <w:pPr>
              <w:pStyle w:val="ConsPlusNormal"/>
              <w:jc w:val="center"/>
              <w:rPr>
                <w:sz w:val="20"/>
              </w:rPr>
            </w:pPr>
            <w:r w:rsidRPr="008A1059">
              <w:rPr>
                <w:sz w:val="20"/>
              </w:rPr>
              <w:t>0,20</w:t>
            </w:r>
          </w:p>
        </w:tc>
        <w:tc>
          <w:tcPr>
            <w:tcW w:w="947" w:type="dxa"/>
            <w:vAlign w:val="center"/>
          </w:tcPr>
          <w:p w:rsidR="008A6B10" w:rsidRPr="008A1059" w:rsidRDefault="003433D0" w:rsidP="003433D0">
            <w:pPr>
              <w:pStyle w:val="ConsPlusNormal"/>
              <w:jc w:val="center"/>
              <w:rPr>
                <w:sz w:val="20"/>
              </w:rPr>
            </w:pPr>
            <w:r w:rsidRPr="008A1059">
              <w:rPr>
                <w:sz w:val="20"/>
              </w:rPr>
              <w:t>0,28</w:t>
            </w:r>
          </w:p>
        </w:tc>
        <w:tc>
          <w:tcPr>
            <w:tcW w:w="1003" w:type="dxa"/>
            <w:vAlign w:val="center"/>
          </w:tcPr>
          <w:p w:rsidR="008A6B10" w:rsidRPr="008A1059" w:rsidRDefault="003433D0" w:rsidP="003433D0">
            <w:pPr>
              <w:pStyle w:val="ConsPlusNormal"/>
              <w:jc w:val="center"/>
              <w:rPr>
                <w:sz w:val="20"/>
              </w:rPr>
            </w:pPr>
            <w:r w:rsidRPr="008A1059">
              <w:rPr>
                <w:sz w:val="20"/>
              </w:rPr>
              <w:t>0,15</w:t>
            </w:r>
          </w:p>
        </w:tc>
      </w:tr>
      <w:tr w:rsidR="008A1059" w:rsidRPr="008A1059" w:rsidTr="008A1059">
        <w:trPr>
          <w:cantSplit/>
        </w:trPr>
        <w:tc>
          <w:tcPr>
            <w:tcW w:w="3652" w:type="dxa"/>
          </w:tcPr>
          <w:p w:rsidR="008A6B10" w:rsidRPr="008A1059" w:rsidRDefault="008A6B10" w:rsidP="008A6B10">
            <w:pPr>
              <w:pStyle w:val="ConsPlusNormal"/>
            </w:pPr>
            <w:r w:rsidRPr="008A1059">
              <w:t>Текучесть при массовой</w:t>
            </w:r>
            <w:r w:rsidRPr="008A1059">
              <w:t xml:space="preserve"> </w:t>
            </w:r>
            <w:r w:rsidRPr="008A1059">
              <w:t>доле оста</w:t>
            </w:r>
            <w:r w:rsidRPr="008A1059">
              <w:t>т</w:t>
            </w:r>
            <w:r w:rsidRPr="008A1059">
              <w:t>ка в огнетушителе, % (масс.), не б</w:t>
            </w:r>
            <w:r w:rsidRPr="008A1059">
              <w:t>о</w:t>
            </w:r>
            <w:r w:rsidRPr="008A1059">
              <w:t>лее</w:t>
            </w:r>
          </w:p>
        </w:tc>
        <w:tc>
          <w:tcPr>
            <w:tcW w:w="992" w:type="dxa"/>
            <w:vAlign w:val="center"/>
          </w:tcPr>
          <w:p w:rsidR="008A6B10" w:rsidRPr="008A1059" w:rsidRDefault="003433D0" w:rsidP="003433D0">
            <w:pPr>
              <w:pStyle w:val="ConsPlusNormal"/>
              <w:jc w:val="center"/>
              <w:rPr>
                <w:sz w:val="20"/>
              </w:rPr>
            </w:pPr>
            <w:r w:rsidRPr="008A1059">
              <w:rPr>
                <w:sz w:val="20"/>
              </w:rPr>
              <w:t>15</w:t>
            </w:r>
          </w:p>
        </w:tc>
        <w:tc>
          <w:tcPr>
            <w:tcW w:w="993" w:type="dxa"/>
            <w:vAlign w:val="center"/>
          </w:tcPr>
          <w:p w:rsidR="008A6B10" w:rsidRPr="008A1059" w:rsidRDefault="003433D0" w:rsidP="003433D0">
            <w:pPr>
              <w:pStyle w:val="ConsPlusNormal"/>
              <w:jc w:val="center"/>
              <w:rPr>
                <w:sz w:val="20"/>
              </w:rPr>
            </w:pPr>
            <w:r w:rsidRPr="008A1059">
              <w:rPr>
                <w:sz w:val="20"/>
              </w:rPr>
              <w:t>15</w:t>
            </w:r>
          </w:p>
        </w:tc>
        <w:tc>
          <w:tcPr>
            <w:tcW w:w="992" w:type="dxa"/>
            <w:vAlign w:val="center"/>
          </w:tcPr>
          <w:p w:rsidR="008A6B10" w:rsidRPr="008A1059" w:rsidRDefault="003433D0" w:rsidP="003433D0">
            <w:pPr>
              <w:pStyle w:val="ConsPlusNormal"/>
              <w:jc w:val="center"/>
              <w:rPr>
                <w:sz w:val="20"/>
              </w:rPr>
            </w:pPr>
            <w:r w:rsidRPr="008A1059">
              <w:rPr>
                <w:sz w:val="20"/>
              </w:rPr>
              <w:t>15</w:t>
            </w:r>
          </w:p>
        </w:tc>
        <w:tc>
          <w:tcPr>
            <w:tcW w:w="992" w:type="dxa"/>
            <w:vAlign w:val="center"/>
          </w:tcPr>
          <w:p w:rsidR="008A6B10" w:rsidRPr="008A1059" w:rsidRDefault="003433D0" w:rsidP="003433D0">
            <w:pPr>
              <w:pStyle w:val="ConsPlusNormal"/>
              <w:jc w:val="center"/>
              <w:rPr>
                <w:sz w:val="20"/>
              </w:rPr>
            </w:pPr>
            <w:r w:rsidRPr="008A1059">
              <w:rPr>
                <w:sz w:val="20"/>
              </w:rPr>
              <w:t>18</w:t>
            </w:r>
          </w:p>
        </w:tc>
        <w:tc>
          <w:tcPr>
            <w:tcW w:w="947" w:type="dxa"/>
            <w:vAlign w:val="center"/>
          </w:tcPr>
          <w:p w:rsidR="008A6B10" w:rsidRPr="008A1059" w:rsidRDefault="003433D0" w:rsidP="003433D0">
            <w:pPr>
              <w:pStyle w:val="ConsPlusNormal"/>
              <w:jc w:val="center"/>
              <w:rPr>
                <w:sz w:val="20"/>
              </w:rPr>
            </w:pPr>
            <w:r w:rsidRPr="008A1059">
              <w:rPr>
                <w:sz w:val="20"/>
              </w:rPr>
              <w:t>15</w:t>
            </w:r>
          </w:p>
        </w:tc>
        <w:tc>
          <w:tcPr>
            <w:tcW w:w="1003" w:type="dxa"/>
            <w:vAlign w:val="center"/>
          </w:tcPr>
          <w:p w:rsidR="008A6B10" w:rsidRPr="008A1059" w:rsidRDefault="003433D0" w:rsidP="003433D0">
            <w:pPr>
              <w:pStyle w:val="ConsPlusNormal"/>
              <w:jc w:val="center"/>
              <w:rPr>
                <w:sz w:val="20"/>
              </w:rPr>
            </w:pPr>
            <w:r w:rsidRPr="008A1059">
              <w:rPr>
                <w:sz w:val="20"/>
              </w:rPr>
              <w:t>21</w:t>
            </w:r>
          </w:p>
        </w:tc>
      </w:tr>
      <w:tr w:rsidR="008A1059" w:rsidRPr="008A1059" w:rsidTr="008A1059">
        <w:trPr>
          <w:cantSplit/>
        </w:trPr>
        <w:tc>
          <w:tcPr>
            <w:tcW w:w="3652" w:type="dxa"/>
          </w:tcPr>
          <w:p w:rsidR="008A6B10" w:rsidRPr="008A1059" w:rsidRDefault="008A6B10" w:rsidP="008A6B10">
            <w:pPr>
              <w:pStyle w:val="ConsPlusNormal"/>
            </w:pPr>
            <w:r w:rsidRPr="008A1059">
              <w:lastRenderedPageBreak/>
              <w:t>Показатель огнетушащей</w:t>
            </w:r>
            <w:r w:rsidRPr="008A1059">
              <w:t xml:space="preserve"> </w:t>
            </w:r>
            <w:r w:rsidRPr="008A1059">
              <w:t>способности, кг/м</w:t>
            </w:r>
            <w:proofErr w:type="gramStart"/>
            <w:r w:rsidRPr="008A1059">
              <w:rPr>
                <w:vertAlign w:val="superscript"/>
              </w:rPr>
              <w:t>2</w:t>
            </w:r>
            <w:proofErr w:type="gramEnd"/>
            <w:r w:rsidRPr="008A1059">
              <w:t>,</w:t>
            </w:r>
            <w:r w:rsidRPr="008A1059">
              <w:t xml:space="preserve"> </w:t>
            </w:r>
            <w:r w:rsidRPr="008A1059">
              <w:t>не более</w:t>
            </w:r>
          </w:p>
        </w:tc>
        <w:tc>
          <w:tcPr>
            <w:tcW w:w="992" w:type="dxa"/>
            <w:vAlign w:val="center"/>
          </w:tcPr>
          <w:p w:rsidR="008A6B10" w:rsidRPr="008A1059" w:rsidRDefault="003433D0" w:rsidP="003433D0">
            <w:pPr>
              <w:pStyle w:val="ConsPlusNormal"/>
              <w:jc w:val="center"/>
              <w:rPr>
                <w:sz w:val="20"/>
              </w:rPr>
            </w:pPr>
            <w:r w:rsidRPr="008A1059">
              <w:rPr>
                <w:sz w:val="20"/>
              </w:rPr>
              <w:t>20</w:t>
            </w:r>
          </w:p>
        </w:tc>
        <w:tc>
          <w:tcPr>
            <w:tcW w:w="993" w:type="dxa"/>
            <w:vAlign w:val="center"/>
          </w:tcPr>
          <w:p w:rsidR="008A6B10" w:rsidRPr="008A1059" w:rsidRDefault="003433D0" w:rsidP="003433D0">
            <w:pPr>
              <w:pStyle w:val="ConsPlusNormal"/>
              <w:jc w:val="center"/>
              <w:rPr>
                <w:sz w:val="20"/>
              </w:rPr>
            </w:pPr>
            <w:r w:rsidRPr="008A1059">
              <w:rPr>
                <w:sz w:val="20"/>
              </w:rPr>
              <w:t>12</w:t>
            </w:r>
          </w:p>
        </w:tc>
        <w:tc>
          <w:tcPr>
            <w:tcW w:w="992" w:type="dxa"/>
            <w:vAlign w:val="center"/>
          </w:tcPr>
          <w:p w:rsidR="008A6B10" w:rsidRPr="008A1059" w:rsidRDefault="003433D0" w:rsidP="003433D0">
            <w:pPr>
              <w:pStyle w:val="ConsPlusNormal"/>
              <w:jc w:val="center"/>
              <w:rPr>
                <w:sz w:val="20"/>
              </w:rPr>
            </w:pPr>
            <w:r w:rsidRPr="008A1059">
              <w:rPr>
                <w:sz w:val="20"/>
              </w:rPr>
              <w:t>50</w:t>
            </w:r>
          </w:p>
        </w:tc>
        <w:tc>
          <w:tcPr>
            <w:tcW w:w="992" w:type="dxa"/>
            <w:vAlign w:val="center"/>
          </w:tcPr>
          <w:p w:rsidR="008A6B10" w:rsidRPr="008A1059" w:rsidRDefault="003433D0" w:rsidP="003433D0">
            <w:pPr>
              <w:pStyle w:val="ConsPlusNormal"/>
              <w:jc w:val="center"/>
              <w:rPr>
                <w:sz w:val="20"/>
              </w:rPr>
            </w:pPr>
            <w:r w:rsidRPr="008A1059">
              <w:rPr>
                <w:sz w:val="20"/>
              </w:rPr>
              <w:t>10</w:t>
            </w:r>
          </w:p>
        </w:tc>
        <w:tc>
          <w:tcPr>
            <w:tcW w:w="947" w:type="dxa"/>
            <w:vAlign w:val="center"/>
          </w:tcPr>
          <w:p w:rsidR="008A6B10" w:rsidRPr="008A1059" w:rsidRDefault="003433D0" w:rsidP="003433D0">
            <w:pPr>
              <w:pStyle w:val="ConsPlusNormal"/>
              <w:jc w:val="center"/>
              <w:rPr>
                <w:sz w:val="20"/>
              </w:rPr>
            </w:pPr>
            <w:r w:rsidRPr="008A1059">
              <w:rPr>
                <w:sz w:val="20"/>
              </w:rPr>
              <w:t>50</w:t>
            </w:r>
          </w:p>
        </w:tc>
        <w:tc>
          <w:tcPr>
            <w:tcW w:w="1003" w:type="dxa"/>
            <w:vAlign w:val="center"/>
          </w:tcPr>
          <w:p w:rsidR="008A6B10" w:rsidRPr="008A1059" w:rsidRDefault="003433D0" w:rsidP="003433D0">
            <w:pPr>
              <w:pStyle w:val="ConsPlusNormal"/>
              <w:jc w:val="center"/>
              <w:rPr>
                <w:sz w:val="20"/>
              </w:rPr>
            </w:pPr>
            <w:r w:rsidRPr="008A1059">
              <w:rPr>
                <w:sz w:val="20"/>
              </w:rPr>
              <w:t>20</w:t>
            </w:r>
          </w:p>
        </w:tc>
      </w:tr>
      <w:tr w:rsidR="008A1059" w:rsidRPr="008A1059" w:rsidTr="008A1059">
        <w:trPr>
          <w:cantSplit/>
        </w:trPr>
        <w:tc>
          <w:tcPr>
            <w:tcW w:w="3652" w:type="dxa"/>
          </w:tcPr>
          <w:p w:rsidR="003433D0" w:rsidRPr="008A1059" w:rsidRDefault="003433D0" w:rsidP="008A6B10">
            <w:pPr>
              <w:pStyle w:val="ConsPlusNormal"/>
            </w:pPr>
            <w:r w:rsidRPr="008A1059">
              <w:t xml:space="preserve">Средний срок </w:t>
            </w:r>
            <w:proofErr w:type="spellStart"/>
            <w:r w:rsidRPr="008A1059">
              <w:t>сохраняемости</w:t>
            </w:r>
            <w:proofErr w:type="spellEnd"/>
            <w:r w:rsidRPr="008A1059">
              <w:t>, лет, не менее</w:t>
            </w:r>
          </w:p>
        </w:tc>
        <w:tc>
          <w:tcPr>
            <w:tcW w:w="1985" w:type="dxa"/>
            <w:gridSpan w:val="2"/>
            <w:vAlign w:val="center"/>
          </w:tcPr>
          <w:p w:rsidR="003433D0" w:rsidRPr="008A1059" w:rsidRDefault="003433D0" w:rsidP="003433D0">
            <w:pPr>
              <w:pStyle w:val="ConsPlusNormal"/>
              <w:jc w:val="center"/>
              <w:rPr>
                <w:sz w:val="20"/>
              </w:rPr>
            </w:pPr>
            <w:r w:rsidRPr="008A1059">
              <w:rPr>
                <w:sz w:val="20"/>
              </w:rPr>
              <w:t>5</w:t>
            </w:r>
          </w:p>
        </w:tc>
        <w:tc>
          <w:tcPr>
            <w:tcW w:w="1984" w:type="dxa"/>
            <w:gridSpan w:val="2"/>
            <w:vAlign w:val="center"/>
          </w:tcPr>
          <w:p w:rsidR="003433D0" w:rsidRPr="008A1059" w:rsidRDefault="003433D0" w:rsidP="003433D0">
            <w:pPr>
              <w:pStyle w:val="ConsPlusNormal"/>
              <w:jc w:val="center"/>
              <w:rPr>
                <w:sz w:val="20"/>
              </w:rPr>
            </w:pPr>
            <w:r w:rsidRPr="008A1059">
              <w:rPr>
                <w:sz w:val="20"/>
              </w:rPr>
              <w:t>5</w:t>
            </w:r>
          </w:p>
        </w:tc>
        <w:tc>
          <w:tcPr>
            <w:tcW w:w="1950" w:type="dxa"/>
            <w:gridSpan w:val="2"/>
            <w:vAlign w:val="center"/>
          </w:tcPr>
          <w:p w:rsidR="003433D0" w:rsidRPr="008A1059" w:rsidRDefault="003433D0" w:rsidP="003433D0">
            <w:pPr>
              <w:pStyle w:val="ConsPlusNormal"/>
              <w:jc w:val="center"/>
              <w:rPr>
                <w:sz w:val="20"/>
              </w:rPr>
            </w:pPr>
            <w:r w:rsidRPr="008A1059">
              <w:rPr>
                <w:sz w:val="20"/>
              </w:rPr>
              <w:t>5</w:t>
            </w:r>
          </w:p>
        </w:tc>
      </w:tr>
    </w:tbl>
    <w:p w:rsidR="009C5482" w:rsidRPr="008A1059" w:rsidRDefault="009C5482">
      <w:pPr>
        <w:pStyle w:val="ConsPlusNormal"/>
      </w:pPr>
    </w:p>
    <w:p w:rsidR="009C5482" w:rsidRPr="008A1059" w:rsidRDefault="009C5482">
      <w:pPr>
        <w:pStyle w:val="ConsPlusNormal"/>
        <w:ind w:firstLine="540"/>
        <w:jc w:val="both"/>
      </w:pPr>
      <w:r w:rsidRPr="008A1059">
        <w:t>8. Представляемый на сертификацию порошок СН должен иметь гигиенический сертификат Госкомсанэпиднадзора установленного образца.</w:t>
      </w:r>
    </w:p>
    <w:p w:rsidR="009C5482" w:rsidRPr="008A1059" w:rsidRDefault="009C5482">
      <w:pPr>
        <w:pStyle w:val="ConsPlusNormal"/>
        <w:spacing w:before="220"/>
        <w:ind w:firstLine="540"/>
        <w:jc w:val="both"/>
      </w:pPr>
      <w:r w:rsidRPr="008A1059">
        <w:t>Конструкторская документация на отечественную продукцию должна быть оформлена в с</w:t>
      </w:r>
      <w:r w:rsidRPr="008A1059">
        <w:t>о</w:t>
      </w:r>
      <w:r w:rsidRPr="008A1059">
        <w:t xml:space="preserve">ответствии с требованиями ЕСКД и откорректирована по результатам испытаний установочной серии с присвоением в установленном порядке литеры </w:t>
      </w:r>
      <w:r w:rsidR="00216306">
        <w:t>«</w:t>
      </w:r>
      <w:r w:rsidRPr="008A1059">
        <w:t>А</w:t>
      </w:r>
      <w:r w:rsidR="00216306">
        <w:t>»</w:t>
      </w:r>
      <w:r w:rsidRPr="008A1059">
        <w:t>.</w:t>
      </w:r>
    </w:p>
    <w:p w:rsidR="009C5482" w:rsidRPr="008A1059" w:rsidRDefault="009C5482">
      <w:pPr>
        <w:pStyle w:val="ConsPlusNormal"/>
        <w:jc w:val="both"/>
      </w:pPr>
      <w:r w:rsidRPr="008A1059">
        <w:t xml:space="preserve">(абзац введен Изменениями и Дополнениями, утв. Приказом ГУГПС МВД РФ от 25.12.1999 </w:t>
      </w:r>
      <w:r w:rsidR="008A1059" w:rsidRPr="008A1059">
        <w:t>№</w:t>
      </w:r>
      <w:r w:rsidRPr="008A1059">
        <w:t xml:space="preserve"> 101)</w:t>
      </w:r>
    </w:p>
    <w:p w:rsidR="009C5482" w:rsidRPr="008A1059" w:rsidRDefault="009C5482">
      <w:pPr>
        <w:spacing w:after="1"/>
      </w:pPr>
    </w:p>
    <w:p w:rsidR="008A6B10" w:rsidRPr="008A1059" w:rsidRDefault="008A6B10" w:rsidP="008A6B10">
      <w:pPr>
        <w:pStyle w:val="ConsPlusNormal"/>
        <w:ind w:firstLine="567"/>
        <w:jc w:val="both"/>
        <w:rPr>
          <w:i/>
        </w:rPr>
      </w:pPr>
      <w:r w:rsidRPr="008A1059">
        <w:rPr>
          <w:i/>
        </w:rPr>
        <w:t xml:space="preserve">Примечание. Приказом </w:t>
      </w:r>
      <w:proofErr w:type="spellStart"/>
      <w:r w:rsidRPr="008A1059">
        <w:rPr>
          <w:i/>
        </w:rPr>
        <w:t>Ростехрегулирования</w:t>
      </w:r>
      <w:proofErr w:type="spellEnd"/>
      <w:r w:rsidRPr="008A1059">
        <w:rPr>
          <w:i/>
        </w:rPr>
        <w:t xml:space="preserve"> от 22.06.2006 </w:t>
      </w:r>
      <w:r w:rsidR="008A1059" w:rsidRPr="008A1059">
        <w:rPr>
          <w:i/>
        </w:rPr>
        <w:t>№</w:t>
      </w:r>
      <w:r w:rsidRPr="008A1059">
        <w:rPr>
          <w:i/>
        </w:rPr>
        <w:t xml:space="preserve"> 118-ст введен в действие с 1 сентября 2006 года ГОСТ 2.601-2006.</w:t>
      </w:r>
    </w:p>
    <w:p w:rsidR="009C5482" w:rsidRPr="008A1059" w:rsidRDefault="009C5482">
      <w:pPr>
        <w:pStyle w:val="ConsPlusNormal"/>
        <w:spacing w:before="220"/>
        <w:ind w:firstLine="540"/>
        <w:jc w:val="both"/>
      </w:pPr>
      <w:r w:rsidRPr="008A1059">
        <w:t>Эксплуатационная документация на продукцию, импортируемую российским потребителям, должна быть оформлена на русском языке по ГОСТ 2.601 и одобрена государственным заказч</w:t>
      </w:r>
      <w:r w:rsidRPr="008A1059">
        <w:t>и</w:t>
      </w:r>
      <w:r w:rsidRPr="008A1059">
        <w:t>ком пожарно-технической продукции.</w:t>
      </w:r>
    </w:p>
    <w:p w:rsidR="009C5482" w:rsidRPr="008A1059" w:rsidRDefault="009C5482">
      <w:pPr>
        <w:pStyle w:val="ConsPlusNormal"/>
        <w:jc w:val="both"/>
      </w:pPr>
      <w:r w:rsidRPr="008A1059">
        <w:t xml:space="preserve">(абзац введен Изменениями и Дополнениями, утв. Приказом ГУГПС МВД РФ от 25.12.1999 </w:t>
      </w:r>
      <w:r w:rsidR="008A1059" w:rsidRPr="008A1059">
        <w:t>№</w:t>
      </w:r>
      <w:r w:rsidRPr="008A1059">
        <w:t xml:space="preserve"> 101)</w:t>
      </w:r>
    </w:p>
    <w:p w:rsidR="009C5482" w:rsidRPr="008A1059" w:rsidRDefault="009C5482">
      <w:pPr>
        <w:pStyle w:val="ConsPlusNormal"/>
      </w:pPr>
    </w:p>
    <w:p w:rsidR="009C5482" w:rsidRPr="008A1059" w:rsidRDefault="009C5482">
      <w:pPr>
        <w:pStyle w:val="ConsPlusNormal"/>
        <w:jc w:val="center"/>
        <w:outlineLvl w:val="1"/>
        <w:rPr>
          <w:b/>
        </w:rPr>
      </w:pPr>
      <w:r w:rsidRPr="008A1059">
        <w:rPr>
          <w:b/>
        </w:rPr>
        <w:t>V. МЕТОДЫ ИСПЫТАНИЙ</w:t>
      </w:r>
    </w:p>
    <w:p w:rsidR="009C5482" w:rsidRPr="008A1059" w:rsidRDefault="009C5482">
      <w:pPr>
        <w:pStyle w:val="ConsPlusNormal"/>
      </w:pPr>
    </w:p>
    <w:p w:rsidR="009C5482" w:rsidRPr="008A1059" w:rsidRDefault="009C5482">
      <w:pPr>
        <w:pStyle w:val="ConsPlusNormal"/>
        <w:ind w:firstLine="540"/>
        <w:jc w:val="both"/>
      </w:pPr>
      <w:r w:rsidRPr="008A1059">
        <w:t>9. Отбор проб</w:t>
      </w:r>
    </w:p>
    <w:p w:rsidR="009C5482" w:rsidRPr="008A1059" w:rsidRDefault="009C5482">
      <w:pPr>
        <w:pStyle w:val="ConsPlusNormal"/>
        <w:spacing w:before="220"/>
        <w:ind w:firstLine="540"/>
        <w:jc w:val="both"/>
      </w:pPr>
      <w:r w:rsidRPr="008A1059">
        <w:t>Пробу отбирают произвольно не менее чем из пяти мест испытуемой партии в равных кол</w:t>
      </w:r>
      <w:r w:rsidRPr="008A1059">
        <w:t>и</w:t>
      </w:r>
      <w:r w:rsidRPr="008A1059">
        <w:t>чествах и общей массой не менее 100 кг. Пробу хранят в отдельных чистых сухих воздухонепрон</w:t>
      </w:r>
      <w:r w:rsidRPr="008A1059">
        <w:t>и</w:t>
      </w:r>
      <w:r w:rsidRPr="008A1059">
        <w:t>цаемых емкостях, изготовленных из инертных (стекло, полиэтилен) материалов. Емкости с проб</w:t>
      </w:r>
      <w:r w:rsidRPr="008A1059">
        <w:t>а</w:t>
      </w:r>
      <w:r w:rsidRPr="008A1059">
        <w:t>ми для испытаний не должны открываться до тех пор, пока температура стенки емкости не д</w:t>
      </w:r>
      <w:r w:rsidRPr="008A1059">
        <w:t>о</w:t>
      </w:r>
      <w:r w:rsidRPr="008A1059">
        <w:t>стигнет температуры воздуха в лаборатории. Пробы выдерживают в лаборатории не менее 12 ч.</w:t>
      </w:r>
    </w:p>
    <w:p w:rsidR="009C5482" w:rsidRPr="008A1059" w:rsidRDefault="009C5482">
      <w:pPr>
        <w:pStyle w:val="ConsPlusNormal"/>
        <w:spacing w:before="220"/>
        <w:ind w:firstLine="540"/>
        <w:jc w:val="both"/>
      </w:pPr>
      <w:bookmarkStart w:id="2" w:name="P110"/>
      <w:bookmarkEnd w:id="2"/>
      <w:r w:rsidRPr="008A1059">
        <w:t>10. Определение кажущейся плотности неуплотненного и уплотненного порошка СН</w:t>
      </w:r>
    </w:p>
    <w:p w:rsidR="009C5482" w:rsidRPr="008A1059" w:rsidRDefault="009C5482">
      <w:pPr>
        <w:pStyle w:val="ConsPlusNormal"/>
        <w:spacing w:before="220"/>
        <w:ind w:firstLine="540"/>
        <w:jc w:val="both"/>
      </w:pPr>
      <w:r w:rsidRPr="008A1059">
        <w:t>Метод основан на определении отношения массы свободно засыпаемого и уплотненного вибрацией в течение определенного времени порошка к занимаемому им объему.</w:t>
      </w:r>
    </w:p>
    <w:p w:rsidR="009C5482" w:rsidRPr="008A1059" w:rsidRDefault="009C5482">
      <w:pPr>
        <w:pStyle w:val="ConsPlusNormal"/>
        <w:spacing w:before="220"/>
        <w:ind w:firstLine="540"/>
        <w:jc w:val="both"/>
      </w:pPr>
      <w:bookmarkStart w:id="3" w:name="P112"/>
      <w:bookmarkEnd w:id="3"/>
      <w:r w:rsidRPr="008A1059">
        <w:t>10.1. Аппаратура</w:t>
      </w:r>
    </w:p>
    <w:p w:rsidR="009C5482" w:rsidRPr="008A1059" w:rsidRDefault="009C5482">
      <w:pPr>
        <w:pStyle w:val="ConsPlusNormal"/>
        <w:spacing w:before="220"/>
        <w:ind w:firstLine="540"/>
        <w:jc w:val="both"/>
      </w:pPr>
      <w:r w:rsidRPr="008A1059">
        <w:t>Стеклянный мерный цилиндр вместимостью 250 см</w:t>
      </w:r>
      <w:r w:rsidRPr="008A1059">
        <w:rPr>
          <w:vertAlign w:val="superscript"/>
        </w:rPr>
        <w:t>3</w:t>
      </w:r>
      <w:r w:rsidRPr="008A1059">
        <w:t xml:space="preserve"> и с ценой деления не более 2 см</w:t>
      </w:r>
      <w:r w:rsidRPr="008A1059">
        <w:rPr>
          <w:vertAlign w:val="superscript"/>
        </w:rPr>
        <w:t>3</w:t>
      </w:r>
      <w:r w:rsidRPr="008A1059">
        <w:t>.</w:t>
      </w:r>
    </w:p>
    <w:p w:rsidR="009C5482" w:rsidRPr="008A1059" w:rsidRDefault="009C5482">
      <w:pPr>
        <w:pStyle w:val="ConsPlusNormal"/>
        <w:spacing w:before="220"/>
        <w:ind w:firstLine="540"/>
        <w:jc w:val="both"/>
      </w:pPr>
      <w:r w:rsidRPr="008A1059">
        <w:t>Весы с наименьшим пределом взвешивания 300 г и погрешностью взвешивания не более 0,1 г.</w:t>
      </w:r>
    </w:p>
    <w:p w:rsidR="009C5482" w:rsidRPr="008A1059" w:rsidRDefault="009C5482">
      <w:pPr>
        <w:pStyle w:val="ConsPlusNormal"/>
        <w:spacing w:before="220"/>
        <w:ind w:firstLine="540"/>
        <w:jc w:val="both"/>
      </w:pPr>
      <w:r w:rsidRPr="008A1059">
        <w:t xml:space="preserve">Вибростенд, обеспечивающий вибрацию с частотой 100 Гц и </w:t>
      </w:r>
      <w:proofErr w:type="spellStart"/>
      <w:r w:rsidRPr="008A1059">
        <w:t>виброускорением</w:t>
      </w:r>
      <w:proofErr w:type="spellEnd"/>
      <w:r w:rsidRPr="008A1059">
        <w:t xml:space="preserve"> от 100 до 150 м/с</w:t>
      </w:r>
      <w:proofErr w:type="gramStart"/>
      <w:r w:rsidRPr="008A1059">
        <w:rPr>
          <w:vertAlign w:val="superscript"/>
        </w:rPr>
        <w:t>2</w:t>
      </w:r>
      <w:proofErr w:type="gramEnd"/>
      <w:r w:rsidRPr="008A1059">
        <w:t>.</w:t>
      </w:r>
    </w:p>
    <w:p w:rsidR="009C5482" w:rsidRPr="008A1059" w:rsidRDefault="009C5482">
      <w:pPr>
        <w:pStyle w:val="ConsPlusNormal"/>
        <w:spacing w:before="220"/>
        <w:ind w:firstLine="540"/>
        <w:jc w:val="both"/>
      </w:pPr>
      <w:r w:rsidRPr="008A1059">
        <w:t xml:space="preserve">Секундомер с погрешностью измерения не более </w:t>
      </w:r>
      <w:r w:rsidR="008A1059">
        <w:t>±</w:t>
      </w:r>
      <w:r w:rsidRPr="008A1059">
        <w:t xml:space="preserve"> 0,2 с.</w:t>
      </w:r>
    </w:p>
    <w:p w:rsidR="009C5482" w:rsidRPr="008A1059" w:rsidRDefault="009C5482">
      <w:pPr>
        <w:pStyle w:val="ConsPlusNormal"/>
        <w:spacing w:before="220"/>
        <w:ind w:firstLine="540"/>
        <w:jc w:val="both"/>
      </w:pPr>
      <w:r w:rsidRPr="008A1059">
        <w:t>10.2. Проведение испытания</w:t>
      </w:r>
    </w:p>
    <w:p w:rsidR="009C5482" w:rsidRPr="008A1059" w:rsidRDefault="009C5482">
      <w:pPr>
        <w:pStyle w:val="ConsPlusNormal"/>
        <w:spacing w:before="220"/>
        <w:ind w:firstLine="540"/>
        <w:jc w:val="both"/>
      </w:pPr>
      <w:r w:rsidRPr="008A1059">
        <w:t xml:space="preserve">В чистый сухой цилиндр через воронку помещают (100 </w:t>
      </w:r>
      <w:r w:rsidR="008A1059">
        <w:t>±</w:t>
      </w:r>
      <w:r w:rsidRPr="008A1059">
        <w:t xml:space="preserve"> 0,1) г порошка СН. Цилиндр з</w:t>
      </w:r>
      <w:r w:rsidRPr="008A1059">
        <w:t>а</w:t>
      </w:r>
      <w:r w:rsidRPr="008A1059">
        <w:t xml:space="preserve">крывают притертой пробкой (входит в комплект цилиндра) и переворачивают вращательными движениями в вертикальной плоскости, делая 10 полных оборотов с частотой ~ 0,5 </w:t>
      </w:r>
      <w:r w:rsidR="00216306" w:rsidRPr="008A1059">
        <w:rPr>
          <w:position w:val="-6"/>
        </w:rPr>
        <w:pict>
          <v:shape id="_x0000_i1025" style="width:19.6pt;height:17.85pt" coordsize="" o:spt="100" adj="0,,0" path="" filled="f" stroked="f">
            <v:stroke joinstyle="miter"/>
            <v:imagedata r:id="rId7" o:title="base_44_652_32768"/>
            <v:formulas/>
            <v:path o:connecttype="segments"/>
          </v:shape>
        </w:pict>
      </w:r>
      <w:r w:rsidRPr="008A1059">
        <w:t>. Сразу п</w:t>
      </w:r>
      <w:r w:rsidRPr="008A1059">
        <w:t>о</w:t>
      </w:r>
      <w:r w:rsidRPr="008A1059">
        <w:t xml:space="preserve">сле окончания вращений цилиндр ставят вертикально, дают порошку отстояться в течение (180 </w:t>
      </w:r>
      <w:r w:rsidR="008A1059">
        <w:lastRenderedPageBreak/>
        <w:t>±</w:t>
      </w:r>
      <w:r w:rsidRPr="008A1059">
        <w:t xml:space="preserve"> 5) с, определяют объем </w:t>
      </w:r>
      <w:r w:rsidR="00216306" w:rsidRPr="008A1059">
        <w:rPr>
          <w:position w:val="-8"/>
        </w:rPr>
        <w:pict>
          <v:shape id="_x0000_i1026" style="width:12.65pt;height:19.6pt" coordsize="" o:spt="100" adj="0,,0" path="" filled="f" stroked="f">
            <v:stroke joinstyle="miter"/>
            <v:imagedata r:id="rId8" o:title="base_44_652_32769"/>
            <v:formulas/>
            <v:path o:connecttype="segments"/>
          </v:shape>
        </w:pict>
      </w:r>
      <w:r w:rsidRPr="008A1059">
        <w:t>, см</w:t>
      </w:r>
      <w:r w:rsidRPr="008A1059">
        <w:rPr>
          <w:vertAlign w:val="superscript"/>
        </w:rPr>
        <w:t>3</w:t>
      </w:r>
      <w:r w:rsidRPr="008A1059">
        <w:t>, занимаемый навеской порошка. Затем цилиндр ставят на п</w:t>
      </w:r>
      <w:r w:rsidRPr="008A1059">
        <w:t>о</w:t>
      </w:r>
      <w:r w:rsidRPr="008A1059">
        <w:t xml:space="preserve">верхность столика вибростенда, уплотняют порошок в течение (300 </w:t>
      </w:r>
      <w:r w:rsidR="008A1059">
        <w:t>±</w:t>
      </w:r>
      <w:r w:rsidRPr="008A1059">
        <w:t xml:space="preserve"> 5) с при частоте 100 Гц и </w:t>
      </w:r>
      <w:proofErr w:type="spellStart"/>
      <w:r w:rsidRPr="008A1059">
        <w:t>виброускорении</w:t>
      </w:r>
      <w:proofErr w:type="spellEnd"/>
      <w:r w:rsidRPr="008A1059">
        <w:t xml:space="preserve"> 125 м/с</w:t>
      </w:r>
      <w:proofErr w:type="gramStart"/>
      <w:r w:rsidRPr="008A1059">
        <w:rPr>
          <w:vertAlign w:val="superscript"/>
        </w:rPr>
        <w:t>2</w:t>
      </w:r>
      <w:proofErr w:type="gramEnd"/>
      <w:r w:rsidRPr="008A1059">
        <w:t xml:space="preserve"> и определяют объем </w:t>
      </w:r>
      <w:r w:rsidR="00216306" w:rsidRPr="008A1059">
        <w:rPr>
          <w:position w:val="-8"/>
        </w:rPr>
        <w:pict>
          <v:shape id="_x0000_i1027" style="width:14.4pt;height:19.6pt" coordsize="" o:spt="100" adj="0,,0" path="" filled="f" stroked="f">
            <v:stroke joinstyle="miter"/>
            <v:imagedata r:id="rId9" o:title="base_44_652_32770"/>
            <v:formulas/>
            <v:path o:connecttype="segments"/>
          </v:shape>
        </w:pict>
      </w:r>
      <w:r w:rsidRPr="008A1059">
        <w:t>, см</w:t>
      </w:r>
      <w:r w:rsidRPr="008A1059">
        <w:rPr>
          <w:vertAlign w:val="superscript"/>
        </w:rPr>
        <w:t>3</w:t>
      </w:r>
      <w:r w:rsidRPr="008A1059">
        <w:t>, занимаемый порошком.</w:t>
      </w:r>
    </w:p>
    <w:p w:rsidR="009C5482" w:rsidRPr="008A1059" w:rsidRDefault="009C5482">
      <w:pPr>
        <w:pStyle w:val="ConsPlusNormal"/>
        <w:spacing w:before="220"/>
        <w:ind w:firstLine="540"/>
        <w:jc w:val="both"/>
      </w:pPr>
      <w:r w:rsidRPr="008A1059">
        <w:t>Допускается производить уплотнение порошка вручную, постукиванием цилиндра о тве</w:t>
      </w:r>
      <w:r w:rsidRPr="008A1059">
        <w:t>р</w:t>
      </w:r>
      <w:r w:rsidRPr="008A1059">
        <w:t>дую поверхность (600 - 900 ударов в течение 5 мин) с высоты 10 - 15 мм.</w:t>
      </w:r>
    </w:p>
    <w:p w:rsidR="009C5482" w:rsidRPr="008A1059" w:rsidRDefault="009C5482">
      <w:pPr>
        <w:pStyle w:val="ConsPlusNormal"/>
        <w:spacing w:before="220"/>
        <w:ind w:firstLine="540"/>
        <w:jc w:val="both"/>
      </w:pPr>
      <w:r w:rsidRPr="008A1059">
        <w:t>10.3. Обработка результатов</w:t>
      </w:r>
    </w:p>
    <w:p w:rsidR="009C5482" w:rsidRPr="008A1059" w:rsidRDefault="009C5482">
      <w:pPr>
        <w:pStyle w:val="ConsPlusNormal"/>
        <w:spacing w:before="220"/>
        <w:ind w:firstLine="540"/>
        <w:jc w:val="both"/>
      </w:pPr>
      <w:r w:rsidRPr="008A1059">
        <w:t xml:space="preserve">Кажущуюся плотность неуплотненного порошка при свободной засыпке </w:t>
      </w:r>
      <w:r w:rsidR="00216306" w:rsidRPr="008A1059">
        <w:rPr>
          <w:position w:val="-8"/>
        </w:rPr>
        <w:pict>
          <v:shape id="_x0000_i1028" style="width:16.15pt;height:19.6pt" coordsize="" o:spt="100" adj="0,,0" path="" filled="f" stroked="f">
            <v:stroke joinstyle="miter"/>
            <v:imagedata r:id="rId10" o:title="base_44_652_32771"/>
            <v:formulas/>
            <v:path o:connecttype="segments"/>
          </v:shape>
        </w:pict>
      </w:r>
      <w:r w:rsidRPr="008A1059">
        <w:t xml:space="preserve">, </w:t>
      </w:r>
      <w:proofErr w:type="gramStart"/>
      <w:r w:rsidRPr="008A1059">
        <w:t>кг</w:t>
      </w:r>
      <w:proofErr w:type="gramEnd"/>
      <w:r w:rsidRPr="008A1059">
        <w:t>/м</w:t>
      </w:r>
      <w:r w:rsidRPr="008A1059">
        <w:rPr>
          <w:vertAlign w:val="superscript"/>
        </w:rPr>
        <w:t>3</w:t>
      </w:r>
      <w:r w:rsidRPr="008A1059">
        <w:t>, вычи</w:t>
      </w:r>
      <w:r w:rsidRPr="008A1059">
        <w:t>с</w:t>
      </w:r>
      <w:r w:rsidRPr="008A1059">
        <w:t>ляют по формуле</w:t>
      </w:r>
    </w:p>
    <w:p w:rsidR="009C5482" w:rsidRPr="008A1059" w:rsidRDefault="009C5482">
      <w:pPr>
        <w:pStyle w:val="ConsPlusNormal"/>
      </w:pPr>
    </w:p>
    <w:p w:rsidR="009C5482" w:rsidRPr="008A1059" w:rsidRDefault="00216306">
      <w:pPr>
        <w:pStyle w:val="ConsPlusNormal"/>
        <w:jc w:val="center"/>
      </w:pPr>
      <w:r w:rsidRPr="008A1059">
        <w:rPr>
          <w:position w:val="-26"/>
        </w:rPr>
        <w:pict>
          <v:shape id="_x0000_i1029" style="width:74.9pt;height:37.45pt" coordsize="" o:spt="100" adj="0,,0" path="" filled="f" stroked="f">
            <v:stroke joinstyle="miter"/>
            <v:imagedata r:id="rId11" o:title="base_44_652_32772"/>
            <v:formulas/>
            <v:path o:connecttype="segments"/>
          </v:shape>
        </w:pict>
      </w:r>
      <w:r w:rsidR="009C5482" w:rsidRPr="008A1059">
        <w:t>,</w:t>
      </w:r>
    </w:p>
    <w:p w:rsidR="009C5482" w:rsidRPr="008A1059" w:rsidRDefault="009C5482">
      <w:pPr>
        <w:pStyle w:val="ConsPlusNormal"/>
      </w:pPr>
    </w:p>
    <w:p w:rsidR="009C5482" w:rsidRPr="008A1059" w:rsidRDefault="009C5482">
      <w:pPr>
        <w:pStyle w:val="ConsPlusNormal"/>
        <w:ind w:firstLine="540"/>
        <w:jc w:val="both"/>
      </w:pPr>
      <w:r w:rsidRPr="008A1059">
        <w:t xml:space="preserve">где m - масса пробы порошка, </w:t>
      </w:r>
      <w:proofErr w:type="gramStart"/>
      <w:r w:rsidRPr="008A1059">
        <w:t>г</w:t>
      </w:r>
      <w:proofErr w:type="gramEnd"/>
      <w:r w:rsidRPr="008A1059">
        <w:t>;</w:t>
      </w:r>
    </w:p>
    <w:p w:rsidR="009C5482" w:rsidRPr="008A1059" w:rsidRDefault="00216306">
      <w:pPr>
        <w:pStyle w:val="ConsPlusNormal"/>
        <w:spacing w:before="220"/>
        <w:ind w:firstLine="540"/>
        <w:jc w:val="both"/>
      </w:pPr>
      <w:r w:rsidRPr="008A1059">
        <w:rPr>
          <w:position w:val="-8"/>
        </w:rPr>
        <w:pict>
          <v:shape id="_x0000_i1030" style="width:12.65pt;height:19.6pt" coordsize="" o:spt="100" adj="0,,0" path="" filled="f" stroked="f">
            <v:stroke joinstyle="miter"/>
            <v:imagedata r:id="rId8" o:title="base_44_652_32773"/>
            <v:formulas/>
            <v:path o:connecttype="segments"/>
          </v:shape>
        </w:pict>
      </w:r>
      <w:r w:rsidR="009C5482" w:rsidRPr="008A1059">
        <w:t xml:space="preserve"> - объем, занимаемый навеской порошка после отстаивания в течение (80 </w:t>
      </w:r>
      <w:r w:rsidR="008A1059">
        <w:t>±</w:t>
      </w:r>
      <w:r w:rsidR="009C5482" w:rsidRPr="008A1059">
        <w:t xml:space="preserve"> 5) с, см</w:t>
      </w:r>
      <w:r w:rsidR="009C5482" w:rsidRPr="008A1059">
        <w:rPr>
          <w:vertAlign w:val="superscript"/>
        </w:rPr>
        <w:t>3</w:t>
      </w:r>
      <w:r w:rsidR="009C5482" w:rsidRPr="008A1059">
        <w:t>.</w:t>
      </w:r>
    </w:p>
    <w:p w:rsidR="009C5482" w:rsidRPr="008A1059" w:rsidRDefault="009C5482">
      <w:pPr>
        <w:pStyle w:val="ConsPlusNormal"/>
        <w:spacing w:before="220"/>
        <w:ind w:firstLine="540"/>
        <w:jc w:val="both"/>
      </w:pPr>
      <w:r w:rsidRPr="008A1059">
        <w:t xml:space="preserve">10.4. Кажущуюся плотность уплотненного порошка </w:t>
      </w:r>
      <w:r w:rsidR="00216306" w:rsidRPr="008A1059">
        <w:rPr>
          <w:position w:val="-9"/>
        </w:rPr>
        <w:pict>
          <v:shape id="_x0000_i1031" style="width:17.85pt;height:20.15pt" coordsize="" o:spt="100" adj="0,,0" path="" filled="f" stroked="f">
            <v:stroke joinstyle="miter"/>
            <v:imagedata r:id="rId12" o:title="base_44_652_32774"/>
            <v:formulas/>
            <v:path o:connecttype="segments"/>
          </v:shape>
        </w:pict>
      </w:r>
      <w:r w:rsidRPr="008A1059">
        <w:t xml:space="preserve">, </w:t>
      </w:r>
      <w:proofErr w:type="gramStart"/>
      <w:r w:rsidRPr="008A1059">
        <w:t>кг</w:t>
      </w:r>
      <w:proofErr w:type="gramEnd"/>
      <w:r w:rsidRPr="008A1059">
        <w:t>/м</w:t>
      </w:r>
      <w:r w:rsidRPr="008A1059">
        <w:rPr>
          <w:vertAlign w:val="superscript"/>
        </w:rPr>
        <w:t>3</w:t>
      </w:r>
      <w:r w:rsidRPr="008A1059">
        <w:t>, вычисляют по формуле</w:t>
      </w:r>
    </w:p>
    <w:p w:rsidR="009C5482" w:rsidRPr="008A1059" w:rsidRDefault="009C5482">
      <w:pPr>
        <w:pStyle w:val="ConsPlusNormal"/>
      </w:pPr>
    </w:p>
    <w:p w:rsidR="009C5482" w:rsidRPr="008A1059" w:rsidRDefault="00216306">
      <w:pPr>
        <w:pStyle w:val="ConsPlusNormal"/>
        <w:jc w:val="center"/>
      </w:pPr>
      <w:r w:rsidRPr="008A1059">
        <w:rPr>
          <w:position w:val="-26"/>
        </w:rPr>
        <w:pict>
          <v:shape id="_x0000_i1032" style="width:76.05pt;height:37.45pt" coordsize="" o:spt="100" adj="0,,0" path="" filled="f" stroked="f">
            <v:stroke joinstyle="miter"/>
            <v:imagedata r:id="rId13" o:title="base_44_652_32775"/>
            <v:formulas/>
            <v:path o:connecttype="segments"/>
          </v:shape>
        </w:pict>
      </w:r>
      <w:r w:rsidR="009C5482" w:rsidRPr="008A1059">
        <w:t>,</w:t>
      </w:r>
    </w:p>
    <w:p w:rsidR="009C5482" w:rsidRPr="008A1059" w:rsidRDefault="009C5482">
      <w:pPr>
        <w:pStyle w:val="ConsPlusNormal"/>
      </w:pPr>
    </w:p>
    <w:p w:rsidR="009C5482" w:rsidRPr="008A1059" w:rsidRDefault="009C5482">
      <w:pPr>
        <w:pStyle w:val="ConsPlusNormal"/>
        <w:ind w:firstLine="540"/>
        <w:jc w:val="both"/>
      </w:pPr>
      <w:r w:rsidRPr="008A1059">
        <w:t xml:space="preserve">где </w:t>
      </w:r>
      <w:r w:rsidR="00216306" w:rsidRPr="008A1059">
        <w:rPr>
          <w:position w:val="-8"/>
        </w:rPr>
        <w:pict>
          <v:shape id="_x0000_i1033" style="width:14.4pt;height:19.6pt" coordsize="" o:spt="100" adj="0,,0" path="" filled="f" stroked="f">
            <v:stroke joinstyle="miter"/>
            <v:imagedata r:id="rId9" o:title="base_44_652_32776"/>
            <v:formulas/>
            <v:path o:connecttype="segments"/>
          </v:shape>
        </w:pict>
      </w:r>
      <w:r w:rsidRPr="008A1059">
        <w:t xml:space="preserve"> - объем, занимаемый навеской порошка после уплотнения в течение (300 </w:t>
      </w:r>
      <w:r w:rsidR="008A1059">
        <w:t>±</w:t>
      </w:r>
      <w:r w:rsidRPr="008A1059">
        <w:t xml:space="preserve"> 5) с, см</w:t>
      </w:r>
      <w:r w:rsidRPr="008A1059">
        <w:rPr>
          <w:vertAlign w:val="superscript"/>
        </w:rPr>
        <w:t>3</w:t>
      </w:r>
      <w:r w:rsidRPr="008A1059">
        <w:t>.</w:t>
      </w:r>
    </w:p>
    <w:p w:rsidR="009C5482" w:rsidRPr="008A1059" w:rsidRDefault="009C5482">
      <w:pPr>
        <w:pStyle w:val="ConsPlusNormal"/>
        <w:spacing w:before="220"/>
        <w:ind w:firstLine="540"/>
        <w:jc w:val="both"/>
      </w:pPr>
      <w:r w:rsidRPr="008A1059">
        <w:t>10.5. За результат испытаний принимают среднее арифметическое результатов трех пара</w:t>
      </w:r>
      <w:r w:rsidRPr="008A1059">
        <w:t>л</w:t>
      </w:r>
      <w:r w:rsidRPr="008A1059">
        <w:t>лельных определений.</w:t>
      </w:r>
    </w:p>
    <w:p w:rsidR="009C5482" w:rsidRPr="008A1059" w:rsidRDefault="009C5482">
      <w:pPr>
        <w:pStyle w:val="ConsPlusNormal"/>
        <w:spacing w:before="220"/>
        <w:ind w:firstLine="540"/>
        <w:jc w:val="both"/>
      </w:pPr>
      <w:r w:rsidRPr="008A1059">
        <w:t>11. Определение влажности</w:t>
      </w:r>
    </w:p>
    <w:p w:rsidR="009C5482" w:rsidRPr="008A1059" w:rsidRDefault="009C5482">
      <w:pPr>
        <w:pStyle w:val="ConsPlusNormal"/>
        <w:spacing w:before="220"/>
        <w:ind w:firstLine="540"/>
        <w:jc w:val="both"/>
      </w:pPr>
      <w:r w:rsidRPr="008A1059">
        <w:t>Метод основан на определении отношения массы влаги, содержащейся в навеске порошка СН, к массе этой навески.</w:t>
      </w:r>
    </w:p>
    <w:p w:rsidR="009C5482" w:rsidRPr="008A1059" w:rsidRDefault="009C5482">
      <w:pPr>
        <w:pStyle w:val="ConsPlusNormal"/>
        <w:spacing w:before="220"/>
        <w:ind w:firstLine="540"/>
        <w:jc w:val="both"/>
      </w:pPr>
      <w:bookmarkStart w:id="4" w:name="P135"/>
      <w:bookmarkEnd w:id="4"/>
      <w:r w:rsidRPr="008A1059">
        <w:t>11.1. Аппаратура</w:t>
      </w:r>
    </w:p>
    <w:p w:rsidR="009C5482" w:rsidRPr="008A1059" w:rsidRDefault="009C5482">
      <w:pPr>
        <w:pStyle w:val="ConsPlusNormal"/>
        <w:spacing w:before="220"/>
        <w:ind w:firstLine="540"/>
        <w:jc w:val="both"/>
      </w:pPr>
      <w:r w:rsidRPr="008A1059">
        <w:t xml:space="preserve">Сушильный шкаф с терморегулятором, позволяющим изменять температуру нагрева от 50 до 100 °C. Стеклянные стаканчики диаметром (43 </w:t>
      </w:r>
      <w:r w:rsidR="008A1059">
        <w:t>±</w:t>
      </w:r>
      <w:r w:rsidRPr="008A1059">
        <w:t xml:space="preserve"> 1) мм и высотой не более 50 мм. Эксикатор с осушителем (например, прокаленный силикагель по ГОСТ 3956-76 или хлористый кальций по ГОСТ 450). Весы аналитические с погрешностью взвешивания не более 0,002 г.</w:t>
      </w:r>
    </w:p>
    <w:p w:rsidR="009C5482" w:rsidRPr="008A1059" w:rsidRDefault="009C5482">
      <w:pPr>
        <w:pStyle w:val="ConsPlusNormal"/>
        <w:spacing w:before="220"/>
        <w:ind w:firstLine="540"/>
        <w:jc w:val="both"/>
      </w:pPr>
      <w:bookmarkStart w:id="5" w:name="P137"/>
      <w:bookmarkEnd w:id="5"/>
      <w:r w:rsidRPr="008A1059">
        <w:t>11.2. Проведение испытания</w:t>
      </w:r>
    </w:p>
    <w:p w:rsidR="009C5482" w:rsidRPr="008A1059" w:rsidRDefault="009C5482">
      <w:pPr>
        <w:pStyle w:val="ConsPlusNormal"/>
        <w:spacing w:before="220"/>
        <w:ind w:firstLine="540"/>
        <w:jc w:val="both"/>
      </w:pPr>
      <w:r w:rsidRPr="008A1059">
        <w:t xml:space="preserve">В чистый сухой стаканчик с известной до 0,1 г массой помещают (5 </w:t>
      </w:r>
      <w:r w:rsidR="008A1059">
        <w:t>±</w:t>
      </w:r>
      <w:r w:rsidRPr="008A1059">
        <w:t xml:space="preserve"> 0,1) г порошка СН. Стаканчик закрывают крышкой и взвешивают с погрешностью не более 0,002 г. Затем стаканчик с порошком переносят в сушильный шкаф, снимают крышку и сушат до постоянной массы ~ 4 ч при температуре (55 </w:t>
      </w:r>
      <w:r w:rsidR="008A1059">
        <w:t>±</w:t>
      </w:r>
      <w:r w:rsidRPr="008A1059">
        <w:t xml:space="preserve"> 5) °C. Постоянство массы порошка контролируется взвешиванием стаканчика через 3 ч сушки и в последующем через каждые 15 мин. Перед взвешиванием стаканчик закрыв</w:t>
      </w:r>
      <w:r w:rsidRPr="008A1059">
        <w:t>а</w:t>
      </w:r>
      <w:r w:rsidRPr="008A1059">
        <w:t>ется крышкой. После возвращения стаканчика в сушильный шкаф крышка открывается. После д</w:t>
      </w:r>
      <w:r w:rsidRPr="008A1059">
        <w:t>о</w:t>
      </w:r>
      <w:r w:rsidRPr="008A1059">
        <w:t>стижения постоянной массы закрытый стаканчик с порошком помещают на 30 мин в эксикатор для охлаждения и затем производят окончательный контроль постоянства массы.</w:t>
      </w:r>
    </w:p>
    <w:p w:rsidR="009C5482" w:rsidRPr="008A1059" w:rsidRDefault="009C5482">
      <w:pPr>
        <w:pStyle w:val="ConsPlusNormal"/>
        <w:spacing w:before="220"/>
        <w:ind w:firstLine="540"/>
        <w:jc w:val="both"/>
      </w:pPr>
      <w:r w:rsidRPr="008A1059">
        <w:lastRenderedPageBreak/>
        <w:t>11.3. Обработка результатов</w:t>
      </w:r>
    </w:p>
    <w:p w:rsidR="009C5482" w:rsidRPr="008A1059" w:rsidRDefault="009C5482">
      <w:pPr>
        <w:pStyle w:val="ConsPlusNormal"/>
        <w:spacing w:before="220"/>
        <w:ind w:firstLine="540"/>
        <w:jc w:val="both"/>
      </w:pPr>
      <w:r w:rsidRPr="008A1059">
        <w:t>Влажность порошка W , %, вычисляют по формуле</w:t>
      </w:r>
    </w:p>
    <w:p w:rsidR="009C5482" w:rsidRPr="008A1059" w:rsidRDefault="009C5482">
      <w:pPr>
        <w:pStyle w:val="ConsPlusNormal"/>
      </w:pPr>
    </w:p>
    <w:p w:rsidR="009C5482" w:rsidRPr="008A1059" w:rsidRDefault="00216306">
      <w:pPr>
        <w:pStyle w:val="ConsPlusNormal"/>
        <w:jc w:val="center"/>
      </w:pPr>
      <w:r w:rsidRPr="008A1059">
        <w:rPr>
          <w:position w:val="-23"/>
        </w:rPr>
        <w:pict>
          <v:shape id="_x0000_i1034" style="width:96.2pt;height:34.55pt" coordsize="" o:spt="100" adj="0,,0" path="" filled="f" stroked="f">
            <v:stroke joinstyle="miter"/>
            <v:imagedata r:id="rId14" o:title="base_44_652_32777"/>
            <v:formulas/>
            <v:path o:connecttype="segments"/>
          </v:shape>
        </w:pict>
      </w:r>
      <w:r w:rsidR="009C5482" w:rsidRPr="008A1059">
        <w:t>,</w:t>
      </w:r>
    </w:p>
    <w:p w:rsidR="009C5482" w:rsidRPr="008A1059" w:rsidRDefault="009C5482">
      <w:pPr>
        <w:pStyle w:val="ConsPlusNormal"/>
        <w:jc w:val="center"/>
      </w:pPr>
    </w:p>
    <w:p w:rsidR="009C5482" w:rsidRPr="008A1059" w:rsidRDefault="009C5482">
      <w:pPr>
        <w:pStyle w:val="ConsPlusNormal"/>
        <w:ind w:firstLine="540"/>
        <w:jc w:val="both"/>
      </w:pPr>
      <w:r w:rsidRPr="008A1059">
        <w:t xml:space="preserve">где m - масса навески порошка, </w:t>
      </w:r>
      <w:proofErr w:type="gramStart"/>
      <w:r w:rsidRPr="008A1059">
        <w:t>г</w:t>
      </w:r>
      <w:proofErr w:type="gramEnd"/>
      <w:r w:rsidRPr="008A1059">
        <w:t>;</w:t>
      </w:r>
    </w:p>
    <w:p w:rsidR="009C5482" w:rsidRPr="008A1059" w:rsidRDefault="00216306">
      <w:pPr>
        <w:pStyle w:val="ConsPlusNormal"/>
        <w:spacing w:before="220"/>
        <w:ind w:firstLine="540"/>
        <w:jc w:val="both"/>
      </w:pPr>
      <w:r w:rsidRPr="008A1059">
        <w:rPr>
          <w:position w:val="-8"/>
        </w:rPr>
        <w:pict>
          <v:shape id="_x0000_i1035" style="width:16.15pt;height:19.6pt" coordsize="" o:spt="100" adj="0,,0" path="" filled="f" stroked="f">
            <v:stroke joinstyle="miter"/>
            <v:imagedata r:id="rId15" o:title="base_44_652_32778"/>
            <v:formulas/>
            <v:path o:connecttype="segments"/>
          </v:shape>
        </w:pict>
      </w:r>
      <w:r w:rsidR="009C5482" w:rsidRPr="008A1059">
        <w:t xml:space="preserve"> - масса стаканчика с порошком до сушки, </w:t>
      </w:r>
      <w:proofErr w:type="gramStart"/>
      <w:r w:rsidR="009C5482" w:rsidRPr="008A1059">
        <w:t>г</w:t>
      </w:r>
      <w:proofErr w:type="gramEnd"/>
      <w:r w:rsidR="009C5482" w:rsidRPr="008A1059">
        <w:t>;</w:t>
      </w:r>
    </w:p>
    <w:p w:rsidR="009C5482" w:rsidRPr="008A1059" w:rsidRDefault="00216306">
      <w:pPr>
        <w:pStyle w:val="ConsPlusNormal"/>
        <w:spacing w:before="220"/>
        <w:ind w:firstLine="540"/>
        <w:jc w:val="both"/>
      </w:pPr>
      <w:r w:rsidRPr="008A1059">
        <w:rPr>
          <w:position w:val="-8"/>
        </w:rPr>
        <w:pict>
          <v:shape id="_x0000_i1036" style="width:17.85pt;height:19.6pt" coordsize="" o:spt="100" adj="0,,0" path="" filled="f" stroked="f">
            <v:stroke joinstyle="miter"/>
            <v:imagedata r:id="rId16" o:title="base_44_652_32779"/>
            <v:formulas/>
            <v:path o:connecttype="segments"/>
          </v:shape>
        </w:pict>
      </w:r>
      <w:r w:rsidR="009C5482" w:rsidRPr="008A1059">
        <w:t xml:space="preserve"> - масса стаканчика с порошком после сушки, </w:t>
      </w:r>
      <w:proofErr w:type="gramStart"/>
      <w:r w:rsidR="009C5482" w:rsidRPr="008A1059">
        <w:t>г</w:t>
      </w:r>
      <w:proofErr w:type="gramEnd"/>
      <w:r w:rsidR="009C5482" w:rsidRPr="008A1059">
        <w:t>.</w:t>
      </w:r>
    </w:p>
    <w:p w:rsidR="009C5482" w:rsidRPr="008A1059" w:rsidRDefault="009C5482">
      <w:pPr>
        <w:pStyle w:val="ConsPlusNormal"/>
        <w:spacing w:before="220"/>
        <w:ind w:firstLine="540"/>
        <w:jc w:val="both"/>
      </w:pPr>
      <w:r w:rsidRPr="008A1059">
        <w:t>11.4. За результат испытаний принимают среднее арифметическое результатов трех пара</w:t>
      </w:r>
      <w:r w:rsidRPr="008A1059">
        <w:t>л</w:t>
      </w:r>
      <w:r w:rsidRPr="008A1059">
        <w:t>лельных определений.</w:t>
      </w:r>
    </w:p>
    <w:p w:rsidR="009C5482" w:rsidRPr="008A1059" w:rsidRDefault="009C5482">
      <w:pPr>
        <w:pStyle w:val="ConsPlusNormal"/>
        <w:spacing w:before="220"/>
        <w:ind w:firstLine="540"/>
        <w:jc w:val="both"/>
      </w:pPr>
      <w:r w:rsidRPr="008A1059">
        <w:t>12. Определение склонности к влагопоглощению и слеживанию</w:t>
      </w:r>
    </w:p>
    <w:p w:rsidR="009C5482" w:rsidRPr="008A1059" w:rsidRDefault="009C5482">
      <w:pPr>
        <w:pStyle w:val="ConsPlusNormal"/>
        <w:spacing w:before="220"/>
        <w:ind w:firstLine="540"/>
        <w:jc w:val="both"/>
      </w:pPr>
      <w:r w:rsidRPr="008A1059">
        <w:t>Метод основан на определении отношения массы влаги, поглощенной навеской порошка СН, к массе этой навески и последующей визуальной оценке его склонности к слеживанию.</w:t>
      </w:r>
    </w:p>
    <w:p w:rsidR="009C5482" w:rsidRPr="008A1059" w:rsidRDefault="009C5482">
      <w:pPr>
        <w:pStyle w:val="ConsPlusNormal"/>
        <w:spacing w:before="220"/>
        <w:ind w:firstLine="540"/>
        <w:jc w:val="both"/>
      </w:pPr>
      <w:r w:rsidRPr="008A1059">
        <w:t>12.1. Аппаратура</w:t>
      </w:r>
    </w:p>
    <w:p w:rsidR="009C5482" w:rsidRPr="008A1059" w:rsidRDefault="009C5482">
      <w:pPr>
        <w:pStyle w:val="ConsPlusNormal"/>
        <w:spacing w:before="220"/>
        <w:ind w:firstLine="540"/>
        <w:jc w:val="both"/>
      </w:pPr>
      <w:r w:rsidRPr="008A1059">
        <w:t xml:space="preserve">Сушильный шкаф с терморегулятором (п. 11.1). Стеклянные стаканчики диаметром (82 </w:t>
      </w:r>
      <w:r w:rsidR="008A1059">
        <w:t>±</w:t>
      </w:r>
      <w:r w:rsidRPr="008A1059">
        <w:t xml:space="preserve"> 1) мм и высотой не более 50 мм. Эксикатор с 26%-м раствором серной кислоты по ГОСТ 4204 или насыщенным раствором аммония сернокислого по ГОСТ 3769 для создания в нем 80%-й влажн</w:t>
      </w:r>
      <w:r w:rsidRPr="008A1059">
        <w:t>о</w:t>
      </w:r>
      <w:r w:rsidRPr="008A1059">
        <w:t>сти воздуха. Весы аналитические (п. 11.1). Сито с размером отверстия 0,42 мм. Термометр лабор</w:t>
      </w:r>
      <w:r w:rsidRPr="008A1059">
        <w:t>а</w:t>
      </w:r>
      <w:r w:rsidRPr="008A1059">
        <w:t>торный с погрешностью измерения 1 °C.</w:t>
      </w:r>
    </w:p>
    <w:p w:rsidR="009C5482" w:rsidRPr="008A1059" w:rsidRDefault="009C5482">
      <w:pPr>
        <w:pStyle w:val="ConsPlusNormal"/>
        <w:spacing w:before="220"/>
        <w:ind w:firstLine="540"/>
        <w:jc w:val="both"/>
      </w:pPr>
      <w:bookmarkStart w:id="6" w:name="P152"/>
      <w:bookmarkEnd w:id="6"/>
      <w:r w:rsidRPr="008A1059">
        <w:t>12.2. Проведение испытания на склонность к влагопоглощению</w:t>
      </w:r>
    </w:p>
    <w:p w:rsidR="009C5482" w:rsidRPr="008A1059" w:rsidRDefault="009C5482">
      <w:pPr>
        <w:pStyle w:val="ConsPlusNormal"/>
        <w:spacing w:before="220"/>
        <w:ind w:firstLine="540"/>
        <w:jc w:val="both"/>
      </w:pPr>
      <w:r w:rsidRPr="008A1059">
        <w:t xml:space="preserve">В чистый сухой стаканчик с известной массой помещают (14 </w:t>
      </w:r>
      <w:r w:rsidR="008A1059">
        <w:t>±</w:t>
      </w:r>
      <w:r w:rsidRPr="008A1059">
        <w:t xml:space="preserve"> 0,2) г предварительно высушенного до постоянной массы порошка СН (п. 11.2), закрывают крышкой и взвешивают с погре</w:t>
      </w:r>
      <w:r w:rsidRPr="008A1059">
        <w:t>ш</w:t>
      </w:r>
      <w:r w:rsidRPr="008A1059">
        <w:t xml:space="preserve">ностью не более 0,002 г. Затем стаканчик с порошком помещают в эксикатор, снимают крышку и кладут ее рядом, эксикатор закрывают крышкой. Порошок выдерживают в эксикаторе 24 ч при температуре (20 </w:t>
      </w:r>
      <w:r w:rsidR="008A1059">
        <w:t>±</w:t>
      </w:r>
      <w:r w:rsidRPr="008A1059">
        <w:t xml:space="preserve"> 3) °C. Затем стаканчик закрывают крышкой, вынимают из эксикатора и взв</w:t>
      </w:r>
      <w:r w:rsidRPr="008A1059">
        <w:t>е</w:t>
      </w:r>
      <w:r w:rsidRPr="008A1059">
        <w:t>шивают.</w:t>
      </w:r>
    </w:p>
    <w:p w:rsidR="009C5482" w:rsidRPr="008A1059" w:rsidRDefault="009C5482">
      <w:pPr>
        <w:pStyle w:val="ConsPlusNormal"/>
        <w:spacing w:before="220"/>
        <w:ind w:firstLine="540"/>
        <w:jc w:val="both"/>
      </w:pPr>
      <w:r w:rsidRPr="008A1059">
        <w:t>12.3. Проведение испытания на склонность к слеживанию</w:t>
      </w:r>
    </w:p>
    <w:p w:rsidR="009C5482" w:rsidRPr="008A1059" w:rsidRDefault="009C5482">
      <w:pPr>
        <w:pStyle w:val="ConsPlusNormal"/>
        <w:spacing w:before="220"/>
        <w:ind w:firstLine="540"/>
        <w:jc w:val="both"/>
      </w:pPr>
      <w:r w:rsidRPr="008A1059">
        <w:t xml:space="preserve">После завершения испытания (п. 12.2) стаканчик с порошком СН помещают в сушильный шкаф, открывают крышку и высушивают (п. 11.2). Затем высушенный порошок высыпают с высоты (200 </w:t>
      </w:r>
      <w:r w:rsidR="008A1059">
        <w:t>±</w:t>
      </w:r>
      <w:r w:rsidRPr="008A1059">
        <w:t xml:space="preserve"> 50) мм на сито. Осторожно потряхивая сито, просеивают порошок. В случае</w:t>
      </w:r>
      <w:proofErr w:type="gramStart"/>
      <w:r w:rsidRPr="008A1059">
        <w:t>,</w:t>
      </w:r>
      <w:proofErr w:type="gramEnd"/>
      <w:r w:rsidRPr="008A1059">
        <w:t xml:space="preserve"> если на сите остались какие-либо комки, считается, что порошок не прошел испытание на </w:t>
      </w:r>
      <w:proofErr w:type="spellStart"/>
      <w:r w:rsidRPr="008A1059">
        <w:t>слеживаемость</w:t>
      </w:r>
      <w:proofErr w:type="spellEnd"/>
      <w:r w:rsidRPr="008A1059">
        <w:t>. Порошок считается склонным к слеживанию, если в двух из трех параллельных определений обр</w:t>
      </w:r>
      <w:r w:rsidRPr="008A1059">
        <w:t>а</w:t>
      </w:r>
      <w:r w:rsidRPr="008A1059">
        <w:t>зуются комки.</w:t>
      </w:r>
    </w:p>
    <w:p w:rsidR="009C5482" w:rsidRPr="008A1059" w:rsidRDefault="009C5482">
      <w:pPr>
        <w:pStyle w:val="ConsPlusNormal"/>
        <w:spacing w:before="220"/>
        <w:ind w:firstLine="540"/>
        <w:jc w:val="both"/>
      </w:pPr>
      <w:r w:rsidRPr="008A1059">
        <w:t>12.4. Обработка результатов по влагопоглощению</w:t>
      </w:r>
    </w:p>
    <w:p w:rsidR="009C5482" w:rsidRPr="008A1059" w:rsidRDefault="009C5482">
      <w:pPr>
        <w:pStyle w:val="ConsPlusNormal"/>
        <w:spacing w:before="220"/>
        <w:ind w:firstLine="540"/>
        <w:jc w:val="both"/>
      </w:pPr>
      <w:r w:rsidRPr="008A1059">
        <w:t>Склонность порошка к влагопоглощению B, %, вычисляют по формуле</w:t>
      </w:r>
    </w:p>
    <w:p w:rsidR="009C5482" w:rsidRPr="008A1059" w:rsidRDefault="009C5482">
      <w:pPr>
        <w:pStyle w:val="ConsPlusNormal"/>
      </w:pPr>
    </w:p>
    <w:p w:rsidR="009C5482" w:rsidRPr="008A1059" w:rsidRDefault="00216306">
      <w:pPr>
        <w:pStyle w:val="ConsPlusNormal"/>
        <w:jc w:val="center"/>
      </w:pPr>
      <w:r w:rsidRPr="008A1059">
        <w:rPr>
          <w:position w:val="-23"/>
        </w:rPr>
        <w:pict>
          <v:shape id="_x0000_i1037" style="width:93.9pt;height:34.55pt" coordsize="" o:spt="100" adj="0,,0" path="" filled="f" stroked="f">
            <v:stroke joinstyle="miter"/>
            <v:imagedata r:id="rId17" o:title="base_44_652_32780"/>
            <v:formulas/>
            <v:path o:connecttype="segments"/>
          </v:shape>
        </w:pict>
      </w:r>
      <w:r w:rsidR="009C5482" w:rsidRPr="008A1059">
        <w:t>,</w:t>
      </w:r>
    </w:p>
    <w:p w:rsidR="009C5482" w:rsidRPr="008A1059" w:rsidRDefault="009C5482">
      <w:pPr>
        <w:pStyle w:val="ConsPlusNormal"/>
        <w:jc w:val="both"/>
      </w:pPr>
    </w:p>
    <w:p w:rsidR="009C5482" w:rsidRPr="008A1059" w:rsidRDefault="009C5482">
      <w:pPr>
        <w:pStyle w:val="ConsPlusNormal"/>
        <w:ind w:firstLine="540"/>
        <w:jc w:val="both"/>
      </w:pPr>
      <w:r w:rsidRPr="008A1059">
        <w:lastRenderedPageBreak/>
        <w:t xml:space="preserve">где m - масса навески порошка, </w:t>
      </w:r>
      <w:proofErr w:type="gramStart"/>
      <w:r w:rsidRPr="008A1059">
        <w:t>г</w:t>
      </w:r>
      <w:proofErr w:type="gramEnd"/>
      <w:r w:rsidRPr="008A1059">
        <w:t>;</w:t>
      </w:r>
    </w:p>
    <w:p w:rsidR="009C5482" w:rsidRPr="008A1059" w:rsidRDefault="00216306">
      <w:pPr>
        <w:pStyle w:val="ConsPlusNormal"/>
        <w:spacing w:before="220"/>
        <w:ind w:firstLine="540"/>
        <w:jc w:val="both"/>
      </w:pPr>
      <w:r w:rsidRPr="008A1059">
        <w:rPr>
          <w:position w:val="-8"/>
        </w:rPr>
        <w:pict>
          <v:shape id="_x0000_i1038" style="width:16.15pt;height:19.6pt" coordsize="" o:spt="100" adj="0,,0" path="" filled="f" stroked="f">
            <v:stroke joinstyle="miter"/>
            <v:imagedata r:id="rId18" o:title="base_44_652_32781"/>
            <v:formulas/>
            <v:path o:connecttype="segments"/>
          </v:shape>
        </w:pict>
      </w:r>
      <w:r w:rsidR="009C5482" w:rsidRPr="008A1059">
        <w:t xml:space="preserve"> - масса стаканчика с порошком до сушки, </w:t>
      </w:r>
      <w:proofErr w:type="gramStart"/>
      <w:r w:rsidR="009C5482" w:rsidRPr="008A1059">
        <w:t>г</w:t>
      </w:r>
      <w:proofErr w:type="gramEnd"/>
      <w:r w:rsidR="009C5482" w:rsidRPr="008A1059">
        <w:t>;</w:t>
      </w:r>
    </w:p>
    <w:p w:rsidR="009C5482" w:rsidRPr="008A1059" w:rsidRDefault="00216306">
      <w:pPr>
        <w:pStyle w:val="ConsPlusNormal"/>
        <w:spacing w:before="220"/>
        <w:ind w:firstLine="540"/>
        <w:jc w:val="both"/>
      </w:pPr>
      <w:r w:rsidRPr="008A1059">
        <w:rPr>
          <w:position w:val="-8"/>
        </w:rPr>
        <w:pict>
          <v:shape id="_x0000_i1039" style="width:17.85pt;height:19.6pt" coordsize="" o:spt="100" adj="0,,0" path="" filled="f" stroked="f">
            <v:stroke joinstyle="miter"/>
            <v:imagedata r:id="rId19" o:title="base_44_652_32782"/>
            <v:formulas/>
            <v:path o:connecttype="segments"/>
          </v:shape>
        </w:pict>
      </w:r>
      <w:r w:rsidR="009C5482" w:rsidRPr="008A1059">
        <w:t xml:space="preserve"> - масса стаканчика с порошком после сушки, </w:t>
      </w:r>
      <w:proofErr w:type="gramStart"/>
      <w:r w:rsidR="009C5482" w:rsidRPr="008A1059">
        <w:t>г</w:t>
      </w:r>
      <w:proofErr w:type="gramEnd"/>
      <w:r w:rsidR="009C5482" w:rsidRPr="008A1059">
        <w:t>.</w:t>
      </w:r>
    </w:p>
    <w:p w:rsidR="009C5482" w:rsidRPr="008A1059" w:rsidRDefault="009C5482">
      <w:pPr>
        <w:pStyle w:val="ConsPlusNormal"/>
        <w:spacing w:before="220"/>
        <w:ind w:firstLine="540"/>
        <w:jc w:val="both"/>
      </w:pPr>
      <w:r w:rsidRPr="008A1059">
        <w:t>12.5. За результат испытаний принимают среднее арифметическое трех параллельных опр</w:t>
      </w:r>
      <w:r w:rsidRPr="008A1059">
        <w:t>е</w:t>
      </w:r>
      <w:r w:rsidRPr="008A1059">
        <w:t>делений.</w:t>
      </w:r>
    </w:p>
    <w:p w:rsidR="009C5482" w:rsidRPr="008A1059" w:rsidRDefault="009C5482">
      <w:pPr>
        <w:pStyle w:val="ConsPlusNormal"/>
        <w:spacing w:before="220"/>
        <w:ind w:firstLine="540"/>
        <w:jc w:val="both"/>
      </w:pPr>
      <w:bookmarkStart w:id="7" w:name="P165"/>
      <w:bookmarkEnd w:id="7"/>
      <w:r w:rsidRPr="008A1059">
        <w:t>13. Определение текучести и остатка порошка</w:t>
      </w:r>
    </w:p>
    <w:p w:rsidR="009C5482" w:rsidRPr="008A1059" w:rsidRDefault="009C5482">
      <w:pPr>
        <w:pStyle w:val="ConsPlusNormal"/>
        <w:spacing w:before="220"/>
        <w:ind w:firstLine="540"/>
        <w:jc w:val="both"/>
      </w:pPr>
      <w:r w:rsidRPr="008A1059">
        <w:t>Метод основан на измерении массового расхода огнетушащего порошка при истечении его из испытательного прибора типа огнетушителя под давлением рабочего газа, а также измерении массовой доли остатка порошка в нем.</w:t>
      </w:r>
    </w:p>
    <w:p w:rsidR="009C5482" w:rsidRPr="008A1059" w:rsidRDefault="009C5482">
      <w:pPr>
        <w:pStyle w:val="ConsPlusNormal"/>
        <w:spacing w:before="220"/>
        <w:ind w:firstLine="540"/>
        <w:jc w:val="both"/>
      </w:pPr>
      <w:r w:rsidRPr="008A1059">
        <w:t>13.1. Аппаратура</w:t>
      </w:r>
    </w:p>
    <w:p w:rsidR="009C5482" w:rsidRPr="008A1059" w:rsidRDefault="009C5482">
      <w:pPr>
        <w:pStyle w:val="ConsPlusNormal"/>
        <w:spacing w:before="220"/>
        <w:ind w:firstLine="540"/>
        <w:jc w:val="both"/>
      </w:pPr>
      <w:r w:rsidRPr="008A1059">
        <w:t>Весы общего назначения с наименьшим пределом взвешивания 6 кг и погрешностью взв</w:t>
      </w:r>
      <w:r w:rsidRPr="008A1059">
        <w:t>е</w:t>
      </w:r>
      <w:r w:rsidRPr="008A1059">
        <w:t>шивания не более 25 г (например, ВНУ 2/15). Секундомер (п. 10.1). Испытательный прибор типа огнетушителя (</w:t>
      </w:r>
      <w:proofErr w:type="spellStart"/>
      <w:r w:rsidRPr="008A1059">
        <w:t>закачного</w:t>
      </w:r>
      <w:proofErr w:type="spellEnd"/>
      <w:r w:rsidRPr="008A1059">
        <w:t xml:space="preserve">), далее огнетушитель с вместимостью корпуса (3,5 </w:t>
      </w:r>
      <w:r w:rsidR="008A1059">
        <w:t>±</w:t>
      </w:r>
      <w:r w:rsidRPr="008A1059">
        <w:t xml:space="preserve"> 0,2) дм</w:t>
      </w:r>
      <w:r w:rsidRPr="008A1059">
        <w:rPr>
          <w:vertAlign w:val="superscript"/>
        </w:rPr>
        <w:t>3</w:t>
      </w:r>
      <w:r w:rsidRPr="008A1059">
        <w:t xml:space="preserve"> (напр</w:t>
      </w:r>
      <w:r w:rsidRPr="008A1059">
        <w:t>и</w:t>
      </w:r>
      <w:r w:rsidRPr="008A1059">
        <w:t xml:space="preserve">мер, ОП-3(3) по ТУ 4854-157-21352393-96), снабженный </w:t>
      </w:r>
      <w:proofErr w:type="spellStart"/>
      <w:r w:rsidRPr="008A1059">
        <w:t>насадком</w:t>
      </w:r>
      <w:proofErr w:type="spellEnd"/>
      <w:r w:rsidRPr="008A1059">
        <w:t xml:space="preserve">-распылителем (Приложение 1). Вибростенд, обеспечивающий вибрацию с частотой 100 Гц, </w:t>
      </w:r>
      <w:proofErr w:type="spellStart"/>
      <w:r w:rsidRPr="008A1059">
        <w:t>виброускорением</w:t>
      </w:r>
      <w:proofErr w:type="spellEnd"/>
      <w:r w:rsidRPr="008A1059">
        <w:t xml:space="preserve"> от 50 до 150 м/с</w:t>
      </w:r>
      <w:proofErr w:type="gramStart"/>
      <w:r w:rsidRPr="008A1059">
        <w:rPr>
          <w:vertAlign w:val="superscript"/>
        </w:rPr>
        <w:t>2</w:t>
      </w:r>
      <w:proofErr w:type="gramEnd"/>
      <w:r w:rsidRPr="008A1059">
        <w:t xml:space="preserve"> и имеющий допустимую массу нагрузки на столе вибратора не менее 5,0 кг (например, ВЭДС-100, ВЭД-400). Манометр с максимальным давлением не менее 20 </w:t>
      </w:r>
      <w:proofErr w:type="spellStart"/>
      <w:r w:rsidRPr="008A1059">
        <w:t>ати</w:t>
      </w:r>
      <w:proofErr w:type="spellEnd"/>
      <w:r w:rsidRPr="008A1059">
        <w:t xml:space="preserve"> и погрешностью измерения не более 0,5 </w:t>
      </w:r>
      <w:proofErr w:type="spellStart"/>
      <w:r w:rsidRPr="008A1059">
        <w:t>ати</w:t>
      </w:r>
      <w:proofErr w:type="spellEnd"/>
      <w:r w:rsidRPr="008A1059">
        <w:t>.</w:t>
      </w:r>
    </w:p>
    <w:p w:rsidR="009C5482" w:rsidRPr="008A1059" w:rsidRDefault="009C5482">
      <w:pPr>
        <w:pStyle w:val="ConsPlusNormal"/>
        <w:spacing w:before="220"/>
        <w:ind w:firstLine="540"/>
        <w:jc w:val="both"/>
      </w:pPr>
      <w:r w:rsidRPr="008A1059">
        <w:t>13.2. Подготовка к испытаниям</w:t>
      </w:r>
    </w:p>
    <w:p w:rsidR="009C5482" w:rsidRPr="008A1059" w:rsidRDefault="009C5482">
      <w:pPr>
        <w:pStyle w:val="ConsPlusNormal"/>
        <w:spacing w:before="220"/>
        <w:ind w:firstLine="540"/>
        <w:jc w:val="both"/>
      </w:pPr>
      <w:r w:rsidRPr="008A1059">
        <w:t>В огнетушитель загружают такое количество порошка, которое в уплотненном состоянии, в соответствии с п. 10, займет объем 2,5 дм</w:t>
      </w:r>
      <w:r w:rsidRPr="008A1059">
        <w:rPr>
          <w:vertAlign w:val="superscript"/>
        </w:rPr>
        <w:t>3</w:t>
      </w:r>
      <w:r w:rsidRPr="008A1059">
        <w:t>. После этого огнетушитель герметизируется (закруч</w:t>
      </w:r>
      <w:r w:rsidRPr="008A1059">
        <w:t>и</w:t>
      </w:r>
      <w:r w:rsidRPr="008A1059">
        <w:t xml:space="preserve">вается головка) и закачивается (например, от газового баллона) азотом или воздухом до давления (16 </w:t>
      </w:r>
      <w:r w:rsidR="008A1059">
        <w:t>±</w:t>
      </w:r>
      <w:r w:rsidRPr="008A1059">
        <w:t xml:space="preserve"> 0,5) </w:t>
      </w:r>
      <w:proofErr w:type="spellStart"/>
      <w:r w:rsidRPr="008A1059">
        <w:t>ати</w:t>
      </w:r>
      <w:proofErr w:type="spellEnd"/>
      <w:r w:rsidRPr="008A1059">
        <w:t>.</w:t>
      </w:r>
    </w:p>
    <w:p w:rsidR="009C5482" w:rsidRPr="008A1059" w:rsidRDefault="009C5482">
      <w:pPr>
        <w:pStyle w:val="ConsPlusNormal"/>
        <w:spacing w:before="220"/>
        <w:ind w:firstLine="540"/>
        <w:jc w:val="both"/>
      </w:pPr>
      <w:r w:rsidRPr="008A1059">
        <w:t>13.3. Проведение испытаний</w:t>
      </w:r>
    </w:p>
    <w:p w:rsidR="009C5482" w:rsidRPr="008A1059" w:rsidRDefault="009C5482">
      <w:pPr>
        <w:pStyle w:val="ConsPlusNormal"/>
        <w:spacing w:before="220"/>
        <w:ind w:firstLine="540"/>
        <w:jc w:val="both"/>
      </w:pPr>
      <w:r w:rsidRPr="008A1059">
        <w:t>Заряженный огнетушитель жестко закрепляют на столе вибростенда и подвергают возде</w:t>
      </w:r>
      <w:r w:rsidRPr="008A1059">
        <w:t>й</w:t>
      </w:r>
      <w:r w:rsidRPr="008A1059">
        <w:t xml:space="preserve">ствию вибрации при частоте 100 Гц и </w:t>
      </w:r>
      <w:proofErr w:type="spellStart"/>
      <w:r w:rsidRPr="008A1059">
        <w:t>виброускорении</w:t>
      </w:r>
      <w:proofErr w:type="spellEnd"/>
      <w:r w:rsidRPr="008A1059">
        <w:t xml:space="preserve"> 120 м/с</w:t>
      </w:r>
      <w:proofErr w:type="gramStart"/>
      <w:r w:rsidRPr="008A1059">
        <w:rPr>
          <w:vertAlign w:val="superscript"/>
        </w:rPr>
        <w:t>2</w:t>
      </w:r>
      <w:proofErr w:type="gramEnd"/>
      <w:r w:rsidRPr="008A1059">
        <w:t xml:space="preserve"> в течение (600 </w:t>
      </w:r>
      <w:r w:rsidR="008A1059">
        <w:t>±</w:t>
      </w:r>
      <w:r w:rsidRPr="008A1059">
        <w:t xml:space="preserve"> 5) с или </w:t>
      </w:r>
      <w:proofErr w:type="spellStart"/>
      <w:r w:rsidRPr="008A1059">
        <w:t>вибр</w:t>
      </w:r>
      <w:r w:rsidRPr="008A1059">
        <w:t>о</w:t>
      </w:r>
      <w:r w:rsidRPr="008A1059">
        <w:t>ускорении</w:t>
      </w:r>
      <w:proofErr w:type="spellEnd"/>
      <w:r w:rsidRPr="008A1059">
        <w:t xml:space="preserve"> 60 м/с</w:t>
      </w:r>
      <w:r w:rsidRPr="008A1059">
        <w:rPr>
          <w:vertAlign w:val="superscript"/>
        </w:rPr>
        <w:t>2</w:t>
      </w:r>
      <w:r w:rsidRPr="008A1059">
        <w:t xml:space="preserve"> в течение (1200 </w:t>
      </w:r>
      <w:r w:rsidR="008A1059">
        <w:t>±</w:t>
      </w:r>
      <w:r w:rsidRPr="008A1059">
        <w:t xml:space="preserve"> 5) с.</w:t>
      </w:r>
    </w:p>
    <w:p w:rsidR="009C5482" w:rsidRPr="008A1059" w:rsidRDefault="009C5482">
      <w:pPr>
        <w:pStyle w:val="ConsPlusNormal"/>
        <w:spacing w:before="220"/>
        <w:ind w:firstLine="540"/>
        <w:jc w:val="both"/>
      </w:pPr>
      <w:r w:rsidRPr="008A1059">
        <w:t>Снимают испытательный прибор с вибростенда и определяют его массу (с порошком). Пр</w:t>
      </w:r>
      <w:r w:rsidRPr="008A1059">
        <w:t>о</w:t>
      </w:r>
      <w:r w:rsidRPr="008A1059">
        <w:t>изводят выпуск порошка из испытательного прибора в течение 8 с. Измеряют массу испытательн</w:t>
      </w:r>
      <w:r w:rsidRPr="008A1059">
        <w:t>о</w:t>
      </w:r>
      <w:r w:rsidRPr="008A1059">
        <w:t>го прибора с остатком порошка.</w:t>
      </w:r>
    </w:p>
    <w:p w:rsidR="009C5482" w:rsidRPr="008A1059" w:rsidRDefault="009C5482">
      <w:pPr>
        <w:pStyle w:val="ConsPlusNormal"/>
        <w:spacing w:before="220"/>
        <w:ind w:firstLine="540"/>
        <w:jc w:val="both"/>
      </w:pPr>
      <w:r w:rsidRPr="008A1059">
        <w:t>Для определения массовой доли остатка порошка проводят все те же подготовительные и основные операции, но в этом случае выпуск порошка осуществляют при полностью открытом запорном устройстве до полного прекращения выхода. Кроме того, дополнительно определяют массу огнетушителя без порошка.</w:t>
      </w:r>
    </w:p>
    <w:p w:rsidR="009C5482" w:rsidRPr="008A1059" w:rsidRDefault="009C5482">
      <w:pPr>
        <w:pStyle w:val="ConsPlusNormal"/>
        <w:spacing w:before="220"/>
        <w:ind w:firstLine="540"/>
        <w:jc w:val="both"/>
      </w:pPr>
      <w:r w:rsidRPr="008A1059">
        <w:t>Допускается в случае отсутствия вибростенда производить уплотнение порошка вручную (500 ударов в течение 10 мин), ударяя испытательный прибор с высоты 10 - 15 мм о твердую п</w:t>
      </w:r>
      <w:r w:rsidRPr="008A1059">
        <w:t>о</w:t>
      </w:r>
      <w:r w:rsidRPr="008A1059">
        <w:t>верхность.</w:t>
      </w:r>
    </w:p>
    <w:p w:rsidR="009C5482" w:rsidRPr="008A1059" w:rsidRDefault="009C5482">
      <w:pPr>
        <w:pStyle w:val="ConsPlusNormal"/>
        <w:spacing w:before="220"/>
        <w:ind w:firstLine="540"/>
        <w:jc w:val="both"/>
      </w:pPr>
      <w:r w:rsidRPr="008A1059">
        <w:t>13.4. Обработка результатов</w:t>
      </w:r>
    </w:p>
    <w:p w:rsidR="009C5482" w:rsidRPr="008A1059" w:rsidRDefault="009C5482">
      <w:pPr>
        <w:pStyle w:val="ConsPlusNormal"/>
        <w:spacing w:before="220"/>
        <w:ind w:firstLine="540"/>
        <w:jc w:val="both"/>
      </w:pPr>
      <w:r w:rsidRPr="008A1059">
        <w:t>Текучесть порошка</w:t>
      </w:r>
      <w:proofErr w:type="gramStart"/>
      <w:r w:rsidRPr="008A1059">
        <w:t xml:space="preserve"> Т</w:t>
      </w:r>
      <w:proofErr w:type="gramEnd"/>
      <w:r w:rsidRPr="008A1059">
        <w:t>, кг/с, вычисляют по формуле</w:t>
      </w:r>
    </w:p>
    <w:p w:rsidR="009C5482" w:rsidRPr="008A1059" w:rsidRDefault="009C5482">
      <w:pPr>
        <w:pStyle w:val="ConsPlusNormal"/>
      </w:pPr>
    </w:p>
    <w:p w:rsidR="009C5482" w:rsidRPr="008A1059" w:rsidRDefault="00216306">
      <w:pPr>
        <w:pStyle w:val="ConsPlusNormal"/>
        <w:jc w:val="center"/>
      </w:pPr>
      <w:r w:rsidRPr="008A1059">
        <w:rPr>
          <w:position w:val="-23"/>
        </w:rPr>
        <w:lastRenderedPageBreak/>
        <w:pict>
          <v:shape id="_x0000_i1040" style="width:69.1pt;height:34.55pt" coordsize="" o:spt="100" adj="0,,0" path="" filled="f" stroked="f">
            <v:stroke joinstyle="miter"/>
            <v:imagedata r:id="rId20" o:title="base_44_652_32783"/>
            <v:formulas/>
            <v:path o:connecttype="segments"/>
          </v:shape>
        </w:pict>
      </w:r>
      <w:r w:rsidR="009C5482" w:rsidRPr="008A1059">
        <w:t>,</w:t>
      </w:r>
    </w:p>
    <w:p w:rsidR="009C5482" w:rsidRPr="008A1059" w:rsidRDefault="009C5482">
      <w:pPr>
        <w:pStyle w:val="ConsPlusNormal"/>
        <w:ind w:firstLine="540"/>
        <w:jc w:val="both"/>
      </w:pPr>
    </w:p>
    <w:p w:rsidR="009C5482" w:rsidRPr="008A1059" w:rsidRDefault="009C5482">
      <w:pPr>
        <w:pStyle w:val="ConsPlusNormal"/>
        <w:ind w:firstLine="540"/>
        <w:jc w:val="both"/>
      </w:pPr>
      <w:r w:rsidRPr="008A1059">
        <w:t xml:space="preserve">где </w:t>
      </w:r>
      <w:r w:rsidR="00216306" w:rsidRPr="008A1059">
        <w:rPr>
          <w:position w:val="-8"/>
        </w:rPr>
        <w:pict>
          <v:shape id="_x0000_i1041" style="width:16.15pt;height:19.6pt" coordsize="" o:spt="100" adj="0,,0" path="" filled="f" stroked="f">
            <v:stroke joinstyle="miter"/>
            <v:imagedata r:id="rId18" o:title="base_44_652_32784"/>
            <v:formulas/>
            <v:path o:connecttype="segments"/>
          </v:shape>
        </w:pict>
      </w:r>
      <w:r w:rsidRPr="008A1059">
        <w:t xml:space="preserve"> - масса испытательного прибора с порошком, </w:t>
      </w:r>
      <w:proofErr w:type="gramStart"/>
      <w:r w:rsidRPr="008A1059">
        <w:t>кг</w:t>
      </w:r>
      <w:proofErr w:type="gramEnd"/>
      <w:r w:rsidRPr="008A1059">
        <w:t>;</w:t>
      </w:r>
    </w:p>
    <w:p w:rsidR="009C5482" w:rsidRPr="008A1059" w:rsidRDefault="00216306">
      <w:pPr>
        <w:pStyle w:val="ConsPlusNormal"/>
        <w:spacing w:before="220"/>
        <w:ind w:firstLine="540"/>
        <w:jc w:val="both"/>
      </w:pPr>
      <w:r w:rsidRPr="008A1059">
        <w:rPr>
          <w:position w:val="-8"/>
        </w:rPr>
        <w:pict>
          <v:shape id="_x0000_i1042" style="width:17.85pt;height:19.6pt" coordsize="" o:spt="100" adj="0,,0" path="" filled="f" stroked="f">
            <v:stroke joinstyle="miter"/>
            <v:imagedata r:id="rId16" o:title="base_44_652_32785"/>
            <v:formulas/>
            <v:path o:connecttype="segments"/>
          </v:shape>
        </w:pict>
      </w:r>
      <w:r w:rsidR="009C5482" w:rsidRPr="008A1059">
        <w:t xml:space="preserve"> - масса испытательного прибора с остатком порошка после выпуска в течение фиксир</w:t>
      </w:r>
      <w:r w:rsidR="009C5482" w:rsidRPr="008A1059">
        <w:t>о</w:t>
      </w:r>
      <w:r w:rsidR="009C5482" w:rsidRPr="008A1059">
        <w:t xml:space="preserve">ванного времени, </w:t>
      </w:r>
      <w:proofErr w:type="gramStart"/>
      <w:r w:rsidR="009C5482" w:rsidRPr="008A1059">
        <w:t>кг</w:t>
      </w:r>
      <w:proofErr w:type="gramEnd"/>
      <w:r w:rsidR="009C5482" w:rsidRPr="008A1059">
        <w:t>.</w:t>
      </w:r>
    </w:p>
    <w:p w:rsidR="009C5482" w:rsidRPr="008A1059" w:rsidRDefault="009C5482">
      <w:pPr>
        <w:pStyle w:val="ConsPlusNormal"/>
        <w:spacing w:before="220"/>
        <w:ind w:firstLine="540"/>
        <w:jc w:val="both"/>
      </w:pPr>
      <w:r w:rsidRPr="008A1059">
        <w:t>В случае</w:t>
      </w:r>
      <w:proofErr w:type="gramStart"/>
      <w:r w:rsidRPr="008A1059">
        <w:t>,</w:t>
      </w:r>
      <w:proofErr w:type="gramEnd"/>
      <w:r w:rsidRPr="008A1059">
        <w:t xml:space="preserve"> если весь порошок выходит менее чем за 6 с, он считается прошедшим испытание на текучесть.</w:t>
      </w:r>
    </w:p>
    <w:p w:rsidR="009C5482" w:rsidRPr="008A1059" w:rsidRDefault="009C5482">
      <w:pPr>
        <w:pStyle w:val="ConsPlusNormal"/>
        <w:spacing w:before="220"/>
        <w:ind w:firstLine="540"/>
        <w:jc w:val="both"/>
      </w:pPr>
      <w:r w:rsidRPr="008A1059">
        <w:t>13.5. За результат испытаний принимают среднее арифметическое результатов трех пара</w:t>
      </w:r>
      <w:r w:rsidRPr="008A1059">
        <w:t>л</w:t>
      </w:r>
      <w:r w:rsidRPr="008A1059">
        <w:t>лельных определений.</w:t>
      </w:r>
    </w:p>
    <w:p w:rsidR="009C5482" w:rsidRPr="008A1059" w:rsidRDefault="009C5482">
      <w:pPr>
        <w:pStyle w:val="ConsPlusNormal"/>
        <w:spacing w:before="220"/>
        <w:ind w:firstLine="540"/>
        <w:jc w:val="both"/>
      </w:pPr>
      <w:r w:rsidRPr="008A1059">
        <w:t>13.6. Массовую долю остатка порошка Ос, %, вычисляют по формуле</w:t>
      </w:r>
    </w:p>
    <w:p w:rsidR="009C5482" w:rsidRPr="008A1059" w:rsidRDefault="009C5482">
      <w:pPr>
        <w:pStyle w:val="ConsPlusNormal"/>
      </w:pPr>
    </w:p>
    <w:p w:rsidR="009C5482" w:rsidRPr="008A1059" w:rsidRDefault="00216306">
      <w:pPr>
        <w:pStyle w:val="ConsPlusNormal"/>
        <w:jc w:val="center"/>
      </w:pPr>
      <w:r w:rsidRPr="008A1059">
        <w:rPr>
          <w:position w:val="-26"/>
        </w:rPr>
        <w:pict>
          <v:shape id="_x0000_i1043" style="width:99.65pt;height:37.45pt" coordsize="" o:spt="100" adj="0,,0" path="" filled="f" stroked="f">
            <v:stroke joinstyle="miter"/>
            <v:imagedata r:id="rId21" o:title="base_44_652_32786"/>
            <v:formulas/>
            <v:path o:connecttype="segments"/>
          </v:shape>
        </w:pict>
      </w:r>
      <w:r w:rsidR="009C5482" w:rsidRPr="008A1059">
        <w:t>,</w:t>
      </w:r>
    </w:p>
    <w:p w:rsidR="009C5482" w:rsidRPr="008A1059" w:rsidRDefault="009C5482">
      <w:pPr>
        <w:pStyle w:val="ConsPlusNormal"/>
        <w:ind w:firstLine="540"/>
        <w:jc w:val="both"/>
      </w:pPr>
    </w:p>
    <w:p w:rsidR="009C5482" w:rsidRPr="008A1059" w:rsidRDefault="009C5482">
      <w:pPr>
        <w:pStyle w:val="ConsPlusNormal"/>
        <w:ind w:firstLine="540"/>
        <w:jc w:val="both"/>
      </w:pPr>
      <w:r w:rsidRPr="008A1059">
        <w:t xml:space="preserve">где </w:t>
      </w:r>
      <w:r w:rsidR="00216306" w:rsidRPr="008A1059">
        <w:rPr>
          <w:position w:val="-8"/>
        </w:rPr>
        <w:pict>
          <v:shape id="_x0000_i1044" style="width:16.15pt;height:19.6pt" coordsize="" o:spt="100" adj="0,,0" path="" filled="f" stroked="f">
            <v:stroke joinstyle="miter"/>
            <v:imagedata r:id="rId22" o:title="base_44_652_32787"/>
            <v:formulas/>
            <v:path o:connecttype="segments"/>
          </v:shape>
        </w:pict>
      </w:r>
      <w:r w:rsidRPr="008A1059">
        <w:t xml:space="preserve"> - масса огнетушителя с остатком порошка (после полного выпуска), </w:t>
      </w:r>
      <w:proofErr w:type="gramStart"/>
      <w:r w:rsidRPr="008A1059">
        <w:t>кг</w:t>
      </w:r>
      <w:proofErr w:type="gramEnd"/>
      <w:r w:rsidRPr="008A1059">
        <w:t>;</w:t>
      </w:r>
    </w:p>
    <w:p w:rsidR="009C5482" w:rsidRPr="008A1059" w:rsidRDefault="00216306">
      <w:pPr>
        <w:pStyle w:val="ConsPlusNormal"/>
        <w:spacing w:before="220"/>
        <w:ind w:firstLine="540"/>
        <w:jc w:val="both"/>
      </w:pPr>
      <w:r w:rsidRPr="008A1059">
        <w:rPr>
          <w:position w:val="-8"/>
        </w:rPr>
        <w:pict>
          <v:shape id="_x0000_i1045" style="width:17.85pt;height:19.6pt" coordsize="" o:spt="100" adj="0,,0" path="" filled="f" stroked="f">
            <v:stroke joinstyle="miter"/>
            <v:imagedata r:id="rId23" o:title="base_44_652_32788"/>
            <v:formulas/>
            <v:path o:connecttype="segments"/>
          </v:shape>
        </w:pict>
      </w:r>
      <w:r w:rsidR="009C5482" w:rsidRPr="008A1059">
        <w:t xml:space="preserve"> - масса огнетушителя без порошка, </w:t>
      </w:r>
      <w:proofErr w:type="gramStart"/>
      <w:r w:rsidR="009C5482" w:rsidRPr="008A1059">
        <w:t>кг</w:t>
      </w:r>
      <w:proofErr w:type="gramEnd"/>
      <w:r w:rsidR="009C5482" w:rsidRPr="008A1059">
        <w:t>.</w:t>
      </w:r>
    </w:p>
    <w:p w:rsidR="009C5482" w:rsidRPr="008A1059" w:rsidRDefault="009C5482">
      <w:pPr>
        <w:pStyle w:val="ConsPlusNormal"/>
        <w:spacing w:before="220"/>
        <w:ind w:firstLine="540"/>
        <w:jc w:val="both"/>
      </w:pPr>
      <w:r w:rsidRPr="008A1059">
        <w:t>14. Определение показателя огнетушащей способности</w:t>
      </w:r>
    </w:p>
    <w:p w:rsidR="009C5482" w:rsidRPr="008A1059" w:rsidRDefault="009C5482">
      <w:pPr>
        <w:pStyle w:val="ConsPlusNormal"/>
        <w:spacing w:before="220"/>
        <w:ind w:firstLine="540"/>
        <w:jc w:val="both"/>
      </w:pPr>
      <w:r w:rsidRPr="008A1059">
        <w:t xml:space="preserve">Сущность метода заключается в определении массы порошка СН, необходимой для тушения из огнетушителя </w:t>
      </w:r>
      <w:proofErr w:type="gramStart"/>
      <w:r w:rsidRPr="008A1059">
        <w:t>единицы площади открытой поверхности модельного очага пожара</w:t>
      </w:r>
      <w:proofErr w:type="gramEnd"/>
      <w:r w:rsidRPr="008A1059">
        <w:t>.</w:t>
      </w:r>
    </w:p>
    <w:p w:rsidR="009C5482" w:rsidRPr="008A1059" w:rsidRDefault="009C5482">
      <w:pPr>
        <w:pStyle w:val="ConsPlusNormal"/>
        <w:spacing w:before="220"/>
        <w:ind w:firstLine="540"/>
        <w:jc w:val="both"/>
      </w:pPr>
      <w:bookmarkStart w:id="8" w:name="P193"/>
      <w:bookmarkEnd w:id="8"/>
      <w:r w:rsidRPr="008A1059">
        <w:t>14.1. Определение показателя огнетушащей способности при тушении пожаров класса Д</w:t>
      </w:r>
      <w:proofErr w:type="gramStart"/>
      <w:r w:rsidRPr="008A1059">
        <w:t>1</w:t>
      </w:r>
      <w:proofErr w:type="gramEnd"/>
      <w:r w:rsidRPr="008A1059">
        <w:t xml:space="preserve"> (порошки металлов)</w:t>
      </w:r>
    </w:p>
    <w:p w:rsidR="009C5482" w:rsidRPr="008A1059" w:rsidRDefault="009C5482">
      <w:pPr>
        <w:pStyle w:val="ConsPlusNormal"/>
        <w:spacing w:before="220"/>
        <w:ind w:firstLine="540"/>
        <w:jc w:val="both"/>
      </w:pPr>
      <w:bookmarkStart w:id="9" w:name="P194"/>
      <w:bookmarkEnd w:id="9"/>
      <w:r w:rsidRPr="008A1059">
        <w:t>14.2. Аппаратура</w:t>
      </w:r>
    </w:p>
    <w:p w:rsidR="009C5482" w:rsidRPr="008A1059" w:rsidRDefault="009C5482">
      <w:pPr>
        <w:pStyle w:val="ConsPlusNormal"/>
        <w:spacing w:before="220"/>
        <w:ind w:firstLine="540"/>
        <w:jc w:val="both"/>
      </w:pPr>
      <w:r w:rsidRPr="008A1059">
        <w:t>Модельный очаг, представляющий собой квадратный противень из листовой стали, со ст</w:t>
      </w:r>
      <w:r w:rsidRPr="008A1059">
        <w:t>о</w:t>
      </w:r>
      <w:r w:rsidRPr="008A1059">
        <w:t xml:space="preserve">роной (500 </w:t>
      </w:r>
      <w:r w:rsidR="008A1059">
        <w:t>±</w:t>
      </w:r>
      <w:r w:rsidRPr="008A1059">
        <w:t xml:space="preserve"> 10) мм, высотой (150 </w:t>
      </w:r>
      <w:r w:rsidR="008A1059">
        <w:t>±</w:t>
      </w:r>
      <w:r w:rsidRPr="008A1059">
        <w:t xml:space="preserve"> 5) мм и толщиной стенок от 2,5 до 3,0 мм. Порошок </w:t>
      </w:r>
      <w:proofErr w:type="gramStart"/>
      <w:r w:rsidRPr="008A1059">
        <w:t>магния</w:t>
      </w:r>
      <w:proofErr w:type="gramEnd"/>
      <w:r w:rsidRPr="008A1059">
        <w:t xml:space="preserve"> фрезерованный с содержанием основного вещества не менее 98,5% (масс.) (например, МПФ-4). Весы общего назначения с наименьшим пределом взвешивания 100 кг и с погрешностью взвеш</w:t>
      </w:r>
      <w:r w:rsidRPr="008A1059">
        <w:t>и</w:t>
      </w:r>
      <w:r w:rsidRPr="008A1059">
        <w:t xml:space="preserve">вания не более 0,1 кг. Огнетушитель порошковый типа ОП-50М, например, по ТУ 4854-002-00153784-94, снабженный стволом с </w:t>
      </w:r>
      <w:proofErr w:type="spellStart"/>
      <w:r w:rsidRPr="008A1059">
        <w:t>насадком</w:t>
      </w:r>
      <w:proofErr w:type="spellEnd"/>
      <w:r w:rsidRPr="008A1059">
        <w:t>-успокоителем (Приложение 2). Секундомер (п. 10.1).</w:t>
      </w:r>
    </w:p>
    <w:p w:rsidR="009C5482" w:rsidRPr="008A1059" w:rsidRDefault="009C5482">
      <w:pPr>
        <w:pStyle w:val="ConsPlusNormal"/>
        <w:spacing w:before="220"/>
        <w:ind w:firstLine="540"/>
        <w:jc w:val="both"/>
      </w:pPr>
      <w:bookmarkStart w:id="10" w:name="P196"/>
      <w:bookmarkEnd w:id="10"/>
      <w:r w:rsidRPr="008A1059">
        <w:t>14.3. Подготовка к испытаниям</w:t>
      </w:r>
    </w:p>
    <w:p w:rsidR="009C5482" w:rsidRPr="008A1059" w:rsidRDefault="009C5482">
      <w:pPr>
        <w:pStyle w:val="ConsPlusNormal"/>
        <w:spacing w:before="220"/>
        <w:ind w:firstLine="540"/>
        <w:jc w:val="both"/>
      </w:pPr>
      <w:r w:rsidRPr="008A1059">
        <w:t>В огнетушитель порошковый типа ОП-50М загружают такое количество порошка СН, которое в уплотненном состоянии (п. 10) займет объем 40 дм</w:t>
      </w:r>
      <w:r w:rsidRPr="008A1059">
        <w:rPr>
          <w:vertAlign w:val="superscript"/>
        </w:rPr>
        <w:t>3</w:t>
      </w:r>
      <w:r w:rsidRPr="008A1059">
        <w:t>, и закачивают азот по ГОСТ 9293 до давл</w:t>
      </w:r>
      <w:r w:rsidRPr="008A1059">
        <w:t>е</w:t>
      </w:r>
      <w:r w:rsidRPr="008A1059">
        <w:t xml:space="preserve">ния (16 </w:t>
      </w:r>
      <w:r w:rsidR="008A1059">
        <w:t>±</w:t>
      </w:r>
      <w:r w:rsidRPr="008A1059">
        <w:t xml:space="preserve"> 1) </w:t>
      </w:r>
      <w:proofErr w:type="spellStart"/>
      <w:r w:rsidRPr="008A1059">
        <w:t>ати</w:t>
      </w:r>
      <w:proofErr w:type="spellEnd"/>
      <w:r w:rsidRPr="008A1059">
        <w:t>. Испытания проводят на открытом воздухе при отсутствии дождя и сильного ветра. Модельный очаг пожара располагают на бетонной или земляной площадке. В противень з</w:t>
      </w:r>
      <w:r w:rsidRPr="008A1059">
        <w:t>а</w:t>
      </w:r>
      <w:r w:rsidRPr="008A1059">
        <w:t>сыпают 20 кг порошка магния, который равномерно распределяют по всей площади.</w:t>
      </w:r>
    </w:p>
    <w:p w:rsidR="009C5482" w:rsidRPr="008A1059" w:rsidRDefault="009C5482">
      <w:pPr>
        <w:pStyle w:val="ConsPlusNormal"/>
        <w:spacing w:before="220"/>
        <w:ind w:firstLine="540"/>
        <w:jc w:val="both"/>
      </w:pPr>
      <w:bookmarkStart w:id="11" w:name="P198"/>
      <w:bookmarkEnd w:id="11"/>
      <w:r w:rsidRPr="008A1059">
        <w:t>14.4. Проведение испытаний</w:t>
      </w:r>
    </w:p>
    <w:p w:rsidR="009C5482" w:rsidRPr="008A1059" w:rsidRDefault="009C5482">
      <w:pPr>
        <w:pStyle w:val="ConsPlusNormal"/>
        <w:spacing w:before="220"/>
        <w:ind w:firstLine="540"/>
        <w:jc w:val="both"/>
      </w:pPr>
      <w:r w:rsidRPr="008A1059">
        <w:t xml:space="preserve">Металл зажигают с одного из углов противня с помощью факела. После распространения горения приблизительно на 80% площади поверхности приступают к тушению. При тушении </w:t>
      </w:r>
      <w:proofErr w:type="gramStart"/>
      <w:r w:rsidRPr="008A1059">
        <w:lastRenderedPageBreak/>
        <w:t>нас</w:t>
      </w:r>
      <w:r w:rsidRPr="008A1059">
        <w:t>а</w:t>
      </w:r>
      <w:r w:rsidRPr="008A1059">
        <w:t>док-успокоитель</w:t>
      </w:r>
      <w:proofErr w:type="gramEnd"/>
      <w:r w:rsidRPr="008A1059">
        <w:t xml:space="preserve"> располагается на высоте от 600 до 800 мм над поверхностью металла таким образом, чтобы основная масса огнетушащего порошка попадала на очаг горения. Сразу после исчезновения признаков горения металла подача порошка прекращается. При возникновении повторных очагов в течение 10 мин после окончания предыдущего тушения производится </w:t>
      </w:r>
      <w:proofErr w:type="spellStart"/>
      <w:r w:rsidRPr="008A1059">
        <w:t>дотуш</w:t>
      </w:r>
      <w:r w:rsidRPr="008A1059">
        <w:t>и</w:t>
      </w:r>
      <w:r w:rsidRPr="008A1059">
        <w:t>вание</w:t>
      </w:r>
      <w:proofErr w:type="spellEnd"/>
      <w:r w:rsidRPr="008A1059">
        <w:t xml:space="preserve"> из огнетушителя. Очаг считается потушенным, если в течение 10 мин после завершения т</w:t>
      </w:r>
      <w:r w:rsidRPr="008A1059">
        <w:t>у</w:t>
      </w:r>
      <w:r w:rsidRPr="008A1059">
        <w:t xml:space="preserve">шения или последнего </w:t>
      </w:r>
      <w:proofErr w:type="spellStart"/>
      <w:r w:rsidRPr="008A1059">
        <w:t>дотушивания</w:t>
      </w:r>
      <w:proofErr w:type="spellEnd"/>
      <w:r w:rsidRPr="008A1059">
        <w:t xml:space="preserve"> не произошло повторного воспламенения.</w:t>
      </w:r>
    </w:p>
    <w:p w:rsidR="009C5482" w:rsidRPr="008A1059" w:rsidRDefault="009C5482">
      <w:pPr>
        <w:pStyle w:val="ConsPlusNormal"/>
        <w:spacing w:before="220"/>
        <w:ind w:firstLine="540"/>
        <w:jc w:val="both"/>
      </w:pPr>
      <w:bookmarkStart w:id="12" w:name="P200"/>
      <w:bookmarkEnd w:id="12"/>
      <w:r w:rsidRPr="008A1059">
        <w:t>14.5. Обработка результатов</w:t>
      </w:r>
    </w:p>
    <w:p w:rsidR="009C5482" w:rsidRPr="008A1059" w:rsidRDefault="009C5482">
      <w:pPr>
        <w:pStyle w:val="ConsPlusNormal"/>
        <w:spacing w:before="220"/>
        <w:ind w:firstLine="540"/>
        <w:jc w:val="both"/>
      </w:pPr>
      <w:r w:rsidRPr="008A1059">
        <w:t>Показатель огнетушащей способности порошка E, кг/м</w:t>
      </w:r>
      <w:proofErr w:type="gramStart"/>
      <w:r w:rsidRPr="00216306">
        <w:rPr>
          <w:vertAlign w:val="superscript"/>
        </w:rPr>
        <w:t>2</w:t>
      </w:r>
      <w:proofErr w:type="gramEnd"/>
      <w:r w:rsidRPr="008A1059">
        <w:t>, при тушении модельного очага п</w:t>
      </w:r>
      <w:r w:rsidRPr="008A1059">
        <w:t>о</w:t>
      </w:r>
      <w:r w:rsidRPr="008A1059">
        <w:t>жара класса Д1 вычисляют по формуле</w:t>
      </w:r>
    </w:p>
    <w:p w:rsidR="009C5482" w:rsidRPr="008A1059" w:rsidRDefault="009C5482">
      <w:pPr>
        <w:pStyle w:val="ConsPlusNormal"/>
      </w:pPr>
    </w:p>
    <w:p w:rsidR="009C5482" w:rsidRPr="008A1059" w:rsidRDefault="00216306">
      <w:pPr>
        <w:pStyle w:val="ConsPlusNormal"/>
        <w:jc w:val="center"/>
      </w:pPr>
      <w:r w:rsidRPr="008A1059">
        <w:rPr>
          <w:position w:val="-25"/>
        </w:rPr>
        <w:pict>
          <v:shape id="_x0000_i1046" style="width:69.1pt;height:36.85pt" coordsize="" o:spt="100" adj="0,,0" path="" filled="f" stroked="f">
            <v:stroke joinstyle="miter"/>
            <v:imagedata r:id="rId24" o:title="base_44_652_32789"/>
            <v:formulas/>
            <v:path o:connecttype="segments"/>
          </v:shape>
        </w:pict>
      </w:r>
      <w:r w:rsidR="009C5482" w:rsidRPr="008A1059">
        <w:t>,</w:t>
      </w:r>
    </w:p>
    <w:p w:rsidR="009C5482" w:rsidRPr="008A1059" w:rsidRDefault="009C5482">
      <w:pPr>
        <w:pStyle w:val="ConsPlusNormal"/>
        <w:ind w:firstLine="540"/>
        <w:jc w:val="both"/>
      </w:pPr>
    </w:p>
    <w:p w:rsidR="009C5482" w:rsidRPr="008A1059" w:rsidRDefault="009C5482">
      <w:pPr>
        <w:pStyle w:val="ConsPlusNormal"/>
        <w:ind w:firstLine="540"/>
        <w:jc w:val="both"/>
      </w:pPr>
      <w:r w:rsidRPr="008A1059">
        <w:t xml:space="preserve">где </w:t>
      </w:r>
      <w:r w:rsidR="00216306" w:rsidRPr="008A1059">
        <w:rPr>
          <w:position w:val="-8"/>
        </w:rPr>
        <w:pict>
          <v:shape id="_x0000_i1047" style="width:16.15pt;height:19.6pt" coordsize="" o:spt="100" adj="0,,0" path="" filled="f" stroked="f">
            <v:stroke joinstyle="miter"/>
            <v:imagedata r:id="rId18" o:title="base_44_652_32790"/>
            <v:formulas/>
            <v:path o:connecttype="segments"/>
          </v:shape>
        </w:pict>
      </w:r>
      <w:r w:rsidRPr="008A1059">
        <w:t xml:space="preserve"> - масса заряженного огнетушителя до тушения, </w:t>
      </w:r>
      <w:proofErr w:type="gramStart"/>
      <w:r w:rsidRPr="008A1059">
        <w:t>кг</w:t>
      </w:r>
      <w:proofErr w:type="gramEnd"/>
      <w:r w:rsidRPr="008A1059">
        <w:t>;</w:t>
      </w:r>
    </w:p>
    <w:p w:rsidR="009C5482" w:rsidRPr="008A1059" w:rsidRDefault="00216306">
      <w:pPr>
        <w:pStyle w:val="ConsPlusNormal"/>
        <w:spacing w:before="220"/>
        <w:ind w:firstLine="540"/>
        <w:jc w:val="both"/>
      </w:pPr>
      <w:r w:rsidRPr="008A1059">
        <w:rPr>
          <w:position w:val="-8"/>
        </w:rPr>
        <w:pict>
          <v:shape id="_x0000_i1048" style="width:17.85pt;height:19.6pt" coordsize="" o:spt="100" adj="0,,0" path="" filled="f" stroked="f">
            <v:stroke joinstyle="miter"/>
            <v:imagedata r:id="rId16" o:title="base_44_652_32791"/>
            <v:formulas/>
            <v:path o:connecttype="segments"/>
          </v:shape>
        </w:pict>
      </w:r>
      <w:r w:rsidR="009C5482" w:rsidRPr="008A1059">
        <w:t xml:space="preserve"> - масса огнетушителя после тушения, </w:t>
      </w:r>
      <w:proofErr w:type="gramStart"/>
      <w:r w:rsidR="009C5482" w:rsidRPr="008A1059">
        <w:t>кг</w:t>
      </w:r>
      <w:proofErr w:type="gramEnd"/>
      <w:r w:rsidR="009C5482" w:rsidRPr="008A1059">
        <w:t>;</w:t>
      </w:r>
    </w:p>
    <w:p w:rsidR="009C5482" w:rsidRPr="008A1059" w:rsidRDefault="009C5482">
      <w:pPr>
        <w:pStyle w:val="ConsPlusNormal"/>
        <w:spacing w:before="220"/>
        <w:ind w:firstLine="540"/>
        <w:jc w:val="both"/>
      </w:pPr>
      <w:r w:rsidRPr="008A1059">
        <w:t>0,25 - площадь поверхности горения модельного очага, м</w:t>
      </w:r>
      <w:proofErr w:type="gramStart"/>
      <w:r w:rsidRPr="00216306">
        <w:rPr>
          <w:vertAlign w:val="superscript"/>
        </w:rPr>
        <w:t>2</w:t>
      </w:r>
      <w:proofErr w:type="gramEnd"/>
      <w:r w:rsidRPr="008A1059">
        <w:t>.</w:t>
      </w:r>
    </w:p>
    <w:p w:rsidR="009C5482" w:rsidRPr="008A1059" w:rsidRDefault="009C5482">
      <w:pPr>
        <w:pStyle w:val="ConsPlusNormal"/>
        <w:spacing w:before="220"/>
        <w:ind w:firstLine="540"/>
        <w:jc w:val="both"/>
      </w:pPr>
      <w:r w:rsidRPr="008A1059">
        <w:t>14.6. За результат испытаний принимают среднее арифметическое трех параллельных опр</w:t>
      </w:r>
      <w:r w:rsidRPr="008A1059">
        <w:t>е</w:t>
      </w:r>
      <w:r w:rsidRPr="008A1059">
        <w:t>делений.</w:t>
      </w:r>
    </w:p>
    <w:p w:rsidR="009C5482" w:rsidRPr="008A1059" w:rsidRDefault="009C5482">
      <w:pPr>
        <w:pStyle w:val="ConsPlusNormal"/>
        <w:spacing w:before="220"/>
        <w:ind w:firstLine="540"/>
        <w:jc w:val="both"/>
      </w:pPr>
      <w:r w:rsidRPr="008A1059">
        <w:t>15. Определение показателя огнетушащей способности при тушении пожаров класса Д</w:t>
      </w:r>
      <w:proofErr w:type="gramStart"/>
      <w:r w:rsidRPr="008A1059">
        <w:t>2</w:t>
      </w:r>
      <w:proofErr w:type="gramEnd"/>
      <w:r w:rsidRPr="008A1059">
        <w:t xml:space="preserve"> (щелочные металлы)</w:t>
      </w:r>
    </w:p>
    <w:p w:rsidR="009C5482" w:rsidRPr="008A1059" w:rsidRDefault="009C5482">
      <w:pPr>
        <w:pStyle w:val="ConsPlusNormal"/>
        <w:spacing w:before="220"/>
        <w:ind w:firstLine="540"/>
        <w:jc w:val="both"/>
      </w:pPr>
      <w:r w:rsidRPr="008A1059">
        <w:t>15.1. Аппаратура</w:t>
      </w:r>
    </w:p>
    <w:p w:rsidR="009C5482" w:rsidRPr="008A1059" w:rsidRDefault="009C5482">
      <w:pPr>
        <w:pStyle w:val="ConsPlusNormal"/>
        <w:spacing w:before="220"/>
        <w:ind w:firstLine="540"/>
        <w:jc w:val="both"/>
      </w:pPr>
      <w:r w:rsidRPr="008A1059">
        <w:t>Секундомер (п. 10.1). Модельный очаг (Д</w:t>
      </w:r>
      <w:proofErr w:type="gramStart"/>
      <w:r w:rsidRPr="008A1059">
        <w:t>2</w:t>
      </w:r>
      <w:proofErr w:type="gramEnd"/>
      <w:r w:rsidRPr="008A1059">
        <w:t>) площадью 0,25 м</w:t>
      </w:r>
      <w:r w:rsidRPr="00216306">
        <w:rPr>
          <w:vertAlign w:val="superscript"/>
        </w:rPr>
        <w:t>2</w:t>
      </w:r>
      <w:r w:rsidRPr="008A1059">
        <w:t xml:space="preserve">, представляющий собой квадратный противень из листовой стали со стороной (500 </w:t>
      </w:r>
      <w:r w:rsidR="008A1059">
        <w:t>±</w:t>
      </w:r>
      <w:r w:rsidRPr="008A1059">
        <w:t xml:space="preserve"> 10) мм, высотой (150 </w:t>
      </w:r>
      <w:r w:rsidR="008A1059">
        <w:t>±</w:t>
      </w:r>
      <w:r w:rsidRPr="008A1059">
        <w:t xml:space="preserve"> 5) мм и толщиной стенок от 2,5 до 3,0 мм, дно которого располагается на высоте (300 </w:t>
      </w:r>
      <w:r w:rsidR="008A1059">
        <w:t>±</w:t>
      </w:r>
      <w:r w:rsidRPr="008A1059">
        <w:t xml:space="preserve"> 10) мм от осн</w:t>
      </w:r>
      <w:r w:rsidRPr="008A1059">
        <w:t>о</w:t>
      </w:r>
      <w:r w:rsidRPr="008A1059">
        <w:t>вания. Квадратная крышка для противня. Металлический натрий с содержанием основного вещества не менее 99,6%, например, по ТУ 6-09-356-77. Весы (п. 14.2). Датчик температуры с диапазоном измерения температуры от 0 до 450 °C. Огнетушитель (п. 14.2). Квадратный противень пл</w:t>
      </w:r>
      <w:r w:rsidRPr="008A1059">
        <w:t>о</w:t>
      </w:r>
      <w:r w:rsidRPr="008A1059">
        <w:t>щадью 0,5 м</w:t>
      </w:r>
      <w:proofErr w:type="gramStart"/>
      <w:r w:rsidRPr="008A1059">
        <w:rPr>
          <w:vertAlign w:val="superscript"/>
        </w:rPr>
        <w:t>2</w:t>
      </w:r>
      <w:proofErr w:type="gramEnd"/>
      <w:r w:rsidRPr="008A1059">
        <w:t xml:space="preserve"> из листовой стали со стороной (700 </w:t>
      </w:r>
      <w:r w:rsidR="008A1059">
        <w:t>±</w:t>
      </w:r>
      <w:r w:rsidRPr="008A1059">
        <w:t xml:space="preserve"> 10) мм, высотой (150 </w:t>
      </w:r>
      <w:r w:rsidR="008A1059">
        <w:t>±</w:t>
      </w:r>
      <w:r w:rsidRPr="008A1059">
        <w:t xml:space="preserve"> 5) мм и толщиной стенок от 2,5 до 3,0 мм. Порошковый огнетушитель, например, ОП-3(3).</w:t>
      </w:r>
    </w:p>
    <w:p w:rsidR="009C5482" w:rsidRPr="008A1059" w:rsidRDefault="009C5482">
      <w:pPr>
        <w:pStyle w:val="ConsPlusNormal"/>
        <w:spacing w:before="220"/>
        <w:ind w:firstLine="540"/>
        <w:jc w:val="both"/>
      </w:pPr>
      <w:r w:rsidRPr="008A1059">
        <w:t>15.2. Подготовка к испытаниям</w:t>
      </w:r>
    </w:p>
    <w:p w:rsidR="009C5482" w:rsidRPr="008A1059" w:rsidRDefault="009C5482">
      <w:pPr>
        <w:pStyle w:val="ConsPlusNormal"/>
        <w:spacing w:before="220"/>
        <w:ind w:firstLine="540"/>
        <w:jc w:val="both"/>
      </w:pPr>
      <w:r w:rsidRPr="008A1059">
        <w:t xml:space="preserve">В передвижной </w:t>
      </w:r>
      <w:proofErr w:type="spellStart"/>
      <w:r w:rsidRPr="008A1059">
        <w:t>закачной</w:t>
      </w:r>
      <w:proofErr w:type="spellEnd"/>
      <w:r w:rsidRPr="008A1059">
        <w:t xml:space="preserve"> порошковый огнетушитель типа ОП-50М в соответствии с п. 14.3 загружают порошок СН. Испытания проводят на открытом воздухе при отсутствии дождя (в сухую безветренную погоду). Модельный очаг площадью 0,25 м</w:t>
      </w:r>
      <w:proofErr w:type="gramStart"/>
      <w:r w:rsidRPr="008A1059">
        <w:rPr>
          <w:vertAlign w:val="superscript"/>
        </w:rPr>
        <w:t>2</w:t>
      </w:r>
      <w:proofErr w:type="gramEnd"/>
      <w:r w:rsidRPr="008A1059">
        <w:t xml:space="preserve"> (меньший противень) располагают на подставке, установленной в большом противне. В меньший противень помещают 12,5 кг металл</w:t>
      </w:r>
      <w:r w:rsidRPr="008A1059">
        <w:t>и</w:t>
      </w:r>
      <w:r w:rsidRPr="008A1059">
        <w:t>ческого натрия; в противне укрепляют термопару таким образом, чтобы после перехода натрия в жидкое состояние спай термопары оказался в слое металла. Модельный очаг закрывают мета</w:t>
      </w:r>
      <w:r w:rsidRPr="008A1059">
        <w:t>л</w:t>
      </w:r>
      <w:r w:rsidRPr="008A1059">
        <w:t>лической крышкой. В нижний противень наливают бензин.</w:t>
      </w:r>
    </w:p>
    <w:p w:rsidR="009C5482" w:rsidRPr="008A1059" w:rsidRDefault="009C5482">
      <w:pPr>
        <w:pStyle w:val="ConsPlusNormal"/>
        <w:spacing w:before="220"/>
        <w:ind w:firstLine="540"/>
        <w:jc w:val="both"/>
      </w:pPr>
      <w:r w:rsidRPr="008A1059">
        <w:t>15.3. Проведение испытаний</w:t>
      </w:r>
    </w:p>
    <w:p w:rsidR="009C5482" w:rsidRPr="008A1059" w:rsidRDefault="009C5482">
      <w:pPr>
        <w:pStyle w:val="ConsPlusNormal"/>
        <w:spacing w:before="220"/>
        <w:ind w:firstLine="540"/>
        <w:jc w:val="both"/>
      </w:pPr>
      <w:r w:rsidRPr="008A1059">
        <w:t>Бензин зажигают с помощью небольшого факела. После достижения натрием температуры 400 °C бензин тушат с помощью двух- или трехлитрового порошкового огнетушителя; крышка м</w:t>
      </w:r>
      <w:r w:rsidRPr="008A1059">
        <w:t>о</w:t>
      </w:r>
      <w:r w:rsidRPr="008A1059">
        <w:t>дельного очага (Д</w:t>
      </w:r>
      <w:proofErr w:type="gramStart"/>
      <w:r w:rsidRPr="008A1059">
        <w:t>2</w:t>
      </w:r>
      <w:proofErr w:type="gramEnd"/>
      <w:r w:rsidRPr="008A1059">
        <w:t xml:space="preserve">) открывается и металл самовоспламеняется. По истечении 120 </w:t>
      </w:r>
      <w:proofErr w:type="gramStart"/>
      <w:r w:rsidRPr="008A1059">
        <w:t>с</w:t>
      </w:r>
      <w:proofErr w:type="gramEnd"/>
      <w:r w:rsidRPr="008A1059">
        <w:t xml:space="preserve"> свободного горения начинают тушение. Процедура тушения и критерии оценки - в соответствии с п. 14.4.</w:t>
      </w:r>
    </w:p>
    <w:p w:rsidR="009C5482" w:rsidRPr="008A1059" w:rsidRDefault="009C5482">
      <w:pPr>
        <w:pStyle w:val="ConsPlusNormal"/>
        <w:spacing w:before="220"/>
        <w:ind w:firstLine="540"/>
        <w:jc w:val="both"/>
      </w:pPr>
      <w:r w:rsidRPr="008A1059">
        <w:lastRenderedPageBreak/>
        <w:t>15.4. Обработка результатов</w:t>
      </w:r>
    </w:p>
    <w:p w:rsidR="009C5482" w:rsidRPr="008A1059" w:rsidRDefault="009C5482">
      <w:pPr>
        <w:pStyle w:val="ConsPlusNormal"/>
        <w:spacing w:before="220"/>
        <w:ind w:firstLine="540"/>
        <w:jc w:val="both"/>
      </w:pPr>
      <w:r w:rsidRPr="008A1059">
        <w:t>Обработка и оценка результатов - по п. 14.5.</w:t>
      </w:r>
    </w:p>
    <w:p w:rsidR="009C5482" w:rsidRPr="008A1059" w:rsidRDefault="009C5482">
      <w:pPr>
        <w:pStyle w:val="ConsPlusNormal"/>
        <w:spacing w:before="220"/>
        <w:ind w:firstLine="540"/>
        <w:jc w:val="both"/>
      </w:pPr>
      <w:r w:rsidRPr="008A1059">
        <w:t>16. Определение показателя огнетушащей способности при тушении пожаров металлоорг</w:t>
      </w:r>
      <w:r w:rsidRPr="008A1059">
        <w:t>а</w:t>
      </w:r>
      <w:r w:rsidRPr="008A1059">
        <w:t>нических соединений (класс пожара Д3).</w:t>
      </w:r>
    </w:p>
    <w:p w:rsidR="009C5482" w:rsidRPr="008A1059" w:rsidRDefault="009C5482">
      <w:pPr>
        <w:pStyle w:val="ConsPlusNormal"/>
        <w:spacing w:before="220"/>
        <w:ind w:firstLine="540"/>
        <w:jc w:val="both"/>
      </w:pPr>
      <w:r w:rsidRPr="008A1059">
        <w:t>16.1. Аппаратура</w:t>
      </w:r>
    </w:p>
    <w:p w:rsidR="009C5482" w:rsidRPr="008A1059" w:rsidRDefault="009C5482">
      <w:pPr>
        <w:pStyle w:val="ConsPlusNormal"/>
        <w:spacing w:before="220"/>
        <w:ind w:firstLine="540"/>
        <w:jc w:val="both"/>
      </w:pPr>
      <w:r w:rsidRPr="008A1059">
        <w:t xml:space="preserve">Секундомер (п. 10.1). Весы (п. 14.2). Модельный очаг (п. 14.2). </w:t>
      </w:r>
      <w:proofErr w:type="spellStart"/>
      <w:r w:rsidRPr="008A1059">
        <w:t>Триизобутилалюминий</w:t>
      </w:r>
      <w:proofErr w:type="spellEnd"/>
      <w:r w:rsidRPr="008A1059">
        <w:t xml:space="preserve"> (технический по ТУ 38.103154-79, ТУ 38.103473-80) или его раствор в толуоле ГОСТ 5789-78 (содерж</w:t>
      </w:r>
      <w:r w:rsidRPr="008A1059">
        <w:t>а</w:t>
      </w:r>
      <w:r w:rsidRPr="008A1059">
        <w:t>ние ТИБА - 40% (</w:t>
      </w:r>
      <w:proofErr w:type="gramStart"/>
      <w:r w:rsidRPr="008A1059">
        <w:t>об</w:t>
      </w:r>
      <w:proofErr w:type="gramEnd"/>
      <w:r w:rsidRPr="008A1059">
        <w:t>.)) в специальном контейнере для транспортирования, снабженном устро</w:t>
      </w:r>
      <w:r w:rsidRPr="008A1059">
        <w:t>й</w:t>
      </w:r>
      <w:r w:rsidRPr="008A1059">
        <w:t xml:space="preserve">ством безопасного </w:t>
      </w:r>
      <w:proofErr w:type="spellStart"/>
      <w:r w:rsidRPr="008A1059">
        <w:t>вылива</w:t>
      </w:r>
      <w:proofErr w:type="spellEnd"/>
      <w:r w:rsidRPr="008A1059">
        <w:t xml:space="preserve"> продукта.</w:t>
      </w:r>
    </w:p>
    <w:p w:rsidR="009C5482" w:rsidRPr="008A1059" w:rsidRDefault="009C5482">
      <w:pPr>
        <w:pStyle w:val="ConsPlusNormal"/>
        <w:spacing w:before="220"/>
        <w:ind w:firstLine="540"/>
        <w:jc w:val="both"/>
      </w:pPr>
      <w:r w:rsidRPr="008A1059">
        <w:t>16.2. Проведение испытаний</w:t>
      </w:r>
    </w:p>
    <w:p w:rsidR="009C5482" w:rsidRPr="008A1059" w:rsidRDefault="009C5482">
      <w:pPr>
        <w:pStyle w:val="ConsPlusNormal"/>
        <w:spacing w:before="220"/>
        <w:ind w:firstLine="540"/>
        <w:jc w:val="both"/>
      </w:pPr>
      <w:r w:rsidRPr="008A1059">
        <w:t>Испытания проводят на открытом воздухе в сухую безветренную погоду. В противень нал</w:t>
      </w:r>
      <w:r w:rsidRPr="008A1059">
        <w:t>и</w:t>
      </w:r>
      <w:r w:rsidRPr="008A1059">
        <w:t>вают (</w:t>
      </w:r>
      <w:proofErr w:type="spellStart"/>
      <w:r w:rsidRPr="008A1059">
        <w:t>передавливают</w:t>
      </w:r>
      <w:proofErr w:type="spellEnd"/>
      <w:r w:rsidRPr="008A1059">
        <w:t>) ~ 12 дм</w:t>
      </w:r>
      <w:r w:rsidRPr="008A1059">
        <w:rPr>
          <w:vertAlign w:val="superscript"/>
        </w:rPr>
        <w:t>3</w:t>
      </w:r>
      <w:r w:rsidRPr="008A1059">
        <w:t xml:space="preserve"> ТИБА или его раствора в толуоле. После его самовоспламенения (или зажигания с помощью факела) и свободного горения в течение 60 </w:t>
      </w:r>
      <w:proofErr w:type="gramStart"/>
      <w:r w:rsidRPr="008A1059">
        <w:t>с начинают</w:t>
      </w:r>
      <w:proofErr w:type="gramEnd"/>
      <w:r w:rsidRPr="008A1059">
        <w:t xml:space="preserve"> тушение п</w:t>
      </w:r>
      <w:r w:rsidRPr="008A1059">
        <w:t>о</w:t>
      </w:r>
      <w:r w:rsidRPr="008A1059">
        <w:t>рошком. Процедура тушения и критерии оценки - в соответствии с п. 14.4.</w:t>
      </w:r>
    </w:p>
    <w:p w:rsidR="009C5482" w:rsidRPr="008A1059" w:rsidRDefault="009C5482">
      <w:pPr>
        <w:pStyle w:val="ConsPlusNormal"/>
        <w:spacing w:before="220"/>
        <w:ind w:firstLine="540"/>
        <w:jc w:val="both"/>
      </w:pPr>
      <w:r w:rsidRPr="008A1059">
        <w:t>16.3. Обработка результатов</w:t>
      </w:r>
    </w:p>
    <w:p w:rsidR="009C5482" w:rsidRPr="008A1059" w:rsidRDefault="009C5482">
      <w:pPr>
        <w:pStyle w:val="ConsPlusNormal"/>
        <w:spacing w:before="220"/>
        <w:ind w:firstLine="540"/>
        <w:jc w:val="both"/>
      </w:pPr>
      <w:r w:rsidRPr="008A1059">
        <w:t>Обработка и оценка результатов - по п. 14.5.</w:t>
      </w:r>
    </w:p>
    <w:p w:rsidR="009C5482" w:rsidRPr="008A1059" w:rsidRDefault="009C5482">
      <w:pPr>
        <w:pStyle w:val="ConsPlusNormal"/>
        <w:spacing w:before="220"/>
        <w:ind w:firstLine="540"/>
        <w:jc w:val="both"/>
      </w:pPr>
      <w:r w:rsidRPr="008A1059">
        <w:t xml:space="preserve">17. Определение срока </w:t>
      </w:r>
      <w:proofErr w:type="spellStart"/>
      <w:r w:rsidRPr="008A1059">
        <w:t>сохраняемости</w:t>
      </w:r>
      <w:proofErr w:type="spellEnd"/>
    </w:p>
    <w:p w:rsidR="009C5482" w:rsidRPr="008A1059" w:rsidRDefault="009C5482">
      <w:pPr>
        <w:pStyle w:val="ConsPlusNormal"/>
        <w:spacing w:before="220"/>
        <w:ind w:firstLine="540"/>
        <w:jc w:val="both"/>
      </w:pPr>
      <w:r w:rsidRPr="008A1059">
        <w:t>Метод основан на определении продолжительности пребывания порошка в заводской упаковке в режимах хранения, установленных нормативно-технической документацией на конкре</w:t>
      </w:r>
      <w:r w:rsidRPr="008A1059">
        <w:t>т</w:t>
      </w:r>
      <w:r w:rsidRPr="008A1059">
        <w:t>ную продукцию, при которой огнетушащая способность и текучесть порошка соответствуют знач</w:t>
      </w:r>
      <w:r w:rsidRPr="008A1059">
        <w:t>е</w:t>
      </w:r>
      <w:r w:rsidRPr="008A1059">
        <w:t>ниям, установленным в главе 4.</w:t>
      </w:r>
    </w:p>
    <w:p w:rsidR="009C5482" w:rsidRPr="008A1059" w:rsidRDefault="009C5482">
      <w:pPr>
        <w:pStyle w:val="ConsPlusNormal"/>
        <w:spacing w:before="220"/>
        <w:ind w:firstLine="540"/>
        <w:jc w:val="both"/>
      </w:pPr>
      <w:r w:rsidRPr="008A1059">
        <w:t>17.1. Аппаратура</w:t>
      </w:r>
    </w:p>
    <w:p w:rsidR="009C5482" w:rsidRPr="008A1059" w:rsidRDefault="009C5482">
      <w:pPr>
        <w:pStyle w:val="ConsPlusNormal"/>
        <w:spacing w:before="220"/>
        <w:ind w:firstLine="540"/>
        <w:jc w:val="both"/>
      </w:pPr>
      <w:r w:rsidRPr="008A1059">
        <w:t xml:space="preserve">Аппаратура - в соответствии с </w:t>
      </w:r>
      <w:proofErr w:type="spellStart"/>
      <w:r w:rsidRPr="008A1059">
        <w:t>пп</w:t>
      </w:r>
      <w:proofErr w:type="spellEnd"/>
      <w:r w:rsidRPr="008A1059">
        <w:t>. 13, 14.1.</w:t>
      </w:r>
    </w:p>
    <w:p w:rsidR="009C5482" w:rsidRPr="008A1059" w:rsidRDefault="009C5482">
      <w:pPr>
        <w:pStyle w:val="ConsPlusNormal"/>
        <w:spacing w:before="220"/>
        <w:ind w:firstLine="540"/>
        <w:jc w:val="both"/>
      </w:pPr>
      <w:r w:rsidRPr="008A1059">
        <w:t>17.2. Проведение испытаний</w:t>
      </w:r>
    </w:p>
    <w:p w:rsidR="009C5482" w:rsidRPr="008A1059" w:rsidRDefault="009C5482">
      <w:pPr>
        <w:pStyle w:val="ConsPlusNormal"/>
        <w:spacing w:before="220"/>
        <w:ind w:firstLine="540"/>
        <w:jc w:val="both"/>
      </w:pPr>
      <w:r w:rsidRPr="008A1059">
        <w:t xml:space="preserve">Порошок, прошедший испытания по </w:t>
      </w:r>
      <w:proofErr w:type="spellStart"/>
      <w:r w:rsidRPr="008A1059">
        <w:t>пп</w:t>
      </w:r>
      <w:proofErr w:type="spellEnd"/>
      <w:r w:rsidRPr="008A1059">
        <w:t>. 13, 14.1, в упаковке предприятия-изготовителя устанавливают на хранение в режиме, указанном в нормативно-технической документации на ко</w:t>
      </w:r>
      <w:r w:rsidRPr="008A1059">
        <w:t>н</w:t>
      </w:r>
      <w:r w:rsidRPr="008A1059">
        <w:t>кретный его вид.</w:t>
      </w:r>
    </w:p>
    <w:p w:rsidR="009C5482" w:rsidRPr="008A1059" w:rsidRDefault="009C5482">
      <w:pPr>
        <w:pStyle w:val="ConsPlusNormal"/>
        <w:spacing w:before="220"/>
        <w:ind w:firstLine="540"/>
        <w:jc w:val="both"/>
      </w:pPr>
      <w:r w:rsidRPr="008A1059">
        <w:t xml:space="preserve">В течение срока хранения через каждый год проводят такие же испытания на соответствие показателям качества, приведенным в главе 4. Срок </w:t>
      </w:r>
      <w:proofErr w:type="spellStart"/>
      <w:r w:rsidRPr="008A1059">
        <w:t>сохраняемости</w:t>
      </w:r>
      <w:proofErr w:type="spellEnd"/>
      <w:r w:rsidRPr="008A1059">
        <w:t xml:space="preserve"> в годах принимается равным числу лет, в течение которых значения текучести и огнетушащей способности соответствуют тр</w:t>
      </w:r>
      <w:r w:rsidRPr="008A1059">
        <w:t>е</w:t>
      </w:r>
      <w:r w:rsidRPr="008A1059">
        <w:t>бованиям, приведенным в главе 4.</w:t>
      </w:r>
    </w:p>
    <w:p w:rsidR="008A6B10" w:rsidRPr="008A1059" w:rsidRDefault="008A6B10">
      <w:pPr>
        <w:rPr>
          <w:rFonts w:ascii="Calibri" w:eastAsia="Times New Roman" w:hAnsi="Calibri" w:cs="Calibri"/>
          <w:szCs w:val="20"/>
          <w:lang w:eastAsia="ru-RU"/>
        </w:rPr>
      </w:pPr>
      <w:r w:rsidRPr="008A1059">
        <w:br w:type="page"/>
      </w:r>
    </w:p>
    <w:p w:rsidR="009C5482" w:rsidRPr="008A1059" w:rsidRDefault="009C5482">
      <w:pPr>
        <w:pStyle w:val="ConsPlusNormal"/>
        <w:jc w:val="right"/>
        <w:outlineLvl w:val="0"/>
      </w:pPr>
      <w:r w:rsidRPr="008A1059">
        <w:lastRenderedPageBreak/>
        <w:t>Приложение 1</w:t>
      </w:r>
    </w:p>
    <w:p w:rsidR="009C5482" w:rsidRPr="008A1059" w:rsidRDefault="009C5482">
      <w:pPr>
        <w:pStyle w:val="ConsPlusNormal"/>
        <w:jc w:val="right"/>
      </w:pPr>
      <w:r w:rsidRPr="008A1059">
        <w:t>(обязательное)</w:t>
      </w:r>
    </w:p>
    <w:p w:rsidR="009C5482" w:rsidRPr="008A1059" w:rsidRDefault="009C5482">
      <w:pPr>
        <w:pStyle w:val="ConsPlusNormal"/>
      </w:pPr>
    </w:p>
    <w:p w:rsidR="009C5482" w:rsidRPr="008A1059" w:rsidRDefault="009C5482">
      <w:pPr>
        <w:pStyle w:val="ConsPlusNormal"/>
        <w:jc w:val="center"/>
        <w:rPr>
          <w:b/>
        </w:rPr>
      </w:pPr>
      <w:bookmarkStart w:id="13" w:name="P240"/>
      <w:bookmarkEnd w:id="13"/>
      <w:proofErr w:type="gramStart"/>
      <w:r w:rsidRPr="008A1059">
        <w:rPr>
          <w:b/>
        </w:rPr>
        <w:t>НАСАДОК-РАСПЫЛИТЕЛЬ</w:t>
      </w:r>
      <w:proofErr w:type="gramEnd"/>
    </w:p>
    <w:p w:rsidR="009C5482" w:rsidRPr="008A1059" w:rsidRDefault="009C5482">
      <w:pPr>
        <w:pStyle w:val="ConsPlusNormal"/>
      </w:pPr>
    </w:p>
    <w:p w:rsidR="009C5482" w:rsidRPr="008A1059" w:rsidRDefault="008A6B10">
      <w:pPr>
        <w:pStyle w:val="ConsPlusNormal"/>
        <w:jc w:val="center"/>
      </w:pPr>
      <w:r w:rsidRPr="008A1059">
        <w:rPr>
          <w:position w:val="-406"/>
        </w:rPr>
        <w:pict>
          <v:shape id="_x0000_i1049" style="width:467.15pt;height:417pt" coordsize="" o:spt="100" adj="0,,0" path="" filled="f" stroked="f">
            <v:stroke joinstyle="miter"/>
            <v:imagedata r:id="rId25" o:title="base_44_652_32792"/>
            <v:formulas/>
            <v:path o:connecttype="segments"/>
          </v:shape>
        </w:pict>
      </w:r>
    </w:p>
    <w:p w:rsidR="008A6B10" w:rsidRPr="008A1059" w:rsidRDefault="008A6B10">
      <w:pPr>
        <w:rPr>
          <w:rFonts w:ascii="Calibri" w:eastAsia="Times New Roman" w:hAnsi="Calibri" w:cs="Calibri"/>
          <w:szCs w:val="20"/>
          <w:lang w:eastAsia="ru-RU"/>
        </w:rPr>
      </w:pPr>
      <w:bookmarkStart w:id="14" w:name="P248"/>
      <w:bookmarkEnd w:id="14"/>
      <w:r w:rsidRPr="008A1059">
        <w:br w:type="page"/>
      </w:r>
    </w:p>
    <w:p w:rsidR="009C5482" w:rsidRPr="008A1059" w:rsidRDefault="009C5482">
      <w:pPr>
        <w:pStyle w:val="ConsPlusNormal"/>
        <w:jc w:val="right"/>
        <w:outlineLvl w:val="0"/>
      </w:pPr>
      <w:r w:rsidRPr="008A1059">
        <w:lastRenderedPageBreak/>
        <w:t>Приложение 2</w:t>
      </w:r>
    </w:p>
    <w:p w:rsidR="009C5482" w:rsidRPr="008A1059" w:rsidRDefault="009C5482">
      <w:pPr>
        <w:pStyle w:val="ConsPlusNormal"/>
        <w:jc w:val="right"/>
      </w:pPr>
      <w:r w:rsidRPr="008A1059">
        <w:t>(обязательное)</w:t>
      </w:r>
    </w:p>
    <w:p w:rsidR="009C5482" w:rsidRPr="008A1059" w:rsidRDefault="009C5482">
      <w:pPr>
        <w:pStyle w:val="ConsPlusNormal"/>
      </w:pPr>
    </w:p>
    <w:p w:rsidR="009C5482" w:rsidRPr="008A1059" w:rsidRDefault="009C5482">
      <w:pPr>
        <w:pStyle w:val="ConsPlusNormal"/>
        <w:jc w:val="center"/>
        <w:rPr>
          <w:b/>
        </w:rPr>
      </w:pPr>
      <w:r w:rsidRPr="008A1059">
        <w:rPr>
          <w:b/>
        </w:rPr>
        <w:t>СХЕМА СТВОЛА</w:t>
      </w:r>
      <w:r w:rsidR="008A6B10" w:rsidRPr="008A1059">
        <w:rPr>
          <w:b/>
        </w:rPr>
        <w:t xml:space="preserve"> </w:t>
      </w:r>
      <w:r w:rsidRPr="008A1059">
        <w:rPr>
          <w:b/>
        </w:rPr>
        <w:t xml:space="preserve">И </w:t>
      </w:r>
      <w:proofErr w:type="gramStart"/>
      <w:r w:rsidRPr="008A1059">
        <w:rPr>
          <w:b/>
        </w:rPr>
        <w:t>НАСАДКА-УСПОКОИТЕЛЯ</w:t>
      </w:r>
      <w:proofErr w:type="gramEnd"/>
      <w:r w:rsidRPr="008A1059">
        <w:rPr>
          <w:b/>
        </w:rPr>
        <w:t xml:space="preserve"> К ОГНЕТУШИТЕЛЮ ОП-50М</w:t>
      </w:r>
    </w:p>
    <w:p w:rsidR="009C5482" w:rsidRPr="008A1059" w:rsidRDefault="009C5482">
      <w:pPr>
        <w:pStyle w:val="ConsPlusNormal"/>
      </w:pPr>
    </w:p>
    <w:p w:rsidR="009C5482" w:rsidRPr="008A1059" w:rsidRDefault="008A6B10">
      <w:pPr>
        <w:pStyle w:val="ConsPlusNormal"/>
        <w:jc w:val="center"/>
      </w:pPr>
      <w:r w:rsidRPr="008A1059">
        <w:rPr>
          <w:position w:val="-297"/>
        </w:rPr>
        <w:pict>
          <v:shape id="_x0000_i1050" style="width:467.15pt;height:309.3pt" coordsize="" o:spt="100" adj="0,,0" path="" filled="f" stroked="f">
            <v:stroke joinstyle="miter"/>
            <v:imagedata r:id="rId26" o:title="base_44_652_32793"/>
            <v:formulas/>
            <v:path o:connecttype="segments"/>
          </v:shape>
        </w:pict>
      </w:r>
    </w:p>
    <w:p w:rsidR="009C5482" w:rsidRPr="008A1059" w:rsidRDefault="009C5482">
      <w:pPr>
        <w:pStyle w:val="ConsPlusNormal"/>
        <w:jc w:val="center"/>
      </w:pPr>
    </w:p>
    <w:p w:rsidR="009C5482" w:rsidRPr="008A1059" w:rsidRDefault="009C5482">
      <w:pPr>
        <w:pStyle w:val="ConsPlusNormal"/>
        <w:jc w:val="center"/>
      </w:pPr>
      <w:proofErr w:type="gramStart"/>
      <w:r w:rsidRPr="008A1059">
        <w:t>Насадок-успокоитель</w:t>
      </w:r>
      <w:proofErr w:type="gramEnd"/>
      <w:r w:rsidRPr="008A1059">
        <w:t xml:space="preserve"> для ОП-50</w:t>
      </w:r>
    </w:p>
    <w:p w:rsidR="009C5482" w:rsidRPr="008A1059" w:rsidRDefault="009C5482">
      <w:pPr>
        <w:pStyle w:val="ConsPlusNormal"/>
        <w:jc w:val="center"/>
      </w:pPr>
    </w:p>
    <w:p w:rsidR="009C5482" w:rsidRPr="008A1059" w:rsidRDefault="008A6B10">
      <w:pPr>
        <w:pStyle w:val="ConsPlusNormal"/>
        <w:jc w:val="center"/>
      </w:pPr>
      <w:r w:rsidRPr="008A1059">
        <w:rPr>
          <w:position w:val="-96"/>
        </w:rPr>
        <w:pict>
          <v:shape id="_x0000_i1051" style="width:468.3pt;height:107.15pt" coordsize="" o:spt="100" adj="0,,0" path="" filled="f" stroked="f">
            <v:stroke joinstyle="miter"/>
            <v:imagedata r:id="rId27" o:title="base_44_652_32794"/>
            <v:formulas/>
            <v:path o:connecttype="segments"/>
          </v:shape>
        </w:pict>
      </w:r>
    </w:p>
    <w:p w:rsidR="009C5482" w:rsidRPr="008A1059" w:rsidRDefault="009C5482">
      <w:pPr>
        <w:pStyle w:val="ConsPlusNormal"/>
        <w:jc w:val="center"/>
      </w:pPr>
    </w:p>
    <w:p w:rsidR="009C5482" w:rsidRPr="008A1059" w:rsidRDefault="009C5482">
      <w:pPr>
        <w:pStyle w:val="ConsPlusNormal"/>
        <w:jc w:val="center"/>
      </w:pPr>
      <w:r w:rsidRPr="008A1059">
        <w:t>Эластичный переходник</w:t>
      </w:r>
      <w:r w:rsidR="008A6B10" w:rsidRPr="008A1059">
        <w:t xml:space="preserve"> </w:t>
      </w:r>
      <w:r w:rsidRPr="008A1059">
        <w:t>(</w:t>
      </w:r>
      <w:proofErr w:type="gramStart"/>
      <w:r w:rsidRPr="008A1059">
        <w:t>например</w:t>
      </w:r>
      <w:proofErr w:type="gramEnd"/>
      <w:r w:rsidRPr="008A1059">
        <w:t xml:space="preserve"> трубка из </w:t>
      </w:r>
      <w:proofErr w:type="spellStart"/>
      <w:r w:rsidRPr="008A1059">
        <w:t>дюрита</w:t>
      </w:r>
      <w:proofErr w:type="spellEnd"/>
      <w:r w:rsidRPr="008A1059">
        <w:t>)</w:t>
      </w:r>
    </w:p>
    <w:p w:rsidR="009C5482" w:rsidRPr="008A1059" w:rsidRDefault="009C5482">
      <w:pPr>
        <w:pStyle w:val="ConsPlusNormal"/>
        <w:jc w:val="center"/>
      </w:pPr>
    </w:p>
    <w:p w:rsidR="009C5482" w:rsidRPr="008A1059" w:rsidRDefault="009C5482">
      <w:pPr>
        <w:pStyle w:val="ConsPlusNormal"/>
        <w:jc w:val="center"/>
      </w:pPr>
      <w:r w:rsidRPr="008A1059">
        <w:t>Ствол для ОП-50</w:t>
      </w:r>
    </w:p>
    <w:sectPr w:rsidR="009C5482" w:rsidRPr="008A1059" w:rsidSect="007E52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482"/>
    <w:rsid w:val="00216306"/>
    <w:rsid w:val="003433D0"/>
    <w:rsid w:val="006A1888"/>
    <w:rsid w:val="008A1059"/>
    <w:rsid w:val="008A6B10"/>
    <w:rsid w:val="009C5482"/>
    <w:rsid w:val="00DC20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C548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C548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C548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C5482"/>
    <w:pPr>
      <w:widowControl w:val="0"/>
      <w:autoSpaceDE w:val="0"/>
      <w:autoSpaceDN w:val="0"/>
      <w:spacing w:after="0" w:line="240" w:lineRule="auto"/>
    </w:pPr>
    <w:rPr>
      <w:rFonts w:ascii="Tahoma" w:eastAsia="Times New Roman" w:hAnsi="Tahoma" w:cs="Tahoma"/>
      <w:sz w:val="20"/>
      <w:szCs w:val="20"/>
      <w:lang w:eastAsia="ru-RU"/>
    </w:rPr>
  </w:style>
  <w:style w:type="table" w:styleId="a3">
    <w:name w:val="Table Grid"/>
    <w:basedOn w:val="a1"/>
    <w:uiPriority w:val="59"/>
    <w:rsid w:val="008A6B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DC20A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C548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C548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C548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C5482"/>
    <w:pPr>
      <w:widowControl w:val="0"/>
      <w:autoSpaceDE w:val="0"/>
      <w:autoSpaceDN w:val="0"/>
      <w:spacing w:after="0" w:line="240" w:lineRule="auto"/>
    </w:pPr>
    <w:rPr>
      <w:rFonts w:ascii="Tahoma" w:eastAsia="Times New Roman" w:hAnsi="Tahoma" w:cs="Tahoma"/>
      <w:sz w:val="20"/>
      <w:szCs w:val="20"/>
      <w:lang w:eastAsia="ru-RU"/>
    </w:rPr>
  </w:style>
  <w:style w:type="table" w:styleId="a3">
    <w:name w:val="Table Grid"/>
    <w:basedOn w:val="a1"/>
    <w:uiPriority w:val="59"/>
    <w:rsid w:val="008A6B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DC20A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wmf"/><Relationship Id="rId18" Type="http://schemas.openxmlformats.org/officeDocument/2006/relationships/image" Target="media/image12.wmf"/><Relationship Id="rId26" Type="http://schemas.openxmlformats.org/officeDocument/2006/relationships/image" Target="media/image20.png"/><Relationship Id="rId3" Type="http://schemas.microsoft.com/office/2007/relationships/stylesWithEffects" Target="stylesWithEffects.xml"/><Relationship Id="rId21" Type="http://schemas.openxmlformats.org/officeDocument/2006/relationships/image" Target="media/image15.wmf"/><Relationship Id="rId7" Type="http://schemas.openxmlformats.org/officeDocument/2006/relationships/image" Target="media/image1.wmf"/><Relationship Id="rId12" Type="http://schemas.openxmlformats.org/officeDocument/2006/relationships/image" Target="media/image6.wmf"/><Relationship Id="rId17" Type="http://schemas.openxmlformats.org/officeDocument/2006/relationships/image" Target="media/image11.wmf"/><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wmf"/><Relationship Id="rId20" Type="http://schemas.openxmlformats.org/officeDocument/2006/relationships/image" Target="media/image14.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fireman.club/inseklodepia/ognetushashhie-poroshki/" TargetMode="External"/><Relationship Id="rId11" Type="http://schemas.openxmlformats.org/officeDocument/2006/relationships/image" Target="media/image5.wmf"/><Relationship Id="rId24" Type="http://schemas.openxmlformats.org/officeDocument/2006/relationships/image" Target="media/image18.wmf"/><Relationship Id="rId5" Type="http://schemas.openxmlformats.org/officeDocument/2006/relationships/webSettings" Target="webSettings.xml"/><Relationship Id="rId15" Type="http://schemas.openxmlformats.org/officeDocument/2006/relationships/image" Target="media/image9.wmf"/><Relationship Id="rId23" Type="http://schemas.openxmlformats.org/officeDocument/2006/relationships/image" Target="media/image17.wmf"/><Relationship Id="rId28" Type="http://schemas.openxmlformats.org/officeDocument/2006/relationships/fontTable" Target="fontTable.xml"/><Relationship Id="rId10" Type="http://schemas.openxmlformats.org/officeDocument/2006/relationships/image" Target="media/image4.wmf"/><Relationship Id="rId19" Type="http://schemas.openxmlformats.org/officeDocument/2006/relationships/image" Target="media/image13.wmf"/><Relationship Id="rId4" Type="http://schemas.openxmlformats.org/officeDocument/2006/relationships/settings" Target="settings.xml"/><Relationship Id="rId9" Type="http://schemas.openxmlformats.org/officeDocument/2006/relationships/image" Target="media/image3.wmf"/><Relationship Id="rId14" Type="http://schemas.openxmlformats.org/officeDocument/2006/relationships/image" Target="media/image8.wmf"/><Relationship Id="rId22" Type="http://schemas.openxmlformats.org/officeDocument/2006/relationships/image" Target="media/image16.wmf"/><Relationship Id="rId27" Type="http://schemas.openxmlformats.org/officeDocument/2006/relationships/image" Target="media/image2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EC89E7-96ED-490B-A9E9-E927C8D23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Pages>
  <Words>3049</Words>
  <Characters>17385</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2018-02-11T16:43:00Z</dcterms:created>
  <dcterms:modified xsi:type="dcterms:W3CDTF">2018-02-11T17:25:00Z</dcterms:modified>
</cp:coreProperties>
</file>