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26E" w:rsidRPr="00FC7245" w:rsidRDefault="0017026E">
      <w:pPr>
        <w:pStyle w:val="ConsPlusNormal"/>
        <w:jc w:val="right"/>
        <w:outlineLvl w:val="0"/>
      </w:pPr>
      <w:proofErr w:type="gramStart"/>
      <w:r w:rsidRPr="00FC7245">
        <w:t>Утверждены</w:t>
      </w:r>
      <w:proofErr w:type="gramEnd"/>
      <w:r w:rsidRPr="00FC7245">
        <w:t xml:space="preserve"> и введены в действие</w:t>
      </w:r>
    </w:p>
    <w:p w:rsidR="0017026E" w:rsidRPr="00FC7245" w:rsidRDefault="0017026E">
      <w:pPr>
        <w:pStyle w:val="ConsPlusNormal"/>
        <w:jc w:val="right"/>
      </w:pPr>
      <w:r w:rsidRPr="00FC7245">
        <w:t>Приказом ГУГПС МВД РФ</w:t>
      </w:r>
    </w:p>
    <w:p w:rsidR="0017026E" w:rsidRPr="00FC7245" w:rsidRDefault="0017026E">
      <w:pPr>
        <w:pStyle w:val="ConsPlusNormal"/>
        <w:jc w:val="right"/>
      </w:pPr>
      <w:r w:rsidRPr="00FC7245">
        <w:t>от 29 января 1998 г</w:t>
      </w:r>
      <w:r w:rsidR="00127CD2" w:rsidRPr="00FC7245">
        <w:t>ода</w:t>
      </w:r>
      <w:r w:rsidRPr="00FC7245">
        <w:t xml:space="preserve"> </w:t>
      </w:r>
      <w:r w:rsidR="00127CD2" w:rsidRPr="00FC7245">
        <w:t>№</w:t>
      </w:r>
      <w:r w:rsidRPr="00FC7245">
        <w:t xml:space="preserve"> 12</w:t>
      </w:r>
    </w:p>
    <w:p w:rsidR="0017026E" w:rsidRPr="00FC7245" w:rsidRDefault="0017026E">
      <w:pPr>
        <w:pStyle w:val="ConsPlusNormal"/>
        <w:jc w:val="center"/>
      </w:pPr>
      <w:bookmarkStart w:id="0" w:name="_GoBack"/>
      <w:bookmarkEnd w:id="0"/>
    </w:p>
    <w:p w:rsidR="0017026E" w:rsidRPr="00FC7245" w:rsidRDefault="0017026E">
      <w:pPr>
        <w:pStyle w:val="ConsPlusTitle"/>
        <w:jc w:val="center"/>
      </w:pPr>
      <w:r w:rsidRPr="00FC7245">
        <w:t>НОРМЫ ПОЖАРНОЙ БЕЗОПАСНОСТИ</w:t>
      </w:r>
    </w:p>
    <w:p w:rsidR="0017026E" w:rsidRPr="00FC7245" w:rsidRDefault="0017026E">
      <w:pPr>
        <w:pStyle w:val="ConsPlusTitle"/>
        <w:jc w:val="center"/>
      </w:pPr>
    </w:p>
    <w:p w:rsidR="0017026E" w:rsidRPr="00FC7245" w:rsidRDefault="00D05EFD">
      <w:pPr>
        <w:pStyle w:val="ConsPlusTitle"/>
        <w:jc w:val="center"/>
      </w:pPr>
      <w:hyperlink r:id="rId5" w:history="1">
        <w:r w:rsidR="0017026E" w:rsidRPr="00D05EFD">
          <w:rPr>
            <w:rStyle w:val="a4"/>
            <w:color w:val="auto"/>
            <w:u w:val="none"/>
          </w:rPr>
          <w:t>УСТАНОВКИ ПОРОШКОВОГО ПОЖАРОТУШЕНИЯ</w:t>
        </w:r>
      </w:hyperlink>
      <w:r w:rsidR="0017026E" w:rsidRPr="00FC7245">
        <w:t xml:space="preserve"> АВТОМАТИЧЕСКИЕ. МОДУЛИ.</w:t>
      </w:r>
    </w:p>
    <w:p w:rsidR="0017026E" w:rsidRPr="00FC7245" w:rsidRDefault="0017026E">
      <w:pPr>
        <w:pStyle w:val="ConsPlusTitle"/>
        <w:jc w:val="center"/>
      </w:pPr>
      <w:r w:rsidRPr="00FC7245">
        <w:t>ОБЩИЕ ТЕХНИЧЕСКИЕ ТРЕБОВАНИЯ. МЕТОДЫ ИСПЫТАНИЙ</w:t>
      </w:r>
    </w:p>
    <w:p w:rsidR="0017026E" w:rsidRPr="00FC7245" w:rsidRDefault="0017026E">
      <w:pPr>
        <w:pStyle w:val="ConsPlusTitle"/>
        <w:jc w:val="center"/>
      </w:pPr>
    </w:p>
    <w:p w:rsidR="0017026E" w:rsidRPr="00FC7245" w:rsidRDefault="0017026E">
      <w:pPr>
        <w:pStyle w:val="ConsPlusTitle"/>
        <w:jc w:val="center"/>
      </w:pPr>
      <w:r w:rsidRPr="00FC7245">
        <w:t>AUTOMATIC DRY CHEMICAL FIRE FIGHTING SYSTEMS.</w:t>
      </w:r>
    </w:p>
    <w:p w:rsidR="0017026E" w:rsidRPr="00FC7245" w:rsidRDefault="0017026E">
      <w:pPr>
        <w:pStyle w:val="ConsPlusTitle"/>
        <w:jc w:val="center"/>
      </w:pPr>
      <w:r w:rsidRPr="00FC7245">
        <w:t>MODULE.</w:t>
      </w:r>
    </w:p>
    <w:p w:rsidR="0017026E" w:rsidRPr="00FC7245" w:rsidRDefault="0017026E">
      <w:pPr>
        <w:pStyle w:val="ConsPlusTitle"/>
        <w:jc w:val="center"/>
      </w:pPr>
      <w:r w:rsidRPr="00FC7245">
        <w:t>GENERAL TECHNICAL REQUIREMENTS AND TEST METHODS</w:t>
      </w:r>
    </w:p>
    <w:p w:rsidR="0017026E" w:rsidRPr="00FC7245" w:rsidRDefault="0017026E">
      <w:pPr>
        <w:pStyle w:val="ConsPlusTitle"/>
        <w:jc w:val="center"/>
      </w:pPr>
    </w:p>
    <w:p w:rsidR="0017026E" w:rsidRPr="00FC7245" w:rsidRDefault="0017026E">
      <w:pPr>
        <w:pStyle w:val="ConsPlusTitle"/>
        <w:jc w:val="center"/>
      </w:pPr>
      <w:r w:rsidRPr="00FC7245">
        <w:t>НПБ 67-98</w:t>
      </w:r>
    </w:p>
    <w:p w:rsidR="0017026E" w:rsidRPr="00FC7245" w:rsidRDefault="0017026E">
      <w:pPr>
        <w:pStyle w:val="ConsPlusNormal"/>
      </w:pPr>
    </w:p>
    <w:p w:rsidR="0017026E" w:rsidRPr="00FC7245" w:rsidRDefault="0017026E">
      <w:pPr>
        <w:pStyle w:val="ConsPlusNormal"/>
        <w:ind w:firstLine="540"/>
        <w:jc w:val="both"/>
      </w:pPr>
      <w:r w:rsidRPr="00FC7245">
        <w:t xml:space="preserve">Разработаны Всероссийским научно-исследовательским институтом противопожарной обороны (ВНИИПО) МВД России (В.В. Пивоваров, В.А. </w:t>
      </w:r>
      <w:proofErr w:type="spellStart"/>
      <w:r w:rsidRPr="00FC7245">
        <w:t>Кущук</w:t>
      </w:r>
      <w:proofErr w:type="spellEnd"/>
      <w:r w:rsidRPr="00FC7245">
        <w:t xml:space="preserve">, А.В. </w:t>
      </w:r>
      <w:proofErr w:type="spellStart"/>
      <w:r w:rsidRPr="00FC7245">
        <w:t>Долговидов</w:t>
      </w:r>
      <w:proofErr w:type="spellEnd"/>
      <w:r w:rsidRPr="00FC7245">
        <w:t>) и нормативно-техническим отделом Главного управления Государственной противопожарной службы (ГУГПС) МВД России.</w:t>
      </w:r>
    </w:p>
    <w:p w:rsidR="0017026E" w:rsidRPr="00FC7245" w:rsidRDefault="0017026E">
      <w:pPr>
        <w:pStyle w:val="ConsPlusNormal"/>
        <w:spacing w:before="220"/>
        <w:ind w:firstLine="540"/>
        <w:jc w:val="both"/>
      </w:pPr>
      <w:proofErr w:type="gramStart"/>
      <w:r w:rsidRPr="00FC7245">
        <w:t>Внесены</w:t>
      </w:r>
      <w:proofErr w:type="gramEnd"/>
      <w:r w:rsidRPr="00FC7245">
        <w:t xml:space="preserve"> и подготовлены к утверждению нормативно-техническим отделом ГУГПС МВД России.</w:t>
      </w:r>
    </w:p>
    <w:p w:rsidR="0017026E" w:rsidRPr="00FC7245" w:rsidRDefault="0017026E">
      <w:pPr>
        <w:pStyle w:val="ConsPlusNormal"/>
        <w:spacing w:before="220"/>
        <w:ind w:firstLine="540"/>
        <w:jc w:val="both"/>
      </w:pPr>
      <w:proofErr w:type="gramStart"/>
      <w:r w:rsidRPr="00FC7245">
        <w:t>Согласованы</w:t>
      </w:r>
      <w:proofErr w:type="gramEnd"/>
      <w:r w:rsidRPr="00FC7245">
        <w:t xml:space="preserve"> с Госгортехнадзором России (Письмо от 04.11.1997 </w:t>
      </w:r>
      <w:r w:rsidR="00127CD2" w:rsidRPr="00FC7245">
        <w:t>№</w:t>
      </w:r>
      <w:r w:rsidRPr="00FC7245">
        <w:t xml:space="preserve"> 12-22/1026).</w:t>
      </w:r>
    </w:p>
    <w:p w:rsidR="0017026E" w:rsidRPr="00FC7245" w:rsidRDefault="0017026E">
      <w:pPr>
        <w:pStyle w:val="ConsPlusNormal"/>
        <w:spacing w:before="220"/>
        <w:ind w:firstLine="540"/>
        <w:jc w:val="both"/>
      </w:pPr>
      <w:r w:rsidRPr="00FC7245">
        <w:t>Дата введения в действие 1 марта 1998 г.</w:t>
      </w:r>
    </w:p>
    <w:p w:rsidR="0017026E" w:rsidRPr="00FC7245" w:rsidRDefault="0017026E">
      <w:pPr>
        <w:pStyle w:val="ConsPlusNormal"/>
      </w:pPr>
    </w:p>
    <w:p w:rsidR="0017026E" w:rsidRPr="00FC7245" w:rsidRDefault="0017026E">
      <w:pPr>
        <w:pStyle w:val="ConsPlusNormal"/>
        <w:jc w:val="center"/>
        <w:outlineLvl w:val="1"/>
        <w:rPr>
          <w:b/>
        </w:rPr>
      </w:pPr>
      <w:r w:rsidRPr="00FC7245">
        <w:rPr>
          <w:b/>
        </w:rPr>
        <w:t>1. ОБЛАСТЬ ПРИМЕНЕНИЯ</w:t>
      </w:r>
    </w:p>
    <w:p w:rsidR="0017026E" w:rsidRPr="00FC7245" w:rsidRDefault="0017026E">
      <w:pPr>
        <w:pStyle w:val="ConsPlusNormal"/>
      </w:pPr>
    </w:p>
    <w:p w:rsidR="0017026E" w:rsidRPr="00FC7245" w:rsidRDefault="0017026E">
      <w:pPr>
        <w:pStyle w:val="ConsPlusNormal"/>
        <w:ind w:firstLine="540"/>
        <w:jc w:val="both"/>
      </w:pPr>
      <w:r w:rsidRPr="00FC7245">
        <w:t>Настоящие нормы пожарной безопасности (далее - нормы) устанавливают общие технические требования, требования безопасности, порядок и методы проведения испытаний и распространяются на модули порошкового пожаротушения, применяемые преимущественно в автоматических установках, предназначенных для подачи огнетушащего порошка в защищаемый объект при тушении или локализации пожаров класса</w:t>
      </w:r>
      <w:proofErr w:type="gramStart"/>
      <w:r w:rsidRPr="00FC7245">
        <w:t xml:space="preserve"> А</w:t>
      </w:r>
      <w:proofErr w:type="gramEnd"/>
      <w:r w:rsidRPr="00FC7245">
        <w:t>, В, С и электрооборудования под напряжением (в зависимости от марки огнетушащего порошка) по ГОСТ 27331.</w:t>
      </w:r>
    </w:p>
    <w:p w:rsidR="0017026E" w:rsidRPr="00FC7245" w:rsidRDefault="0017026E">
      <w:pPr>
        <w:pStyle w:val="ConsPlusNormal"/>
        <w:spacing w:before="220"/>
        <w:ind w:firstLine="540"/>
        <w:jc w:val="both"/>
      </w:pPr>
      <w:r w:rsidRPr="00FC7245">
        <w:t>Требования норм должны выполняться при испытаниях всех видов, включая испытания, проводимые при сертификации модулей порошкового пожаротушения.</w:t>
      </w:r>
    </w:p>
    <w:p w:rsidR="0017026E" w:rsidRPr="00FC7245" w:rsidRDefault="0017026E">
      <w:pPr>
        <w:pStyle w:val="ConsPlusNormal"/>
      </w:pPr>
    </w:p>
    <w:p w:rsidR="0017026E" w:rsidRPr="00FC7245" w:rsidRDefault="0017026E">
      <w:pPr>
        <w:pStyle w:val="ConsPlusNormal"/>
        <w:jc w:val="center"/>
        <w:outlineLvl w:val="1"/>
        <w:rPr>
          <w:b/>
        </w:rPr>
      </w:pPr>
      <w:r w:rsidRPr="00FC7245">
        <w:rPr>
          <w:b/>
        </w:rPr>
        <w:t>2. НОРМАТИВНЫЕ ССЫЛКИ</w:t>
      </w:r>
    </w:p>
    <w:p w:rsidR="0017026E" w:rsidRPr="00FC7245" w:rsidRDefault="0017026E">
      <w:pPr>
        <w:pStyle w:val="ConsPlusNormal"/>
      </w:pPr>
    </w:p>
    <w:p w:rsidR="0017026E" w:rsidRPr="00FC7245" w:rsidRDefault="0017026E">
      <w:pPr>
        <w:pStyle w:val="ConsPlusNormal"/>
        <w:ind w:firstLine="540"/>
        <w:jc w:val="both"/>
      </w:pPr>
      <w:r w:rsidRPr="00FC7245">
        <w:t>ГОСТ 2.114-95 Технические условия.</w:t>
      </w:r>
    </w:p>
    <w:p w:rsidR="0017026E" w:rsidRPr="00FC7245" w:rsidRDefault="0017026E">
      <w:pPr>
        <w:pStyle w:val="ConsPlusNormal"/>
        <w:spacing w:before="220"/>
        <w:ind w:firstLine="540"/>
        <w:jc w:val="both"/>
      </w:pPr>
      <w:r w:rsidRPr="00FC7245">
        <w:t>ГОСТ 2.124-85 ЕСКД Порядок применения покупных изделий.</w:t>
      </w:r>
    </w:p>
    <w:p w:rsidR="0017026E" w:rsidRPr="00FC7245" w:rsidRDefault="0017026E">
      <w:pPr>
        <w:pStyle w:val="ConsPlusNormal"/>
        <w:spacing w:before="220"/>
        <w:ind w:firstLine="540"/>
        <w:jc w:val="both"/>
      </w:pPr>
      <w:r w:rsidRPr="00FC7245">
        <w:t>ГОСТ 9.032-74 ЕСЗКС Покрытия лакокрасочные. Группы, технические требования и обозначения.</w:t>
      </w:r>
    </w:p>
    <w:p w:rsidR="0017026E" w:rsidRPr="00FC7245" w:rsidRDefault="0017026E">
      <w:pPr>
        <w:pStyle w:val="ConsPlusNormal"/>
        <w:spacing w:before="220"/>
        <w:ind w:firstLine="540"/>
        <w:jc w:val="both"/>
      </w:pPr>
      <w:r w:rsidRPr="00FC7245">
        <w:t>ГОСТ 9.104-79 ЕСЗКС Покрытия лакокрасочные. Группы условий эксплуатации.</w:t>
      </w:r>
    </w:p>
    <w:p w:rsidR="0017026E" w:rsidRPr="00FC7245" w:rsidRDefault="0017026E">
      <w:pPr>
        <w:pStyle w:val="ConsPlusNormal"/>
        <w:spacing w:before="220"/>
        <w:ind w:firstLine="540"/>
        <w:jc w:val="both"/>
      </w:pPr>
      <w:r w:rsidRPr="00FC7245">
        <w:t>ГОСТ 9.301-86 ЕСЗКС Покрытия металлические и неметаллические неорганические. Общие требования.</w:t>
      </w:r>
    </w:p>
    <w:p w:rsidR="0017026E" w:rsidRPr="00FC7245" w:rsidRDefault="0017026E">
      <w:pPr>
        <w:pStyle w:val="ConsPlusNormal"/>
        <w:spacing w:before="220"/>
        <w:ind w:firstLine="540"/>
        <w:jc w:val="both"/>
      </w:pPr>
      <w:r w:rsidRPr="00FC7245">
        <w:t>ГОСТ 9.303-84 ЕСЗКС Покрытия металлические и неметаллические неорганические. Общие требования к выбору.</w:t>
      </w:r>
    </w:p>
    <w:p w:rsidR="0017026E" w:rsidRPr="00FC7245" w:rsidRDefault="0017026E">
      <w:pPr>
        <w:pStyle w:val="ConsPlusNormal"/>
        <w:spacing w:before="220"/>
        <w:ind w:firstLine="540"/>
        <w:jc w:val="both"/>
      </w:pPr>
      <w:r w:rsidRPr="00FC7245">
        <w:lastRenderedPageBreak/>
        <w:t>ГОСТ 9.402-80 ЕСЗКС Покрытия лакокрасочные. Подготовка металлических поверхностей перед окрашиванием.</w:t>
      </w:r>
    </w:p>
    <w:p w:rsidR="0017026E" w:rsidRPr="00FC7245" w:rsidRDefault="0017026E">
      <w:pPr>
        <w:pStyle w:val="ConsPlusNormal"/>
        <w:spacing w:before="220"/>
        <w:ind w:firstLine="540"/>
        <w:jc w:val="both"/>
      </w:pPr>
      <w:r w:rsidRPr="00FC7245">
        <w:t>ГОСТ 12.2.003-91 ССБТ Оборудование производственное. Общие требования безопасности.</w:t>
      </w:r>
    </w:p>
    <w:p w:rsidR="0017026E" w:rsidRPr="00FC7245" w:rsidRDefault="0017026E">
      <w:pPr>
        <w:pStyle w:val="ConsPlusNormal"/>
        <w:spacing w:before="220"/>
        <w:ind w:firstLine="540"/>
        <w:jc w:val="both"/>
      </w:pPr>
      <w:r w:rsidRPr="00FC7245">
        <w:t>ГОСТ 12.4.009-83 ССБТ Пожарная техника для защиты объектов. Основные виды. Размещение и обслуживание.</w:t>
      </w:r>
    </w:p>
    <w:p w:rsidR="0017026E" w:rsidRPr="00FC7245" w:rsidRDefault="0017026E">
      <w:pPr>
        <w:pStyle w:val="ConsPlusNormal"/>
        <w:spacing w:before="220"/>
        <w:ind w:firstLine="540"/>
        <w:jc w:val="both"/>
      </w:pPr>
      <w:r w:rsidRPr="00FC7245">
        <w:t>ГОСТ 12.4.021-75. ССБТ Системы вентиляционные. Общие требования.</w:t>
      </w:r>
    </w:p>
    <w:p w:rsidR="0017026E" w:rsidRPr="00FC7245" w:rsidRDefault="0017026E">
      <w:pPr>
        <w:spacing w:after="1"/>
      </w:pPr>
    </w:p>
    <w:p w:rsidR="00127CD2" w:rsidRPr="00FC7245" w:rsidRDefault="00127CD2" w:rsidP="00127CD2">
      <w:pPr>
        <w:pStyle w:val="ConsPlusNormal"/>
        <w:ind w:firstLine="567"/>
        <w:jc w:val="both"/>
        <w:rPr>
          <w:i/>
        </w:rPr>
      </w:pPr>
      <w:r w:rsidRPr="00FC7245">
        <w:rPr>
          <w:i/>
        </w:rPr>
        <w:t xml:space="preserve">Примечание. Взамен ГОСТ 12.4.026-76 Постановлением Госстандарта РФ от 19.09.2001 № 387-ст с 1 января 2003 года введен в действие ГОСТ </w:t>
      </w:r>
      <w:proofErr w:type="gramStart"/>
      <w:r w:rsidRPr="00FC7245">
        <w:rPr>
          <w:i/>
        </w:rPr>
        <w:t>Р</w:t>
      </w:r>
      <w:proofErr w:type="gramEnd"/>
      <w:r w:rsidRPr="00FC7245">
        <w:rPr>
          <w:i/>
        </w:rPr>
        <w:t xml:space="preserve"> 12.4.026-2001.</w:t>
      </w:r>
    </w:p>
    <w:p w:rsidR="0017026E" w:rsidRPr="00FC7245" w:rsidRDefault="0017026E">
      <w:pPr>
        <w:pStyle w:val="ConsPlusNormal"/>
        <w:spacing w:before="220"/>
        <w:ind w:firstLine="540"/>
        <w:jc w:val="both"/>
      </w:pPr>
      <w:r w:rsidRPr="00FC7245">
        <w:t>ГОСТ 12.4.026-76 ССБТ Цвета сигнальные и знаки безопасности.</w:t>
      </w:r>
    </w:p>
    <w:p w:rsidR="0017026E" w:rsidRPr="00FC7245" w:rsidRDefault="0017026E">
      <w:pPr>
        <w:pStyle w:val="ConsPlusNormal"/>
        <w:spacing w:before="220"/>
        <w:ind w:firstLine="540"/>
        <w:jc w:val="both"/>
      </w:pPr>
      <w:r w:rsidRPr="00FC7245">
        <w:t>ГОСТ 15.001-88 Система разработки и постановки продукции на производство. Продукция производственно-технического назначения.</w:t>
      </w:r>
    </w:p>
    <w:p w:rsidR="0017026E" w:rsidRPr="00FC7245" w:rsidRDefault="0017026E">
      <w:pPr>
        <w:pStyle w:val="ConsPlusNormal"/>
        <w:spacing w:before="220"/>
        <w:ind w:firstLine="540"/>
        <w:jc w:val="both"/>
      </w:pPr>
      <w:r w:rsidRPr="00FC7245">
        <w:t>ГОСТ 27.410-87 Надежность в технике. Методы контроля показателей надежности и планы контрольных испытаний на надежность.</w:t>
      </w:r>
    </w:p>
    <w:p w:rsidR="0017026E" w:rsidRPr="00FC7245" w:rsidRDefault="0017026E">
      <w:pPr>
        <w:pStyle w:val="ConsPlusNormal"/>
        <w:spacing w:before="220"/>
        <w:ind w:firstLine="540"/>
        <w:jc w:val="both"/>
      </w:pPr>
      <w:r w:rsidRPr="00FC7245">
        <w:t xml:space="preserve">ГОСТ 949-73 Баллоны стальные малого и среднего объема для газов на </w:t>
      </w:r>
      <w:r w:rsidR="00310563" w:rsidRPr="00FC7245">
        <w:rPr>
          <w:position w:val="-9"/>
        </w:rPr>
        <w:pict>
          <v:shape id="_x0000_i1025" style="width:17.75pt;height:20.4pt" coordsize="" o:spt="100" adj="0,,0" path="" filled="f" stroked="f">
            <v:stroke joinstyle="miter"/>
            <v:imagedata r:id="rId6" o:title="base_44_934_32768"/>
            <v:formulas/>
            <v:path o:connecttype="segments"/>
          </v:shape>
        </w:pict>
      </w:r>
      <w:r w:rsidRPr="00FC7245">
        <w:t xml:space="preserve"> &lt;= 19,6 МПа (200 кгс х </w:t>
      </w:r>
      <w:r w:rsidR="00310563" w:rsidRPr="00FC7245">
        <w:rPr>
          <w:position w:val="-6"/>
        </w:rPr>
        <w:pict>
          <v:shape id="_x0000_i1026" style="width:29pt;height:17.75pt" coordsize="" o:spt="100" adj="0,,0" path="" filled="f" stroked="f">
            <v:stroke joinstyle="miter"/>
            <v:imagedata r:id="rId7" o:title="base_44_934_32769"/>
            <v:formulas/>
            <v:path o:connecttype="segments"/>
          </v:shape>
        </w:pict>
      </w:r>
      <w:r w:rsidRPr="00FC7245">
        <w:t>). Технические условия.</w:t>
      </w:r>
    </w:p>
    <w:p w:rsidR="0017026E" w:rsidRPr="00FC7245" w:rsidRDefault="0017026E">
      <w:pPr>
        <w:pStyle w:val="ConsPlusNormal"/>
        <w:spacing w:before="220"/>
        <w:ind w:firstLine="540"/>
        <w:jc w:val="both"/>
      </w:pPr>
      <w:r w:rsidRPr="00FC7245">
        <w:t>ГОСТ 2084-77 Бензины автомобильные. Технические условия.</w:t>
      </w:r>
    </w:p>
    <w:p w:rsidR="0017026E" w:rsidRPr="00FC7245" w:rsidRDefault="0017026E">
      <w:pPr>
        <w:pStyle w:val="ConsPlusNormal"/>
        <w:spacing w:before="220"/>
        <w:ind w:firstLine="540"/>
        <w:jc w:val="both"/>
      </w:pPr>
      <w:r w:rsidRPr="00FC7245">
        <w:t xml:space="preserve">ГОСТ 2405-88 Манометры, вакуумметры, </w:t>
      </w:r>
      <w:proofErr w:type="spellStart"/>
      <w:r w:rsidRPr="00FC7245">
        <w:t>мановакуумметры</w:t>
      </w:r>
      <w:proofErr w:type="spellEnd"/>
      <w:r w:rsidRPr="00FC7245">
        <w:t xml:space="preserve">, </w:t>
      </w:r>
      <w:proofErr w:type="spellStart"/>
      <w:r w:rsidRPr="00FC7245">
        <w:t>напоромеры</w:t>
      </w:r>
      <w:proofErr w:type="spellEnd"/>
      <w:r w:rsidRPr="00FC7245">
        <w:t xml:space="preserve">, тягомеры и </w:t>
      </w:r>
      <w:proofErr w:type="spellStart"/>
      <w:r w:rsidRPr="00FC7245">
        <w:t>тягонапоромеры</w:t>
      </w:r>
      <w:proofErr w:type="spellEnd"/>
      <w:r w:rsidRPr="00FC7245">
        <w:t>. Общие технические условия.</w:t>
      </w:r>
    </w:p>
    <w:p w:rsidR="0017026E" w:rsidRPr="00FC7245" w:rsidRDefault="0017026E">
      <w:pPr>
        <w:pStyle w:val="ConsPlusNormal"/>
        <w:spacing w:before="220"/>
        <w:ind w:firstLine="540"/>
        <w:jc w:val="both"/>
      </w:pPr>
      <w:r w:rsidRPr="00FC7245">
        <w:t>ГОСТ 2991-85 Ящики дощатые неразборные для грузов массой до 500 кг. Общие технические условия.</w:t>
      </w:r>
    </w:p>
    <w:p w:rsidR="0017026E" w:rsidRPr="00FC7245" w:rsidRDefault="0017026E">
      <w:pPr>
        <w:pStyle w:val="ConsPlusNormal"/>
        <w:spacing w:before="220"/>
        <w:ind w:firstLine="540"/>
        <w:jc w:val="both"/>
      </w:pPr>
      <w:r w:rsidRPr="00FC7245">
        <w:t>ГОСТ 6357-81 Основные нормы взаимозаменяемости. Резьба трубная цилиндрическая.</w:t>
      </w:r>
    </w:p>
    <w:p w:rsidR="0017026E" w:rsidRPr="00FC7245" w:rsidRDefault="0017026E">
      <w:pPr>
        <w:pStyle w:val="ConsPlusNormal"/>
        <w:spacing w:before="220"/>
        <w:ind w:firstLine="540"/>
        <w:jc w:val="both"/>
      </w:pPr>
      <w:r w:rsidRPr="00FC7245">
        <w:t>ГОСТ 8050-85 Двуокись углерода газообразная и жидкая. Технические условия.</w:t>
      </w:r>
    </w:p>
    <w:p w:rsidR="0017026E" w:rsidRPr="00FC7245" w:rsidRDefault="0017026E">
      <w:pPr>
        <w:pStyle w:val="ConsPlusNormal"/>
        <w:spacing w:before="220"/>
        <w:ind w:firstLine="540"/>
        <w:jc w:val="both"/>
      </w:pPr>
      <w:r w:rsidRPr="00FC7245">
        <w:t>ГОСТ 8273-75 Бумага оберточная. Технические условия.</w:t>
      </w:r>
    </w:p>
    <w:p w:rsidR="0017026E" w:rsidRPr="00FC7245" w:rsidRDefault="0017026E">
      <w:pPr>
        <w:pStyle w:val="ConsPlusNormal"/>
        <w:spacing w:before="220"/>
        <w:ind w:firstLine="540"/>
        <w:jc w:val="both"/>
      </w:pPr>
      <w:r w:rsidRPr="00FC7245">
        <w:t>ГОСТ 8486-86Е Пиломатериалы хвойных пород. Технические условия.</w:t>
      </w:r>
    </w:p>
    <w:p w:rsidR="0017026E" w:rsidRPr="00FC7245" w:rsidRDefault="0017026E">
      <w:pPr>
        <w:pStyle w:val="ConsPlusNormal"/>
        <w:spacing w:before="220"/>
        <w:ind w:firstLine="540"/>
        <w:jc w:val="both"/>
      </w:pPr>
      <w:r w:rsidRPr="00FC7245">
        <w:t xml:space="preserve">ГОСТ 8510-86 Уголки стальные горячекатаные </w:t>
      </w:r>
      <w:proofErr w:type="spellStart"/>
      <w:r w:rsidRPr="00FC7245">
        <w:t>неравнополочные</w:t>
      </w:r>
      <w:proofErr w:type="spellEnd"/>
      <w:r w:rsidRPr="00FC7245">
        <w:t>. Сортамент.</w:t>
      </w:r>
    </w:p>
    <w:p w:rsidR="0017026E" w:rsidRPr="00FC7245" w:rsidRDefault="0017026E">
      <w:pPr>
        <w:pStyle w:val="ConsPlusNormal"/>
        <w:spacing w:before="220"/>
        <w:ind w:firstLine="540"/>
        <w:jc w:val="both"/>
      </w:pPr>
      <w:r w:rsidRPr="00FC7245">
        <w:t>ГОСТ 9293-74 Азот газообразный и жидкий. Технические условия.</w:t>
      </w:r>
    </w:p>
    <w:p w:rsidR="0017026E" w:rsidRPr="00FC7245" w:rsidRDefault="0017026E">
      <w:pPr>
        <w:pStyle w:val="ConsPlusNormal"/>
        <w:spacing w:before="220"/>
        <w:ind w:firstLine="540"/>
        <w:jc w:val="both"/>
      </w:pPr>
      <w:r w:rsidRPr="00FC7245">
        <w:t>ГОСТ 9909-81 Основные нормы взаимозаменяемости. Резьба коническая вентилей и баллонов для газов.</w:t>
      </w:r>
    </w:p>
    <w:p w:rsidR="0017026E" w:rsidRPr="00FC7245" w:rsidRDefault="0017026E">
      <w:pPr>
        <w:pStyle w:val="ConsPlusNormal"/>
        <w:spacing w:before="220"/>
        <w:ind w:firstLine="540"/>
        <w:jc w:val="both"/>
      </w:pPr>
      <w:r w:rsidRPr="00FC7245">
        <w:t>ГОСТ 10157-79 Аргон газообразный и жидкий. Технические условия.</w:t>
      </w:r>
    </w:p>
    <w:p w:rsidR="0017026E" w:rsidRPr="00FC7245" w:rsidRDefault="0017026E">
      <w:pPr>
        <w:pStyle w:val="ConsPlusNormal"/>
        <w:spacing w:before="220"/>
        <w:ind w:firstLine="540"/>
        <w:jc w:val="both"/>
      </w:pPr>
      <w:r w:rsidRPr="00FC7245">
        <w:t>ГОСТ 14192-77 Маркировка грузов.</w:t>
      </w:r>
    </w:p>
    <w:p w:rsidR="0017026E" w:rsidRPr="00FC7245" w:rsidRDefault="0017026E">
      <w:pPr>
        <w:pStyle w:val="ConsPlusNormal"/>
        <w:spacing w:before="220"/>
        <w:ind w:firstLine="540"/>
        <w:jc w:val="both"/>
      </w:pPr>
      <w:r w:rsidRPr="00FC7245">
        <w:t>ГОСТ 14249-89 Сосуды и аппараты. Нормы и методы расчета на прочность.</w:t>
      </w:r>
    </w:p>
    <w:p w:rsidR="0017026E" w:rsidRPr="00FC7245" w:rsidRDefault="0017026E">
      <w:pPr>
        <w:pStyle w:val="ConsPlusNormal"/>
        <w:spacing w:before="220"/>
        <w:ind w:firstLine="540"/>
        <w:jc w:val="both"/>
      </w:pPr>
      <w:r w:rsidRPr="00FC7245">
        <w:t>ГОСТ 15150-69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p>
    <w:p w:rsidR="0017026E" w:rsidRPr="00FC7245" w:rsidRDefault="0017026E">
      <w:pPr>
        <w:pStyle w:val="ConsPlusNormal"/>
        <w:spacing w:before="220"/>
        <w:ind w:firstLine="540"/>
        <w:jc w:val="both"/>
      </w:pPr>
      <w:r w:rsidRPr="00FC7245">
        <w:lastRenderedPageBreak/>
        <w:t>ГОСТ 15846-79 Продукция, отправляемая в районы Крайнего Севера и труднодоступные районы. Упаковка, маркировка, транспортирование и хранение.</w:t>
      </w:r>
    </w:p>
    <w:p w:rsidR="0017026E" w:rsidRPr="00FC7245" w:rsidRDefault="0017026E">
      <w:pPr>
        <w:pStyle w:val="ConsPlusNormal"/>
        <w:spacing w:before="220"/>
        <w:ind w:firstLine="540"/>
        <w:jc w:val="both"/>
      </w:pPr>
      <w:r w:rsidRPr="00FC7245">
        <w:t xml:space="preserve">ГОСТ 16588-91 </w:t>
      </w:r>
      <w:proofErr w:type="spellStart"/>
      <w:r w:rsidRPr="00FC7245">
        <w:t>Пилопродукция</w:t>
      </w:r>
      <w:proofErr w:type="spellEnd"/>
      <w:r w:rsidRPr="00FC7245">
        <w:t xml:space="preserve"> и деревянные детали. Методы определения влажности.</w:t>
      </w:r>
    </w:p>
    <w:p w:rsidR="0017026E" w:rsidRPr="00FC7245" w:rsidRDefault="0017026E">
      <w:pPr>
        <w:pStyle w:val="ConsPlusNormal"/>
        <w:spacing w:before="220"/>
        <w:ind w:firstLine="540"/>
        <w:jc w:val="both"/>
      </w:pPr>
      <w:r w:rsidRPr="00FC7245">
        <w:t>ГОСТ 18321-73 Статистический контроль качества. Методы случайного отбора выборок штучной продукции.</w:t>
      </w:r>
    </w:p>
    <w:p w:rsidR="0017026E" w:rsidRPr="00FC7245" w:rsidRDefault="0017026E">
      <w:pPr>
        <w:pStyle w:val="ConsPlusNormal"/>
        <w:spacing w:before="220"/>
        <w:ind w:firstLine="540"/>
        <w:jc w:val="both"/>
      </w:pPr>
      <w:r w:rsidRPr="00FC7245">
        <w:t xml:space="preserve">ГОСТ 19729-74 </w:t>
      </w:r>
      <w:proofErr w:type="gramStart"/>
      <w:r w:rsidRPr="00FC7245">
        <w:t>Тальк</w:t>
      </w:r>
      <w:proofErr w:type="gramEnd"/>
      <w:r w:rsidRPr="00FC7245">
        <w:t xml:space="preserve"> молотый для производства резиновых изделий и пластических масс. Технические условия.</w:t>
      </w:r>
    </w:p>
    <w:p w:rsidR="0017026E" w:rsidRPr="00FC7245" w:rsidRDefault="0017026E">
      <w:pPr>
        <w:pStyle w:val="ConsPlusNormal"/>
        <w:spacing w:before="220"/>
        <w:ind w:firstLine="540"/>
        <w:jc w:val="both"/>
      </w:pPr>
      <w:r w:rsidRPr="00FC7245">
        <w:t>ГОСТ 23170-78Е Упаковка для изделий машиностроения. Общие требования.</w:t>
      </w:r>
    </w:p>
    <w:p w:rsidR="0017026E" w:rsidRPr="00FC7245" w:rsidRDefault="0017026E">
      <w:pPr>
        <w:pStyle w:val="ConsPlusNormal"/>
        <w:spacing w:before="220"/>
        <w:ind w:firstLine="540"/>
        <w:jc w:val="both"/>
      </w:pPr>
      <w:r w:rsidRPr="00FC7245">
        <w:t>ГОСТ 23852-79 Покрытия лакокрасочные. Общие требования к выбору по декоративным свойствам.</w:t>
      </w:r>
    </w:p>
    <w:p w:rsidR="0017026E" w:rsidRPr="00FC7245" w:rsidRDefault="0017026E">
      <w:pPr>
        <w:pStyle w:val="ConsPlusNormal"/>
        <w:spacing w:before="220"/>
        <w:ind w:firstLine="540"/>
        <w:jc w:val="both"/>
      </w:pPr>
      <w:r w:rsidRPr="00FC7245">
        <w:t>ГОСТ 24297-87 Входной контроль продукции. Основные положения.</w:t>
      </w:r>
    </w:p>
    <w:p w:rsidR="0017026E" w:rsidRPr="00FC7245" w:rsidRDefault="0017026E">
      <w:pPr>
        <w:spacing w:after="1"/>
      </w:pPr>
    </w:p>
    <w:p w:rsidR="00127CD2" w:rsidRPr="00FC7245" w:rsidRDefault="00127CD2" w:rsidP="00127CD2">
      <w:pPr>
        <w:pStyle w:val="ConsPlusNormal"/>
        <w:ind w:firstLine="567"/>
        <w:jc w:val="both"/>
        <w:rPr>
          <w:i/>
        </w:rPr>
      </w:pPr>
      <w:r w:rsidRPr="00FC7245">
        <w:rPr>
          <w:i/>
        </w:rPr>
        <w:t xml:space="preserve">Примечание. Взамен ГОСТ 24705-81 Приказом </w:t>
      </w:r>
      <w:proofErr w:type="spellStart"/>
      <w:r w:rsidRPr="00FC7245">
        <w:rPr>
          <w:i/>
        </w:rPr>
        <w:t>Ростехрегулирования</w:t>
      </w:r>
      <w:proofErr w:type="spellEnd"/>
      <w:r w:rsidRPr="00FC7245">
        <w:rPr>
          <w:i/>
        </w:rPr>
        <w:t xml:space="preserve"> от 02.03.2005 № 36-ст с 1 июля 2005 года введен в действие ГОСТ 24705-2004.</w:t>
      </w:r>
    </w:p>
    <w:p w:rsidR="0017026E" w:rsidRPr="00FC7245" w:rsidRDefault="0017026E">
      <w:pPr>
        <w:pStyle w:val="ConsPlusNormal"/>
        <w:spacing w:before="220"/>
        <w:ind w:firstLine="540"/>
        <w:jc w:val="both"/>
      </w:pPr>
      <w:r w:rsidRPr="00FC7245">
        <w:t>ГОСТ 24705-81 Основные нормы взаимозаменяемости. Резьба метрическая. Основные размеры.</w:t>
      </w:r>
    </w:p>
    <w:p w:rsidR="0017026E" w:rsidRPr="00FC7245" w:rsidRDefault="0017026E">
      <w:pPr>
        <w:spacing w:after="1"/>
      </w:pPr>
    </w:p>
    <w:p w:rsidR="00127CD2" w:rsidRPr="00FC7245" w:rsidRDefault="00127CD2" w:rsidP="00127CD2">
      <w:pPr>
        <w:pStyle w:val="ConsPlusNormal"/>
        <w:ind w:firstLine="567"/>
        <w:jc w:val="both"/>
        <w:rPr>
          <w:i/>
        </w:rPr>
      </w:pPr>
      <w:r w:rsidRPr="00FC7245">
        <w:rPr>
          <w:i/>
        </w:rPr>
        <w:t xml:space="preserve">Примечание. ГОСТ 26952-86 утратил силу на территории Российской Федерации с 1 мая 2009 года в связи с введением в действие ГОСТ </w:t>
      </w:r>
      <w:proofErr w:type="gramStart"/>
      <w:r w:rsidRPr="00FC7245">
        <w:rPr>
          <w:i/>
        </w:rPr>
        <w:t>Р</w:t>
      </w:r>
      <w:proofErr w:type="gramEnd"/>
      <w:r w:rsidRPr="00FC7245">
        <w:rPr>
          <w:i/>
        </w:rPr>
        <w:t xml:space="preserve"> 53280.4-2009 (приказ </w:t>
      </w:r>
      <w:proofErr w:type="spellStart"/>
      <w:r w:rsidRPr="00FC7245">
        <w:rPr>
          <w:i/>
        </w:rPr>
        <w:t>Ростехрегулирования</w:t>
      </w:r>
      <w:proofErr w:type="spellEnd"/>
      <w:r w:rsidRPr="00FC7245">
        <w:rPr>
          <w:i/>
        </w:rPr>
        <w:t xml:space="preserve"> от 18.02.2009 № 54-ст).</w:t>
      </w:r>
    </w:p>
    <w:p w:rsidR="0017026E" w:rsidRPr="00FC7245" w:rsidRDefault="0017026E">
      <w:pPr>
        <w:pStyle w:val="ConsPlusNormal"/>
        <w:spacing w:before="220"/>
        <w:ind w:firstLine="540"/>
        <w:jc w:val="both"/>
      </w:pPr>
      <w:r w:rsidRPr="00FC7245">
        <w:t>ГОСТ 26952-86 Порошки огнетушащие. Общие технические требования и методы испытаний.</w:t>
      </w:r>
    </w:p>
    <w:p w:rsidR="0017026E" w:rsidRPr="00FC7245" w:rsidRDefault="0017026E">
      <w:pPr>
        <w:pStyle w:val="ConsPlusNormal"/>
        <w:spacing w:before="220"/>
        <w:ind w:firstLine="540"/>
        <w:jc w:val="both"/>
      </w:pPr>
      <w:r w:rsidRPr="00FC7245">
        <w:t>ГОСТ 27331-87 Пожарная техника. Классификация пожаров.</w:t>
      </w:r>
    </w:p>
    <w:p w:rsidR="0017026E" w:rsidRPr="00FC7245" w:rsidRDefault="0017026E">
      <w:pPr>
        <w:pStyle w:val="ConsPlusNormal"/>
        <w:spacing w:before="220"/>
        <w:ind w:firstLine="540"/>
        <w:jc w:val="both"/>
      </w:pPr>
      <w:r w:rsidRPr="00FC7245">
        <w:t xml:space="preserve">ГОСТ </w:t>
      </w:r>
      <w:proofErr w:type="gramStart"/>
      <w:r w:rsidRPr="00FC7245">
        <w:t>Р</w:t>
      </w:r>
      <w:proofErr w:type="gramEnd"/>
      <w:r w:rsidRPr="00FC7245">
        <w:t xml:space="preserve"> 51091-97 Установки порошкового пожаротушения автоматические. Типы и основные параметры.</w:t>
      </w:r>
    </w:p>
    <w:p w:rsidR="0017026E" w:rsidRPr="00FC7245" w:rsidRDefault="0017026E">
      <w:pPr>
        <w:pStyle w:val="ConsPlusNormal"/>
        <w:spacing w:before="220"/>
        <w:ind w:firstLine="540"/>
        <w:jc w:val="both"/>
      </w:pPr>
      <w:r w:rsidRPr="00FC7245">
        <w:t>СНиП 11-4-79 Естественное и искусственное освещение.</w:t>
      </w:r>
    </w:p>
    <w:p w:rsidR="0017026E" w:rsidRPr="00FC7245" w:rsidRDefault="0017026E">
      <w:pPr>
        <w:pStyle w:val="ConsPlusNormal"/>
        <w:spacing w:before="220"/>
        <w:ind w:firstLine="540"/>
        <w:jc w:val="both"/>
      </w:pPr>
      <w:r w:rsidRPr="00FC7245">
        <w:t>СНиП 2.04.05-86 Отопление, вентиляция и кондиционирование.</w:t>
      </w:r>
    </w:p>
    <w:p w:rsidR="0017026E" w:rsidRPr="00FC7245" w:rsidRDefault="0017026E">
      <w:pPr>
        <w:pStyle w:val="ConsPlusNormal"/>
        <w:spacing w:before="220"/>
        <w:ind w:firstLine="540"/>
        <w:jc w:val="both"/>
      </w:pPr>
      <w:r w:rsidRPr="00FC7245">
        <w:t>РД 50-690-89 Надежность в технике. Методы оценки показателей надежности по экспериментальным данным. Методические указания.</w:t>
      </w:r>
    </w:p>
    <w:p w:rsidR="0017026E" w:rsidRPr="00FC7245" w:rsidRDefault="0017026E">
      <w:pPr>
        <w:pStyle w:val="ConsPlusNormal"/>
        <w:spacing w:before="220"/>
        <w:ind w:firstLine="540"/>
        <w:jc w:val="both"/>
      </w:pPr>
      <w:r w:rsidRPr="00FC7245">
        <w:t>ПБ 10-115-96 Правила устройства и безопасной эксплуатации сосудов, работающих под давлением.</w:t>
      </w:r>
    </w:p>
    <w:p w:rsidR="0017026E" w:rsidRPr="00FC7245" w:rsidRDefault="0017026E">
      <w:pPr>
        <w:pStyle w:val="ConsPlusNormal"/>
        <w:spacing w:before="220"/>
        <w:ind w:firstLine="540"/>
        <w:jc w:val="both"/>
      </w:pPr>
      <w:r w:rsidRPr="00FC7245">
        <w:t>НПБ 156-96 Пожарная техника. Огнетушители передвижные. Основные показатели и методы испытаний.</w:t>
      </w:r>
    </w:p>
    <w:p w:rsidR="0017026E" w:rsidRPr="00FC7245" w:rsidRDefault="0017026E">
      <w:pPr>
        <w:pStyle w:val="ConsPlusNormal"/>
        <w:spacing w:before="220"/>
        <w:ind w:firstLine="540"/>
        <w:jc w:val="both"/>
      </w:pPr>
      <w:r w:rsidRPr="00FC7245">
        <w:t>ПУЭ-85 Правила устройства электроустановок.</w:t>
      </w:r>
    </w:p>
    <w:p w:rsidR="0017026E" w:rsidRPr="00FC7245" w:rsidRDefault="0017026E">
      <w:pPr>
        <w:pStyle w:val="ConsPlusNormal"/>
      </w:pPr>
    </w:p>
    <w:p w:rsidR="0017026E" w:rsidRPr="00FC7245" w:rsidRDefault="0017026E">
      <w:pPr>
        <w:pStyle w:val="ConsPlusNormal"/>
        <w:jc w:val="center"/>
        <w:outlineLvl w:val="1"/>
        <w:rPr>
          <w:b/>
        </w:rPr>
      </w:pPr>
      <w:r w:rsidRPr="00FC7245">
        <w:rPr>
          <w:b/>
        </w:rPr>
        <w:t>3. ОПРЕДЕЛЕНИЯ, ОБОЗНАЧЕНИЯ И СОКРАЩЕНИЯ</w:t>
      </w:r>
    </w:p>
    <w:p w:rsidR="0017026E" w:rsidRPr="00FC7245" w:rsidRDefault="0017026E">
      <w:pPr>
        <w:pStyle w:val="ConsPlusNormal"/>
      </w:pPr>
    </w:p>
    <w:p w:rsidR="0017026E" w:rsidRPr="00FC7245" w:rsidRDefault="0017026E">
      <w:pPr>
        <w:pStyle w:val="ConsPlusNormal"/>
        <w:ind w:firstLine="540"/>
        <w:jc w:val="both"/>
      </w:pPr>
      <w:r w:rsidRPr="00FC7245">
        <w:t>В настоящих нормах применяют следующие термины с соответствующими определениями, обозначениями и сокращениями:</w:t>
      </w:r>
    </w:p>
    <w:p w:rsidR="0017026E" w:rsidRPr="00FC7245" w:rsidRDefault="0017026E">
      <w:pPr>
        <w:pStyle w:val="ConsPlusNormal"/>
        <w:spacing w:before="220"/>
        <w:ind w:firstLine="540"/>
        <w:jc w:val="both"/>
      </w:pPr>
      <w:r w:rsidRPr="00FC7245">
        <w:t xml:space="preserve">Автоматическая установка порошкового пожаротушения - установка пожаротушения, автоматически срабатывающая при превышении контролируемым фактором (факторами) пожара </w:t>
      </w:r>
      <w:r w:rsidRPr="00FC7245">
        <w:lastRenderedPageBreak/>
        <w:t>установленных пороговых значений в защищаемой зоне.</w:t>
      </w:r>
    </w:p>
    <w:p w:rsidR="0017026E" w:rsidRPr="00FC7245" w:rsidRDefault="0017026E">
      <w:pPr>
        <w:pStyle w:val="ConsPlusNormal"/>
        <w:spacing w:before="220"/>
        <w:ind w:firstLine="540"/>
        <w:jc w:val="both"/>
      </w:pPr>
      <w:r w:rsidRPr="00FC7245">
        <w:t>Автономная установка порошкового пожаротушения - установка пожаротушения, автоматически осуществляющая функции обнаружения и тушения пожара независимо от внешних источников питания и систем управления.</w:t>
      </w:r>
    </w:p>
    <w:p w:rsidR="0017026E" w:rsidRPr="00FC7245" w:rsidRDefault="0017026E">
      <w:pPr>
        <w:pStyle w:val="ConsPlusNormal"/>
        <w:spacing w:before="220"/>
        <w:ind w:firstLine="540"/>
        <w:jc w:val="both"/>
      </w:pPr>
      <w:r w:rsidRPr="00FC7245">
        <w:t>Модуль порошкового пожаротушения (МПП) - устройство, которое совмещает функции хранения и подачи огнетушащего порошка (ОП) при воздействии исполнительного импульса на пусковой элемент.</w:t>
      </w:r>
    </w:p>
    <w:p w:rsidR="0017026E" w:rsidRPr="00FC7245" w:rsidRDefault="0017026E">
      <w:pPr>
        <w:pStyle w:val="ConsPlusNormal"/>
        <w:spacing w:before="220"/>
        <w:ind w:firstLine="540"/>
        <w:jc w:val="both"/>
        <w:rPr>
          <w:i/>
        </w:rPr>
      </w:pPr>
      <w:r w:rsidRPr="00FC7245">
        <w:rPr>
          <w:i/>
        </w:rPr>
        <w:t>Примечание. Единичный модуль, который имеет дополнительные функции обнаружения пожара и запуска, является автономной установкой. В этом случае кроме сертификационных испытаний модуля по требованиям настоящих НПБ производится также его сертификация по требованиям нормативных документов для средства обнаружения пожара, а при отсутствии последних - по программе заявителя, согласованной с ВНИИПО и ГУГПС МВД России.</w:t>
      </w:r>
    </w:p>
    <w:p w:rsidR="0017026E" w:rsidRPr="00FC7245" w:rsidRDefault="0017026E">
      <w:pPr>
        <w:pStyle w:val="ConsPlusNormal"/>
      </w:pPr>
    </w:p>
    <w:p w:rsidR="0017026E" w:rsidRPr="00FC7245" w:rsidRDefault="0017026E">
      <w:pPr>
        <w:pStyle w:val="ConsPlusNormal"/>
        <w:ind w:firstLine="540"/>
        <w:jc w:val="both"/>
      </w:pPr>
      <w:r w:rsidRPr="00FC7245">
        <w:t>МПП с разрушающимся корпусом - модуль, корпус которого (часть корпуса, ослабленное сечение) разрушается под воздействием внутреннего давления, создаваемого источником газа после воздействия управляющего импульса.</w:t>
      </w:r>
    </w:p>
    <w:p w:rsidR="0017026E" w:rsidRPr="00FC7245" w:rsidRDefault="0017026E">
      <w:pPr>
        <w:pStyle w:val="ConsPlusNormal"/>
        <w:spacing w:before="220"/>
        <w:ind w:firstLine="540"/>
        <w:jc w:val="both"/>
      </w:pPr>
      <w:r w:rsidRPr="00FC7245">
        <w:t>Перезаряжаемый МПП - модуль, который в течение срока службы может быть перезаряжен огнетушащим порошком.</w:t>
      </w:r>
    </w:p>
    <w:p w:rsidR="0017026E" w:rsidRPr="00FC7245" w:rsidRDefault="0017026E">
      <w:pPr>
        <w:pStyle w:val="ConsPlusNormal"/>
        <w:spacing w:before="220"/>
        <w:ind w:firstLine="540"/>
        <w:jc w:val="both"/>
      </w:pPr>
      <w:proofErr w:type="spellStart"/>
      <w:r w:rsidRPr="00FC7245">
        <w:t>Неперезаряжаемый</w:t>
      </w:r>
      <w:proofErr w:type="spellEnd"/>
      <w:r w:rsidRPr="00FC7245">
        <w:t xml:space="preserve"> МПП - модуль, конструкция которого не позволяет производить повторную зарядку огнетушащим порошком.</w:t>
      </w:r>
    </w:p>
    <w:p w:rsidR="0017026E" w:rsidRPr="00FC7245" w:rsidRDefault="0017026E">
      <w:pPr>
        <w:pStyle w:val="ConsPlusNormal"/>
        <w:spacing w:before="220"/>
        <w:ind w:firstLine="540"/>
        <w:jc w:val="both"/>
      </w:pPr>
      <w:proofErr w:type="gramStart"/>
      <w:r w:rsidRPr="00FC7245">
        <w:t>Насадок-распылитель</w:t>
      </w:r>
      <w:proofErr w:type="gramEnd"/>
      <w:r w:rsidRPr="00FC7245">
        <w:t xml:space="preserve"> - устройство для выпуска и распределения огнетушащего порошка в защищаемом объекте.</w:t>
      </w:r>
    </w:p>
    <w:p w:rsidR="0017026E" w:rsidRPr="00FC7245" w:rsidRDefault="0017026E">
      <w:pPr>
        <w:pStyle w:val="ConsPlusNormal"/>
        <w:spacing w:before="220"/>
        <w:ind w:firstLine="540"/>
        <w:jc w:val="both"/>
      </w:pPr>
      <w:r w:rsidRPr="00FC7245">
        <w:t>Газ вытесняющий - газ, создающий избыточное давление в корпусе МПП для подачи огнетушащего вещества в очаг горения.</w:t>
      </w:r>
    </w:p>
    <w:p w:rsidR="0017026E" w:rsidRPr="00FC7245" w:rsidRDefault="0017026E">
      <w:pPr>
        <w:pStyle w:val="ConsPlusNormal"/>
        <w:spacing w:before="220"/>
        <w:ind w:firstLine="540"/>
        <w:jc w:val="both"/>
      </w:pPr>
      <w:r w:rsidRPr="00FC7245">
        <w:t xml:space="preserve">Давление испытательное </w:t>
      </w:r>
      <w:r w:rsidR="00310563" w:rsidRPr="00FC7245">
        <w:rPr>
          <w:position w:val="-8"/>
        </w:rPr>
        <w:pict>
          <v:shape id="_x0000_i1027" style="width:23.1pt;height:19.9pt" coordsize="" o:spt="100" adj="0,,0" path="" filled="f" stroked="f">
            <v:stroke joinstyle="miter"/>
            <v:imagedata r:id="rId8" o:title="base_44_934_32770"/>
            <v:formulas/>
            <v:path o:connecttype="segments"/>
          </v:shape>
        </w:pict>
      </w:r>
      <w:r w:rsidRPr="00FC7245">
        <w:t xml:space="preserve"> - давление, при котором проводят гидравлическое испытание корпуса МПП на прочность и испытание сварных швов на прочность и плотность.</w:t>
      </w:r>
    </w:p>
    <w:p w:rsidR="0017026E" w:rsidRPr="00FC7245" w:rsidRDefault="0017026E">
      <w:pPr>
        <w:pStyle w:val="ConsPlusNormal"/>
        <w:spacing w:before="220"/>
        <w:ind w:firstLine="540"/>
        <w:jc w:val="both"/>
      </w:pPr>
      <w:r w:rsidRPr="00FC7245">
        <w:t xml:space="preserve">Давление рабочее </w:t>
      </w:r>
      <w:r w:rsidR="00310563" w:rsidRPr="00FC7245">
        <w:rPr>
          <w:position w:val="-9"/>
        </w:rPr>
        <w:pict>
          <v:shape id="_x0000_i1028" style="width:25.8pt;height:20.4pt" coordsize="" o:spt="100" adj="0,,0" path="" filled="f" stroked="f">
            <v:stroke joinstyle="miter"/>
            <v:imagedata r:id="rId9" o:title="base_44_934_32771"/>
            <v:formulas/>
            <v:path o:connecttype="segments"/>
          </v:shape>
        </w:pict>
      </w:r>
      <w:r w:rsidRPr="00FC7245">
        <w:t xml:space="preserve"> - давление вытесняющего газа, достигаемое в корпусе (емкости) МПП с зарядом огнетушащего порошка, выдержанном при температуре (20 +/- 2) °</w:t>
      </w:r>
      <w:proofErr w:type="gramStart"/>
      <w:r w:rsidRPr="00FC7245">
        <w:t>С</w:t>
      </w:r>
      <w:proofErr w:type="gramEnd"/>
      <w:r w:rsidRPr="00FC7245">
        <w:t xml:space="preserve"> </w:t>
      </w:r>
      <w:proofErr w:type="gramStart"/>
      <w:r w:rsidRPr="00FC7245">
        <w:t>в</w:t>
      </w:r>
      <w:proofErr w:type="gramEnd"/>
      <w:r w:rsidRPr="00FC7245">
        <w:t xml:space="preserve"> течение не менее 24 ч.</w:t>
      </w:r>
    </w:p>
    <w:p w:rsidR="0017026E" w:rsidRPr="00FC7245" w:rsidRDefault="0017026E">
      <w:pPr>
        <w:pStyle w:val="ConsPlusNormal"/>
        <w:spacing w:before="220"/>
        <w:ind w:firstLine="540"/>
        <w:jc w:val="both"/>
      </w:pPr>
      <w:r w:rsidRPr="00FC7245">
        <w:t xml:space="preserve">Давление рабочее максимальное </w:t>
      </w:r>
      <w:r w:rsidR="00310563" w:rsidRPr="00FC7245">
        <w:rPr>
          <w:position w:val="-9"/>
        </w:rPr>
        <w:pict>
          <v:shape id="_x0000_i1029" style="width:44.05pt;height:20.4pt" coordsize="" o:spt="100" adj="0,,0" path="" filled="f" stroked="f">
            <v:stroke joinstyle="miter"/>
            <v:imagedata r:id="rId10" o:title="base_44_934_32772"/>
            <v:formulas/>
            <v:path o:connecttype="segments"/>
          </v:shape>
        </w:pict>
      </w:r>
      <w:r w:rsidRPr="00FC7245">
        <w:t xml:space="preserve"> - давление вытесняющего газа, достигаемое в корпусе МПП с зарядом огнетушащего порошка, выдержанном при температуре (50 +/- 2) °</w:t>
      </w:r>
      <w:proofErr w:type="gramStart"/>
      <w:r w:rsidRPr="00FC7245">
        <w:t>С</w:t>
      </w:r>
      <w:proofErr w:type="gramEnd"/>
      <w:r w:rsidRPr="00FC7245">
        <w:t xml:space="preserve"> </w:t>
      </w:r>
      <w:proofErr w:type="gramStart"/>
      <w:r w:rsidRPr="00FC7245">
        <w:t>в</w:t>
      </w:r>
      <w:proofErr w:type="gramEnd"/>
      <w:r w:rsidRPr="00FC7245">
        <w:t xml:space="preserve"> течение не менее 24 ч.</w:t>
      </w:r>
    </w:p>
    <w:p w:rsidR="0017026E" w:rsidRPr="00FC7245" w:rsidRDefault="0017026E">
      <w:pPr>
        <w:pStyle w:val="ConsPlusNormal"/>
        <w:spacing w:before="220"/>
        <w:ind w:firstLine="540"/>
        <w:jc w:val="both"/>
      </w:pPr>
      <w:r w:rsidRPr="00FC7245">
        <w:t xml:space="preserve">Давление предельное </w:t>
      </w:r>
      <w:r w:rsidR="00310563" w:rsidRPr="00FC7245">
        <w:rPr>
          <w:position w:val="-9"/>
        </w:rPr>
        <w:pict>
          <v:shape id="_x0000_i1030" style="width:27.4pt;height:20.4pt" coordsize="" o:spt="100" adj="0,,0" path="" filled="f" stroked="f">
            <v:stroke joinstyle="miter"/>
            <v:imagedata r:id="rId11" o:title="base_44_934_32773"/>
            <v:formulas/>
            <v:path o:connecttype="segments"/>
          </v:shape>
        </w:pict>
      </w:r>
      <w:r w:rsidRPr="00FC7245">
        <w:t xml:space="preserve"> - избыточное давление, при котором в ходе контрольных испытаний достигается разрушение корпуса МПП.</w:t>
      </w:r>
    </w:p>
    <w:p w:rsidR="0017026E" w:rsidRPr="00FC7245" w:rsidRDefault="0017026E">
      <w:pPr>
        <w:pStyle w:val="ConsPlusNormal"/>
        <w:spacing w:before="220"/>
        <w:ind w:firstLine="540"/>
        <w:jc w:val="both"/>
      </w:pPr>
      <w:r w:rsidRPr="00FC7245">
        <w:t>Заряд огнетушащего вещества МПП - масса заряда огнетушащего порошка в корпусе МПП при температуре (20 +/- 2) °С.</w:t>
      </w:r>
    </w:p>
    <w:p w:rsidR="0017026E" w:rsidRPr="00FC7245" w:rsidRDefault="0017026E">
      <w:pPr>
        <w:pStyle w:val="ConsPlusNormal"/>
        <w:spacing w:before="220"/>
        <w:ind w:firstLine="540"/>
        <w:jc w:val="both"/>
      </w:pPr>
      <w:r w:rsidRPr="00FC7245">
        <w:t>Масса МПП конструкционная - масса полностью укомплектованного МПП, но без заряда огнетушащего вещества.</w:t>
      </w:r>
    </w:p>
    <w:p w:rsidR="0017026E" w:rsidRPr="00FC7245" w:rsidRDefault="0017026E">
      <w:pPr>
        <w:pStyle w:val="ConsPlusNormal"/>
        <w:spacing w:before="220"/>
        <w:ind w:firstLine="540"/>
        <w:jc w:val="both"/>
      </w:pPr>
      <w:r w:rsidRPr="00FC7245">
        <w:t>Масса МПП полная - масса полностью укомплектованного МПП с зарядом огнетушащего вещества.</w:t>
      </w:r>
    </w:p>
    <w:p w:rsidR="0017026E" w:rsidRPr="00FC7245" w:rsidRDefault="0017026E">
      <w:pPr>
        <w:pStyle w:val="ConsPlusNormal"/>
        <w:spacing w:before="220"/>
        <w:ind w:firstLine="540"/>
        <w:jc w:val="both"/>
      </w:pPr>
      <w:r w:rsidRPr="00FC7245">
        <w:lastRenderedPageBreak/>
        <w:t>Наддув корпуса МПП - заполнение корпуса МПП, заранее заряженного огнетушащим порошком, вытесняющим газом до рабочего давления.</w:t>
      </w:r>
    </w:p>
    <w:p w:rsidR="0017026E" w:rsidRPr="00FC7245" w:rsidRDefault="0017026E">
      <w:pPr>
        <w:pStyle w:val="ConsPlusNormal"/>
        <w:spacing w:before="220"/>
        <w:ind w:firstLine="540"/>
        <w:jc w:val="both"/>
      </w:pPr>
      <w:r w:rsidRPr="00FC7245">
        <w:t>Очаг пожара модельный - очаг пожара установленной формы и размеров.</w:t>
      </w:r>
    </w:p>
    <w:p w:rsidR="0017026E" w:rsidRPr="00FC7245" w:rsidRDefault="0017026E">
      <w:pPr>
        <w:pStyle w:val="ConsPlusNormal"/>
        <w:spacing w:before="220"/>
        <w:ind w:firstLine="540"/>
        <w:jc w:val="both"/>
      </w:pPr>
      <w:r w:rsidRPr="00FC7245">
        <w:t>Работоспособность МПП - состояние модуля, при котором значения параметров (время действия, остаток огнетушащего вещества после срабатывания) соответствуют требованиям нормативной и технической документации.</w:t>
      </w:r>
    </w:p>
    <w:p w:rsidR="0017026E" w:rsidRPr="00FC7245" w:rsidRDefault="0017026E">
      <w:pPr>
        <w:pStyle w:val="ConsPlusNormal"/>
        <w:spacing w:before="220"/>
        <w:ind w:firstLine="540"/>
        <w:jc w:val="both"/>
      </w:pPr>
      <w:r w:rsidRPr="00FC7245">
        <w:t>Быстродействие МПП - время с момента подачи исполнительного импульса на пусковой элемент МПП до момента начала выхода огнетушащего порошка из модуля (</w:t>
      </w:r>
      <w:proofErr w:type="gramStart"/>
      <w:r w:rsidRPr="00FC7245">
        <w:t>насадка-распылителя</w:t>
      </w:r>
      <w:proofErr w:type="gramEnd"/>
      <w:r w:rsidRPr="00FC7245">
        <w:t>).</w:t>
      </w:r>
    </w:p>
    <w:p w:rsidR="0017026E" w:rsidRPr="00FC7245" w:rsidRDefault="0017026E">
      <w:pPr>
        <w:pStyle w:val="ConsPlusNormal"/>
        <w:spacing w:before="220"/>
        <w:ind w:firstLine="540"/>
        <w:jc w:val="both"/>
      </w:pPr>
      <w:r w:rsidRPr="00FC7245">
        <w:t>Время действия (продолжительность подачи огнетушащего порошка) МПП - время от момента начала до момента окончания выхода огнетушащего порошка из модуля (</w:t>
      </w:r>
      <w:proofErr w:type="gramStart"/>
      <w:r w:rsidRPr="00FC7245">
        <w:t>насадка-распылителя</w:t>
      </w:r>
      <w:proofErr w:type="gramEnd"/>
      <w:r w:rsidRPr="00FC7245">
        <w:t>).</w:t>
      </w:r>
    </w:p>
    <w:p w:rsidR="0017026E" w:rsidRPr="00FC7245" w:rsidRDefault="0017026E">
      <w:pPr>
        <w:pStyle w:val="ConsPlusNormal"/>
        <w:spacing w:before="220"/>
        <w:ind w:firstLine="540"/>
        <w:jc w:val="both"/>
      </w:pPr>
      <w:r w:rsidRPr="00FC7245">
        <w:t>Огнетушащая способность - способность МПП тушить модельные очаги пожара в объеме и (или) на площади.</w:t>
      </w:r>
    </w:p>
    <w:p w:rsidR="0017026E" w:rsidRPr="00FC7245" w:rsidRDefault="0017026E">
      <w:pPr>
        <w:pStyle w:val="ConsPlusNormal"/>
      </w:pPr>
    </w:p>
    <w:p w:rsidR="0017026E" w:rsidRPr="00FC7245" w:rsidRDefault="0017026E">
      <w:pPr>
        <w:pStyle w:val="ConsPlusNormal"/>
        <w:jc w:val="center"/>
        <w:outlineLvl w:val="1"/>
        <w:rPr>
          <w:b/>
        </w:rPr>
      </w:pPr>
      <w:r w:rsidRPr="00FC7245">
        <w:rPr>
          <w:b/>
        </w:rPr>
        <w:t>4. КЛАССИФИКАЦИЯ МОДУЛЕЙ</w:t>
      </w:r>
    </w:p>
    <w:p w:rsidR="0017026E" w:rsidRPr="00FC7245" w:rsidRDefault="0017026E">
      <w:pPr>
        <w:pStyle w:val="ConsPlusNormal"/>
      </w:pPr>
    </w:p>
    <w:p w:rsidR="0017026E" w:rsidRPr="00FC7245" w:rsidRDefault="0017026E">
      <w:pPr>
        <w:pStyle w:val="ConsPlusNormal"/>
        <w:ind w:firstLine="540"/>
        <w:jc w:val="both"/>
      </w:pPr>
      <w:bookmarkStart w:id="1" w:name="P109"/>
      <w:bookmarkEnd w:id="1"/>
      <w:r w:rsidRPr="00FC7245">
        <w:t xml:space="preserve">4.1. По времени действия (продолжительности подачи ОП) модули порошкового пожаротушения подразделяются </w:t>
      </w:r>
      <w:proofErr w:type="gramStart"/>
      <w:r w:rsidRPr="00FC7245">
        <w:t>на</w:t>
      </w:r>
      <w:proofErr w:type="gramEnd"/>
      <w:r w:rsidRPr="00FC7245">
        <w:t>:</w:t>
      </w:r>
    </w:p>
    <w:p w:rsidR="0017026E" w:rsidRPr="00FC7245" w:rsidRDefault="0017026E">
      <w:pPr>
        <w:pStyle w:val="ConsPlusNormal"/>
        <w:spacing w:before="220"/>
        <w:ind w:firstLine="540"/>
        <w:jc w:val="both"/>
      </w:pPr>
      <w:proofErr w:type="gramStart"/>
      <w:r w:rsidRPr="00FC7245">
        <w:t>- быстрого действия - импульсные (И);</w:t>
      </w:r>
      <w:proofErr w:type="gramEnd"/>
    </w:p>
    <w:p w:rsidR="0017026E" w:rsidRPr="00FC7245" w:rsidRDefault="0017026E">
      <w:pPr>
        <w:pStyle w:val="ConsPlusNormal"/>
        <w:spacing w:before="220"/>
        <w:ind w:firstLine="540"/>
        <w:jc w:val="both"/>
      </w:pPr>
      <w:r w:rsidRPr="00FC7245">
        <w:t>- кратковременного действия (КД-1 и КД-2).</w:t>
      </w:r>
    </w:p>
    <w:p w:rsidR="0017026E" w:rsidRPr="00FC7245" w:rsidRDefault="0017026E">
      <w:pPr>
        <w:pStyle w:val="ConsPlusNormal"/>
        <w:spacing w:before="220"/>
        <w:ind w:firstLine="540"/>
        <w:jc w:val="both"/>
      </w:pPr>
      <w:r w:rsidRPr="00FC7245">
        <w:t>4.2. По быстродействию модули порошкового пожаротушения подразделяются на 4 группы: Б-1, Б-2, Б-3, Б-4.</w:t>
      </w:r>
    </w:p>
    <w:p w:rsidR="0017026E" w:rsidRPr="00FC7245" w:rsidRDefault="0017026E">
      <w:pPr>
        <w:pStyle w:val="ConsPlusNormal"/>
        <w:spacing w:before="220"/>
        <w:ind w:firstLine="540"/>
        <w:jc w:val="both"/>
      </w:pPr>
      <w:bookmarkStart w:id="2" w:name="P113"/>
      <w:bookmarkEnd w:id="2"/>
      <w:r w:rsidRPr="00FC7245">
        <w:t xml:space="preserve">4.3. По способу хранения вытесняющего газа модули порошкового пожаротушения подразделяются на </w:t>
      </w:r>
      <w:proofErr w:type="spellStart"/>
      <w:r w:rsidRPr="00FC7245">
        <w:t>закачные</w:t>
      </w:r>
      <w:proofErr w:type="spellEnd"/>
      <w:r w:rsidRPr="00FC7245">
        <w:t xml:space="preserve"> (З), с газогенерирующим (пиротехническим) элементом (ГЭ, ПЭ), с баллоном сжатого или сжиженного газа (БСГ).</w:t>
      </w:r>
    </w:p>
    <w:p w:rsidR="0017026E" w:rsidRPr="00FC7245" w:rsidRDefault="0017026E">
      <w:pPr>
        <w:pStyle w:val="ConsPlusNormal"/>
        <w:spacing w:before="220"/>
        <w:ind w:firstLine="540"/>
        <w:jc w:val="both"/>
      </w:pPr>
      <w:r w:rsidRPr="00FC7245">
        <w:t>4.4. В зависимости от марки заряженного огнетушащего порошка модули порошкового тушения могут использоваться для подавления загораний одного или нескольких пожаров:</w:t>
      </w:r>
    </w:p>
    <w:p w:rsidR="0017026E" w:rsidRPr="00FC7245" w:rsidRDefault="0017026E">
      <w:pPr>
        <w:pStyle w:val="ConsPlusNormal"/>
        <w:spacing w:before="220"/>
        <w:ind w:firstLine="540"/>
        <w:jc w:val="both"/>
      </w:pPr>
      <w:r w:rsidRPr="00FC7245">
        <w:t>- твердых горючих веществ (А);</w:t>
      </w:r>
    </w:p>
    <w:p w:rsidR="0017026E" w:rsidRPr="00FC7245" w:rsidRDefault="0017026E">
      <w:pPr>
        <w:pStyle w:val="ConsPlusNormal"/>
        <w:spacing w:before="220"/>
        <w:ind w:firstLine="540"/>
        <w:jc w:val="both"/>
      </w:pPr>
      <w:r w:rsidRPr="00FC7245">
        <w:t>- жидких горючих веществ (В);</w:t>
      </w:r>
    </w:p>
    <w:p w:rsidR="0017026E" w:rsidRPr="00FC7245" w:rsidRDefault="0017026E">
      <w:pPr>
        <w:pStyle w:val="ConsPlusNormal"/>
        <w:spacing w:before="220"/>
        <w:ind w:firstLine="540"/>
        <w:jc w:val="both"/>
      </w:pPr>
      <w:r w:rsidRPr="00FC7245">
        <w:t>- газообразных (С);</w:t>
      </w:r>
    </w:p>
    <w:p w:rsidR="0017026E" w:rsidRPr="00FC7245" w:rsidRDefault="0017026E">
      <w:pPr>
        <w:pStyle w:val="ConsPlusNormal"/>
        <w:spacing w:before="220"/>
        <w:ind w:firstLine="540"/>
        <w:jc w:val="both"/>
      </w:pPr>
      <w:r w:rsidRPr="00FC7245">
        <w:t>- электрооборудования, находящегося под напряжением (Е).</w:t>
      </w:r>
    </w:p>
    <w:p w:rsidR="0017026E" w:rsidRPr="00FC7245" w:rsidRDefault="0017026E">
      <w:pPr>
        <w:pStyle w:val="ConsPlusNormal"/>
        <w:spacing w:before="220"/>
        <w:ind w:firstLine="540"/>
        <w:jc w:val="both"/>
      </w:pPr>
      <w:r w:rsidRPr="00FC7245">
        <w:t>4.5. По способу организации подачи огнетушащего порошка модули подразделяются на два типа:</w:t>
      </w:r>
    </w:p>
    <w:p w:rsidR="0017026E" w:rsidRPr="00FC7245" w:rsidRDefault="0017026E">
      <w:pPr>
        <w:pStyle w:val="ConsPlusNormal"/>
        <w:spacing w:before="220"/>
        <w:ind w:firstLine="540"/>
        <w:jc w:val="both"/>
      </w:pPr>
      <w:r w:rsidRPr="00FC7245">
        <w:t>- с разрушающимся, частично разрушающимся (с ослабленным сечением) корпусом (Р);</w:t>
      </w:r>
    </w:p>
    <w:p w:rsidR="0017026E" w:rsidRPr="00FC7245" w:rsidRDefault="0017026E">
      <w:pPr>
        <w:pStyle w:val="ConsPlusNormal"/>
        <w:spacing w:before="220"/>
        <w:ind w:firstLine="540"/>
        <w:jc w:val="both"/>
      </w:pPr>
      <w:r w:rsidRPr="00FC7245">
        <w:t>- с неразрушающимся корпусом (Н).</w:t>
      </w:r>
    </w:p>
    <w:p w:rsidR="0017026E" w:rsidRPr="00FC7245" w:rsidRDefault="0017026E">
      <w:pPr>
        <w:pStyle w:val="ConsPlusNormal"/>
        <w:spacing w:before="220"/>
        <w:ind w:firstLine="540"/>
        <w:jc w:val="both"/>
      </w:pPr>
      <w:bookmarkStart w:id="3" w:name="P122"/>
      <w:bookmarkEnd w:id="3"/>
      <w:r w:rsidRPr="00FC7245">
        <w:t>4.6. Модули порошкового пожаротушения имеют обозначение следующей структуры:</w:t>
      </w:r>
    </w:p>
    <w:p w:rsidR="0017026E" w:rsidRPr="00FC7245" w:rsidRDefault="0017026E">
      <w:pPr>
        <w:pStyle w:val="ConsPlusNonformat"/>
        <w:jc w:val="both"/>
      </w:pPr>
      <w:r w:rsidRPr="00FC7245">
        <w:t xml:space="preserve">    МП</w:t>
      </w:r>
      <w:proofErr w:type="gramStart"/>
      <w:r w:rsidRPr="00FC7245">
        <w:t>П(</w:t>
      </w:r>
      <w:proofErr w:type="gramEnd"/>
      <w:r w:rsidRPr="00FC7245">
        <w:t>Н) - XXX - XXX - XXX - XX - ТУ</w:t>
      </w:r>
    </w:p>
    <w:p w:rsidR="0017026E" w:rsidRPr="00FC7245" w:rsidRDefault="0017026E">
      <w:pPr>
        <w:pStyle w:val="ConsPlusNonformat"/>
        <w:jc w:val="both"/>
      </w:pPr>
      <w:r w:rsidRPr="00FC7245">
        <w:t xml:space="preserve">     (1)     (2)   (3)   (4)  (5)  (6),</w:t>
      </w:r>
    </w:p>
    <w:p w:rsidR="0017026E" w:rsidRPr="00FC7245" w:rsidRDefault="0017026E">
      <w:pPr>
        <w:pStyle w:val="ConsPlusNormal"/>
        <w:ind w:firstLine="540"/>
        <w:jc w:val="both"/>
      </w:pPr>
      <w:r w:rsidRPr="00FC7245">
        <w:lastRenderedPageBreak/>
        <w:t>где 1 - наименование изделия - модуль порошкового пожаротушения с неразрушающимся корпусом; 2 - вместимость корпуса модуля в литрах; 3 - тип модуля по п. 4.1; 4 - тип модуля по п. 4.3; 5 - климатическое исполнение (У</w:t>
      </w:r>
      <w:proofErr w:type="gramStart"/>
      <w:r w:rsidRPr="00FC7245">
        <w:t>1</w:t>
      </w:r>
      <w:proofErr w:type="gramEnd"/>
      <w:r w:rsidRPr="00FC7245">
        <w:t>, Т2 и т.д.); 6 - обозначение технической документации (ТД), в соответствии с которой изготовлен модуль.</w:t>
      </w:r>
    </w:p>
    <w:p w:rsidR="0017026E" w:rsidRPr="00FC7245" w:rsidRDefault="0017026E">
      <w:pPr>
        <w:pStyle w:val="ConsPlusNormal"/>
        <w:spacing w:before="220"/>
        <w:ind w:firstLine="540"/>
        <w:jc w:val="both"/>
      </w:pPr>
      <w:r w:rsidRPr="00FC7245">
        <w:t>Пример условного обозначения:</w:t>
      </w:r>
    </w:p>
    <w:p w:rsidR="0017026E" w:rsidRPr="00FC7245" w:rsidRDefault="0017026E">
      <w:pPr>
        <w:pStyle w:val="ConsPlusNormal"/>
        <w:spacing w:before="220"/>
        <w:ind w:firstLine="540"/>
        <w:jc w:val="both"/>
      </w:pPr>
      <w:r w:rsidRPr="00FC7245">
        <w:t>МП</w:t>
      </w:r>
      <w:proofErr w:type="gramStart"/>
      <w:r w:rsidRPr="00FC7245">
        <w:t>П(</w:t>
      </w:r>
      <w:proofErr w:type="gramEnd"/>
      <w:r w:rsidRPr="00FC7245">
        <w:t>Н) - 100 - КД-1 - З - У1 - ТУ ...</w:t>
      </w:r>
    </w:p>
    <w:p w:rsidR="0017026E" w:rsidRPr="00FC7245" w:rsidRDefault="0017026E">
      <w:pPr>
        <w:pStyle w:val="ConsPlusNormal"/>
        <w:spacing w:before="220"/>
        <w:ind w:firstLine="540"/>
        <w:jc w:val="both"/>
      </w:pPr>
      <w:r w:rsidRPr="00FC7245">
        <w:t xml:space="preserve">Оно содержит следующую информацию: модуль порошкового пожаротушения с неразрушающимся корпусом вместимостью 100 л, кратковременного действия КД-1, </w:t>
      </w:r>
      <w:proofErr w:type="spellStart"/>
      <w:r w:rsidRPr="00FC7245">
        <w:t>закачного</w:t>
      </w:r>
      <w:proofErr w:type="spellEnd"/>
      <w:r w:rsidRPr="00FC7245">
        <w:t xml:space="preserve"> типа </w:t>
      </w:r>
      <w:proofErr w:type="gramStart"/>
      <w:r w:rsidRPr="00FC7245">
        <w:t>З</w:t>
      </w:r>
      <w:proofErr w:type="gramEnd"/>
      <w:r w:rsidRPr="00FC7245">
        <w:t>, климатического исполнения У1; изготовлен в соответствии с ТУ ...</w:t>
      </w:r>
    </w:p>
    <w:p w:rsidR="0017026E" w:rsidRPr="00FC7245" w:rsidRDefault="0017026E">
      <w:pPr>
        <w:pStyle w:val="ConsPlusNormal"/>
      </w:pPr>
    </w:p>
    <w:p w:rsidR="0017026E" w:rsidRPr="00FC7245" w:rsidRDefault="0017026E">
      <w:pPr>
        <w:pStyle w:val="ConsPlusNormal"/>
        <w:jc w:val="center"/>
        <w:outlineLvl w:val="1"/>
        <w:rPr>
          <w:b/>
        </w:rPr>
      </w:pPr>
      <w:r w:rsidRPr="00FC7245">
        <w:rPr>
          <w:b/>
        </w:rPr>
        <w:t>5. ОБЩИЕ ТЕХНИЧЕСКИЕ ТРЕБОВАНИЯ</w:t>
      </w:r>
    </w:p>
    <w:p w:rsidR="0017026E" w:rsidRPr="00FC7245" w:rsidRDefault="0017026E">
      <w:pPr>
        <w:pStyle w:val="ConsPlusNormal"/>
      </w:pPr>
    </w:p>
    <w:p w:rsidR="0017026E" w:rsidRPr="00FC7245" w:rsidRDefault="0017026E">
      <w:pPr>
        <w:pStyle w:val="ConsPlusNormal"/>
        <w:ind w:firstLine="540"/>
        <w:jc w:val="both"/>
      </w:pPr>
      <w:bookmarkStart w:id="4" w:name="P132"/>
      <w:bookmarkEnd w:id="4"/>
      <w:r w:rsidRPr="00FC7245">
        <w:t>5.1. Модули порошкового пожаротушения должны соответствовать требованиям настоящих норм, ГОСТ 12.2.003, ГОСТ 12.4.009, ГОСТ 14249, ГОСТ 15150, ПБ 10-115.</w:t>
      </w:r>
    </w:p>
    <w:p w:rsidR="0017026E" w:rsidRPr="00FC7245" w:rsidRDefault="0017026E">
      <w:pPr>
        <w:pStyle w:val="ConsPlusNormal"/>
        <w:spacing w:before="220"/>
        <w:ind w:firstLine="540"/>
        <w:jc w:val="both"/>
      </w:pPr>
      <w:bookmarkStart w:id="5" w:name="P133"/>
      <w:bookmarkEnd w:id="5"/>
      <w:r w:rsidRPr="00FC7245">
        <w:t>5.2. Модули порошкового пожаротушения (МПП) должны обеспечивать следующее время действия (продолжительность подачи ОП):</w:t>
      </w:r>
    </w:p>
    <w:p w:rsidR="0017026E" w:rsidRPr="00FC7245" w:rsidRDefault="0017026E">
      <w:pPr>
        <w:pStyle w:val="ConsPlusNormal"/>
        <w:spacing w:before="220"/>
        <w:ind w:firstLine="540"/>
        <w:jc w:val="both"/>
      </w:pPr>
      <w:r w:rsidRPr="00FC7245">
        <w:t>- МПП быстрого действия - импульсные (И) - до 1 с;</w:t>
      </w:r>
    </w:p>
    <w:p w:rsidR="0017026E" w:rsidRPr="00FC7245" w:rsidRDefault="0017026E">
      <w:pPr>
        <w:pStyle w:val="ConsPlusNormal"/>
        <w:spacing w:before="220"/>
        <w:ind w:firstLine="540"/>
        <w:jc w:val="both"/>
      </w:pPr>
      <w:r w:rsidRPr="00FC7245">
        <w:t xml:space="preserve">- МПП кратковременного действия (КД-1) - от 1 до 15 </w:t>
      </w:r>
      <w:proofErr w:type="gramStart"/>
      <w:r w:rsidRPr="00FC7245">
        <w:t>с</w:t>
      </w:r>
      <w:proofErr w:type="gramEnd"/>
      <w:r w:rsidRPr="00FC7245">
        <w:t>;</w:t>
      </w:r>
    </w:p>
    <w:p w:rsidR="0017026E" w:rsidRPr="00FC7245" w:rsidRDefault="0017026E">
      <w:pPr>
        <w:pStyle w:val="ConsPlusNormal"/>
        <w:spacing w:before="220"/>
        <w:ind w:firstLine="540"/>
        <w:jc w:val="both"/>
      </w:pPr>
      <w:r w:rsidRPr="00FC7245">
        <w:t>- МПП кратковременного действия (КД-2) - более 15 с.</w:t>
      </w:r>
    </w:p>
    <w:p w:rsidR="0017026E" w:rsidRPr="00FC7245" w:rsidRDefault="0017026E">
      <w:pPr>
        <w:pStyle w:val="ConsPlusNormal"/>
        <w:spacing w:before="220"/>
        <w:ind w:firstLine="540"/>
        <w:jc w:val="both"/>
      </w:pPr>
      <w:bookmarkStart w:id="6" w:name="P137"/>
      <w:bookmarkEnd w:id="6"/>
      <w:r w:rsidRPr="00FC7245">
        <w:t>5.3. МПП должен обеспечивать следующее быстродействие:</w:t>
      </w:r>
    </w:p>
    <w:p w:rsidR="0017026E" w:rsidRPr="00FC7245" w:rsidRDefault="0017026E">
      <w:pPr>
        <w:pStyle w:val="ConsPlusNormal"/>
        <w:spacing w:before="220"/>
        <w:ind w:firstLine="540"/>
        <w:jc w:val="both"/>
      </w:pPr>
      <w:r w:rsidRPr="00FC7245">
        <w:t>- Б-1 - до 1 с;</w:t>
      </w:r>
    </w:p>
    <w:p w:rsidR="0017026E" w:rsidRPr="00FC7245" w:rsidRDefault="0017026E">
      <w:pPr>
        <w:pStyle w:val="ConsPlusNormal"/>
        <w:spacing w:before="220"/>
        <w:ind w:firstLine="540"/>
        <w:jc w:val="both"/>
      </w:pPr>
      <w:r w:rsidRPr="00FC7245">
        <w:t>- Б-2 - от 1 до 10 с;</w:t>
      </w:r>
    </w:p>
    <w:p w:rsidR="0017026E" w:rsidRPr="00FC7245" w:rsidRDefault="0017026E">
      <w:pPr>
        <w:pStyle w:val="ConsPlusNormal"/>
        <w:spacing w:before="220"/>
        <w:ind w:firstLine="540"/>
        <w:jc w:val="both"/>
      </w:pPr>
      <w:r w:rsidRPr="00FC7245">
        <w:t>- Б-3 - от 10 до 30 с;</w:t>
      </w:r>
    </w:p>
    <w:p w:rsidR="0017026E" w:rsidRPr="00FC7245" w:rsidRDefault="0017026E">
      <w:pPr>
        <w:pStyle w:val="ConsPlusNormal"/>
        <w:spacing w:before="220"/>
        <w:ind w:firstLine="540"/>
        <w:jc w:val="both"/>
      </w:pPr>
      <w:r w:rsidRPr="00FC7245">
        <w:t>- Б-4 - более 30 с.</w:t>
      </w:r>
    </w:p>
    <w:p w:rsidR="0017026E" w:rsidRPr="00FC7245" w:rsidRDefault="0017026E">
      <w:pPr>
        <w:pStyle w:val="ConsPlusNormal"/>
        <w:spacing w:before="220"/>
        <w:ind w:firstLine="540"/>
        <w:jc w:val="both"/>
      </w:pPr>
      <w:bookmarkStart w:id="7" w:name="P142"/>
      <w:bookmarkEnd w:id="7"/>
      <w:r w:rsidRPr="00FC7245">
        <w:t xml:space="preserve">5.4. Вместимость корпуса модуля не должна отличаться </w:t>
      </w:r>
      <w:proofErr w:type="gramStart"/>
      <w:r w:rsidRPr="00FC7245">
        <w:t>от</w:t>
      </w:r>
      <w:proofErr w:type="gramEnd"/>
      <w:r w:rsidRPr="00FC7245">
        <w:t xml:space="preserve"> указанной в технической документации более чем на +/- 5% и должна быть в пределах:</w:t>
      </w:r>
    </w:p>
    <w:p w:rsidR="0017026E" w:rsidRPr="00FC7245" w:rsidRDefault="0017026E">
      <w:pPr>
        <w:pStyle w:val="ConsPlusNormal"/>
        <w:spacing w:before="220"/>
        <w:ind w:firstLine="540"/>
        <w:jc w:val="both"/>
      </w:pPr>
      <w:r w:rsidRPr="00FC7245">
        <w:t>- МПП быстрого действия - импульсные (И) - от 0,2 до 50 л,</w:t>
      </w:r>
    </w:p>
    <w:p w:rsidR="0017026E" w:rsidRPr="00FC7245" w:rsidRDefault="0017026E">
      <w:pPr>
        <w:pStyle w:val="ConsPlusNormal"/>
        <w:spacing w:before="220"/>
        <w:ind w:firstLine="540"/>
        <w:jc w:val="both"/>
      </w:pPr>
      <w:r w:rsidRPr="00FC7245">
        <w:t>- МПП кратковременного действия - от 2 до 250 л.</w:t>
      </w:r>
    </w:p>
    <w:p w:rsidR="0017026E" w:rsidRPr="00FC7245" w:rsidRDefault="0017026E">
      <w:pPr>
        <w:pStyle w:val="ConsPlusNormal"/>
        <w:spacing w:before="220"/>
        <w:ind w:firstLine="540"/>
        <w:jc w:val="both"/>
      </w:pPr>
      <w:bookmarkStart w:id="8" w:name="P145"/>
      <w:bookmarkEnd w:id="8"/>
      <w:r w:rsidRPr="00FC7245">
        <w:t xml:space="preserve">5.5. Огнетушащие порошки должны иметь сертификаты соответствия, пожарной безопасности и </w:t>
      </w:r>
      <w:proofErr w:type="gramStart"/>
      <w:r w:rsidRPr="00FC7245">
        <w:t>санитарно-гигиенический</w:t>
      </w:r>
      <w:proofErr w:type="gramEnd"/>
      <w:r w:rsidRPr="00FC7245">
        <w:t>.</w:t>
      </w:r>
    </w:p>
    <w:p w:rsidR="0017026E" w:rsidRPr="00FC7245" w:rsidRDefault="0017026E">
      <w:pPr>
        <w:pStyle w:val="ConsPlusNormal"/>
        <w:spacing w:before="220"/>
        <w:ind w:firstLine="540"/>
        <w:jc w:val="both"/>
      </w:pPr>
      <w:r w:rsidRPr="00FC7245">
        <w:t xml:space="preserve">5.6. Вытесняющим газом для зарядки МПП </w:t>
      </w:r>
      <w:proofErr w:type="spellStart"/>
      <w:r w:rsidRPr="00FC7245">
        <w:t>закачного</w:t>
      </w:r>
      <w:proofErr w:type="spellEnd"/>
      <w:r w:rsidRPr="00FC7245">
        <w:t xml:space="preserve"> типа и баллонов сжатого газа может быть воздух, аргон, </w:t>
      </w:r>
      <w:r w:rsidR="00310563" w:rsidRPr="00FC7245">
        <w:rPr>
          <w:position w:val="-8"/>
        </w:rPr>
        <w:pict>
          <v:shape id="_x0000_i1031" style="width:23.1pt;height:19.9pt" coordsize="" o:spt="100" adj="0,,0" path="" filled="f" stroked="f">
            <v:stroke joinstyle="miter"/>
            <v:imagedata r:id="rId12" o:title="base_44_934_32774"/>
            <v:formulas/>
            <v:path o:connecttype="segments"/>
          </v:shape>
        </w:pict>
      </w:r>
      <w:r w:rsidRPr="00FC7245">
        <w:t>, гелий, азот или их смеси.</w:t>
      </w:r>
    </w:p>
    <w:p w:rsidR="0017026E" w:rsidRPr="00FC7245" w:rsidRDefault="0017026E">
      <w:pPr>
        <w:pStyle w:val="ConsPlusNormal"/>
        <w:spacing w:before="220"/>
        <w:ind w:firstLine="540"/>
        <w:jc w:val="both"/>
      </w:pPr>
      <w:r w:rsidRPr="00FC7245">
        <w:t>Точка росы для газов должна быть ниже, минимум, на 5</w:t>
      </w:r>
      <w:proofErr w:type="gramStart"/>
      <w:r w:rsidRPr="00FC7245">
        <w:t xml:space="preserve"> °С</w:t>
      </w:r>
      <w:proofErr w:type="gramEnd"/>
      <w:r w:rsidRPr="00FC7245">
        <w:t xml:space="preserve"> минимальной температуры эксплуатации.</w:t>
      </w:r>
    </w:p>
    <w:p w:rsidR="0017026E" w:rsidRPr="00FC7245" w:rsidRDefault="0017026E">
      <w:pPr>
        <w:pStyle w:val="ConsPlusNormal"/>
        <w:spacing w:before="220"/>
        <w:ind w:firstLine="540"/>
        <w:jc w:val="both"/>
      </w:pPr>
      <w:r w:rsidRPr="00FC7245">
        <w:t>5.7. Покупные изделия и компоненты должны проходить входной контроль (ГОСТ 24297).</w:t>
      </w:r>
    </w:p>
    <w:p w:rsidR="0017026E" w:rsidRPr="00FC7245" w:rsidRDefault="0017026E">
      <w:pPr>
        <w:pStyle w:val="ConsPlusNormal"/>
        <w:spacing w:before="220"/>
        <w:ind w:firstLine="540"/>
        <w:jc w:val="both"/>
      </w:pPr>
      <w:bookmarkStart w:id="9" w:name="P149"/>
      <w:bookmarkEnd w:id="9"/>
      <w:r w:rsidRPr="00FC7245">
        <w:t xml:space="preserve">5.8. Качество покупных изделий - источников вытесняющего газа, газогенерирующих и пиротехнических элементов, используемых в МПП, должно подтверждаться сертификатом </w:t>
      </w:r>
      <w:r w:rsidRPr="00FC7245">
        <w:lastRenderedPageBreak/>
        <w:t>соответствия или протоколом применимости (ГОСТ 2.124).</w:t>
      </w:r>
    </w:p>
    <w:p w:rsidR="0017026E" w:rsidRPr="00FC7245" w:rsidRDefault="0017026E">
      <w:pPr>
        <w:pStyle w:val="ConsPlusNormal"/>
        <w:spacing w:before="220"/>
        <w:ind w:firstLine="540"/>
        <w:jc w:val="both"/>
      </w:pPr>
      <w:bookmarkStart w:id="10" w:name="P150"/>
      <w:bookmarkEnd w:id="10"/>
      <w:r w:rsidRPr="00FC7245">
        <w:t>5.9. Насадки-распылители, используемые в МПП, должны быть стойкими к коррозионному (</w:t>
      </w:r>
      <w:proofErr w:type="spellStart"/>
      <w:r w:rsidRPr="00FC7245">
        <w:t>некоррозионно</w:t>
      </w:r>
      <w:proofErr w:type="spellEnd"/>
      <w:r w:rsidRPr="00FC7245">
        <w:t>-стойкие иметь защитные и защитно-декоративные покрытия в соответствии с ГОСТ 9.301, ГОСТ 9.303) и тепловому воздействию [выдерживать не менее 5 мин нагрева при температуре (250 +/- 5) °</w:t>
      </w:r>
      <w:proofErr w:type="gramStart"/>
      <w:r w:rsidRPr="00FC7245">
        <w:t>С</w:t>
      </w:r>
      <w:proofErr w:type="gramEnd"/>
      <w:r w:rsidRPr="00FC7245">
        <w:t>].</w:t>
      </w:r>
    </w:p>
    <w:p w:rsidR="0017026E" w:rsidRPr="00FC7245" w:rsidRDefault="0017026E">
      <w:pPr>
        <w:pStyle w:val="ConsPlusNormal"/>
        <w:spacing w:before="220"/>
        <w:ind w:firstLine="540"/>
        <w:jc w:val="both"/>
      </w:pPr>
      <w:bookmarkStart w:id="11" w:name="P151"/>
      <w:bookmarkEnd w:id="11"/>
      <w:r w:rsidRPr="00FC7245">
        <w:t>5.10. МПП должны обеспечивать работоспособность в одном из следующих диапазонов температуры среды:</w:t>
      </w:r>
    </w:p>
    <w:p w:rsidR="0017026E" w:rsidRPr="00FC7245" w:rsidRDefault="0017026E">
      <w:pPr>
        <w:pStyle w:val="ConsPlusNormal"/>
        <w:spacing w:before="220"/>
        <w:ind w:firstLine="540"/>
        <w:jc w:val="both"/>
      </w:pPr>
      <w:r w:rsidRPr="00FC7245">
        <w:t>от 5 до 50</w:t>
      </w:r>
      <w:proofErr w:type="gramStart"/>
      <w:r w:rsidRPr="00FC7245">
        <w:t xml:space="preserve"> °С</w:t>
      </w:r>
      <w:proofErr w:type="gramEnd"/>
      <w:r w:rsidRPr="00FC7245">
        <w:t>;</w:t>
      </w:r>
    </w:p>
    <w:p w:rsidR="0017026E" w:rsidRPr="00FC7245" w:rsidRDefault="0017026E">
      <w:pPr>
        <w:pStyle w:val="ConsPlusNormal"/>
        <w:spacing w:before="220"/>
        <w:ind w:firstLine="540"/>
        <w:jc w:val="both"/>
      </w:pPr>
      <w:r w:rsidRPr="00FC7245">
        <w:t>от минус 20 до 50</w:t>
      </w:r>
      <w:proofErr w:type="gramStart"/>
      <w:r w:rsidRPr="00FC7245">
        <w:t xml:space="preserve"> °С</w:t>
      </w:r>
      <w:proofErr w:type="gramEnd"/>
      <w:r w:rsidRPr="00FC7245">
        <w:t>;</w:t>
      </w:r>
    </w:p>
    <w:p w:rsidR="0017026E" w:rsidRPr="00FC7245" w:rsidRDefault="0017026E">
      <w:pPr>
        <w:pStyle w:val="ConsPlusNormal"/>
        <w:spacing w:before="220"/>
        <w:ind w:firstLine="540"/>
        <w:jc w:val="both"/>
      </w:pPr>
      <w:r w:rsidRPr="00FC7245">
        <w:t>от минус 40 до 50</w:t>
      </w:r>
      <w:proofErr w:type="gramStart"/>
      <w:r w:rsidRPr="00FC7245">
        <w:t xml:space="preserve"> °С</w:t>
      </w:r>
      <w:proofErr w:type="gramEnd"/>
      <w:r w:rsidRPr="00FC7245">
        <w:t>;</w:t>
      </w:r>
    </w:p>
    <w:p w:rsidR="0017026E" w:rsidRPr="00FC7245" w:rsidRDefault="0017026E">
      <w:pPr>
        <w:pStyle w:val="ConsPlusNormal"/>
        <w:spacing w:before="220"/>
        <w:ind w:firstLine="540"/>
        <w:jc w:val="both"/>
      </w:pPr>
      <w:r w:rsidRPr="00FC7245">
        <w:t>от минус 50 до 50</w:t>
      </w:r>
      <w:proofErr w:type="gramStart"/>
      <w:r w:rsidRPr="00FC7245">
        <w:t xml:space="preserve"> °С</w:t>
      </w:r>
      <w:proofErr w:type="gramEnd"/>
      <w:r w:rsidRPr="00FC7245">
        <w:t>;</w:t>
      </w:r>
    </w:p>
    <w:p w:rsidR="0017026E" w:rsidRPr="00FC7245" w:rsidRDefault="0017026E">
      <w:pPr>
        <w:pStyle w:val="ConsPlusNormal"/>
        <w:spacing w:before="220"/>
        <w:ind w:firstLine="540"/>
        <w:jc w:val="both"/>
      </w:pPr>
      <w:bookmarkStart w:id="12" w:name="P156"/>
      <w:bookmarkEnd w:id="12"/>
      <w:r w:rsidRPr="00FC7245">
        <w:t>5.11. МПП должен обеспечивать устойчивость к механическим воздействиям при транспортировании.</w:t>
      </w:r>
    </w:p>
    <w:p w:rsidR="0017026E" w:rsidRPr="00FC7245" w:rsidRDefault="0017026E">
      <w:pPr>
        <w:pStyle w:val="ConsPlusNormal"/>
        <w:spacing w:before="220"/>
        <w:ind w:firstLine="540"/>
        <w:jc w:val="both"/>
      </w:pPr>
      <w:bookmarkStart w:id="13" w:name="P157"/>
      <w:bookmarkEnd w:id="13"/>
      <w:r w:rsidRPr="00FC7245">
        <w:t>5.12. Масса заряда огнетушащего вещества в МПП и масса МПП полная не должны отличаться от значения, установленного в ТД, более чем на +/- 5% (масс.).</w:t>
      </w:r>
    </w:p>
    <w:p w:rsidR="0017026E" w:rsidRPr="00FC7245" w:rsidRDefault="0017026E">
      <w:pPr>
        <w:pStyle w:val="ConsPlusNormal"/>
        <w:spacing w:before="220"/>
        <w:ind w:firstLine="540"/>
        <w:jc w:val="both"/>
      </w:pPr>
      <w:bookmarkStart w:id="14" w:name="P158"/>
      <w:bookmarkEnd w:id="14"/>
      <w:r w:rsidRPr="00FC7245">
        <w:t>5.13. Утечка газа не должна превышать:</w:t>
      </w:r>
    </w:p>
    <w:p w:rsidR="0017026E" w:rsidRPr="00FC7245" w:rsidRDefault="0017026E">
      <w:pPr>
        <w:pStyle w:val="ConsPlusNormal"/>
        <w:spacing w:before="220"/>
        <w:ind w:firstLine="540"/>
        <w:jc w:val="both"/>
      </w:pPr>
      <w:bookmarkStart w:id="15" w:name="P159"/>
      <w:bookmarkEnd w:id="15"/>
      <w:r w:rsidRPr="00FC7245">
        <w:t xml:space="preserve">а) для </w:t>
      </w:r>
      <w:proofErr w:type="spellStart"/>
      <w:r w:rsidRPr="00FC7245">
        <w:t>закачных</w:t>
      </w:r>
      <w:proofErr w:type="spellEnd"/>
      <w:r w:rsidRPr="00FC7245">
        <w:t xml:space="preserve"> МПП с индикатором давления - величину, эквивалентную 10% рабочего давления в год;</w:t>
      </w:r>
    </w:p>
    <w:p w:rsidR="0017026E" w:rsidRPr="00FC7245" w:rsidRDefault="0017026E">
      <w:pPr>
        <w:pStyle w:val="ConsPlusNormal"/>
        <w:spacing w:before="220"/>
        <w:ind w:firstLine="540"/>
        <w:jc w:val="both"/>
      </w:pPr>
      <w:bookmarkStart w:id="16" w:name="P160"/>
      <w:bookmarkEnd w:id="16"/>
      <w:r w:rsidRPr="00FC7245">
        <w:t>б) для баллончиков с газом - 5% (масс.) или 7 г (наименьшая из этих величин) в год.</w:t>
      </w:r>
    </w:p>
    <w:p w:rsidR="0017026E" w:rsidRPr="00FC7245" w:rsidRDefault="0017026E">
      <w:pPr>
        <w:pStyle w:val="ConsPlusNormal"/>
        <w:spacing w:before="220"/>
        <w:ind w:firstLine="540"/>
        <w:jc w:val="both"/>
      </w:pPr>
      <w:bookmarkStart w:id="17" w:name="P161"/>
      <w:bookmarkEnd w:id="17"/>
      <w:r w:rsidRPr="00FC7245">
        <w:t>5.14. Масса остатка заряда огнетушащего порошка после срабатывания МПП должна составлять не более:</w:t>
      </w:r>
    </w:p>
    <w:p w:rsidR="0017026E" w:rsidRPr="00FC7245" w:rsidRDefault="0017026E">
      <w:pPr>
        <w:pStyle w:val="ConsPlusNormal"/>
        <w:spacing w:before="220"/>
        <w:ind w:firstLine="540"/>
        <w:jc w:val="both"/>
      </w:pPr>
      <w:r w:rsidRPr="00FC7245">
        <w:t>а) 15% для МПП с неразрушающимся корпусом, быстрого действия (</w:t>
      </w:r>
      <w:proofErr w:type="gramStart"/>
      <w:r w:rsidRPr="00FC7245">
        <w:t>импульсных</w:t>
      </w:r>
      <w:proofErr w:type="gramEnd"/>
      <w:r w:rsidRPr="00FC7245">
        <w:t>) и кратковременного действия;</w:t>
      </w:r>
    </w:p>
    <w:p w:rsidR="0017026E" w:rsidRPr="00FC7245" w:rsidRDefault="0017026E">
      <w:pPr>
        <w:pStyle w:val="ConsPlusNormal"/>
        <w:spacing w:before="220"/>
        <w:ind w:firstLine="540"/>
        <w:jc w:val="both"/>
      </w:pPr>
      <w:r w:rsidRPr="00FC7245">
        <w:t xml:space="preserve">б) для МПП быстрого действия - </w:t>
      </w:r>
      <w:proofErr w:type="gramStart"/>
      <w:r w:rsidRPr="00FC7245">
        <w:t>импульсных</w:t>
      </w:r>
      <w:proofErr w:type="gramEnd"/>
      <w:r w:rsidRPr="00FC7245">
        <w:t xml:space="preserve"> с разрушающимся корпусом - согласно ТД.</w:t>
      </w:r>
    </w:p>
    <w:p w:rsidR="0017026E" w:rsidRPr="00FC7245" w:rsidRDefault="0017026E">
      <w:pPr>
        <w:pStyle w:val="ConsPlusNormal"/>
        <w:spacing w:before="220"/>
        <w:ind w:firstLine="540"/>
        <w:jc w:val="both"/>
      </w:pPr>
      <w:bookmarkStart w:id="18" w:name="P164"/>
      <w:bookmarkEnd w:id="18"/>
      <w:r w:rsidRPr="00FC7245">
        <w:t>5.15. МПП должны обеспечивать огнетушащую способность при тушении модельных очагов пожара классов</w:t>
      </w:r>
      <w:proofErr w:type="gramStart"/>
      <w:r w:rsidRPr="00FC7245">
        <w:t xml:space="preserve"> А</w:t>
      </w:r>
      <w:proofErr w:type="gramEnd"/>
      <w:r w:rsidRPr="00FC7245">
        <w:t>, В на защищаемой площади или в объеме, заявленных в ТД, но не менее указанных в таблицах 1, 2 (очаги пожара класса С и Д не нормируются). Если в ТД производителем указана огнетушащая способность по ненормируемым очагам, то испытания проводятся по программе заявителя, согласованной с ВНИИПО и ГУГПС МВД России.</w:t>
      </w:r>
    </w:p>
    <w:p w:rsidR="0017026E" w:rsidRPr="00FC7245" w:rsidRDefault="0017026E">
      <w:pPr>
        <w:pStyle w:val="ConsPlusNormal"/>
      </w:pPr>
    </w:p>
    <w:p w:rsidR="0017026E" w:rsidRPr="00FC7245" w:rsidRDefault="0017026E">
      <w:pPr>
        <w:pStyle w:val="ConsPlusNormal"/>
        <w:jc w:val="right"/>
      </w:pPr>
      <w:r w:rsidRPr="00FC7245">
        <w:t>Таблица 1</w:t>
      </w:r>
    </w:p>
    <w:p w:rsidR="0017026E" w:rsidRPr="00FC7245" w:rsidRDefault="0017026E">
      <w:pPr>
        <w:pStyle w:val="ConsPlusNormal"/>
      </w:pPr>
    </w:p>
    <w:p w:rsidR="0017026E" w:rsidRPr="00FC7245" w:rsidRDefault="0017026E">
      <w:pPr>
        <w:pStyle w:val="ConsPlusNormal"/>
        <w:jc w:val="center"/>
      </w:pPr>
      <w:proofErr w:type="gramStart"/>
      <w:r w:rsidRPr="00FC7245">
        <w:t>МПП быстрого действия - импульсные (И)</w:t>
      </w:r>
      <w:proofErr w:type="gramEnd"/>
    </w:p>
    <w:p w:rsidR="0017026E" w:rsidRPr="00FC7245" w:rsidRDefault="0017026E">
      <w:pPr>
        <w:pStyle w:val="ConsPlusNormal"/>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3132"/>
        <w:gridCol w:w="3132"/>
        <w:gridCol w:w="3132"/>
      </w:tblGrid>
      <w:tr w:rsidR="00FC7245" w:rsidRPr="00FC7245" w:rsidTr="00ED6F41">
        <w:trPr>
          <w:trHeight w:val="22"/>
        </w:trPr>
        <w:tc>
          <w:tcPr>
            <w:tcW w:w="3132" w:type="dxa"/>
            <w:vAlign w:val="center"/>
          </w:tcPr>
          <w:p w:rsidR="0017026E" w:rsidRPr="00FC7245" w:rsidRDefault="0017026E" w:rsidP="00127CD2">
            <w:pPr>
              <w:pStyle w:val="ConsPlusNonformat"/>
              <w:jc w:val="center"/>
              <w:rPr>
                <w:rFonts w:asciiTheme="minorHAnsi" w:hAnsiTheme="minorHAnsi"/>
                <w:sz w:val="22"/>
                <w:szCs w:val="22"/>
              </w:rPr>
            </w:pPr>
            <w:r w:rsidRPr="00FC7245">
              <w:rPr>
                <w:rFonts w:asciiTheme="minorHAnsi" w:hAnsiTheme="minorHAnsi"/>
                <w:sz w:val="22"/>
                <w:szCs w:val="22"/>
              </w:rPr>
              <w:t xml:space="preserve">Масса (М) ОП, </w:t>
            </w:r>
            <w:proofErr w:type="gramStart"/>
            <w:r w:rsidRPr="00FC7245">
              <w:rPr>
                <w:rFonts w:asciiTheme="minorHAnsi" w:hAnsiTheme="minorHAnsi"/>
                <w:sz w:val="22"/>
                <w:szCs w:val="22"/>
              </w:rPr>
              <w:t>кг</w:t>
            </w:r>
            <w:proofErr w:type="gramEnd"/>
          </w:p>
        </w:tc>
        <w:tc>
          <w:tcPr>
            <w:tcW w:w="3132" w:type="dxa"/>
            <w:vAlign w:val="center"/>
          </w:tcPr>
          <w:p w:rsidR="0017026E" w:rsidRPr="00FC7245" w:rsidRDefault="0017026E" w:rsidP="00127CD2">
            <w:pPr>
              <w:pStyle w:val="ConsPlusNonformat"/>
              <w:jc w:val="center"/>
              <w:rPr>
                <w:rFonts w:asciiTheme="minorHAnsi" w:hAnsiTheme="minorHAnsi"/>
                <w:sz w:val="22"/>
                <w:szCs w:val="22"/>
              </w:rPr>
            </w:pPr>
            <w:r w:rsidRPr="00FC7245">
              <w:rPr>
                <w:rFonts w:asciiTheme="minorHAnsi" w:hAnsiTheme="minorHAnsi"/>
                <w:sz w:val="22"/>
                <w:szCs w:val="22"/>
              </w:rPr>
              <w:t>Защищаемая</w:t>
            </w:r>
          </w:p>
          <w:p w:rsidR="0017026E" w:rsidRPr="00FC7245" w:rsidRDefault="0017026E" w:rsidP="00127CD2">
            <w:pPr>
              <w:pStyle w:val="ConsPlusNonformat"/>
              <w:jc w:val="center"/>
              <w:rPr>
                <w:rFonts w:asciiTheme="minorHAnsi" w:hAnsiTheme="minorHAnsi"/>
                <w:sz w:val="22"/>
                <w:szCs w:val="22"/>
              </w:rPr>
            </w:pPr>
            <w:r w:rsidRPr="00FC7245">
              <w:rPr>
                <w:rFonts w:asciiTheme="minorHAnsi" w:hAnsiTheme="minorHAnsi"/>
                <w:sz w:val="22"/>
                <w:szCs w:val="22"/>
              </w:rPr>
              <w:t>площадь, м</w:t>
            </w:r>
            <w:proofErr w:type="gramStart"/>
            <w:r w:rsidRPr="00FC7245">
              <w:rPr>
                <w:rFonts w:asciiTheme="minorHAnsi" w:hAnsiTheme="minorHAnsi"/>
                <w:sz w:val="22"/>
                <w:szCs w:val="22"/>
                <w:vertAlign w:val="superscript"/>
              </w:rPr>
              <w:t>2</w:t>
            </w:r>
            <w:proofErr w:type="gramEnd"/>
            <w:r w:rsidRPr="00FC7245">
              <w:rPr>
                <w:rFonts w:asciiTheme="minorHAnsi" w:hAnsiTheme="minorHAnsi"/>
                <w:sz w:val="22"/>
                <w:szCs w:val="22"/>
              </w:rPr>
              <w:t>, не менее</w:t>
            </w:r>
          </w:p>
        </w:tc>
        <w:tc>
          <w:tcPr>
            <w:tcW w:w="3132" w:type="dxa"/>
            <w:vAlign w:val="center"/>
          </w:tcPr>
          <w:p w:rsidR="0017026E" w:rsidRPr="00FC7245" w:rsidRDefault="0017026E" w:rsidP="00127CD2">
            <w:pPr>
              <w:pStyle w:val="ConsPlusNonformat"/>
              <w:jc w:val="center"/>
              <w:rPr>
                <w:rFonts w:asciiTheme="minorHAnsi" w:hAnsiTheme="minorHAnsi"/>
                <w:sz w:val="22"/>
                <w:szCs w:val="22"/>
              </w:rPr>
            </w:pPr>
            <w:r w:rsidRPr="00FC7245">
              <w:rPr>
                <w:rFonts w:asciiTheme="minorHAnsi" w:hAnsiTheme="minorHAnsi"/>
                <w:sz w:val="22"/>
                <w:szCs w:val="22"/>
              </w:rPr>
              <w:t>Защищаемый</w:t>
            </w:r>
          </w:p>
          <w:p w:rsidR="0017026E" w:rsidRPr="00FC7245" w:rsidRDefault="0017026E" w:rsidP="00127CD2">
            <w:pPr>
              <w:pStyle w:val="ConsPlusNonformat"/>
              <w:jc w:val="center"/>
              <w:rPr>
                <w:rFonts w:asciiTheme="minorHAnsi" w:hAnsiTheme="minorHAnsi"/>
                <w:sz w:val="22"/>
                <w:szCs w:val="22"/>
              </w:rPr>
            </w:pPr>
            <w:r w:rsidRPr="00FC7245">
              <w:rPr>
                <w:rFonts w:asciiTheme="minorHAnsi" w:hAnsiTheme="minorHAnsi"/>
                <w:sz w:val="22"/>
                <w:szCs w:val="22"/>
              </w:rPr>
              <w:t>объем, м</w:t>
            </w:r>
            <w:r w:rsidRPr="00FC7245">
              <w:rPr>
                <w:rFonts w:asciiTheme="minorHAnsi" w:hAnsiTheme="minorHAnsi"/>
                <w:sz w:val="22"/>
                <w:szCs w:val="22"/>
                <w:vertAlign w:val="superscript"/>
              </w:rPr>
              <w:t>3</w:t>
            </w:r>
            <w:r w:rsidRPr="00FC7245">
              <w:rPr>
                <w:rFonts w:asciiTheme="minorHAnsi" w:hAnsiTheme="minorHAnsi"/>
                <w:sz w:val="22"/>
                <w:szCs w:val="22"/>
              </w:rPr>
              <w:t>, не менее</w:t>
            </w:r>
          </w:p>
        </w:tc>
      </w:tr>
      <w:tr w:rsidR="0017026E" w:rsidRPr="00FC7245" w:rsidTr="00127CD2">
        <w:trPr>
          <w:trHeight w:val="20"/>
        </w:trPr>
        <w:tc>
          <w:tcPr>
            <w:tcW w:w="3132" w:type="dxa"/>
            <w:tcBorders>
              <w:top w:val="nil"/>
            </w:tcBorders>
            <w:vAlign w:val="center"/>
          </w:tcPr>
          <w:p w:rsidR="0017026E" w:rsidRPr="00FC7245" w:rsidRDefault="0017026E" w:rsidP="00127CD2">
            <w:pPr>
              <w:pStyle w:val="ConsPlusNonformat"/>
              <w:jc w:val="center"/>
              <w:rPr>
                <w:rFonts w:asciiTheme="minorHAnsi" w:hAnsiTheme="minorHAnsi"/>
                <w:sz w:val="22"/>
                <w:szCs w:val="22"/>
              </w:rPr>
            </w:pPr>
            <w:r w:rsidRPr="00FC7245">
              <w:rPr>
                <w:rFonts w:asciiTheme="minorHAnsi" w:hAnsiTheme="minorHAnsi"/>
                <w:sz w:val="22"/>
                <w:szCs w:val="22"/>
              </w:rPr>
              <w:t xml:space="preserve">0,2 </w:t>
            </w:r>
            <w:r w:rsidR="00127CD2" w:rsidRPr="00FC7245">
              <w:rPr>
                <w:rFonts w:asciiTheme="minorHAnsi" w:hAnsiTheme="minorHAnsi"/>
                <w:sz w:val="22"/>
                <w:szCs w:val="22"/>
              </w:rPr>
              <w:t>≤</w:t>
            </w:r>
            <w:r w:rsidRPr="00FC7245">
              <w:rPr>
                <w:rFonts w:asciiTheme="minorHAnsi" w:hAnsiTheme="minorHAnsi"/>
                <w:sz w:val="22"/>
                <w:szCs w:val="22"/>
              </w:rPr>
              <w:t xml:space="preserve"> М &lt; 0,5</w:t>
            </w:r>
          </w:p>
        </w:tc>
        <w:tc>
          <w:tcPr>
            <w:tcW w:w="3132" w:type="dxa"/>
            <w:tcBorders>
              <w:top w:val="nil"/>
            </w:tcBorders>
            <w:vAlign w:val="center"/>
          </w:tcPr>
          <w:p w:rsidR="0017026E" w:rsidRPr="00FC7245" w:rsidRDefault="0017026E" w:rsidP="00127CD2">
            <w:pPr>
              <w:pStyle w:val="ConsPlusNonformat"/>
              <w:jc w:val="center"/>
              <w:rPr>
                <w:rFonts w:asciiTheme="minorHAnsi" w:hAnsiTheme="minorHAnsi"/>
                <w:sz w:val="22"/>
                <w:szCs w:val="22"/>
              </w:rPr>
            </w:pPr>
            <w:r w:rsidRPr="00FC7245">
              <w:rPr>
                <w:rFonts w:asciiTheme="minorHAnsi" w:hAnsiTheme="minorHAnsi"/>
                <w:sz w:val="22"/>
                <w:szCs w:val="22"/>
              </w:rPr>
              <w:t>0,4</w:t>
            </w:r>
          </w:p>
        </w:tc>
        <w:tc>
          <w:tcPr>
            <w:tcW w:w="3132" w:type="dxa"/>
            <w:tcBorders>
              <w:top w:val="nil"/>
            </w:tcBorders>
            <w:vAlign w:val="center"/>
          </w:tcPr>
          <w:p w:rsidR="0017026E" w:rsidRPr="00FC7245" w:rsidRDefault="0017026E" w:rsidP="00127CD2">
            <w:pPr>
              <w:pStyle w:val="ConsPlusNonformat"/>
              <w:jc w:val="center"/>
              <w:rPr>
                <w:rFonts w:asciiTheme="minorHAnsi" w:hAnsiTheme="minorHAnsi"/>
                <w:sz w:val="22"/>
                <w:szCs w:val="22"/>
              </w:rPr>
            </w:pPr>
            <w:r w:rsidRPr="00FC7245">
              <w:rPr>
                <w:rFonts w:asciiTheme="minorHAnsi" w:hAnsiTheme="minorHAnsi"/>
                <w:sz w:val="22"/>
                <w:szCs w:val="22"/>
              </w:rPr>
              <w:t>1,2</w:t>
            </w:r>
          </w:p>
        </w:tc>
      </w:tr>
      <w:tr w:rsidR="0017026E" w:rsidRPr="00FC7245" w:rsidTr="00127CD2">
        <w:trPr>
          <w:trHeight w:val="20"/>
        </w:trPr>
        <w:tc>
          <w:tcPr>
            <w:tcW w:w="3132" w:type="dxa"/>
            <w:tcBorders>
              <w:top w:val="nil"/>
            </w:tcBorders>
            <w:vAlign w:val="center"/>
          </w:tcPr>
          <w:p w:rsidR="0017026E" w:rsidRPr="00FC7245" w:rsidRDefault="0017026E" w:rsidP="00127CD2">
            <w:pPr>
              <w:pStyle w:val="ConsPlusNonformat"/>
              <w:jc w:val="center"/>
              <w:rPr>
                <w:rFonts w:asciiTheme="minorHAnsi" w:hAnsiTheme="minorHAnsi"/>
                <w:sz w:val="22"/>
                <w:szCs w:val="22"/>
              </w:rPr>
            </w:pPr>
            <w:r w:rsidRPr="00FC7245">
              <w:rPr>
                <w:rFonts w:asciiTheme="minorHAnsi" w:hAnsiTheme="minorHAnsi"/>
                <w:sz w:val="22"/>
                <w:szCs w:val="22"/>
              </w:rPr>
              <w:t xml:space="preserve">0,5 </w:t>
            </w:r>
            <w:r w:rsidR="00127CD2" w:rsidRPr="00FC7245">
              <w:rPr>
                <w:rFonts w:asciiTheme="minorHAnsi" w:hAnsiTheme="minorHAnsi"/>
                <w:sz w:val="22"/>
                <w:szCs w:val="22"/>
              </w:rPr>
              <w:t>≤</w:t>
            </w:r>
            <w:r w:rsidRPr="00FC7245">
              <w:rPr>
                <w:rFonts w:asciiTheme="minorHAnsi" w:hAnsiTheme="minorHAnsi"/>
                <w:sz w:val="22"/>
                <w:szCs w:val="22"/>
              </w:rPr>
              <w:t xml:space="preserve"> М &lt; 1,0</w:t>
            </w:r>
          </w:p>
        </w:tc>
        <w:tc>
          <w:tcPr>
            <w:tcW w:w="3132" w:type="dxa"/>
            <w:tcBorders>
              <w:top w:val="nil"/>
            </w:tcBorders>
            <w:vAlign w:val="center"/>
          </w:tcPr>
          <w:p w:rsidR="0017026E" w:rsidRPr="00FC7245" w:rsidRDefault="0017026E" w:rsidP="00127CD2">
            <w:pPr>
              <w:pStyle w:val="ConsPlusNonformat"/>
              <w:jc w:val="center"/>
              <w:rPr>
                <w:rFonts w:asciiTheme="minorHAnsi" w:hAnsiTheme="minorHAnsi"/>
                <w:sz w:val="22"/>
                <w:szCs w:val="22"/>
              </w:rPr>
            </w:pPr>
            <w:r w:rsidRPr="00FC7245">
              <w:rPr>
                <w:rFonts w:asciiTheme="minorHAnsi" w:hAnsiTheme="minorHAnsi"/>
                <w:sz w:val="22"/>
                <w:szCs w:val="22"/>
              </w:rPr>
              <w:t>1,0</w:t>
            </w:r>
          </w:p>
        </w:tc>
        <w:tc>
          <w:tcPr>
            <w:tcW w:w="3132" w:type="dxa"/>
            <w:tcBorders>
              <w:top w:val="nil"/>
            </w:tcBorders>
            <w:vAlign w:val="center"/>
          </w:tcPr>
          <w:p w:rsidR="0017026E" w:rsidRPr="00FC7245" w:rsidRDefault="0017026E" w:rsidP="00127CD2">
            <w:pPr>
              <w:pStyle w:val="ConsPlusNonformat"/>
              <w:jc w:val="center"/>
              <w:rPr>
                <w:rFonts w:asciiTheme="minorHAnsi" w:hAnsiTheme="minorHAnsi"/>
                <w:sz w:val="22"/>
                <w:szCs w:val="22"/>
              </w:rPr>
            </w:pPr>
            <w:r w:rsidRPr="00FC7245">
              <w:rPr>
                <w:rFonts w:asciiTheme="minorHAnsi" w:hAnsiTheme="minorHAnsi"/>
                <w:sz w:val="22"/>
                <w:szCs w:val="22"/>
              </w:rPr>
              <w:t>4,0</w:t>
            </w:r>
          </w:p>
        </w:tc>
      </w:tr>
      <w:tr w:rsidR="0017026E" w:rsidRPr="00FC7245" w:rsidTr="00127CD2">
        <w:trPr>
          <w:trHeight w:val="20"/>
        </w:trPr>
        <w:tc>
          <w:tcPr>
            <w:tcW w:w="3132" w:type="dxa"/>
            <w:tcBorders>
              <w:top w:val="nil"/>
            </w:tcBorders>
            <w:vAlign w:val="center"/>
          </w:tcPr>
          <w:p w:rsidR="0017026E" w:rsidRPr="00FC7245" w:rsidRDefault="0017026E" w:rsidP="00127CD2">
            <w:pPr>
              <w:pStyle w:val="ConsPlusNonformat"/>
              <w:jc w:val="center"/>
              <w:rPr>
                <w:rFonts w:asciiTheme="minorHAnsi" w:hAnsiTheme="minorHAnsi"/>
                <w:sz w:val="22"/>
                <w:szCs w:val="22"/>
              </w:rPr>
            </w:pPr>
            <w:r w:rsidRPr="00FC7245">
              <w:rPr>
                <w:rFonts w:asciiTheme="minorHAnsi" w:hAnsiTheme="minorHAnsi"/>
                <w:sz w:val="22"/>
                <w:szCs w:val="22"/>
              </w:rPr>
              <w:t xml:space="preserve">1,0 </w:t>
            </w:r>
            <w:r w:rsidR="00127CD2" w:rsidRPr="00FC7245">
              <w:rPr>
                <w:rFonts w:asciiTheme="minorHAnsi" w:hAnsiTheme="minorHAnsi"/>
                <w:sz w:val="22"/>
                <w:szCs w:val="22"/>
              </w:rPr>
              <w:t>≤</w:t>
            </w:r>
            <w:r w:rsidRPr="00FC7245">
              <w:rPr>
                <w:rFonts w:asciiTheme="minorHAnsi" w:hAnsiTheme="minorHAnsi"/>
                <w:sz w:val="22"/>
                <w:szCs w:val="22"/>
              </w:rPr>
              <w:t xml:space="preserve"> М &lt; 1,5</w:t>
            </w:r>
          </w:p>
        </w:tc>
        <w:tc>
          <w:tcPr>
            <w:tcW w:w="3132" w:type="dxa"/>
            <w:tcBorders>
              <w:top w:val="nil"/>
            </w:tcBorders>
            <w:vAlign w:val="center"/>
          </w:tcPr>
          <w:p w:rsidR="0017026E" w:rsidRPr="00FC7245" w:rsidRDefault="0017026E" w:rsidP="00127CD2">
            <w:pPr>
              <w:pStyle w:val="ConsPlusNonformat"/>
              <w:jc w:val="center"/>
              <w:rPr>
                <w:rFonts w:asciiTheme="minorHAnsi" w:hAnsiTheme="minorHAnsi"/>
                <w:sz w:val="22"/>
                <w:szCs w:val="22"/>
              </w:rPr>
            </w:pPr>
            <w:r w:rsidRPr="00FC7245">
              <w:rPr>
                <w:rFonts w:asciiTheme="minorHAnsi" w:hAnsiTheme="minorHAnsi"/>
                <w:sz w:val="22"/>
                <w:szCs w:val="22"/>
              </w:rPr>
              <w:t>1,5</w:t>
            </w:r>
          </w:p>
        </w:tc>
        <w:tc>
          <w:tcPr>
            <w:tcW w:w="3132" w:type="dxa"/>
            <w:tcBorders>
              <w:top w:val="nil"/>
            </w:tcBorders>
            <w:vAlign w:val="center"/>
          </w:tcPr>
          <w:p w:rsidR="0017026E" w:rsidRPr="00FC7245" w:rsidRDefault="0017026E" w:rsidP="00127CD2">
            <w:pPr>
              <w:pStyle w:val="ConsPlusNonformat"/>
              <w:jc w:val="center"/>
              <w:rPr>
                <w:rFonts w:asciiTheme="minorHAnsi" w:hAnsiTheme="minorHAnsi"/>
                <w:sz w:val="22"/>
                <w:szCs w:val="22"/>
              </w:rPr>
            </w:pPr>
            <w:r w:rsidRPr="00FC7245">
              <w:rPr>
                <w:rFonts w:asciiTheme="minorHAnsi" w:hAnsiTheme="minorHAnsi"/>
                <w:sz w:val="22"/>
                <w:szCs w:val="22"/>
              </w:rPr>
              <w:t>7,0</w:t>
            </w:r>
          </w:p>
        </w:tc>
      </w:tr>
      <w:tr w:rsidR="0017026E" w:rsidRPr="00FC7245" w:rsidTr="00127CD2">
        <w:trPr>
          <w:trHeight w:val="20"/>
        </w:trPr>
        <w:tc>
          <w:tcPr>
            <w:tcW w:w="3132" w:type="dxa"/>
            <w:tcBorders>
              <w:top w:val="nil"/>
            </w:tcBorders>
            <w:vAlign w:val="center"/>
          </w:tcPr>
          <w:p w:rsidR="0017026E" w:rsidRPr="00FC7245" w:rsidRDefault="0017026E" w:rsidP="00127CD2">
            <w:pPr>
              <w:pStyle w:val="ConsPlusNonformat"/>
              <w:jc w:val="center"/>
              <w:rPr>
                <w:rFonts w:asciiTheme="minorHAnsi" w:hAnsiTheme="minorHAnsi"/>
                <w:sz w:val="22"/>
                <w:szCs w:val="22"/>
              </w:rPr>
            </w:pPr>
            <w:r w:rsidRPr="00FC7245">
              <w:rPr>
                <w:rFonts w:asciiTheme="minorHAnsi" w:hAnsiTheme="minorHAnsi"/>
                <w:sz w:val="22"/>
                <w:szCs w:val="22"/>
              </w:rPr>
              <w:lastRenderedPageBreak/>
              <w:t xml:space="preserve">1,5 </w:t>
            </w:r>
            <w:r w:rsidR="00127CD2" w:rsidRPr="00FC7245">
              <w:rPr>
                <w:rFonts w:asciiTheme="minorHAnsi" w:hAnsiTheme="minorHAnsi"/>
                <w:sz w:val="22"/>
                <w:szCs w:val="22"/>
              </w:rPr>
              <w:t>≤</w:t>
            </w:r>
            <w:r w:rsidRPr="00FC7245">
              <w:rPr>
                <w:rFonts w:asciiTheme="minorHAnsi" w:hAnsiTheme="minorHAnsi"/>
                <w:sz w:val="22"/>
                <w:szCs w:val="22"/>
              </w:rPr>
              <w:t xml:space="preserve"> М &lt; 2,0</w:t>
            </w:r>
          </w:p>
        </w:tc>
        <w:tc>
          <w:tcPr>
            <w:tcW w:w="3132" w:type="dxa"/>
            <w:tcBorders>
              <w:top w:val="nil"/>
            </w:tcBorders>
            <w:vAlign w:val="center"/>
          </w:tcPr>
          <w:p w:rsidR="0017026E" w:rsidRPr="00FC7245" w:rsidRDefault="0017026E" w:rsidP="00127CD2">
            <w:pPr>
              <w:pStyle w:val="ConsPlusNonformat"/>
              <w:jc w:val="center"/>
              <w:rPr>
                <w:rFonts w:asciiTheme="minorHAnsi" w:hAnsiTheme="minorHAnsi"/>
                <w:sz w:val="22"/>
                <w:szCs w:val="22"/>
              </w:rPr>
            </w:pPr>
            <w:r w:rsidRPr="00FC7245">
              <w:rPr>
                <w:rFonts w:asciiTheme="minorHAnsi" w:hAnsiTheme="minorHAnsi"/>
                <w:sz w:val="22"/>
                <w:szCs w:val="22"/>
              </w:rPr>
              <w:t>1,8</w:t>
            </w:r>
          </w:p>
        </w:tc>
        <w:tc>
          <w:tcPr>
            <w:tcW w:w="3132" w:type="dxa"/>
            <w:tcBorders>
              <w:top w:val="nil"/>
            </w:tcBorders>
            <w:vAlign w:val="center"/>
          </w:tcPr>
          <w:p w:rsidR="0017026E" w:rsidRPr="00FC7245" w:rsidRDefault="0017026E" w:rsidP="00127CD2">
            <w:pPr>
              <w:pStyle w:val="ConsPlusNonformat"/>
              <w:jc w:val="center"/>
              <w:rPr>
                <w:rFonts w:asciiTheme="minorHAnsi" w:hAnsiTheme="minorHAnsi"/>
                <w:sz w:val="22"/>
                <w:szCs w:val="22"/>
              </w:rPr>
            </w:pPr>
            <w:r w:rsidRPr="00FC7245">
              <w:rPr>
                <w:rFonts w:asciiTheme="minorHAnsi" w:hAnsiTheme="minorHAnsi"/>
                <w:sz w:val="22"/>
                <w:szCs w:val="22"/>
              </w:rPr>
              <w:t>10,0</w:t>
            </w:r>
          </w:p>
        </w:tc>
      </w:tr>
      <w:tr w:rsidR="0017026E" w:rsidRPr="00FC7245" w:rsidTr="00127CD2">
        <w:trPr>
          <w:trHeight w:val="20"/>
        </w:trPr>
        <w:tc>
          <w:tcPr>
            <w:tcW w:w="3132" w:type="dxa"/>
            <w:tcBorders>
              <w:top w:val="nil"/>
            </w:tcBorders>
            <w:vAlign w:val="center"/>
          </w:tcPr>
          <w:p w:rsidR="0017026E" w:rsidRPr="00FC7245" w:rsidRDefault="0017026E" w:rsidP="00127CD2">
            <w:pPr>
              <w:pStyle w:val="ConsPlusNonformat"/>
              <w:jc w:val="center"/>
              <w:rPr>
                <w:rFonts w:asciiTheme="minorHAnsi" w:hAnsiTheme="minorHAnsi"/>
                <w:sz w:val="22"/>
                <w:szCs w:val="22"/>
              </w:rPr>
            </w:pPr>
            <w:r w:rsidRPr="00FC7245">
              <w:rPr>
                <w:rFonts w:asciiTheme="minorHAnsi" w:hAnsiTheme="minorHAnsi"/>
                <w:sz w:val="22"/>
                <w:szCs w:val="22"/>
              </w:rPr>
              <w:t xml:space="preserve">2,0 </w:t>
            </w:r>
            <w:r w:rsidR="00127CD2" w:rsidRPr="00FC7245">
              <w:rPr>
                <w:rFonts w:asciiTheme="minorHAnsi" w:hAnsiTheme="minorHAnsi"/>
                <w:sz w:val="22"/>
                <w:szCs w:val="22"/>
              </w:rPr>
              <w:t>≤</w:t>
            </w:r>
            <w:r w:rsidRPr="00FC7245">
              <w:rPr>
                <w:rFonts w:asciiTheme="minorHAnsi" w:hAnsiTheme="minorHAnsi"/>
                <w:sz w:val="22"/>
                <w:szCs w:val="22"/>
              </w:rPr>
              <w:t xml:space="preserve"> М &lt; 5,0</w:t>
            </w:r>
          </w:p>
        </w:tc>
        <w:tc>
          <w:tcPr>
            <w:tcW w:w="3132" w:type="dxa"/>
            <w:tcBorders>
              <w:top w:val="nil"/>
            </w:tcBorders>
            <w:vAlign w:val="center"/>
          </w:tcPr>
          <w:p w:rsidR="0017026E" w:rsidRPr="00FC7245" w:rsidRDefault="0017026E" w:rsidP="00127CD2">
            <w:pPr>
              <w:pStyle w:val="ConsPlusNonformat"/>
              <w:jc w:val="center"/>
              <w:rPr>
                <w:rFonts w:asciiTheme="minorHAnsi" w:hAnsiTheme="minorHAnsi"/>
                <w:sz w:val="22"/>
                <w:szCs w:val="22"/>
              </w:rPr>
            </w:pPr>
            <w:r w:rsidRPr="00FC7245">
              <w:rPr>
                <w:rFonts w:asciiTheme="minorHAnsi" w:hAnsiTheme="minorHAnsi"/>
                <w:sz w:val="22"/>
                <w:szCs w:val="22"/>
              </w:rPr>
              <w:t>2,2</w:t>
            </w:r>
          </w:p>
        </w:tc>
        <w:tc>
          <w:tcPr>
            <w:tcW w:w="3132" w:type="dxa"/>
            <w:tcBorders>
              <w:top w:val="nil"/>
            </w:tcBorders>
            <w:vAlign w:val="center"/>
          </w:tcPr>
          <w:p w:rsidR="0017026E" w:rsidRPr="00FC7245" w:rsidRDefault="0017026E" w:rsidP="00127CD2">
            <w:pPr>
              <w:pStyle w:val="ConsPlusNonformat"/>
              <w:jc w:val="center"/>
              <w:rPr>
                <w:rFonts w:asciiTheme="minorHAnsi" w:hAnsiTheme="minorHAnsi"/>
                <w:sz w:val="22"/>
                <w:szCs w:val="22"/>
              </w:rPr>
            </w:pPr>
            <w:r w:rsidRPr="00FC7245">
              <w:rPr>
                <w:rFonts w:asciiTheme="minorHAnsi" w:hAnsiTheme="minorHAnsi"/>
                <w:sz w:val="22"/>
                <w:szCs w:val="22"/>
              </w:rPr>
              <w:t>13,5</w:t>
            </w:r>
          </w:p>
        </w:tc>
      </w:tr>
      <w:tr w:rsidR="0017026E" w:rsidRPr="00FC7245" w:rsidTr="00127CD2">
        <w:trPr>
          <w:trHeight w:val="20"/>
        </w:trPr>
        <w:tc>
          <w:tcPr>
            <w:tcW w:w="3132" w:type="dxa"/>
            <w:tcBorders>
              <w:top w:val="nil"/>
            </w:tcBorders>
            <w:vAlign w:val="center"/>
          </w:tcPr>
          <w:p w:rsidR="0017026E" w:rsidRPr="00FC7245" w:rsidRDefault="0017026E" w:rsidP="00127CD2">
            <w:pPr>
              <w:pStyle w:val="ConsPlusNonformat"/>
              <w:jc w:val="center"/>
              <w:rPr>
                <w:rFonts w:asciiTheme="minorHAnsi" w:hAnsiTheme="minorHAnsi"/>
                <w:sz w:val="22"/>
                <w:szCs w:val="22"/>
              </w:rPr>
            </w:pPr>
            <w:r w:rsidRPr="00FC7245">
              <w:rPr>
                <w:rFonts w:asciiTheme="minorHAnsi" w:hAnsiTheme="minorHAnsi"/>
                <w:sz w:val="22"/>
                <w:szCs w:val="22"/>
              </w:rPr>
              <w:t xml:space="preserve">5,0 </w:t>
            </w:r>
            <w:r w:rsidR="00127CD2" w:rsidRPr="00FC7245">
              <w:rPr>
                <w:rFonts w:asciiTheme="minorHAnsi" w:hAnsiTheme="minorHAnsi"/>
                <w:sz w:val="22"/>
                <w:szCs w:val="22"/>
              </w:rPr>
              <w:t>≤</w:t>
            </w:r>
            <w:r w:rsidRPr="00FC7245">
              <w:rPr>
                <w:rFonts w:asciiTheme="minorHAnsi" w:hAnsiTheme="minorHAnsi"/>
                <w:sz w:val="22"/>
                <w:szCs w:val="22"/>
              </w:rPr>
              <w:t xml:space="preserve"> М &lt; 20,0</w:t>
            </w:r>
          </w:p>
        </w:tc>
        <w:tc>
          <w:tcPr>
            <w:tcW w:w="3132" w:type="dxa"/>
            <w:tcBorders>
              <w:top w:val="nil"/>
            </w:tcBorders>
            <w:vAlign w:val="center"/>
          </w:tcPr>
          <w:p w:rsidR="0017026E" w:rsidRPr="00FC7245" w:rsidRDefault="0017026E" w:rsidP="00127CD2">
            <w:pPr>
              <w:pStyle w:val="ConsPlusNonformat"/>
              <w:jc w:val="center"/>
              <w:rPr>
                <w:rFonts w:asciiTheme="minorHAnsi" w:hAnsiTheme="minorHAnsi"/>
                <w:sz w:val="22"/>
                <w:szCs w:val="22"/>
              </w:rPr>
            </w:pPr>
            <w:r w:rsidRPr="00FC7245">
              <w:rPr>
                <w:rFonts w:asciiTheme="minorHAnsi" w:hAnsiTheme="minorHAnsi"/>
                <w:sz w:val="22"/>
                <w:szCs w:val="22"/>
              </w:rPr>
              <w:t>4,0</w:t>
            </w:r>
          </w:p>
        </w:tc>
        <w:tc>
          <w:tcPr>
            <w:tcW w:w="3132" w:type="dxa"/>
            <w:tcBorders>
              <w:top w:val="nil"/>
            </w:tcBorders>
            <w:vAlign w:val="center"/>
          </w:tcPr>
          <w:p w:rsidR="0017026E" w:rsidRPr="00FC7245" w:rsidRDefault="0017026E" w:rsidP="00127CD2">
            <w:pPr>
              <w:pStyle w:val="ConsPlusNonformat"/>
              <w:jc w:val="center"/>
              <w:rPr>
                <w:rFonts w:asciiTheme="minorHAnsi" w:hAnsiTheme="minorHAnsi"/>
                <w:sz w:val="22"/>
                <w:szCs w:val="22"/>
              </w:rPr>
            </w:pPr>
            <w:r w:rsidRPr="00FC7245">
              <w:rPr>
                <w:rFonts w:asciiTheme="minorHAnsi" w:hAnsiTheme="minorHAnsi"/>
                <w:sz w:val="22"/>
                <w:szCs w:val="22"/>
              </w:rPr>
              <w:t>31,0</w:t>
            </w:r>
          </w:p>
        </w:tc>
      </w:tr>
      <w:tr w:rsidR="0017026E" w:rsidRPr="00FC7245" w:rsidTr="00127CD2">
        <w:trPr>
          <w:trHeight w:val="20"/>
        </w:trPr>
        <w:tc>
          <w:tcPr>
            <w:tcW w:w="3132" w:type="dxa"/>
            <w:tcBorders>
              <w:top w:val="nil"/>
            </w:tcBorders>
            <w:vAlign w:val="center"/>
          </w:tcPr>
          <w:p w:rsidR="0017026E" w:rsidRPr="00FC7245" w:rsidRDefault="0017026E" w:rsidP="00127CD2">
            <w:pPr>
              <w:pStyle w:val="ConsPlusNonformat"/>
              <w:jc w:val="center"/>
              <w:rPr>
                <w:rFonts w:asciiTheme="minorHAnsi" w:hAnsiTheme="minorHAnsi"/>
                <w:sz w:val="22"/>
                <w:szCs w:val="22"/>
              </w:rPr>
            </w:pPr>
            <w:r w:rsidRPr="00FC7245">
              <w:rPr>
                <w:rFonts w:asciiTheme="minorHAnsi" w:hAnsiTheme="minorHAnsi"/>
                <w:sz w:val="22"/>
                <w:szCs w:val="22"/>
              </w:rPr>
              <w:t xml:space="preserve">М </w:t>
            </w:r>
            <w:r w:rsidR="00127CD2" w:rsidRPr="00FC7245">
              <w:rPr>
                <w:rFonts w:asciiTheme="minorHAnsi" w:hAnsiTheme="minorHAnsi"/>
                <w:sz w:val="22"/>
                <w:szCs w:val="22"/>
              </w:rPr>
              <w:t>≥</w:t>
            </w:r>
            <w:r w:rsidRPr="00FC7245">
              <w:rPr>
                <w:rFonts w:asciiTheme="minorHAnsi" w:hAnsiTheme="minorHAnsi"/>
                <w:sz w:val="22"/>
                <w:szCs w:val="22"/>
              </w:rPr>
              <w:t xml:space="preserve"> 20,0</w:t>
            </w:r>
          </w:p>
        </w:tc>
        <w:tc>
          <w:tcPr>
            <w:tcW w:w="3132" w:type="dxa"/>
            <w:tcBorders>
              <w:top w:val="nil"/>
            </w:tcBorders>
            <w:vAlign w:val="center"/>
          </w:tcPr>
          <w:p w:rsidR="0017026E" w:rsidRPr="00FC7245" w:rsidRDefault="0017026E" w:rsidP="00127CD2">
            <w:pPr>
              <w:pStyle w:val="ConsPlusNonformat"/>
              <w:jc w:val="center"/>
              <w:rPr>
                <w:rFonts w:asciiTheme="minorHAnsi" w:hAnsiTheme="minorHAnsi"/>
                <w:sz w:val="22"/>
                <w:szCs w:val="22"/>
              </w:rPr>
            </w:pPr>
            <w:r w:rsidRPr="00FC7245">
              <w:rPr>
                <w:rFonts w:asciiTheme="minorHAnsi" w:hAnsiTheme="minorHAnsi"/>
                <w:sz w:val="22"/>
                <w:szCs w:val="22"/>
              </w:rPr>
              <w:t>10,0</w:t>
            </w:r>
          </w:p>
        </w:tc>
        <w:tc>
          <w:tcPr>
            <w:tcW w:w="3132" w:type="dxa"/>
            <w:tcBorders>
              <w:top w:val="nil"/>
            </w:tcBorders>
            <w:vAlign w:val="center"/>
          </w:tcPr>
          <w:p w:rsidR="0017026E" w:rsidRPr="00FC7245" w:rsidRDefault="0017026E" w:rsidP="00127CD2">
            <w:pPr>
              <w:pStyle w:val="ConsPlusNonformat"/>
              <w:jc w:val="center"/>
              <w:rPr>
                <w:rFonts w:asciiTheme="minorHAnsi" w:hAnsiTheme="minorHAnsi"/>
                <w:sz w:val="22"/>
                <w:szCs w:val="22"/>
              </w:rPr>
            </w:pPr>
            <w:r w:rsidRPr="00FC7245">
              <w:rPr>
                <w:rFonts w:asciiTheme="minorHAnsi" w:hAnsiTheme="minorHAnsi"/>
                <w:sz w:val="22"/>
                <w:szCs w:val="22"/>
              </w:rPr>
              <w:t>125,0</w:t>
            </w:r>
          </w:p>
        </w:tc>
      </w:tr>
    </w:tbl>
    <w:p w:rsidR="0017026E" w:rsidRPr="00FC7245" w:rsidRDefault="0017026E">
      <w:pPr>
        <w:pStyle w:val="ConsPlusNormal"/>
      </w:pPr>
    </w:p>
    <w:p w:rsidR="0017026E" w:rsidRPr="00FC7245" w:rsidRDefault="0017026E">
      <w:pPr>
        <w:pStyle w:val="ConsPlusNormal"/>
        <w:jc w:val="right"/>
      </w:pPr>
      <w:r w:rsidRPr="00FC7245">
        <w:t>Таблица 2</w:t>
      </w:r>
    </w:p>
    <w:p w:rsidR="0017026E" w:rsidRPr="00FC7245" w:rsidRDefault="0017026E">
      <w:pPr>
        <w:pStyle w:val="ConsPlusNormal"/>
      </w:pPr>
    </w:p>
    <w:p w:rsidR="0017026E" w:rsidRPr="00FC7245" w:rsidRDefault="0017026E">
      <w:pPr>
        <w:pStyle w:val="ConsPlusNormal"/>
        <w:jc w:val="center"/>
      </w:pPr>
      <w:bookmarkStart w:id="19" w:name="P191"/>
      <w:bookmarkEnd w:id="19"/>
      <w:r w:rsidRPr="00FC7245">
        <w:t>МПП кратковременного действия (КД-1, КД-2)</w:t>
      </w:r>
    </w:p>
    <w:p w:rsidR="0017026E" w:rsidRPr="00FC7245" w:rsidRDefault="0017026E">
      <w:pPr>
        <w:pStyle w:val="ConsPlusNormal"/>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3132"/>
        <w:gridCol w:w="3132"/>
        <w:gridCol w:w="3132"/>
      </w:tblGrid>
      <w:tr w:rsidR="0017026E" w:rsidRPr="00FC7245" w:rsidTr="00127CD2">
        <w:trPr>
          <w:trHeight w:val="20"/>
        </w:trPr>
        <w:tc>
          <w:tcPr>
            <w:tcW w:w="3132" w:type="dxa"/>
            <w:vAlign w:val="center"/>
          </w:tcPr>
          <w:p w:rsidR="0017026E" w:rsidRPr="00FC7245" w:rsidRDefault="0017026E" w:rsidP="00127CD2">
            <w:pPr>
              <w:pStyle w:val="ConsPlusNonformat"/>
              <w:jc w:val="center"/>
              <w:rPr>
                <w:rFonts w:asciiTheme="minorHAnsi" w:hAnsiTheme="minorHAnsi"/>
                <w:sz w:val="22"/>
                <w:szCs w:val="22"/>
              </w:rPr>
            </w:pPr>
            <w:r w:rsidRPr="00FC7245">
              <w:rPr>
                <w:rFonts w:asciiTheme="minorHAnsi" w:hAnsiTheme="minorHAnsi"/>
                <w:sz w:val="22"/>
                <w:szCs w:val="22"/>
              </w:rPr>
              <w:t xml:space="preserve">Масса (М) ОП, </w:t>
            </w:r>
            <w:proofErr w:type="gramStart"/>
            <w:r w:rsidRPr="00FC7245">
              <w:rPr>
                <w:rFonts w:asciiTheme="minorHAnsi" w:hAnsiTheme="minorHAnsi"/>
                <w:sz w:val="22"/>
                <w:szCs w:val="22"/>
              </w:rPr>
              <w:t>кг</w:t>
            </w:r>
            <w:proofErr w:type="gramEnd"/>
          </w:p>
        </w:tc>
        <w:tc>
          <w:tcPr>
            <w:tcW w:w="3132" w:type="dxa"/>
            <w:vAlign w:val="center"/>
          </w:tcPr>
          <w:p w:rsidR="0017026E" w:rsidRPr="00FC7245" w:rsidRDefault="0017026E" w:rsidP="00127CD2">
            <w:pPr>
              <w:pStyle w:val="ConsPlusNonformat"/>
              <w:jc w:val="center"/>
              <w:rPr>
                <w:rFonts w:asciiTheme="minorHAnsi" w:hAnsiTheme="minorHAnsi"/>
                <w:sz w:val="22"/>
                <w:szCs w:val="22"/>
              </w:rPr>
            </w:pPr>
            <w:r w:rsidRPr="00FC7245">
              <w:rPr>
                <w:rFonts w:asciiTheme="minorHAnsi" w:hAnsiTheme="minorHAnsi"/>
                <w:sz w:val="22"/>
                <w:szCs w:val="22"/>
              </w:rPr>
              <w:t>Защищаемая</w:t>
            </w:r>
          </w:p>
          <w:p w:rsidR="0017026E" w:rsidRPr="00FC7245" w:rsidRDefault="0017026E" w:rsidP="00127CD2">
            <w:pPr>
              <w:pStyle w:val="ConsPlusNonformat"/>
              <w:jc w:val="center"/>
              <w:rPr>
                <w:rFonts w:asciiTheme="minorHAnsi" w:hAnsiTheme="minorHAnsi"/>
                <w:sz w:val="22"/>
                <w:szCs w:val="22"/>
              </w:rPr>
            </w:pPr>
            <w:r w:rsidRPr="00FC7245">
              <w:rPr>
                <w:rFonts w:asciiTheme="minorHAnsi" w:hAnsiTheme="minorHAnsi"/>
                <w:sz w:val="22"/>
                <w:szCs w:val="22"/>
              </w:rPr>
              <w:t>площадь, м</w:t>
            </w:r>
            <w:proofErr w:type="gramStart"/>
            <w:r w:rsidRPr="00FC7245">
              <w:rPr>
                <w:rFonts w:asciiTheme="minorHAnsi" w:hAnsiTheme="minorHAnsi"/>
                <w:sz w:val="22"/>
                <w:szCs w:val="22"/>
                <w:vertAlign w:val="superscript"/>
              </w:rPr>
              <w:t>2</w:t>
            </w:r>
            <w:proofErr w:type="gramEnd"/>
            <w:r w:rsidRPr="00FC7245">
              <w:rPr>
                <w:rFonts w:asciiTheme="minorHAnsi" w:hAnsiTheme="minorHAnsi"/>
                <w:sz w:val="22"/>
                <w:szCs w:val="22"/>
              </w:rPr>
              <w:t>, не менее</w:t>
            </w:r>
          </w:p>
        </w:tc>
        <w:tc>
          <w:tcPr>
            <w:tcW w:w="3132" w:type="dxa"/>
            <w:vAlign w:val="center"/>
          </w:tcPr>
          <w:p w:rsidR="0017026E" w:rsidRPr="00FC7245" w:rsidRDefault="0017026E" w:rsidP="00127CD2">
            <w:pPr>
              <w:pStyle w:val="ConsPlusNonformat"/>
              <w:jc w:val="center"/>
              <w:rPr>
                <w:rFonts w:asciiTheme="minorHAnsi" w:hAnsiTheme="minorHAnsi"/>
                <w:sz w:val="22"/>
                <w:szCs w:val="22"/>
              </w:rPr>
            </w:pPr>
            <w:r w:rsidRPr="00FC7245">
              <w:rPr>
                <w:rFonts w:asciiTheme="minorHAnsi" w:hAnsiTheme="minorHAnsi"/>
                <w:sz w:val="22"/>
                <w:szCs w:val="22"/>
              </w:rPr>
              <w:t>Защищаемый</w:t>
            </w:r>
          </w:p>
          <w:p w:rsidR="0017026E" w:rsidRPr="00FC7245" w:rsidRDefault="0017026E" w:rsidP="00127CD2">
            <w:pPr>
              <w:pStyle w:val="ConsPlusNonformat"/>
              <w:jc w:val="center"/>
              <w:rPr>
                <w:rFonts w:asciiTheme="minorHAnsi" w:hAnsiTheme="minorHAnsi"/>
                <w:sz w:val="22"/>
                <w:szCs w:val="22"/>
              </w:rPr>
            </w:pPr>
            <w:r w:rsidRPr="00FC7245">
              <w:rPr>
                <w:rFonts w:asciiTheme="minorHAnsi" w:hAnsiTheme="minorHAnsi"/>
                <w:sz w:val="22"/>
                <w:szCs w:val="22"/>
              </w:rPr>
              <w:t>объем, м</w:t>
            </w:r>
            <w:r w:rsidRPr="00FC7245">
              <w:rPr>
                <w:rFonts w:asciiTheme="minorHAnsi" w:hAnsiTheme="minorHAnsi"/>
                <w:sz w:val="22"/>
                <w:szCs w:val="22"/>
                <w:vertAlign w:val="superscript"/>
              </w:rPr>
              <w:t>3</w:t>
            </w:r>
            <w:r w:rsidRPr="00FC7245">
              <w:rPr>
                <w:rFonts w:asciiTheme="minorHAnsi" w:hAnsiTheme="minorHAnsi"/>
                <w:sz w:val="22"/>
                <w:szCs w:val="22"/>
              </w:rPr>
              <w:t>, не менее</w:t>
            </w:r>
          </w:p>
        </w:tc>
      </w:tr>
      <w:tr w:rsidR="0017026E" w:rsidRPr="00FC7245" w:rsidTr="00127CD2">
        <w:trPr>
          <w:trHeight w:val="20"/>
        </w:trPr>
        <w:tc>
          <w:tcPr>
            <w:tcW w:w="3132" w:type="dxa"/>
            <w:tcBorders>
              <w:top w:val="nil"/>
            </w:tcBorders>
            <w:vAlign w:val="center"/>
          </w:tcPr>
          <w:p w:rsidR="0017026E" w:rsidRPr="00FC7245" w:rsidRDefault="0017026E" w:rsidP="00127CD2">
            <w:pPr>
              <w:pStyle w:val="ConsPlusNonformat"/>
              <w:jc w:val="center"/>
              <w:rPr>
                <w:rFonts w:asciiTheme="minorHAnsi" w:hAnsiTheme="minorHAnsi"/>
                <w:sz w:val="22"/>
                <w:szCs w:val="22"/>
              </w:rPr>
            </w:pPr>
            <w:r w:rsidRPr="00FC7245">
              <w:rPr>
                <w:rFonts w:asciiTheme="minorHAnsi" w:hAnsiTheme="minorHAnsi"/>
                <w:sz w:val="22"/>
                <w:szCs w:val="22"/>
              </w:rPr>
              <w:t>М &lt; 3,0</w:t>
            </w:r>
          </w:p>
        </w:tc>
        <w:tc>
          <w:tcPr>
            <w:tcW w:w="3132" w:type="dxa"/>
            <w:tcBorders>
              <w:top w:val="nil"/>
            </w:tcBorders>
            <w:vAlign w:val="center"/>
          </w:tcPr>
          <w:p w:rsidR="0017026E" w:rsidRPr="00FC7245" w:rsidRDefault="0017026E" w:rsidP="00127CD2">
            <w:pPr>
              <w:pStyle w:val="ConsPlusNonformat"/>
              <w:jc w:val="center"/>
              <w:rPr>
                <w:rFonts w:asciiTheme="minorHAnsi" w:hAnsiTheme="minorHAnsi"/>
                <w:sz w:val="22"/>
                <w:szCs w:val="22"/>
              </w:rPr>
            </w:pPr>
            <w:r w:rsidRPr="00FC7245">
              <w:rPr>
                <w:rFonts w:asciiTheme="minorHAnsi" w:hAnsiTheme="minorHAnsi"/>
                <w:sz w:val="22"/>
                <w:szCs w:val="22"/>
              </w:rPr>
              <w:t>0,8</w:t>
            </w:r>
          </w:p>
        </w:tc>
        <w:tc>
          <w:tcPr>
            <w:tcW w:w="3132" w:type="dxa"/>
            <w:tcBorders>
              <w:top w:val="nil"/>
            </w:tcBorders>
            <w:vAlign w:val="center"/>
          </w:tcPr>
          <w:p w:rsidR="0017026E" w:rsidRPr="00FC7245" w:rsidRDefault="0017026E" w:rsidP="00127CD2">
            <w:pPr>
              <w:pStyle w:val="ConsPlusNonformat"/>
              <w:jc w:val="center"/>
              <w:rPr>
                <w:rFonts w:asciiTheme="minorHAnsi" w:hAnsiTheme="minorHAnsi"/>
                <w:sz w:val="22"/>
                <w:szCs w:val="22"/>
              </w:rPr>
            </w:pPr>
            <w:r w:rsidRPr="00FC7245">
              <w:rPr>
                <w:rFonts w:asciiTheme="minorHAnsi" w:hAnsiTheme="minorHAnsi"/>
                <w:sz w:val="22"/>
                <w:szCs w:val="22"/>
              </w:rPr>
              <w:t>2,0</w:t>
            </w:r>
          </w:p>
        </w:tc>
      </w:tr>
      <w:tr w:rsidR="0017026E" w:rsidRPr="00FC7245" w:rsidTr="00127CD2">
        <w:trPr>
          <w:trHeight w:val="20"/>
        </w:trPr>
        <w:tc>
          <w:tcPr>
            <w:tcW w:w="3132" w:type="dxa"/>
            <w:tcBorders>
              <w:top w:val="nil"/>
            </w:tcBorders>
            <w:vAlign w:val="center"/>
          </w:tcPr>
          <w:p w:rsidR="0017026E" w:rsidRPr="00FC7245" w:rsidRDefault="0017026E" w:rsidP="00127CD2">
            <w:pPr>
              <w:pStyle w:val="ConsPlusNonformat"/>
              <w:jc w:val="center"/>
              <w:rPr>
                <w:rFonts w:asciiTheme="minorHAnsi" w:hAnsiTheme="minorHAnsi"/>
                <w:sz w:val="22"/>
                <w:szCs w:val="22"/>
              </w:rPr>
            </w:pPr>
            <w:r w:rsidRPr="00FC7245">
              <w:rPr>
                <w:rFonts w:asciiTheme="minorHAnsi" w:hAnsiTheme="minorHAnsi"/>
                <w:sz w:val="22"/>
                <w:szCs w:val="22"/>
              </w:rPr>
              <w:t xml:space="preserve">3,0 </w:t>
            </w:r>
            <w:r w:rsidR="00127CD2" w:rsidRPr="00FC7245">
              <w:rPr>
                <w:rFonts w:asciiTheme="minorHAnsi" w:hAnsiTheme="minorHAnsi"/>
                <w:sz w:val="22"/>
                <w:szCs w:val="22"/>
              </w:rPr>
              <w:t>≤</w:t>
            </w:r>
            <w:r w:rsidRPr="00FC7245">
              <w:rPr>
                <w:rFonts w:asciiTheme="minorHAnsi" w:hAnsiTheme="minorHAnsi"/>
                <w:sz w:val="22"/>
                <w:szCs w:val="22"/>
              </w:rPr>
              <w:t xml:space="preserve"> М &lt; 10,0</w:t>
            </w:r>
          </w:p>
        </w:tc>
        <w:tc>
          <w:tcPr>
            <w:tcW w:w="3132" w:type="dxa"/>
            <w:tcBorders>
              <w:top w:val="nil"/>
            </w:tcBorders>
            <w:vAlign w:val="center"/>
          </w:tcPr>
          <w:p w:rsidR="0017026E" w:rsidRPr="00FC7245" w:rsidRDefault="0017026E" w:rsidP="00127CD2">
            <w:pPr>
              <w:pStyle w:val="ConsPlusNonformat"/>
              <w:jc w:val="center"/>
              <w:rPr>
                <w:rFonts w:asciiTheme="minorHAnsi" w:hAnsiTheme="minorHAnsi"/>
                <w:sz w:val="22"/>
                <w:szCs w:val="22"/>
              </w:rPr>
            </w:pPr>
            <w:r w:rsidRPr="00FC7245">
              <w:rPr>
                <w:rFonts w:asciiTheme="minorHAnsi" w:hAnsiTheme="minorHAnsi"/>
                <w:sz w:val="22"/>
                <w:szCs w:val="22"/>
              </w:rPr>
              <w:t>1,2</w:t>
            </w:r>
          </w:p>
        </w:tc>
        <w:tc>
          <w:tcPr>
            <w:tcW w:w="3132" w:type="dxa"/>
            <w:tcBorders>
              <w:top w:val="nil"/>
            </w:tcBorders>
            <w:vAlign w:val="center"/>
          </w:tcPr>
          <w:p w:rsidR="0017026E" w:rsidRPr="00FC7245" w:rsidRDefault="0017026E" w:rsidP="00127CD2">
            <w:pPr>
              <w:pStyle w:val="ConsPlusNonformat"/>
              <w:jc w:val="center"/>
              <w:rPr>
                <w:rFonts w:asciiTheme="minorHAnsi" w:hAnsiTheme="minorHAnsi"/>
                <w:sz w:val="22"/>
                <w:szCs w:val="22"/>
              </w:rPr>
            </w:pPr>
            <w:r w:rsidRPr="00FC7245">
              <w:rPr>
                <w:rFonts w:asciiTheme="minorHAnsi" w:hAnsiTheme="minorHAnsi"/>
                <w:sz w:val="22"/>
                <w:szCs w:val="22"/>
              </w:rPr>
              <w:t>8,0</w:t>
            </w:r>
          </w:p>
        </w:tc>
      </w:tr>
      <w:tr w:rsidR="0017026E" w:rsidRPr="00FC7245" w:rsidTr="00127CD2">
        <w:trPr>
          <w:trHeight w:val="20"/>
        </w:trPr>
        <w:tc>
          <w:tcPr>
            <w:tcW w:w="3132" w:type="dxa"/>
            <w:tcBorders>
              <w:top w:val="nil"/>
            </w:tcBorders>
            <w:vAlign w:val="center"/>
          </w:tcPr>
          <w:p w:rsidR="0017026E" w:rsidRPr="00FC7245" w:rsidRDefault="0017026E" w:rsidP="00127CD2">
            <w:pPr>
              <w:pStyle w:val="ConsPlusNonformat"/>
              <w:jc w:val="center"/>
              <w:rPr>
                <w:rFonts w:asciiTheme="minorHAnsi" w:hAnsiTheme="minorHAnsi"/>
                <w:sz w:val="22"/>
                <w:szCs w:val="22"/>
              </w:rPr>
            </w:pPr>
            <w:r w:rsidRPr="00FC7245">
              <w:rPr>
                <w:rFonts w:asciiTheme="minorHAnsi" w:hAnsiTheme="minorHAnsi"/>
                <w:sz w:val="22"/>
                <w:szCs w:val="22"/>
              </w:rPr>
              <w:t xml:space="preserve">10,0 </w:t>
            </w:r>
            <w:r w:rsidR="00127CD2" w:rsidRPr="00FC7245">
              <w:rPr>
                <w:rFonts w:asciiTheme="minorHAnsi" w:hAnsiTheme="minorHAnsi"/>
                <w:sz w:val="22"/>
                <w:szCs w:val="22"/>
              </w:rPr>
              <w:t>≤</w:t>
            </w:r>
            <w:r w:rsidRPr="00FC7245">
              <w:rPr>
                <w:rFonts w:asciiTheme="minorHAnsi" w:hAnsiTheme="minorHAnsi"/>
                <w:sz w:val="22"/>
                <w:szCs w:val="22"/>
              </w:rPr>
              <w:t xml:space="preserve"> М &lt; 15,0</w:t>
            </w:r>
          </w:p>
        </w:tc>
        <w:tc>
          <w:tcPr>
            <w:tcW w:w="3132" w:type="dxa"/>
            <w:tcBorders>
              <w:top w:val="nil"/>
            </w:tcBorders>
            <w:vAlign w:val="center"/>
          </w:tcPr>
          <w:p w:rsidR="0017026E" w:rsidRPr="00FC7245" w:rsidRDefault="0017026E" w:rsidP="00127CD2">
            <w:pPr>
              <w:pStyle w:val="ConsPlusNonformat"/>
              <w:jc w:val="center"/>
              <w:rPr>
                <w:rFonts w:asciiTheme="minorHAnsi" w:hAnsiTheme="minorHAnsi"/>
                <w:sz w:val="22"/>
                <w:szCs w:val="22"/>
              </w:rPr>
            </w:pPr>
            <w:r w:rsidRPr="00FC7245">
              <w:rPr>
                <w:rFonts w:asciiTheme="minorHAnsi" w:hAnsiTheme="minorHAnsi"/>
                <w:sz w:val="22"/>
                <w:szCs w:val="22"/>
              </w:rPr>
              <w:t>2,8</w:t>
            </w:r>
          </w:p>
        </w:tc>
        <w:tc>
          <w:tcPr>
            <w:tcW w:w="3132" w:type="dxa"/>
            <w:tcBorders>
              <w:top w:val="nil"/>
            </w:tcBorders>
            <w:vAlign w:val="center"/>
          </w:tcPr>
          <w:p w:rsidR="0017026E" w:rsidRPr="00FC7245" w:rsidRDefault="0017026E" w:rsidP="00127CD2">
            <w:pPr>
              <w:pStyle w:val="ConsPlusNonformat"/>
              <w:jc w:val="center"/>
              <w:rPr>
                <w:rFonts w:asciiTheme="minorHAnsi" w:hAnsiTheme="minorHAnsi"/>
                <w:sz w:val="22"/>
                <w:szCs w:val="22"/>
              </w:rPr>
            </w:pPr>
            <w:r w:rsidRPr="00FC7245">
              <w:rPr>
                <w:rFonts w:asciiTheme="minorHAnsi" w:hAnsiTheme="minorHAnsi"/>
                <w:sz w:val="22"/>
                <w:szCs w:val="22"/>
              </w:rPr>
              <w:t>15,0</w:t>
            </w:r>
          </w:p>
        </w:tc>
      </w:tr>
      <w:tr w:rsidR="0017026E" w:rsidRPr="00FC7245" w:rsidTr="00127CD2">
        <w:trPr>
          <w:trHeight w:val="20"/>
        </w:trPr>
        <w:tc>
          <w:tcPr>
            <w:tcW w:w="3132" w:type="dxa"/>
            <w:tcBorders>
              <w:top w:val="nil"/>
            </w:tcBorders>
            <w:vAlign w:val="center"/>
          </w:tcPr>
          <w:p w:rsidR="0017026E" w:rsidRPr="00FC7245" w:rsidRDefault="0017026E" w:rsidP="00127CD2">
            <w:pPr>
              <w:pStyle w:val="ConsPlusNonformat"/>
              <w:jc w:val="center"/>
              <w:rPr>
                <w:rFonts w:asciiTheme="minorHAnsi" w:hAnsiTheme="minorHAnsi"/>
                <w:sz w:val="22"/>
                <w:szCs w:val="22"/>
              </w:rPr>
            </w:pPr>
            <w:r w:rsidRPr="00FC7245">
              <w:rPr>
                <w:rFonts w:asciiTheme="minorHAnsi" w:hAnsiTheme="minorHAnsi"/>
                <w:sz w:val="22"/>
                <w:szCs w:val="22"/>
              </w:rPr>
              <w:t xml:space="preserve">15,0 </w:t>
            </w:r>
            <w:r w:rsidR="00127CD2" w:rsidRPr="00FC7245">
              <w:rPr>
                <w:rFonts w:asciiTheme="minorHAnsi" w:hAnsiTheme="minorHAnsi"/>
                <w:sz w:val="22"/>
                <w:szCs w:val="22"/>
              </w:rPr>
              <w:t>≤</w:t>
            </w:r>
            <w:r w:rsidRPr="00FC7245">
              <w:rPr>
                <w:rFonts w:asciiTheme="minorHAnsi" w:hAnsiTheme="minorHAnsi"/>
                <w:sz w:val="22"/>
                <w:szCs w:val="22"/>
              </w:rPr>
              <w:t xml:space="preserve"> М &lt; 50,0</w:t>
            </w:r>
          </w:p>
        </w:tc>
        <w:tc>
          <w:tcPr>
            <w:tcW w:w="3132" w:type="dxa"/>
            <w:tcBorders>
              <w:top w:val="nil"/>
            </w:tcBorders>
            <w:vAlign w:val="center"/>
          </w:tcPr>
          <w:p w:rsidR="0017026E" w:rsidRPr="00FC7245" w:rsidRDefault="0017026E" w:rsidP="00127CD2">
            <w:pPr>
              <w:pStyle w:val="ConsPlusNonformat"/>
              <w:jc w:val="center"/>
              <w:rPr>
                <w:rFonts w:asciiTheme="minorHAnsi" w:hAnsiTheme="minorHAnsi"/>
                <w:sz w:val="22"/>
                <w:szCs w:val="22"/>
              </w:rPr>
            </w:pPr>
            <w:r w:rsidRPr="00FC7245">
              <w:rPr>
                <w:rFonts w:asciiTheme="minorHAnsi" w:hAnsiTheme="minorHAnsi"/>
                <w:sz w:val="22"/>
                <w:szCs w:val="22"/>
              </w:rPr>
              <w:t>4,8</w:t>
            </w:r>
          </w:p>
        </w:tc>
        <w:tc>
          <w:tcPr>
            <w:tcW w:w="3132" w:type="dxa"/>
            <w:tcBorders>
              <w:top w:val="nil"/>
            </w:tcBorders>
            <w:vAlign w:val="center"/>
          </w:tcPr>
          <w:p w:rsidR="0017026E" w:rsidRPr="00FC7245" w:rsidRDefault="0017026E" w:rsidP="00127CD2">
            <w:pPr>
              <w:pStyle w:val="ConsPlusNonformat"/>
              <w:jc w:val="center"/>
              <w:rPr>
                <w:rFonts w:asciiTheme="minorHAnsi" w:hAnsiTheme="minorHAnsi"/>
                <w:sz w:val="22"/>
                <w:szCs w:val="22"/>
              </w:rPr>
            </w:pPr>
            <w:r w:rsidRPr="00FC7245">
              <w:rPr>
                <w:rFonts w:asciiTheme="minorHAnsi" w:hAnsiTheme="minorHAnsi"/>
                <w:sz w:val="22"/>
                <w:szCs w:val="22"/>
              </w:rPr>
              <w:t>25,0</w:t>
            </w:r>
          </w:p>
        </w:tc>
      </w:tr>
      <w:tr w:rsidR="0017026E" w:rsidRPr="00FC7245" w:rsidTr="00127CD2">
        <w:trPr>
          <w:trHeight w:val="20"/>
        </w:trPr>
        <w:tc>
          <w:tcPr>
            <w:tcW w:w="3132" w:type="dxa"/>
            <w:tcBorders>
              <w:top w:val="nil"/>
            </w:tcBorders>
            <w:vAlign w:val="center"/>
          </w:tcPr>
          <w:p w:rsidR="0017026E" w:rsidRPr="00FC7245" w:rsidRDefault="0017026E" w:rsidP="00127CD2">
            <w:pPr>
              <w:pStyle w:val="ConsPlusNonformat"/>
              <w:jc w:val="center"/>
              <w:rPr>
                <w:rFonts w:asciiTheme="minorHAnsi" w:hAnsiTheme="minorHAnsi"/>
                <w:sz w:val="22"/>
                <w:szCs w:val="22"/>
              </w:rPr>
            </w:pPr>
            <w:r w:rsidRPr="00FC7245">
              <w:rPr>
                <w:rFonts w:asciiTheme="minorHAnsi" w:hAnsiTheme="minorHAnsi"/>
                <w:sz w:val="22"/>
                <w:szCs w:val="22"/>
              </w:rPr>
              <w:t xml:space="preserve">50,0 </w:t>
            </w:r>
            <w:r w:rsidR="00127CD2" w:rsidRPr="00FC7245">
              <w:rPr>
                <w:rFonts w:asciiTheme="minorHAnsi" w:hAnsiTheme="minorHAnsi"/>
                <w:sz w:val="22"/>
                <w:szCs w:val="22"/>
              </w:rPr>
              <w:t>≤</w:t>
            </w:r>
            <w:r w:rsidRPr="00FC7245">
              <w:rPr>
                <w:rFonts w:asciiTheme="minorHAnsi" w:hAnsiTheme="minorHAnsi"/>
                <w:sz w:val="22"/>
                <w:szCs w:val="22"/>
              </w:rPr>
              <w:t xml:space="preserve"> М &lt; 100,0</w:t>
            </w:r>
          </w:p>
        </w:tc>
        <w:tc>
          <w:tcPr>
            <w:tcW w:w="3132" w:type="dxa"/>
            <w:tcBorders>
              <w:top w:val="nil"/>
            </w:tcBorders>
            <w:vAlign w:val="center"/>
          </w:tcPr>
          <w:p w:rsidR="0017026E" w:rsidRPr="00FC7245" w:rsidRDefault="0017026E" w:rsidP="00127CD2">
            <w:pPr>
              <w:pStyle w:val="ConsPlusNonformat"/>
              <w:jc w:val="center"/>
              <w:rPr>
                <w:rFonts w:asciiTheme="minorHAnsi" w:hAnsiTheme="minorHAnsi"/>
                <w:sz w:val="22"/>
                <w:szCs w:val="22"/>
              </w:rPr>
            </w:pPr>
            <w:r w:rsidRPr="00FC7245">
              <w:rPr>
                <w:rFonts w:asciiTheme="minorHAnsi" w:hAnsiTheme="minorHAnsi"/>
                <w:sz w:val="22"/>
                <w:szCs w:val="22"/>
              </w:rPr>
              <w:t>15,0</w:t>
            </w:r>
          </w:p>
        </w:tc>
        <w:tc>
          <w:tcPr>
            <w:tcW w:w="3132" w:type="dxa"/>
            <w:tcBorders>
              <w:top w:val="nil"/>
            </w:tcBorders>
            <w:vAlign w:val="center"/>
          </w:tcPr>
          <w:p w:rsidR="0017026E" w:rsidRPr="00FC7245" w:rsidRDefault="0017026E" w:rsidP="00127CD2">
            <w:pPr>
              <w:pStyle w:val="ConsPlusNonformat"/>
              <w:jc w:val="center"/>
              <w:rPr>
                <w:rFonts w:asciiTheme="minorHAnsi" w:hAnsiTheme="minorHAnsi"/>
                <w:sz w:val="22"/>
                <w:szCs w:val="22"/>
              </w:rPr>
            </w:pPr>
            <w:r w:rsidRPr="00FC7245">
              <w:rPr>
                <w:rFonts w:asciiTheme="minorHAnsi" w:hAnsiTheme="minorHAnsi"/>
                <w:sz w:val="22"/>
                <w:szCs w:val="22"/>
              </w:rPr>
              <w:t>35,0</w:t>
            </w:r>
          </w:p>
        </w:tc>
      </w:tr>
      <w:tr w:rsidR="0017026E" w:rsidRPr="00FC7245" w:rsidTr="00127CD2">
        <w:trPr>
          <w:trHeight w:val="20"/>
        </w:trPr>
        <w:tc>
          <w:tcPr>
            <w:tcW w:w="3132" w:type="dxa"/>
            <w:tcBorders>
              <w:top w:val="nil"/>
            </w:tcBorders>
            <w:vAlign w:val="center"/>
          </w:tcPr>
          <w:p w:rsidR="0017026E" w:rsidRPr="00FC7245" w:rsidRDefault="0017026E" w:rsidP="00127CD2">
            <w:pPr>
              <w:pStyle w:val="ConsPlusNonformat"/>
              <w:jc w:val="center"/>
              <w:rPr>
                <w:rFonts w:asciiTheme="minorHAnsi" w:hAnsiTheme="minorHAnsi"/>
                <w:sz w:val="22"/>
                <w:szCs w:val="22"/>
              </w:rPr>
            </w:pPr>
            <w:r w:rsidRPr="00FC7245">
              <w:rPr>
                <w:rFonts w:asciiTheme="minorHAnsi" w:hAnsiTheme="minorHAnsi"/>
                <w:sz w:val="22"/>
                <w:szCs w:val="22"/>
              </w:rPr>
              <w:t xml:space="preserve">М </w:t>
            </w:r>
            <w:r w:rsidR="00127CD2" w:rsidRPr="00FC7245">
              <w:rPr>
                <w:rFonts w:asciiTheme="minorHAnsi" w:hAnsiTheme="minorHAnsi"/>
                <w:sz w:val="22"/>
                <w:szCs w:val="22"/>
              </w:rPr>
              <w:t>≥</w:t>
            </w:r>
            <w:r w:rsidRPr="00FC7245">
              <w:rPr>
                <w:rFonts w:asciiTheme="minorHAnsi" w:hAnsiTheme="minorHAnsi"/>
                <w:sz w:val="22"/>
                <w:szCs w:val="22"/>
              </w:rPr>
              <w:t xml:space="preserve"> 100,0</w:t>
            </w:r>
          </w:p>
        </w:tc>
        <w:tc>
          <w:tcPr>
            <w:tcW w:w="3132" w:type="dxa"/>
            <w:tcBorders>
              <w:top w:val="nil"/>
            </w:tcBorders>
            <w:vAlign w:val="center"/>
          </w:tcPr>
          <w:p w:rsidR="0017026E" w:rsidRPr="00FC7245" w:rsidRDefault="0017026E" w:rsidP="00127CD2">
            <w:pPr>
              <w:pStyle w:val="ConsPlusNonformat"/>
              <w:jc w:val="center"/>
              <w:rPr>
                <w:rFonts w:asciiTheme="minorHAnsi" w:hAnsiTheme="minorHAnsi"/>
                <w:sz w:val="22"/>
                <w:szCs w:val="22"/>
              </w:rPr>
            </w:pPr>
            <w:r w:rsidRPr="00FC7245">
              <w:rPr>
                <w:rFonts w:asciiTheme="minorHAnsi" w:hAnsiTheme="minorHAnsi"/>
                <w:sz w:val="22"/>
                <w:szCs w:val="22"/>
              </w:rPr>
              <w:t>30,0</w:t>
            </w:r>
          </w:p>
        </w:tc>
        <w:tc>
          <w:tcPr>
            <w:tcW w:w="3132" w:type="dxa"/>
            <w:tcBorders>
              <w:top w:val="nil"/>
            </w:tcBorders>
            <w:vAlign w:val="center"/>
          </w:tcPr>
          <w:p w:rsidR="0017026E" w:rsidRPr="00FC7245" w:rsidRDefault="0017026E" w:rsidP="00127CD2">
            <w:pPr>
              <w:pStyle w:val="ConsPlusNonformat"/>
              <w:jc w:val="center"/>
              <w:rPr>
                <w:rFonts w:asciiTheme="minorHAnsi" w:hAnsiTheme="minorHAnsi"/>
                <w:sz w:val="22"/>
                <w:szCs w:val="22"/>
              </w:rPr>
            </w:pPr>
            <w:r w:rsidRPr="00FC7245">
              <w:rPr>
                <w:rFonts w:asciiTheme="minorHAnsi" w:hAnsiTheme="minorHAnsi"/>
                <w:sz w:val="22"/>
                <w:szCs w:val="22"/>
              </w:rPr>
              <w:t>80,0</w:t>
            </w:r>
          </w:p>
        </w:tc>
      </w:tr>
    </w:tbl>
    <w:p w:rsidR="0017026E" w:rsidRPr="00FC7245" w:rsidRDefault="0017026E">
      <w:pPr>
        <w:pStyle w:val="ConsPlusNormal"/>
      </w:pPr>
    </w:p>
    <w:p w:rsidR="0017026E" w:rsidRPr="00FC7245" w:rsidRDefault="0017026E">
      <w:pPr>
        <w:pStyle w:val="ConsPlusNormal"/>
        <w:ind w:firstLine="540"/>
        <w:jc w:val="both"/>
      </w:pPr>
      <w:bookmarkStart w:id="20" w:name="P210"/>
      <w:bookmarkEnd w:id="20"/>
      <w:r w:rsidRPr="00FC7245">
        <w:t>5.16. Усилия для приведения МПП в действие при ручном пуске и снятия фиксатора блокировки не должны превышать значений, указанных в табл. 3.</w:t>
      </w:r>
    </w:p>
    <w:p w:rsidR="0017026E" w:rsidRPr="00FC7245" w:rsidRDefault="0017026E">
      <w:pPr>
        <w:pStyle w:val="ConsPlusNormal"/>
      </w:pPr>
    </w:p>
    <w:p w:rsidR="0017026E" w:rsidRPr="00FC7245" w:rsidRDefault="0017026E">
      <w:pPr>
        <w:pStyle w:val="ConsPlusNormal"/>
        <w:jc w:val="right"/>
      </w:pPr>
      <w:r w:rsidRPr="00FC7245">
        <w:t>Таблица 3</w:t>
      </w:r>
    </w:p>
    <w:tbl>
      <w:tblPr>
        <w:tblStyle w:val="a3"/>
        <w:tblW w:w="0" w:type="auto"/>
        <w:tblInd w:w="108" w:type="dxa"/>
        <w:tblLook w:val="04A0" w:firstRow="1" w:lastRow="0" w:firstColumn="1" w:lastColumn="0" w:noHBand="0" w:noVBand="1"/>
      </w:tblPr>
      <w:tblGrid>
        <w:gridCol w:w="5670"/>
        <w:gridCol w:w="3686"/>
      </w:tblGrid>
      <w:tr w:rsidR="00127CD2" w:rsidRPr="00FC7245" w:rsidTr="00127CD2">
        <w:tc>
          <w:tcPr>
            <w:tcW w:w="5670" w:type="dxa"/>
            <w:vAlign w:val="center"/>
          </w:tcPr>
          <w:p w:rsidR="00127CD2" w:rsidRPr="00FC7245" w:rsidRDefault="00127CD2" w:rsidP="00127CD2">
            <w:pPr>
              <w:pStyle w:val="ConsPlusNormal"/>
              <w:jc w:val="center"/>
            </w:pPr>
            <w:r w:rsidRPr="00FC7245">
              <w:t>Способ воздействия на устройство запуска</w:t>
            </w:r>
          </w:p>
        </w:tc>
        <w:tc>
          <w:tcPr>
            <w:tcW w:w="3686" w:type="dxa"/>
            <w:vAlign w:val="center"/>
          </w:tcPr>
          <w:p w:rsidR="00127CD2" w:rsidRPr="00FC7245" w:rsidRDefault="00127CD2" w:rsidP="00127CD2">
            <w:pPr>
              <w:pStyle w:val="ConsPlusNormal"/>
              <w:jc w:val="center"/>
            </w:pPr>
            <w:r w:rsidRPr="00FC7245">
              <w:t>Максимально допустимое усилие</w:t>
            </w:r>
          </w:p>
        </w:tc>
      </w:tr>
      <w:tr w:rsidR="00127CD2" w:rsidRPr="00FC7245" w:rsidTr="00127CD2">
        <w:tc>
          <w:tcPr>
            <w:tcW w:w="5670" w:type="dxa"/>
          </w:tcPr>
          <w:p w:rsidR="00127CD2" w:rsidRPr="00FC7245" w:rsidRDefault="00127CD2">
            <w:pPr>
              <w:pStyle w:val="ConsPlusNormal"/>
            </w:pPr>
            <w:r w:rsidRPr="00FC7245">
              <w:t>Пальцем руки, Н</w:t>
            </w:r>
          </w:p>
        </w:tc>
        <w:tc>
          <w:tcPr>
            <w:tcW w:w="3686" w:type="dxa"/>
            <w:vAlign w:val="center"/>
          </w:tcPr>
          <w:p w:rsidR="00127CD2" w:rsidRPr="00FC7245" w:rsidRDefault="00127CD2" w:rsidP="00127CD2">
            <w:pPr>
              <w:pStyle w:val="ConsPlusNormal"/>
              <w:jc w:val="center"/>
            </w:pPr>
            <w:r w:rsidRPr="00FC7245">
              <w:t>100</w:t>
            </w:r>
          </w:p>
        </w:tc>
      </w:tr>
      <w:tr w:rsidR="00127CD2" w:rsidRPr="00FC7245" w:rsidTr="00127CD2">
        <w:tc>
          <w:tcPr>
            <w:tcW w:w="5670" w:type="dxa"/>
          </w:tcPr>
          <w:p w:rsidR="00127CD2" w:rsidRPr="00FC7245" w:rsidRDefault="00127CD2">
            <w:pPr>
              <w:pStyle w:val="ConsPlusNormal"/>
            </w:pPr>
            <w:r w:rsidRPr="00FC7245">
              <w:t>Кистью руки, Н</w:t>
            </w:r>
          </w:p>
        </w:tc>
        <w:tc>
          <w:tcPr>
            <w:tcW w:w="3686" w:type="dxa"/>
            <w:vAlign w:val="center"/>
          </w:tcPr>
          <w:p w:rsidR="00127CD2" w:rsidRPr="00FC7245" w:rsidRDefault="00127CD2" w:rsidP="00127CD2">
            <w:pPr>
              <w:pStyle w:val="ConsPlusNormal"/>
              <w:jc w:val="center"/>
            </w:pPr>
            <w:r w:rsidRPr="00FC7245">
              <w:t>230</w:t>
            </w:r>
          </w:p>
        </w:tc>
      </w:tr>
      <w:tr w:rsidR="00127CD2" w:rsidRPr="00FC7245" w:rsidTr="00127CD2">
        <w:tc>
          <w:tcPr>
            <w:tcW w:w="5670" w:type="dxa"/>
          </w:tcPr>
          <w:p w:rsidR="00127CD2" w:rsidRPr="00FC7245" w:rsidRDefault="00127CD2">
            <w:pPr>
              <w:pStyle w:val="ConsPlusNormal"/>
            </w:pPr>
            <w:r w:rsidRPr="00FC7245">
              <w:t xml:space="preserve">Ударом кисти руки (энергия удара), </w:t>
            </w:r>
            <w:proofErr w:type="gramStart"/>
            <w:r w:rsidRPr="00FC7245">
              <w:t>Дж</w:t>
            </w:r>
            <w:proofErr w:type="gramEnd"/>
          </w:p>
        </w:tc>
        <w:tc>
          <w:tcPr>
            <w:tcW w:w="3686" w:type="dxa"/>
            <w:vAlign w:val="center"/>
          </w:tcPr>
          <w:p w:rsidR="00127CD2" w:rsidRPr="00FC7245" w:rsidRDefault="00127CD2" w:rsidP="00127CD2">
            <w:pPr>
              <w:pStyle w:val="ConsPlusNormal"/>
              <w:jc w:val="center"/>
            </w:pPr>
            <w:r w:rsidRPr="00FC7245">
              <w:t>3</w:t>
            </w:r>
          </w:p>
        </w:tc>
      </w:tr>
    </w:tbl>
    <w:p w:rsidR="0017026E" w:rsidRPr="00FC7245" w:rsidRDefault="0017026E">
      <w:pPr>
        <w:pStyle w:val="ConsPlusNormal"/>
      </w:pPr>
    </w:p>
    <w:p w:rsidR="0017026E" w:rsidRPr="00FC7245" w:rsidRDefault="0017026E">
      <w:pPr>
        <w:pStyle w:val="ConsPlusNormal"/>
        <w:ind w:firstLine="540"/>
        <w:jc w:val="both"/>
      </w:pPr>
      <w:bookmarkStart w:id="21" w:name="P224"/>
      <w:bookmarkEnd w:id="21"/>
      <w:r w:rsidRPr="00FC7245">
        <w:t>5.17. Пластмассовые детали, находящиеся под избыточным давлением во время работы МПП, должны обеспечивать прочность:</w:t>
      </w:r>
    </w:p>
    <w:p w:rsidR="0017026E" w:rsidRPr="00FC7245" w:rsidRDefault="0017026E">
      <w:pPr>
        <w:pStyle w:val="ConsPlusNormal"/>
        <w:spacing w:before="220"/>
        <w:ind w:firstLine="540"/>
        <w:jc w:val="both"/>
      </w:pPr>
      <w:r w:rsidRPr="00FC7245">
        <w:t xml:space="preserve">а) при испытаниях на разрушение давлением </w:t>
      </w:r>
      <w:r w:rsidR="00310563" w:rsidRPr="00FC7245">
        <w:rPr>
          <w:position w:val="-9"/>
        </w:rPr>
        <w:pict>
          <v:shape id="_x0000_i1032" style="width:27.4pt;height:20.4pt" coordsize="" o:spt="100" adj="0,,0" path="" filled="f" stroked="f">
            <v:stroke joinstyle="miter"/>
            <v:imagedata r:id="rId13" o:title="base_44_934_32775"/>
            <v:formulas/>
            <v:path o:connecttype="segments"/>
          </v:shape>
        </w:pict>
      </w:r>
      <w:r w:rsidRPr="00FC7245">
        <w:t>;</w:t>
      </w:r>
    </w:p>
    <w:p w:rsidR="0017026E" w:rsidRPr="00FC7245" w:rsidRDefault="0017026E">
      <w:pPr>
        <w:pStyle w:val="ConsPlusNormal"/>
        <w:spacing w:before="220"/>
        <w:ind w:firstLine="540"/>
        <w:jc w:val="both"/>
      </w:pPr>
      <w:r w:rsidRPr="00FC7245">
        <w:t>б) после старения в печи;</w:t>
      </w:r>
    </w:p>
    <w:p w:rsidR="0017026E" w:rsidRPr="00FC7245" w:rsidRDefault="0017026E">
      <w:pPr>
        <w:pStyle w:val="ConsPlusNormal"/>
        <w:spacing w:before="220"/>
        <w:ind w:firstLine="540"/>
        <w:jc w:val="both"/>
      </w:pPr>
      <w:r w:rsidRPr="00FC7245">
        <w:t>в) после облучения ультрафиолетовым излучением (для деталей, находящихся с наружной стороны МПП).</w:t>
      </w:r>
    </w:p>
    <w:p w:rsidR="0017026E" w:rsidRPr="00FC7245" w:rsidRDefault="0017026E">
      <w:pPr>
        <w:pStyle w:val="ConsPlusNormal"/>
        <w:spacing w:before="220"/>
        <w:ind w:firstLine="540"/>
        <w:jc w:val="both"/>
      </w:pPr>
      <w:bookmarkStart w:id="22" w:name="P228"/>
      <w:bookmarkEnd w:id="22"/>
      <w:r w:rsidRPr="00FC7245">
        <w:t>5.18. Детали из полимерных материалов, находящиеся в постоянном контакте с огнетушащим порошком, должны быть стойкими к воздействию порошка.</w:t>
      </w:r>
    </w:p>
    <w:p w:rsidR="0017026E" w:rsidRPr="00FC7245" w:rsidRDefault="0017026E">
      <w:pPr>
        <w:pStyle w:val="ConsPlusNormal"/>
        <w:spacing w:before="220"/>
        <w:ind w:firstLine="540"/>
        <w:jc w:val="both"/>
      </w:pPr>
      <w:bookmarkStart w:id="23" w:name="P229"/>
      <w:bookmarkEnd w:id="23"/>
      <w:r w:rsidRPr="00FC7245">
        <w:t xml:space="preserve">5.19. МПП должны быть стойкими к коррозионному воздействию. Металлические детали из </w:t>
      </w:r>
      <w:proofErr w:type="spellStart"/>
      <w:r w:rsidRPr="00FC7245">
        <w:t>некоррозионно</w:t>
      </w:r>
      <w:proofErr w:type="spellEnd"/>
      <w:r w:rsidRPr="00FC7245">
        <w:t>-стойких материалов должны иметь защитные и защитно-декоративные покрытия в соответствии с требованиями ГОСТ 9.301 и ГОСТ 9.303.</w:t>
      </w:r>
    </w:p>
    <w:p w:rsidR="0017026E" w:rsidRPr="00FC7245" w:rsidRDefault="0017026E">
      <w:pPr>
        <w:pStyle w:val="ConsPlusNormal"/>
        <w:spacing w:before="220"/>
        <w:ind w:firstLine="540"/>
        <w:jc w:val="both"/>
      </w:pPr>
      <w:r w:rsidRPr="00FC7245">
        <w:t>Лакокрасочные покрытия должны быть выполнены в соответствии с требованиями ГОСТ 9.032, ГОСТ 9.104, ГОСТ 23852 и должны сохранять свои защитные и декоративные свойства в течение всего назначенного срока службы.</w:t>
      </w:r>
    </w:p>
    <w:p w:rsidR="0017026E" w:rsidRPr="00FC7245" w:rsidRDefault="0017026E">
      <w:pPr>
        <w:pStyle w:val="ConsPlusNormal"/>
        <w:spacing w:before="220"/>
        <w:ind w:firstLine="540"/>
        <w:jc w:val="both"/>
      </w:pPr>
      <w:r w:rsidRPr="00FC7245">
        <w:lastRenderedPageBreak/>
        <w:t>Подготовка поверхности под окраску - по ГОСТ 9.402.</w:t>
      </w:r>
    </w:p>
    <w:p w:rsidR="0017026E" w:rsidRPr="00FC7245" w:rsidRDefault="0017026E">
      <w:pPr>
        <w:spacing w:after="1"/>
      </w:pPr>
    </w:p>
    <w:p w:rsidR="00310563" w:rsidRPr="00FC7245" w:rsidRDefault="00310563" w:rsidP="00310563">
      <w:pPr>
        <w:pStyle w:val="ConsPlusNormal"/>
        <w:ind w:firstLine="567"/>
        <w:jc w:val="both"/>
        <w:rPr>
          <w:i/>
        </w:rPr>
      </w:pPr>
      <w:r w:rsidRPr="00FC7245">
        <w:rPr>
          <w:i/>
        </w:rPr>
        <w:t xml:space="preserve">Примечание. Взамен ГОСТ 12.4.026-76 Постановлением Госстандарта РФ от 19.09.2001 № 387-ст с 1 января 2003 года введен в действие ГОСТ </w:t>
      </w:r>
      <w:proofErr w:type="gramStart"/>
      <w:r w:rsidRPr="00FC7245">
        <w:rPr>
          <w:i/>
        </w:rPr>
        <w:t>Р</w:t>
      </w:r>
      <w:proofErr w:type="gramEnd"/>
      <w:r w:rsidRPr="00FC7245">
        <w:rPr>
          <w:i/>
        </w:rPr>
        <w:t xml:space="preserve"> 12.4.026-2001.</w:t>
      </w:r>
    </w:p>
    <w:p w:rsidR="0017026E" w:rsidRPr="00FC7245" w:rsidRDefault="0017026E">
      <w:pPr>
        <w:pStyle w:val="ConsPlusNormal"/>
        <w:spacing w:before="220"/>
        <w:ind w:firstLine="540"/>
        <w:jc w:val="both"/>
      </w:pPr>
      <w:r w:rsidRPr="00FC7245">
        <w:t>Наружная поверхность корпуса МПП должна быть окрашена в красный цвет в соответствии с ГОСТ 12.4.026; допускается, по требованию заказчика, окраска в тон интерьера.</w:t>
      </w:r>
    </w:p>
    <w:p w:rsidR="0017026E" w:rsidRPr="00FC7245" w:rsidRDefault="0017026E">
      <w:pPr>
        <w:pStyle w:val="ConsPlusNormal"/>
        <w:spacing w:before="220"/>
        <w:ind w:firstLine="540"/>
        <w:jc w:val="both"/>
      </w:pPr>
      <w:r w:rsidRPr="00FC7245">
        <w:t xml:space="preserve">5.20. МПП </w:t>
      </w:r>
      <w:proofErr w:type="spellStart"/>
      <w:r w:rsidRPr="00FC7245">
        <w:t>закачного</w:t>
      </w:r>
      <w:proofErr w:type="spellEnd"/>
      <w:r w:rsidRPr="00FC7245">
        <w:t xml:space="preserve"> типа должны иметь манометр (индикатор давления) с рабочим диапазоном, выбранным с учетом температурного диапазона эксплуатации и давления в корпусе МПП. Максимальное значение шкалы манометра (индикатора) должно быть в пределах 150 - 250% номинального рабочего давления при температуре (20 +/- 5) °С. В МПП конструктивно должна быть предусмотрена возможность снятия манометра (индикатора) для его поверки или замены.</w:t>
      </w:r>
    </w:p>
    <w:p w:rsidR="0017026E" w:rsidRPr="00FC7245" w:rsidRDefault="0017026E">
      <w:pPr>
        <w:pStyle w:val="ConsPlusNormal"/>
        <w:spacing w:before="220"/>
        <w:ind w:firstLine="540"/>
        <w:jc w:val="both"/>
      </w:pPr>
      <w:r w:rsidRPr="00FC7245">
        <w:t>5.21. На шкале манометра (индикатора) давления значения минимального и максимального рабочего давления (приведенные в ТД на модуль) должны быть указаны отметками с цифрами. Участок шкалы индикатора давления, охватывающий диапазон рабочего давления, должен быть окрашен в зеленый цвет. Участки шкалы вне диапазона рабочего давления должны быть окрашены в красный цвет. Выбор манометра осуществляется по ГОСТ 2405. Максимально допустимая основная погрешность манометра (индикатора) давления должна быть не более +/- 4%.</w:t>
      </w:r>
    </w:p>
    <w:p w:rsidR="0017026E" w:rsidRPr="00FC7245" w:rsidRDefault="0017026E">
      <w:pPr>
        <w:pStyle w:val="ConsPlusNormal"/>
        <w:spacing w:before="220"/>
        <w:ind w:firstLine="540"/>
        <w:jc w:val="both"/>
      </w:pPr>
      <w:r w:rsidRPr="00FC7245">
        <w:t xml:space="preserve">5.22. МПП с неразрушающимся корпусом, оснащенные газогенераторами или баллонами со сжатым газом, должны быть оборудованы аэратором для </w:t>
      </w:r>
      <w:proofErr w:type="spellStart"/>
      <w:r w:rsidRPr="00FC7245">
        <w:t>псевдоожижения</w:t>
      </w:r>
      <w:proofErr w:type="spellEnd"/>
      <w:r w:rsidRPr="00FC7245">
        <w:t xml:space="preserve"> порошка, а для </w:t>
      </w:r>
      <w:proofErr w:type="spellStart"/>
      <w:r w:rsidRPr="00FC7245">
        <w:t>закачного</w:t>
      </w:r>
      <w:proofErr w:type="spellEnd"/>
      <w:r w:rsidRPr="00FC7245">
        <w:t xml:space="preserve"> типа - фильтрующим элементом, обеспечивающим изоляцию индикатора давления от порошка.</w:t>
      </w:r>
    </w:p>
    <w:p w:rsidR="0017026E" w:rsidRPr="00FC7245" w:rsidRDefault="0017026E">
      <w:pPr>
        <w:spacing w:after="1"/>
      </w:pPr>
    </w:p>
    <w:p w:rsidR="00310563" w:rsidRPr="00FC7245" w:rsidRDefault="00310563" w:rsidP="00310563">
      <w:pPr>
        <w:pStyle w:val="ConsPlusNormal"/>
        <w:ind w:firstLine="567"/>
        <w:jc w:val="both"/>
        <w:rPr>
          <w:i/>
        </w:rPr>
      </w:pPr>
      <w:r w:rsidRPr="00FC7245">
        <w:rPr>
          <w:i/>
        </w:rPr>
        <w:t xml:space="preserve">Примечание. Взамен ГОСТ 24705-81 Приказом </w:t>
      </w:r>
      <w:proofErr w:type="spellStart"/>
      <w:r w:rsidRPr="00FC7245">
        <w:rPr>
          <w:i/>
        </w:rPr>
        <w:t>Ростехрегулирования</w:t>
      </w:r>
      <w:proofErr w:type="spellEnd"/>
      <w:r w:rsidRPr="00FC7245">
        <w:rPr>
          <w:i/>
        </w:rPr>
        <w:t xml:space="preserve"> от 02.03.2005 № 36-ст с 1 июля 2005 года введен в действие ГОСТ 24705-2004.</w:t>
      </w:r>
    </w:p>
    <w:p w:rsidR="0017026E" w:rsidRPr="00FC7245" w:rsidRDefault="0017026E">
      <w:pPr>
        <w:pStyle w:val="ConsPlusNormal"/>
        <w:spacing w:before="220"/>
        <w:ind w:firstLine="540"/>
        <w:jc w:val="both"/>
      </w:pPr>
      <w:bookmarkStart w:id="24" w:name="P240"/>
      <w:bookmarkEnd w:id="24"/>
      <w:r w:rsidRPr="00FC7245">
        <w:t>5.23. Резьба на корпусе модуля должна быть выполнена в соответствии с требованиями ГОСТ 9909 и ГОСТ 24705.</w:t>
      </w:r>
    </w:p>
    <w:p w:rsidR="0017026E" w:rsidRPr="00FC7245" w:rsidRDefault="0017026E">
      <w:pPr>
        <w:pStyle w:val="ConsPlusNormal"/>
        <w:spacing w:before="220"/>
        <w:ind w:firstLine="540"/>
        <w:jc w:val="both"/>
      </w:pPr>
      <w:r w:rsidRPr="00FC7245">
        <w:t>Резьба должна быть полного профиля, чистая, без вмятин, забоин, подрезов и сорванных ниток.</w:t>
      </w:r>
    </w:p>
    <w:p w:rsidR="0017026E" w:rsidRPr="00FC7245" w:rsidRDefault="0017026E">
      <w:pPr>
        <w:pStyle w:val="ConsPlusNormal"/>
        <w:spacing w:before="220"/>
        <w:ind w:firstLine="540"/>
        <w:jc w:val="both"/>
      </w:pPr>
      <w:bookmarkStart w:id="25" w:name="P242"/>
      <w:bookmarkEnd w:id="25"/>
      <w:r w:rsidRPr="00FC7245">
        <w:t xml:space="preserve">5.24. МПП с неразрушающимся корпусом должен выдерживать в течение 60 с испытательное давление </w:t>
      </w:r>
      <w:r w:rsidR="00310563" w:rsidRPr="00FC7245">
        <w:rPr>
          <w:position w:val="-8"/>
        </w:rPr>
        <w:pict>
          <v:shape id="_x0000_i1033" style="width:23.1pt;height:19.9pt" coordsize="" o:spt="100" adj="0,,0" path="" filled="f" stroked="f">
            <v:stroke joinstyle="miter"/>
            <v:imagedata r:id="rId14" o:title="base_44_934_32776"/>
            <v:formulas/>
            <v:path o:connecttype="segments"/>
          </v:shape>
        </w:pict>
      </w:r>
      <w:r w:rsidRPr="00FC7245">
        <w:t>, равное:</w:t>
      </w:r>
    </w:p>
    <w:p w:rsidR="0017026E" w:rsidRPr="00FC7245" w:rsidRDefault="0017026E">
      <w:pPr>
        <w:pStyle w:val="ConsPlusNormal"/>
        <w:spacing w:before="220"/>
        <w:ind w:firstLine="540"/>
        <w:jc w:val="both"/>
      </w:pPr>
      <w:r w:rsidRPr="00FC7245">
        <w:t xml:space="preserve">а) для баллонов </w:t>
      </w:r>
      <w:proofErr w:type="spellStart"/>
      <w:r w:rsidRPr="00FC7245">
        <w:t>закачного</w:t>
      </w:r>
      <w:proofErr w:type="spellEnd"/>
      <w:r w:rsidRPr="00FC7245">
        <w:t xml:space="preserve"> типа </w:t>
      </w:r>
      <w:r w:rsidR="00310563" w:rsidRPr="00FC7245">
        <w:rPr>
          <w:position w:val="-8"/>
        </w:rPr>
        <w:pict>
          <v:shape id="_x0000_i1034" style="width:23.1pt;height:19.9pt" coordsize="" o:spt="100" adj="0,,0" path="" filled="f" stroked="f">
            <v:stroke joinstyle="miter"/>
            <v:imagedata r:id="rId15" o:title="base_44_934_32777"/>
            <v:formulas/>
            <v:path o:connecttype="segments"/>
          </v:shape>
        </w:pict>
      </w:r>
      <w:r w:rsidRPr="00FC7245">
        <w:t xml:space="preserve"> = 1,8 </w:t>
      </w:r>
      <w:r w:rsidR="00310563" w:rsidRPr="00FC7245">
        <w:rPr>
          <w:position w:val="-9"/>
        </w:rPr>
        <w:pict>
          <v:shape id="_x0000_i1035" style="width:40.85pt;height:20.4pt" coordsize="" o:spt="100" adj="0,,0" path="" filled="f" stroked="f">
            <v:stroke joinstyle="miter"/>
            <v:imagedata r:id="rId16" o:title="base_44_934_32778"/>
            <v:formulas/>
            <v:path o:connecttype="segments"/>
          </v:shape>
        </w:pict>
      </w:r>
      <w:r w:rsidRPr="00FC7245">
        <w:t xml:space="preserve">, но не менее 2,0 МПа, где </w:t>
      </w:r>
      <w:r w:rsidR="00310563" w:rsidRPr="00FC7245">
        <w:rPr>
          <w:position w:val="-9"/>
        </w:rPr>
        <w:pict>
          <v:shape id="_x0000_i1036" style="width:40.85pt;height:20.4pt" coordsize="" o:spt="100" adj="0,,0" path="" filled="f" stroked="f">
            <v:stroke joinstyle="miter"/>
            <v:imagedata r:id="rId17" o:title="base_44_934_32779"/>
            <v:formulas/>
            <v:path o:connecttype="segments"/>
          </v:shape>
        </w:pict>
      </w:r>
      <w:r w:rsidRPr="00FC7245">
        <w:t xml:space="preserve"> пересчитывается с нормальных условий на максимальную температуру эксплуатации;</w:t>
      </w:r>
    </w:p>
    <w:p w:rsidR="0017026E" w:rsidRPr="00FC7245" w:rsidRDefault="0017026E">
      <w:pPr>
        <w:pStyle w:val="ConsPlusNormal"/>
        <w:spacing w:before="220"/>
        <w:ind w:firstLine="540"/>
        <w:jc w:val="both"/>
      </w:pPr>
      <w:r w:rsidRPr="00FC7245">
        <w:t xml:space="preserve">б) для баллонов со сжатым газом или с газогенерирующим (пиротехническим) элементом </w:t>
      </w:r>
      <w:r w:rsidR="00310563" w:rsidRPr="00FC7245">
        <w:rPr>
          <w:position w:val="-8"/>
        </w:rPr>
        <w:pict>
          <v:shape id="_x0000_i1037" style="width:23.1pt;height:19.9pt" coordsize="" o:spt="100" adj="0,,0" path="" filled="f" stroked="f">
            <v:stroke joinstyle="miter"/>
            <v:imagedata r:id="rId15" o:title="base_44_934_32780"/>
            <v:formulas/>
            <v:path o:connecttype="segments"/>
          </v:shape>
        </w:pict>
      </w:r>
      <w:r w:rsidRPr="00FC7245">
        <w:t xml:space="preserve"> = 1,3 </w:t>
      </w:r>
      <w:r w:rsidR="00310563" w:rsidRPr="00FC7245">
        <w:rPr>
          <w:position w:val="-9"/>
        </w:rPr>
        <w:pict>
          <v:shape id="_x0000_i1038" style="width:40.85pt;height:20.4pt" coordsize="" o:spt="100" adj="0,,0" path="" filled="f" stroked="f">
            <v:stroke joinstyle="miter"/>
            <v:imagedata r:id="rId18" o:title="base_44_934_32781"/>
            <v:formulas/>
            <v:path o:connecttype="segments"/>
          </v:shape>
        </w:pict>
      </w:r>
      <w:r w:rsidRPr="00FC7245">
        <w:t>, но не менее 1,5 МПа.</w:t>
      </w:r>
    </w:p>
    <w:p w:rsidR="0017026E" w:rsidRPr="00FC7245" w:rsidRDefault="0017026E">
      <w:pPr>
        <w:pStyle w:val="ConsPlusNormal"/>
        <w:spacing w:before="220"/>
        <w:ind w:firstLine="540"/>
        <w:jc w:val="both"/>
      </w:pPr>
      <w:r w:rsidRPr="00FC7245">
        <w:t xml:space="preserve">Такой МПП должен </w:t>
      </w:r>
      <w:proofErr w:type="gramStart"/>
      <w:r w:rsidRPr="00FC7245">
        <w:t>выдерживать</w:t>
      </w:r>
      <w:proofErr w:type="gramEnd"/>
      <w:r w:rsidRPr="00FC7245">
        <w:t xml:space="preserve"> не разрушаясь предельное испытательное гидравлическое давление </w:t>
      </w:r>
      <w:r w:rsidR="00310563" w:rsidRPr="00FC7245">
        <w:rPr>
          <w:position w:val="-9"/>
        </w:rPr>
        <w:pict>
          <v:shape id="_x0000_i1039" style="width:27.4pt;height:20.4pt" coordsize="" o:spt="100" adj="0,,0" path="" filled="f" stroked="f">
            <v:stroke joinstyle="miter"/>
            <v:imagedata r:id="rId19" o:title="base_44_934_32782"/>
            <v:formulas/>
            <v:path o:connecttype="segments"/>
          </v:shape>
        </w:pict>
      </w:r>
      <w:r w:rsidRPr="00FC7245">
        <w:t>, равное:</w:t>
      </w:r>
    </w:p>
    <w:p w:rsidR="0017026E" w:rsidRPr="00FC7245" w:rsidRDefault="0017026E">
      <w:pPr>
        <w:pStyle w:val="ConsPlusNormal"/>
        <w:spacing w:before="220"/>
        <w:ind w:firstLine="540"/>
        <w:jc w:val="both"/>
      </w:pPr>
      <w:r w:rsidRPr="00FC7245">
        <w:t xml:space="preserve">а) для баллонов </w:t>
      </w:r>
      <w:proofErr w:type="spellStart"/>
      <w:r w:rsidRPr="00FC7245">
        <w:t>закачного</w:t>
      </w:r>
      <w:proofErr w:type="spellEnd"/>
      <w:r w:rsidRPr="00FC7245">
        <w:t xml:space="preserve"> типа </w:t>
      </w:r>
      <w:r w:rsidR="00310563" w:rsidRPr="00FC7245">
        <w:rPr>
          <w:position w:val="-9"/>
        </w:rPr>
        <w:pict>
          <v:shape id="_x0000_i1040" style="width:27.4pt;height:20.4pt" coordsize="" o:spt="100" adj="0,,0" path="" filled="f" stroked="f">
            <v:stroke joinstyle="miter"/>
            <v:imagedata r:id="rId20" o:title="base_44_934_32783"/>
            <v:formulas/>
            <v:path o:connecttype="segments"/>
          </v:shape>
        </w:pict>
      </w:r>
      <w:r w:rsidRPr="00FC7245">
        <w:t xml:space="preserve"> = 3,6 </w:t>
      </w:r>
      <w:r w:rsidR="00310563" w:rsidRPr="00FC7245">
        <w:rPr>
          <w:position w:val="-9"/>
        </w:rPr>
        <w:pict>
          <v:shape id="_x0000_i1041" style="width:40.85pt;height:20.4pt" coordsize="" o:spt="100" adj="0,,0" path="" filled="f" stroked="f">
            <v:stroke joinstyle="miter"/>
            <v:imagedata r:id="rId18" o:title="base_44_934_32784"/>
            <v:formulas/>
            <v:path o:connecttype="segments"/>
          </v:shape>
        </w:pict>
      </w:r>
      <w:r w:rsidRPr="00FC7245">
        <w:t>;</w:t>
      </w:r>
    </w:p>
    <w:p w:rsidR="0017026E" w:rsidRPr="00FC7245" w:rsidRDefault="0017026E">
      <w:pPr>
        <w:pStyle w:val="ConsPlusNormal"/>
        <w:spacing w:before="220"/>
        <w:ind w:firstLine="540"/>
        <w:jc w:val="both"/>
      </w:pPr>
      <w:r w:rsidRPr="00FC7245">
        <w:t xml:space="preserve">б) для баллонов со сжатым газом или с газогенерирующим (пиротехническим) элементом </w:t>
      </w:r>
      <w:r w:rsidR="00310563" w:rsidRPr="00FC7245">
        <w:rPr>
          <w:position w:val="-9"/>
        </w:rPr>
        <w:pict>
          <v:shape id="_x0000_i1042" style="width:27.4pt;height:20.4pt" coordsize="" o:spt="100" adj="0,,0" path="" filled="f" stroked="f">
            <v:stroke joinstyle="miter"/>
            <v:imagedata r:id="rId21" o:title="base_44_934_32785"/>
            <v:formulas/>
            <v:path o:connecttype="segments"/>
          </v:shape>
        </w:pict>
      </w:r>
      <w:r w:rsidRPr="00FC7245">
        <w:t xml:space="preserve"> = 2,7 </w:t>
      </w:r>
      <w:r w:rsidR="00310563" w:rsidRPr="00FC7245">
        <w:rPr>
          <w:position w:val="-9"/>
        </w:rPr>
        <w:pict>
          <v:shape id="_x0000_i1043" style="width:40.85pt;height:20.4pt" coordsize="" o:spt="100" adj="0,,0" path="" filled="f" stroked="f">
            <v:stroke joinstyle="miter"/>
            <v:imagedata r:id="rId18" o:title="base_44_934_32786"/>
            <v:formulas/>
            <v:path o:connecttype="segments"/>
          </v:shape>
        </w:pict>
      </w:r>
      <w:r w:rsidRPr="00FC7245">
        <w:t>.</w:t>
      </w:r>
    </w:p>
    <w:p w:rsidR="0017026E" w:rsidRPr="00FC7245" w:rsidRDefault="0017026E">
      <w:pPr>
        <w:pStyle w:val="ConsPlusNormal"/>
        <w:spacing w:before="220"/>
        <w:ind w:firstLine="540"/>
        <w:jc w:val="both"/>
      </w:pPr>
      <w:bookmarkStart w:id="26" w:name="P248"/>
      <w:bookmarkEnd w:id="26"/>
      <w:r w:rsidRPr="00FC7245">
        <w:lastRenderedPageBreak/>
        <w:t xml:space="preserve">5.25. МПП с разрушающимся и частично разрушающимся корпусом должен обеспечивать вскрытие корпуса, ослабленного сечения или мембраны при давлении </w:t>
      </w:r>
      <w:r w:rsidR="00310563" w:rsidRPr="00FC7245">
        <w:rPr>
          <w:position w:val="-9"/>
        </w:rPr>
        <w:pict>
          <v:shape id="_x0000_i1044" style="width:25.8pt;height:20.4pt" coordsize="" o:spt="100" adj="0,,0" path="" filled="f" stroked="f">
            <v:stroke joinstyle="miter"/>
            <v:imagedata r:id="rId22" o:title="base_44_934_32787"/>
            <v:formulas/>
            <v:path o:connecttype="segments"/>
          </v:shape>
        </w:pict>
      </w:r>
      <w:r w:rsidRPr="00FC7245">
        <w:t xml:space="preserve"> &lt;= </w:t>
      </w:r>
      <w:r w:rsidR="00310563" w:rsidRPr="00FC7245">
        <w:rPr>
          <w:position w:val="-9"/>
        </w:rPr>
        <w:pict>
          <v:shape id="_x0000_i1045" style="width:25.8pt;height:20.4pt" coordsize="" o:spt="100" adj="0,,0" path="" filled="f" stroked="f">
            <v:stroke joinstyle="miter"/>
            <v:imagedata r:id="rId23" o:title="base_44_934_32788"/>
            <v:formulas/>
            <v:path o:connecttype="segments"/>
          </v:shape>
        </w:pict>
      </w:r>
      <w:r w:rsidRPr="00FC7245">
        <w:t xml:space="preserve"> &lt;= 1,2 </w:t>
      </w:r>
      <w:r w:rsidR="00310563" w:rsidRPr="00FC7245">
        <w:rPr>
          <w:position w:val="-9"/>
        </w:rPr>
        <w:pict>
          <v:shape id="_x0000_i1046" style="width:25.8pt;height:20.4pt" coordsize="" o:spt="100" adj="0,,0" path="" filled="f" stroked="f">
            <v:stroke joinstyle="miter"/>
            <v:imagedata r:id="rId24" o:title="base_44_934_32789"/>
            <v:formulas/>
            <v:path o:connecttype="segments"/>
          </v:shape>
        </w:pict>
      </w:r>
      <w:r w:rsidRPr="00FC7245">
        <w:t xml:space="preserve">, где </w:t>
      </w:r>
      <w:r w:rsidR="00310563" w:rsidRPr="00FC7245">
        <w:rPr>
          <w:position w:val="-9"/>
        </w:rPr>
        <w:pict>
          <v:shape id="_x0000_i1047" style="width:25.8pt;height:20.4pt" coordsize="" o:spt="100" adj="0,,0" path="" filled="f" stroked="f">
            <v:stroke joinstyle="miter"/>
            <v:imagedata r:id="rId25" o:title="base_44_934_32790"/>
            <v:formulas/>
            <v:path o:connecttype="segments"/>
          </v:shape>
        </w:pict>
      </w:r>
      <w:r w:rsidRPr="00FC7245">
        <w:t xml:space="preserve"> принимается по ТД на изделие.</w:t>
      </w:r>
    </w:p>
    <w:p w:rsidR="0017026E" w:rsidRPr="00FC7245" w:rsidRDefault="0017026E">
      <w:pPr>
        <w:pStyle w:val="ConsPlusNormal"/>
        <w:spacing w:before="220"/>
        <w:ind w:firstLine="540"/>
        <w:jc w:val="both"/>
      </w:pPr>
      <w:bookmarkStart w:id="27" w:name="P249"/>
      <w:bookmarkEnd w:id="27"/>
      <w:r w:rsidRPr="00FC7245">
        <w:t>5.26. МПП должны иметь кронштейны или другие элементы для крепления. Они должны выдерживать без изменения формы и геометрических размеров статическую нагрузку в 5 раз превышающую полную массу МПП, но не менее 15 кг, прилагаемую по оси МПП, в направлении, указанном изготовителем в ТД.</w:t>
      </w:r>
    </w:p>
    <w:p w:rsidR="0017026E" w:rsidRPr="00FC7245" w:rsidRDefault="0017026E">
      <w:pPr>
        <w:pStyle w:val="ConsPlusNormal"/>
        <w:spacing w:before="220"/>
        <w:ind w:firstLine="540"/>
        <w:jc w:val="both"/>
      </w:pPr>
      <w:bookmarkStart w:id="28" w:name="P250"/>
      <w:bookmarkEnd w:id="28"/>
      <w:r w:rsidRPr="00FC7245">
        <w:t>5.27. Резьба выходного трубопровода МПП с неразрушающимся корпусом для подачи ОП из модуля должна соответствовать ГОСТ 6357.</w:t>
      </w:r>
    </w:p>
    <w:p w:rsidR="0017026E" w:rsidRPr="00FC7245" w:rsidRDefault="0017026E">
      <w:pPr>
        <w:pStyle w:val="ConsPlusNormal"/>
        <w:spacing w:before="220"/>
        <w:ind w:firstLine="540"/>
        <w:jc w:val="both"/>
      </w:pPr>
      <w:bookmarkStart w:id="29" w:name="P251"/>
      <w:bookmarkEnd w:id="29"/>
      <w:r w:rsidRPr="00FC7245">
        <w:t xml:space="preserve">5.28. Запорно-пусковое устройство (ЗПУ) </w:t>
      </w:r>
      <w:proofErr w:type="spellStart"/>
      <w:r w:rsidRPr="00FC7245">
        <w:t>закачных</w:t>
      </w:r>
      <w:proofErr w:type="spellEnd"/>
      <w:r w:rsidRPr="00FC7245">
        <w:t xml:space="preserve"> МПП должно обеспечивать герметичность при максимальном рабочем давлении </w:t>
      </w:r>
      <w:r w:rsidR="00310563" w:rsidRPr="00FC7245">
        <w:rPr>
          <w:position w:val="-9"/>
        </w:rPr>
        <w:pict>
          <v:shape id="_x0000_i1048" style="width:40.85pt;height:20.4pt" coordsize="" o:spt="100" adj="0,,0" path="" filled="f" stroked="f">
            <v:stroke joinstyle="miter"/>
            <v:imagedata r:id="rId18" o:title="base_44_934_32791"/>
            <v:formulas/>
            <v:path o:connecttype="segments"/>
          </v:shape>
        </w:pict>
      </w:r>
      <w:r w:rsidRPr="00FC7245">
        <w:t>.</w:t>
      </w:r>
    </w:p>
    <w:p w:rsidR="0017026E" w:rsidRPr="00FC7245" w:rsidRDefault="0017026E">
      <w:pPr>
        <w:pStyle w:val="ConsPlusNormal"/>
        <w:spacing w:before="220"/>
        <w:ind w:firstLine="540"/>
        <w:jc w:val="both"/>
      </w:pPr>
      <w:bookmarkStart w:id="30" w:name="P252"/>
      <w:bookmarkEnd w:id="30"/>
      <w:r w:rsidRPr="00FC7245">
        <w:t>5.29. В паспорте МПП должны быть представлены заявленные изготовителем конфигурации распыла (масштабное изображение области, в которой достигаются условия тушения) огнетушащего порошка; защищаемая площадь и объем при тушении очагов класса</w:t>
      </w:r>
      <w:proofErr w:type="gramStart"/>
      <w:r w:rsidRPr="00FC7245">
        <w:t xml:space="preserve"> А</w:t>
      </w:r>
      <w:proofErr w:type="gramEnd"/>
      <w:r w:rsidRPr="00FC7245">
        <w:t xml:space="preserve"> и В, максимальный ранг очага класса В, а также частота проверки качества огнетушащего порошка.</w:t>
      </w:r>
    </w:p>
    <w:p w:rsidR="0017026E" w:rsidRPr="00FC7245" w:rsidRDefault="0017026E">
      <w:pPr>
        <w:pStyle w:val="ConsPlusNormal"/>
        <w:spacing w:before="220"/>
        <w:ind w:firstLine="540"/>
        <w:jc w:val="both"/>
      </w:pPr>
      <w:bookmarkStart w:id="31" w:name="P253"/>
      <w:bookmarkEnd w:id="31"/>
      <w:r w:rsidRPr="00FC7245">
        <w:t xml:space="preserve">5.30. Напряжение, ток срабатывания и время его действия при электрическом запуске МПП не должны отличаться от </w:t>
      </w:r>
      <w:proofErr w:type="gramStart"/>
      <w:r w:rsidRPr="00FC7245">
        <w:t>указанных</w:t>
      </w:r>
      <w:proofErr w:type="gramEnd"/>
      <w:r w:rsidRPr="00FC7245">
        <w:t xml:space="preserve"> в технической документации на МПП более чем на 5%.</w:t>
      </w:r>
    </w:p>
    <w:p w:rsidR="0017026E" w:rsidRPr="00FC7245" w:rsidRDefault="0017026E">
      <w:pPr>
        <w:pStyle w:val="ConsPlusNormal"/>
        <w:spacing w:before="220"/>
        <w:ind w:firstLine="540"/>
        <w:jc w:val="both"/>
      </w:pPr>
      <w:bookmarkStart w:id="32" w:name="P254"/>
      <w:bookmarkEnd w:id="32"/>
      <w:r w:rsidRPr="00FC7245">
        <w:t xml:space="preserve">5.31. Срок службы перезаряжаемых МПП должен быть не менее 10 лет, для </w:t>
      </w:r>
      <w:proofErr w:type="spellStart"/>
      <w:r w:rsidRPr="00FC7245">
        <w:t>неперезаряжаемых</w:t>
      </w:r>
      <w:proofErr w:type="spellEnd"/>
      <w:r w:rsidRPr="00FC7245">
        <w:t xml:space="preserve"> - в соответствии с технической документацией на них.</w:t>
      </w:r>
    </w:p>
    <w:p w:rsidR="0017026E" w:rsidRPr="00FC7245" w:rsidRDefault="0017026E">
      <w:pPr>
        <w:pStyle w:val="ConsPlusNormal"/>
        <w:spacing w:before="220"/>
        <w:ind w:firstLine="540"/>
        <w:jc w:val="both"/>
      </w:pPr>
      <w:bookmarkStart w:id="33" w:name="P255"/>
      <w:bookmarkEnd w:id="33"/>
      <w:r w:rsidRPr="00FC7245">
        <w:t>5.32. Вероятность безотказной работы МПП должна быть не менее 0,95.</w:t>
      </w:r>
    </w:p>
    <w:p w:rsidR="0017026E" w:rsidRPr="00FC7245" w:rsidRDefault="0017026E">
      <w:pPr>
        <w:pStyle w:val="ConsPlusNormal"/>
      </w:pPr>
    </w:p>
    <w:p w:rsidR="0017026E" w:rsidRPr="00FC7245" w:rsidRDefault="0017026E">
      <w:pPr>
        <w:pStyle w:val="ConsPlusNormal"/>
        <w:jc w:val="center"/>
        <w:outlineLvl w:val="1"/>
        <w:rPr>
          <w:b/>
        </w:rPr>
      </w:pPr>
      <w:r w:rsidRPr="00FC7245">
        <w:rPr>
          <w:b/>
        </w:rPr>
        <w:t>6. ТРЕБОВАНИЯ БЕЗОПАСНОСТИ</w:t>
      </w:r>
    </w:p>
    <w:p w:rsidR="0017026E" w:rsidRPr="00FC7245" w:rsidRDefault="0017026E">
      <w:pPr>
        <w:pStyle w:val="ConsPlusNormal"/>
      </w:pPr>
    </w:p>
    <w:p w:rsidR="0017026E" w:rsidRPr="00FC7245" w:rsidRDefault="0017026E">
      <w:pPr>
        <w:pStyle w:val="ConsPlusNormal"/>
        <w:ind w:firstLine="540"/>
        <w:jc w:val="both"/>
      </w:pPr>
      <w:bookmarkStart w:id="34" w:name="P259"/>
      <w:bookmarkEnd w:id="34"/>
      <w:r w:rsidRPr="00FC7245">
        <w:t>6.1. Механизм приведения модулей в действие должен быть снабжен блокировочным фиксатором, исключающим случайное срабатывание. Фиксатор, загрузочное отверстие для огнетушащего порошка, разъемы электрических пусковых цепей должны пломбироваться.</w:t>
      </w:r>
    </w:p>
    <w:p w:rsidR="0017026E" w:rsidRPr="00FC7245" w:rsidRDefault="0017026E">
      <w:pPr>
        <w:pStyle w:val="ConsPlusNormal"/>
        <w:spacing w:before="220"/>
        <w:ind w:firstLine="540"/>
        <w:jc w:val="both"/>
      </w:pPr>
      <w:bookmarkStart w:id="35" w:name="P260"/>
      <w:bookmarkEnd w:id="35"/>
      <w:r w:rsidRPr="00FC7245">
        <w:t>6.2. На сборку допускаются:</w:t>
      </w:r>
    </w:p>
    <w:p w:rsidR="0017026E" w:rsidRPr="00FC7245" w:rsidRDefault="0017026E">
      <w:pPr>
        <w:pStyle w:val="ConsPlusNormal"/>
        <w:spacing w:before="220"/>
        <w:ind w:firstLine="540"/>
        <w:jc w:val="both"/>
      </w:pPr>
      <w:r w:rsidRPr="00FC7245">
        <w:t>а) баллоны для вытесняющего газа, изготовленные в соответствии с требованиями ГОСТ 949. Срок их следующего освидетельствования органами Госгортехнадзора или лабораториями, аккредитованными органами Госгортехнадзора, должен быть не менее 3,5 года;</w:t>
      </w:r>
    </w:p>
    <w:p w:rsidR="0017026E" w:rsidRPr="00FC7245" w:rsidRDefault="0017026E">
      <w:pPr>
        <w:pStyle w:val="ConsPlusNormal"/>
        <w:spacing w:before="220"/>
        <w:ind w:firstLine="540"/>
        <w:jc w:val="both"/>
      </w:pPr>
      <w:r w:rsidRPr="00FC7245">
        <w:t>б) баллоны высокого давления со сжатым газом, газогенерирующие и пиротехнические элементы, имеющие маркировку и прошедшие входной контроль в соответствии с ТД на них.</w:t>
      </w:r>
    </w:p>
    <w:p w:rsidR="0017026E" w:rsidRPr="00FC7245" w:rsidRDefault="0017026E">
      <w:pPr>
        <w:pStyle w:val="ConsPlusNormal"/>
        <w:spacing w:before="220"/>
        <w:ind w:firstLine="540"/>
        <w:jc w:val="both"/>
      </w:pPr>
      <w:r w:rsidRPr="00FC7245">
        <w:t>6.3. Перед зарядкой порошком корпус должен быть просушен. Наличие влаги и отпотевание не допускается.</w:t>
      </w:r>
    </w:p>
    <w:p w:rsidR="0017026E" w:rsidRPr="00FC7245" w:rsidRDefault="0017026E">
      <w:pPr>
        <w:pStyle w:val="ConsPlusNormal"/>
        <w:spacing w:before="220"/>
        <w:ind w:firstLine="540"/>
        <w:jc w:val="both"/>
      </w:pPr>
      <w:bookmarkStart w:id="36" w:name="P264"/>
      <w:bookmarkEnd w:id="36"/>
      <w:r w:rsidRPr="00FC7245">
        <w:t xml:space="preserve">6.4. Неразрушающиеся МПП, кроме </w:t>
      </w:r>
      <w:proofErr w:type="spellStart"/>
      <w:r w:rsidRPr="00FC7245">
        <w:t>закачного</w:t>
      </w:r>
      <w:proofErr w:type="spellEnd"/>
      <w:r w:rsidRPr="00FC7245">
        <w:t xml:space="preserve"> типа, должны иметь предохранительное устройство, срабатывающее при превышении давления </w:t>
      </w:r>
      <w:r w:rsidR="00310563" w:rsidRPr="00FC7245">
        <w:rPr>
          <w:position w:val="-8"/>
        </w:rPr>
        <w:pict>
          <v:shape id="_x0000_i1049" style="width:23.1pt;height:19.9pt" coordsize="" o:spt="100" adj="0,,0" path="" filled="f" stroked="f">
            <v:stroke joinstyle="miter"/>
            <v:imagedata r:id="rId26" o:title="base_44_934_32792"/>
            <v:formulas/>
            <v:path o:connecttype="segments"/>
          </v:shape>
        </w:pict>
      </w:r>
      <w:r w:rsidRPr="00FC7245">
        <w:t>.</w:t>
      </w:r>
    </w:p>
    <w:p w:rsidR="0017026E" w:rsidRPr="00FC7245" w:rsidRDefault="0017026E">
      <w:pPr>
        <w:pStyle w:val="ConsPlusNormal"/>
        <w:spacing w:before="220"/>
        <w:ind w:firstLine="540"/>
        <w:jc w:val="both"/>
      </w:pPr>
      <w:r w:rsidRPr="00FC7245">
        <w:t>6.5. Запрещается:</w:t>
      </w:r>
    </w:p>
    <w:p w:rsidR="0017026E" w:rsidRPr="00FC7245" w:rsidRDefault="0017026E">
      <w:pPr>
        <w:pStyle w:val="ConsPlusNormal"/>
        <w:spacing w:before="220"/>
        <w:ind w:firstLine="540"/>
        <w:jc w:val="both"/>
      </w:pPr>
      <w:r w:rsidRPr="00FC7245">
        <w:t>а) эксплуатировать модули при неисправном индикаторе давления;</w:t>
      </w:r>
    </w:p>
    <w:p w:rsidR="0017026E" w:rsidRPr="00FC7245" w:rsidRDefault="0017026E">
      <w:pPr>
        <w:pStyle w:val="ConsPlusNormal"/>
        <w:spacing w:before="220"/>
        <w:ind w:firstLine="540"/>
        <w:jc w:val="both"/>
      </w:pPr>
      <w:r w:rsidRPr="00FC7245">
        <w:t xml:space="preserve">б) выполнять любые ремонтные работы при наличии давления в корпусе модуля или </w:t>
      </w:r>
      <w:r w:rsidRPr="00FC7245">
        <w:lastRenderedPageBreak/>
        <w:t>подключенных газогенераторах и пиротехнических элементах.</w:t>
      </w:r>
    </w:p>
    <w:p w:rsidR="0017026E" w:rsidRPr="00FC7245" w:rsidRDefault="0017026E">
      <w:pPr>
        <w:pStyle w:val="ConsPlusNormal"/>
        <w:spacing w:before="220"/>
        <w:ind w:firstLine="540"/>
        <w:jc w:val="both"/>
      </w:pPr>
      <w:r w:rsidRPr="00FC7245">
        <w:t xml:space="preserve">в) заполнять корпус </w:t>
      </w:r>
      <w:proofErr w:type="spellStart"/>
      <w:r w:rsidRPr="00FC7245">
        <w:t>закачного</w:t>
      </w:r>
      <w:proofErr w:type="spellEnd"/>
      <w:r w:rsidRPr="00FC7245">
        <w:t xml:space="preserve"> модуля вытесняющим газом вне защитного ограждения и от источника, не имеющего регулятора давления и манометра.</w:t>
      </w:r>
    </w:p>
    <w:p w:rsidR="0017026E" w:rsidRPr="00FC7245" w:rsidRDefault="0017026E">
      <w:pPr>
        <w:pStyle w:val="ConsPlusNormal"/>
        <w:spacing w:before="220"/>
        <w:ind w:firstLine="540"/>
        <w:jc w:val="both"/>
      </w:pPr>
      <w:r w:rsidRPr="00FC7245">
        <w:t>6.6. Электробезопасность МПП обеспечивается соблюдением требований ПУЭ.</w:t>
      </w:r>
    </w:p>
    <w:p w:rsidR="0017026E" w:rsidRPr="00FC7245" w:rsidRDefault="0017026E">
      <w:pPr>
        <w:pStyle w:val="ConsPlusNormal"/>
        <w:spacing w:before="220"/>
        <w:ind w:firstLine="540"/>
        <w:jc w:val="both"/>
      </w:pPr>
      <w:r w:rsidRPr="00FC7245">
        <w:t>6.7. Лица, работающие с модулями, должны соблюдать требования безопасности, изложенные в нормативной и технической документации на огнетушащие вещества, газ-вытеснитель, газогенерирующие и пиротехнические элементы.</w:t>
      </w:r>
    </w:p>
    <w:p w:rsidR="0017026E" w:rsidRPr="00FC7245" w:rsidRDefault="0017026E">
      <w:pPr>
        <w:pStyle w:val="ConsPlusNormal"/>
        <w:spacing w:before="220"/>
        <w:ind w:firstLine="540"/>
        <w:jc w:val="both"/>
      </w:pPr>
      <w:r w:rsidRPr="00FC7245">
        <w:t>6.8. Помещения, в которых проводятся работы по зарядке модулей, должны быть оборудованы приточно-вытяжной вентиляцией по ГОСТ 12.4.021, иметь освещение в соответствии со СНиП 11-4 и отопление - по СНиП 2.04.05.</w:t>
      </w:r>
    </w:p>
    <w:p w:rsidR="0017026E" w:rsidRPr="00FC7245" w:rsidRDefault="0017026E">
      <w:pPr>
        <w:spacing w:after="1"/>
      </w:pPr>
    </w:p>
    <w:p w:rsidR="00310563" w:rsidRPr="00FC7245" w:rsidRDefault="00310563" w:rsidP="00310563">
      <w:pPr>
        <w:pStyle w:val="ConsPlusNormal"/>
        <w:ind w:firstLine="567"/>
        <w:jc w:val="both"/>
        <w:rPr>
          <w:i/>
        </w:rPr>
      </w:pPr>
      <w:r w:rsidRPr="00FC7245">
        <w:rPr>
          <w:i/>
        </w:rPr>
        <w:t xml:space="preserve">Примечание. ГОСТ 26952-86 утратил силу на территории Российской Федерации с 1 мая 2009 года в связи с введением в действие ГОСТ </w:t>
      </w:r>
      <w:proofErr w:type="gramStart"/>
      <w:r w:rsidRPr="00FC7245">
        <w:rPr>
          <w:i/>
        </w:rPr>
        <w:t>Р</w:t>
      </w:r>
      <w:proofErr w:type="gramEnd"/>
      <w:r w:rsidRPr="00FC7245">
        <w:rPr>
          <w:i/>
        </w:rPr>
        <w:t xml:space="preserve"> 53280.4-2009 (Приказ </w:t>
      </w:r>
      <w:proofErr w:type="spellStart"/>
      <w:r w:rsidRPr="00FC7245">
        <w:rPr>
          <w:i/>
        </w:rPr>
        <w:t>Ростехрегулирования</w:t>
      </w:r>
      <w:proofErr w:type="spellEnd"/>
      <w:r w:rsidRPr="00FC7245">
        <w:rPr>
          <w:i/>
        </w:rPr>
        <w:t xml:space="preserve"> от 18.02.2009 № 54-ст).</w:t>
      </w:r>
    </w:p>
    <w:p w:rsidR="0017026E" w:rsidRPr="00FC7245" w:rsidRDefault="0017026E">
      <w:pPr>
        <w:pStyle w:val="ConsPlusNormal"/>
        <w:spacing w:before="220"/>
        <w:ind w:firstLine="540"/>
        <w:jc w:val="both"/>
      </w:pPr>
      <w:r w:rsidRPr="00FC7245">
        <w:t>6.9. При эксплуатации, техническом обслуживании, испытаниях и ремонте модулей должно обеспечиваться выполнение требований ГОСТ 8050, ГОСТ 9293, ГОСТ 10157, ГОСТ 26952, ПУЭ, требований безопасности, приведенных в технических условиях, паспорте и инструкции по эксплуатации.</w:t>
      </w:r>
    </w:p>
    <w:p w:rsidR="0017026E" w:rsidRPr="00FC7245" w:rsidRDefault="0017026E">
      <w:pPr>
        <w:pStyle w:val="ConsPlusNormal"/>
      </w:pPr>
    </w:p>
    <w:p w:rsidR="0017026E" w:rsidRPr="00FC7245" w:rsidRDefault="0017026E">
      <w:pPr>
        <w:pStyle w:val="ConsPlusNormal"/>
        <w:jc w:val="center"/>
        <w:outlineLvl w:val="1"/>
        <w:rPr>
          <w:b/>
        </w:rPr>
      </w:pPr>
      <w:r w:rsidRPr="00FC7245">
        <w:rPr>
          <w:b/>
        </w:rPr>
        <w:t>7. ПРАВИЛА ПРИЕМКИ</w:t>
      </w:r>
    </w:p>
    <w:p w:rsidR="0017026E" w:rsidRPr="00FC7245" w:rsidRDefault="0017026E">
      <w:pPr>
        <w:pStyle w:val="ConsPlusNormal"/>
      </w:pPr>
    </w:p>
    <w:p w:rsidR="0017026E" w:rsidRPr="00FC7245" w:rsidRDefault="0017026E">
      <w:pPr>
        <w:pStyle w:val="ConsPlusNormal"/>
        <w:ind w:firstLine="540"/>
        <w:jc w:val="both"/>
      </w:pPr>
      <w:r w:rsidRPr="00FC7245">
        <w:t xml:space="preserve">7.1. Для контроля соответствия МПП требованиям настоящих норм, </w:t>
      </w:r>
      <w:r w:rsidR="00FC7245">
        <w:t>«</w:t>
      </w:r>
      <w:r w:rsidRPr="00FC7245">
        <w:t>Правил устройства и безопасной эксплуатации сосудов, работающих под давлением</w:t>
      </w:r>
      <w:r w:rsidR="00FC7245">
        <w:t>»</w:t>
      </w:r>
      <w:r w:rsidRPr="00FC7245">
        <w:t>, технической документации проводят приемосдаточные, приемочные, квалификационные, периодические, типовые испытания, испытания на надежность и сертификационные.</w:t>
      </w:r>
    </w:p>
    <w:p w:rsidR="0017026E" w:rsidRPr="00FC7245" w:rsidRDefault="0017026E">
      <w:pPr>
        <w:pStyle w:val="ConsPlusNormal"/>
        <w:spacing w:before="220"/>
        <w:ind w:firstLine="540"/>
        <w:jc w:val="both"/>
      </w:pPr>
      <w:r w:rsidRPr="00FC7245">
        <w:t>7.2. Квалификационные и типовые испытания проводят с участием представителя заказчика.</w:t>
      </w:r>
    </w:p>
    <w:p w:rsidR="0017026E" w:rsidRPr="00FC7245" w:rsidRDefault="0017026E">
      <w:pPr>
        <w:pStyle w:val="ConsPlusNormal"/>
        <w:spacing w:before="220"/>
        <w:ind w:firstLine="540"/>
        <w:jc w:val="both"/>
      </w:pPr>
      <w:r w:rsidRPr="00FC7245">
        <w:t>7.3. Приемочные испытания МПП проводят в соответствии с ГОСТ 15.001 на образцах опытной партии по программе, разработанной изготовителем и разработчиком с представлением ТУ по ГОСТ 2.114.</w:t>
      </w:r>
    </w:p>
    <w:p w:rsidR="0017026E" w:rsidRPr="00FC7245" w:rsidRDefault="0017026E">
      <w:pPr>
        <w:pStyle w:val="ConsPlusNormal"/>
        <w:spacing w:before="220"/>
        <w:ind w:firstLine="540"/>
        <w:jc w:val="both"/>
      </w:pPr>
      <w:r w:rsidRPr="00FC7245">
        <w:t>7.4. Квалификационные испытания проводят на образцах установочной серии или первой промышленной партии с целью определения готовности предприятия к выпуску продукции по программе, составленной изготовителем и разработчиком.</w:t>
      </w:r>
    </w:p>
    <w:p w:rsidR="0017026E" w:rsidRPr="00FC7245" w:rsidRDefault="0017026E">
      <w:pPr>
        <w:pStyle w:val="ConsPlusNormal"/>
        <w:spacing w:before="220"/>
        <w:ind w:firstLine="540"/>
        <w:jc w:val="both"/>
      </w:pPr>
      <w:r w:rsidRPr="00FC7245">
        <w:t>7.5. Приемосдаточные испытания проводят с целью принятия решения о пригодности модулей к поставке потребителю. Они проводятся службой ОТК предприятия-изготовителя внешним осмотром всех изделий, входящих в партию, и измерением их линейных размеров.</w:t>
      </w:r>
    </w:p>
    <w:p w:rsidR="0017026E" w:rsidRPr="00FC7245" w:rsidRDefault="0017026E">
      <w:pPr>
        <w:pStyle w:val="ConsPlusNormal"/>
        <w:spacing w:before="220"/>
        <w:ind w:firstLine="540"/>
        <w:jc w:val="both"/>
      </w:pPr>
      <w:r w:rsidRPr="00FC7245">
        <w:t>За партию принимают число изделий, сопровождаемых одним документом.</w:t>
      </w:r>
    </w:p>
    <w:p w:rsidR="0017026E" w:rsidRPr="00FC7245" w:rsidRDefault="0017026E">
      <w:pPr>
        <w:pStyle w:val="ConsPlusNormal"/>
        <w:spacing w:before="220"/>
        <w:ind w:firstLine="540"/>
        <w:jc w:val="both"/>
      </w:pPr>
      <w:r w:rsidRPr="00FC7245">
        <w:t>7.6. Периодические испытания проводят не реже одного раза в три года на образцах, прошедших приемосдаточные испытания, с целью контроля стабильности качества продукции и возможности продолжения выпуска изделия.</w:t>
      </w:r>
    </w:p>
    <w:p w:rsidR="0017026E" w:rsidRPr="00FC7245" w:rsidRDefault="0017026E">
      <w:pPr>
        <w:pStyle w:val="ConsPlusNormal"/>
        <w:spacing w:before="220"/>
        <w:ind w:firstLine="540"/>
        <w:jc w:val="both"/>
      </w:pPr>
      <w:r w:rsidRPr="00FC7245">
        <w:t>7.7. Типовые испытания проводят при внесении конструктивных или иных изменений (технологии изготовления, материала и т.п.), способных повлиять на основные параметры, обеспечивающие работоспособность модуля. Программа испытаний планируется в зависимости от характера изменений и согласовывается с разработчиком.</w:t>
      </w:r>
    </w:p>
    <w:p w:rsidR="0017026E" w:rsidRPr="00FC7245" w:rsidRDefault="0017026E">
      <w:pPr>
        <w:pStyle w:val="ConsPlusNormal"/>
        <w:spacing w:before="220"/>
        <w:ind w:firstLine="540"/>
        <w:jc w:val="both"/>
      </w:pPr>
      <w:r w:rsidRPr="00FC7245">
        <w:lastRenderedPageBreak/>
        <w:t>7.8. Испытания на надежность (п. 5.32) проводят не реже одного раза в три года.</w:t>
      </w:r>
    </w:p>
    <w:p w:rsidR="0017026E" w:rsidRPr="00FC7245" w:rsidRDefault="0017026E">
      <w:pPr>
        <w:pStyle w:val="ConsPlusNormal"/>
        <w:spacing w:before="220"/>
        <w:ind w:firstLine="540"/>
        <w:jc w:val="both"/>
      </w:pPr>
      <w:r w:rsidRPr="00FC7245">
        <w:t>7.9. Сертификационные испытания проводят с целью установления соответствия характеристик модуля настоящим нормам.</w:t>
      </w:r>
    </w:p>
    <w:p w:rsidR="0017026E" w:rsidRPr="00FC7245" w:rsidRDefault="0017026E">
      <w:pPr>
        <w:pStyle w:val="ConsPlusNormal"/>
        <w:spacing w:before="220"/>
        <w:ind w:firstLine="540"/>
        <w:jc w:val="both"/>
      </w:pPr>
      <w:r w:rsidRPr="00FC7245">
        <w:t>7.10. Объем проведения приемочных, квалификационных, периодических и сертификационных испытаний приведен в табл. 4.</w:t>
      </w:r>
    </w:p>
    <w:p w:rsidR="0017026E" w:rsidRPr="00FC7245" w:rsidRDefault="0017026E">
      <w:pPr>
        <w:pStyle w:val="ConsPlusNormal"/>
      </w:pPr>
    </w:p>
    <w:p w:rsidR="0017026E" w:rsidRPr="00FC7245" w:rsidRDefault="0017026E">
      <w:pPr>
        <w:pStyle w:val="ConsPlusNormal"/>
        <w:jc w:val="right"/>
      </w:pPr>
      <w:r w:rsidRPr="00FC7245">
        <w:t>Таблица 4</w:t>
      </w:r>
    </w:p>
    <w:tbl>
      <w:tblPr>
        <w:tblStyle w:val="a3"/>
        <w:tblW w:w="9500" w:type="dxa"/>
        <w:tblLayout w:type="fixed"/>
        <w:tblLook w:val="04A0" w:firstRow="1" w:lastRow="0" w:firstColumn="1" w:lastColumn="0" w:noHBand="0" w:noVBand="1"/>
      </w:tblPr>
      <w:tblGrid>
        <w:gridCol w:w="2802"/>
        <w:gridCol w:w="1559"/>
        <w:gridCol w:w="1276"/>
        <w:gridCol w:w="1453"/>
        <w:gridCol w:w="1134"/>
        <w:gridCol w:w="1276"/>
      </w:tblGrid>
      <w:tr w:rsidR="00FC7245" w:rsidRPr="00FC7245" w:rsidTr="00B858C4">
        <w:trPr>
          <w:cantSplit/>
        </w:trPr>
        <w:tc>
          <w:tcPr>
            <w:tcW w:w="2802" w:type="dxa"/>
            <w:vMerge w:val="restart"/>
            <w:vAlign w:val="center"/>
          </w:tcPr>
          <w:p w:rsidR="00ED6F41" w:rsidRPr="00FC7245" w:rsidRDefault="00ED6F41" w:rsidP="00ED6F41">
            <w:pPr>
              <w:pStyle w:val="ConsPlusNormal"/>
              <w:jc w:val="center"/>
            </w:pPr>
            <w:r w:rsidRPr="00FC7245">
              <w:t>Показатель</w:t>
            </w:r>
          </w:p>
        </w:tc>
        <w:tc>
          <w:tcPr>
            <w:tcW w:w="2835" w:type="dxa"/>
            <w:gridSpan w:val="2"/>
            <w:vAlign w:val="center"/>
          </w:tcPr>
          <w:p w:rsidR="00ED6F41" w:rsidRPr="00FC7245" w:rsidRDefault="00ED6F41" w:rsidP="00ED6F41">
            <w:pPr>
              <w:pStyle w:val="ConsPlusNormal"/>
              <w:jc w:val="center"/>
            </w:pPr>
            <w:r w:rsidRPr="00FC7245">
              <w:t>Пункт НПБ</w:t>
            </w:r>
          </w:p>
        </w:tc>
        <w:tc>
          <w:tcPr>
            <w:tcW w:w="3863" w:type="dxa"/>
            <w:gridSpan w:val="3"/>
            <w:vAlign w:val="center"/>
          </w:tcPr>
          <w:p w:rsidR="00ED6F41" w:rsidRPr="00FC7245" w:rsidRDefault="00ED6F41" w:rsidP="00ED6F41">
            <w:pPr>
              <w:pStyle w:val="ConsPlusNormal"/>
              <w:jc w:val="center"/>
            </w:pPr>
            <w:r w:rsidRPr="00FC7245">
              <w:t>Испытания</w:t>
            </w:r>
          </w:p>
        </w:tc>
      </w:tr>
      <w:tr w:rsidR="00FC7245" w:rsidRPr="00FC7245" w:rsidTr="00B858C4">
        <w:trPr>
          <w:cantSplit/>
        </w:trPr>
        <w:tc>
          <w:tcPr>
            <w:tcW w:w="2802" w:type="dxa"/>
            <w:vMerge/>
            <w:vAlign w:val="center"/>
          </w:tcPr>
          <w:p w:rsidR="00ED6F41" w:rsidRPr="00FC7245" w:rsidRDefault="00ED6F41" w:rsidP="00ED6F41">
            <w:pPr>
              <w:pStyle w:val="ConsPlusNormal"/>
              <w:jc w:val="center"/>
            </w:pPr>
          </w:p>
        </w:tc>
        <w:tc>
          <w:tcPr>
            <w:tcW w:w="1559" w:type="dxa"/>
            <w:vAlign w:val="center"/>
          </w:tcPr>
          <w:p w:rsidR="00ED6F41" w:rsidRPr="00FC7245" w:rsidRDefault="00ED6F41" w:rsidP="00ED6F41">
            <w:pPr>
              <w:pStyle w:val="ConsPlusNormal"/>
              <w:jc w:val="center"/>
            </w:pPr>
            <w:r w:rsidRPr="00FC7245">
              <w:t>Требования</w:t>
            </w:r>
          </w:p>
        </w:tc>
        <w:tc>
          <w:tcPr>
            <w:tcW w:w="1276" w:type="dxa"/>
            <w:vAlign w:val="center"/>
          </w:tcPr>
          <w:p w:rsidR="00ED6F41" w:rsidRPr="00FC7245" w:rsidRDefault="00ED6F41" w:rsidP="00ED6F41">
            <w:pPr>
              <w:pStyle w:val="ConsPlusNormal"/>
              <w:jc w:val="center"/>
            </w:pPr>
            <w:r w:rsidRPr="00FC7245">
              <w:t>Методы испытаний</w:t>
            </w:r>
          </w:p>
        </w:tc>
        <w:tc>
          <w:tcPr>
            <w:tcW w:w="1453" w:type="dxa"/>
            <w:vAlign w:val="center"/>
          </w:tcPr>
          <w:p w:rsidR="00ED6F41" w:rsidRPr="00FC7245" w:rsidRDefault="00ED6F41" w:rsidP="00ED6F41">
            <w:pPr>
              <w:pStyle w:val="ConsPlusNormal"/>
              <w:jc w:val="center"/>
            </w:pPr>
            <w:r w:rsidRPr="00FC7245">
              <w:t>Приемочные (квалификационные)</w:t>
            </w:r>
          </w:p>
        </w:tc>
        <w:tc>
          <w:tcPr>
            <w:tcW w:w="1134" w:type="dxa"/>
            <w:vAlign w:val="center"/>
          </w:tcPr>
          <w:p w:rsidR="00ED6F41" w:rsidRPr="00FC7245" w:rsidRDefault="00ED6F41" w:rsidP="00ED6F41">
            <w:pPr>
              <w:pStyle w:val="ConsPlusNormal"/>
              <w:jc w:val="center"/>
            </w:pPr>
            <w:r w:rsidRPr="00FC7245">
              <w:t>Периодические</w:t>
            </w:r>
          </w:p>
        </w:tc>
        <w:tc>
          <w:tcPr>
            <w:tcW w:w="1276" w:type="dxa"/>
            <w:vAlign w:val="center"/>
          </w:tcPr>
          <w:p w:rsidR="00ED6F41" w:rsidRPr="00FC7245" w:rsidRDefault="00ED6F41" w:rsidP="00ED6F41">
            <w:pPr>
              <w:pStyle w:val="ConsPlusNormal"/>
              <w:jc w:val="center"/>
            </w:pPr>
            <w:r w:rsidRPr="00FC7245">
              <w:t>Сертификационные</w:t>
            </w:r>
          </w:p>
        </w:tc>
      </w:tr>
      <w:tr w:rsidR="00FC7245" w:rsidRPr="00FC7245" w:rsidTr="00B858C4">
        <w:trPr>
          <w:cantSplit/>
        </w:trPr>
        <w:tc>
          <w:tcPr>
            <w:tcW w:w="9500" w:type="dxa"/>
            <w:gridSpan w:val="6"/>
          </w:tcPr>
          <w:p w:rsidR="00ED6F41" w:rsidRPr="00FC7245" w:rsidRDefault="00ED6F41" w:rsidP="00ED6F41">
            <w:pPr>
              <w:pStyle w:val="ConsPlusNormal"/>
              <w:jc w:val="both"/>
              <w:rPr>
                <w:i/>
              </w:rPr>
            </w:pPr>
            <w:r w:rsidRPr="00FC7245">
              <w:rPr>
                <w:i/>
              </w:rPr>
              <w:t>Примечание</w:t>
            </w:r>
            <w:r w:rsidRPr="00FC7245">
              <w:rPr>
                <w:i/>
              </w:rPr>
              <w:t>.</w:t>
            </w:r>
            <w:r w:rsidRPr="00FC7245">
              <w:rPr>
                <w:i/>
              </w:rPr>
              <w:t xml:space="preserve"> </w:t>
            </w:r>
            <w:r w:rsidRPr="00FC7245">
              <w:rPr>
                <w:i/>
              </w:rPr>
              <w:t>Взамен</w:t>
            </w:r>
            <w:r w:rsidRPr="00FC7245">
              <w:rPr>
                <w:i/>
              </w:rPr>
              <w:t xml:space="preserve"> </w:t>
            </w:r>
            <w:r w:rsidRPr="00FC7245">
              <w:rPr>
                <w:i/>
              </w:rPr>
              <w:t>ГОСТ</w:t>
            </w:r>
            <w:r w:rsidRPr="00FC7245">
              <w:rPr>
                <w:i/>
              </w:rPr>
              <w:t xml:space="preserve"> </w:t>
            </w:r>
            <w:r w:rsidRPr="00FC7245">
              <w:rPr>
                <w:i/>
              </w:rPr>
              <w:t>24705-81</w:t>
            </w:r>
            <w:r w:rsidRPr="00FC7245">
              <w:rPr>
                <w:i/>
              </w:rPr>
              <w:t xml:space="preserve"> </w:t>
            </w:r>
            <w:r w:rsidRPr="00FC7245">
              <w:rPr>
                <w:i/>
              </w:rPr>
              <w:t>Приказом</w:t>
            </w:r>
            <w:r w:rsidRPr="00FC7245">
              <w:rPr>
                <w:i/>
              </w:rPr>
              <w:t xml:space="preserve"> </w:t>
            </w:r>
            <w:proofErr w:type="spellStart"/>
            <w:r w:rsidRPr="00FC7245">
              <w:rPr>
                <w:i/>
              </w:rPr>
              <w:t>Ростехрегулирования</w:t>
            </w:r>
            <w:proofErr w:type="spellEnd"/>
            <w:r w:rsidRPr="00FC7245">
              <w:rPr>
                <w:i/>
              </w:rPr>
              <w:t xml:space="preserve"> </w:t>
            </w:r>
            <w:r w:rsidRPr="00FC7245">
              <w:rPr>
                <w:i/>
              </w:rPr>
              <w:t>от</w:t>
            </w:r>
            <w:r w:rsidRPr="00FC7245">
              <w:rPr>
                <w:i/>
              </w:rPr>
              <w:t xml:space="preserve"> </w:t>
            </w:r>
            <w:r w:rsidRPr="00FC7245">
              <w:rPr>
                <w:i/>
              </w:rPr>
              <w:t>02.03.2005</w:t>
            </w:r>
            <w:r w:rsidRPr="00FC7245">
              <w:rPr>
                <w:i/>
              </w:rPr>
              <w:t xml:space="preserve"> </w:t>
            </w:r>
            <w:r w:rsidRPr="00FC7245">
              <w:rPr>
                <w:i/>
              </w:rPr>
              <w:t>№</w:t>
            </w:r>
            <w:r w:rsidRPr="00FC7245">
              <w:rPr>
                <w:i/>
              </w:rPr>
              <w:t xml:space="preserve"> </w:t>
            </w:r>
            <w:r w:rsidRPr="00FC7245">
              <w:rPr>
                <w:i/>
              </w:rPr>
              <w:t>36-ст</w:t>
            </w:r>
            <w:r w:rsidRPr="00FC7245">
              <w:rPr>
                <w:i/>
              </w:rPr>
              <w:t xml:space="preserve"> </w:t>
            </w:r>
            <w:r w:rsidRPr="00FC7245">
              <w:rPr>
                <w:i/>
              </w:rPr>
              <w:t>с</w:t>
            </w:r>
            <w:r w:rsidRPr="00FC7245">
              <w:rPr>
                <w:i/>
              </w:rPr>
              <w:t xml:space="preserve"> </w:t>
            </w:r>
            <w:r w:rsidRPr="00FC7245">
              <w:rPr>
                <w:i/>
              </w:rPr>
              <w:t>1</w:t>
            </w:r>
            <w:r w:rsidRPr="00FC7245">
              <w:rPr>
                <w:i/>
              </w:rPr>
              <w:t xml:space="preserve"> </w:t>
            </w:r>
            <w:r w:rsidRPr="00FC7245">
              <w:rPr>
                <w:i/>
              </w:rPr>
              <w:t>июля</w:t>
            </w:r>
            <w:r w:rsidRPr="00FC7245">
              <w:rPr>
                <w:i/>
              </w:rPr>
              <w:t xml:space="preserve"> </w:t>
            </w:r>
            <w:r w:rsidRPr="00FC7245">
              <w:rPr>
                <w:i/>
              </w:rPr>
              <w:t>2005</w:t>
            </w:r>
            <w:r w:rsidRPr="00FC7245">
              <w:rPr>
                <w:i/>
              </w:rPr>
              <w:t xml:space="preserve"> </w:t>
            </w:r>
            <w:r w:rsidRPr="00FC7245">
              <w:rPr>
                <w:i/>
              </w:rPr>
              <w:t>года</w:t>
            </w:r>
            <w:r w:rsidRPr="00FC7245">
              <w:rPr>
                <w:i/>
              </w:rPr>
              <w:t xml:space="preserve"> </w:t>
            </w:r>
            <w:r w:rsidRPr="00FC7245">
              <w:rPr>
                <w:i/>
              </w:rPr>
              <w:t>введен</w:t>
            </w:r>
            <w:r w:rsidRPr="00FC7245">
              <w:rPr>
                <w:i/>
              </w:rPr>
              <w:t xml:space="preserve"> </w:t>
            </w:r>
            <w:r w:rsidRPr="00FC7245">
              <w:rPr>
                <w:i/>
              </w:rPr>
              <w:t>в действие</w:t>
            </w:r>
            <w:r w:rsidRPr="00FC7245">
              <w:rPr>
                <w:i/>
              </w:rPr>
              <w:t xml:space="preserve"> </w:t>
            </w:r>
            <w:r w:rsidRPr="00FC7245">
              <w:rPr>
                <w:i/>
              </w:rPr>
              <w:t>ГОСТ 24705-2004.</w:t>
            </w:r>
          </w:p>
        </w:tc>
      </w:tr>
      <w:tr w:rsidR="00FC7245" w:rsidRPr="00FC7245" w:rsidTr="00B858C4">
        <w:trPr>
          <w:cantSplit/>
        </w:trPr>
        <w:tc>
          <w:tcPr>
            <w:tcW w:w="2802" w:type="dxa"/>
          </w:tcPr>
          <w:p w:rsidR="00ED6F41" w:rsidRPr="00FC7245" w:rsidRDefault="00ED6F41" w:rsidP="00B858C4">
            <w:pPr>
              <w:pStyle w:val="ConsPlusNormal"/>
            </w:pPr>
            <w:r w:rsidRPr="00FC7245">
              <w:t>1. Соответствие МПП</w:t>
            </w:r>
            <w:r w:rsidR="00B858C4" w:rsidRPr="00FC7245">
              <w:t xml:space="preserve"> </w:t>
            </w:r>
            <w:r w:rsidRPr="00FC7245">
              <w:t>требованиям</w:t>
            </w:r>
            <w:r w:rsidR="00B858C4" w:rsidRPr="00FC7245">
              <w:t xml:space="preserve"> </w:t>
            </w:r>
            <w:r w:rsidRPr="00FC7245">
              <w:t>ГОСТ 12.2.003,</w:t>
            </w:r>
            <w:r w:rsidR="00B858C4" w:rsidRPr="00FC7245">
              <w:t xml:space="preserve"> </w:t>
            </w:r>
            <w:r w:rsidRPr="00FC7245">
              <w:t>ГОСТ 12.4.009,</w:t>
            </w:r>
            <w:r w:rsidR="00B858C4" w:rsidRPr="00FC7245">
              <w:t xml:space="preserve"> </w:t>
            </w:r>
            <w:r w:rsidRPr="00FC7245">
              <w:t>ГОСТ 14249,</w:t>
            </w:r>
            <w:r w:rsidR="00B858C4" w:rsidRPr="00FC7245">
              <w:t xml:space="preserve"> </w:t>
            </w:r>
            <w:r w:rsidRPr="00FC7245">
              <w:t>ГОСТ 15150,</w:t>
            </w:r>
            <w:r w:rsidR="00B858C4" w:rsidRPr="00FC7245">
              <w:t xml:space="preserve">  </w:t>
            </w:r>
            <w:r w:rsidRPr="00FC7245">
              <w:t>ПБ 10-115,</w:t>
            </w:r>
            <w:r w:rsidR="00B858C4" w:rsidRPr="00FC7245">
              <w:t xml:space="preserve"> </w:t>
            </w:r>
            <w:r w:rsidRPr="00FC7245">
              <w:t>ГОСТ 9909,</w:t>
            </w:r>
            <w:r w:rsidR="00B858C4" w:rsidRPr="00FC7245">
              <w:t xml:space="preserve"> </w:t>
            </w:r>
            <w:r w:rsidRPr="00FC7245">
              <w:t>ГОСТ 24705,</w:t>
            </w:r>
            <w:r w:rsidR="00B858C4" w:rsidRPr="00FC7245">
              <w:t xml:space="preserve"> </w:t>
            </w:r>
            <w:r w:rsidRPr="00FC7245">
              <w:t>ГОСТ 6357</w:t>
            </w:r>
            <w:r w:rsidR="00B858C4" w:rsidRPr="00FC7245">
              <w:t xml:space="preserve"> </w:t>
            </w:r>
          </w:p>
        </w:tc>
        <w:tc>
          <w:tcPr>
            <w:tcW w:w="1559" w:type="dxa"/>
          </w:tcPr>
          <w:p w:rsidR="00ED6F41" w:rsidRPr="00FC7245" w:rsidRDefault="00ED6F41" w:rsidP="00B858C4">
            <w:pPr>
              <w:pStyle w:val="ConsPlusNormal"/>
              <w:jc w:val="center"/>
            </w:pPr>
            <w:r w:rsidRPr="00FC7245">
              <w:t>5.1, 5.23,</w:t>
            </w:r>
          </w:p>
          <w:p w:rsidR="00ED6F41" w:rsidRPr="00FC7245" w:rsidRDefault="00ED6F41" w:rsidP="00B858C4">
            <w:pPr>
              <w:pStyle w:val="ConsPlusNormal"/>
              <w:jc w:val="center"/>
            </w:pPr>
            <w:r w:rsidRPr="00FC7245">
              <w:t>5.27</w:t>
            </w:r>
          </w:p>
        </w:tc>
        <w:tc>
          <w:tcPr>
            <w:tcW w:w="1276" w:type="dxa"/>
          </w:tcPr>
          <w:p w:rsidR="00ED6F41" w:rsidRPr="00FC7245" w:rsidRDefault="00ED6F41" w:rsidP="00B858C4">
            <w:pPr>
              <w:pStyle w:val="ConsPlusNormal"/>
              <w:jc w:val="center"/>
            </w:pPr>
            <w:r w:rsidRPr="00FC7245">
              <w:t>8.1</w:t>
            </w:r>
          </w:p>
        </w:tc>
        <w:tc>
          <w:tcPr>
            <w:tcW w:w="1453" w:type="dxa"/>
          </w:tcPr>
          <w:p w:rsidR="00ED6F41" w:rsidRPr="00FC7245" w:rsidRDefault="00ED6F41" w:rsidP="00B858C4">
            <w:pPr>
              <w:pStyle w:val="ConsPlusNormal"/>
              <w:jc w:val="center"/>
            </w:pPr>
            <w:r w:rsidRPr="00FC7245">
              <w:t>+</w:t>
            </w:r>
          </w:p>
        </w:tc>
        <w:tc>
          <w:tcPr>
            <w:tcW w:w="1134" w:type="dxa"/>
          </w:tcPr>
          <w:p w:rsidR="00ED6F41" w:rsidRPr="00FC7245" w:rsidRDefault="00ED6F41" w:rsidP="00B858C4">
            <w:pPr>
              <w:pStyle w:val="ConsPlusNormal"/>
              <w:jc w:val="center"/>
            </w:pPr>
            <w:r w:rsidRPr="00FC7245">
              <w:t>+</w:t>
            </w:r>
          </w:p>
        </w:tc>
        <w:tc>
          <w:tcPr>
            <w:tcW w:w="1276" w:type="dxa"/>
          </w:tcPr>
          <w:p w:rsidR="00ED6F41" w:rsidRPr="00FC7245" w:rsidRDefault="00ED6F41" w:rsidP="00B858C4">
            <w:pPr>
              <w:pStyle w:val="ConsPlusNormal"/>
              <w:jc w:val="center"/>
            </w:pPr>
            <w:r w:rsidRPr="00FC7245">
              <w:t>-</w:t>
            </w:r>
          </w:p>
        </w:tc>
      </w:tr>
      <w:tr w:rsidR="00FC7245" w:rsidRPr="00FC7245" w:rsidTr="00B858C4">
        <w:trPr>
          <w:cantSplit/>
        </w:trPr>
        <w:tc>
          <w:tcPr>
            <w:tcW w:w="2802" w:type="dxa"/>
          </w:tcPr>
          <w:p w:rsidR="00ED6F41" w:rsidRPr="00FC7245" w:rsidRDefault="00ED6F41" w:rsidP="00B858C4">
            <w:pPr>
              <w:pStyle w:val="ConsPlusNormal"/>
            </w:pPr>
            <w:r w:rsidRPr="00FC7245">
              <w:t>2. Соответствие МПП</w:t>
            </w:r>
            <w:r w:rsidR="00B858C4" w:rsidRPr="00FC7245">
              <w:t xml:space="preserve"> </w:t>
            </w:r>
            <w:r w:rsidRPr="00FC7245">
              <w:t>ГОСТ 12.4.009</w:t>
            </w:r>
            <w:r w:rsidR="00B858C4" w:rsidRPr="00FC7245">
              <w:t xml:space="preserve"> </w:t>
            </w:r>
            <w:r w:rsidRPr="00FC7245">
              <w:t>(п. 2.3.1)</w:t>
            </w:r>
            <w:r w:rsidR="00B858C4" w:rsidRPr="00FC7245">
              <w:t xml:space="preserve"> </w:t>
            </w:r>
          </w:p>
        </w:tc>
        <w:tc>
          <w:tcPr>
            <w:tcW w:w="1559" w:type="dxa"/>
          </w:tcPr>
          <w:p w:rsidR="00ED6F41" w:rsidRPr="00FC7245" w:rsidRDefault="00ED6F41" w:rsidP="00B858C4">
            <w:pPr>
              <w:pStyle w:val="ConsPlusNormal"/>
              <w:jc w:val="center"/>
            </w:pPr>
            <w:r w:rsidRPr="00FC7245">
              <w:t>5.1</w:t>
            </w:r>
          </w:p>
        </w:tc>
        <w:tc>
          <w:tcPr>
            <w:tcW w:w="1276" w:type="dxa"/>
          </w:tcPr>
          <w:p w:rsidR="00ED6F41" w:rsidRPr="00FC7245" w:rsidRDefault="00ED6F41" w:rsidP="00B858C4">
            <w:pPr>
              <w:pStyle w:val="ConsPlusNormal"/>
              <w:jc w:val="center"/>
            </w:pPr>
            <w:r w:rsidRPr="00FC7245">
              <w:t>8.2</w:t>
            </w:r>
          </w:p>
        </w:tc>
        <w:tc>
          <w:tcPr>
            <w:tcW w:w="1453" w:type="dxa"/>
          </w:tcPr>
          <w:p w:rsidR="00ED6F41" w:rsidRPr="00FC7245" w:rsidRDefault="00ED6F41" w:rsidP="00B858C4">
            <w:pPr>
              <w:pStyle w:val="ConsPlusNormal"/>
              <w:jc w:val="center"/>
            </w:pPr>
            <w:r w:rsidRPr="00FC7245">
              <w:t>+</w:t>
            </w:r>
          </w:p>
        </w:tc>
        <w:tc>
          <w:tcPr>
            <w:tcW w:w="1134" w:type="dxa"/>
          </w:tcPr>
          <w:p w:rsidR="00ED6F41" w:rsidRPr="00FC7245" w:rsidRDefault="00ED6F41" w:rsidP="00B858C4">
            <w:pPr>
              <w:pStyle w:val="ConsPlusNormal"/>
              <w:jc w:val="center"/>
            </w:pPr>
            <w:r w:rsidRPr="00FC7245">
              <w:t>+</w:t>
            </w:r>
          </w:p>
        </w:tc>
        <w:tc>
          <w:tcPr>
            <w:tcW w:w="1276" w:type="dxa"/>
          </w:tcPr>
          <w:p w:rsidR="00ED6F41" w:rsidRPr="00FC7245" w:rsidRDefault="00ED6F41" w:rsidP="00B858C4">
            <w:pPr>
              <w:pStyle w:val="ConsPlusNormal"/>
              <w:jc w:val="center"/>
            </w:pPr>
            <w:r w:rsidRPr="00FC7245">
              <w:t>+</w:t>
            </w:r>
          </w:p>
        </w:tc>
      </w:tr>
      <w:tr w:rsidR="00FC7245" w:rsidRPr="00FC7245" w:rsidTr="00B858C4">
        <w:trPr>
          <w:cantSplit/>
        </w:trPr>
        <w:tc>
          <w:tcPr>
            <w:tcW w:w="2802" w:type="dxa"/>
          </w:tcPr>
          <w:p w:rsidR="00ED6F41" w:rsidRPr="00FC7245" w:rsidRDefault="00ED6F41" w:rsidP="00B858C4">
            <w:pPr>
              <w:pStyle w:val="ConsPlusNormal"/>
            </w:pPr>
            <w:r w:rsidRPr="00FC7245">
              <w:t>3. Проверка</w:t>
            </w:r>
            <w:r w:rsidR="00B858C4" w:rsidRPr="00FC7245">
              <w:t xml:space="preserve"> </w:t>
            </w:r>
            <w:r w:rsidRPr="00FC7245">
              <w:t>соответствия</w:t>
            </w:r>
            <w:r w:rsidR="00B858C4" w:rsidRPr="00FC7245">
              <w:t xml:space="preserve"> </w:t>
            </w:r>
            <w:r w:rsidRPr="00FC7245">
              <w:t>требованиям НПБ</w:t>
            </w:r>
          </w:p>
        </w:tc>
        <w:tc>
          <w:tcPr>
            <w:tcW w:w="1559" w:type="dxa"/>
          </w:tcPr>
          <w:p w:rsidR="00ED6F41" w:rsidRPr="00FC7245" w:rsidRDefault="00ED6F41" w:rsidP="00B858C4">
            <w:pPr>
              <w:pStyle w:val="ConsPlusNormal"/>
              <w:jc w:val="center"/>
            </w:pPr>
            <w:r w:rsidRPr="00FC7245">
              <w:t>5.5-5.8,</w:t>
            </w:r>
            <w:r w:rsidR="00B858C4" w:rsidRPr="00FC7245">
              <w:t xml:space="preserve"> </w:t>
            </w:r>
            <w:r w:rsidRPr="00FC7245">
              <w:t>5.19-5.23,</w:t>
            </w:r>
            <w:r w:rsidR="00B858C4" w:rsidRPr="00FC7245">
              <w:t xml:space="preserve"> </w:t>
            </w:r>
            <w:r w:rsidRPr="00FC7245">
              <w:t>5.26, 5.29,</w:t>
            </w:r>
            <w:r w:rsidR="00B858C4" w:rsidRPr="00FC7245">
              <w:t xml:space="preserve"> </w:t>
            </w:r>
            <w:r w:rsidRPr="00FC7245">
              <w:t>6.1, 6.2,</w:t>
            </w:r>
            <w:r w:rsidR="00B858C4" w:rsidRPr="00FC7245">
              <w:t xml:space="preserve"> </w:t>
            </w:r>
            <w:r w:rsidRPr="00FC7245">
              <w:t>6.4, 9, 10</w:t>
            </w:r>
          </w:p>
        </w:tc>
        <w:tc>
          <w:tcPr>
            <w:tcW w:w="1276" w:type="dxa"/>
          </w:tcPr>
          <w:p w:rsidR="00ED6F41" w:rsidRPr="00FC7245" w:rsidRDefault="00ED6F41" w:rsidP="00B858C4">
            <w:pPr>
              <w:pStyle w:val="ConsPlusNormal"/>
              <w:jc w:val="center"/>
            </w:pPr>
            <w:r w:rsidRPr="00FC7245">
              <w:t>8.2</w:t>
            </w:r>
          </w:p>
        </w:tc>
        <w:tc>
          <w:tcPr>
            <w:tcW w:w="1453" w:type="dxa"/>
          </w:tcPr>
          <w:p w:rsidR="00ED6F41" w:rsidRPr="00FC7245" w:rsidRDefault="00ED6F41" w:rsidP="00B858C4">
            <w:pPr>
              <w:pStyle w:val="ConsPlusNormal"/>
              <w:jc w:val="center"/>
            </w:pPr>
            <w:r w:rsidRPr="00FC7245">
              <w:t>+</w:t>
            </w:r>
          </w:p>
        </w:tc>
        <w:tc>
          <w:tcPr>
            <w:tcW w:w="1134" w:type="dxa"/>
          </w:tcPr>
          <w:p w:rsidR="00ED6F41" w:rsidRPr="00FC7245" w:rsidRDefault="00ED6F41" w:rsidP="00B858C4">
            <w:pPr>
              <w:pStyle w:val="ConsPlusNormal"/>
              <w:jc w:val="center"/>
            </w:pPr>
            <w:r w:rsidRPr="00FC7245">
              <w:t>+</w:t>
            </w:r>
          </w:p>
        </w:tc>
        <w:tc>
          <w:tcPr>
            <w:tcW w:w="1276" w:type="dxa"/>
          </w:tcPr>
          <w:p w:rsidR="00ED6F41" w:rsidRPr="00FC7245" w:rsidRDefault="00ED6F41" w:rsidP="00B858C4">
            <w:pPr>
              <w:pStyle w:val="ConsPlusNormal"/>
              <w:jc w:val="center"/>
            </w:pPr>
            <w:r w:rsidRPr="00FC7245">
              <w:t>+</w:t>
            </w:r>
          </w:p>
        </w:tc>
      </w:tr>
      <w:tr w:rsidR="00FC7245" w:rsidRPr="00FC7245" w:rsidTr="00B858C4">
        <w:trPr>
          <w:cantSplit/>
        </w:trPr>
        <w:tc>
          <w:tcPr>
            <w:tcW w:w="2802" w:type="dxa"/>
          </w:tcPr>
          <w:p w:rsidR="00ED6F41" w:rsidRPr="00FC7245" w:rsidRDefault="00ED6F41">
            <w:pPr>
              <w:pStyle w:val="ConsPlusNormal"/>
            </w:pPr>
            <w:r w:rsidRPr="00FC7245">
              <w:t>4. Время действия</w:t>
            </w:r>
          </w:p>
        </w:tc>
        <w:tc>
          <w:tcPr>
            <w:tcW w:w="1559" w:type="dxa"/>
          </w:tcPr>
          <w:p w:rsidR="00ED6F41" w:rsidRPr="00FC7245" w:rsidRDefault="00ED6F41" w:rsidP="00B858C4">
            <w:pPr>
              <w:pStyle w:val="ConsPlusNormal"/>
              <w:jc w:val="center"/>
            </w:pPr>
            <w:r w:rsidRPr="00FC7245">
              <w:t>5.2</w:t>
            </w:r>
          </w:p>
        </w:tc>
        <w:tc>
          <w:tcPr>
            <w:tcW w:w="1276" w:type="dxa"/>
          </w:tcPr>
          <w:p w:rsidR="00ED6F41" w:rsidRPr="00FC7245" w:rsidRDefault="00ED6F41" w:rsidP="00B858C4">
            <w:pPr>
              <w:pStyle w:val="ConsPlusNormal"/>
              <w:jc w:val="center"/>
            </w:pPr>
            <w:r w:rsidRPr="00FC7245">
              <w:t>8.9</w:t>
            </w:r>
          </w:p>
        </w:tc>
        <w:tc>
          <w:tcPr>
            <w:tcW w:w="1453" w:type="dxa"/>
          </w:tcPr>
          <w:p w:rsidR="00ED6F41" w:rsidRPr="00FC7245" w:rsidRDefault="00ED6F41" w:rsidP="00B858C4">
            <w:pPr>
              <w:pStyle w:val="ConsPlusNormal"/>
              <w:jc w:val="center"/>
            </w:pPr>
            <w:r w:rsidRPr="00FC7245">
              <w:t>+</w:t>
            </w:r>
          </w:p>
        </w:tc>
        <w:tc>
          <w:tcPr>
            <w:tcW w:w="1134" w:type="dxa"/>
          </w:tcPr>
          <w:p w:rsidR="00ED6F41" w:rsidRPr="00FC7245" w:rsidRDefault="00ED6F41" w:rsidP="00B858C4">
            <w:pPr>
              <w:pStyle w:val="ConsPlusNormal"/>
              <w:jc w:val="center"/>
            </w:pPr>
            <w:r w:rsidRPr="00FC7245">
              <w:t>+</w:t>
            </w:r>
          </w:p>
        </w:tc>
        <w:tc>
          <w:tcPr>
            <w:tcW w:w="1276" w:type="dxa"/>
          </w:tcPr>
          <w:p w:rsidR="00ED6F41" w:rsidRPr="00FC7245" w:rsidRDefault="00ED6F41" w:rsidP="00B858C4">
            <w:pPr>
              <w:pStyle w:val="ConsPlusNormal"/>
              <w:jc w:val="center"/>
            </w:pPr>
            <w:r w:rsidRPr="00FC7245">
              <w:t>+</w:t>
            </w:r>
          </w:p>
        </w:tc>
      </w:tr>
      <w:tr w:rsidR="00FC7245" w:rsidRPr="00FC7245" w:rsidTr="00B858C4">
        <w:trPr>
          <w:cantSplit/>
        </w:trPr>
        <w:tc>
          <w:tcPr>
            <w:tcW w:w="2802" w:type="dxa"/>
          </w:tcPr>
          <w:p w:rsidR="00ED6F41" w:rsidRPr="00FC7245" w:rsidRDefault="00ED6F41">
            <w:pPr>
              <w:pStyle w:val="ConsPlusNormal"/>
            </w:pPr>
            <w:r w:rsidRPr="00FC7245">
              <w:t>5. Быстродействие</w:t>
            </w:r>
          </w:p>
        </w:tc>
        <w:tc>
          <w:tcPr>
            <w:tcW w:w="1559" w:type="dxa"/>
          </w:tcPr>
          <w:p w:rsidR="00ED6F41" w:rsidRPr="00FC7245" w:rsidRDefault="00ED6F41" w:rsidP="00B858C4">
            <w:pPr>
              <w:pStyle w:val="ConsPlusNormal"/>
              <w:jc w:val="center"/>
            </w:pPr>
            <w:r w:rsidRPr="00FC7245">
              <w:t>5.3</w:t>
            </w:r>
          </w:p>
        </w:tc>
        <w:tc>
          <w:tcPr>
            <w:tcW w:w="1276" w:type="dxa"/>
          </w:tcPr>
          <w:p w:rsidR="00ED6F41" w:rsidRPr="00FC7245" w:rsidRDefault="00ED6F41" w:rsidP="00B858C4">
            <w:pPr>
              <w:pStyle w:val="ConsPlusNormal"/>
              <w:jc w:val="center"/>
            </w:pPr>
            <w:r w:rsidRPr="00FC7245">
              <w:t>8.8</w:t>
            </w:r>
          </w:p>
        </w:tc>
        <w:tc>
          <w:tcPr>
            <w:tcW w:w="1453" w:type="dxa"/>
          </w:tcPr>
          <w:p w:rsidR="00ED6F41" w:rsidRPr="00FC7245" w:rsidRDefault="00ED6F41" w:rsidP="00B858C4">
            <w:pPr>
              <w:pStyle w:val="ConsPlusNormal"/>
              <w:jc w:val="center"/>
            </w:pPr>
            <w:r w:rsidRPr="00FC7245">
              <w:t>+</w:t>
            </w:r>
          </w:p>
        </w:tc>
        <w:tc>
          <w:tcPr>
            <w:tcW w:w="1134" w:type="dxa"/>
          </w:tcPr>
          <w:p w:rsidR="00ED6F41" w:rsidRPr="00FC7245" w:rsidRDefault="00ED6F41" w:rsidP="00B858C4">
            <w:pPr>
              <w:pStyle w:val="ConsPlusNormal"/>
              <w:jc w:val="center"/>
            </w:pPr>
            <w:r w:rsidRPr="00FC7245">
              <w:t>+</w:t>
            </w:r>
          </w:p>
        </w:tc>
        <w:tc>
          <w:tcPr>
            <w:tcW w:w="1276" w:type="dxa"/>
          </w:tcPr>
          <w:p w:rsidR="00ED6F41" w:rsidRPr="00FC7245" w:rsidRDefault="00ED6F41" w:rsidP="00B858C4">
            <w:pPr>
              <w:pStyle w:val="ConsPlusNormal"/>
              <w:jc w:val="center"/>
            </w:pPr>
            <w:r w:rsidRPr="00FC7245">
              <w:t>+</w:t>
            </w:r>
          </w:p>
        </w:tc>
      </w:tr>
      <w:tr w:rsidR="00FC7245" w:rsidRPr="00FC7245" w:rsidTr="00B858C4">
        <w:trPr>
          <w:cantSplit/>
        </w:trPr>
        <w:tc>
          <w:tcPr>
            <w:tcW w:w="2802" w:type="dxa"/>
          </w:tcPr>
          <w:p w:rsidR="00ED6F41" w:rsidRPr="00FC7245" w:rsidRDefault="00ED6F41" w:rsidP="00B858C4">
            <w:pPr>
              <w:pStyle w:val="ConsPlusNormal"/>
            </w:pPr>
            <w:r w:rsidRPr="00FC7245">
              <w:t>6. Вместимость кор</w:t>
            </w:r>
            <w:r w:rsidR="00B858C4" w:rsidRPr="00FC7245">
              <w:t>п</w:t>
            </w:r>
            <w:r w:rsidRPr="00FC7245">
              <w:t>уса модуля</w:t>
            </w:r>
            <w:r w:rsidR="00B858C4" w:rsidRPr="00FC7245">
              <w:t xml:space="preserve"> </w:t>
            </w:r>
          </w:p>
        </w:tc>
        <w:tc>
          <w:tcPr>
            <w:tcW w:w="1559" w:type="dxa"/>
          </w:tcPr>
          <w:p w:rsidR="00ED6F41" w:rsidRPr="00FC7245" w:rsidRDefault="00ED6F41" w:rsidP="00B858C4">
            <w:pPr>
              <w:pStyle w:val="ConsPlusNormal"/>
              <w:jc w:val="center"/>
            </w:pPr>
            <w:r w:rsidRPr="00FC7245">
              <w:t>5.4</w:t>
            </w:r>
          </w:p>
        </w:tc>
        <w:tc>
          <w:tcPr>
            <w:tcW w:w="1276" w:type="dxa"/>
          </w:tcPr>
          <w:p w:rsidR="00ED6F41" w:rsidRPr="00FC7245" w:rsidRDefault="00ED6F41" w:rsidP="00B858C4">
            <w:pPr>
              <w:pStyle w:val="ConsPlusNormal"/>
              <w:jc w:val="center"/>
            </w:pPr>
            <w:r w:rsidRPr="00FC7245">
              <w:t>8.6</w:t>
            </w:r>
          </w:p>
        </w:tc>
        <w:tc>
          <w:tcPr>
            <w:tcW w:w="1453" w:type="dxa"/>
          </w:tcPr>
          <w:p w:rsidR="00ED6F41" w:rsidRPr="00FC7245" w:rsidRDefault="00ED6F41" w:rsidP="00B858C4">
            <w:pPr>
              <w:pStyle w:val="ConsPlusNormal"/>
              <w:jc w:val="center"/>
            </w:pPr>
            <w:r w:rsidRPr="00FC7245">
              <w:t>+</w:t>
            </w:r>
          </w:p>
        </w:tc>
        <w:tc>
          <w:tcPr>
            <w:tcW w:w="1134" w:type="dxa"/>
          </w:tcPr>
          <w:p w:rsidR="00ED6F41" w:rsidRPr="00FC7245" w:rsidRDefault="00ED6F41" w:rsidP="00B858C4">
            <w:pPr>
              <w:pStyle w:val="ConsPlusNormal"/>
              <w:jc w:val="center"/>
            </w:pPr>
            <w:r w:rsidRPr="00FC7245">
              <w:t>+</w:t>
            </w:r>
          </w:p>
        </w:tc>
        <w:tc>
          <w:tcPr>
            <w:tcW w:w="1276" w:type="dxa"/>
          </w:tcPr>
          <w:p w:rsidR="00ED6F41" w:rsidRPr="00FC7245" w:rsidRDefault="00ED6F41" w:rsidP="00B858C4">
            <w:pPr>
              <w:pStyle w:val="ConsPlusNormal"/>
              <w:jc w:val="center"/>
            </w:pPr>
            <w:r w:rsidRPr="00FC7245">
              <w:t>+</w:t>
            </w:r>
          </w:p>
        </w:tc>
      </w:tr>
      <w:tr w:rsidR="00FC7245" w:rsidRPr="00FC7245" w:rsidTr="00B858C4">
        <w:trPr>
          <w:cantSplit/>
        </w:trPr>
        <w:tc>
          <w:tcPr>
            <w:tcW w:w="2802" w:type="dxa"/>
          </w:tcPr>
          <w:p w:rsidR="00ED6F41" w:rsidRPr="00FC7245" w:rsidRDefault="00ED6F41" w:rsidP="00B858C4">
            <w:pPr>
              <w:pStyle w:val="ConsPlusNormal"/>
            </w:pPr>
            <w:r w:rsidRPr="00FC7245">
              <w:t>7. Стойкость</w:t>
            </w:r>
            <w:r w:rsidR="00B858C4" w:rsidRPr="00FC7245">
              <w:t xml:space="preserve"> </w:t>
            </w:r>
            <w:proofErr w:type="gramStart"/>
            <w:r w:rsidRPr="00FC7245">
              <w:t>насадка-распылителя</w:t>
            </w:r>
            <w:proofErr w:type="gramEnd"/>
            <w:r w:rsidR="00B858C4" w:rsidRPr="00FC7245">
              <w:t xml:space="preserve"> </w:t>
            </w:r>
            <w:r w:rsidRPr="00FC7245">
              <w:t>к коррозионному и</w:t>
            </w:r>
            <w:r w:rsidR="00B858C4" w:rsidRPr="00FC7245">
              <w:t xml:space="preserve"> </w:t>
            </w:r>
            <w:r w:rsidRPr="00FC7245">
              <w:t>тепловому</w:t>
            </w:r>
            <w:r w:rsidR="00B858C4" w:rsidRPr="00FC7245">
              <w:t xml:space="preserve"> </w:t>
            </w:r>
            <w:r w:rsidRPr="00FC7245">
              <w:t>воздействию</w:t>
            </w:r>
            <w:r w:rsidR="00B858C4" w:rsidRPr="00FC7245">
              <w:t xml:space="preserve"> </w:t>
            </w:r>
          </w:p>
        </w:tc>
        <w:tc>
          <w:tcPr>
            <w:tcW w:w="1559" w:type="dxa"/>
          </w:tcPr>
          <w:p w:rsidR="00ED6F41" w:rsidRPr="00FC7245" w:rsidRDefault="00ED6F41" w:rsidP="00B858C4">
            <w:pPr>
              <w:pStyle w:val="ConsPlusNormal"/>
              <w:jc w:val="center"/>
            </w:pPr>
            <w:r w:rsidRPr="00FC7245">
              <w:t>5.9</w:t>
            </w:r>
          </w:p>
        </w:tc>
        <w:tc>
          <w:tcPr>
            <w:tcW w:w="1276" w:type="dxa"/>
          </w:tcPr>
          <w:p w:rsidR="00ED6F41" w:rsidRPr="00FC7245" w:rsidRDefault="00ED6F41" w:rsidP="00B858C4">
            <w:pPr>
              <w:pStyle w:val="ConsPlusNormal"/>
              <w:jc w:val="center"/>
            </w:pPr>
            <w:r w:rsidRPr="00FC7245">
              <w:t>8.19,</w:t>
            </w:r>
          </w:p>
          <w:p w:rsidR="00ED6F41" w:rsidRPr="00FC7245" w:rsidRDefault="00ED6F41" w:rsidP="00B858C4">
            <w:pPr>
              <w:pStyle w:val="ConsPlusNormal"/>
              <w:jc w:val="center"/>
            </w:pPr>
            <w:r w:rsidRPr="00FC7245">
              <w:t>8.20</w:t>
            </w:r>
          </w:p>
        </w:tc>
        <w:tc>
          <w:tcPr>
            <w:tcW w:w="1453" w:type="dxa"/>
          </w:tcPr>
          <w:p w:rsidR="00ED6F41" w:rsidRPr="00FC7245" w:rsidRDefault="00ED6F41" w:rsidP="00B858C4">
            <w:pPr>
              <w:pStyle w:val="ConsPlusNormal"/>
              <w:jc w:val="center"/>
            </w:pPr>
            <w:r w:rsidRPr="00FC7245">
              <w:t>+</w:t>
            </w:r>
          </w:p>
          <w:p w:rsidR="00ED6F41" w:rsidRPr="00FC7245" w:rsidRDefault="00ED6F41" w:rsidP="00B858C4">
            <w:pPr>
              <w:pStyle w:val="ConsPlusNormal"/>
              <w:jc w:val="center"/>
            </w:pPr>
            <w:r w:rsidRPr="00FC7245">
              <w:t>+</w:t>
            </w:r>
          </w:p>
        </w:tc>
        <w:tc>
          <w:tcPr>
            <w:tcW w:w="1134" w:type="dxa"/>
          </w:tcPr>
          <w:p w:rsidR="00ED6F41" w:rsidRPr="00FC7245" w:rsidRDefault="00ED6F41" w:rsidP="00B858C4">
            <w:pPr>
              <w:pStyle w:val="ConsPlusNormal"/>
              <w:jc w:val="center"/>
            </w:pPr>
            <w:r w:rsidRPr="00FC7245">
              <w:t>+</w:t>
            </w:r>
          </w:p>
          <w:p w:rsidR="00ED6F41" w:rsidRPr="00FC7245" w:rsidRDefault="00ED6F41" w:rsidP="00B858C4">
            <w:pPr>
              <w:pStyle w:val="ConsPlusNormal"/>
              <w:jc w:val="center"/>
            </w:pPr>
            <w:r w:rsidRPr="00FC7245">
              <w:t>+</w:t>
            </w:r>
          </w:p>
        </w:tc>
        <w:tc>
          <w:tcPr>
            <w:tcW w:w="1276" w:type="dxa"/>
          </w:tcPr>
          <w:p w:rsidR="00ED6F41" w:rsidRPr="00FC7245" w:rsidRDefault="00ED6F41" w:rsidP="00B858C4">
            <w:pPr>
              <w:pStyle w:val="ConsPlusNormal"/>
              <w:jc w:val="center"/>
            </w:pPr>
            <w:r w:rsidRPr="00FC7245">
              <w:t>-</w:t>
            </w:r>
          </w:p>
          <w:p w:rsidR="00ED6F41" w:rsidRPr="00FC7245" w:rsidRDefault="00ED6F41" w:rsidP="00B858C4">
            <w:pPr>
              <w:pStyle w:val="ConsPlusNormal"/>
              <w:jc w:val="center"/>
            </w:pPr>
            <w:r w:rsidRPr="00FC7245">
              <w:t>+</w:t>
            </w:r>
          </w:p>
        </w:tc>
      </w:tr>
      <w:tr w:rsidR="00FC7245" w:rsidRPr="00FC7245" w:rsidTr="00B858C4">
        <w:trPr>
          <w:cantSplit/>
        </w:trPr>
        <w:tc>
          <w:tcPr>
            <w:tcW w:w="2802" w:type="dxa"/>
          </w:tcPr>
          <w:p w:rsidR="00ED6F41" w:rsidRPr="00FC7245" w:rsidRDefault="00ED6F41" w:rsidP="00B858C4">
            <w:pPr>
              <w:pStyle w:val="ConsPlusNormal"/>
            </w:pPr>
            <w:r w:rsidRPr="00FC7245">
              <w:t>8. Работоспособность</w:t>
            </w:r>
            <w:r w:rsidR="00B858C4" w:rsidRPr="00FC7245">
              <w:t xml:space="preserve"> </w:t>
            </w:r>
            <w:r w:rsidRPr="00FC7245">
              <w:t>в температурном</w:t>
            </w:r>
            <w:r w:rsidR="00B858C4" w:rsidRPr="00FC7245">
              <w:t xml:space="preserve"> </w:t>
            </w:r>
            <w:r w:rsidRPr="00FC7245">
              <w:t>диапазоне</w:t>
            </w:r>
            <w:r w:rsidR="00B858C4" w:rsidRPr="00FC7245">
              <w:t xml:space="preserve"> </w:t>
            </w:r>
          </w:p>
        </w:tc>
        <w:tc>
          <w:tcPr>
            <w:tcW w:w="1559" w:type="dxa"/>
          </w:tcPr>
          <w:p w:rsidR="00ED6F41" w:rsidRPr="00FC7245" w:rsidRDefault="00ED6F41" w:rsidP="00B858C4">
            <w:pPr>
              <w:pStyle w:val="ConsPlusNormal"/>
              <w:jc w:val="center"/>
            </w:pPr>
            <w:r w:rsidRPr="00FC7245">
              <w:t>5.10</w:t>
            </w:r>
          </w:p>
        </w:tc>
        <w:tc>
          <w:tcPr>
            <w:tcW w:w="1276" w:type="dxa"/>
          </w:tcPr>
          <w:p w:rsidR="00ED6F41" w:rsidRPr="00FC7245" w:rsidRDefault="00ED6F41" w:rsidP="00B858C4">
            <w:pPr>
              <w:pStyle w:val="ConsPlusNormal"/>
              <w:jc w:val="center"/>
            </w:pPr>
            <w:r w:rsidRPr="00FC7245">
              <w:t>8.4</w:t>
            </w:r>
          </w:p>
        </w:tc>
        <w:tc>
          <w:tcPr>
            <w:tcW w:w="1453" w:type="dxa"/>
          </w:tcPr>
          <w:p w:rsidR="00ED6F41" w:rsidRPr="00FC7245" w:rsidRDefault="00ED6F41" w:rsidP="00B858C4">
            <w:pPr>
              <w:pStyle w:val="ConsPlusNormal"/>
              <w:jc w:val="center"/>
            </w:pPr>
            <w:r w:rsidRPr="00FC7245">
              <w:t>+</w:t>
            </w:r>
          </w:p>
        </w:tc>
        <w:tc>
          <w:tcPr>
            <w:tcW w:w="1134" w:type="dxa"/>
          </w:tcPr>
          <w:p w:rsidR="00ED6F41" w:rsidRPr="00FC7245" w:rsidRDefault="00ED6F41" w:rsidP="00B858C4">
            <w:pPr>
              <w:pStyle w:val="ConsPlusNormal"/>
              <w:jc w:val="center"/>
            </w:pPr>
            <w:r w:rsidRPr="00FC7245">
              <w:t>+</w:t>
            </w:r>
          </w:p>
        </w:tc>
        <w:tc>
          <w:tcPr>
            <w:tcW w:w="1276" w:type="dxa"/>
          </w:tcPr>
          <w:p w:rsidR="00ED6F41" w:rsidRPr="00FC7245" w:rsidRDefault="00ED6F41" w:rsidP="00B858C4">
            <w:pPr>
              <w:pStyle w:val="ConsPlusNormal"/>
              <w:jc w:val="center"/>
            </w:pPr>
            <w:r w:rsidRPr="00FC7245">
              <w:t>-</w:t>
            </w:r>
          </w:p>
        </w:tc>
      </w:tr>
      <w:tr w:rsidR="00FC7245" w:rsidRPr="00FC7245" w:rsidTr="00B858C4">
        <w:trPr>
          <w:cantSplit/>
        </w:trPr>
        <w:tc>
          <w:tcPr>
            <w:tcW w:w="2802" w:type="dxa"/>
          </w:tcPr>
          <w:p w:rsidR="00ED6F41" w:rsidRPr="00FC7245" w:rsidRDefault="00ED6F41" w:rsidP="00B858C4">
            <w:pPr>
              <w:pStyle w:val="ConsPlusNormal"/>
            </w:pPr>
            <w:r w:rsidRPr="00FC7245">
              <w:t>9. Устойчивость к механическим</w:t>
            </w:r>
            <w:r w:rsidR="00B858C4" w:rsidRPr="00FC7245">
              <w:t xml:space="preserve"> </w:t>
            </w:r>
            <w:r w:rsidRPr="00FC7245">
              <w:t>воздействиям при</w:t>
            </w:r>
            <w:r w:rsidR="00B858C4" w:rsidRPr="00FC7245">
              <w:t xml:space="preserve"> </w:t>
            </w:r>
            <w:r w:rsidRPr="00FC7245">
              <w:t>транспортировании</w:t>
            </w:r>
          </w:p>
        </w:tc>
        <w:tc>
          <w:tcPr>
            <w:tcW w:w="1559" w:type="dxa"/>
          </w:tcPr>
          <w:p w:rsidR="00ED6F41" w:rsidRPr="00FC7245" w:rsidRDefault="00ED6F41" w:rsidP="00B858C4">
            <w:pPr>
              <w:pStyle w:val="ConsPlusNormal"/>
              <w:jc w:val="center"/>
            </w:pPr>
            <w:r w:rsidRPr="00FC7245">
              <w:t>5.11</w:t>
            </w:r>
          </w:p>
        </w:tc>
        <w:tc>
          <w:tcPr>
            <w:tcW w:w="1276" w:type="dxa"/>
          </w:tcPr>
          <w:p w:rsidR="00ED6F41" w:rsidRPr="00FC7245" w:rsidRDefault="00ED6F41" w:rsidP="00B858C4">
            <w:pPr>
              <w:pStyle w:val="ConsPlusNormal"/>
              <w:jc w:val="center"/>
            </w:pPr>
            <w:r w:rsidRPr="00FC7245">
              <w:t>8.18</w:t>
            </w:r>
          </w:p>
        </w:tc>
        <w:tc>
          <w:tcPr>
            <w:tcW w:w="1453" w:type="dxa"/>
          </w:tcPr>
          <w:p w:rsidR="00ED6F41" w:rsidRPr="00FC7245" w:rsidRDefault="00ED6F41" w:rsidP="00B858C4">
            <w:pPr>
              <w:pStyle w:val="ConsPlusNormal"/>
              <w:jc w:val="center"/>
            </w:pPr>
            <w:r w:rsidRPr="00FC7245">
              <w:t>+</w:t>
            </w:r>
          </w:p>
        </w:tc>
        <w:tc>
          <w:tcPr>
            <w:tcW w:w="1134" w:type="dxa"/>
          </w:tcPr>
          <w:p w:rsidR="00ED6F41" w:rsidRPr="00FC7245" w:rsidRDefault="00ED6F41" w:rsidP="00B858C4">
            <w:pPr>
              <w:pStyle w:val="ConsPlusNormal"/>
              <w:jc w:val="center"/>
            </w:pPr>
            <w:r w:rsidRPr="00FC7245">
              <w:t>+</w:t>
            </w:r>
          </w:p>
        </w:tc>
        <w:tc>
          <w:tcPr>
            <w:tcW w:w="1276" w:type="dxa"/>
          </w:tcPr>
          <w:p w:rsidR="00ED6F41" w:rsidRPr="00FC7245" w:rsidRDefault="00ED6F41" w:rsidP="00B858C4">
            <w:pPr>
              <w:pStyle w:val="ConsPlusNormal"/>
              <w:jc w:val="center"/>
            </w:pPr>
            <w:r w:rsidRPr="00FC7245">
              <w:t>-</w:t>
            </w:r>
          </w:p>
        </w:tc>
      </w:tr>
      <w:tr w:rsidR="00FC7245" w:rsidRPr="00FC7245" w:rsidTr="00B858C4">
        <w:trPr>
          <w:cantSplit/>
        </w:trPr>
        <w:tc>
          <w:tcPr>
            <w:tcW w:w="2802" w:type="dxa"/>
          </w:tcPr>
          <w:p w:rsidR="00ED6F41" w:rsidRPr="00FC7245" w:rsidRDefault="00ED6F41" w:rsidP="00B858C4">
            <w:pPr>
              <w:pStyle w:val="ConsPlusNormal"/>
            </w:pPr>
            <w:r w:rsidRPr="00FC7245">
              <w:t>10. Масса заряда</w:t>
            </w:r>
            <w:r w:rsidR="00B858C4" w:rsidRPr="00FC7245">
              <w:t xml:space="preserve"> </w:t>
            </w:r>
            <w:r w:rsidRPr="00FC7245">
              <w:t>огнетушащего</w:t>
            </w:r>
            <w:r w:rsidR="00B858C4" w:rsidRPr="00FC7245">
              <w:t xml:space="preserve"> </w:t>
            </w:r>
            <w:r w:rsidRPr="00FC7245">
              <w:t>вещества и масса</w:t>
            </w:r>
            <w:r w:rsidR="00B858C4" w:rsidRPr="00FC7245">
              <w:t xml:space="preserve"> </w:t>
            </w:r>
            <w:r w:rsidRPr="00FC7245">
              <w:t>МПП полная</w:t>
            </w:r>
            <w:r w:rsidR="00B858C4" w:rsidRPr="00FC7245">
              <w:t xml:space="preserve"> </w:t>
            </w:r>
          </w:p>
        </w:tc>
        <w:tc>
          <w:tcPr>
            <w:tcW w:w="1559" w:type="dxa"/>
          </w:tcPr>
          <w:p w:rsidR="00ED6F41" w:rsidRPr="00FC7245" w:rsidRDefault="00ED6F41" w:rsidP="00B858C4">
            <w:pPr>
              <w:pStyle w:val="ConsPlusNormal"/>
              <w:jc w:val="center"/>
            </w:pPr>
            <w:r w:rsidRPr="00FC7245">
              <w:t>5.12</w:t>
            </w:r>
          </w:p>
        </w:tc>
        <w:tc>
          <w:tcPr>
            <w:tcW w:w="1276" w:type="dxa"/>
          </w:tcPr>
          <w:p w:rsidR="00ED6F41" w:rsidRPr="00FC7245" w:rsidRDefault="00ED6F41" w:rsidP="00B858C4">
            <w:pPr>
              <w:pStyle w:val="ConsPlusNormal"/>
              <w:jc w:val="center"/>
            </w:pPr>
            <w:r w:rsidRPr="00FC7245">
              <w:t>8.5</w:t>
            </w:r>
          </w:p>
        </w:tc>
        <w:tc>
          <w:tcPr>
            <w:tcW w:w="1453" w:type="dxa"/>
          </w:tcPr>
          <w:p w:rsidR="00ED6F41" w:rsidRPr="00FC7245" w:rsidRDefault="00ED6F41" w:rsidP="00B858C4">
            <w:pPr>
              <w:pStyle w:val="ConsPlusNormal"/>
              <w:jc w:val="center"/>
            </w:pPr>
            <w:r w:rsidRPr="00FC7245">
              <w:t>+</w:t>
            </w:r>
          </w:p>
        </w:tc>
        <w:tc>
          <w:tcPr>
            <w:tcW w:w="1134" w:type="dxa"/>
          </w:tcPr>
          <w:p w:rsidR="00ED6F41" w:rsidRPr="00FC7245" w:rsidRDefault="00ED6F41" w:rsidP="00B858C4">
            <w:pPr>
              <w:pStyle w:val="ConsPlusNormal"/>
              <w:jc w:val="center"/>
            </w:pPr>
            <w:r w:rsidRPr="00FC7245">
              <w:t>+</w:t>
            </w:r>
          </w:p>
        </w:tc>
        <w:tc>
          <w:tcPr>
            <w:tcW w:w="1276" w:type="dxa"/>
          </w:tcPr>
          <w:p w:rsidR="00ED6F41" w:rsidRPr="00FC7245" w:rsidRDefault="00ED6F41" w:rsidP="00B858C4">
            <w:pPr>
              <w:pStyle w:val="ConsPlusNormal"/>
              <w:jc w:val="center"/>
            </w:pPr>
            <w:r w:rsidRPr="00FC7245">
              <w:t>+</w:t>
            </w:r>
          </w:p>
        </w:tc>
      </w:tr>
      <w:tr w:rsidR="00FC7245" w:rsidRPr="00FC7245" w:rsidTr="00B858C4">
        <w:trPr>
          <w:cantSplit/>
        </w:trPr>
        <w:tc>
          <w:tcPr>
            <w:tcW w:w="2802" w:type="dxa"/>
          </w:tcPr>
          <w:p w:rsidR="00ED6F41" w:rsidRPr="00FC7245" w:rsidRDefault="00ED6F41" w:rsidP="00ED6F41">
            <w:pPr>
              <w:pStyle w:val="ConsPlusNormal"/>
            </w:pPr>
            <w:r w:rsidRPr="00FC7245">
              <w:t>11. Величина утечки</w:t>
            </w:r>
          </w:p>
        </w:tc>
        <w:tc>
          <w:tcPr>
            <w:tcW w:w="1559" w:type="dxa"/>
          </w:tcPr>
          <w:p w:rsidR="00ED6F41" w:rsidRPr="00FC7245" w:rsidRDefault="00ED6F41" w:rsidP="00B858C4">
            <w:pPr>
              <w:pStyle w:val="ConsPlusNormal"/>
              <w:jc w:val="center"/>
            </w:pPr>
            <w:r w:rsidRPr="00FC7245">
              <w:t>5.13</w:t>
            </w:r>
          </w:p>
        </w:tc>
        <w:tc>
          <w:tcPr>
            <w:tcW w:w="1276" w:type="dxa"/>
          </w:tcPr>
          <w:p w:rsidR="00ED6F41" w:rsidRPr="00FC7245" w:rsidRDefault="00ED6F41" w:rsidP="00B858C4">
            <w:pPr>
              <w:pStyle w:val="ConsPlusNormal"/>
              <w:jc w:val="center"/>
            </w:pPr>
            <w:r w:rsidRPr="00FC7245">
              <w:t>8.10</w:t>
            </w:r>
          </w:p>
        </w:tc>
        <w:tc>
          <w:tcPr>
            <w:tcW w:w="1453" w:type="dxa"/>
          </w:tcPr>
          <w:p w:rsidR="00ED6F41" w:rsidRPr="00FC7245" w:rsidRDefault="00ED6F41" w:rsidP="00B858C4">
            <w:pPr>
              <w:pStyle w:val="ConsPlusNormal"/>
              <w:jc w:val="center"/>
            </w:pPr>
            <w:r w:rsidRPr="00FC7245">
              <w:t>+</w:t>
            </w:r>
          </w:p>
        </w:tc>
        <w:tc>
          <w:tcPr>
            <w:tcW w:w="1134" w:type="dxa"/>
          </w:tcPr>
          <w:p w:rsidR="00ED6F41" w:rsidRPr="00FC7245" w:rsidRDefault="00ED6F41" w:rsidP="00B858C4">
            <w:pPr>
              <w:pStyle w:val="ConsPlusNormal"/>
              <w:jc w:val="center"/>
            </w:pPr>
            <w:r w:rsidRPr="00FC7245">
              <w:t>+</w:t>
            </w:r>
          </w:p>
        </w:tc>
        <w:tc>
          <w:tcPr>
            <w:tcW w:w="1276" w:type="dxa"/>
          </w:tcPr>
          <w:p w:rsidR="00ED6F41" w:rsidRPr="00FC7245" w:rsidRDefault="00ED6F41" w:rsidP="00B858C4">
            <w:pPr>
              <w:pStyle w:val="ConsPlusNormal"/>
              <w:jc w:val="center"/>
            </w:pPr>
            <w:r w:rsidRPr="00FC7245">
              <w:t>-</w:t>
            </w:r>
          </w:p>
        </w:tc>
      </w:tr>
      <w:tr w:rsidR="00FC7245" w:rsidRPr="00FC7245" w:rsidTr="00B858C4">
        <w:trPr>
          <w:cantSplit/>
        </w:trPr>
        <w:tc>
          <w:tcPr>
            <w:tcW w:w="2802" w:type="dxa"/>
          </w:tcPr>
          <w:p w:rsidR="00ED6F41" w:rsidRPr="00FC7245" w:rsidRDefault="00ED6F41" w:rsidP="00B858C4">
            <w:pPr>
              <w:pStyle w:val="ConsPlusNormal"/>
            </w:pPr>
            <w:r w:rsidRPr="00FC7245">
              <w:t>12. Масса остатка огнетушащего</w:t>
            </w:r>
            <w:r w:rsidR="00B858C4" w:rsidRPr="00FC7245">
              <w:t xml:space="preserve"> </w:t>
            </w:r>
            <w:r w:rsidRPr="00FC7245">
              <w:t>вещества в корпусе</w:t>
            </w:r>
            <w:r w:rsidR="00B858C4" w:rsidRPr="00FC7245">
              <w:t xml:space="preserve"> </w:t>
            </w:r>
            <w:r w:rsidRPr="00FC7245">
              <w:t>модуля после его</w:t>
            </w:r>
            <w:r w:rsidR="00B858C4" w:rsidRPr="00FC7245">
              <w:t xml:space="preserve"> </w:t>
            </w:r>
            <w:r w:rsidRPr="00FC7245">
              <w:t>срабатывания</w:t>
            </w:r>
            <w:r w:rsidR="00B858C4" w:rsidRPr="00FC7245">
              <w:t xml:space="preserve"> </w:t>
            </w:r>
          </w:p>
        </w:tc>
        <w:tc>
          <w:tcPr>
            <w:tcW w:w="1559" w:type="dxa"/>
          </w:tcPr>
          <w:p w:rsidR="00ED6F41" w:rsidRPr="00FC7245" w:rsidRDefault="00ED6F41" w:rsidP="00B858C4">
            <w:pPr>
              <w:pStyle w:val="ConsPlusNormal"/>
              <w:jc w:val="center"/>
            </w:pPr>
            <w:r w:rsidRPr="00FC7245">
              <w:t>5.14</w:t>
            </w:r>
          </w:p>
        </w:tc>
        <w:tc>
          <w:tcPr>
            <w:tcW w:w="1276" w:type="dxa"/>
          </w:tcPr>
          <w:p w:rsidR="00ED6F41" w:rsidRPr="00FC7245" w:rsidRDefault="00ED6F41" w:rsidP="00B858C4">
            <w:pPr>
              <w:pStyle w:val="ConsPlusNormal"/>
              <w:jc w:val="center"/>
            </w:pPr>
            <w:r w:rsidRPr="00FC7245">
              <w:t>8.7</w:t>
            </w:r>
          </w:p>
        </w:tc>
        <w:tc>
          <w:tcPr>
            <w:tcW w:w="1453" w:type="dxa"/>
          </w:tcPr>
          <w:p w:rsidR="00ED6F41" w:rsidRPr="00FC7245" w:rsidRDefault="00ED6F41" w:rsidP="00B858C4">
            <w:pPr>
              <w:pStyle w:val="ConsPlusNormal"/>
              <w:jc w:val="center"/>
            </w:pPr>
            <w:r w:rsidRPr="00FC7245">
              <w:t>+</w:t>
            </w:r>
          </w:p>
        </w:tc>
        <w:tc>
          <w:tcPr>
            <w:tcW w:w="1134" w:type="dxa"/>
          </w:tcPr>
          <w:p w:rsidR="00ED6F41" w:rsidRPr="00FC7245" w:rsidRDefault="00ED6F41" w:rsidP="00B858C4">
            <w:pPr>
              <w:pStyle w:val="ConsPlusNormal"/>
              <w:jc w:val="center"/>
            </w:pPr>
            <w:r w:rsidRPr="00FC7245">
              <w:t>+</w:t>
            </w:r>
          </w:p>
        </w:tc>
        <w:tc>
          <w:tcPr>
            <w:tcW w:w="1276" w:type="dxa"/>
          </w:tcPr>
          <w:p w:rsidR="00ED6F41" w:rsidRPr="00FC7245" w:rsidRDefault="00ED6F41" w:rsidP="00B858C4">
            <w:pPr>
              <w:pStyle w:val="ConsPlusNormal"/>
              <w:jc w:val="center"/>
            </w:pPr>
            <w:r w:rsidRPr="00FC7245">
              <w:t>+</w:t>
            </w:r>
          </w:p>
        </w:tc>
      </w:tr>
      <w:tr w:rsidR="00FC7245" w:rsidRPr="00FC7245" w:rsidTr="00B858C4">
        <w:trPr>
          <w:cantSplit/>
        </w:trPr>
        <w:tc>
          <w:tcPr>
            <w:tcW w:w="2802" w:type="dxa"/>
          </w:tcPr>
          <w:p w:rsidR="00B858C4" w:rsidRPr="00FC7245" w:rsidRDefault="00B858C4" w:rsidP="00B858C4">
            <w:pPr>
              <w:pStyle w:val="ConsPlusNormal"/>
            </w:pPr>
            <w:r w:rsidRPr="00FC7245">
              <w:lastRenderedPageBreak/>
              <w:t>13. Огнетушащая</w:t>
            </w:r>
            <w:r w:rsidRPr="00FC7245">
              <w:t xml:space="preserve"> </w:t>
            </w:r>
            <w:r w:rsidRPr="00FC7245">
              <w:t>способность</w:t>
            </w:r>
            <w:r w:rsidRPr="00FC7245">
              <w:t xml:space="preserve"> </w:t>
            </w:r>
            <w:r w:rsidRPr="00FC7245">
              <w:t>модуля:</w:t>
            </w:r>
          </w:p>
          <w:p w:rsidR="00B858C4" w:rsidRPr="00FC7245" w:rsidRDefault="00B858C4" w:rsidP="00B858C4">
            <w:pPr>
              <w:pStyle w:val="ConsPlusNormal"/>
            </w:pPr>
            <w:r w:rsidRPr="00FC7245">
              <w:t>защищаемый объем</w:t>
            </w:r>
          </w:p>
          <w:p w:rsidR="00B858C4" w:rsidRPr="00FC7245" w:rsidRDefault="00B858C4" w:rsidP="00B858C4">
            <w:pPr>
              <w:pStyle w:val="ConsPlusNormal"/>
            </w:pPr>
            <w:r w:rsidRPr="00FC7245">
              <w:t>защищаемая</w:t>
            </w:r>
            <w:r w:rsidRPr="00FC7245">
              <w:t xml:space="preserve"> </w:t>
            </w:r>
            <w:r w:rsidRPr="00FC7245">
              <w:t>площадь</w:t>
            </w:r>
          </w:p>
          <w:p w:rsidR="00ED6F41" w:rsidRPr="00FC7245" w:rsidRDefault="00B858C4" w:rsidP="00B858C4">
            <w:pPr>
              <w:pStyle w:val="ConsPlusNormal"/>
            </w:pPr>
            <w:r w:rsidRPr="00FC7245">
              <w:t>макс. ранг очага</w:t>
            </w:r>
            <w:r w:rsidRPr="00FC7245">
              <w:t xml:space="preserve"> </w:t>
            </w:r>
            <w:proofErr w:type="spellStart"/>
            <w:r w:rsidRPr="00FC7245">
              <w:t>кл</w:t>
            </w:r>
            <w:proofErr w:type="spellEnd"/>
            <w:r w:rsidRPr="00FC7245">
              <w:t>. В</w:t>
            </w:r>
          </w:p>
        </w:tc>
        <w:tc>
          <w:tcPr>
            <w:tcW w:w="1559" w:type="dxa"/>
          </w:tcPr>
          <w:p w:rsidR="00ED6F41" w:rsidRPr="00FC7245" w:rsidRDefault="00ED6F41" w:rsidP="00B858C4">
            <w:pPr>
              <w:pStyle w:val="ConsPlusNormal"/>
              <w:jc w:val="center"/>
            </w:pPr>
          </w:p>
          <w:p w:rsidR="00B858C4" w:rsidRPr="00FC7245" w:rsidRDefault="00B858C4" w:rsidP="00B858C4">
            <w:pPr>
              <w:pStyle w:val="ConsPlusNormal"/>
              <w:jc w:val="center"/>
            </w:pPr>
          </w:p>
          <w:p w:rsidR="00B858C4" w:rsidRPr="00FC7245" w:rsidRDefault="00B858C4" w:rsidP="00B858C4">
            <w:pPr>
              <w:pStyle w:val="ConsPlusNormal"/>
              <w:jc w:val="center"/>
            </w:pPr>
            <w:r w:rsidRPr="00FC7245">
              <w:t>5.15</w:t>
            </w:r>
          </w:p>
          <w:p w:rsidR="00B858C4" w:rsidRPr="00FC7245" w:rsidRDefault="00B858C4" w:rsidP="00B858C4">
            <w:pPr>
              <w:pStyle w:val="ConsPlusNormal"/>
              <w:jc w:val="center"/>
            </w:pPr>
            <w:r w:rsidRPr="00FC7245">
              <w:t>5.15</w:t>
            </w:r>
          </w:p>
          <w:p w:rsidR="00B858C4" w:rsidRPr="00FC7245" w:rsidRDefault="00B858C4" w:rsidP="00B858C4">
            <w:pPr>
              <w:pStyle w:val="ConsPlusNormal"/>
              <w:jc w:val="center"/>
            </w:pPr>
            <w:r w:rsidRPr="00FC7245">
              <w:t>5.29</w:t>
            </w:r>
          </w:p>
        </w:tc>
        <w:tc>
          <w:tcPr>
            <w:tcW w:w="1276" w:type="dxa"/>
          </w:tcPr>
          <w:p w:rsidR="00ED6F41" w:rsidRPr="00FC7245" w:rsidRDefault="00ED6F41" w:rsidP="00B858C4">
            <w:pPr>
              <w:pStyle w:val="ConsPlusNormal"/>
              <w:jc w:val="center"/>
            </w:pPr>
          </w:p>
          <w:p w:rsidR="00B858C4" w:rsidRPr="00FC7245" w:rsidRDefault="00B858C4" w:rsidP="00B858C4">
            <w:pPr>
              <w:pStyle w:val="ConsPlusNormal"/>
              <w:jc w:val="center"/>
            </w:pPr>
          </w:p>
          <w:p w:rsidR="00B858C4" w:rsidRPr="00FC7245" w:rsidRDefault="00B858C4" w:rsidP="00B858C4">
            <w:pPr>
              <w:pStyle w:val="ConsPlusNormal"/>
              <w:jc w:val="center"/>
            </w:pPr>
            <w:r w:rsidRPr="00FC7245">
              <w:t>8.11</w:t>
            </w:r>
          </w:p>
        </w:tc>
        <w:tc>
          <w:tcPr>
            <w:tcW w:w="1453" w:type="dxa"/>
          </w:tcPr>
          <w:p w:rsidR="00ED6F41" w:rsidRPr="00FC7245" w:rsidRDefault="00ED6F41" w:rsidP="00B858C4">
            <w:pPr>
              <w:pStyle w:val="ConsPlusNormal"/>
              <w:jc w:val="center"/>
            </w:pPr>
          </w:p>
          <w:p w:rsidR="00B858C4" w:rsidRPr="00FC7245" w:rsidRDefault="00B858C4" w:rsidP="00B858C4">
            <w:pPr>
              <w:pStyle w:val="ConsPlusNormal"/>
              <w:jc w:val="center"/>
            </w:pPr>
          </w:p>
          <w:p w:rsidR="00B858C4" w:rsidRPr="00FC7245" w:rsidRDefault="00B858C4" w:rsidP="00B858C4">
            <w:pPr>
              <w:pStyle w:val="ConsPlusNormal"/>
              <w:jc w:val="center"/>
            </w:pPr>
            <w:r w:rsidRPr="00FC7245">
              <w:t>+</w:t>
            </w:r>
          </w:p>
          <w:p w:rsidR="00B858C4" w:rsidRPr="00FC7245" w:rsidRDefault="00B858C4" w:rsidP="00B858C4">
            <w:pPr>
              <w:pStyle w:val="ConsPlusNormal"/>
              <w:jc w:val="center"/>
            </w:pPr>
            <w:r w:rsidRPr="00FC7245">
              <w:t>+</w:t>
            </w:r>
          </w:p>
          <w:p w:rsidR="00B858C4" w:rsidRPr="00FC7245" w:rsidRDefault="00B858C4" w:rsidP="00B858C4">
            <w:pPr>
              <w:pStyle w:val="ConsPlusNormal"/>
              <w:jc w:val="center"/>
            </w:pPr>
            <w:r w:rsidRPr="00FC7245">
              <w:t>+</w:t>
            </w:r>
          </w:p>
        </w:tc>
        <w:tc>
          <w:tcPr>
            <w:tcW w:w="1134" w:type="dxa"/>
          </w:tcPr>
          <w:p w:rsidR="00ED6F41" w:rsidRPr="00FC7245" w:rsidRDefault="00ED6F41" w:rsidP="00B858C4">
            <w:pPr>
              <w:pStyle w:val="ConsPlusNormal"/>
              <w:jc w:val="center"/>
            </w:pPr>
          </w:p>
          <w:p w:rsidR="00B858C4" w:rsidRPr="00FC7245" w:rsidRDefault="00B858C4" w:rsidP="00B858C4">
            <w:pPr>
              <w:pStyle w:val="ConsPlusNormal"/>
              <w:jc w:val="center"/>
            </w:pPr>
          </w:p>
          <w:p w:rsidR="00B858C4" w:rsidRPr="00FC7245" w:rsidRDefault="00B858C4" w:rsidP="00B858C4">
            <w:pPr>
              <w:pStyle w:val="ConsPlusNormal"/>
              <w:jc w:val="center"/>
            </w:pPr>
            <w:r w:rsidRPr="00FC7245">
              <w:t>+</w:t>
            </w:r>
          </w:p>
          <w:p w:rsidR="00B858C4" w:rsidRPr="00FC7245" w:rsidRDefault="00B858C4" w:rsidP="00B858C4">
            <w:pPr>
              <w:pStyle w:val="ConsPlusNormal"/>
              <w:jc w:val="center"/>
            </w:pPr>
            <w:r w:rsidRPr="00FC7245">
              <w:t>+</w:t>
            </w:r>
          </w:p>
          <w:p w:rsidR="00B858C4" w:rsidRPr="00FC7245" w:rsidRDefault="00B858C4" w:rsidP="00B858C4">
            <w:pPr>
              <w:pStyle w:val="ConsPlusNormal"/>
              <w:jc w:val="center"/>
            </w:pPr>
            <w:r w:rsidRPr="00FC7245">
              <w:t>+</w:t>
            </w:r>
          </w:p>
        </w:tc>
        <w:tc>
          <w:tcPr>
            <w:tcW w:w="1276" w:type="dxa"/>
          </w:tcPr>
          <w:p w:rsidR="00ED6F41" w:rsidRPr="00FC7245" w:rsidRDefault="00ED6F41" w:rsidP="00B858C4">
            <w:pPr>
              <w:pStyle w:val="ConsPlusNormal"/>
              <w:jc w:val="center"/>
            </w:pPr>
          </w:p>
          <w:p w:rsidR="00B858C4" w:rsidRPr="00FC7245" w:rsidRDefault="00B858C4" w:rsidP="00B858C4">
            <w:pPr>
              <w:pStyle w:val="ConsPlusNormal"/>
              <w:jc w:val="center"/>
            </w:pPr>
          </w:p>
          <w:p w:rsidR="00B858C4" w:rsidRPr="00FC7245" w:rsidRDefault="00B858C4" w:rsidP="00B858C4">
            <w:pPr>
              <w:pStyle w:val="ConsPlusNormal"/>
              <w:jc w:val="center"/>
            </w:pPr>
            <w:r w:rsidRPr="00FC7245">
              <w:t>+</w:t>
            </w:r>
          </w:p>
          <w:p w:rsidR="00B858C4" w:rsidRPr="00FC7245" w:rsidRDefault="00B858C4" w:rsidP="00B858C4">
            <w:pPr>
              <w:pStyle w:val="ConsPlusNormal"/>
              <w:jc w:val="center"/>
            </w:pPr>
            <w:r w:rsidRPr="00FC7245">
              <w:t>+</w:t>
            </w:r>
          </w:p>
          <w:p w:rsidR="00B858C4" w:rsidRPr="00FC7245" w:rsidRDefault="00B858C4" w:rsidP="00B858C4">
            <w:pPr>
              <w:pStyle w:val="ConsPlusNormal"/>
              <w:jc w:val="center"/>
            </w:pPr>
            <w:r w:rsidRPr="00FC7245">
              <w:t>+</w:t>
            </w:r>
          </w:p>
        </w:tc>
      </w:tr>
      <w:tr w:rsidR="00FC7245" w:rsidRPr="00FC7245" w:rsidTr="00B858C4">
        <w:trPr>
          <w:cantSplit/>
        </w:trPr>
        <w:tc>
          <w:tcPr>
            <w:tcW w:w="2802" w:type="dxa"/>
          </w:tcPr>
          <w:p w:rsidR="00ED6F41" w:rsidRPr="00FC7245" w:rsidRDefault="00B858C4" w:rsidP="00B858C4">
            <w:pPr>
              <w:pStyle w:val="ConsPlusNormal"/>
            </w:pPr>
            <w:r w:rsidRPr="00FC7245">
              <w:t>14. Усилие для</w:t>
            </w:r>
            <w:r w:rsidRPr="00FC7245">
              <w:t xml:space="preserve"> </w:t>
            </w:r>
            <w:r w:rsidRPr="00FC7245">
              <w:t>приведения МПП в действие и снятия</w:t>
            </w:r>
            <w:r w:rsidRPr="00FC7245">
              <w:t xml:space="preserve"> </w:t>
            </w:r>
            <w:r w:rsidRPr="00FC7245">
              <w:t>фиксатора</w:t>
            </w:r>
            <w:r w:rsidRPr="00FC7245">
              <w:t xml:space="preserve"> </w:t>
            </w:r>
            <w:r w:rsidRPr="00FC7245">
              <w:t>блокировки</w:t>
            </w:r>
            <w:r w:rsidRPr="00FC7245">
              <w:t xml:space="preserve"> </w:t>
            </w:r>
          </w:p>
        </w:tc>
        <w:tc>
          <w:tcPr>
            <w:tcW w:w="1559" w:type="dxa"/>
          </w:tcPr>
          <w:p w:rsidR="00ED6F41" w:rsidRPr="00FC7245" w:rsidRDefault="00B858C4" w:rsidP="00B858C4">
            <w:pPr>
              <w:pStyle w:val="ConsPlusNormal"/>
              <w:jc w:val="center"/>
            </w:pPr>
            <w:r w:rsidRPr="00FC7245">
              <w:t>5.16</w:t>
            </w:r>
          </w:p>
        </w:tc>
        <w:tc>
          <w:tcPr>
            <w:tcW w:w="1276" w:type="dxa"/>
          </w:tcPr>
          <w:p w:rsidR="00ED6F41" w:rsidRPr="00FC7245" w:rsidRDefault="00B858C4" w:rsidP="00B858C4">
            <w:pPr>
              <w:pStyle w:val="ConsPlusNormal"/>
              <w:jc w:val="center"/>
            </w:pPr>
            <w:r w:rsidRPr="00FC7245">
              <w:t>8.16</w:t>
            </w:r>
          </w:p>
        </w:tc>
        <w:tc>
          <w:tcPr>
            <w:tcW w:w="1453" w:type="dxa"/>
          </w:tcPr>
          <w:p w:rsidR="00ED6F41" w:rsidRPr="00FC7245" w:rsidRDefault="00B858C4" w:rsidP="00B858C4">
            <w:pPr>
              <w:pStyle w:val="ConsPlusNormal"/>
              <w:jc w:val="center"/>
            </w:pPr>
            <w:r w:rsidRPr="00FC7245">
              <w:t>+</w:t>
            </w:r>
          </w:p>
        </w:tc>
        <w:tc>
          <w:tcPr>
            <w:tcW w:w="1134" w:type="dxa"/>
          </w:tcPr>
          <w:p w:rsidR="00ED6F41" w:rsidRPr="00FC7245" w:rsidRDefault="00B858C4" w:rsidP="00B858C4">
            <w:pPr>
              <w:pStyle w:val="ConsPlusNormal"/>
              <w:jc w:val="center"/>
            </w:pPr>
            <w:r w:rsidRPr="00FC7245">
              <w:t>+</w:t>
            </w:r>
          </w:p>
        </w:tc>
        <w:tc>
          <w:tcPr>
            <w:tcW w:w="1276" w:type="dxa"/>
          </w:tcPr>
          <w:p w:rsidR="00ED6F41" w:rsidRPr="00FC7245" w:rsidRDefault="00B858C4" w:rsidP="00B858C4">
            <w:pPr>
              <w:pStyle w:val="ConsPlusNormal"/>
              <w:jc w:val="center"/>
            </w:pPr>
            <w:r w:rsidRPr="00FC7245">
              <w:t>+</w:t>
            </w:r>
          </w:p>
        </w:tc>
      </w:tr>
      <w:tr w:rsidR="00FC7245" w:rsidRPr="00FC7245" w:rsidTr="00B858C4">
        <w:trPr>
          <w:cantSplit/>
        </w:trPr>
        <w:tc>
          <w:tcPr>
            <w:tcW w:w="2802" w:type="dxa"/>
          </w:tcPr>
          <w:p w:rsidR="00ED6F41" w:rsidRPr="00FC7245" w:rsidRDefault="00B858C4" w:rsidP="00B858C4">
            <w:pPr>
              <w:pStyle w:val="ConsPlusNormal"/>
            </w:pPr>
            <w:r w:rsidRPr="00FC7245">
              <w:t>15. Прочность пластмассовых деталей</w:t>
            </w:r>
            <w:r w:rsidRPr="00FC7245">
              <w:t xml:space="preserve"> </w:t>
            </w:r>
          </w:p>
        </w:tc>
        <w:tc>
          <w:tcPr>
            <w:tcW w:w="1559" w:type="dxa"/>
          </w:tcPr>
          <w:p w:rsidR="00ED6F41" w:rsidRPr="00FC7245" w:rsidRDefault="00B858C4" w:rsidP="00B858C4">
            <w:pPr>
              <w:pStyle w:val="ConsPlusNormal"/>
              <w:jc w:val="center"/>
            </w:pPr>
            <w:r w:rsidRPr="00FC7245">
              <w:t>5.17</w:t>
            </w:r>
          </w:p>
        </w:tc>
        <w:tc>
          <w:tcPr>
            <w:tcW w:w="1276" w:type="dxa"/>
          </w:tcPr>
          <w:p w:rsidR="00ED6F41" w:rsidRPr="00FC7245" w:rsidRDefault="00B858C4" w:rsidP="00B858C4">
            <w:pPr>
              <w:pStyle w:val="ConsPlusNormal"/>
              <w:jc w:val="center"/>
            </w:pPr>
            <w:r w:rsidRPr="00FC7245">
              <w:t>8.21</w:t>
            </w:r>
          </w:p>
        </w:tc>
        <w:tc>
          <w:tcPr>
            <w:tcW w:w="1453" w:type="dxa"/>
          </w:tcPr>
          <w:p w:rsidR="00ED6F41" w:rsidRPr="00FC7245" w:rsidRDefault="00B858C4" w:rsidP="00B858C4">
            <w:pPr>
              <w:pStyle w:val="ConsPlusNormal"/>
              <w:jc w:val="center"/>
            </w:pPr>
            <w:r w:rsidRPr="00FC7245">
              <w:t>+</w:t>
            </w:r>
          </w:p>
        </w:tc>
        <w:tc>
          <w:tcPr>
            <w:tcW w:w="1134" w:type="dxa"/>
          </w:tcPr>
          <w:p w:rsidR="00ED6F41" w:rsidRPr="00FC7245" w:rsidRDefault="00B858C4" w:rsidP="00B858C4">
            <w:pPr>
              <w:pStyle w:val="ConsPlusNormal"/>
              <w:jc w:val="center"/>
            </w:pPr>
            <w:r w:rsidRPr="00FC7245">
              <w:t>+</w:t>
            </w:r>
          </w:p>
        </w:tc>
        <w:tc>
          <w:tcPr>
            <w:tcW w:w="1276" w:type="dxa"/>
          </w:tcPr>
          <w:p w:rsidR="00ED6F41" w:rsidRPr="00FC7245" w:rsidRDefault="00B858C4" w:rsidP="00B858C4">
            <w:pPr>
              <w:pStyle w:val="ConsPlusNormal"/>
              <w:jc w:val="center"/>
            </w:pPr>
            <w:r w:rsidRPr="00FC7245">
              <w:t>-</w:t>
            </w:r>
          </w:p>
        </w:tc>
      </w:tr>
      <w:tr w:rsidR="00FC7245" w:rsidRPr="00FC7245" w:rsidTr="00B858C4">
        <w:trPr>
          <w:cantSplit/>
        </w:trPr>
        <w:tc>
          <w:tcPr>
            <w:tcW w:w="2802" w:type="dxa"/>
          </w:tcPr>
          <w:p w:rsidR="00ED6F41" w:rsidRPr="00FC7245" w:rsidRDefault="00B858C4" w:rsidP="00B858C4">
            <w:pPr>
              <w:pStyle w:val="ConsPlusNormal"/>
            </w:pPr>
            <w:r w:rsidRPr="00FC7245">
              <w:t>16. Стойкость</w:t>
            </w:r>
            <w:r w:rsidRPr="00FC7245">
              <w:t xml:space="preserve"> </w:t>
            </w:r>
            <w:r w:rsidRPr="00FC7245">
              <w:t>полимерных деталей к воздействию огнетушащего порошка</w:t>
            </w:r>
            <w:r w:rsidRPr="00FC7245">
              <w:t xml:space="preserve"> </w:t>
            </w:r>
          </w:p>
        </w:tc>
        <w:tc>
          <w:tcPr>
            <w:tcW w:w="1559" w:type="dxa"/>
          </w:tcPr>
          <w:p w:rsidR="00ED6F41" w:rsidRPr="00FC7245" w:rsidRDefault="00B858C4" w:rsidP="00B858C4">
            <w:pPr>
              <w:pStyle w:val="ConsPlusNormal"/>
              <w:jc w:val="center"/>
            </w:pPr>
            <w:r w:rsidRPr="00FC7245">
              <w:t>5.18</w:t>
            </w:r>
          </w:p>
        </w:tc>
        <w:tc>
          <w:tcPr>
            <w:tcW w:w="1276" w:type="dxa"/>
          </w:tcPr>
          <w:p w:rsidR="00ED6F41" w:rsidRPr="00FC7245" w:rsidRDefault="00B858C4" w:rsidP="00B858C4">
            <w:pPr>
              <w:pStyle w:val="ConsPlusNormal"/>
              <w:jc w:val="center"/>
            </w:pPr>
            <w:r w:rsidRPr="00FC7245">
              <w:t>8.22</w:t>
            </w:r>
          </w:p>
        </w:tc>
        <w:tc>
          <w:tcPr>
            <w:tcW w:w="1453" w:type="dxa"/>
          </w:tcPr>
          <w:p w:rsidR="00ED6F41" w:rsidRPr="00FC7245" w:rsidRDefault="00B858C4" w:rsidP="00B858C4">
            <w:pPr>
              <w:pStyle w:val="ConsPlusNormal"/>
              <w:jc w:val="center"/>
            </w:pPr>
            <w:r w:rsidRPr="00FC7245">
              <w:t>+</w:t>
            </w:r>
          </w:p>
        </w:tc>
        <w:tc>
          <w:tcPr>
            <w:tcW w:w="1134" w:type="dxa"/>
          </w:tcPr>
          <w:p w:rsidR="00ED6F41" w:rsidRPr="00FC7245" w:rsidRDefault="00B858C4" w:rsidP="00B858C4">
            <w:pPr>
              <w:pStyle w:val="ConsPlusNormal"/>
              <w:jc w:val="center"/>
            </w:pPr>
            <w:r w:rsidRPr="00FC7245">
              <w:t>+</w:t>
            </w:r>
          </w:p>
        </w:tc>
        <w:tc>
          <w:tcPr>
            <w:tcW w:w="1276" w:type="dxa"/>
          </w:tcPr>
          <w:p w:rsidR="00ED6F41" w:rsidRPr="00FC7245" w:rsidRDefault="00B858C4" w:rsidP="00B858C4">
            <w:pPr>
              <w:pStyle w:val="ConsPlusNormal"/>
              <w:jc w:val="center"/>
            </w:pPr>
            <w:r w:rsidRPr="00FC7245">
              <w:t>-</w:t>
            </w:r>
          </w:p>
        </w:tc>
      </w:tr>
      <w:tr w:rsidR="00FC7245" w:rsidRPr="00FC7245" w:rsidTr="00B858C4">
        <w:trPr>
          <w:cantSplit/>
        </w:trPr>
        <w:tc>
          <w:tcPr>
            <w:tcW w:w="2802" w:type="dxa"/>
          </w:tcPr>
          <w:p w:rsidR="00ED6F41" w:rsidRPr="00FC7245" w:rsidRDefault="00B858C4" w:rsidP="00B858C4">
            <w:pPr>
              <w:pStyle w:val="ConsPlusNormal"/>
            </w:pPr>
            <w:r w:rsidRPr="00FC7245">
              <w:t>17. Стойкость МПП к</w:t>
            </w:r>
            <w:r w:rsidRPr="00FC7245">
              <w:t xml:space="preserve"> </w:t>
            </w:r>
            <w:r w:rsidRPr="00FC7245">
              <w:t>коррозионному</w:t>
            </w:r>
            <w:r w:rsidRPr="00FC7245">
              <w:t xml:space="preserve"> </w:t>
            </w:r>
            <w:r w:rsidRPr="00FC7245">
              <w:t>воздействию</w:t>
            </w:r>
            <w:r w:rsidRPr="00FC7245">
              <w:t xml:space="preserve"> </w:t>
            </w:r>
          </w:p>
        </w:tc>
        <w:tc>
          <w:tcPr>
            <w:tcW w:w="1559" w:type="dxa"/>
          </w:tcPr>
          <w:p w:rsidR="00ED6F41" w:rsidRPr="00FC7245" w:rsidRDefault="00B858C4" w:rsidP="00B858C4">
            <w:pPr>
              <w:pStyle w:val="ConsPlusNormal"/>
              <w:jc w:val="center"/>
            </w:pPr>
            <w:r w:rsidRPr="00FC7245">
              <w:t>5.19</w:t>
            </w:r>
          </w:p>
        </w:tc>
        <w:tc>
          <w:tcPr>
            <w:tcW w:w="1276" w:type="dxa"/>
          </w:tcPr>
          <w:p w:rsidR="00ED6F41" w:rsidRPr="00FC7245" w:rsidRDefault="00B858C4" w:rsidP="00B858C4">
            <w:pPr>
              <w:pStyle w:val="ConsPlusNormal"/>
              <w:jc w:val="center"/>
            </w:pPr>
            <w:r w:rsidRPr="00FC7245">
              <w:t>8.19</w:t>
            </w:r>
          </w:p>
        </w:tc>
        <w:tc>
          <w:tcPr>
            <w:tcW w:w="1453" w:type="dxa"/>
          </w:tcPr>
          <w:p w:rsidR="00ED6F41" w:rsidRPr="00FC7245" w:rsidRDefault="00B858C4" w:rsidP="00B858C4">
            <w:pPr>
              <w:pStyle w:val="ConsPlusNormal"/>
              <w:jc w:val="center"/>
            </w:pPr>
            <w:r w:rsidRPr="00FC7245">
              <w:t>+</w:t>
            </w:r>
          </w:p>
        </w:tc>
        <w:tc>
          <w:tcPr>
            <w:tcW w:w="1134" w:type="dxa"/>
          </w:tcPr>
          <w:p w:rsidR="00ED6F41" w:rsidRPr="00FC7245" w:rsidRDefault="00B858C4" w:rsidP="00B858C4">
            <w:pPr>
              <w:pStyle w:val="ConsPlusNormal"/>
              <w:jc w:val="center"/>
            </w:pPr>
            <w:r w:rsidRPr="00FC7245">
              <w:t>+</w:t>
            </w:r>
          </w:p>
        </w:tc>
        <w:tc>
          <w:tcPr>
            <w:tcW w:w="1276" w:type="dxa"/>
          </w:tcPr>
          <w:p w:rsidR="00ED6F41" w:rsidRPr="00FC7245" w:rsidRDefault="00B858C4" w:rsidP="00B858C4">
            <w:pPr>
              <w:pStyle w:val="ConsPlusNormal"/>
              <w:jc w:val="center"/>
            </w:pPr>
            <w:r w:rsidRPr="00FC7245">
              <w:t>-</w:t>
            </w:r>
          </w:p>
        </w:tc>
      </w:tr>
      <w:tr w:rsidR="00FC7245" w:rsidRPr="00FC7245" w:rsidTr="00B858C4">
        <w:trPr>
          <w:cantSplit/>
        </w:trPr>
        <w:tc>
          <w:tcPr>
            <w:tcW w:w="2802" w:type="dxa"/>
          </w:tcPr>
          <w:p w:rsidR="00ED6F41" w:rsidRPr="00FC7245" w:rsidRDefault="00B858C4" w:rsidP="00B858C4">
            <w:pPr>
              <w:pStyle w:val="ConsPlusNormal"/>
            </w:pPr>
            <w:r w:rsidRPr="00FC7245">
              <w:t>18. Прочность при</w:t>
            </w:r>
            <w:r w:rsidRPr="00FC7245">
              <w:t xml:space="preserve"> </w:t>
            </w:r>
            <w:r w:rsidRPr="00FC7245">
              <w:t>гидравлических</w:t>
            </w:r>
            <w:r w:rsidRPr="00FC7245">
              <w:t xml:space="preserve"> </w:t>
            </w:r>
            <w:r w:rsidRPr="00FC7245">
              <w:t>испытаниях</w:t>
            </w:r>
            <w:r w:rsidRPr="00FC7245">
              <w:t xml:space="preserve"> </w:t>
            </w:r>
          </w:p>
        </w:tc>
        <w:tc>
          <w:tcPr>
            <w:tcW w:w="1559" w:type="dxa"/>
          </w:tcPr>
          <w:p w:rsidR="00ED6F41" w:rsidRPr="00FC7245" w:rsidRDefault="00B858C4" w:rsidP="00B858C4">
            <w:pPr>
              <w:pStyle w:val="ConsPlusNormal"/>
              <w:jc w:val="center"/>
            </w:pPr>
            <w:r w:rsidRPr="00FC7245">
              <w:t>5.24</w:t>
            </w:r>
          </w:p>
        </w:tc>
        <w:tc>
          <w:tcPr>
            <w:tcW w:w="1276" w:type="dxa"/>
          </w:tcPr>
          <w:p w:rsidR="00ED6F41" w:rsidRPr="00FC7245" w:rsidRDefault="00B858C4" w:rsidP="00B858C4">
            <w:pPr>
              <w:pStyle w:val="ConsPlusNormal"/>
              <w:jc w:val="center"/>
            </w:pPr>
            <w:r w:rsidRPr="00FC7245">
              <w:t>8.12</w:t>
            </w:r>
          </w:p>
        </w:tc>
        <w:tc>
          <w:tcPr>
            <w:tcW w:w="1453" w:type="dxa"/>
          </w:tcPr>
          <w:p w:rsidR="00ED6F41" w:rsidRPr="00FC7245" w:rsidRDefault="00B858C4" w:rsidP="00B858C4">
            <w:pPr>
              <w:pStyle w:val="ConsPlusNormal"/>
              <w:jc w:val="center"/>
            </w:pPr>
            <w:r w:rsidRPr="00FC7245">
              <w:t>+</w:t>
            </w:r>
          </w:p>
        </w:tc>
        <w:tc>
          <w:tcPr>
            <w:tcW w:w="1134" w:type="dxa"/>
          </w:tcPr>
          <w:p w:rsidR="00ED6F41" w:rsidRPr="00FC7245" w:rsidRDefault="00B858C4" w:rsidP="00B858C4">
            <w:pPr>
              <w:pStyle w:val="ConsPlusNormal"/>
              <w:jc w:val="center"/>
            </w:pPr>
            <w:r w:rsidRPr="00FC7245">
              <w:t>+</w:t>
            </w:r>
          </w:p>
        </w:tc>
        <w:tc>
          <w:tcPr>
            <w:tcW w:w="1276" w:type="dxa"/>
          </w:tcPr>
          <w:p w:rsidR="00ED6F41" w:rsidRPr="00FC7245" w:rsidRDefault="00B858C4" w:rsidP="00B858C4">
            <w:pPr>
              <w:pStyle w:val="ConsPlusNormal"/>
              <w:jc w:val="center"/>
            </w:pPr>
            <w:r w:rsidRPr="00FC7245">
              <w:t>-</w:t>
            </w:r>
          </w:p>
        </w:tc>
      </w:tr>
      <w:tr w:rsidR="00FC7245" w:rsidRPr="00FC7245" w:rsidTr="00B858C4">
        <w:trPr>
          <w:cantSplit/>
        </w:trPr>
        <w:tc>
          <w:tcPr>
            <w:tcW w:w="2802" w:type="dxa"/>
          </w:tcPr>
          <w:p w:rsidR="00B858C4" w:rsidRPr="00FC7245" w:rsidRDefault="00B858C4" w:rsidP="00B858C4">
            <w:pPr>
              <w:pStyle w:val="ConsPlusNormal"/>
            </w:pPr>
            <w:r w:rsidRPr="00FC7245">
              <w:t>19. Давление</w:t>
            </w:r>
            <w:r w:rsidRPr="00FC7245">
              <w:t xml:space="preserve"> </w:t>
            </w:r>
            <w:r w:rsidRPr="00FC7245">
              <w:t>вскрытия корпуса</w:t>
            </w:r>
            <w:r w:rsidRPr="00FC7245">
              <w:t xml:space="preserve"> </w:t>
            </w:r>
            <w:r w:rsidRPr="00FC7245">
              <w:t>(мембраны),</w:t>
            </w:r>
            <w:r w:rsidRPr="00FC7245">
              <w:t xml:space="preserve"> </w:t>
            </w:r>
            <w:r w:rsidRPr="00FC7245">
              <w:t>предохранительного устройства</w:t>
            </w:r>
            <w:r w:rsidRPr="00FC7245">
              <w:t xml:space="preserve"> </w:t>
            </w:r>
          </w:p>
        </w:tc>
        <w:tc>
          <w:tcPr>
            <w:tcW w:w="1559" w:type="dxa"/>
          </w:tcPr>
          <w:p w:rsidR="00B858C4" w:rsidRPr="00FC7245" w:rsidRDefault="00B858C4" w:rsidP="00B858C4">
            <w:pPr>
              <w:pStyle w:val="ConsPlusNormal"/>
              <w:jc w:val="center"/>
            </w:pPr>
            <w:r w:rsidRPr="00FC7245">
              <w:t>5.25, 6.4</w:t>
            </w:r>
          </w:p>
        </w:tc>
        <w:tc>
          <w:tcPr>
            <w:tcW w:w="1276" w:type="dxa"/>
          </w:tcPr>
          <w:p w:rsidR="00B858C4" w:rsidRPr="00FC7245" w:rsidRDefault="00B858C4" w:rsidP="00B858C4">
            <w:pPr>
              <w:pStyle w:val="ConsPlusNormal"/>
              <w:jc w:val="center"/>
            </w:pPr>
            <w:r w:rsidRPr="00FC7245">
              <w:t>8.13</w:t>
            </w:r>
          </w:p>
        </w:tc>
        <w:tc>
          <w:tcPr>
            <w:tcW w:w="1453" w:type="dxa"/>
          </w:tcPr>
          <w:p w:rsidR="00B858C4" w:rsidRPr="00FC7245" w:rsidRDefault="00B858C4" w:rsidP="00B858C4">
            <w:pPr>
              <w:pStyle w:val="ConsPlusNormal"/>
              <w:jc w:val="center"/>
            </w:pPr>
            <w:r w:rsidRPr="00FC7245">
              <w:t>+</w:t>
            </w:r>
          </w:p>
        </w:tc>
        <w:tc>
          <w:tcPr>
            <w:tcW w:w="1134" w:type="dxa"/>
          </w:tcPr>
          <w:p w:rsidR="00B858C4" w:rsidRPr="00FC7245" w:rsidRDefault="00B858C4" w:rsidP="00B858C4">
            <w:pPr>
              <w:pStyle w:val="ConsPlusNormal"/>
              <w:jc w:val="center"/>
            </w:pPr>
            <w:r w:rsidRPr="00FC7245">
              <w:t>+</w:t>
            </w:r>
          </w:p>
        </w:tc>
        <w:tc>
          <w:tcPr>
            <w:tcW w:w="1276" w:type="dxa"/>
          </w:tcPr>
          <w:p w:rsidR="00B858C4" w:rsidRPr="00FC7245" w:rsidRDefault="00B858C4" w:rsidP="00B858C4">
            <w:pPr>
              <w:pStyle w:val="ConsPlusNormal"/>
              <w:jc w:val="center"/>
            </w:pPr>
            <w:r w:rsidRPr="00FC7245">
              <w:t>-</w:t>
            </w:r>
          </w:p>
        </w:tc>
      </w:tr>
      <w:tr w:rsidR="00FC7245" w:rsidRPr="00FC7245" w:rsidTr="00B858C4">
        <w:trPr>
          <w:cantSplit/>
        </w:trPr>
        <w:tc>
          <w:tcPr>
            <w:tcW w:w="2802" w:type="dxa"/>
          </w:tcPr>
          <w:p w:rsidR="00B858C4" w:rsidRPr="00FC7245" w:rsidRDefault="00B858C4" w:rsidP="00B858C4">
            <w:pPr>
              <w:pStyle w:val="ConsPlusNormal"/>
            </w:pPr>
            <w:r w:rsidRPr="00FC7245">
              <w:t>20. Способность</w:t>
            </w:r>
            <w:r w:rsidRPr="00FC7245">
              <w:t xml:space="preserve"> </w:t>
            </w:r>
            <w:r w:rsidRPr="00FC7245">
              <w:t>кронштейна выдерживать статическую</w:t>
            </w:r>
            <w:r w:rsidRPr="00FC7245">
              <w:t xml:space="preserve"> </w:t>
            </w:r>
            <w:r w:rsidRPr="00FC7245">
              <w:t>нагрузку</w:t>
            </w:r>
            <w:r w:rsidRPr="00FC7245">
              <w:t xml:space="preserve"> </w:t>
            </w:r>
          </w:p>
        </w:tc>
        <w:tc>
          <w:tcPr>
            <w:tcW w:w="1559" w:type="dxa"/>
          </w:tcPr>
          <w:p w:rsidR="00B858C4" w:rsidRPr="00FC7245" w:rsidRDefault="00B858C4" w:rsidP="00B858C4">
            <w:pPr>
              <w:pStyle w:val="ConsPlusNormal"/>
              <w:jc w:val="center"/>
            </w:pPr>
            <w:r w:rsidRPr="00FC7245">
              <w:t>5.26</w:t>
            </w:r>
          </w:p>
        </w:tc>
        <w:tc>
          <w:tcPr>
            <w:tcW w:w="1276" w:type="dxa"/>
          </w:tcPr>
          <w:p w:rsidR="00B858C4" w:rsidRPr="00FC7245" w:rsidRDefault="00B858C4" w:rsidP="00B858C4">
            <w:pPr>
              <w:pStyle w:val="ConsPlusNormal"/>
              <w:jc w:val="center"/>
            </w:pPr>
            <w:r w:rsidRPr="00FC7245">
              <w:t>8.23</w:t>
            </w:r>
          </w:p>
        </w:tc>
        <w:tc>
          <w:tcPr>
            <w:tcW w:w="1453" w:type="dxa"/>
          </w:tcPr>
          <w:p w:rsidR="00B858C4" w:rsidRPr="00FC7245" w:rsidRDefault="00B858C4" w:rsidP="00B858C4">
            <w:pPr>
              <w:pStyle w:val="ConsPlusNormal"/>
              <w:jc w:val="center"/>
            </w:pPr>
            <w:r w:rsidRPr="00FC7245">
              <w:t>+</w:t>
            </w:r>
          </w:p>
        </w:tc>
        <w:tc>
          <w:tcPr>
            <w:tcW w:w="1134" w:type="dxa"/>
          </w:tcPr>
          <w:p w:rsidR="00B858C4" w:rsidRPr="00FC7245" w:rsidRDefault="00B858C4" w:rsidP="00B858C4">
            <w:pPr>
              <w:pStyle w:val="ConsPlusNormal"/>
              <w:jc w:val="center"/>
            </w:pPr>
            <w:r w:rsidRPr="00FC7245">
              <w:t>+</w:t>
            </w:r>
          </w:p>
        </w:tc>
        <w:tc>
          <w:tcPr>
            <w:tcW w:w="1276" w:type="dxa"/>
          </w:tcPr>
          <w:p w:rsidR="00B858C4" w:rsidRPr="00FC7245" w:rsidRDefault="00B858C4" w:rsidP="00B858C4">
            <w:pPr>
              <w:pStyle w:val="ConsPlusNormal"/>
              <w:jc w:val="center"/>
            </w:pPr>
            <w:r w:rsidRPr="00FC7245">
              <w:t>+</w:t>
            </w:r>
          </w:p>
        </w:tc>
      </w:tr>
      <w:tr w:rsidR="00FC7245" w:rsidRPr="00FC7245" w:rsidTr="00B858C4">
        <w:trPr>
          <w:cantSplit/>
        </w:trPr>
        <w:tc>
          <w:tcPr>
            <w:tcW w:w="2802" w:type="dxa"/>
          </w:tcPr>
          <w:p w:rsidR="00B858C4" w:rsidRPr="00FC7245" w:rsidRDefault="00B858C4" w:rsidP="00B858C4">
            <w:pPr>
              <w:pStyle w:val="ConsPlusNormal"/>
            </w:pPr>
            <w:r w:rsidRPr="00FC7245">
              <w:t>21. Герметичность</w:t>
            </w:r>
            <w:r w:rsidRPr="00FC7245">
              <w:t xml:space="preserve"> </w:t>
            </w:r>
            <w:r w:rsidRPr="00FC7245">
              <w:t>ЗПУ</w:t>
            </w:r>
            <w:r w:rsidRPr="00FC7245">
              <w:t xml:space="preserve"> </w:t>
            </w:r>
          </w:p>
        </w:tc>
        <w:tc>
          <w:tcPr>
            <w:tcW w:w="1559" w:type="dxa"/>
          </w:tcPr>
          <w:p w:rsidR="00B858C4" w:rsidRPr="00FC7245" w:rsidRDefault="00B858C4" w:rsidP="00B858C4">
            <w:pPr>
              <w:pStyle w:val="ConsPlusNormal"/>
              <w:jc w:val="center"/>
            </w:pPr>
            <w:r w:rsidRPr="00FC7245">
              <w:t>5.28</w:t>
            </w:r>
          </w:p>
        </w:tc>
        <w:tc>
          <w:tcPr>
            <w:tcW w:w="1276" w:type="dxa"/>
          </w:tcPr>
          <w:p w:rsidR="00B858C4" w:rsidRPr="00FC7245" w:rsidRDefault="00B858C4" w:rsidP="00B858C4">
            <w:pPr>
              <w:pStyle w:val="ConsPlusNormal"/>
              <w:jc w:val="center"/>
            </w:pPr>
            <w:r w:rsidRPr="00FC7245">
              <w:t>8.24</w:t>
            </w:r>
          </w:p>
        </w:tc>
        <w:tc>
          <w:tcPr>
            <w:tcW w:w="1453" w:type="dxa"/>
          </w:tcPr>
          <w:p w:rsidR="00B858C4" w:rsidRPr="00FC7245" w:rsidRDefault="00B858C4" w:rsidP="00B858C4">
            <w:pPr>
              <w:pStyle w:val="ConsPlusNormal"/>
              <w:jc w:val="center"/>
            </w:pPr>
            <w:r w:rsidRPr="00FC7245">
              <w:t>+</w:t>
            </w:r>
          </w:p>
        </w:tc>
        <w:tc>
          <w:tcPr>
            <w:tcW w:w="1134" w:type="dxa"/>
          </w:tcPr>
          <w:p w:rsidR="00B858C4" w:rsidRPr="00FC7245" w:rsidRDefault="00B858C4" w:rsidP="00B858C4">
            <w:pPr>
              <w:pStyle w:val="ConsPlusNormal"/>
              <w:jc w:val="center"/>
            </w:pPr>
            <w:r w:rsidRPr="00FC7245">
              <w:t>+</w:t>
            </w:r>
          </w:p>
        </w:tc>
        <w:tc>
          <w:tcPr>
            <w:tcW w:w="1276" w:type="dxa"/>
          </w:tcPr>
          <w:p w:rsidR="00B858C4" w:rsidRPr="00FC7245" w:rsidRDefault="00B858C4" w:rsidP="00B858C4">
            <w:pPr>
              <w:pStyle w:val="ConsPlusNormal"/>
              <w:jc w:val="center"/>
            </w:pPr>
            <w:r w:rsidRPr="00FC7245">
              <w:t>-</w:t>
            </w:r>
          </w:p>
        </w:tc>
      </w:tr>
      <w:tr w:rsidR="00FC7245" w:rsidRPr="00FC7245" w:rsidTr="00B858C4">
        <w:trPr>
          <w:cantSplit/>
        </w:trPr>
        <w:tc>
          <w:tcPr>
            <w:tcW w:w="2802" w:type="dxa"/>
          </w:tcPr>
          <w:p w:rsidR="00B858C4" w:rsidRPr="00FC7245" w:rsidRDefault="00B858C4" w:rsidP="00B858C4">
            <w:pPr>
              <w:pStyle w:val="ConsPlusNormal"/>
            </w:pPr>
            <w:r w:rsidRPr="00FC7245">
              <w:t>22. Проверка напряжения, тока срабатывания и времени</w:t>
            </w:r>
            <w:r w:rsidRPr="00FC7245">
              <w:t xml:space="preserve"> </w:t>
            </w:r>
            <w:r w:rsidRPr="00FC7245">
              <w:t>его действия</w:t>
            </w:r>
            <w:r w:rsidRPr="00FC7245">
              <w:t xml:space="preserve"> </w:t>
            </w:r>
          </w:p>
        </w:tc>
        <w:tc>
          <w:tcPr>
            <w:tcW w:w="1559" w:type="dxa"/>
          </w:tcPr>
          <w:p w:rsidR="00B858C4" w:rsidRPr="00FC7245" w:rsidRDefault="00B858C4" w:rsidP="00B858C4">
            <w:pPr>
              <w:pStyle w:val="ConsPlusNormal"/>
              <w:jc w:val="center"/>
            </w:pPr>
            <w:r w:rsidRPr="00FC7245">
              <w:t>5.30</w:t>
            </w:r>
          </w:p>
        </w:tc>
        <w:tc>
          <w:tcPr>
            <w:tcW w:w="1276" w:type="dxa"/>
          </w:tcPr>
          <w:p w:rsidR="00B858C4" w:rsidRPr="00FC7245" w:rsidRDefault="00B858C4" w:rsidP="00B858C4">
            <w:pPr>
              <w:pStyle w:val="ConsPlusNormal"/>
              <w:jc w:val="center"/>
            </w:pPr>
            <w:r w:rsidRPr="00FC7245">
              <w:t>8.17</w:t>
            </w:r>
          </w:p>
        </w:tc>
        <w:tc>
          <w:tcPr>
            <w:tcW w:w="1453" w:type="dxa"/>
          </w:tcPr>
          <w:p w:rsidR="00B858C4" w:rsidRPr="00FC7245" w:rsidRDefault="00B858C4" w:rsidP="00B858C4">
            <w:pPr>
              <w:pStyle w:val="ConsPlusNormal"/>
              <w:jc w:val="center"/>
            </w:pPr>
            <w:r w:rsidRPr="00FC7245">
              <w:t>+</w:t>
            </w:r>
          </w:p>
        </w:tc>
        <w:tc>
          <w:tcPr>
            <w:tcW w:w="1134" w:type="dxa"/>
          </w:tcPr>
          <w:p w:rsidR="00B858C4" w:rsidRPr="00FC7245" w:rsidRDefault="00B858C4" w:rsidP="00B858C4">
            <w:pPr>
              <w:pStyle w:val="ConsPlusNormal"/>
              <w:jc w:val="center"/>
            </w:pPr>
            <w:r w:rsidRPr="00FC7245">
              <w:t>+</w:t>
            </w:r>
          </w:p>
        </w:tc>
        <w:tc>
          <w:tcPr>
            <w:tcW w:w="1276" w:type="dxa"/>
          </w:tcPr>
          <w:p w:rsidR="00B858C4" w:rsidRPr="00FC7245" w:rsidRDefault="00B858C4" w:rsidP="00B858C4">
            <w:pPr>
              <w:pStyle w:val="ConsPlusNormal"/>
              <w:jc w:val="center"/>
            </w:pPr>
            <w:r w:rsidRPr="00FC7245">
              <w:t>+</w:t>
            </w:r>
          </w:p>
        </w:tc>
      </w:tr>
      <w:tr w:rsidR="00FC7245" w:rsidRPr="00FC7245" w:rsidTr="00B858C4">
        <w:trPr>
          <w:cantSplit/>
        </w:trPr>
        <w:tc>
          <w:tcPr>
            <w:tcW w:w="2802" w:type="dxa"/>
          </w:tcPr>
          <w:p w:rsidR="00B858C4" w:rsidRPr="00FC7245" w:rsidRDefault="00B858C4" w:rsidP="00B858C4">
            <w:pPr>
              <w:pStyle w:val="ConsPlusNormal"/>
            </w:pPr>
            <w:r w:rsidRPr="00FC7245">
              <w:t>23. Срок службы</w:t>
            </w:r>
          </w:p>
        </w:tc>
        <w:tc>
          <w:tcPr>
            <w:tcW w:w="1559" w:type="dxa"/>
          </w:tcPr>
          <w:p w:rsidR="00B858C4" w:rsidRPr="00FC7245" w:rsidRDefault="00B858C4" w:rsidP="00B858C4">
            <w:pPr>
              <w:pStyle w:val="ConsPlusNormal"/>
              <w:jc w:val="center"/>
            </w:pPr>
            <w:r w:rsidRPr="00FC7245">
              <w:t>5.31</w:t>
            </w:r>
          </w:p>
        </w:tc>
        <w:tc>
          <w:tcPr>
            <w:tcW w:w="1276" w:type="dxa"/>
          </w:tcPr>
          <w:p w:rsidR="00B858C4" w:rsidRPr="00FC7245" w:rsidRDefault="00B858C4" w:rsidP="00B858C4">
            <w:pPr>
              <w:pStyle w:val="ConsPlusNormal"/>
              <w:jc w:val="center"/>
            </w:pPr>
            <w:r w:rsidRPr="00FC7245">
              <w:t>8.14</w:t>
            </w:r>
          </w:p>
        </w:tc>
        <w:tc>
          <w:tcPr>
            <w:tcW w:w="1453" w:type="dxa"/>
          </w:tcPr>
          <w:p w:rsidR="00B858C4" w:rsidRPr="00FC7245" w:rsidRDefault="00B858C4" w:rsidP="00B858C4">
            <w:pPr>
              <w:pStyle w:val="ConsPlusNormal"/>
              <w:jc w:val="center"/>
            </w:pPr>
            <w:r w:rsidRPr="00FC7245">
              <w:t>+</w:t>
            </w:r>
          </w:p>
        </w:tc>
        <w:tc>
          <w:tcPr>
            <w:tcW w:w="1134" w:type="dxa"/>
          </w:tcPr>
          <w:p w:rsidR="00B858C4" w:rsidRPr="00FC7245" w:rsidRDefault="00B858C4" w:rsidP="00B858C4">
            <w:pPr>
              <w:pStyle w:val="ConsPlusNormal"/>
              <w:jc w:val="center"/>
            </w:pPr>
            <w:r w:rsidRPr="00FC7245">
              <w:t>+</w:t>
            </w:r>
          </w:p>
        </w:tc>
        <w:tc>
          <w:tcPr>
            <w:tcW w:w="1276" w:type="dxa"/>
          </w:tcPr>
          <w:p w:rsidR="00B858C4" w:rsidRPr="00FC7245" w:rsidRDefault="00B858C4" w:rsidP="00B858C4">
            <w:pPr>
              <w:pStyle w:val="ConsPlusNormal"/>
              <w:jc w:val="center"/>
            </w:pPr>
            <w:r w:rsidRPr="00FC7245">
              <w:t>-</w:t>
            </w:r>
          </w:p>
        </w:tc>
      </w:tr>
      <w:tr w:rsidR="00FC7245" w:rsidRPr="00FC7245" w:rsidTr="00B858C4">
        <w:trPr>
          <w:cantSplit/>
        </w:trPr>
        <w:tc>
          <w:tcPr>
            <w:tcW w:w="2802" w:type="dxa"/>
          </w:tcPr>
          <w:p w:rsidR="00B858C4" w:rsidRPr="00FC7245" w:rsidRDefault="00B858C4" w:rsidP="00B858C4">
            <w:pPr>
              <w:pStyle w:val="ConsPlusNormal"/>
            </w:pPr>
            <w:r w:rsidRPr="00FC7245">
              <w:t>24. Вероятность</w:t>
            </w:r>
            <w:r w:rsidRPr="00FC7245">
              <w:t xml:space="preserve"> </w:t>
            </w:r>
            <w:r w:rsidRPr="00FC7245">
              <w:t>безотказной работы</w:t>
            </w:r>
          </w:p>
        </w:tc>
        <w:tc>
          <w:tcPr>
            <w:tcW w:w="1559" w:type="dxa"/>
          </w:tcPr>
          <w:p w:rsidR="00B858C4" w:rsidRPr="00FC7245" w:rsidRDefault="00B858C4" w:rsidP="00B858C4">
            <w:pPr>
              <w:pStyle w:val="ConsPlusNormal"/>
              <w:jc w:val="center"/>
            </w:pPr>
            <w:r w:rsidRPr="00FC7245">
              <w:t>5.32</w:t>
            </w:r>
          </w:p>
        </w:tc>
        <w:tc>
          <w:tcPr>
            <w:tcW w:w="1276" w:type="dxa"/>
          </w:tcPr>
          <w:p w:rsidR="00B858C4" w:rsidRPr="00FC7245" w:rsidRDefault="00B858C4" w:rsidP="00B858C4">
            <w:pPr>
              <w:pStyle w:val="ConsPlusNormal"/>
              <w:jc w:val="center"/>
            </w:pPr>
            <w:r w:rsidRPr="00FC7245">
              <w:t>8.15</w:t>
            </w:r>
          </w:p>
        </w:tc>
        <w:tc>
          <w:tcPr>
            <w:tcW w:w="1453" w:type="dxa"/>
          </w:tcPr>
          <w:p w:rsidR="00B858C4" w:rsidRPr="00FC7245" w:rsidRDefault="00B858C4" w:rsidP="00B858C4">
            <w:pPr>
              <w:pStyle w:val="ConsPlusNormal"/>
              <w:jc w:val="center"/>
            </w:pPr>
            <w:r w:rsidRPr="00FC7245">
              <w:t>+</w:t>
            </w:r>
          </w:p>
        </w:tc>
        <w:tc>
          <w:tcPr>
            <w:tcW w:w="1134" w:type="dxa"/>
          </w:tcPr>
          <w:p w:rsidR="00B858C4" w:rsidRPr="00FC7245" w:rsidRDefault="00B858C4" w:rsidP="00B858C4">
            <w:pPr>
              <w:pStyle w:val="ConsPlusNormal"/>
              <w:jc w:val="center"/>
            </w:pPr>
            <w:r w:rsidRPr="00FC7245">
              <w:t>+</w:t>
            </w:r>
          </w:p>
        </w:tc>
        <w:tc>
          <w:tcPr>
            <w:tcW w:w="1276" w:type="dxa"/>
          </w:tcPr>
          <w:p w:rsidR="00B858C4" w:rsidRPr="00FC7245" w:rsidRDefault="00B858C4" w:rsidP="00B858C4">
            <w:pPr>
              <w:pStyle w:val="ConsPlusNormal"/>
              <w:jc w:val="center"/>
            </w:pPr>
            <w:r w:rsidRPr="00FC7245">
              <w:t>-</w:t>
            </w:r>
          </w:p>
        </w:tc>
      </w:tr>
    </w:tbl>
    <w:p w:rsidR="00ED6F41" w:rsidRPr="00FC7245" w:rsidRDefault="00ED6F41">
      <w:pPr>
        <w:pStyle w:val="ConsPlusCell"/>
        <w:jc w:val="both"/>
      </w:pPr>
    </w:p>
    <w:p w:rsidR="0017026E" w:rsidRPr="00FC7245" w:rsidRDefault="0017026E">
      <w:pPr>
        <w:pStyle w:val="ConsPlusNormal"/>
        <w:ind w:firstLine="540"/>
        <w:jc w:val="both"/>
        <w:rPr>
          <w:i/>
        </w:rPr>
      </w:pPr>
      <w:bookmarkStart w:id="37" w:name="P416"/>
      <w:bookmarkEnd w:id="37"/>
      <w:r w:rsidRPr="00FC7245">
        <w:rPr>
          <w:i/>
        </w:rPr>
        <w:t>Примечания. 1. + испытания проводят, - испытания не проводят.</w:t>
      </w:r>
    </w:p>
    <w:p w:rsidR="0017026E" w:rsidRPr="00FC7245" w:rsidRDefault="0017026E">
      <w:pPr>
        <w:pStyle w:val="ConsPlusNormal"/>
        <w:spacing w:before="220"/>
        <w:ind w:firstLine="540"/>
        <w:jc w:val="both"/>
        <w:rPr>
          <w:i/>
        </w:rPr>
      </w:pPr>
      <w:r w:rsidRPr="00FC7245">
        <w:rPr>
          <w:i/>
        </w:rPr>
        <w:t>2. Последовательность испытаний по усмотрению предприятия-изготовителя может быть изменена.</w:t>
      </w:r>
    </w:p>
    <w:p w:rsidR="0017026E" w:rsidRPr="00FC7245" w:rsidRDefault="0017026E">
      <w:pPr>
        <w:pStyle w:val="ConsPlusNormal"/>
        <w:spacing w:before="220"/>
        <w:ind w:firstLine="540"/>
        <w:jc w:val="both"/>
        <w:rPr>
          <w:i/>
        </w:rPr>
      </w:pPr>
      <w:r w:rsidRPr="00FC7245">
        <w:rPr>
          <w:i/>
        </w:rPr>
        <w:t>3. При сертификации допускается:</w:t>
      </w:r>
    </w:p>
    <w:p w:rsidR="0017026E" w:rsidRPr="00FC7245" w:rsidRDefault="0017026E">
      <w:pPr>
        <w:pStyle w:val="ConsPlusNormal"/>
        <w:spacing w:before="220"/>
        <w:ind w:firstLine="540"/>
        <w:jc w:val="both"/>
        <w:rPr>
          <w:i/>
        </w:rPr>
      </w:pPr>
      <w:r w:rsidRPr="00FC7245">
        <w:rPr>
          <w:i/>
        </w:rPr>
        <w:t>- использовать протоколы квалификационных и периодических испытаний, если срок, прошедший после их проведения, не превышает шести месяцев и при их проведении присутствовали представители органов сертификации;</w:t>
      </w:r>
    </w:p>
    <w:p w:rsidR="0017026E" w:rsidRPr="00FC7245" w:rsidRDefault="0017026E">
      <w:pPr>
        <w:pStyle w:val="ConsPlusNormal"/>
        <w:spacing w:before="220"/>
        <w:ind w:firstLine="540"/>
        <w:jc w:val="both"/>
        <w:rPr>
          <w:i/>
        </w:rPr>
      </w:pPr>
      <w:r w:rsidRPr="00FC7245">
        <w:rPr>
          <w:i/>
        </w:rPr>
        <w:t xml:space="preserve">- запрашивать протоколы испытаний по </w:t>
      </w:r>
      <w:proofErr w:type="spellStart"/>
      <w:r w:rsidRPr="00FC7245">
        <w:rPr>
          <w:i/>
        </w:rPr>
        <w:t>пп</w:t>
      </w:r>
      <w:proofErr w:type="spellEnd"/>
      <w:r w:rsidRPr="00FC7245">
        <w:rPr>
          <w:i/>
        </w:rPr>
        <w:t>. 1 - 24 табл. 4.</w:t>
      </w:r>
    </w:p>
    <w:p w:rsidR="0017026E" w:rsidRPr="00FC7245" w:rsidRDefault="0017026E">
      <w:pPr>
        <w:pStyle w:val="ConsPlusNormal"/>
        <w:spacing w:before="220"/>
        <w:ind w:firstLine="540"/>
        <w:jc w:val="both"/>
        <w:rPr>
          <w:i/>
        </w:rPr>
      </w:pPr>
      <w:r w:rsidRPr="00FC7245">
        <w:rPr>
          <w:i/>
        </w:rPr>
        <w:t>4. При заявлении изготовителем возможности применения модуля для специальных объектов (транспортные средства и др.) проводятся дополнительные испытания на работоспособность модуля после воздействия факторов, характеризующих условия применения. Эти факторы должны быть представлены в программе испытаний, разработанной изготовителем и согласованной с заказчиком, ГУГПС и ВНИИПО МВД России.</w:t>
      </w:r>
    </w:p>
    <w:p w:rsidR="0017026E" w:rsidRPr="00FC7245" w:rsidRDefault="0017026E">
      <w:pPr>
        <w:pStyle w:val="ConsPlusNormal"/>
      </w:pPr>
    </w:p>
    <w:p w:rsidR="0017026E" w:rsidRPr="00FC7245" w:rsidRDefault="0017026E">
      <w:pPr>
        <w:pStyle w:val="ConsPlusNormal"/>
        <w:ind w:firstLine="540"/>
        <w:jc w:val="both"/>
      </w:pPr>
      <w:r w:rsidRPr="00FC7245">
        <w:t xml:space="preserve">7.11. Отбор образцов для испытания проводят по ГОСТ 18321. Для определения одного </w:t>
      </w:r>
      <w:r w:rsidRPr="00FC7245">
        <w:lastRenderedPageBreak/>
        <w:t>технического показателя отбирают не менее трех МПП одного типоразмера (если иное не оговорено в методе испытаний), изготовленных в одну смену, прошедших приемосдаточные испытания и оформленных одним документом.</w:t>
      </w:r>
    </w:p>
    <w:p w:rsidR="0017026E" w:rsidRPr="00FC7245" w:rsidRDefault="0017026E">
      <w:pPr>
        <w:pStyle w:val="ConsPlusNormal"/>
        <w:spacing w:before="220"/>
        <w:ind w:firstLine="540"/>
        <w:jc w:val="both"/>
      </w:pPr>
      <w:r w:rsidRPr="00FC7245">
        <w:t>7.12. В случае отрицательных результатов, полученных по какому-либо виду испытаний, количество испытываемых образцов удваивают и испытания повторяют снова в полном объеме. При повторных отрицательных результатах дальнейшее проведение испытаний должно быть прекращено до выявления причин и устранения обнаруженных дефектов.</w:t>
      </w:r>
    </w:p>
    <w:p w:rsidR="0017026E" w:rsidRPr="00FC7245" w:rsidRDefault="0017026E">
      <w:pPr>
        <w:pStyle w:val="ConsPlusNormal"/>
      </w:pPr>
    </w:p>
    <w:p w:rsidR="0017026E" w:rsidRPr="00FC7245" w:rsidRDefault="0017026E">
      <w:pPr>
        <w:pStyle w:val="ConsPlusNormal"/>
        <w:jc w:val="center"/>
        <w:outlineLvl w:val="1"/>
        <w:rPr>
          <w:b/>
        </w:rPr>
      </w:pPr>
      <w:r w:rsidRPr="00FC7245">
        <w:rPr>
          <w:b/>
        </w:rPr>
        <w:t>8. МЕТОДЫ ИСПЫТАНИЙ</w:t>
      </w:r>
    </w:p>
    <w:p w:rsidR="0017026E" w:rsidRPr="00FC7245" w:rsidRDefault="0017026E">
      <w:pPr>
        <w:pStyle w:val="ConsPlusNormal"/>
      </w:pPr>
    </w:p>
    <w:p w:rsidR="00310563" w:rsidRPr="00FC7245" w:rsidRDefault="00310563" w:rsidP="00310563">
      <w:pPr>
        <w:pStyle w:val="ConsPlusNormal"/>
        <w:ind w:firstLine="567"/>
        <w:jc w:val="both"/>
        <w:rPr>
          <w:i/>
        </w:rPr>
      </w:pPr>
      <w:r w:rsidRPr="00FC7245">
        <w:rPr>
          <w:i/>
        </w:rPr>
        <w:t xml:space="preserve">Примечание. Взамен ГОСТ 24705-81 Приказом </w:t>
      </w:r>
      <w:proofErr w:type="spellStart"/>
      <w:r w:rsidRPr="00FC7245">
        <w:rPr>
          <w:i/>
        </w:rPr>
        <w:t>Ростехрегулирования</w:t>
      </w:r>
      <w:proofErr w:type="spellEnd"/>
      <w:r w:rsidRPr="00FC7245">
        <w:rPr>
          <w:i/>
        </w:rPr>
        <w:t xml:space="preserve"> от 02.03.2005 № 36-ст с 1 июля 2005 года введен в действие ГОСТ 24705-2004.</w:t>
      </w:r>
    </w:p>
    <w:p w:rsidR="0017026E" w:rsidRPr="00FC7245" w:rsidRDefault="0017026E">
      <w:pPr>
        <w:pStyle w:val="ConsPlusNormal"/>
        <w:spacing w:before="220"/>
        <w:ind w:firstLine="540"/>
        <w:jc w:val="both"/>
      </w:pPr>
      <w:bookmarkStart w:id="38" w:name="P430"/>
      <w:bookmarkEnd w:id="38"/>
      <w:r w:rsidRPr="00FC7245">
        <w:t>8.1. Проверяется соответствие МПП требованиям ГОСТ 12.2.003, ГОСТ 12.4.009, ГОСТ 14249, ГОСТ 15150, ПБ 10-115, ГОСТ 9909, ГОСТ 24705, ГОСТ 6357.</w:t>
      </w:r>
    </w:p>
    <w:p w:rsidR="0017026E" w:rsidRPr="00FC7245" w:rsidRDefault="0017026E">
      <w:pPr>
        <w:pStyle w:val="ConsPlusNormal"/>
        <w:spacing w:before="220"/>
        <w:ind w:firstLine="540"/>
        <w:jc w:val="both"/>
      </w:pPr>
      <w:bookmarkStart w:id="39" w:name="P431"/>
      <w:bookmarkEnd w:id="39"/>
      <w:r w:rsidRPr="00FC7245">
        <w:t xml:space="preserve">8.2. Проверяется соответствие модуля требованиям </w:t>
      </w:r>
      <w:proofErr w:type="spellStart"/>
      <w:r w:rsidRPr="00FC7245">
        <w:t>пп</w:t>
      </w:r>
      <w:proofErr w:type="spellEnd"/>
      <w:r w:rsidRPr="00FC7245">
        <w:t>. 5.1, 5.5 - 5.8, 5.19 - 5.23, 5.26, 5.29, 6.1, 6.2, 6.4, 9, 10 - внешним и внутренним осмотром.</w:t>
      </w:r>
    </w:p>
    <w:p w:rsidR="0017026E" w:rsidRPr="00FC7245" w:rsidRDefault="0017026E">
      <w:pPr>
        <w:pStyle w:val="ConsPlusNormal"/>
        <w:spacing w:before="220"/>
        <w:ind w:firstLine="540"/>
        <w:jc w:val="both"/>
      </w:pPr>
      <w:r w:rsidRPr="00FC7245">
        <w:t>8.3. Все испытания, если это не указано особо, проводят при нормальных климатических условиях по ГОСТ 15150.</w:t>
      </w:r>
    </w:p>
    <w:p w:rsidR="0017026E" w:rsidRPr="00FC7245" w:rsidRDefault="0017026E">
      <w:pPr>
        <w:pStyle w:val="ConsPlusNormal"/>
        <w:spacing w:before="220"/>
        <w:ind w:firstLine="540"/>
        <w:jc w:val="both"/>
      </w:pPr>
      <w:bookmarkStart w:id="40" w:name="P433"/>
      <w:bookmarkEnd w:id="40"/>
      <w:r w:rsidRPr="00FC7245">
        <w:t>8.4. Испытания на работоспособность в температурном диапазоне (п. 5.10) проводят на одном модуле для каждого вида воздействия в порядке, указанном в табл. 5.</w:t>
      </w:r>
    </w:p>
    <w:p w:rsidR="0017026E" w:rsidRPr="00FC7245" w:rsidRDefault="0017026E">
      <w:pPr>
        <w:pStyle w:val="ConsPlusNormal"/>
      </w:pPr>
    </w:p>
    <w:p w:rsidR="0017026E" w:rsidRPr="00FC7245" w:rsidRDefault="0017026E">
      <w:pPr>
        <w:pStyle w:val="ConsPlusNormal"/>
        <w:jc w:val="right"/>
      </w:pPr>
      <w:r w:rsidRPr="00FC7245">
        <w:t>Таблица 5</w:t>
      </w:r>
    </w:p>
    <w:tbl>
      <w:tblPr>
        <w:tblStyle w:val="a3"/>
        <w:tblW w:w="0" w:type="auto"/>
        <w:tblLayout w:type="fixed"/>
        <w:tblLook w:val="04A0" w:firstRow="1" w:lastRow="0" w:firstColumn="1" w:lastColumn="0" w:noHBand="0" w:noVBand="1"/>
      </w:tblPr>
      <w:tblGrid>
        <w:gridCol w:w="959"/>
        <w:gridCol w:w="3118"/>
        <w:gridCol w:w="3118"/>
        <w:gridCol w:w="2268"/>
      </w:tblGrid>
      <w:tr w:rsidR="00FC7245" w:rsidRPr="00FC7245" w:rsidTr="00B519F9">
        <w:tc>
          <w:tcPr>
            <w:tcW w:w="959" w:type="dxa"/>
            <w:vMerge w:val="restart"/>
            <w:vAlign w:val="center"/>
          </w:tcPr>
          <w:p w:rsidR="00B858C4" w:rsidRPr="00FC7245" w:rsidRDefault="00B858C4" w:rsidP="00B858C4">
            <w:pPr>
              <w:pStyle w:val="ConsPlusNormal"/>
              <w:jc w:val="center"/>
            </w:pPr>
            <w:r w:rsidRPr="00FC7245">
              <w:t xml:space="preserve">Номер </w:t>
            </w:r>
            <w:proofErr w:type="gramStart"/>
            <w:r w:rsidRPr="00FC7245">
              <w:t>п</w:t>
            </w:r>
            <w:proofErr w:type="gramEnd"/>
            <w:r w:rsidRPr="00FC7245">
              <w:t>/п</w:t>
            </w:r>
          </w:p>
        </w:tc>
        <w:tc>
          <w:tcPr>
            <w:tcW w:w="6236" w:type="dxa"/>
            <w:gridSpan w:val="2"/>
            <w:vAlign w:val="center"/>
          </w:tcPr>
          <w:p w:rsidR="00B858C4" w:rsidRPr="00FC7245" w:rsidRDefault="00B858C4" w:rsidP="00B858C4">
            <w:pPr>
              <w:pStyle w:val="ConsPlusNormal"/>
              <w:jc w:val="center"/>
            </w:pPr>
            <w:r w:rsidRPr="00FC7245">
              <w:t>Вид воздействия</w:t>
            </w:r>
          </w:p>
        </w:tc>
        <w:tc>
          <w:tcPr>
            <w:tcW w:w="2268" w:type="dxa"/>
            <w:vMerge w:val="restart"/>
            <w:vAlign w:val="center"/>
          </w:tcPr>
          <w:p w:rsidR="00B858C4" w:rsidRPr="00FC7245" w:rsidRDefault="00B858C4" w:rsidP="00B519F9">
            <w:pPr>
              <w:pStyle w:val="ConsPlusNormal"/>
              <w:jc w:val="center"/>
            </w:pPr>
            <w:r w:rsidRPr="00FC7245">
              <w:t xml:space="preserve">Продолжительность воздействия, </w:t>
            </w:r>
            <w:proofErr w:type="gramStart"/>
            <w:r w:rsidRPr="00FC7245">
              <w:t>ч</w:t>
            </w:r>
            <w:proofErr w:type="gramEnd"/>
            <w:r w:rsidRPr="00FC7245">
              <w:t>, не менее</w:t>
            </w:r>
          </w:p>
        </w:tc>
      </w:tr>
      <w:tr w:rsidR="00FC7245" w:rsidRPr="00FC7245" w:rsidTr="00B519F9">
        <w:tc>
          <w:tcPr>
            <w:tcW w:w="959" w:type="dxa"/>
            <w:vMerge/>
            <w:vAlign w:val="center"/>
          </w:tcPr>
          <w:p w:rsidR="00B858C4" w:rsidRPr="00FC7245" w:rsidRDefault="00B858C4" w:rsidP="00B858C4">
            <w:pPr>
              <w:pStyle w:val="ConsPlusNormal"/>
              <w:jc w:val="center"/>
            </w:pPr>
          </w:p>
        </w:tc>
        <w:tc>
          <w:tcPr>
            <w:tcW w:w="3118" w:type="dxa"/>
            <w:vAlign w:val="center"/>
          </w:tcPr>
          <w:p w:rsidR="00B858C4" w:rsidRPr="00FC7245" w:rsidRDefault="00B858C4" w:rsidP="00B858C4">
            <w:pPr>
              <w:pStyle w:val="ConsPlusNormal"/>
              <w:jc w:val="center"/>
            </w:pPr>
            <w:r w:rsidRPr="00FC7245">
              <w:t>А</w:t>
            </w:r>
          </w:p>
        </w:tc>
        <w:tc>
          <w:tcPr>
            <w:tcW w:w="3118" w:type="dxa"/>
            <w:vAlign w:val="center"/>
          </w:tcPr>
          <w:p w:rsidR="00B858C4" w:rsidRPr="00FC7245" w:rsidRDefault="00B858C4" w:rsidP="00B858C4">
            <w:pPr>
              <w:pStyle w:val="ConsPlusNormal"/>
              <w:jc w:val="center"/>
            </w:pPr>
            <w:r w:rsidRPr="00FC7245">
              <w:t>Б</w:t>
            </w:r>
          </w:p>
        </w:tc>
        <w:tc>
          <w:tcPr>
            <w:tcW w:w="2268" w:type="dxa"/>
            <w:vMerge/>
          </w:tcPr>
          <w:p w:rsidR="00B858C4" w:rsidRPr="00FC7245" w:rsidRDefault="00B858C4">
            <w:pPr>
              <w:pStyle w:val="ConsPlusNormal"/>
            </w:pPr>
          </w:p>
        </w:tc>
      </w:tr>
      <w:tr w:rsidR="00FC7245" w:rsidRPr="00FC7245" w:rsidTr="00B519F9">
        <w:tc>
          <w:tcPr>
            <w:tcW w:w="959" w:type="dxa"/>
          </w:tcPr>
          <w:p w:rsidR="00B858C4" w:rsidRPr="00FC7245" w:rsidRDefault="00B858C4" w:rsidP="00B858C4">
            <w:pPr>
              <w:pStyle w:val="ConsPlusNormal"/>
              <w:jc w:val="center"/>
            </w:pPr>
            <w:r w:rsidRPr="00FC7245">
              <w:t>1</w:t>
            </w:r>
          </w:p>
        </w:tc>
        <w:tc>
          <w:tcPr>
            <w:tcW w:w="3118" w:type="dxa"/>
          </w:tcPr>
          <w:p w:rsidR="00B858C4" w:rsidRPr="00FC7245" w:rsidRDefault="00B858C4" w:rsidP="00B519F9">
            <w:pPr>
              <w:pStyle w:val="ConsPlusNormal"/>
              <w:jc w:val="center"/>
            </w:pPr>
            <w:r w:rsidRPr="00FC7245">
              <w:t>Хранение при</w:t>
            </w:r>
            <w:r w:rsidRPr="00FC7245">
              <w:t xml:space="preserve"> </w:t>
            </w:r>
            <w:r w:rsidRPr="00FC7245">
              <w:t>минимальной рабочей температуре +/- 5</w:t>
            </w:r>
            <w:proofErr w:type="gramStart"/>
            <w:r w:rsidRPr="00FC7245">
              <w:t xml:space="preserve"> °С</w:t>
            </w:r>
            <w:proofErr w:type="gramEnd"/>
          </w:p>
        </w:tc>
        <w:tc>
          <w:tcPr>
            <w:tcW w:w="3118" w:type="dxa"/>
          </w:tcPr>
          <w:p w:rsidR="00B858C4" w:rsidRPr="00FC7245" w:rsidRDefault="00B858C4" w:rsidP="00B519F9">
            <w:pPr>
              <w:pStyle w:val="ConsPlusNormal"/>
              <w:jc w:val="center"/>
            </w:pPr>
            <w:r w:rsidRPr="00FC7245">
              <w:t>Хранение пр</w:t>
            </w:r>
            <w:r w:rsidR="00B519F9" w:rsidRPr="00FC7245">
              <w:t xml:space="preserve">и </w:t>
            </w:r>
            <w:r w:rsidRPr="00FC7245">
              <w:t>максимальной рабочей</w:t>
            </w:r>
            <w:r w:rsidR="00B519F9" w:rsidRPr="00FC7245">
              <w:t xml:space="preserve"> </w:t>
            </w:r>
            <w:r w:rsidRPr="00FC7245">
              <w:t>температуре +/- 5</w:t>
            </w:r>
            <w:proofErr w:type="gramStart"/>
            <w:r w:rsidRPr="00FC7245">
              <w:t xml:space="preserve"> °С</w:t>
            </w:r>
            <w:proofErr w:type="gramEnd"/>
          </w:p>
        </w:tc>
        <w:tc>
          <w:tcPr>
            <w:tcW w:w="2268" w:type="dxa"/>
            <w:vAlign w:val="center"/>
          </w:tcPr>
          <w:p w:rsidR="00B858C4" w:rsidRPr="00FC7245" w:rsidRDefault="00B858C4" w:rsidP="00B519F9">
            <w:pPr>
              <w:pStyle w:val="ConsPlusNormal"/>
              <w:jc w:val="center"/>
            </w:pPr>
            <w:r w:rsidRPr="00FC7245">
              <w:t>8</w:t>
            </w:r>
          </w:p>
        </w:tc>
      </w:tr>
      <w:tr w:rsidR="00FC7245" w:rsidRPr="00FC7245" w:rsidTr="00B519F9">
        <w:tc>
          <w:tcPr>
            <w:tcW w:w="959" w:type="dxa"/>
          </w:tcPr>
          <w:p w:rsidR="00B858C4" w:rsidRPr="00FC7245" w:rsidRDefault="00B858C4" w:rsidP="00B858C4">
            <w:pPr>
              <w:pStyle w:val="ConsPlusNormal"/>
              <w:jc w:val="center"/>
            </w:pPr>
            <w:r w:rsidRPr="00FC7245">
              <w:t>2</w:t>
            </w:r>
          </w:p>
        </w:tc>
        <w:tc>
          <w:tcPr>
            <w:tcW w:w="6236" w:type="dxa"/>
            <w:gridSpan w:val="2"/>
          </w:tcPr>
          <w:p w:rsidR="00B858C4" w:rsidRPr="00FC7245" w:rsidRDefault="00B858C4" w:rsidP="00B519F9">
            <w:pPr>
              <w:pStyle w:val="ConsPlusNormal"/>
              <w:jc w:val="center"/>
            </w:pPr>
            <w:r w:rsidRPr="00FC7245">
              <w:t>Хранение при температуре (20 +/- 5) °</w:t>
            </w:r>
            <w:proofErr w:type="gramStart"/>
            <w:r w:rsidRPr="00FC7245">
              <w:t>С</w:t>
            </w:r>
            <w:proofErr w:type="gramEnd"/>
          </w:p>
        </w:tc>
        <w:tc>
          <w:tcPr>
            <w:tcW w:w="2268" w:type="dxa"/>
            <w:vAlign w:val="center"/>
          </w:tcPr>
          <w:p w:rsidR="00B858C4" w:rsidRPr="00FC7245" w:rsidRDefault="00B858C4" w:rsidP="00B519F9">
            <w:pPr>
              <w:pStyle w:val="ConsPlusNormal"/>
              <w:jc w:val="center"/>
            </w:pPr>
            <w:r w:rsidRPr="00FC7245">
              <w:t>8</w:t>
            </w:r>
          </w:p>
        </w:tc>
      </w:tr>
      <w:tr w:rsidR="00FC7245" w:rsidRPr="00FC7245" w:rsidTr="00B519F9">
        <w:tc>
          <w:tcPr>
            <w:tcW w:w="959" w:type="dxa"/>
          </w:tcPr>
          <w:p w:rsidR="00B858C4" w:rsidRPr="00FC7245" w:rsidRDefault="00B858C4" w:rsidP="00B858C4">
            <w:pPr>
              <w:pStyle w:val="ConsPlusNormal"/>
              <w:jc w:val="center"/>
            </w:pPr>
            <w:r w:rsidRPr="00FC7245">
              <w:t>3</w:t>
            </w:r>
          </w:p>
        </w:tc>
        <w:tc>
          <w:tcPr>
            <w:tcW w:w="3118" w:type="dxa"/>
          </w:tcPr>
          <w:p w:rsidR="00B858C4" w:rsidRPr="00FC7245" w:rsidRDefault="00B858C4" w:rsidP="00B519F9">
            <w:pPr>
              <w:pStyle w:val="ConsPlusNormal"/>
              <w:jc w:val="center"/>
            </w:pPr>
            <w:r w:rsidRPr="00FC7245">
              <w:t>Хранение при</w:t>
            </w:r>
            <w:r w:rsidRPr="00FC7245">
              <w:t xml:space="preserve"> </w:t>
            </w:r>
            <w:r w:rsidRPr="00FC7245">
              <w:t>максимальной рабочей</w:t>
            </w:r>
            <w:r w:rsidR="00B519F9" w:rsidRPr="00FC7245">
              <w:t xml:space="preserve"> </w:t>
            </w:r>
            <w:r w:rsidRPr="00FC7245">
              <w:t>температуре +/- 5</w:t>
            </w:r>
            <w:proofErr w:type="gramStart"/>
            <w:r w:rsidRPr="00FC7245">
              <w:t xml:space="preserve"> °С</w:t>
            </w:r>
            <w:proofErr w:type="gramEnd"/>
          </w:p>
        </w:tc>
        <w:tc>
          <w:tcPr>
            <w:tcW w:w="3118" w:type="dxa"/>
          </w:tcPr>
          <w:p w:rsidR="00B858C4" w:rsidRPr="00FC7245" w:rsidRDefault="00B858C4" w:rsidP="00B519F9">
            <w:pPr>
              <w:pStyle w:val="ConsPlusNormal"/>
              <w:jc w:val="center"/>
            </w:pPr>
            <w:r w:rsidRPr="00FC7245">
              <w:t>Хранение при минимальной рабочей температуре +/- 5</w:t>
            </w:r>
            <w:proofErr w:type="gramStart"/>
            <w:r w:rsidRPr="00FC7245">
              <w:t xml:space="preserve"> °С</w:t>
            </w:r>
            <w:proofErr w:type="gramEnd"/>
          </w:p>
        </w:tc>
        <w:tc>
          <w:tcPr>
            <w:tcW w:w="2268" w:type="dxa"/>
            <w:vAlign w:val="center"/>
          </w:tcPr>
          <w:p w:rsidR="00B858C4" w:rsidRPr="00FC7245" w:rsidRDefault="00B858C4" w:rsidP="00B519F9">
            <w:pPr>
              <w:pStyle w:val="ConsPlusNormal"/>
              <w:jc w:val="center"/>
            </w:pPr>
            <w:r w:rsidRPr="00FC7245">
              <w:t>8</w:t>
            </w:r>
          </w:p>
        </w:tc>
      </w:tr>
      <w:tr w:rsidR="00FC7245" w:rsidRPr="00FC7245" w:rsidTr="00B519F9">
        <w:tc>
          <w:tcPr>
            <w:tcW w:w="959" w:type="dxa"/>
          </w:tcPr>
          <w:p w:rsidR="00B858C4" w:rsidRPr="00FC7245" w:rsidRDefault="00B858C4" w:rsidP="00B858C4">
            <w:pPr>
              <w:pStyle w:val="ConsPlusNormal"/>
              <w:jc w:val="center"/>
            </w:pPr>
            <w:r w:rsidRPr="00FC7245">
              <w:t>4</w:t>
            </w:r>
          </w:p>
        </w:tc>
        <w:tc>
          <w:tcPr>
            <w:tcW w:w="8504" w:type="dxa"/>
            <w:gridSpan w:val="3"/>
          </w:tcPr>
          <w:p w:rsidR="00B858C4" w:rsidRPr="00FC7245" w:rsidRDefault="00B858C4" w:rsidP="00B519F9">
            <w:pPr>
              <w:pStyle w:val="ConsPlusNormal"/>
              <w:jc w:val="both"/>
            </w:pPr>
            <w:r w:rsidRPr="00FC7245">
              <w:t>Произвести срабатывание модуля не более чем через 30 мин</w:t>
            </w:r>
            <w:r w:rsidR="00B519F9" w:rsidRPr="00FC7245">
              <w:t xml:space="preserve"> </w:t>
            </w:r>
            <w:r w:rsidRPr="00FC7245">
              <w:t xml:space="preserve">после извлечения его из камеры климатических испытаний. При этом должны выполняться требования </w:t>
            </w:r>
            <w:proofErr w:type="spellStart"/>
            <w:r w:rsidRPr="00FC7245">
              <w:t>пп</w:t>
            </w:r>
            <w:proofErr w:type="spellEnd"/>
            <w:r w:rsidRPr="00FC7245">
              <w:t>. 5.2; 5.14</w:t>
            </w:r>
            <w:r w:rsidRPr="00FC7245">
              <w:t xml:space="preserve"> </w:t>
            </w:r>
          </w:p>
        </w:tc>
      </w:tr>
    </w:tbl>
    <w:p w:rsidR="0017026E" w:rsidRPr="00FC7245" w:rsidRDefault="0017026E">
      <w:pPr>
        <w:pStyle w:val="ConsPlusNormal"/>
      </w:pPr>
    </w:p>
    <w:p w:rsidR="0017026E" w:rsidRPr="00FC7245" w:rsidRDefault="0017026E">
      <w:pPr>
        <w:pStyle w:val="ConsPlusNormal"/>
        <w:ind w:firstLine="540"/>
        <w:jc w:val="both"/>
      </w:pPr>
      <w:bookmarkStart w:id="41" w:name="P457"/>
      <w:bookmarkEnd w:id="41"/>
      <w:r w:rsidRPr="00FC7245">
        <w:t xml:space="preserve">8.5. Массу МПП полную (п. 5.12) определяют взвешиванием. Массу заряда огнетушащего вещества (п. 5.12) определяют взвешиванием как разность между полной массой заряженного модуля и его конструкционной массой (после выпуска заряда </w:t>
      </w:r>
      <w:proofErr w:type="gramStart"/>
      <w:r w:rsidRPr="00FC7245">
        <w:t>ОТВ</w:t>
      </w:r>
      <w:proofErr w:type="gramEnd"/>
      <w:r w:rsidRPr="00FC7245">
        <w:t xml:space="preserve"> и очистки модуля от его остатков).</w:t>
      </w:r>
    </w:p>
    <w:p w:rsidR="0017026E" w:rsidRPr="00FC7245" w:rsidRDefault="0017026E">
      <w:pPr>
        <w:pStyle w:val="ConsPlusNormal"/>
        <w:spacing w:before="220"/>
        <w:ind w:firstLine="540"/>
        <w:jc w:val="both"/>
      </w:pPr>
      <w:r w:rsidRPr="00FC7245">
        <w:t>За результат принимается среднее арифметическое значение.</w:t>
      </w:r>
    </w:p>
    <w:p w:rsidR="0017026E" w:rsidRPr="00FC7245" w:rsidRDefault="0017026E">
      <w:pPr>
        <w:pStyle w:val="ConsPlusNormal"/>
        <w:spacing w:before="220"/>
        <w:ind w:firstLine="540"/>
        <w:jc w:val="both"/>
      </w:pPr>
      <w:r w:rsidRPr="00FC7245">
        <w:t>Погрешность взвешивания должна быть не более +/- 2%.</w:t>
      </w:r>
    </w:p>
    <w:p w:rsidR="0017026E" w:rsidRPr="00FC7245" w:rsidRDefault="0017026E">
      <w:pPr>
        <w:pStyle w:val="ConsPlusNormal"/>
        <w:spacing w:before="220"/>
        <w:ind w:firstLine="540"/>
        <w:jc w:val="both"/>
      </w:pPr>
      <w:bookmarkStart w:id="42" w:name="P460"/>
      <w:bookmarkEnd w:id="42"/>
      <w:r w:rsidRPr="00FC7245">
        <w:t>8.6. Определение вместимости пустого корпуса модуля (п. 5.4) осуществляют путем измерения с помощью мерного цилиндра или мензурки объема воды, необходимого для его полного заполнения.</w:t>
      </w:r>
    </w:p>
    <w:p w:rsidR="0017026E" w:rsidRPr="00FC7245" w:rsidRDefault="0017026E">
      <w:pPr>
        <w:pStyle w:val="ConsPlusNormal"/>
        <w:spacing w:before="220"/>
        <w:ind w:firstLine="540"/>
        <w:jc w:val="both"/>
      </w:pPr>
      <w:r w:rsidRPr="00FC7245">
        <w:t>Допускается определять вместимость корпуса как разность между массой заполненного водой корпуса и массой пустого корпуса.</w:t>
      </w:r>
    </w:p>
    <w:p w:rsidR="0017026E" w:rsidRPr="00FC7245" w:rsidRDefault="0017026E">
      <w:pPr>
        <w:pStyle w:val="ConsPlusNormal"/>
        <w:spacing w:before="220"/>
        <w:ind w:firstLine="540"/>
        <w:jc w:val="both"/>
      </w:pPr>
      <w:r w:rsidRPr="00FC7245">
        <w:lastRenderedPageBreak/>
        <w:t>За результат принимается среднее арифметическое значение.</w:t>
      </w:r>
    </w:p>
    <w:p w:rsidR="0017026E" w:rsidRPr="00FC7245" w:rsidRDefault="0017026E">
      <w:pPr>
        <w:pStyle w:val="ConsPlusNormal"/>
        <w:spacing w:before="220"/>
        <w:ind w:firstLine="540"/>
        <w:jc w:val="both"/>
      </w:pPr>
      <w:r w:rsidRPr="00FC7245">
        <w:t>Погрешность определения должна быть не более +/- 2%.</w:t>
      </w:r>
    </w:p>
    <w:p w:rsidR="0017026E" w:rsidRPr="00FC7245" w:rsidRDefault="0017026E">
      <w:pPr>
        <w:pStyle w:val="ConsPlusNormal"/>
        <w:spacing w:before="220"/>
        <w:ind w:firstLine="540"/>
        <w:jc w:val="both"/>
      </w:pPr>
      <w:bookmarkStart w:id="43" w:name="P464"/>
      <w:bookmarkEnd w:id="43"/>
      <w:r w:rsidRPr="00FC7245">
        <w:t>8.7. Массу остатка порошка (п. 5.14) определяют как разность между массами модуля после его срабатывания и модуля, не заряженного порошком. Допускается прямое взвешивание остатка порошка. Полученный результат относят к первоначальной массе порошка.</w:t>
      </w:r>
    </w:p>
    <w:p w:rsidR="0017026E" w:rsidRPr="00FC7245" w:rsidRDefault="0017026E">
      <w:pPr>
        <w:pStyle w:val="ConsPlusNormal"/>
        <w:spacing w:before="220"/>
        <w:ind w:firstLine="540"/>
        <w:jc w:val="both"/>
      </w:pPr>
      <w:r w:rsidRPr="00FC7245">
        <w:t>За результат принимается среднее арифметическое значение.</w:t>
      </w:r>
    </w:p>
    <w:p w:rsidR="0017026E" w:rsidRPr="00FC7245" w:rsidRDefault="0017026E">
      <w:pPr>
        <w:pStyle w:val="ConsPlusNormal"/>
        <w:spacing w:before="220"/>
        <w:ind w:firstLine="540"/>
        <w:jc w:val="both"/>
      </w:pPr>
      <w:r w:rsidRPr="00FC7245">
        <w:t>Погрешность взвешивания должна быть не более +/- 2%.</w:t>
      </w:r>
    </w:p>
    <w:p w:rsidR="0017026E" w:rsidRPr="00FC7245" w:rsidRDefault="0017026E">
      <w:pPr>
        <w:pStyle w:val="ConsPlusNormal"/>
        <w:spacing w:before="220"/>
        <w:ind w:firstLine="540"/>
        <w:jc w:val="both"/>
      </w:pPr>
      <w:bookmarkStart w:id="44" w:name="P467"/>
      <w:bookmarkEnd w:id="44"/>
      <w:r w:rsidRPr="00FC7245">
        <w:t>8.8. Быстродействие модуля (п. 5.3) определяют следующим образом.</w:t>
      </w:r>
    </w:p>
    <w:p w:rsidR="0017026E" w:rsidRPr="00FC7245" w:rsidRDefault="0017026E">
      <w:pPr>
        <w:pStyle w:val="ConsPlusNormal"/>
        <w:spacing w:before="220"/>
        <w:ind w:firstLine="540"/>
        <w:jc w:val="both"/>
      </w:pPr>
      <w:r w:rsidRPr="00FC7245">
        <w:t xml:space="preserve">Модуль приводят в действие согласно инструкции по эксплуатации. Измеряется время (секундомером или по результатам видеозаписи, п. 8.9) от момента подачи сигнала на срабатывание пускового элемента до момента начала истечения порошка из модуля или </w:t>
      </w:r>
      <w:proofErr w:type="gramStart"/>
      <w:r w:rsidRPr="00FC7245">
        <w:t>насадка-распылителя</w:t>
      </w:r>
      <w:proofErr w:type="gramEnd"/>
      <w:r w:rsidRPr="00FC7245">
        <w:t xml:space="preserve"> (дальнего насадка - при наличии трубопроводов и нескольких </w:t>
      </w:r>
      <w:proofErr w:type="spellStart"/>
      <w:r w:rsidRPr="00FC7245">
        <w:t>насадков</w:t>
      </w:r>
      <w:proofErr w:type="spellEnd"/>
      <w:r w:rsidRPr="00FC7245">
        <w:t>-распылителей).</w:t>
      </w:r>
    </w:p>
    <w:p w:rsidR="0017026E" w:rsidRPr="00FC7245" w:rsidRDefault="0017026E">
      <w:pPr>
        <w:pStyle w:val="ConsPlusNormal"/>
        <w:spacing w:before="220"/>
        <w:ind w:firstLine="540"/>
        <w:jc w:val="both"/>
      </w:pPr>
      <w:r w:rsidRPr="00FC7245">
        <w:t>За результат принимается среднее арифметическое значение.</w:t>
      </w:r>
    </w:p>
    <w:p w:rsidR="0017026E" w:rsidRPr="00FC7245" w:rsidRDefault="0017026E">
      <w:pPr>
        <w:pStyle w:val="ConsPlusNormal"/>
        <w:spacing w:before="220"/>
        <w:ind w:firstLine="540"/>
        <w:jc w:val="both"/>
      </w:pPr>
      <w:bookmarkStart w:id="45" w:name="P470"/>
      <w:bookmarkEnd w:id="45"/>
      <w:r w:rsidRPr="00FC7245">
        <w:t xml:space="preserve">8.9. Испытания по проверке времени действия (п. 5.2) проводятся в соответствии с ТД на модуль. Определяется время от начала до конца истечения порошка из МПП. Моменты начала и окончания истечения порошка из модулей можно определять с помощью секундомера с погрешностью не более +/- 5%, видеозаписи с погрешностью не более полукадра или записи кривой давления (интервал времени от максимума давления до его выравнивания с </w:t>
      </w:r>
      <w:proofErr w:type="gramStart"/>
      <w:r w:rsidRPr="00FC7245">
        <w:t>атмосферным</w:t>
      </w:r>
      <w:proofErr w:type="gramEnd"/>
      <w:r w:rsidRPr="00FC7245">
        <w:t>).</w:t>
      </w:r>
    </w:p>
    <w:p w:rsidR="0017026E" w:rsidRPr="00FC7245" w:rsidRDefault="0017026E">
      <w:pPr>
        <w:pStyle w:val="ConsPlusNormal"/>
        <w:spacing w:before="220"/>
        <w:ind w:firstLine="540"/>
        <w:jc w:val="both"/>
      </w:pPr>
      <w:r w:rsidRPr="00FC7245">
        <w:t>За результат принимается среднее арифметическое значение.</w:t>
      </w:r>
    </w:p>
    <w:p w:rsidR="0017026E" w:rsidRPr="00FC7245" w:rsidRDefault="0017026E">
      <w:pPr>
        <w:pStyle w:val="ConsPlusNormal"/>
        <w:spacing w:before="220"/>
        <w:ind w:firstLine="540"/>
        <w:jc w:val="both"/>
      </w:pPr>
      <w:bookmarkStart w:id="46" w:name="P472"/>
      <w:bookmarkEnd w:id="46"/>
      <w:r w:rsidRPr="00FC7245">
        <w:t>8.10. Определяется величина утечки вытесняющего газа:</w:t>
      </w:r>
    </w:p>
    <w:p w:rsidR="0017026E" w:rsidRPr="00FC7245" w:rsidRDefault="0017026E">
      <w:pPr>
        <w:pStyle w:val="ConsPlusNormal"/>
        <w:spacing w:before="220"/>
        <w:ind w:firstLine="540"/>
        <w:jc w:val="both"/>
      </w:pPr>
      <w:r w:rsidRPr="00FC7245">
        <w:t xml:space="preserve">а) для </w:t>
      </w:r>
      <w:proofErr w:type="spellStart"/>
      <w:r w:rsidRPr="00FC7245">
        <w:t>закачных</w:t>
      </w:r>
      <w:proofErr w:type="spellEnd"/>
      <w:r w:rsidRPr="00FC7245">
        <w:t xml:space="preserve"> МПП с индикатором давления (п. 5.13, а) проверкой изменений по манометру при температуре (20 +/- 5) °С;</w:t>
      </w:r>
    </w:p>
    <w:p w:rsidR="0017026E" w:rsidRPr="00FC7245" w:rsidRDefault="0017026E">
      <w:pPr>
        <w:pStyle w:val="ConsPlusNormal"/>
        <w:spacing w:before="220"/>
        <w:ind w:firstLine="540"/>
        <w:jc w:val="both"/>
      </w:pPr>
      <w:r w:rsidRPr="00FC7245">
        <w:t>б) для баллончиков со сжатым газом (п. 5.13, б) - взвешиванием.</w:t>
      </w:r>
    </w:p>
    <w:p w:rsidR="0017026E" w:rsidRPr="00FC7245" w:rsidRDefault="0017026E">
      <w:pPr>
        <w:pStyle w:val="ConsPlusNormal"/>
        <w:spacing w:before="220"/>
        <w:ind w:firstLine="540"/>
        <w:jc w:val="both"/>
      </w:pPr>
      <w:r w:rsidRPr="00FC7245">
        <w:t>За результат принимается среднее арифметическое значение.</w:t>
      </w:r>
    </w:p>
    <w:p w:rsidR="0017026E" w:rsidRPr="00FC7245" w:rsidRDefault="0017026E">
      <w:pPr>
        <w:pStyle w:val="ConsPlusNormal"/>
        <w:spacing w:before="220"/>
        <w:ind w:firstLine="540"/>
        <w:jc w:val="both"/>
      </w:pPr>
      <w:r w:rsidRPr="00FC7245">
        <w:t>Погрешность измерения не должна превышать +/- 1%.</w:t>
      </w:r>
    </w:p>
    <w:p w:rsidR="0017026E" w:rsidRPr="00FC7245" w:rsidRDefault="0017026E">
      <w:pPr>
        <w:pStyle w:val="ConsPlusNormal"/>
        <w:spacing w:before="220"/>
        <w:ind w:firstLine="540"/>
        <w:jc w:val="both"/>
      </w:pPr>
      <w:bookmarkStart w:id="47" w:name="P477"/>
      <w:bookmarkEnd w:id="47"/>
      <w:r w:rsidRPr="00FC7245">
        <w:t>8.11. Огневые испытания по определению огнетушащей способности (п. 5.15), максимального ранга очага (п. 5.29) проводят по методике, приведенной в Приложении.</w:t>
      </w:r>
    </w:p>
    <w:p w:rsidR="0017026E" w:rsidRPr="00FC7245" w:rsidRDefault="0017026E">
      <w:pPr>
        <w:pStyle w:val="ConsPlusNormal"/>
        <w:spacing w:before="220"/>
        <w:ind w:firstLine="540"/>
        <w:jc w:val="both"/>
      </w:pPr>
      <w:bookmarkStart w:id="48" w:name="P478"/>
      <w:bookmarkEnd w:id="48"/>
      <w:r w:rsidRPr="00FC7245">
        <w:t xml:space="preserve">8.12. Гидравлические испытания корпуса модуля (п. 5.24) проводят на гидравлическом стенде давлением, равным </w:t>
      </w:r>
      <w:r w:rsidR="00310563" w:rsidRPr="00FC7245">
        <w:rPr>
          <w:position w:val="-8"/>
        </w:rPr>
        <w:pict>
          <v:shape id="_x0000_i1050" style="width:23.1pt;height:19.9pt" coordsize="" o:spt="100" adj="0,,0" path="" filled="f" stroked="f">
            <v:stroke joinstyle="miter"/>
            <v:imagedata r:id="rId27" o:title="base_44_934_32793"/>
            <v:formulas/>
            <v:path o:connecttype="segments"/>
          </v:shape>
        </w:pict>
      </w:r>
      <w:r w:rsidRPr="00FC7245">
        <w:t xml:space="preserve"> и </w:t>
      </w:r>
      <w:r w:rsidR="00310563" w:rsidRPr="00FC7245">
        <w:rPr>
          <w:position w:val="-9"/>
        </w:rPr>
        <w:pict>
          <v:shape id="_x0000_i1051" style="width:27.4pt;height:20.4pt" coordsize="" o:spt="100" adj="0,,0" path="" filled="f" stroked="f">
            <v:stroke joinstyle="miter"/>
            <v:imagedata r:id="rId28" o:title="base_44_934_32794"/>
            <v:formulas/>
            <v:path o:connecttype="segments"/>
          </v:shape>
        </w:pict>
      </w:r>
      <w:r w:rsidRPr="00FC7245">
        <w:t>, контролируемым манометром, установленным на нагнетательном магистральном трубопроводе. Скорость нарастания давления должна быть не более 2,0 МПа/мин.</w:t>
      </w:r>
    </w:p>
    <w:p w:rsidR="0017026E" w:rsidRPr="00FC7245" w:rsidRDefault="0017026E">
      <w:pPr>
        <w:pStyle w:val="ConsPlusNormal"/>
        <w:spacing w:before="220"/>
        <w:ind w:firstLine="540"/>
        <w:jc w:val="both"/>
      </w:pPr>
      <w:r w:rsidRPr="00FC7245">
        <w:t xml:space="preserve">После выдержки при давлении </w:t>
      </w:r>
      <w:r w:rsidR="00310563" w:rsidRPr="00FC7245">
        <w:rPr>
          <w:position w:val="-8"/>
        </w:rPr>
        <w:pict>
          <v:shape id="_x0000_i1052" style="width:23.1pt;height:19.9pt" coordsize="" o:spt="100" adj="0,,0" path="" filled="f" stroked="f">
            <v:stroke joinstyle="miter"/>
            <v:imagedata r:id="rId29" o:title="base_44_934_32795"/>
            <v:formulas/>
            <v:path o:connecttype="segments"/>
          </v:shape>
        </w:pict>
      </w:r>
      <w:r w:rsidRPr="00FC7245">
        <w:t xml:space="preserve"> не менее 1 мин давление сбрасывают до рабочего </w:t>
      </w:r>
      <w:r w:rsidR="00310563" w:rsidRPr="00FC7245">
        <w:rPr>
          <w:position w:val="-9"/>
        </w:rPr>
        <w:pict>
          <v:shape id="_x0000_i1053" style="width:25.8pt;height:20.4pt" coordsize="" o:spt="100" adj="0,,0" path="" filled="f" stroked="f">
            <v:stroke joinstyle="miter"/>
            <v:imagedata r:id="rId30" o:title="base_44_934_32796"/>
            <v:formulas/>
            <v:path o:connecttype="segments"/>
          </v:shape>
        </w:pict>
      </w:r>
      <w:r w:rsidRPr="00FC7245">
        <w:t xml:space="preserve"> и производят осмотр корпуса. Течь, отпотевание и деформация корпуса модуля не допускаются.</w:t>
      </w:r>
    </w:p>
    <w:p w:rsidR="0017026E" w:rsidRPr="00FC7245" w:rsidRDefault="0017026E">
      <w:pPr>
        <w:pStyle w:val="ConsPlusNormal"/>
        <w:spacing w:before="220"/>
        <w:ind w:firstLine="540"/>
        <w:jc w:val="both"/>
      </w:pPr>
      <w:r w:rsidRPr="00FC7245">
        <w:t xml:space="preserve">Испытания корпуса модуля </w:t>
      </w:r>
      <w:r w:rsidR="00310563" w:rsidRPr="00FC7245">
        <w:rPr>
          <w:position w:val="-9"/>
        </w:rPr>
        <w:pict>
          <v:shape id="_x0000_i1054" style="width:27.4pt;height:20.4pt" coordsize="" o:spt="100" adj="0,,0" path="" filled="f" stroked="f">
            <v:stroke joinstyle="miter"/>
            <v:imagedata r:id="rId31" o:title="base_44_934_32797"/>
            <v:formulas/>
            <v:path o:connecttype="segments"/>
          </v:shape>
        </w:pict>
      </w:r>
      <w:r w:rsidRPr="00FC7245">
        <w:t xml:space="preserve"> производятся до его разрушения. Корпус модуля считается </w:t>
      </w:r>
      <w:r w:rsidRPr="00FC7245">
        <w:lastRenderedPageBreak/>
        <w:t xml:space="preserve">выдержавшим испытания предельным давлением, если его разрыв произошел при давлении не </w:t>
      </w:r>
      <w:proofErr w:type="gramStart"/>
      <w:r w:rsidRPr="00FC7245">
        <w:t>менее указанного</w:t>
      </w:r>
      <w:proofErr w:type="gramEnd"/>
      <w:r w:rsidRPr="00FC7245">
        <w:t xml:space="preserve"> в п. 5.24.</w:t>
      </w:r>
    </w:p>
    <w:p w:rsidR="0017026E" w:rsidRPr="00FC7245" w:rsidRDefault="0017026E">
      <w:pPr>
        <w:pStyle w:val="ConsPlusNormal"/>
        <w:spacing w:before="220"/>
        <w:ind w:firstLine="540"/>
        <w:jc w:val="both"/>
      </w:pPr>
      <w:r w:rsidRPr="00FC7245">
        <w:t>За результат принимается среднее арифметическое значение.</w:t>
      </w:r>
    </w:p>
    <w:p w:rsidR="0017026E" w:rsidRPr="00FC7245" w:rsidRDefault="0017026E">
      <w:pPr>
        <w:pStyle w:val="ConsPlusNormal"/>
        <w:spacing w:before="220"/>
        <w:ind w:firstLine="540"/>
        <w:jc w:val="both"/>
      </w:pPr>
      <w:r w:rsidRPr="00FC7245">
        <w:t>Погрешность измерения должна составлять не более +/- 5%.</w:t>
      </w:r>
    </w:p>
    <w:p w:rsidR="0017026E" w:rsidRPr="00FC7245" w:rsidRDefault="0017026E">
      <w:pPr>
        <w:pStyle w:val="ConsPlusNormal"/>
        <w:spacing w:before="220"/>
        <w:ind w:firstLine="540"/>
        <w:jc w:val="both"/>
      </w:pPr>
      <w:bookmarkStart w:id="49" w:name="P483"/>
      <w:bookmarkEnd w:id="49"/>
      <w:r w:rsidRPr="00FC7245">
        <w:t xml:space="preserve">8.13. Испытания предохранительного устройства </w:t>
      </w:r>
      <w:r w:rsidR="00310563" w:rsidRPr="00FC7245">
        <w:rPr>
          <w:position w:val="-8"/>
        </w:rPr>
        <w:pict>
          <v:shape id="_x0000_i1055" style="width:23.1pt;height:19.9pt" coordsize="" o:spt="100" adj="0,,0" path="" filled="f" stroked="f">
            <v:stroke joinstyle="miter"/>
            <v:imagedata r:id="rId29" o:title="base_44_934_32798"/>
            <v:formulas/>
            <v:path o:connecttype="segments"/>
          </v:shape>
        </w:pict>
      </w:r>
      <w:r w:rsidRPr="00FC7245">
        <w:t xml:space="preserve"> (п. 6.4), корпуса модуля, ослабленного сечения, мембраны на вскрытие </w:t>
      </w:r>
      <w:r w:rsidR="00310563" w:rsidRPr="00FC7245">
        <w:rPr>
          <w:position w:val="-9"/>
        </w:rPr>
        <w:pict>
          <v:shape id="_x0000_i1056" style="width:25.8pt;height:20.4pt" coordsize="" o:spt="100" adj="0,,0" path="" filled="f" stroked="f">
            <v:stroke joinstyle="miter"/>
            <v:imagedata r:id="rId32" o:title="base_44_934_32799"/>
            <v:formulas/>
            <v:path o:connecttype="segments"/>
          </v:shape>
        </w:pict>
      </w:r>
      <w:r w:rsidRPr="00FC7245">
        <w:t xml:space="preserve"> (п. 5.25) проводят на гидравлическом стенде путем повышения давления со скоростью не более 2,0 МПа/мин, при этом значения </w:t>
      </w:r>
      <w:r w:rsidR="00310563" w:rsidRPr="00FC7245">
        <w:rPr>
          <w:position w:val="-8"/>
        </w:rPr>
        <w:pict>
          <v:shape id="_x0000_i1057" style="width:23.1pt;height:19.9pt" coordsize="" o:spt="100" adj="0,,0" path="" filled="f" stroked="f">
            <v:stroke joinstyle="miter"/>
            <v:imagedata r:id="rId29" o:title="base_44_934_32800"/>
            <v:formulas/>
            <v:path o:connecttype="segments"/>
          </v:shape>
        </w:pict>
      </w:r>
      <w:r w:rsidRPr="00FC7245">
        <w:t xml:space="preserve"> и </w:t>
      </w:r>
      <w:r w:rsidR="00310563" w:rsidRPr="00FC7245">
        <w:rPr>
          <w:position w:val="-9"/>
        </w:rPr>
        <w:pict>
          <v:shape id="_x0000_i1058" style="width:25.8pt;height:20.4pt" coordsize="" o:spt="100" adj="0,,0" path="" filled="f" stroked="f">
            <v:stroke joinstyle="miter"/>
            <v:imagedata r:id="rId33" o:title="base_44_934_32801"/>
            <v:formulas/>
            <v:path o:connecttype="segments"/>
          </v:shape>
        </w:pict>
      </w:r>
      <w:r w:rsidRPr="00FC7245">
        <w:t xml:space="preserve"> должны соответствовать </w:t>
      </w:r>
      <w:proofErr w:type="spellStart"/>
      <w:r w:rsidRPr="00FC7245">
        <w:t>пп</w:t>
      </w:r>
      <w:proofErr w:type="spellEnd"/>
      <w:r w:rsidRPr="00FC7245">
        <w:t>. 5.24, 5.25.</w:t>
      </w:r>
    </w:p>
    <w:p w:rsidR="0017026E" w:rsidRPr="00FC7245" w:rsidRDefault="0017026E">
      <w:pPr>
        <w:pStyle w:val="ConsPlusNormal"/>
        <w:spacing w:before="220"/>
        <w:ind w:firstLine="540"/>
        <w:jc w:val="both"/>
      </w:pPr>
      <w:r w:rsidRPr="00FC7245">
        <w:t>За результат принимается среднее арифметическое значение.</w:t>
      </w:r>
    </w:p>
    <w:p w:rsidR="0017026E" w:rsidRPr="00FC7245" w:rsidRDefault="0017026E">
      <w:pPr>
        <w:pStyle w:val="ConsPlusNormal"/>
        <w:spacing w:before="220"/>
        <w:ind w:firstLine="540"/>
        <w:jc w:val="both"/>
      </w:pPr>
      <w:r w:rsidRPr="00FC7245">
        <w:t>Погрешность измерения должна составлять не более +/- 5%.</w:t>
      </w:r>
    </w:p>
    <w:p w:rsidR="0017026E" w:rsidRPr="00FC7245" w:rsidRDefault="0017026E">
      <w:pPr>
        <w:pStyle w:val="ConsPlusNormal"/>
        <w:spacing w:before="220"/>
        <w:ind w:firstLine="540"/>
        <w:jc w:val="both"/>
      </w:pPr>
      <w:bookmarkStart w:id="50" w:name="P486"/>
      <w:bookmarkEnd w:id="50"/>
      <w:r w:rsidRPr="00FC7245">
        <w:t>8.14. Подтверждение срока службы модуля (п. 5.31) проводят путем сбора и обработки информации в условиях подконтрольной эксплуатации модуля в соответствии с РД 50-690.</w:t>
      </w:r>
    </w:p>
    <w:p w:rsidR="0017026E" w:rsidRPr="00FC7245" w:rsidRDefault="0017026E">
      <w:pPr>
        <w:pStyle w:val="ConsPlusNormal"/>
        <w:spacing w:before="220"/>
        <w:ind w:firstLine="540"/>
        <w:jc w:val="both"/>
      </w:pPr>
      <w:bookmarkStart w:id="51" w:name="P487"/>
      <w:bookmarkEnd w:id="51"/>
      <w:r w:rsidRPr="00FC7245">
        <w:t>8.15. Надежность МПП (п. 5.32) определяют расчетом или опытным путем по ГОСТ 27.410 при следующих исходных данных для опытного определения:</w:t>
      </w:r>
    </w:p>
    <w:p w:rsidR="0017026E" w:rsidRPr="00FC7245" w:rsidRDefault="0017026E">
      <w:pPr>
        <w:pStyle w:val="ConsPlusNormal"/>
        <w:spacing w:before="220"/>
        <w:ind w:firstLine="540"/>
        <w:jc w:val="both"/>
      </w:pPr>
      <w:r w:rsidRPr="00FC7245">
        <w:t xml:space="preserve">а) приемочный уровень вероятности безотказной работы модуля </w:t>
      </w:r>
      <w:r w:rsidR="00310563" w:rsidRPr="00FC7245">
        <w:rPr>
          <w:position w:val="-8"/>
        </w:rPr>
        <w:pict>
          <v:shape id="_x0000_i1059" style="width:17.75pt;height:19.9pt" coordsize="" o:spt="100" adj="0,,0" path="" filled="f" stroked="f">
            <v:stroke joinstyle="miter"/>
            <v:imagedata r:id="rId34" o:title="base_44_934_32802"/>
            <v:formulas/>
            <v:path o:connecttype="segments"/>
          </v:shape>
        </w:pict>
      </w:r>
      <w:r w:rsidRPr="00FC7245">
        <w:t xml:space="preserve"> = 0,996;</w:t>
      </w:r>
    </w:p>
    <w:p w:rsidR="0017026E" w:rsidRPr="00FC7245" w:rsidRDefault="0017026E">
      <w:pPr>
        <w:pStyle w:val="ConsPlusNormal"/>
        <w:spacing w:before="220"/>
        <w:ind w:firstLine="540"/>
        <w:jc w:val="both"/>
      </w:pPr>
      <w:r w:rsidRPr="00FC7245">
        <w:t xml:space="preserve">б) браковочный уровень вероятности безотказной работы модуля </w:t>
      </w:r>
      <w:r w:rsidR="00310563" w:rsidRPr="00FC7245">
        <w:rPr>
          <w:position w:val="-9"/>
        </w:rPr>
        <w:pict>
          <v:shape id="_x0000_i1060" style="width:17.75pt;height:20.4pt" coordsize="" o:spt="100" adj="0,,0" path="" filled="f" stroked="f">
            <v:stroke joinstyle="miter"/>
            <v:imagedata r:id="rId35" o:title="base_44_934_32803"/>
            <v:formulas/>
            <v:path o:connecttype="segments"/>
          </v:shape>
        </w:pict>
      </w:r>
      <w:r w:rsidRPr="00FC7245">
        <w:t xml:space="preserve"> = 0,95;</w:t>
      </w:r>
    </w:p>
    <w:p w:rsidR="0017026E" w:rsidRPr="00FC7245" w:rsidRDefault="0017026E">
      <w:pPr>
        <w:pStyle w:val="ConsPlusNormal"/>
        <w:spacing w:before="220"/>
        <w:ind w:firstLine="540"/>
        <w:jc w:val="both"/>
      </w:pPr>
      <w:r w:rsidRPr="00FC7245">
        <w:t xml:space="preserve">в) риск изготовителя и потребителя </w:t>
      </w:r>
      <w:r w:rsidR="00310563" w:rsidRPr="00FC7245">
        <w:rPr>
          <w:position w:val="-1"/>
        </w:rPr>
        <w:pict>
          <v:shape id="_x0000_i1061" style="width:12.9pt;height:12.35pt" coordsize="" o:spt="100" adj="0,,0" path="" filled="f" stroked="f">
            <v:stroke joinstyle="miter"/>
            <v:imagedata r:id="rId36" o:title="base_44_934_32804"/>
            <v:formulas/>
            <v:path o:connecttype="segments"/>
          </v:shape>
        </w:pict>
      </w:r>
      <w:r w:rsidRPr="00FC7245">
        <w:t xml:space="preserve"> = </w:t>
      </w:r>
      <w:r w:rsidR="00310563" w:rsidRPr="00FC7245">
        <w:rPr>
          <w:position w:val="-6"/>
        </w:rPr>
        <w:pict>
          <v:shape id="_x0000_i1062" style="width:12.9pt;height:17.75pt" coordsize="" o:spt="100" adj="0,,0" path="" filled="f" stroked="f">
            <v:stroke joinstyle="miter"/>
            <v:imagedata r:id="rId37" o:title="base_44_934_32805"/>
            <v:formulas/>
            <v:path o:connecttype="segments"/>
          </v:shape>
        </w:pict>
      </w:r>
      <w:r w:rsidRPr="00FC7245">
        <w:t xml:space="preserve"> = 0,2.</w:t>
      </w:r>
    </w:p>
    <w:p w:rsidR="0017026E" w:rsidRPr="00FC7245" w:rsidRDefault="0017026E">
      <w:pPr>
        <w:pStyle w:val="ConsPlusNormal"/>
        <w:spacing w:before="220"/>
        <w:ind w:firstLine="540"/>
        <w:jc w:val="both"/>
      </w:pPr>
      <w:r w:rsidRPr="00FC7245">
        <w:t>Приемочное число отказов из 32 произвольно выбранных модулей должно быть равно нулю.</w:t>
      </w:r>
    </w:p>
    <w:p w:rsidR="0017026E" w:rsidRPr="00FC7245" w:rsidRDefault="0017026E">
      <w:pPr>
        <w:pStyle w:val="ConsPlusNormal"/>
        <w:spacing w:before="220"/>
        <w:ind w:firstLine="540"/>
        <w:jc w:val="both"/>
      </w:pPr>
      <w:r w:rsidRPr="00FC7245">
        <w:t>Отказом считать необеспечение модулем работоспособности (п. 5.14, 5.2).</w:t>
      </w:r>
    </w:p>
    <w:p w:rsidR="0017026E" w:rsidRPr="00FC7245" w:rsidRDefault="0017026E">
      <w:pPr>
        <w:pStyle w:val="ConsPlusNormal"/>
        <w:spacing w:before="220"/>
        <w:ind w:firstLine="540"/>
        <w:jc w:val="both"/>
      </w:pPr>
      <w:bookmarkStart w:id="52" w:name="P493"/>
      <w:bookmarkEnd w:id="52"/>
      <w:r w:rsidRPr="00FC7245">
        <w:t>8.16. Определение усилий (на органах управления) приведения модуля в действие и снятия блокировочного фиксатора (п. 5.16) проводят динамометрами.</w:t>
      </w:r>
    </w:p>
    <w:p w:rsidR="0017026E" w:rsidRPr="00FC7245" w:rsidRDefault="0017026E">
      <w:pPr>
        <w:pStyle w:val="ConsPlusNormal"/>
        <w:spacing w:before="220"/>
        <w:ind w:firstLine="540"/>
        <w:jc w:val="both"/>
      </w:pPr>
      <w:r w:rsidRPr="00FC7245">
        <w:t>Статическая нагрузка прикладывается по оси приложения силы при приведении модуля в действие и снятии фиксатора блокировки.</w:t>
      </w:r>
    </w:p>
    <w:p w:rsidR="0017026E" w:rsidRPr="00FC7245" w:rsidRDefault="0017026E">
      <w:pPr>
        <w:pStyle w:val="ConsPlusNormal"/>
        <w:spacing w:before="220"/>
        <w:ind w:firstLine="540"/>
        <w:jc w:val="both"/>
      </w:pPr>
      <w:r w:rsidRPr="00FC7245">
        <w:t>За результат принимается среднее арифметическое значение.</w:t>
      </w:r>
    </w:p>
    <w:p w:rsidR="0017026E" w:rsidRPr="00FC7245" w:rsidRDefault="0017026E">
      <w:pPr>
        <w:pStyle w:val="ConsPlusNormal"/>
        <w:spacing w:before="220"/>
        <w:ind w:firstLine="540"/>
        <w:jc w:val="both"/>
      </w:pPr>
      <w:r w:rsidRPr="00FC7245">
        <w:t>Погрешность измерения должна составлять не более +/- 5%.</w:t>
      </w:r>
    </w:p>
    <w:p w:rsidR="0017026E" w:rsidRPr="00FC7245" w:rsidRDefault="0017026E">
      <w:pPr>
        <w:pStyle w:val="ConsPlusNormal"/>
        <w:spacing w:before="220"/>
        <w:ind w:firstLine="540"/>
        <w:jc w:val="both"/>
      </w:pPr>
      <w:r w:rsidRPr="00FC7245">
        <w:t>Энергию удара по рабочему органу (кнопке) пускового устройства проверяют при свободном падении с высоты (50 +/- 5) мм на этот орган стального цилиндра диаметром (75 +/- 5) мм и массой (6,00 +/- 0,05) кг.</w:t>
      </w:r>
    </w:p>
    <w:p w:rsidR="0017026E" w:rsidRPr="00FC7245" w:rsidRDefault="0017026E">
      <w:pPr>
        <w:pStyle w:val="ConsPlusNormal"/>
        <w:spacing w:before="220"/>
        <w:ind w:firstLine="540"/>
        <w:jc w:val="both"/>
      </w:pPr>
      <w:r w:rsidRPr="00FC7245">
        <w:t xml:space="preserve">В результате удара стального цилиндра должно </w:t>
      </w:r>
      <w:proofErr w:type="gramStart"/>
      <w:r w:rsidRPr="00FC7245">
        <w:t>произойти срабатывание модуля и осуществлен</w:t>
      </w:r>
      <w:proofErr w:type="gramEnd"/>
      <w:r w:rsidRPr="00FC7245">
        <w:t xml:space="preserve"> наддув корпуса.</w:t>
      </w:r>
    </w:p>
    <w:p w:rsidR="0017026E" w:rsidRPr="00FC7245" w:rsidRDefault="0017026E">
      <w:pPr>
        <w:pStyle w:val="ConsPlusNormal"/>
        <w:spacing w:before="220"/>
        <w:ind w:firstLine="540"/>
        <w:jc w:val="both"/>
      </w:pPr>
      <w:bookmarkStart w:id="53" w:name="P499"/>
      <w:bookmarkEnd w:id="53"/>
      <w:r w:rsidRPr="00FC7245">
        <w:t>8.17. Проверку напряжения, тока срабатывания и времени его действия (п. 5.30) для пусковых элементов МПП проводят путем их измерения приборами (выбор прибора определяется технической характеристикой пускового элемента), которые должны соответствовать заявленным в ТД на МПП.</w:t>
      </w:r>
    </w:p>
    <w:p w:rsidR="0017026E" w:rsidRPr="00FC7245" w:rsidRDefault="0017026E">
      <w:pPr>
        <w:pStyle w:val="ConsPlusNormal"/>
        <w:spacing w:before="220"/>
        <w:ind w:firstLine="540"/>
        <w:jc w:val="both"/>
      </w:pPr>
      <w:r w:rsidRPr="00FC7245">
        <w:lastRenderedPageBreak/>
        <w:t>Время действия электрического тока определяется как временной интервал от момента подачи пускового импульса до момента срабатывания устройства запуска.</w:t>
      </w:r>
    </w:p>
    <w:p w:rsidR="0017026E" w:rsidRPr="00FC7245" w:rsidRDefault="0017026E">
      <w:pPr>
        <w:pStyle w:val="ConsPlusNormal"/>
        <w:spacing w:before="220"/>
        <w:ind w:firstLine="540"/>
        <w:jc w:val="both"/>
      </w:pPr>
      <w:r w:rsidRPr="00FC7245">
        <w:t>За результат принимается среднее арифметическое значение.</w:t>
      </w:r>
    </w:p>
    <w:p w:rsidR="0017026E" w:rsidRPr="00FC7245" w:rsidRDefault="0017026E">
      <w:pPr>
        <w:pStyle w:val="ConsPlusNormal"/>
        <w:spacing w:before="220"/>
        <w:ind w:firstLine="540"/>
        <w:jc w:val="both"/>
      </w:pPr>
      <w:r w:rsidRPr="00FC7245">
        <w:t>Погрешность измерения должна составлять не более +/- 5%.</w:t>
      </w:r>
    </w:p>
    <w:p w:rsidR="0017026E" w:rsidRPr="00FC7245" w:rsidRDefault="0017026E">
      <w:pPr>
        <w:pStyle w:val="ConsPlusNormal"/>
        <w:spacing w:before="220"/>
        <w:ind w:firstLine="540"/>
        <w:jc w:val="both"/>
      </w:pPr>
      <w:bookmarkStart w:id="54" w:name="P503"/>
      <w:bookmarkEnd w:id="54"/>
      <w:r w:rsidRPr="00FC7245">
        <w:t xml:space="preserve">8.18. Устойчивость к механическим воздействиям при транспортировании (п. 5.11) определяется путем транспортирования МПП в упаковке на автомобильном транспорте на определенное расстояние и по дороге определенной категории (в зависимости от выбранного условия транспортирования) в соответствии с ГОСТ 23170. Условия транспортирования в части воздействия механических факторов выбираются </w:t>
      </w:r>
      <w:proofErr w:type="gramStart"/>
      <w:r w:rsidRPr="00FC7245">
        <w:t>жесткими</w:t>
      </w:r>
      <w:proofErr w:type="gramEnd"/>
      <w:r w:rsidRPr="00FC7245">
        <w:t xml:space="preserve"> или по требованию заказчика. Модуль после транспортирования должен обеспечивать работоспособность по </w:t>
      </w:r>
      <w:proofErr w:type="spellStart"/>
      <w:r w:rsidRPr="00FC7245">
        <w:t>пп</w:t>
      </w:r>
      <w:proofErr w:type="spellEnd"/>
      <w:r w:rsidRPr="00FC7245">
        <w:t>. 5.14, 5.2.</w:t>
      </w:r>
    </w:p>
    <w:p w:rsidR="0017026E" w:rsidRPr="00FC7245" w:rsidRDefault="0017026E">
      <w:pPr>
        <w:pStyle w:val="ConsPlusNormal"/>
        <w:spacing w:before="220"/>
        <w:ind w:firstLine="540"/>
        <w:jc w:val="both"/>
      </w:pPr>
      <w:bookmarkStart w:id="55" w:name="P504"/>
      <w:bookmarkEnd w:id="55"/>
      <w:r w:rsidRPr="00FC7245">
        <w:t>8.19. Проверку стойкости к наружной и внутренней коррозии и контроль качества нанесенных защитных покрытий (</w:t>
      </w:r>
      <w:proofErr w:type="spellStart"/>
      <w:r w:rsidRPr="00FC7245">
        <w:t>пп</w:t>
      </w:r>
      <w:proofErr w:type="spellEnd"/>
      <w:r w:rsidRPr="00FC7245">
        <w:t xml:space="preserve">. 5.9, 5.19) проводят согласно </w:t>
      </w:r>
      <w:proofErr w:type="spellStart"/>
      <w:r w:rsidRPr="00FC7245">
        <w:t>пп</w:t>
      </w:r>
      <w:proofErr w:type="spellEnd"/>
      <w:r w:rsidRPr="00FC7245">
        <w:t>. 8.31, 8.32, 8.33 НПБ-156.</w:t>
      </w:r>
    </w:p>
    <w:p w:rsidR="0017026E" w:rsidRPr="00FC7245" w:rsidRDefault="0017026E">
      <w:pPr>
        <w:pStyle w:val="ConsPlusNormal"/>
        <w:spacing w:before="220"/>
        <w:ind w:firstLine="540"/>
        <w:jc w:val="both"/>
      </w:pPr>
      <w:bookmarkStart w:id="56" w:name="P505"/>
      <w:bookmarkEnd w:id="56"/>
      <w:r w:rsidRPr="00FC7245">
        <w:t xml:space="preserve">8.20. Испытания </w:t>
      </w:r>
      <w:proofErr w:type="gramStart"/>
      <w:r w:rsidRPr="00FC7245">
        <w:t>насадка-распылителя</w:t>
      </w:r>
      <w:proofErr w:type="gramEnd"/>
      <w:r w:rsidRPr="00FC7245">
        <w:t xml:space="preserve"> на устойчивость к тепловому воздействию проводят выдержкой насадка-распылителя в </w:t>
      </w:r>
      <w:proofErr w:type="spellStart"/>
      <w:r w:rsidRPr="00FC7245">
        <w:t>термошкафу</w:t>
      </w:r>
      <w:proofErr w:type="spellEnd"/>
      <w:r w:rsidRPr="00FC7245">
        <w:t>, при этом условия испытаний должны соответствовать требованиям п. 5.9. После испытаний насадок не должен иметь повреждений, изменений формы и размеров.</w:t>
      </w:r>
    </w:p>
    <w:p w:rsidR="0017026E" w:rsidRPr="00FC7245" w:rsidRDefault="0017026E">
      <w:pPr>
        <w:pStyle w:val="ConsPlusNormal"/>
        <w:spacing w:before="220"/>
        <w:ind w:firstLine="540"/>
        <w:jc w:val="both"/>
      </w:pPr>
      <w:bookmarkStart w:id="57" w:name="P506"/>
      <w:bookmarkEnd w:id="57"/>
      <w:r w:rsidRPr="00FC7245">
        <w:t xml:space="preserve">8.21. Испытания на прочность пластмассовых деталей, находящихся под избыточным давлением во время работы МПП (п. 5.17), проводят согласно </w:t>
      </w:r>
      <w:proofErr w:type="spellStart"/>
      <w:r w:rsidRPr="00FC7245">
        <w:t>пп</w:t>
      </w:r>
      <w:proofErr w:type="spellEnd"/>
      <w:r w:rsidRPr="00FC7245">
        <w:t>. 8.27, 8.28, 8.29 НПБ 156-96.</w:t>
      </w:r>
    </w:p>
    <w:p w:rsidR="0017026E" w:rsidRPr="00FC7245" w:rsidRDefault="0017026E">
      <w:pPr>
        <w:pStyle w:val="ConsPlusNormal"/>
        <w:spacing w:before="220"/>
        <w:ind w:firstLine="540"/>
        <w:jc w:val="both"/>
      </w:pPr>
      <w:bookmarkStart w:id="58" w:name="P507"/>
      <w:bookmarkEnd w:id="58"/>
      <w:r w:rsidRPr="00FC7245">
        <w:t xml:space="preserve">8.22. Испытания деталей из полимерных материалов на стойкость к воздействию огнетушащих порошков (п. 5.18) проводят путем выдержки их в течение не менее 90 суток при температуре (20 +/- 2) °С полностью </w:t>
      </w:r>
      <w:proofErr w:type="gramStart"/>
      <w:r w:rsidRPr="00FC7245">
        <w:t>погруженными</w:t>
      </w:r>
      <w:proofErr w:type="gramEnd"/>
      <w:r w:rsidRPr="00FC7245">
        <w:t xml:space="preserve"> в огнетушащий порошок; после извлечения из порошка детали испытываются по п. 8.27 НПБ 156.</w:t>
      </w:r>
    </w:p>
    <w:p w:rsidR="0017026E" w:rsidRPr="00FC7245" w:rsidRDefault="0017026E">
      <w:pPr>
        <w:pStyle w:val="ConsPlusNormal"/>
        <w:spacing w:before="220"/>
        <w:ind w:firstLine="540"/>
        <w:jc w:val="both"/>
      </w:pPr>
      <w:bookmarkStart w:id="59" w:name="P508"/>
      <w:bookmarkEnd w:id="59"/>
      <w:r w:rsidRPr="00FC7245">
        <w:t>8.23. Кронштейны и элементы крепления МПП испытываются на статическую нагрузку в течение не менее 5 мин, согласно п. 5.26.</w:t>
      </w:r>
    </w:p>
    <w:p w:rsidR="0017026E" w:rsidRPr="00FC7245" w:rsidRDefault="0017026E">
      <w:pPr>
        <w:pStyle w:val="ConsPlusNormal"/>
        <w:spacing w:before="220"/>
        <w:ind w:firstLine="540"/>
        <w:jc w:val="both"/>
      </w:pPr>
      <w:bookmarkStart w:id="60" w:name="P509"/>
      <w:bookmarkEnd w:id="60"/>
      <w:r w:rsidRPr="00FC7245">
        <w:t xml:space="preserve">8.24. Запорно-пусковое устройство </w:t>
      </w:r>
      <w:proofErr w:type="spellStart"/>
      <w:r w:rsidRPr="00FC7245">
        <w:t>закачных</w:t>
      </w:r>
      <w:proofErr w:type="spellEnd"/>
      <w:r w:rsidRPr="00FC7245">
        <w:t xml:space="preserve"> МПП на соответствие требованиям п. 5.28 испытывается по п. 8.25 НПБ 156-96.</w:t>
      </w:r>
    </w:p>
    <w:p w:rsidR="0017026E" w:rsidRPr="00FC7245" w:rsidRDefault="0017026E">
      <w:pPr>
        <w:pStyle w:val="ConsPlusNormal"/>
      </w:pPr>
    </w:p>
    <w:p w:rsidR="0017026E" w:rsidRPr="00FC7245" w:rsidRDefault="0017026E">
      <w:pPr>
        <w:pStyle w:val="ConsPlusNormal"/>
        <w:jc w:val="center"/>
        <w:outlineLvl w:val="1"/>
        <w:rPr>
          <w:b/>
        </w:rPr>
      </w:pPr>
      <w:bookmarkStart w:id="61" w:name="P511"/>
      <w:bookmarkEnd w:id="61"/>
      <w:r w:rsidRPr="00FC7245">
        <w:rPr>
          <w:b/>
        </w:rPr>
        <w:t>9. КОМПЛЕКТНОСТЬ</w:t>
      </w:r>
    </w:p>
    <w:p w:rsidR="0017026E" w:rsidRPr="00FC7245" w:rsidRDefault="0017026E">
      <w:pPr>
        <w:pStyle w:val="ConsPlusNormal"/>
      </w:pPr>
    </w:p>
    <w:p w:rsidR="0017026E" w:rsidRPr="00FC7245" w:rsidRDefault="0017026E">
      <w:pPr>
        <w:pStyle w:val="ConsPlusNormal"/>
        <w:ind w:firstLine="540"/>
        <w:jc w:val="both"/>
      </w:pPr>
      <w:r w:rsidRPr="00FC7245">
        <w:t>В комплект поставки, в зависимости от модели модуля, должны входить:</w:t>
      </w:r>
    </w:p>
    <w:p w:rsidR="0017026E" w:rsidRPr="00FC7245" w:rsidRDefault="0017026E">
      <w:pPr>
        <w:pStyle w:val="ConsPlusNormal"/>
        <w:spacing w:before="220"/>
        <w:ind w:firstLine="540"/>
        <w:jc w:val="both"/>
      </w:pPr>
      <w:r w:rsidRPr="00FC7245">
        <w:t>- модуль;</w:t>
      </w:r>
    </w:p>
    <w:p w:rsidR="0017026E" w:rsidRPr="00FC7245" w:rsidRDefault="0017026E">
      <w:pPr>
        <w:pStyle w:val="ConsPlusNormal"/>
        <w:spacing w:before="220"/>
        <w:ind w:firstLine="540"/>
        <w:jc w:val="both"/>
      </w:pPr>
      <w:r w:rsidRPr="00FC7245">
        <w:t>- кронштейн (монтажно-ориентирующие части) для крепления;</w:t>
      </w:r>
    </w:p>
    <w:p w:rsidR="0017026E" w:rsidRPr="00FC7245" w:rsidRDefault="0017026E">
      <w:pPr>
        <w:pStyle w:val="ConsPlusNormal"/>
        <w:spacing w:before="220"/>
        <w:ind w:firstLine="540"/>
        <w:jc w:val="both"/>
      </w:pPr>
      <w:r w:rsidRPr="00FC7245">
        <w:t>- паспорт, техническое описание и инструкция по эксплуатации (могут быть объединены в одном документе);</w:t>
      </w:r>
    </w:p>
    <w:p w:rsidR="0017026E" w:rsidRPr="00FC7245" w:rsidRDefault="0017026E">
      <w:pPr>
        <w:pStyle w:val="ConsPlusNormal"/>
        <w:spacing w:before="220"/>
        <w:ind w:firstLine="540"/>
        <w:jc w:val="both"/>
      </w:pPr>
      <w:r w:rsidRPr="00FC7245">
        <w:t>- групповой ремонтный комплект (при оптовой поставке).</w:t>
      </w:r>
    </w:p>
    <w:p w:rsidR="0017026E" w:rsidRPr="00FC7245" w:rsidRDefault="0017026E">
      <w:pPr>
        <w:pStyle w:val="ConsPlusNormal"/>
        <w:spacing w:before="220"/>
        <w:ind w:firstLine="540"/>
        <w:jc w:val="both"/>
      </w:pPr>
      <w:r w:rsidRPr="00FC7245">
        <w:t>По требованию организаций, занимающихся техническим обслуживанием модулей, должна высылаться инструкция по техническому обслуживанию.</w:t>
      </w:r>
    </w:p>
    <w:p w:rsidR="0017026E" w:rsidRPr="00FC7245" w:rsidRDefault="0017026E">
      <w:pPr>
        <w:pStyle w:val="ConsPlusNormal"/>
        <w:spacing w:before="220"/>
        <w:ind w:firstLine="540"/>
        <w:jc w:val="both"/>
        <w:rPr>
          <w:i/>
        </w:rPr>
      </w:pPr>
      <w:r w:rsidRPr="00FC7245">
        <w:rPr>
          <w:i/>
        </w:rPr>
        <w:t>Примечания. 1. По согласованию с заказчиком модуль может поставляться без кронштейна.</w:t>
      </w:r>
    </w:p>
    <w:p w:rsidR="0017026E" w:rsidRPr="00FC7245" w:rsidRDefault="0017026E">
      <w:pPr>
        <w:pStyle w:val="ConsPlusNormal"/>
        <w:spacing w:before="220"/>
        <w:ind w:firstLine="540"/>
        <w:jc w:val="both"/>
      </w:pPr>
      <w:r w:rsidRPr="00FC7245">
        <w:rPr>
          <w:i/>
        </w:rPr>
        <w:t xml:space="preserve">2. Перечень запасных частей, инструмента и принадлежностей, наличие группового ремонтного комплекта оговаривается при заключении договора на поставку согласно </w:t>
      </w:r>
      <w:r w:rsidRPr="00FC7245">
        <w:rPr>
          <w:i/>
        </w:rPr>
        <w:lastRenderedPageBreak/>
        <w:t xml:space="preserve">нормативу </w:t>
      </w:r>
      <w:proofErr w:type="spellStart"/>
      <w:r w:rsidRPr="00FC7245">
        <w:rPr>
          <w:i/>
        </w:rPr>
        <w:t>положенности</w:t>
      </w:r>
      <w:proofErr w:type="spellEnd"/>
      <w:r w:rsidRPr="00FC7245">
        <w:rPr>
          <w:i/>
        </w:rPr>
        <w:t xml:space="preserve"> и техническим условиям на конкретное изделие.</w:t>
      </w:r>
    </w:p>
    <w:p w:rsidR="0017026E" w:rsidRPr="00FC7245" w:rsidRDefault="0017026E">
      <w:pPr>
        <w:pStyle w:val="ConsPlusNormal"/>
      </w:pPr>
    </w:p>
    <w:p w:rsidR="0017026E" w:rsidRPr="00FC7245" w:rsidRDefault="0017026E">
      <w:pPr>
        <w:pStyle w:val="ConsPlusNormal"/>
        <w:jc w:val="center"/>
        <w:outlineLvl w:val="1"/>
        <w:rPr>
          <w:b/>
        </w:rPr>
      </w:pPr>
      <w:bookmarkStart w:id="62" w:name="P522"/>
      <w:bookmarkEnd w:id="62"/>
      <w:r w:rsidRPr="00FC7245">
        <w:rPr>
          <w:b/>
        </w:rPr>
        <w:t>10. МАРКИРОВКА И УПАКОВКА</w:t>
      </w:r>
    </w:p>
    <w:p w:rsidR="0017026E" w:rsidRPr="00FC7245" w:rsidRDefault="0017026E">
      <w:pPr>
        <w:pStyle w:val="ConsPlusNormal"/>
      </w:pPr>
    </w:p>
    <w:p w:rsidR="0017026E" w:rsidRPr="00FC7245" w:rsidRDefault="0017026E">
      <w:pPr>
        <w:pStyle w:val="ConsPlusNormal"/>
        <w:ind w:firstLine="540"/>
        <w:jc w:val="both"/>
      </w:pPr>
      <w:r w:rsidRPr="00FC7245">
        <w:t>10.1. Маркировка модуля должна состоять из 4 частей, которые должны содержать следующую информацию.</w:t>
      </w:r>
    </w:p>
    <w:p w:rsidR="0017026E" w:rsidRPr="00FC7245" w:rsidRDefault="0017026E">
      <w:pPr>
        <w:pStyle w:val="ConsPlusNormal"/>
        <w:spacing w:before="220"/>
        <w:ind w:firstLine="540"/>
        <w:jc w:val="both"/>
      </w:pPr>
      <w:r w:rsidRPr="00FC7245">
        <w:t>Часть 1:</w:t>
      </w:r>
    </w:p>
    <w:p w:rsidR="0017026E" w:rsidRPr="00FC7245" w:rsidRDefault="0017026E">
      <w:pPr>
        <w:pStyle w:val="ConsPlusNormal"/>
        <w:spacing w:before="220"/>
        <w:ind w:firstLine="540"/>
        <w:jc w:val="both"/>
      </w:pPr>
      <w:r w:rsidRPr="00FC7245">
        <w:t>- наименование или товарный знак завода-изготовителя. Если данный тип модуля выпускается несколькими заводами, то на модуле должно быть четко обозначено, каким именно заводом он изготовлен;</w:t>
      </w:r>
    </w:p>
    <w:p w:rsidR="0017026E" w:rsidRPr="00FC7245" w:rsidRDefault="0017026E">
      <w:pPr>
        <w:pStyle w:val="ConsPlusNormal"/>
        <w:spacing w:before="220"/>
        <w:ind w:firstLine="540"/>
        <w:jc w:val="both"/>
      </w:pPr>
      <w:r w:rsidRPr="00FC7245">
        <w:t>- тип (обозначение) модуля по п. 4.6;</w:t>
      </w:r>
    </w:p>
    <w:p w:rsidR="0017026E" w:rsidRPr="00FC7245" w:rsidRDefault="0017026E">
      <w:pPr>
        <w:pStyle w:val="ConsPlusNormal"/>
        <w:spacing w:before="220"/>
        <w:ind w:firstLine="540"/>
        <w:jc w:val="both"/>
      </w:pPr>
      <w:r w:rsidRPr="00FC7245">
        <w:t>- пиктограммы (схематические изображения), обозначающие все классы пожаров по ГОСТ 27331. Пиктограммы классов пожаров, для которых модуль не рекомендуется к использованию, должны быть перечеркнуты красной диагональной полосой, проведенной из верхнего левого угла в нижний правый угол;</w:t>
      </w:r>
    </w:p>
    <w:p w:rsidR="0017026E" w:rsidRPr="00FC7245" w:rsidRDefault="0017026E">
      <w:pPr>
        <w:pStyle w:val="ConsPlusNormal"/>
        <w:spacing w:before="220"/>
        <w:ind w:firstLine="540"/>
        <w:jc w:val="both"/>
      </w:pPr>
      <w:r w:rsidRPr="00FC7245">
        <w:t xml:space="preserve">- диапазон температур эксплуатации, например: </w:t>
      </w:r>
      <w:r w:rsidR="00FC7245">
        <w:t>«</w:t>
      </w:r>
      <w:r w:rsidRPr="00FC7245">
        <w:t>Может применяться при температуре от ... до ...</w:t>
      </w:r>
      <w:r w:rsidR="00FC7245">
        <w:t>»</w:t>
      </w:r>
      <w:r w:rsidRPr="00FC7245">
        <w:t>.</w:t>
      </w:r>
    </w:p>
    <w:p w:rsidR="0017026E" w:rsidRPr="00FC7245" w:rsidRDefault="0017026E">
      <w:pPr>
        <w:pStyle w:val="ConsPlusNormal"/>
        <w:spacing w:before="220"/>
        <w:ind w:firstLine="540"/>
        <w:jc w:val="both"/>
      </w:pPr>
      <w:r w:rsidRPr="00FC7245">
        <w:t>Часть 2:</w:t>
      </w:r>
    </w:p>
    <w:p w:rsidR="0017026E" w:rsidRPr="00FC7245" w:rsidRDefault="0017026E">
      <w:pPr>
        <w:pStyle w:val="ConsPlusNormal"/>
        <w:spacing w:before="220"/>
        <w:ind w:firstLine="540"/>
        <w:jc w:val="both"/>
      </w:pPr>
      <w:r w:rsidRPr="00FC7245">
        <w:t>предостережения, касающиеся:</w:t>
      </w:r>
    </w:p>
    <w:p w:rsidR="0017026E" w:rsidRPr="00FC7245" w:rsidRDefault="0017026E">
      <w:pPr>
        <w:pStyle w:val="ConsPlusNormal"/>
        <w:spacing w:before="220"/>
        <w:ind w:firstLine="540"/>
        <w:jc w:val="both"/>
      </w:pPr>
      <w:r w:rsidRPr="00FC7245">
        <w:t xml:space="preserve">- электрической опасности, например: </w:t>
      </w:r>
      <w:r w:rsidR="00FC7245">
        <w:t>«</w:t>
      </w:r>
      <w:r w:rsidRPr="00FC7245">
        <w:t>Непригодны для тушения электрооборудования под напряжением</w:t>
      </w:r>
      <w:r w:rsidR="00FC7245">
        <w:t>»</w:t>
      </w:r>
      <w:r w:rsidRPr="00FC7245">
        <w:t xml:space="preserve"> или </w:t>
      </w:r>
      <w:r w:rsidR="00FC7245">
        <w:t>«</w:t>
      </w:r>
      <w:r w:rsidRPr="00FC7245">
        <w:t>Пригодны для тушения пожаров электрооборудования под напряжением</w:t>
      </w:r>
      <w:r w:rsidR="00FC7245">
        <w:t>»</w:t>
      </w:r>
      <w:r w:rsidRPr="00FC7245">
        <w:t xml:space="preserve"> с указанием допустимого напряжения;</w:t>
      </w:r>
    </w:p>
    <w:p w:rsidR="0017026E" w:rsidRPr="00FC7245" w:rsidRDefault="0017026E">
      <w:pPr>
        <w:pStyle w:val="ConsPlusNormal"/>
        <w:spacing w:before="220"/>
        <w:ind w:firstLine="540"/>
        <w:jc w:val="both"/>
      </w:pPr>
      <w:r w:rsidRPr="00FC7245">
        <w:t>- токсичности;</w:t>
      </w:r>
    </w:p>
    <w:p w:rsidR="0017026E" w:rsidRPr="00FC7245" w:rsidRDefault="0017026E">
      <w:pPr>
        <w:pStyle w:val="ConsPlusNormal"/>
        <w:spacing w:before="220"/>
        <w:ind w:firstLine="540"/>
        <w:jc w:val="both"/>
      </w:pPr>
      <w:r w:rsidRPr="00FC7245">
        <w:t>Часть 3:</w:t>
      </w:r>
    </w:p>
    <w:p w:rsidR="0017026E" w:rsidRPr="00FC7245" w:rsidRDefault="0017026E">
      <w:pPr>
        <w:pStyle w:val="ConsPlusNormal"/>
        <w:spacing w:before="220"/>
        <w:ind w:firstLine="540"/>
        <w:jc w:val="both"/>
      </w:pPr>
      <w:r w:rsidRPr="00FC7245">
        <w:t xml:space="preserve">- указание </w:t>
      </w:r>
      <w:r w:rsidR="00FC7245">
        <w:t>«</w:t>
      </w:r>
      <w:r w:rsidRPr="00FC7245">
        <w:t>Периодически проверять</w:t>
      </w:r>
      <w:r w:rsidR="00FC7245">
        <w:t>»</w:t>
      </w:r>
      <w:r w:rsidRPr="00FC7245">
        <w:t xml:space="preserve"> с указанием частоты проверки;</w:t>
      </w:r>
    </w:p>
    <w:p w:rsidR="0017026E" w:rsidRPr="00FC7245" w:rsidRDefault="0017026E">
      <w:pPr>
        <w:pStyle w:val="ConsPlusNormal"/>
        <w:spacing w:before="220"/>
        <w:ind w:firstLine="540"/>
        <w:jc w:val="both"/>
      </w:pPr>
      <w:r w:rsidRPr="00FC7245">
        <w:t>Часть 4:</w:t>
      </w:r>
    </w:p>
    <w:p w:rsidR="0017026E" w:rsidRPr="00FC7245" w:rsidRDefault="0017026E">
      <w:pPr>
        <w:pStyle w:val="ConsPlusNormal"/>
        <w:spacing w:before="220"/>
        <w:ind w:firstLine="540"/>
        <w:jc w:val="both"/>
      </w:pPr>
      <w:r w:rsidRPr="00FC7245">
        <w:t>- масса и марка огнетушащего порошка;</w:t>
      </w:r>
    </w:p>
    <w:p w:rsidR="0017026E" w:rsidRPr="00FC7245" w:rsidRDefault="0017026E">
      <w:pPr>
        <w:pStyle w:val="ConsPlusNormal"/>
        <w:spacing w:before="220"/>
        <w:ind w:firstLine="540"/>
        <w:jc w:val="both"/>
      </w:pPr>
      <w:r w:rsidRPr="00FC7245">
        <w:t>- полная масса МПП;</w:t>
      </w:r>
    </w:p>
    <w:p w:rsidR="0017026E" w:rsidRPr="00FC7245" w:rsidRDefault="0017026E">
      <w:pPr>
        <w:pStyle w:val="ConsPlusNormal"/>
        <w:spacing w:before="220"/>
        <w:ind w:firstLine="540"/>
        <w:jc w:val="both"/>
      </w:pPr>
      <w:r w:rsidRPr="00FC7245">
        <w:t>- номер ГОСТ или нормативного документа, которым соответствует изделие; месяц и год изготовления.</w:t>
      </w:r>
    </w:p>
    <w:p w:rsidR="0017026E" w:rsidRPr="00FC7245" w:rsidRDefault="0017026E">
      <w:pPr>
        <w:pStyle w:val="ConsPlusNormal"/>
        <w:spacing w:before="220"/>
        <w:ind w:firstLine="540"/>
        <w:jc w:val="both"/>
      </w:pPr>
      <w:bookmarkStart w:id="63" w:name="P540"/>
      <w:bookmarkEnd w:id="63"/>
      <w:r w:rsidRPr="00FC7245">
        <w:t>10.2. На газовых баллончиках указываются:</w:t>
      </w:r>
    </w:p>
    <w:p w:rsidR="0017026E" w:rsidRPr="00FC7245" w:rsidRDefault="0017026E">
      <w:pPr>
        <w:pStyle w:val="ConsPlusNormal"/>
        <w:spacing w:before="220"/>
        <w:ind w:firstLine="540"/>
        <w:jc w:val="both"/>
      </w:pPr>
      <w:r w:rsidRPr="00FC7245">
        <w:t>- масса пустого баллончика;</w:t>
      </w:r>
    </w:p>
    <w:p w:rsidR="0017026E" w:rsidRPr="00FC7245" w:rsidRDefault="0017026E">
      <w:pPr>
        <w:pStyle w:val="ConsPlusNormal"/>
        <w:spacing w:before="220"/>
        <w:ind w:firstLine="540"/>
        <w:jc w:val="both"/>
      </w:pPr>
      <w:r w:rsidRPr="00FC7245">
        <w:t>- рабочее давление;</w:t>
      </w:r>
    </w:p>
    <w:p w:rsidR="0017026E" w:rsidRPr="00FC7245" w:rsidRDefault="0017026E">
      <w:pPr>
        <w:pStyle w:val="ConsPlusNormal"/>
        <w:spacing w:before="220"/>
        <w:ind w:firstLine="540"/>
        <w:jc w:val="both"/>
      </w:pPr>
      <w:r w:rsidRPr="00FC7245">
        <w:t>- испытательное давление;</w:t>
      </w:r>
    </w:p>
    <w:p w:rsidR="0017026E" w:rsidRPr="00FC7245" w:rsidRDefault="0017026E">
      <w:pPr>
        <w:pStyle w:val="ConsPlusNormal"/>
        <w:spacing w:before="220"/>
        <w:ind w:firstLine="540"/>
        <w:jc w:val="both"/>
      </w:pPr>
      <w:r w:rsidRPr="00FC7245">
        <w:t>- минимальная масса. Если масса баллончика меньше этой величины, его следует заменить или перезарядить;</w:t>
      </w:r>
    </w:p>
    <w:p w:rsidR="0017026E" w:rsidRPr="00FC7245" w:rsidRDefault="0017026E">
      <w:pPr>
        <w:pStyle w:val="ConsPlusNormal"/>
        <w:spacing w:before="220"/>
        <w:ind w:firstLine="540"/>
        <w:jc w:val="both"/>
      </w:pPr>
      <w:r w:rsidRPr="00FC7245">
        <w:t xml:space="preserve">- дата проведения гидростатического испытания, величина испытательного давления и дата </w:t>
      </w:r>
      <w:r w:rsidRPr="00FC7245">
        <w:lastRenderedPageBreak/>
        <w:t>следующего освидетельствования;</w:t>
      </w:r>
    </w:p>
    <w:p w:rsidR="0017026E" w:rsidRPr="00FC7245" w:rsidRDefault="0017026E">
      <w:pPr>
        <w:pStyle w:val="ConsPlusNormal"/>
        <w:spacing w:before="220"/>
        <w:ind w:firstLine="540"/>
        <w:jc w:val="both"/>
      </w:pPr>
      <w:r w:rsidRPr="00FC7245">
        <w:t>- наименование изготовителя баллончика.</w:t>
      </w:r>
    </w:p>
    <w:p w:rsidR="0017026E" w:rsidRPr="00FC7245" w:rsidRDefault="0017026E">
      <w:pPr>
        <w:pStyle w:val="ConsPlusNormal"/>
        <w:spacing w:before="220"/>
        <w:ind w:firstLine="540"/>
        <w:jc w:val="both"/>
      </w:pPr>
      <w:r w:rsidRPr="00FC7245">
        <w:t>10.3. При установлении баллончика снаружи корпуса модуля данные по п. 10.2 могут быть нанесены с помощью переводной этикетки, а внутри - трафаретной печатью или тиснением.</w:t>
      </w:r>
    </w:p>
    <w:p w:rsidR="0017026E" w:rsidRPr="00FC7245" w:rsidRDefault="0017026E">
      <w:pPr>
        <w:pStyle w:val="ConsPlusNormal"/>
        <w:spacing w:before="220"/>
        <w:ind w:firstLine="540"/>
        <w:jc w:val="both"/>
      </w:pPr>
      <w:r w:rsidRPr="00FC7245">
        <w:t>10.4. Маркировка должна сохраняться в течение всего срока службы МПП и выполняться согласно ГОСТ 12.4.009.</w:t>
      </w:r>
    </w:p>
    <w:p w:rsidR="0017026E" w:rsidRPr="00FC7245" w:rsidRDefault="0017026E">
      <w:pPr>
        <w:pStyle w:val="ConsPlusNormal"/>
        <w:spacing w:before="220"/>
        <w:ind w:firstLine="540"/>
        <w:jc w:val="both"/>
      </w:pPr>
      <w:r w:rsidRPr="00FC7245">
        <w:t>10.5. Транспортная маркировка должна соответствовать ГОСТ 14192.</w:t>
      </w:r>
    </w:p>
    <w:p w:rsidR="0017026E" w:rsidRPr="00FC7245" w:rsidRDefault="0017026E">
      <w:pPr>
        <w:pStyle w:val="ConsPlusNormal"/>
        <w:spacing w:before="220"/>
        <w:ind w:firstLine="540"/>
        <w:jc w:val="both"/>
      </w:pPr>
      <w:r w:rsidRPr="00FC7245">
        <w:t>10.6. Упаковка модулей и деталей к ним должна соответствовать ГОСТ 23170. Для упаковки должны использоваться материалы по ГОСТ 8273, ГОСТ 2991, ГОСТ 19729.</w:t>
      </w:r>
    </w:p>
    <w:p w:rsidR="0017026E" w:rsidRPr="00FC7245" w:rsidRDefault="0017026E">
      <w:pPr>
        <w:pStyle w:val="ConsPlusNormal"/>
      </w:pPr>
    </w:p>
    <w:p w:rsidR="0017026E" w:rsidRPr="00FC7245" w:rsidRDefault="0017026E">
      <w:pPr>
        <w:pStyle w:val="ConsPlusNormal"/>
        <w:jc w:val="center"/>
        <w:outlineLvl w:val="1"/>
        <w:rPr>
          <w:b/>
        </w:rPr>
      </w:pPr>
      <w:r w:rsidRPr="00FC7245">
        <w:rPr>
          <w:b/>
        </w:rPr>
        <w:t>11. ТРАНСПОРТИРОВАНИЕ И ХРАНЕНИЕ</w:t>
      </w:r>
    </w:p>
    <w:p w:rsidR="0017026E" w:rsidRPr="00FC7245" w:rsidRDefault="0017026E">
      <w:pPr>
        <w:pStyle w:val="ConsPlusNormal"/>
      </w:pPr>
    </w:p>
    <w:p w:rsidR="0017026E" w:rsidRPr="00FC7245" w:rsidRDefault="0017026E">
      <w:pPr>
        <w:pStyle w:val="ConsPlusNormal"/>
        <w:ind w:firstLine="540"/>
        <w:jc w:val="both"/>
      </w:pPr>
      <w:r w:rsidRPr="00FC7245">
        <w:t>11.1. Условия транспортирования и хранения модулей должны соответствовать условиям их эксплуатации и требованиям ГОСТ 15150 (ГОСТ 15846).</w:t>
      </w:r>
    </w:p>
    <w:p w:rsidR="0017026E" w:rsidRPr="00FC7245" w:rsidRDefault="0017026E">
      <w:pPr>
        <w:pStyle w:val="ConsPlusNormal"/>
        <w:spacing w:before="220"/>
        <w:ind w:firstLine="540"/>
        <w:jc w:val="both"/>
      </w:pPr>
      <w:r w:rsidRPr="00FC7245">
        <w:t>Допускается транспортирование модулей всеми видами транспорта на любое расстояние в соответствии с Правилами перевозки грузов, действующими на конкретном виде транспорта.</w:t>
      </w:r>
    </w:p>
    <w:p w:rsidR="0017026E" w:rsidRPr="00FC7245" w:rsidRDefault="0017026E">
      <w:pPr>
        <w:pStyle w:val="ConsPlusNormal"/>
        <w:spacing w:before="220"/>
        <w:ind w:firstLine="540"/>
        <w:jc w:val="both"/>
      </w:pPr>
      <w:r w:rsidRPr="00FC7245">
        <w:t>Транспортирование модулей воздушным транспортом допускается только в герметичных отсеках самолетов.</w:t>
      </w:r>
    </w:p>
    <w:p w:rsidR="0017026E" w:rsidRPr="00FC7245" w:rsidRDefault="0017026E">
      <w:pPr>
        <w:pStyle w:val="ConsPlusNormal"/>
        <w:spacing w:before="220"/>
        <w:ind w:firstLine="540"/>
        <w:jc w:val="both"/>
      </w:pPr>
      <w:r w:rsidRPr="00FC7245">
        <w:t>11.2. При транспортировании и хранении модулей должны быть обеспечены условия, предохраняющие их от механических повреждений, нагрева, попадания на них прямых солнечных лучей, атмосферных осадков, от воздействия влаги и агрессивных сред.</w:t>
      </w:r>
    </w:p>
    <w:p w:rsidR="00310563" w:rsidRPr="00FC7245" w:rsidRDefault="00310563">
      <w:pPr>
        <w:rPr>
          <w:rFonts w:ascii="Calibri" w:eastAsia="Times New Roman" w:hAnsi="Calibri" w:cs="Calibri"/>
          <w:szCs w:val="20"/>
          <w:lang w:eastAsia="ru-RU"/>
        </w:rPr>
      </w:pPr>
      <w:r w:rsidRPr="00FC7245">
        <w:br w:type="page"/>
      </w:r>
    </w:p>
    <w:p w:rsidR="0017026E" w:rsidRPr="00FC7245" w:rsidRDefault="0017026E">
      <w:pPr>
        <w:pStyle w:val="ConsPlusNormal"/>
        <w:jc w:val="right"/>
        <w:outlineLvl w:val="0"/>
      </w:pPr>
      <w:r w:rsidRPr="00FC7245">
        <w:lastRenderedPageBreak/>
        <w:t>Приложение</w:t>
      </w:r>
    </w:p>
    <w:p w:rsidR="0017026E" w:rsidRPr="00FC7245" w:rsidRDefault="0017026E">
      <w:pPr>
        <w:pStyle w:val="ConsPlusNormal"/>
        <w:jc w:val="right"/>
      </w:pPr>
      <w:r w:rsidRPr="00FC7245">
        <w:t>(обязательное)</w:t>
      </w:r>
    </w:p>
    <w:p w:rsidR="0017026E" w:rsidRPr="00FC7245" w:rsidRDefault="0017026E">
      <w:pPr>
        <w:pStyle w:val="ConsPlusNormal"/>
      </w:pPr>
    </w:p>
    <w:p w:rsidR="0017026E" w:rsidRPr="00FC7245" w:rsidRDefault="0017026E">
      <w:pPr>
        <w:pStyle w:val="ConsPlusNormal"/>
        <w:jc w:val="center"/>
        <w:rPr>
          <w:b/>
        </w:rPr>
      </w:pPr>
      <w:bookmarkStart w:id="64" w:name="P566"/>
      <w:bookmarkEnd w:id="64"/>
      <w:r w:rsidRPr="00FC7245">
        <w:rPr>
          <w:b/>
        </w:rPr>
        <w:t>ОГНЕВЫЕ ИСПЫТАНИЯ</w:t>
      </w:r>
    </w:p>
    <w:p w:rsidR="0017026E" w:rsidRPr="00FC7245" w:rsidRDefault="0017026E">
      <w:pPr>
        <w:pStyle w:val="ConsPlusNormal"/>
      </w:pPr>
    </w:p>
    <w:p w:rsidR="0017026E" w:rsidRPr="00FC7245" w:rsidRDefault="0017026E">
      <w:pPr>
        <w:pStyle w:val="ConsPlusNormal"/>
        <w:ind w:firstLine="540"/>
        <w:jc w:val="both"/>
      </w:pPr>
      <w:r w:rsidRPr="00FC7245">
        <w:t>Испытания проводятся в предназначенном для проведения огневых испытаний помещении, обеспечивающем безопасные условия работы оператора и имеющем хорошую освещенность и вентиляцию. Допускается проводить испытания при проверке огнетушащей способности на защищаемой площади на открытой площадке. Скорость потока воздуха при испытаниях должна быть не более 2 м/</w:t>
      </w:r>
      <w:proofErr w:type="gramStart"/>
      <w:r w:rsidRPr="00FC7245">
        <w:t>с</w:t>
      </w:r>
      <w:proofErr w:type="gramEnd"/>
      <w:r w:rsidRPr="00FC7245">
        <w:t>.</w:t>
      </w:r>
    </w:p>
    <w:p w:rsidR="0017026E" w:rsidRPr="00FC7245" w:rsidRDefault="0017026E">
      <w:pPr>
        <w:pStyle w:val="ConsPlusNormal"/>
        <w:spacing w:before="220"/>
        <w:ind w:firstLine="540"/>
        <w:jc w:val="both"/>
      </w:pPr>
      <w:r w:rsidRPr="00FC7245">
        <w:t>Перед испытаниями модули должны быть выдержаны не менее 24 ч при температуре (20 +/- 5) °С.</w:t>
      </w:r>
    </w:p>
    <w:p w:rsidR="0017026E" w:rsidRPr="00FC7245" w:rsidRDefault="0017026E">
      <w:pPr>
        <w:pStyle w:val="ConsPlusNormal"/>
      </w:pPr>
    </w:p>
    <w:p w:rsidR="0017026E" w:rsidRPr="00FC7245" w:rsidRDefault="0017026E">
      <w:pPr>
        <w:pStyle w:val="ConsPlusNormal"/>
        <w:jc w:val="center"/>
      </w:pPr>
      <w:r w:rsidRPr="00FC7245">
        <w:t>I. Огневые испытания при тушении очагов пожаров класса</w:t>
      </w:r>
      <w:proofErr w:type="gramStart"/>
      <w:r w:rsidRPr="00FC7245">
        <w:t xml:space="preserve"> В</w:t>
      </w:r>
      <w:proofErr w:type="gramEnd"/>
    </w:p>
    <w:p w:rsidR="0017026E" w:rsidRPr="00FC7245" w:rsidRDefault="0017026E">
      <w:pPr>
        <w:pStyle w:val="ConsPlusNormal"/>
      </w:pPr>
    </w:p>
    <w:p w:rsidR="0017026E" w:rsidRPr="00FC7245" w:rsidRDefault="0017026E">
      <w:pPr>
        <w:pStyle w:val="ConsPlusNormal"/>
        <w:ind w:firstLine="540"/>
        <w:jc w:val="both"/>
      </w:pPr>
      <w:r w:rsidRPr="00FC7245">
        <w:t>1. Проверка огнетушащей способности при тушении очагов класса 2В на защищаемой площади.</w:t>
      </w:r>
    </w:p>
    <w:p w:rsidR="0017026E" w:rsidRPr="00FC7245" w:rsidRDefault="0017026E">
      <w:pPr>
        <w:pStyle w:val="ConsPlusNormal"/>
        <w:spacing w:before="220"/>
        <w:ind w:firstLine="540"/>
        <w:jc w:val="both"/>
      </w:pPr>
      <w:r w:rsidRPr="00FC7245">
        <w:t>1.1. Конструкция модельного очага.</w:t>
      </w:r>
    </w:p>
    <w:p w:rsidR="0017026E" w:rsidRPr="00FC7245" w:rsidRDefault="0017026E">
      <w:pPr>
        <w:pStyle w:val="ConsPlusNormal"/>
        <w:spacing w:before="220"/>
        <w:ind w:firstLine="540"/>
        <w:jc w:val="both"/>
      </w:pPr>
      <w:r w:rsidRPr="00FC7245">
        <w:t>1.1.1. Модельный очаг пожара класса 2В представляет собой круглый противень, изготовленный из листовой стали, размером, приведенным в таблице.</w:t>
      </w:r>
    </w:p>
    <w:p w:rsidR="00797E67" w:rsidRPr="00FC7245" w:rsidRDefault="00797E67">
      <w:pPr>
        <w:pStyle w:val="ConsPlusNormal"/>
        <w:spacing w:before="220"/>
        <w:ind w:firstLine="540"/>
        <w:jc w:val="both"/>
      </w:pPr>
    </w:p>
    <w:tbl>
      <w:tblPr>
        <w:tblStyle w:val="a3"/>
        <w:tblW w:w="0" w:type="auto"/>
        <w:tblLook w:val="04A0" w:firstRow="1" w:lastRow="0" w:firstColumn="1" w:lastColumn="0" w:noHBand="0" w:noVBand="1"/>
      </w:tblPr>
      <w:tblGrid>
        <w:gridCol w:w="1595"/>
        <w:gridCol w:w="1595"/>
        <w:gridCol w:w="1595"/>
        <w:gridCol w:w="1595"/>
        <w:gridCol w:w="1595"/>
        <w:gridCol w:w="1596"/>
      </w:tblGrid>
      <w:tr w:rsidR="00FC7245" w:rsidRPr="00FC7245" w:rsidTr="00797E67">
        <w:trPr>
          <w:trHeight w:val="20"/>
        </w:trPr>
        <w:tc>
          <w:tcPr>
            <w:tcW w:w="1595" w:type="dxa"/>
            <w:vMerge w:val="restart"/>
            <w:vAlign w:val="center"/>
          </w:tcPr>
          <w:p w:rsidR="00797E67" w:rsidRPr="00FC7245" w:rsidRDefault="00797E67" w:rsidP="00797E67">
            <w:pPr>
              <w:pStyle w:val="ConsPlusNormal"/>
              <w:jc w:val="center"/>
            </w:pPr>
            <w:r w:rsidRPr="00FC7245">
              <w:t>Ранг модельного очага</w:t>
            </w:r>
            <w:r w:rsidRPr="00FC7245">
              <w:t xml:space="preserve"> </w:t>
            </w:r>
            <w:r w:rsidRPr="00FC7245">
              <w:t>пожара</w:t>
            </w:r>
          </w:p>
        </w:tc>
        <w:tc>
          <w:tcPr>
            <w:tcW w:w="3190" w:type="dxa"/>
            <w:gridSpan w:val="2"/>
            <w:vAlign w:val="center"/>
          </w:tcPr>
          <w:p w:rsidR="00797E67" w:rsidRPr="00FC7245" w:rsidRDefault="00797E67" w:rsidP="00797E67">
            <w:pPr>
              <w:pStyle w:val="ConsPlusNormal"/>
              <w:jc w:val="center"/>
            </w:pPr>
            <w:r w:rsidRPr="00FC7245">
              <w:t xml:space="preserve">Количество, </w:t>
            </w:r>
            <w:proofErr w:type="gramStart"/>
            <w:r w:rsidRPr="00FC7245">
              <w:t>л</w:t>
            </w:r>
            <w:proofErr w:type="gramEnd"/>
          </w:p>
        </w:tc>
        <w:tc>
          <w:tcPr>
            <w:tcW w:w="3190" w:type="dxa"/>
            <w:gridSpan w:val="2"/>
            <w:vAlign w:val="center"/>
          </w:tcPr>
          <w:p w:rsidR="00797E67" w:rsidRPr="00FC7245" w:rsidRDefault="00797E67" w:rsidP="00797E67">
            <w:pPr>
              <w:pStyle w:val="ConsPlusNormal"/>
              <w:jc w:val="center"/>
            </w:pPr>
            <w:r w:rsidRPr="00FC7245">
              <w:t xml:space="preserve">Размеры противня, </w:t>
            </w:r>
            <w:proofErr w:type="gramStart"/>
            <w:r w:rsidRPr="00FC7245">
              <w:t>мм</w:t>
            </w:r>
            <w:proofErr w:type="gramEnd"/>
          </w:p>
        </w:tc>
        <w:tc>
          <w:tcPr>
            <w:tcW w:w="1596" w:type="dxa"/>
            <w:vMerge w:val="restart"/>
            <w:vAlign w:val="center"/>
          </w:tcPr>
          <w:p w:rsidR="00797E67" w:rsidRPr="00FC7245" w:rsidRDefault="00797E67" w:rsidP="00797E67">
            <w:pPr>
              <w:pStyle w:val="ConsPlusNormal"/>
              <w:jc w:val="center"/>
            </w:pPr>
            <w:r w:rsidRPr="00FC7245">
              <w:t>Площадь</w:t>
            </w:r>
            <w:r w:rsidRPr="00FC7245">
              <w:t xml:space="preserve"> </w:t>
            </w:r>
            <w:r w:rsidRPr="00FC7245">
              <w:t>очага, м</w:t>
            </w:r>
            <w:proofErr w:type="gramStart"/>
            <w:r w:rsidRPr="00FC7245">
              <w:rPr>
                <w:vertAlign w:val="superscript"/>
              </w:rPr>
              <w:t>2</w:t>
            </w:r>
            <w:proofErr w:type="gramEnd"/>
          </w:p>
        </w:tc>
      </w:tr>
      <w:tr w:rsidR="00FC7245" w:rsidRPr="00FC7245" w:rsidTr="00797E67">
        <w:trPr>
          <w:trHeight w:val="20"/>
        </w:trPr>
        <w:tc>
          <w:tcPr>
            <w:tcW w:w="1595" w:type="dxa"/>
            <w:vMerge/>
            <w:vAlign w:val="center"/>
          </w:tcPr>
          <w:p w:rsidR="00797E67" w:rsidRPr="00FC7245" w:rsidRDefault="00797E67" w:rsidP="00797E67">
            <w:pPr>
              <w:pStyle w:val="ConsPlusNormal"/>
              <w:jc w:val="center"/>
            </w:pPr>
          </w:p>
        </w:tc>
        <w:tc>
          <w:tcPr>
            <w:tcW w:w="1595" w:type="dxa"/>
            <w:vAlign w:val="center"/>
          </w:tcPr>
          <w:p w:rsidR="00797E67" w:rsidRPr="00FC7245" w:rsidRDefault="00797E67" w:rsidP="00797E67">
            <w:pPr>
              <w:pStyle w:val="ConsPlusNormal"/>
              <w:jc w:val="center"/>
            </w:pPr>
            <w:r w:rsidRPr="00FC7245">
              <w:t>воды</w:t>
            </w:r>
          </w:p>
        </w:tc>
        <w:tc>
          <w:tcPr>
            <w:tcW w:w="1595" w:type="dxa"/>
            <w:vAlign w:val="center"/>
          </w:tcPr>
          <w:p w:rsidR="00797E67" w:rsidRPr="00FC7245" w:rsidRDefault="00797E67" w:rsidP="00797E67">
            <w:pPr>
              <w:pStyle w:val="ConsPlusNormal"/>
              <w:jc w:val="center"/>
            </w:pPr>
            <w:r w:rsidRPr="00FC7245">
              <w:t>горючего</w:t>
            </w:r>
          </w:p>
        </w:tc>
        <w:tc>
          <w:tcPr>
            <w:tcW w:w="1595" w:type="dxa"/>
            <w:vAlign w:val="center"/>
          </w:tcPr>
          <w:p w:rsidR="00797E67" w:rsidRPr="00FC7245" w:rsidRDefault="00797E67" w:rsidP="00797E67">
            <w:pPr>
              <w:pStyle w:val="ConsPlusNormal"/>
              <w:jc w:val="center"/>
            </w:pPr>
            <w:r w:rsidRPr="00FC7245">
              <w:t>диаметр</w:t>
            </w:r>
          </w:p>
        </w:tc>
        <w:tc>
          <w:tcPr>
            <w:tcW w:w="1595" w:type="dxa"/>
            <w:vAlign w:val="center"/>
          </w:tcPr>
          <w:p w:rsidR="00797E67" w:rsidRPr="00FC7245" w:rsidRDefault="00797E67" w:rsidP="00797E67">
            <w:pPr>
              <w:pStyle w:val="ConsPlusNormal"/>
              <w:jc w:val="center"/>
            </w:pPr>
            <w:r w:rsidRPr="00FC7245">
              <w:t>Т</w:t>
            </w:r>
            <w:r w:rsidRPr="00FC7245">
              <w:t>олщина</w:t>
            </w:r>
            <w:r w:rsidRPr="00FC7245">
              <w:t xml:space="preserve"> </w:t>
            </w:r>
            <w:r w:rsidRPr="00FC7245">
              <w:t>стенки</w:t>
            </w:r>
          </w:p>
        </w:tc>
        <w:tc>
          <w:tcPr>
            <w:tcW w:w="1596" w:type="dxa"/>
            <w:vMerge/>
            <w:vAlign w:val="center"/>
          </w:tcPr>
          <w:p w:rsidR="00797E67" w:rsidRPr="00FC7245" w:rsidRDefault="00797E67" w:rsidP="00797E67">
            <w:pPr>
              <w:pStyle w:val="ConsPlusNormal"/>
              <w:jc w:val="center"/>
            </w:pPr>
          </w:p>
        </w:tc>
      </w:tr>
      <w:tr w:rsidR="00FC7245" w:rsidRPr="00FC7245" w:rsidTr="00797E67">
        <w:trPr>
          <w:trHeight w:val="20"/>
        </w:trPr>
        <w:tc>
          <w:tcPr>
            <w:tcW w:w="1595" w:type="dxa"/>
          </w:tcPr>
          <w:p w:rsidR="00797E67" w:rsidRPr="00FC7245" w:rsidRDefault="00797E67" w:rsidP="00797E67">
            <w:pPr>
              <w:pStyle w:val="ConsPlusNormal"/>
              <w:jc w:val="center"/>
            </w:pPr>
            <w:r w:rsidRPr="00FC7245">
              <w:t>2В</w:t>
            </w:r>
          </w:p>
          <w:p w:rsidR="00797E67" w:rsidRPr="00FC7245" w:rsidRDefault="00797E67" w:rsidP="00797E67">
            <w:pPr>
              <w:pStyle w:val="ConsPlusNormal"/>
              <w:jc w:val="center"/>
            </w:pPr>
            <w:r w:rsidRPr="00FC7245">
              <w:t>3В</w:t>
            </w:r>
          </w:p>
          <w:p w:rsidR="00797E67" w:rsidRPr="00FC7245" w:rsidRDefault="00797E67" w:rsidP="00797E67">
            <w:pPr>
              <w:pStyle w:val="ConsPlusNormal"/>
              <w:jc w:val="center"/>
            </w:pPr>
            <w:r w:rsidRPr="00FC7245">
              <w:t>5В</w:t>
            </w:r>
          </w:p>
          <w:p w:rsidR="00797E67" w:rsidRPr="00FC7245" w:rsidRDefault="00797E67" w:rsidP="00797E67">
            <w:pPr>
              <w:pStyle w:val="ConsPlusNormal"/>
              <w:jc w:val="center"/>
            </w:pPr>
            <w:r w:rsidRPr="00FC7245">
              <w:t>8В</w:t>
            </w:r>
          </w:p>
          <w:p w:rsidR="00797E67" w:rsidRPr="00FC7245" w:rsidRDefault="00797E67" w:rsidP="00797E67">
            <w:pPr>
              <w:pStyle w:val="ConsPlusNormal"/>
              <w:jc w:val="center"/>
            </w:pPr>
            <w:r w:rsidRPr="00FC7245">
              <w:t>13В</w:t>
            </w:r>
          </w:p>
          <w:p w:rsidR="00797E67" w:rsidRPr="00FC7245" w:rsidRDefault="00797E67" w:rsidP="00797E67">
            <w:pPr>
              <w:pStyle w:val="ConsPlusNormal"/>
              <w:jc w:val="center"/>
            </w:pPr>
            <w:r w:rsidRPr="00FC7245">
              <w:t>21В</w:t>
            </w:r>
          </w:p>
          <w:p w:rsidR="00797E67" w:rsidRPr="00FC7245" w:rsidRDefault="00797E67" w:rsidP="00797E67">
            <w:pPr>
              <w:pStyle w:val="ConsPlusNormal"/>
              <w:jc w:val="center"/>
            </w:pPr>
            <w:r w:rsidRPr="00FC7245">
              <w:t>34В</w:t>
            </w:r>
          </w:p>
          <w:p w:rsidR="00797E67" w:rsidRPr="00FC7245" w:rsidRDefault="00797E67" w:rsidP="00797E67">
            <w:pPr>
              <w:pStyle w:val="ConsPlusNormal"/>
              <w:jc w:val="center"/>
            </w:pPr>
            <w:r w:rsidRPr="00FC7245">
              <w:t>55В</w:t>
            </w:r>
          </w:p>
          <w:p w:rsidR="00797E67" w:rsidRPr="00FC7245" w:rsidRDefault="00797E67" w:rsidP="00797E67">
            <w:pPr>
              <w:pStyle w:val="ConsPlusNormal"/>
              <w:jc w:val="center"/>
            </w:pPr>
            <w:r w:rsidRPr="00FC7245">
              <w:t>89В</w:t>
            </w:r>
          </w:p>
          <w:p w:rsidR="00797E67" w:rsidRPr="00FC7245" w:rsidRDefault="00797E67" w:rsidP="00797E67">
            <w:pPr>
              <w:pStyle w:val="ConsPlusNormal"/>
              <w:jc w:val="center"/>
            </w:pPr>
            <w:r w:rsidRPr="00FC7245">
              <w:t>144В</w:t>
            </w:r>
          </w:p>
          <w:p w:rsidR="00797E67" w:rsidRPr="00FC7245" w:rsidRDefault="00797E67" w:rsidP="00797E67">
            <w:pPr>
              <w:pStyle w:val="ConsPlusNormal"/>
              <w:jc w:val="center"/>
            </w:pPr>
            <w:r w:rsidRPr="00FC7245">
              <w:t>233В</w:t>
            </w:r>
          </w:p>
        </w:tc>
        <w:tc>
          <w:tcPr>
            <w:tcW w:w="1595" w:type="dxa"/>
          </w:tcPr>
          <w:p w:rsidR="00797E67" w:rsidRPr="00FC7245" w:rsidRDefault="00797E67" w:rsidP="00797E67">
            <w:pPr>
              <w:pStyle w:val="ConsPlusNormal"/>
              <w:jc w:val="center"/>
            </w:pPr>
            <w:r w:rsidRPr="00FC7245">
              <w:t>4</w:t>
            </w:r>
          </w:p>
          <w:p w:rsidR="00797E67" w:rsidRPr="00FC7245" w:rsidRDefault="00797E67" w:rsidP="00797E67">
            <w:pPr>
              <w:pStyle w:val="ConsPlusNormal"/>
              <w:jc w:val="center"/>
            </w:pPr>
            <w:r w:rsidRPr="00FC7245">
              <w:t>6</w:t>
            </w:r>
          </w:p>
          <w:p w:rsidR="00797E67" w:rsidRPr="00FC7245" w:rsidRDefault="00797E67" w:rsidP="00797E67">
            <w:pPr>
              <w:pStyle w:val="ConsPlusNormal"/>
              <w:jc w:val="center"/>
            </w:pPr>
            <w:r w:rsidRPr="00FC7245">
              <w:t>10</w:t>
            </w:r>
          </w:p>
          <w:p w:rsidR="00797E67" w:rsidRPr="00FC7245" w:rsidRDefault="00797E67" w:rsidP="00797E67">
            <w:pPr>
              <w:pStyle w:val="ConsPlusNormal"/>
              <w:jc w:val="center"/>
            </w:pPr>
            <w:r w:rsidRPr="00FC7245">
              <w:t>16</w:t>
            </w:r>
          </w:p>
          <w:p w:rsidR="00797E67" w:rsidRPr="00FC7245" w:rsidRDefault="00797E67" w:rsidP="00797E67">
            <w:pPr>
              <w:pStyle w:val="ConsPlusNormal"/>
              <w:jc w:val="center"/>
            </w:pPr>
            <w:r w:rsidRPr="00FC7245">
              <w:t>26</w:t>
            </w:r>
          </w:p>
          <w:p w:rsidR="00797E67" w:rsidRPr="00FC7245" w:rsidRDefault="00797E67" w:rsidP="00797E67">
            <w:pPr>
              <w:pStyle w:val="ConsPlusNormal"/>
              <w:jc w:val="center"/>
            </w:pPr>
            <w:r w:rsidRPr="00FC7245">
              <w:t>42</w:t>
            </w:r>
          </w:p>
          <w:p w:rsidR="00797E67" w:rsidRPr="00FC7245" w:rsidRDefault="00797E67" w:rsidP="00797E67">
            <w:pPr>
              <w:pStyle w:val="ConsPlusNormal"/>
              <w:jc w:val="center"/>
            </w:pPr>
            <w:r w:rsidRPr="00FC7245">
              <w:t>68</w:t>
            </w:r>
          </w:p>
          <w:p w:rsidR="00797E67" w:rsidRPr="00FC7245" w:rsidRDefault="00797E67" w:rsidP="00797E67">
            <w:pPr>
              <w:pStyle w:val="ConsPlusNormal"/>
              <w:jc w:val="center"/>
            </w:pPr>
            <w:r w:rsidRPr="00FC7245">
              <w:t>110</w:t>
            </w:r>
          </w:p>
          <w:p w:rsidR="00797E67" w:rsidRPr="00FC7245" w:rsidRDefault="00797E67" w:rsidP="00797E67">
            <w:pPr>
              <w:pStyle w:val="ConsPlusNormal"/>
              <w:jc w:val="center"/>
            </w:pPr>
            <w:r w:rsidRPr="00FC7245">
              <w:t>178</w:t>
            </w:r>
          </w:p>
          <w:p w:rsidR="00797E67" w:rsidRPr="00FC7245" w:rsidRDefault="00797E67" w:rsidP="00797E67">
            <w:pPr>
              <w:pStyle w:val="ConsPlusNormal"/>
              <w:jc w:val="center"/>
            </w:pPr>
            <w:r w:rsidRPr="00FC7245">
              <w:t>288</w:t>
            </w:r>
          </w:p>
          <w:p w:rsidR="00797E67" w:rsidRPr="00FC7245" w:rsidRDefault="00797E67" w:rsidP="00797E67">
            <w:pPr>
              <w:pStyle w:val="ConsPlusNormal"/>
              <w:jc w:val="center"/>
            </w:pPr>
            <w:r w:rsidRPr="00FC7245">
              <w:t>466</w:t>
            </w:r>
          </w:p>
        </w:tc>
        <w:tc>
          <w:tcPr>
            <w:tcW w:w="1595" w:type="dxa"/>
          </w:tcPr>
          <w:p w:rsidR="00797E67" w:rsidRPr="00FC7245" w:rsidRDefault="00797E67" w:rsidP="00797E67">
            <w:pPr>
              <w:pStyle w:val="ConsPlusNormal"/>
              <w:jc w:val="center"/>
            </w:pPr>
            <w:r w:rsidRPr="00FC7245">
              <w:t>2</w:t>
            </w:r>
          </w:p>
          <w:p w:rsidR="00797E67" w:rsidRPr="00FC7245" w:rsidRDefault="00797E67" w:rsidP="00797E67">
            <w:pPr>
              <w:pStyle w:val="ConsPlusNormal"/>
              <w:jc w:val="center"/>
            </w:pPr>
            <w:r w:rsidRPr="00FC7245">
              <w:t>3</w:t>
            </w:r>
          </w:p>
          <w:p w:rsidR="00797E67" w:rsidRPr="00FC7245" w:rsidRDefault="00797E67" w:rsidP="00797E67">
            <w:pPr>
              <w:pStyle w:val="ConsPlusNormal"/>
              <w:jc w:val="center"/>
            </w:pPr>
            <w:r w:rsidRPr="00FC7245">
              <w:t>5</w:t>
            </w:r>
          </w:p>
          <w:p w:rsidR="00797E67" w:rsidRPr="00FC7245" w:rsidRDefault="00797E67" w:rsidP="00797E67">
            <w:pPr>
              <w:pStyle w:val="ConsPlusNormal"/>
              <w:jc w:val="center"/>
            </w:pPr>
            <w:r w:rsidRPr="00FC7245">
              <w:t>8</w:t>
            </w:r>
          </w:p>
          <w:p w:rsidR="00797E67" w:rsidRPr="00FC7245" w:rsidRDefault="00797E67" w:rsidP="00797E67">
            <w:pPr>
              <w:pStyle w:val="ConsPlusNormal"/>
              <w:jc w:val="center"/>
            </w:pPr>
            <w:r w:rsidRPr="00FC7245">
              <w:t>13</w:t>
            </w:r>
          </w:p>
          <w:p w:rsidR="00797E67" w:rsidRPr="00FC7245" w:rsidRDefault="00797E67" w:rsidP="00797E67">
            <w:pPr>
              <w:pStyle w:val="ConsPlusNormal"/>
              <w:jc w:val="center"/>
            </w:pPr>
            <w:r w:rsidRPr="00FC7245">
              <w:t>21</w:t>
            </w:r>
          </w:p>
          <w:p w:rsidR="00797E67" w:rsidRPr="00FC7245" w:rsidRDefault="00797E67" w:rsidP="00797E67">
            <w:pPr>
              <w:pStyle w:val="ConsPlusNormal"/>
              <w:jc w:val="center"/>
            </w:pPr>
            <w:r w:rsidRPr="00FC7245">
              <w:t>34</w:t>
            </w:r>
          </w:p>
          <w:p w:rsidR="00797E67" w:rsidRPr="00FC7245" w:rsidRDefault="00797E67" w:rsidP="00797E67">
            <w:pPr>
              <w:pStyle w:val="ConsPlusNormal"/>
              <w:jc w:val="center"/>
            </w:pPr>
            <w:r w:rsidRPr="00FC7245">
              <w:t>55</w:t>
            </w:r>
          </w:p>
          <w:p w:rsidR="00797E67" w:rsidRPr="00FC7245" w:rsidRDefault="00797E67" w:rsidP="00797E67">
            <w:pPr>
              <w:pStyle w:val="ConsPlusNormal"/>
              <w:jc w:val="center"/>
            </w:pPr>
            <w:r w:rsidRPr="00FC7245">
              <w:t>89</w:t>
            </w:r>
          </w:p>
          <w:p w:rsidR="00797E67" w:rsidRPr="00FC7245" w:rsidRDefault="00797E67" w:rsidP="00797E67">
            <w:pPr>
              <w:pStyle w:val="ConsPlusNormal"/>
              <w:jc w:val="center"/>
            </w:pPr>
            <w:r w:rsidRPr="00FC7245">
              <w:t>144</w:t>
            </w:r>
          </w:p>
          <w:p w:rsidR="00797E67" w:rsidRPr="00FC7245" w:rsidRDefault="00797E67" w:rsidP="00797E67">
            <w:pPr>
              <w:pStyle w:val="ConsPlusNormal"/>
              <w:jc w:val="center"/>
            </w:pPr>
            <w:r w:rsidRPr="00FC7245">
              <w:t>233</w:t>
            </w:r>
          </w:p>
        </w:tc>
        <w:tc>
          <w:tcPr>
            <w:tcW w:w="1595" w:type="dxa"/>
          </w:tcPr>
          <w:p w:rsidR="00797E67" w:rsidRPr="00FC7245" w:rsidRDefault="00797E67" w:rsidP="00797E67">
            <w:pPr>
              <w:pStyle w:val="ConsPlusNormal"/>
              <w:jc w:val="center"/>
            </w:pPr>
            <w:r w:rsidRPr="00FC7245">
              <w:t>280 +/- 10</w:t>
            </w:r>
          </w:p>
          <w:p w:rsidR="00797E67" w:rsidRPr="00FC7245" w:rsidRDefault="00797E67" w:rsidP="00797E67">
            <w:pPr>
              <w:pStyle w:val="ConsPlusNormal"/>
              <w:jc w:val="center"/>
            </w:pPr>
            <w:r w:rsidRPr="00FC7245">
              <w:t>350 +/- 10</w:t>
            </w:r>
          </w:p>
          <w:p w:rsidR="00797E67" w:rsidRPr="00FC7245" w:rsidRDefault="00797E67" w:rsidP="00797E67">
            <w:pPr>
              <w:pStyle w:val="ConsPlusNormal"/>
              <w:jc w:val="center"/>
            </w:pPr>
            <w:r w:rsidRPr="00FC7245">
              <w:t>420 +/- 10</w:t>
            </w:r>
          </w:p>
          <w:p w:rsidR="00797E67" w:rsidRPr="00FC7245" w:rsidRDefault="00797E67" w:rsidP="00797E67">
            <w:pPr>
              <w:pStyle w:val="ConsPlusNormal"/>
              <w:jc w:val="center"/>
            </w:pPr>
            <w:r w:rsidRPr="00FC7245">
              <w:t>560 +/- 10</w:t>
            </w:r>
          </w:p>
          <w:p w:rsidR="00797E67" w:rsidRPr="00FC7245" w:rsidRDefault="00797E67" w:rsidP="00797E67">
            <w:pPr>
              <w:pStyle w:val="ConsPlusNormal"/>
              <w:jc w:val="center"/>
            </w:pPr>
            <w:r w:rsidRPr="00FC7245">
              <w:t>720 +/- 10</w:t>
            </w:r>
          </w:p>
          <w:p w:rsidR="00797E67" w:rsidRPr="00FC7245" w:rsidRDefault="00797E67" w:rsidP="00797E67">
            <w:pPr>
              <w:pStyle w:val="ConsPlusNormal"/>
              <w:jc w:val="center"/>
            </w:pPr>
            <w:r w:rsidRPr="00FC7245">
              <w:t>920 +/- 10</w:t>
            </w:r>
          </w:p>
          <w:p w:rsidR="00797E67" w:rsidRPr="00FC7245" w:rsidRDefault="00797E67" w:rsidP="00797E67">
            <w:pPr>
              <w:pStyle w:val="ConsPlusNormal"/>
              <w:jc w:val="center"/>
            </w:pPr>
            <w:r w:rsidRPr="00FC7245">
              <w:t>1170 +/- 10</w:t>
            </w:r>
          </w:p>
          <w:p w:rsidR="00797E67" w:rsidRPr="00FC7245" w:rsidRDefault="00797E67" w:rsidP="00797E67">
            <w:pPr>
              <w:pStyle w:val="ConsPlusNormal"/>
              <w:jc w:val="center"/>
            </w:pPr>
            <w:r w:rsidRPr="00FC7245">
              <w:t>1480 +/- 15</w:t>
            </w:r>
          </w:p>
          <w:p w:rsidR="00797E67" w:rsidRPr="00FC7245" w:rsidRDefault="00797E67" w:rsidP="00797E67">
            <w:pPr>
              <w:pStyle w:val="ConsPlusNormal"/>
              <w:jc w:val="center"/>
            </w:pPr>
            <w:r w:rsidRPr="00FC7245">
              <w:t>1890 +/- 20</w:t>
            </w:r>
          </w:p>
          <w:p w:rsidR="00797E67" w:rsidRPr="00FC7245" w:rsidRDefault="00797E67" w:rsidP="00797E67">
            <w:pPr>
              <w:pStyle w:val="ConsPlusNormal"/>
              <w:jc w:val="center"/>
            </w:pPr>
            <w:r w:rsidRPr="00FC7245">
              <w:t>2400 +/- 25</w:t>
            </w:r>
          </w:p>
          <w:p w:rsidR="00797E67" w:rsidRPr="00FC7245" w:rsidRDefault="00797E67" w:rsidP="00797E67">
            <w:pPr>
              <w:pStyle w:val="ConsPlusNormal"/>
              <w:jc w:val="center"/>
            </w:pPr>
            <w:r w:rsidRPr="00FC7245">
              <w:t>3050 +/- 30</w:t>
            </w:r>
          </w:p>
        </w:tc>
        <w:tc>
          <w:tcPr>
            <w:tcW w:w="1595" w:type="dxa"/>
          </w:tcPr>
          <w:p w:rsidR="00797E67" w:rsidRPr="00FC7245" w:rsidRDefault="00797E67" w:rsidP="00797E67">
            <w:pPr>
              <w:pStyle w:val="ConsPlusNormal"/>
              <w:jc w:val="center"/>
            </w:pPr>
            <w:r w:rsidRPr="00FC7245">
              <w:t>2,0</w:t>
            </w:r>
          </w:p>
          <w:p w:rsidR="00797E67" w:rsidRPr="00FC7245" w:rsidRDefault="00797E67" w:rsidP="00797E67">
            <w:pPr>
              <w:pStyle w:val="ConsPlusNormal"/>
              <w:jc w:val="center"/>
            </w:pPr>
            <w:r w:rsidRPr="00FC7245">
              <w:t>2,0</w:t>
            </w:r>
          </w:p>
          <w:p w:rsidR="00797E67" w:rsidRPr="00FC7245" w:rsidRDefault="00797E67" w:rsidP="00797E67">
            <w:pPr>
              <w:pStyle w:val="ConsPlusNormal"/>
              <w:jc w:val="center"/>
            </w:pPr>
            <w:r w:rsidRPr="00FC7245">
              <w:t>2,0</w:t>
            </w:r>
          </w:p>
          <w:p w:rsidR="00797E67" w:rsidRPr="00FC7245" w:rsidRDefault="00797E67" w:rsidP="00797E67">
            <w:pPr>
              <w:pStyle w:val="ConsPlusNormal"/>
              <w:jc w:val="center"/>
            </w:pPr>
            <w:r w:rsidRPr="00FC7245">
              <w:t>2,0</w:t>
            </w:r>
          </w:p>
          <w:p w:rsidR="00797E67" w:rsidRPr="00FC7245" w:rsidRDefault="00797E67" w:rsidP="00797E67">
            <w:pPr>
              <w:pStyle w:val="ConsPlusNormal"/>
              <w:jc w:val="center"/>
            </w:pPr>
            <w:r w:rsidRPr="00FC7245">
              <w:t>2,0</w:t>
            </w:r>
          </w:p>
          <w:p w:rsidR="00797E67" w:rsidRPr="00FC7245" w:rsidRDefault="00797E67" w:rsidP="00797E67">
            <w:pPr>
              <w:pStyle w:val="ConsPlusNormal"/>
              <w:jc w:val="center"/>
            </w:pPr>
            <w:r w:rsidRPr="00FC7245">
              <w:t>2,0</w:t>
            </w:r>
          </w:p>
          <w:p w:rsidR="00797E67" w:rsidRPr="00FC7245" w:rsidRDefault="00797E67" w:rsidP="00797E67">
            <w:pPr>
              <w:pStyle w:val="ConsPlusNormal"/>
              <w:jc w:val="center"/>
            </w:pPr>
            <w:r w:rsidRPr="00FC7245">
              <w:t>2,5</w:t>
            </w:r>
          </w:p>
          <w:p w:rsidR="00797E67" w:rsidRPr="00FC7245" w:rsidRDefault="00797E67" w:rsidP="00797E67">
            <w:pPr>
              <w:pStyle w:val="ConsPlusNormal"/>
              <w:jc w:val="center"/>
            </w:pPr>
            <w:r w:rsidRPr="00FC7245">
              <w:t>2,5</w:t>
            </w:r>
          </w:p>
          <w:p w:rsidR="00797E67" w:rsidRPr="00FC7245" w:rsidRDefault="00797E67" w:rsidP="00797E67">
            <w:pPr>
              <w:pStyle w:val="ConsPlusNormal"/>
              <w:jc w:val="center"/>
            </w:pPr>
            <w:r w:rsidRPr="00FC7245">
              <w:t>2,5</w:t>
            </w:r>
          </w:p>
          <w:p w:rsidR="00797E67" w:rsidRPr="00FC7245" w:rsidRDefault="00797E67" w:rsidP="00797E67">
            <w:pPr>
              <w:pStyle w:val="ConsPlusNormal"/>
              <w:jc w:val="center"/>
            </w:pPr>
            <w:r w:rsidRPr="00FC7245">
              <w:t>2,5</w:t>
            </w:r>
          </w:p>
          <w:p w:rsidR="00797E67" w:rsidRPr="00FC7245" w:rsidRDefault="00797E67" w:rsidP="00797E67">
            <w:pPr>
              <w:pStyle w:val="ConsPlusNormal"/>
              <w:jc w:val="center"/>
            </w:pPr>
            <w:r w:rsidRPr="00FC7245">
              <w:t>2,5</w:t>
            </w:r>
          </w:p>
        </w:tc>
        <w:tc>
          <w:tcPr>
            <w:tcW w:w="1596" w:type="dxa"/>
          </w:tcPr>
          <w:p w:rsidR="00797E67" w:rsidRPr="00FC7245" w:rsidRDefault="00797E67" w:rsidP="00797E67">
            <w:pPr>
              <w:pStyle w:val="ConsPlusNormal"/>
              <w:jc w:val="center"/>
            </w:pPr>
            <w:r w:rsidRPr="00FC7245">
              <w:t>0,06</w:t>
            </w:r>
          </w:p>
          <w:p w:rsidR="00797E67" w:rsidRPr="00FC7245" w:rsidRDefault="00797E67" w:rsidP="00797E67">
            <w:pPr>
              <w:pStyle w:val="ConsPlusNormal"/>
              <w:jc w:val="center"/>
            </w:pPr>
            <w:r w:rsidRPr="00FC7245">
              <w:t>0,1</w:t>
            </w:r>
          </w:p>
          <w:p w:rsidR="00797E67" w:rsidRPr="00FC7245" w:rsidRDefault="00797E67" w:rsidP="00797E67">
            <w:pPr>
              <w:pStyle w:val="ConsPlusNormal"/>
              <w:jc w:val="center"/>
            </w:pPr>
            <w:r w:rsidRPr="00FC7245">
              <w:t>0,16</w:t>
            </w:r>
          </w:p>
          <w:p w:rsidR="00797E67" w:rsidRPr="00FC7245" w:rsidRDefault="00797E67" w:rsidP="00797E67">
            <w:pPr>
              <w:pStyle w:val="ConsPlusNormal"/>
              <w:jc w:val="center"/>
            </w:pPr>
            <w:r w:rsidRPr="00FC7245">
              <w:t>0,25</w:t>
            </w:r>
          </w:p>
          <w:p w:rsidR="00797E67" w:rsidRPr="00FC7245" w:rsidRDefault="00797E67" w:rsidP="00797E67">
            <w:pPr>
              <w:pStyle w:val="ConsPlusNormal"/>
              <w:jc w:val="center"/>
            </w:pPr>
            <w:r w:rsidRPr="00FC7245">
              <w:t>0,41</w:t>
            </w:r>
          </w:p>
          <w:p w:rsidR="00797E67" w:rsidRPr="00FC7245" w:rsidRDefault="00797E67" w:rsidP="00797E67">
            <w:pPr>
              <w:pStyle w:val="ConsPlusNormal"/>
              <w:jc w:val="center"/>
            </w:pPr>
            <w:r w:rsidRPr="00FC7245">
              <w:t>0,66</w:t>
            </w:r>
          </w:p>
          <w:p w:rsidR="00797E67" w:rsidRPr="00FC7245" w:rsidRDefault="00797E67" w:rsidP="00797E67">
            <w:pPr>
              <w:pStyle w:val="ConsPlusNormal"/>
              <w:jc w:val="center"/>
            </w:pPr>
            <w:r w:rsidRPr="00FC7245">
              <w:t>1,07</w:t>
            </w:r>
          </w:p>
          <w:p w:rsidR="00797E67" w:rsidRPr="00FC7245" w:rsidRDefault="00797E67" w:rsidP="00797E67">
            <w:pPr>
              <w:pStyle w:val="ConsPlusNormal"/>
              <w:jc w:val="center"/>
            </w:pPr>
            <w:r w:rsidRPr="00FC7245">
              <w:t>1,73</w:t>
            </w:r>
          </w:p>
          <w:p w:rsidR="00797E67" w:rsidRPr="00FC7245" w:rsidRDefault="00797E67" w:rsidP="00797E67">
            <w:pPr>
              <w:pStyle w:val="ConsPlusNormal"/>
              <w:jc w:val="center"/>
            </w:pPr>
            <w:r w:rsidRPr="00FC7245">
              <w:t>2,80</w:t>
            </w:r>
          </w:p>
          <w:p w:rsidR="00797E67" w:rsidRPr="00FC7245" w:rsidRDefault="00797E67" w:rsidP="00797E67">
            <w:pPr>
              <w:pStyle w:val="ConsPlusNormal"/>
              <w:jc w:val="center"/>
            </w:pPr>
            <w:r w:rsidRPr="00FC7245">
              <w:t>4,52</w:t>
            </w:r>
          </w:p>
          <w:p w:rsidR="00797E67" w:rsidRPr="00FC7245" w:rsidRDefault="00797E67" w:rsidP="00797E67">
            <w:pPr>
              <w:pStyle w:val="ConsPlusNormal"/>
              <w:jc w:val="center"/>
            </w:pPr>
            <w:r w:rsidRPr="00FC7245">
              <w:t>7,32</w:t>
            </w:r>
          </w:p>
        </w:tc>
      </w:tr>
    </w:tbl>
    <w:p w:rsidR="0017026E" w:rsidRPr="00FC7245" w:rsidRDefault="0017026E">
      <w:pPr>
        <w:pStyle w:val="ConsPlusNormal"/>
      </w:pPr>
    </w:p>
    <w:p w:rsidR="0017026E" w:rsidRPr="00FC7245" w:rsidRDefault="0017026E">
      <w:pPr>
        <w:pStyle w:val="ConsPlusNormal"/>
        <w:ind w:firstLine="540"/>
        <w:jc w:val="both"/>
        <w:rPr>
          <w:i/>
        </w:rPr>
      </w:pPr>
      <w:r w:rsidRPr="00FC7245">
        <w:rPr>
          <w:i/>
        </w:rPr>
        <w:t>Примечание. Высота всех противней должна быть в пределах (230 +/- 5) мм.</w:t>
      </w:r>
    </w:p>
    <w:p w:rsidR="0017026E" w:rsidRPr="00FC7245" w:rsidRDefault="0017026E">
      <w:pPr>
        <w:pStyle w:val="ConsPlusNormal"/>
      </w:pPr>
    </w:p>
    <w:p w:rsidR="0017026E" w:rsidRPr="00FC7245" w:rsidRDefault="0017026E">
      <w:pPr>
        <w:pStyle w:val="ConsPlusNormal"/>
        <w:ind w:firstLine="540"/>
        <w:jc w:val="both"/>
      </w:pPr>
      <w:r w:rsidRPr="00FC7245">
        <w:t>1.1.2. В качестве горючего материала применяется бензин марки А-76 летний по ГОСТ 2084.</w:t>
      </w:r>
    </w:p>
    <w:p w:rsidR="0017026E" w:rsidRPr="00FC7245" w:rsidRDefault="0017026E">
      <w:pPr>
        <w:pStyle w:val="ConsPlusNormal"/>
        <w:spacing w:before="220"/>
        <w:ind w:firstLine="540"/>
        <w:jc w:val="both"/>
      </w:pPr>
      <w:r w:rsidRPr="00FC7245">
        <w:t>1.1.3. Число перед буквой</w:t>
      </w:r>
      <w:proofErr w:type="gramStart"/>
      <w:r w:rsidRPr="00FC7245">
        <w:t xml:space="preserve"> В</w:t>
      </w:r>
      <w:proofErr w:type="gramEnd"/>
      <w:r w:rsidRPr="00FC7245">
        <w:t xml:space="preserve"> </w:t>
      </w:r>
      <w:proofErr w:type="spellStart"/>
      <w:r w:rsidRPr="00FC7245">
        <w:t>в</w:t>
      </w:r>
      <w:proofErr w:type="spellEnd"/>
      <w:r w:rsidRPr="00FC7245">
        <w:t xml:space="preserve"> обозначении модельного очага пожара указывает на количество бензина в противне в литрах.</w:t>
      </w:r>
    </w:p>
    <w:p w:rsidR="0017026E" w:rsidRPr="00FC7245" w:rsidRDefault="0017026E">
      <w:pPr>
        <w:pStyle w:val="ConsPlusNormal"/>
        <w:spacing w:before="220"/>
        <w:ind w:firstLine="540"/>
        <w:jc w:val="both"/>
      </w:pPr>
      <w:r w:rsidRPr="00FC7245">
        <w:t>1.2. Подготовка к испытаниям.</w:t>
      </w:r>
    </w:p>
    <w:p w:rsidR="0017026E" w:rsidRPr="00FC7245" w:rsidRDefault="0017026E">
      <w:pPr>
        <w:pStyle w:val="ConsPlusNormal"/>
        <w:spacing w:before="220"/>
        <w:ind w:firstLine="540"/>
        <w:jc w:val="both"/>
      </w:pPr>
      <w:r w:rsidRPr="00FC7245">
        <w:t>1.2.1. На защищаемой площади устанавливается не менее трех очагов класса 2В, причем очаги располагаются произвольно на границе защищаемой площади.</w:t>
      </w:r>
    </w:p>
    <w:p w:rsidR="0017026E" w:rsidRPr="00FC7245" w:rsidRDefault="0017026E">
      <w:pPr>
        <w:pStyle w:val="ConsPlusNormal"/>
        <w:spacing w:before="220"/>
        <w:ind w:firstLine="540"/>
        <w:jc w:val="both"/>
      </w:pPr>
      <w:r w:rsidRPr="00FC7245">
        <w:t>1.2.2. Заливают в противень 4 л воды, при этом должно образоваться гладкое зеркало. На слой воды наливают 2 л бензина.</w:t>
      </w:r>
    </w:p>
    <w:p w:rsidR="0017026E" w:rsidRPr="00FC7245" w:rsidRDefault="0017026E">
      <w:pPr>
        <w:pStyle w:val="ConsPlusNormal"/>
        <w:spacing w:before="220"/>
        <w:ind w:firstLine="540"/>
        <w:jc w:val="both"/>
      </w:pPr>
      <w:r w:rsidRPr="00FC7245">
        <w:lastRenderedPageBreak/>
        <w:t>1.2.3. Модуль (насадки-распылители) размещают на высоте в соответствии с технической документацией. Если в документации указывается несколько высот или интервал высот возможного размещения, то для каждого значения высоты определяется защищаемая площадь.</w:t>
      </w:r>
    </w:p>
    <w:p w:rsidR="0017026E" w:rsidRPr="00FC7245" w:rsidRDefault="0017026E">
      <w:pPr>
        <w:pStyle w:val="ConsPlusNormal"/>
        <w:spacing w:before="220"/>
        <w:ind w:firstLine="540"/>
        <w:jc w:val="both"/>
      </w:pPr>
      <w:r w:rsidRPr="00FC7245">
        <w:t>1.3. Проведение испытаний.</w:t>
      </w:r>
    </w:p>
    <w:p w:rsidR="0017026E" w:rsidRPr="00FC7245" w:rsidRDefault="0017026E">
      <w:pPr>
        <w:pStyle w:val="ConsPlusNormal"/>
        <w:spacing w:before="220"/>
        <w:ind w:firstLine="540"/>
        <w:jc w:val="both"/>
      </w:pPr>
      <w:r w:rsidRPr="00FC7245">
        <w:t>1.3.1. С помощью факела производят зажигание горючего в противне. Выдерживают время свободного горения в течение не менее 60 с.</w:t>
      </w:r>
    </w:p>
    <w:p w:rsidR="0017026E" w:rsidRPr="00FC7245" w:rsidRDefault="0017026E">
      <w:pPr>
        <w:pStyle w:val="ConsPlusNormal"/>
        <w:spacing w:before="220"/>
        <w:ind w:firstLine="540"/>
        <w:jc w:val="both"/>
      </w:pPr>
      <w:r w:rsidRPr="00FC7245">
        <w:t>1.3.2. Производят пуск модуля порошкового пожаротушения.</w:t>
      </w:r>
    </w:p>
    <w:p w:rsidR="0017026E" w:rsidRPr="00FC7245" w:rsidRDefault="0017026E">
      <w:pPr>
        <w:pStyle w:val="ConsPlusNormal"/>
        <w:spacing w:before="220"/>
        <w:ind w:firstLine="540"/>
        <w:jc w:val="both"/>
      </w:pPr>
      <w:r w:rsidRPr="00FC7245">
        <w:t>Фиксируют результат тушения.</w:t>
      </w:r>
    </w:p>
    <w:p w:rsidR="0017026E" w:rsidRPr="00FC7245" w:rsidRDefault="0017026E">
      <w:pPr>
        <w:pStyle w:val="ConsPlusNormal"/>
        <w:spacing w:before="220"/>
        <w:ind w:firstLine="540"/>
        <w:jc w:val="both"/>
      </w:pPr>
      <w:r w:rsidRPr="00FC7245">
        <w:t>1.3.3. Модуль испытывают до трех раз. При этом две попытки из трех должны быть удачными.</w:t>
      </w:r>
    </w:p>
    <w:p w:rsidR="0017026E" w:rsidRPr="00FC7245" w:rsidRDefault="0017026E">
      <w:pPr>
        <w:pStyle w:val="ConsPlusNormal"/>
        <w:spacing w:before="220"/>
        <w:ind w:firstLine="540"/>
        <w:jc w:val="both"/>
      </w:pPr>
      <w:r w:rsidRPr="00FC7245">
        <w:t xml:space="preserve">1.3.4. После каждого опыта производят </w:t>
      </w:r>
      <w:proofErr w:type="gramStart"/>
      <w:r w:rsidRPr="00FC7245">
        <w:t>охлаждение противня до температуры ниже температуры самовоспламенения горючего и долив</w:t>
      </w:r>
      <w:proofErr w:type="gramEnd"/>
      <w:r w:rsidRPr="00FC7245">
        <w:t xml:space="preserve"> горючей жидкости до объема, установленного в таблице.</w:t>
      </w:r>
    </w:p>
    <w:p w:rsidR="0017026E" w:rsidRPr="00FC7245" w:rsidRDefault="0017026E">
      <w:pPr>
        <w:pStyle w:val="ConsPlusNormal"/>
        <w:spacing w:before="220"/>
        <w:ind w:firstLine="540"/>
        <w:jc w:val="both"/>
      </w:pPr>
      <w:r w:rsidRPr="00FC7245">
        <w:t>2. Проверка огнетушащей способности при тушении модельного очага класса</w:t>
      </w:r>
      <w:proofErr w:type="gramStart"/>
      <w:r w:rsidRPr="00FC7245">
        <w:t xml:space="preserve"> В</w:t>
      </w:r>
      <w:proofErr w:type="gramEnd"/>
      <w:r w:rsidRPr="00FC7245">
        <w:t xml:space="preserve"> максимального ранга.</w:t>
      </w:r>
    </w:p>
    <w:p w:rsidR="0017026E" w:rsidRPr="00FC7245" w:rsidRDefault="0017026E">
      <w:pPr>
        <w:pStyle w:val="ConsPlusNormal"/>
        <w:spacing w:before="220"/>
        <w:ind w:firstLine="540"/>
        <w:jc w:val="both"/>
      </w:pPr>
      <w:r w:rsidRPr="00FC7245">
        <w:t>2.1. Конструкция модельного очага.</w:t>
      </w:r>
    </w:p>
    <w:p w:rsidR="0017026E" w:rsidRPr="00FC7245" w:rsidRDefault="0017026E">
      <w:pPr>
        <w:pStyle w:val="ConsPlusNormal"/>
        <w:spacing w:before="220"/>
        <w:ind w:firstLine="540"/>
        <w:jc w:val="both"/>
      </w:pPr>
      <w:r w:rsidRPr="00FC7245">
        <w:t>2.1.1. Модельный очаг пожара класса</w:t>
      </w:r>
      <w:proofErr w:type="gramStart"/>
      <w:r w:rsidRPr="00FC7245">
        <w:t xml:space="preserve"> В</w:t>
      </w:r>
      <w:proofErr w:type="gramEnd"/>
      <w:r w:rsidRPr="00FC7245">
        <w:t xml:space="preserve"> представляет собой круглый противень, изготовленный из листовой стали, размером, приведенным в таблице.</w:t>
      </w:r>
    </w:p>
    <w:p w:rsidR="0017026E" w:rsidRPr="00FC7245" w:rsidRDefault="0017026E">
      <w:pPr>
        <w:pStyle w:val="ConsPlusNormal"/>
        <w:spacing w:before="220"/>
        <w:ind w:firstLine="540"/>
        <w:jc w:val="both"/>
      </w:pPr>
      <w:r w:rsidRPr="00FC7245">
        <w:t>2.1.2. В качестве горючего материала применяется бензин марки А-76 летний по ГОСТ 2084.</w:t>
      </w:r>
    </w:p>
    <w:p w:rsidR="0017026E" w:rsidRPr="00FC7245" w:rsidRDefault="0017026E">
      <w:pPr>
        <w:pStyle w:val="ConsPlusNormal"/>
        <w:spacing w:before="220"/>
        <w:ind w:firstLine="540"/>
        <w:jc w:val="both"/>
      </w:pPr>
      <w:r w:rsidRPr="00FC7245">
        <w:t>2.1.3. Число перед буквой</w:t>
      </w:r>
      <w:proofErr w:type="gramStart"/>
      <w:r w:rsidRPr="00FC7245">
        <w:t xml:space="preserve"> В</w:t>
      </w:r>
      <w:proofErr w:type="gramEnd"/>
      <w:r w:rsidRPr="00FC7245">
        <w:t xml:space="preserve"> </w:t>
      </w:r>
      <w:proofErr w:type="spellStart"/>
      <w:r w:rsidRPr="00FC7245">
        <w:t>в</w:t>
      </w:r>
      <w:proofErr w:type="spellEnd"/>
      <w:r w:rsidRPr="00FC7245">
        <w:t xml:space="preserve"> обозначении модельного очага пожара указывает на количество бензина в противне в литрах.</w:t>
      </w:r>
    </w:p>
    <w:p w:rsidR="0017026E" w:rsidRPr="00FC7245" w:rsidRDefault="0017026E">
      <w:pPr>
        <w:pStyle w:val="ConsPlusNormal"/>
        <w:spacing w:before="220"/>
        <w:ind w:firstLine="540"/>
        <w:jc w:val="both"/>
      </w:pPr>
      <w:r w:rsidRPr="00FC7245">
        <w:t>2.2. Подготовка к испытаниям.</w:t>
      </w:r>
    </w:p>
    <w:p w:rsidR="0017026E" w:rsidRPr="00FC7245" w:rsidRDefault="0017026E">
      <w:pPr>
        <w:pStyle w:val="ConsPlusNormal"/>
        <w:spacing w:before="220"/>
        <w:ind w:firstLine="540"/>
        <w:jc w:val="both"/>
      </w:pPr>
      <w:r w:rsidRPr="00FC7245">
        <w:t>2.2.1. На защищаемой площади устанавливается очаг класса</w:t>
      </w:r>
      <w:proofErr w:type="gramStart"/>
      <w:r w:rsidRPr="00FC7245">
        <w:t xml:space="preserve"> В</w:t>
      </w:r>
      <w:proofErr w:type="gramEnd"/>
      <w:r w:rsidRPr="00FC7245">
        <w:t xml:space="preserve"> выбранного ранга, причем очаг располагается под модулем (</w:t>
      </w:r>
      <w:proofErr w:type="spellStart"/>
      <w:r w:rsidRPr="00FC7245">
        <w:t>насадком</w:t>
      </w:r>
      <w:proofErr w:type="spellEnd"/>
      <w:r w:rsidRPr="00FC7245">
        <w:t>-распылителем). Ранг очага выбирается исходя из возможности тушения максимального очага пожара класса</w:t>
      </w:r>
      <w:proofErr w:type="gramStart"/>
      <w:r w:rsidRPr="00FC7245">
        <w:t xml:space="preserve"> В</w:t>
      </w:r>
      <w:proofErr w:type="gramEnd"/>
      <w:r w:rsidRPr="00FC7245">
        <w:t xml:space="preserve"> данным модулем и указывается в ТД.</w:t>
      </w:r>
    </w:p>
    <w:p w:rsidR="0017026E" w:rsidRPr="00FC7245" w:rsidRDefault="0017026E">
      <w:pPr>
        <w:pStyle w:val="ConsPlusNormal"/>
        <w:spacing w:before="220"/>
        <w:ind w:firstLine="540"/>
        <w:jc w:val="both"/>
      </w:pPr>
      <w:r w:rsidRPr="00FC7245">
        <w:t>2.2.2. Заливают в противень воду необходимого объема. При этом должно образоваться гладкое зеркало. На слой воды наливают бензин А-76 по ГОСТ 2084 в количестве, указанном в таблице.</w:t>
      </w:r>
    </w:p>
    <w:p w:rsidR="0017026E" w:rsidRPr="00FC7245" w:rsidRDefault="0017026E">
      <w:pPr>
        <w:pStyle w:val="ConsPlusNormal"/>
        <w:spacing w:before="220"/>
        <w:ind w:firstLine="540"/>
        <w:jc w:val="both"/>
      </w:pPr>
      <w:r w:rsidRPr="00FC7245">
        <w:t>2.2.3. Модуль (</w:t>
      </w:r>
      <w:proofErr w:type="gramStart"/>
      <w:r w:rsidRPr="00FC7245">
        <w:t>насадок-распылитель</w:t>
      </w:r>
      <w:proofErr w:type="gramEnd"/>
      <w:r w:rsidRPr="00FC7245">
        <w:t>) размещают на высоте, которая оговаривается в ТД.</w:t>
      </w:r>
    </w:p>
    <w:p w:rsidR="0017026E" w:rsidRPr="00FC7245" w:rsidRDefault="0017026E">
      <w:pPr>
        <w:pStyle w:val="ConsPlusNormal"/>
        <w:spacing w:before="220"/>
        <w:ind w:firstLine="540"/>
        <w:jc w:val="both"/>
      </w:pPr>
      <w:r w:rsidRPr="00FC7245">
        <w:t>2.3. Проведение испытаний.</w:t>
      </w:r>
    </w:p>
    <w:p w:rsidR="0017026E" w:rsidRPr="00FC7245" w:rsidRDefault="0017026E">
      <w:pPr>
        <w:pStyle w:val="ConsPlusNormal"/>
        <w:spacing w:before="220"/>
        <w:ind w:firstLine="540"/>
        <w:jc w:val="both"/>
      </w:pPr>
      <w:r w:rsidRPr="00FC7245">
        <w:t>2.3.1. С помощью факела производят зажигание горючего в противне. Выдерживают время свободного горения не менее 15 с.</w:t>
      </w:r>
    </w:p>
    <w:p w:rsidR="0017026E" w:rsidRPr="00FC7245" w:rsidRDefault="0017026E">
      <w:pPr>
        <w:pStyle w:val="ConsPlusNormal"/>
        <w:spacing w:before="220"/>
        <w:ind w:firstLine="540"/>
        <w:jc w:val="both"/>
      </w:pPr>
      <w:r w:rsidRPr="00FC7245">
        <w:t>2.3.2. Производят пуск модуля порошкового пожаротушения.</w:t>
      </w:r>
    </w:p>
    <w:p w:rsidR="0017026E" w:rsidRPr="00FC7245" w:rsidRDefault="0017026E">
      <w:pPr>
        <w:pStyle w:val="ConsPlusNormal"/>
        <w:spacing w:before="220"/>
        <w:ind w:firstLine="540"/>
        <w:jc w:val="both"/>
      </w:pPr>
      <w:r w:rsidRPr="00FC7245">
        <w:t>Фиксируют результат тушения.</w:t>
      </w:r>
    </w:p>
    <w:p w:rsidR="0017026E" w:rsidRPr="00FC7245" w:rsidRDefault="0017026E">
      <w:pPr>
        <w:pStyle w:val="ConsPlusNormal"/>
        <w:spacing w:before="220"/>
        <w:ind w:firstLine="540"/>
        <w:jc w:val="both"/>
      </w:pPr>
      <w:r w:rsidRPr="00FC7245">
        <w:t>2.3.3. Модуль испытывают до трех раз. При этом не менее двух попыток тушения из трех должны быть удачными.</w:t>
      </w:r>
    </w:p>
    <w:p w:rsidR="0017026E" w:rsidRPr="00FC7245" w:rsidRDefault="0017026E">
      <w:pPr>
        <w:pStyle w:val="ConsPlusNormal"/>
        <w:spacing w:before="220"/>
        <w:ind w:firstLine="540"/>
        <w:jc w:val="both"/>
      </w:pPr>
      <w:r w:rsidRPr="00FC7245">
        <w:lastRenderedPageBreak/>
        <w:t xml:space="preserve">2.3.4. После каждого опыта производят </w:t>
      </w:r>
      <w:proofErr w:type="gramStart"/>
      <w:r w:rsidRPr="00FC7245">
        <w:t>охлаждение противня до температуры ниже температуры самовоспламенения горючего и долив</w:t>
      </w:r>
      <w:proofErr w:type="gramEnd"/>
      <w:r w:rsidRPr="00FC7245">
        <w:t xml:space="preserve"> горючей жидкости до объема, установленного в таблице.</w:t>
      </w:r>
    </w:p>
    <w:p w:rsidR="0017026E" w:rsidRPr="00FC7245" w:rsidRDefault="0017026E">
      <w:pPr>
        <w:pStyle w:val="ConsPlusNormal"/>
        <w:spacing w:before="220"/>
        <w:ind w:firstLine="540"/>
        <w:jc w:val="both"/>
      </w:pPr>
      <w:r w:rsidRPr="00FC7245">
        <w:t>3. Огневые испытания по тушению очага класса</w:t>
      </w:r>
      <w:proofErr w:type="gramStart"/>
      <w:r w:rsidRPr="00FC7245">
        <w:t xml:space="preserve"> В</w:t>
      </w:r>
      <w:proofErr w:type="gramEnd"/>
      <w:r w:rsidRPr="00FC7245">
        <w:t xml:space="preserve"> </w:t>
      </w:r>
      <w:proofErr w:type="spellStart"/>
      <w:r w:rsidRPr="00FC7245">
        <w:t>в</w:t>
      </w:r>
      <w:proofErr w:type="spellEnd"/>
      <w:r w:rsidRPr="00FC7245">
        <w:t xml:space="preserve"> защищаемом объеме.</w:t>
      </w:r>
    </w:p>
    <w:p w:rsidR="0017026E" w:rsidRPr="00FC7245" w:rsidRDefault="0017026E">
      <w:pPr>
        <w:pStyle w:val="ConsPlusNormal"/>
        <w:spacing w:before="220"/>
        <w:ind w:firstLine="540"/>
        <w:jc w:val="both"/>
      </w:pPr>
      <w:r w:rsidRPr="00FC7245">
        <w:t>3.1. Конструкция модельного очага.</w:t>
      </w:r>
    </w:p>
    <w:p w:rsidR="0017026E" w:rsidRPr="00FC7245" w:rsidRDefault="0017026E">
      <w:pPr>
        <w:pStyle w:val="ConsPlusNormal"/>
        <w:spacing w:before="220"/>
        <w:ind w:firstLine="540"/>
        <w:jc w:val="both"/>
      </w:pPr>
      <w:r w:rsidRPr="00FC7245">
        <w:t>Используется модельный очаг пожара класса 2В.</w:t>
      </w:r>
    </w:p>
    <w:p w:rsidR="0017026E" w:rsidRPr="00FC7245" w:rsidRDefault="0017026E">
      <w:pPr>
        <w:pStyle w:val="ConsPlusNormal"/>
        <w:spacing w:before="220"/>
        <w:ind w:firstLine="540"/>
        <w:jc w:val="both"/>
      </w:pPr>
      <w:r w:rsidRPr="00FC7245">
        <w:t>3.2. Подготовка к испытаниям.</w:t>
      </w:r>
    </w:p>
    <w:p w:rsidR="0017026E" w:rsidRPr="00FC7245" w:rsidRDefault="0017026E">
      <w:pPr>
        <w:pStyle w:val="ConsPlusNormal"/>
        <w:spacing w:before="220"/>
        <w:ind w:firstLine="540"/>
        <w:jc w:val="both"/>
      </w:pPr>
      <w:r w:rsidRPr="00FC7245">
        <w:t xml:space="preserve">3.2.1. </w:t>
      </w:r>
      <w:proofErr w:type="gramStart"/>
      <w:r w:rsidRPr="00FC7245">
        <w:t>В защищаемом объеме (в ТД указаны размеры и конфигурация) произвольно устанавливается от одного до пяти очагов класса 2В (их количество выбирается таким образом, чтобы исключить взаимное влияние, при этом расстояние между ними в плане на горизонтальную плоскость должно быть не менее 0,5 м), причем один из них должен располагаться на уровне наибольшей высоты и в наиболее удаленной точке относительно модуля</w:t>
      </w:r>
      <w:proofErr w:type="gramEnd"/>
      <w:r w:rsidRPr="00FC7245">
        <w:t xml:space="preserve"> (</w:t>
      </w:r>
      <w:proofErr w:type="gramStart"/>
      <w:r w:rsidRPr="00FC7245">
        <w:t>насадка-распылителя).</w:t>
      </w:r>
      <w:proofErr w:type="gramEnd"/>
      <w:r w:rsidRPr="00FC7245">
        <w:t xml:space="preserve"> Допускается проводить испытания на одном очаге, последовательно изменяя его расположение в объеме, размещая его не менее чем в 5 точках.</w:t>
      </w:r>
    </w:p>
    <w:p w:rsidR="0017026E" w:rsidRPr="00FC7245" w:rsidRDefault="0017026E">
      <w:pPr>
        <w:pStyle w:val="ConsPlusNormal"/>
        <w:spacing w:before="220"/>
        <w:ind w:firstLine="540"/>
        <w:jc w:val="both"/>
      </w:pPr>
      <w:r w:rsidRPr="00FC7245">
        <w:t>3.2.2. Модуль размещают на высоте, которая оговаривается в ТД на модуль.</w:t>
      </w:r>
    </w:p>
    <w:p w:rsidR="0017026E" w:rsidRPr="00FC7245" w:rsidRDefault="0017026E">
      <w:pPr>
        <w:pStyle w:val="ConsPlusNormal"/>
        <w:spacing w:before="220"/>
        <w:ind w:firstLine="540"/>
        <w:jc w:val="both"/>
      </w:pPr>
      <w:r w:rsidRPr="00FC7245">
        <w:t>3.3. Проведение испытаний.</w:t>
      </w:r>
    </w:p>
    <w:p w:rsidR="0017026E" w:rsidRPr="00FC7245" w:rsidRDefault="0017026E">
      <w:pPr>
        <w:pStyle w:val="ConsPlusNormal"/>
        <w:spacing w:before="220"/>
        <w:ind w:firstLine="540"/>
        <w:jc w:val="both"/>
      </w:pPr>
      <w:r w:rsidRPr="00FC7245">
        <w:t>3.3.1. С помощью факела производят зажигание горючего в противнях. Выдерживают время свободного горения не менее 60 с.</w:t>
      </w:r>
    </w:p>
    <w:p w:rsidR="0017026E" w:rsidRPr="00FC7245" w:rsidRDefault="0017026E">
      <w:pPr>
        <w:pStyle w:val="ConsPlusNormal"/>
        <w:spacing w:before="220"/>
        <w:ind w:firstLine="540"/>
        <w:jc w:val="both"/>
      </w:pPr>
      <w:r w:rsidRPr="00FC7245">
        <w:t>3.3.2. Производят пуск модуля порошкового пожаротушения.</w:t>
      </w:r>
    </w:p>
    <w:p w:rsidR="0017026E" w:rsidRPr="00FC7245" w:rsidRDefault="0017026E">
      <w:pPr>
        <w:pStyle w:val="ConsPlusNormal"/>
        <w:spacing w:before="220"/>
        <w:ind w:firstLine="540"/>
        <w:jc w:val="both"/>
      </w:pPr>
      <w:r w:rsidRPr="00FC7245">
        <w:t>Фиксируют результат тушения.</w:t>
      </w:r>
    </w:p>
    <w:p w:rsidR="0017026E" w:rsidRPr="00FC7245" w:rsidRDefault="0017026E">
      <w:pPr>
        <w:pStyle w:val="ConsPlusNormal"/>
        <w:spacing w:before="220"/>
        <w:ind w:firstLine="540"/>
        <w:jc w:val="both"/>
      </w:pPr>
      <w:r w:rsidRPr="00FC7245">
        <w:t>3.3.3. Модуль испытывают до трех раз. При этом не менее двух попыток тушения из трех должны быть удачными.</w:t>
      </w:r>
    </w:p>
    <w:p w:rsidR="0017026E" w:rsidRPr="00FC7245" w:rsidRDefault="0017026E">
      <w:pPr>
        <w:pStyle w:val="ConsPlusNormal"/>
        <w:spacing w:before="220"/>
        <w:ind w:firstLine="540"/>
        <w:jc w:val="both"/>
      </w:pPr>
      <w:r w:rsidRPr="00FC7245">
        <w:t xml:space="preserve">3.3.4. После каждого опыта производят </w:t>
      </w:r>
      <w:proofErr w:type="gramStart"/>
      <w:r w:rsidRPr="00FC7245">
        <w:t>охлаждение противня до температуры ниже температуры самовоспламенения горючего и долив</w:t>
      </w:r>
      <w:proofErr w:type="gramEnd"/>
      <w:r w:rsidRPr="00FC7245">
        <w:t xml:space="preserve"> горючей жидкости до объема, установленного в таблице.</w:t>
      </w:r>
    </w:p>
    <w:p w:rsidR="0017026E" w:rsidRPr="00FC7245" w:rsidRDefault="0017026E">
      <w:pPr>
        <w:pStyle w:val="ConsPlusNormal"/>
      </w:pPr>
    </w:p>
    <w:p w:rsidR="0017026E" w:rsidRPr="00FC7245" w:rsidRDefault="0017026E">
      <w:pPr>
        <w:pStyle w:val="ConsPlusNormal"/>
        <w:jc w:val="center"/>
      </w:pPr>
      <w:r w:rsidRPr="00FC7245">
        <w:t>II. Огневые испытания модулей при тушении очагов пожаров</w:t>
      </w:r>
    </w:p>
    <w:p w:rsidR="0017026E" w:rsidRPr="00FC7245" w:rsidRDefault="0017026E">
      <w:pPr>
        <w:pStyle w:val="ConsPlusNormal"/>
        <w:jc w:val="center"/>
      </w:pPr>
      <w:r w:rsidRPr="00FC7245">
        <w:t>класса</w:t>
      </w:r>
      <w:proofErr w:type="gramStart"/>
      <w:r w:rsidRPr="00FC7245">
        <w:t xml:space="preserve"> А</w:t>
      </w:r>
      <w:proofErr w:type="gramEnd"/>
      <w:r w:rsidRPr="00FC7245">
        <w:t xml:space="preserve"> на защищаемой площади и в объеме</w:t>
      </w:r>
    </w:p>
    <w:p w:rsidR="0017026E" w:rsidRPr="00FC7245" w:rsidRDefault="0017026E">
      <w:pPr>
        <w:pStyle w:val="ConsPlusNormal"/>
      </w:pPr>
    </w:p>
    <w:p w:rsidR="0017026E" w:rsidRPr="00FC7245" w:rsidRDefault="0017026E">
      <w:pPr>
        <w:pStyle w:val="ConsPlusNormal"/>
        <w:ind w:firstLine="540"/>
        <w:jc w:val="both"/>
      </w:pPr>
      <w:r w:rsidRPr="00FC7245">
        <w:t>1. Проверка огнетушащей способности на защищаемой площади.</w:t>
      </w:r>
    </w:p>
    <w:p w:rsidR="0017026E" w:rsidRPr="00FC7245" w:rsidRDefault="0017026E">
      <w:pPr>
        <w:pStyle w:val="ConsPlusNormal"/>
        <w:spacing w:before="220"/>
        <w:ind w:firstLine="540"/>
        <w:jc w:val="both"/>
      </w:pPr>
      <w:r w:rsidRPr="00FC7245">
        <w:t>1.1. Модельный очаг пожара.</w:t>
      </w:r>
    </w:p>
    <w:p w:rsidR="0017026E" w:rsidRPr="00FC7245" w:rsidRDefault="0017026E">
      <w:pPr>
        <w:pStyle w:val="ConsPlusNormal"/>
        <w:spacing w:before="220"/>
        <w:ind w:firstLine="540"/>
        <w:jc w:val="both"/>
      </w:pPr>
      <w:bookmarkStart w:id="65" w:name="P643"/>
      <w:bookmarkEnd w:id="65"/>
      <w:r w:rsidRPr="00FC7245">
        <w:t>1.1.1. Модельный очаг пожара класса</w:t>
      </w:r>
      <w:proofErr w:type="gramStart"/>
      <w:r w:rsidRPr="00FC7245">
        <w:t xml:space="preserve"> А</w:t>
      </w:r>
      <w:proofErr w:type="gramEnd"/>
      <w:r w:rsidRPr="00FC7245">
        <w:t xml:space="preserve"> представляет собой деревянный штабель в виде куба (см. рисунок). Штабель размещают на двух стальных уголках по ГОСТ 8510, установленных на бетонных блоках или жестких металлических опорах таким образом, чтобы расстояние от основания штабеля до пола составляло (400 +/- 10) мм. </w:t>
      </w:r>
      <w:proofErr w:type="gramStart"/>
      <w:r w:rsidRPr="00FC7245">
        <w:t>Длина стального уголка выбирается конструктивно - не менее указанной для длины бруска.</w:t>
      </w:r>
      <w:proofErr w:type="gramEnd"/>
    </w:p>
    <w:p w:rsidR="0017026E" w:rsidRPr="00FC7245" w:rsidRDefault="0017026E">
      <w:pPr>
        <w:pStyle w:val="ConsPlusNormal"/>
      </w:pPr>
    </w:p>
    <w:p w:rsidR="0017026E" w:rsidRPr="00FC7245" w:rsidRDefault="00127CD2">
      <w:pPr>
        <w:pStyle w:val="ConsPlusNormal"/>
        <w:jc w:val="center"/>
      </w:pPr>
      <w:r w:rsidRPr="00FC7245">
        <w:rPr>
          <w:position w:val="-278"/>
        </w:rPr>
        <w:lastRenderedPageBreak/>
        <w:pict>
          <v:shape id="_x0000_i1063" style="width:249.3pt;height:289.6pt" coordsize="" o:spt="100" adj="0,,0" path="" filled="f" stroked="f">
            <v:stroke joinstyle="miter"/>
            <v:imagedata r:id="rId38" o:title="base_44_934_32806"/>
            <v:formulas/>
            <v:path o:connecttype="segments"/>
          </v:shape>
        </w:pict>
      </w:r>
    </w:p>
    <w:p w:rsidR="0017026E" w:rsidRPr="00FC7245" w:rsidRDefault="0017026E">
      <w:pPr>
        <w:pStyle w:val="ConsPlusNormal"/>
      </w:pPr>
    </w:p>
    <w:p w:rsidR="0017026E" w:rsidRPr="00FC7245" w:rsidRDefault="0017026E">
      <w:pPr>
        <w:pStyle w:val="ConsPlusNormal"/>
        <w:jc w:val="center"/>
      </w:pPr>
      <w:r w:rsidRPr="00FC7245">
        <w:t>Устройство деревянного штабеля (модельного очага)</w:t>
      </w:r>
      <w:r w:rsidR="00F37301" w:rsidRPr="00FC7245">
        <w:t xml:space="preserve"> </w:t>
      </w:r>
      <w:r w:rsidRPr="00FC7245">
        <w:t>для проведения испытаний по тушению пожара класса</w:t>
      </w:r>
      <w:proofErr w:type="gramStart"/>
      <w:r w:rsidRPr="00FC7245">
        <w:t xml:space="preserve"> А</w:t>
      </w:r>
      <w:proofErr w:type="gramEnd"/>
      <w:r w:rsidRPr="00FC7245">
        <w:t>:</w:t>
      </w:r>
    </w:p>
    <w:p w:rsidR="0017026E" w:rsidRPr="00FC7245" w:rsidRDefault="0017026E">
      <w:pPr>
        <w:pStyle w:val="ConsPlusNormal"/>
      </w:pPr>
    </w:p>
    <w:p w:rsidR="0017026E" w:rsidRPr="00FC7245" w:rsidRDefault="0017026E">
      <w:pPr>
        <w:pStyle w:val="ConsPlusNormal"/>
        <w:jc w:val="center"/>
      </w:pPr>
      <w:r w:rsidRPr="00FC7245">
        <w:t xml:space="preserve">1 </w:t>
      </w:r>
      <w:r w:rsidR="00F37301" w:rsidRPr="00FC7245">
        <w:t>–</w:t>
      </w:r>
      <w:r w:rsidRPr="00FC7245">
        <w:t xml:space="preserve"> деревянные бруски; 2 </w:t>
      </w:r>
      <w:r w:rsidR="00F37301" w:rsidRPr="00FC7245">
        <w:t>–</w:t>
      </w:r>
      <w:r w:rsidRPr="00FC7245">
        <w:t xml:space="preserve"> стальной уголок; 3 </w:t>
      </w:r>
      <w:r w:rsidR="00F37301" w:rsidRPr="00FC7245">
        <w:t>–</w:t>
      </w:r>
      <w:r w:rsidRPr="00FC7245">
        <w:t xml:space="preserve"> бетонный</w:t>
      </w:r>
      <w:r w:rsidR="00F37301" w:rsidRPr="00FC7245">
        <w:t xml:space="preserve"> </w:t>
      </w:r>
      <w:r w:rsidRPr="00FC7245">
        <w:t>(металлический) блок</w:t>
      </w:r>
    </w:p>
    <w:p w:rsidR="0017026E" w:rsidRPr="00FC7245" w:rsidRDefault="0017026E">
      <w:pPr>
        <w:pStyle w:val="ConsPlusNormal"/>
      </w:pPr>
    </w:p>
    <w:p w:rsidR="0017026E" w:rsidRPr="00FC7245" w:rsidRDefault="0017026E">
      <w:pPr>
        <w:pStyle w:val="ConsPlusNormal"/>
        <w:ind w:firstLine="540"/>
        <w:jc w:val="both"/>
      </w:pPr>
      <w:bookmarkStart w:id="66" w:name="P653"/>
      <w:bookmarkEnd w:id="66"/>
      <w:r w:rsidRPr="00FC7245">
        <w:t>1.1.2. В качестве горючего материала используют бруски хвойных пород дерева не ниже 3 сорта по ГОСТ 8486, сечением (39 +/- 1) мм и длиной (500 +/- 100) мм. Влажность пиломатериала должна быть от 10 до 14%, она определяется по ГОСТ 16588.</w:t>
      </w:r>
    </w:p>
    <w:p w:rsidR="0017026E" w:rsidRPr="00FC7245" w:rsidRDefault="0017026E">
      <w:pPr>
        <w:pStyle w:val="ConsPlusNormal"/>
        <w:spacing w:before="220"/>
        <w:ind w:firstLine="540"/>
        <w:jc w:val="both"/>
      </w:pPr>
      <w:bookmarkStart w:id="67" w:name="P654"/>
      <w:bookmarkEnd w:id="67"/>
      <w:r w:rsidRPr="00FC7245">
        <w:t>1.1.3. Бруски, образующие наружные грани штабеля, могут скрепляться для прочности скобами или гвоздями. Штабель выкладывается так, чтобы бруски каждого последующего слоя были перпендикулярны брускам нижележащего слоя. В каждом слое должно быть по 3 бруска. Количество слоев - 12. При этом по всему объему должны образовываться каналы прямоугольного сечения.</w:t>
      </w:r>
    </w:p>
    <w:p w:rsidR="0017026E" w:rsidRPr="00FC7245" w:rsidRDefault="0017026E">
      <w:pPr>
        <w:pStyle w:val="ConsPlusNormal"/>
        <w:spacing w:before="220"/>
        <w:ind w:firstLine="540"/>
        <w:jc w:val="both"/>
      </w:pPr>
      <w:bookmarkStart w:id="68" w:name="P655"/>
      <w:bookmarkEnd w:id="68"/>
      <w:r w:rsidRPr="00FC7245">
        <w:t>1.1.4. Металлический поддон, предназначенный для горючей жидкости и помещаемый под штабель, должен иметь размеры не менее 400 x 400 x 100 мм.</w:t>
      </w:r>
    </w:p>
    <w:p w:rsidR="0017026E" w:rsidRPr="00FC7245" w:rsidRDefault="0017026E">
      <w:pPr>
        <w:pStyle w:val="ConsPlusNormal"/>
        <w:spacing w:before="220"/>
        <w:ind w:firstLine="540"/>
        <w:jc w:val="both"/>
      </w:pPr>
      <w:r w:rsidRPr="00FC7245">
        <w:t>1.2. Подготовка к испытаниям.</w:t>
      </w:r>
    </w:p>
    <w:p w:rsidR="0017026E" w:rsidRPr="00FC7245" w:rsidRDefault="0017026E">
      <w:pPr>
        <w:pStyle w:val="ConsPlusNormal"/>
        <w:spacing w:before="220"/>
        <w:ind w:firstLine="540"/>
        <w:jc w:val="both"/>
      </w:pPr>
      <w:r w:rsidRPr="00FC7245">
        <w:t>1.2.1. На защищаемой площади выкладывают от одного до трех штабелей, расположенных произвольно на границе защищаемой площади, в зависимости от ее размера. При этом расстояние между соседними очагами должно быть не менее 500 мм.</w:t>
      </w:r>
    </w:p>
    <w:p w:rsidR="0017026E" w:rsidRPr="00FC7245" w:rsidRDefault="0017026E">
      <w:pPr>
        <w:pStyle w:val="ConsPlusNormal"/>
        <w:spacing w:before="220"/>
        <w:ind w:firstLine="540"/>
        <w:jc w:val="both"/>
      </w:pPr>
      <w:bookmarkStart w:id="69" w:name="P658"/>
      <w:bookmarkEnd w:id="69"/>
      <w:r w:rsidRPr="00FC7245">
        <w:t>1.2.2. Помещают поддон под штабель таким образом, чтобы центры штабеля и поддона совпали.</w:t>
      </w:r>
    </w:p>
    <w:p w:rsidR="0017026E" w:rsidRPr="00FC7245" w:rsidRDefault="0017026E">
      <w:pPr>
        <w:pStyle w:val="ConsPlusNormal"/>
        <w:spacing w:before="220"/>
        <w:ind w:firstLine="540"/>
        <w:jc w:val="both"/>
      </w:pPr>
      <w:bookmarkStart w:id="70" w:name="P659"/>
      <w:bookmarkEnd w:id="70"/>
      <w:r w:rsidRPr="00FC7245">
        <w:t>1.2.3. Заливают 2 л воды. При этом должно образоваться гладкое зеркало. На слой воды наливают 0,5 л бензина А-76 по ГОСТ 2084.</w:t>
      </w:r>
    </w:p>
    <w:p w:rsidR="0017026E" w:rsidRPr="00FC7245" w:rsidRDefault="0017026E">
      <w:pPr>
        <w:pStyle w:val="ConsPlusNormal"/>
        <w:spacing w:before="220"/>
        <w:ind w:firstLine="540"/>
        <w:jc w:val="both"/>
      </w:pPr>
      <w:bookmarkStart w:id="71" w:name="P660"/>
      <w:bookmarkEnd w:id="71"/>
      <w:r w:rsidRPr="00FC7245">
        <w:t>1.2.4. Модуль (</w:t>
      </w:r>
      <w:proofErr w:type="gramStart"/>
      <w:r w:rsidRPr="00FC7245">
        <w:t>насадок-распылитель</w:t>
      </w:r>
      <w:proofErr w:type="gramEnd"/>
      <w:r w:rsidRPr="00FC7245">
        <w:t xml:space="preserve">) размещают строго по центру защищаемой площади на высоте, согласно технической документации на модуль. Если в документации указывается </w:t>
      </w:r>
      <w:r w:rsidRPr="00FC7245">
        <w:lastRenderedPageBreak/>
        <w:t>несколько высот или интервал высот возможного размещения, то для каждого значения высоты определяется защищаемая площадь.</w:t>
      </w:r>
    </w:p>
    <w:p w:rsidR="0017026E" w:rsidRPr="00FC7245" w:rsidRDefault="0017026E">
      <w:pPr>
        <w:pStyle w:val="ConsPlusNormal"/>
        <w:spacing w:before="220"/>
        <w:ind w:firstLine="540"/>
        <w:jc w:val="both"/>
      </w:pPr>
      <w:r w:rsidRPr="00FC7245">
        <w:t>1.3. Проведение испытаний.</w:t>
      </w:r>
    </w:p>
    <w:p w:rsidR="0017026E" w:rsidRPr="00FC7245" w:rsidRDefault="0017026E">
      <w:pPr>
        <w:pStyle w:val="ConsPlusNormal"/>
        <w:spacing w:before="220"/>
        <w:ind w:firstLine="540"/>
        <w:jc w:val="both"/>
      </w:pPr>
      <w:bookmarkStart w:id="72" w:name="P662"/>
      <w:bookmarkEnd w:id="72"/>
      <w:r w:rsidRPr="00FC7245">
        <w:t>1.3.1. Производят зажигание горючего в поддоне. После выгорания горючего противень убирают из-под штабеля.</w:t>
      </w:r>
    </w:p>
    <w:p w:rsidR="0017026E" w:rsidRPr="00FC7245" w:rsidRDefault="0017026E">
      <w:pPr>
        <w:pStyle w:val="ConsPlusNormal"/>
        <w:spacing w:before="220"/>
        <w:ind w:firstLine="540"/>
        <w:jc w:val="both"/>
      </w:pPr>
      <w:bookmarkStart w:id="73" w:name="P663"/>
      <w:bookmarkEnd w:id="73"/>
      <w:r w:rsidRPr="00FC7245">
        <w:t>1.3.2. Время горения штабеля должно быть равным (3 +/- 0,5) мин, включая время горения горючего в поддоне.</w:t>
      </w:r>
    </w:p>
    <w:p w:rsidR="0017026E" w:rsidRPr="00FC7245" w:rsidRDefault="0017026E">
      <w:pPr>
        <w:pStyle w:val="ConsPlusNormal"/>
        <w:spacing w:before="220"/>
        <w:ind w:firstLine="540"/>
        <w:jc w:val="both"/>
      </w:pPr>
      <w:bookmarkStart w:id="74" w:name="P664"/>
      <w:bookmarkEnd w:id="74"/>
      <w:r w:rsidRPr="00FC7245">
        <w:t>1.3.3. Производят пуск модуля порошкового пожаротушения.</w:t>
      </w:r>
    </w:p>
    <w:p w:rsidR="0017026E" w:rsidRPr="00FC7245" w:rsidRDefault="0017026E">
      <w:pPr>
        <w:pStyle w:val="ConsPlusNormal"/>
        <w:spacing w:before="220"/>
        <w:ind w:firstLine="540"/>
        <w:jc w:val="both"/>
      </w:pPr>
      <w:r w:rsidRPr="00FC7245">
        <w:t>Фиксируют результат тушения.</w:t>
      </w:r>
    </w:p>
    <w:p w:rsidR="0017026E" w:rsidRPr="00FC7245" w:rsidRDefault="0017026E">
      <w:pPr>
        <w:pStyle w:val="ConsPlusNormal"/>
        <w:spacing w:before="220"/>
        <w:ind w:firstLine="540"/>
        <w:jc w:val="both"/>
      </w:pPr>
      <w:bookmarkStart w:id="75" w:name="P666"/>
      <w:bookmarkEnd w:id="75"/>
      <w:r w:rsidRPr="00FC7245">
        <w:t>1.3.4. Очаг считается потушенным, если повторное воспламенение не произошло в течение 10 мин.</w:t>
      </w:r>
    </w:p>
    <w:p w:rsidR="0017026E" w:rsidRPr="00FC7245" w:rsidRDefault="0017026E">
      <w:pPr>
        <w:pStyle w:val="ConsPlusNormal"/>
        <w:spacing w:before="220"/>
        <w:ind w:firstLine="540"/>
        <w:jc w:val="both"/>
      </w:pPr>
      <w:bookmarkStart w:id="76" w:name="P667"/>
      <w:bookmarkEnd w:id="76"/>
      <w:r w:rsidRPr="00FC7245">
        <w:t>1.3.5. Модуль испытывают до трех раз. При этом две попытки тушения из трех должны быть удачными.</w:t>
      </w:r>
    </w:p>
    <w:p w:rsidR="0017026E" w:rsidRPr="00FC7245" w:rsidRDefault="0017026E">
      <w:pPr>
        <w:pStyle w:val="ConsPlusNormal"/>
        <w:spacing w:before="220"/>
        <w:ind w:firstLine="540"/>
        <w:jc w:val="both"/>
      </w:pPr>
      <w:r w:rsidRPr="00FC7245">
        <w:t>2. Проверка огнетушащей способности в защищаемом объеме.</w:t>
      </w:r>
    </w:p>
    <w:p w:rsidR="0017026E" w:rsidRPr="00FC7245" w:rsidRDefault="0017026E">
      <w:pPr>
        <w:pStyle w:val="ConsPlusNormal"/>
        <w:spacing w:before="220"/>
        <w:ind w:firstLine="540"/>
        <w:jc w:val="both"/>
      </w:pPr>
      <w:r w:rsidRPr="00FC7245">
        <w:t>2.1. Модельный очаг пожара.</w:t>
      </w:r>
    </w:p>
    <w:p w:rsidR="0017026E" w:rsidRPr="00FC7245" w:rsidRDefault="0017026E">
      <w:pPr>
        <w:pStyle w:val="ConsPlusNormal"/>
        <w:spacing w:before="220"/>
        <w:ind w:firstLine="540"/>
        <w:jc w:val="both"/>
      </w:pPr>
      <w:r w:rsidRPr="00FC7245">
        <w:t xml:space="preserve">2.1.1. Модельный очаг пожара соответствует </w:t>
      </w:r>
      <w:proofErr w:type="spellStart"/>
      <w:r w:rsidRPr="00FC7245">
        <w:t>пп</w:t>
      </w:r>
      <w:proofErr w:type="spellEnd"/>
      <w:r w:rsidRPr="00FC7245">
        <w:t>. 1.1.1, 1.1.2, 1.1.3, 1.1.4 раздела II настоящего приложения.</w:t>
      </w:r>
    </w:p>
    <w:p w:rsidR="0017026E" w:rsidRPr="00FC7245" w:rsidRDefault="0017026E">
      <w:pPr>
        <w:pStyle w:val="ConsPlusNormal"/>
        <w:spacing w:before="220"/>
        <w:ind w:firstLine="540"/>
        <w:jc w:val="both"/>
      </w:pPr>
      <w:r w:rsidRPr="00FC7245">
        <w:t>2.2. Подготовка к испытаниям.</w:t>
      </w:r>
    </w:p>
    <w:p w:rsidR="0017026E" w:rsidRPr="00FC7245" w:rsidRDefault="0017026E">
      <w:pPr>
        <w:pStyle w:val="ConsPlusNormal"/>
        <w:spacing w:before="220"/>
        <w:ind w:firstLine="540"/>
        <w:jc w:val="both"/>
      </w:pPr>
      <w:r w:rsidRPr="00FC7245">
        <w:t xml:space="preserve">2.2.1. </w:t>
      </w:r>
      <w:proofErr w:type="gramStart"/>
      <w:r w:rsidRPr="00FC7245">
        <w:t>В защищаемом объеме выкладывают от одного до трех штабелей, расположенных произвольно (их количество выбирается таким образом, чтобы исключить взаимное влияние, при этом расстояние между ними в плане на горизонтальную плоскость должно быть не менее 0,5 м), причем один из них должен располагаться на уровне наибольшей высоты и в наиболее удаленной точке относительно модуля (насадка-распылителя).</w:t>
      </w:r>
      <w:proofErr w:type="gramEnd"/>
      <w:r w:rsidRPr="00FC7245">
        <w:t xml:space="preserve"> Допускается проводить испытания на одном очаге, последовательно изменяя его расположение в объеме, размещая его не менее чем в трех точках.</w:t>
      </w:r>
    </w:p>
    <w:p w:rsidR="0017026E" w:rsidRPr="00FC7245" w:rsidRDefault="0017026E">
      <w:pPr>
        <w:pStyle w:val="ConsPlusNormal"/>
        <w:spacing w:before="220"/>
        <w:ind w:firstLine="540"/>
        <w:jc w:val="both"/>
      </w:pPr>
      <w:r w:rsidRPr="00FC7245">
        <w:t xml:space="preserve">Размещение поддона и модуля выполняют согласно требованиям </w:t>
      </w:r>
      <w:proofErr w:type="spellStart"/>
      <w:r w:rsidRPr="00FC7245">
        <w:t>пп</w:t>
      </w:r>
      <w:proofErr w:type="spellEnd"/>
      <w:r w:rsidRPr="00FC7245">
        <w:t>. 1.2.2, 1.2.3, 1.2.4 раздела II настоящего приложения.</w:t>
      </w:r>
    </w:p>
    <w:p w:rsidR="0017026E" w:rsidRPr="00FC7245" w:rsidRDefault="0017026E">
      <w:pPr>
        <w:pStyle w:val="ConsPlusNormal"/>
        <w:spacing w:before="220"/>
        <w:ind w:firstLine="540"/>
        <w:jc w:val="both"/>
      </w:pPr>
      <w:r w:rsidRPr="00FC7245">
        <w:t>2.3. Проведение испытаний.</w:t>
      </w:r>
    </w:p>
    <w:p w:rsidR="0017026E" w:rsidRPr="00FC7245" w:rsidRDefault="0017026E">
      <w:pPr>
        <w:pStyle w:val="ConsPlusNormal"/>
        <w:spacing w:before="220"/>
        <w:ind w:firstLine="540"/>
        <w:jc w:val="both"/>
      </w:pPr>
      <w:r w:rsidRPr="00FC7245">
        <w:t xml:space="preserve">2.3.1. Испытания проводят согласно </w:t>
      </w:r>
      <w:proofErr w:type="spellStart"/>
      <w:r w:rsidRPr="00FC7245">
        <w:t>пп</w:t>
      </w:r>
      <w:proofErr w:type="spellEnd"/>
      <w:r w:rsidRPr="00FC7245">
        <w:t>. 1.3.1, 1.3.2, 1.3.3, 1.3.4, 1.3.5 раздела II настоящего приложения.</w:t>
      </w:r>
    </w:p>
    <w:sectPr w:rsidR="0017026E" w:rsidRPr="00FC7245" w:rsidSect="003105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026E"/>
    <w:rsid w:val="00127CD2"/>
    <w:rsid w:val="0017026E"/>
    <w:rsid w:val="00310563"/>
    <w:rsid w:val="006A1888"/>
    <w:rsid w:val="00797E67"/>
    <w:rsid w:val="00B519F9"/>
    <w:rsid w:val="00B858C4"/>
    <w:rsid w:val="00D05EFD"/>
    <w:rsid w:val="00ED6F41"/>
    <w:rsid w:val="00F37301"/>
    <w:rsid w:val="00FC72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7026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7026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7026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7026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7026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17026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7026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7026E"/>
    <w:pPr>
      <w:widowControl w:val="0"/>
      <w:autoSpaceDE w:val="0"/>
      <w:autoSpaceDN w:val="0"/>
      <w:spacing w:after="0" w:line="240" w:lineRule="auto"/>
    </w:pPr>
    <w:rPr>
      <w:rFonts w:ascii="Arial" w:eastAsia="Times New Roman" w:hAnsi="Arial" w:cs="Arial"/>
      <w:sz w:val="20"/>
      <w:szCs w:val="20"/>
      <w:lang w:eastAsia="ru-RU"/>
    </w:rPr>
  </w:style>
  <w:style w:type="table" w:styleId="a3">
    <w:name w:val="Table Grid"/>
    <w:basedOn w:val="a1"/>
    <w:uiPriority w:val="59"/>
    <w:rsid w:val="00127C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D05EF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7026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7026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7026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7026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7026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17026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7026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7026E"/>
    <w:pPr>
      <w:widowControl w:val="0"/>
      <w:autoSpaceDE w:val="0"/>
      <w:autoSpaceDN w:val="0"/>
      <w:spacing w:after="0" w:line="240" w:lineRule="auto"/>
    </w:pPr>
    <w:rPr>
      <w:rFonts w:ascii="Arial" w:eastAsia="Times New Roman" w:hAnsi="Arial" w:cs="Arial"/>
      <w:sz w:val="20"/>
      <w:szCs w:val="20"/>
      <w:lang w:eastAsia="ru-RU"/>
    </w:rPr>
  </w:style>
  <w:style w:type="table" w:styleId="a3">
    <w:name w:val="Table Grid"/>
    <w:basedOn w:val="a1"/>
    <w:uiPriority w:val="59"/>
    <w:rsid w:val="00127C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D05EF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image" Target="media/image8.wmf"/><Relationship Id="rId18" Type="http://schemas.openxmlformats.org/officeDocument/2006/relationships/image" Target="media/image13.wmf"/><Relationship Id="rId26" Type="http://schemas.openxmlformats.org/officeDocument/2006/relationships/image" Target="media/image21.wmf"/><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6.wmf"/><Relationship Id="rId34" Type="http://schemas.openxmlformats.org/officeDocument/2006/relationships/image" Target="media/image29.wmf"/><Relationship Id="rId7" Type="http://schemas.openxmlformats.org/officeDocument/2006/relationships/image" Target="media/image2.wmf"/><Relationship Id="rId12" Type="http://schemas.openxmlformats.org/officeDocument/2006/relationships/image" Target="media/image7.wmf"/><Relationship Id="rId17" Type="http://schemas.openxmlformats.org/officeDocument/2006/relationships/image" Target="media/image12.wmf"/><Relationship Id="rId25" Type="http://schemas.openxmlformats.org/officeDocument/2006/relationships/image" Target="media/image20.wmf"/><Relationship Id="rId33" Type="http://schemas.openxmlformats.org/officeDocument/2006/relationships/image" Target="media/image28.wmf"/><Relationship Id="rId38" Type="http://schemas.openxmlformats.org/officeDocument/2006/relationships/image" Target="media/image33.png"/><Relationship Id="rId2" Type="http://schemas.microsoft.com/office/2007/relationships/stylesWithEffects" Target="stylesWithEffects.xml"/><Relationship Id="rId16" Type="http://schemas.openxmlformats.org/officeDocument/2006/relationships/image" Target="media/image11.wmf"/><Relationship Id="rId20" Type="http://schemas.openxmlformats.org/officeDocument/2006/relationships/image" Target="media/image15.wmf"/><Relationship Id="rId29" Type="http://schemas.openxmlformats.org/officeDocument/2006/relationships/image" Target="media/image24.wmf"/><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image" Target="media/image6.wmf"/><Relationship Id="rId24" Type="http://schemas.openxmlformats.org/officeDocument/2006/relationships/image" Target="media/image19.wmf"/><Relationship Id="rId32" Type="http://schemas.openxmlformats.org/officeDocument/2006/relationships/image" Target="media/image27.wmf"/><Relationship Id="rId37" Type="http://schemas.openxmlformats.org/officeDocument/2006/relationships/image" Target="media/image32.wmf"/><Relationship Id="rId40" Type="http://schemas.openxmlformats.org/officeDocument/2006/relationships/theme" Target="theme/theme1.xml"/><Relationship Id="rId5" Type="http://schemas.openxmlformats.org/officeDocument/2006/relationships/hyperlink" Target="https://fireman.club/statyi-polzovateley/poroshkovaya-sistema-pozharotusheniya-tipyi-ustanovka-trebovanie-k-montazhu/" TargetMode="External"/><Relationship Id="rId15" Type="http://schemas.openxmlformats.org/officeDocument/2006/relationships/image" Target="media/image10.wmf"/><Relationship Id="rId23" Type="http://schemas.openxmlformats.org/officeDocument/2006/relationships/image" Target="media/image18.wmf"/><Relationship Id="rId28" Type="http://schemas.openxmlformats.org/officeDocument/2006/relationships/image" Target="media/image23.wmf"/><Relationship Id="rId36" Type="http://schemas.openxmlformats.org/officeDocument/2006/relationships/image" Target="media/image31.wmf"/><Relationship Id="rId10" Type="http://schemas.openxmlformats.org/officeDocument/2006/relationships/image" Target="media/image5.wmf"/><Relationship Id="rId19" Type="http://schemas.openxmlformats.org/officeDocument/2006/relationships/image" Target="media/image14.wmf"/><Relationship Id="rId31" Type="http://schemas.openxmlformats.org/officeDocument/2006/relationships/image" Target="media/image26.wmf"/><Relationship Id="rId4" Type="http://schemas.openxmlformats.org/officeDocument/2006/relationships/webSettings" Target="webSettings.xml"/><Relationship Id="rId9" Type="http://schemas.openxmlformats.org/officeDocument/2006/relationships/image" Target="media/image4.wmf"/><Relationship Id="rId14" Type="http://schemas.openxmlformats.org/officeDocument/2006/relationships/image" Target="media/image9.wmf"/><Relationship Id="rId22" Type="http://schemas.openxmlformats.org/officeDocument/2006/relationships/image" Target="media/image17.wmf"/><Relationship Id="rId27" Type="http://schemas.openxmlformats.org/officeDocument/2006/relationships/image" Target="media/image22.wmf"/><Relationship Id="rId30" Type="http://schemas.openxmlformats.org/officeDocument/2006/relationships/image" Target="media/image25.wmf"/><Relationship Id="rId35" Type="http://schemas.openxmlformats.org/officeDocument/2006/relationships/image" Target="media/image30.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314</TotalTime>
  <Pages>24</Pages>
  <Words>7387</Words>
  <Characters>42109</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2018-02-11T09:10:00Z</dcterms:created>
  <dcterms:modified xsi:type="dcterms:W3CDTF">2018-02-11T15:02:00Z</dcterms:modified>
</cp:coreProperties>
</file>