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72471C" w:rsidRDefault="00EC03D2">
      <w:pPr>
        <w:pStyle w:val="ConsPlusTitle"/>
        <w:jc w:val="center"/>
        <w:outlineLvl w:val="0"/>
        <w:rPr>
          <w:sz w:val="24"/>
        </w:rPr>
      </w:pPr>
      <w:r w:rsidRPr="0072471C">
        <w:rPr>
          <w:sz w:val="24"/>
        </w:rPr>
        <w:t>МИНИСТЕРСТВО РОССИЙСКОЙ ФЕДЕРАЦИИ ПО ДЕЛАМ ГРАЖДАНСКОЙ</w:t>
      </w:r>
    </w:p>
    <w:p w:rsidR="00000000" w:rsidRPr="0072471C" w:rsidRDefault="00EC03D2">
      <w:pPr>
        <w:pStyle w:val="ConsPlusTitle"/>
        <w:jc w:val="center"/>
        <w:rPr>
          <w:sz w:val="24"/>
        </w:rPr>
      </w:pPr>
      <w:r w:rsidRPr="0072471C">
        <w:rPr>
          <w:sz w:val="24"/>
        </w:rPr>
        <w:t>ОБОРОНЫ, ЧРЕЗВЫЧАЙНЫМ СИТУАЦИЯМ И ЛИКВИДАЦИИ</w:t>
      </w:r>
    </w:p>
    <w:p w:rsidR="00000000" w:rsidRPr="0072471C" w:rsidRDefault="00EC03D2">
      <w:pPr>
        <w:pStyle w:val="ConsPlusTitle"/>
        <w:jc w:val="center"/>
        <w:rPr>
          <w:sz w:val="24"/>
        </w:rPr>
      </w:pPr>
      <w:r w:rsidRPr="0072471C">
        <w:rPr>
          <w:sz w:val="24"/>
        </w:rPr>
        <w:t>ПОСЛЕДСТВИЙ СТИХИЙНЫХ БЕДСТВИЙ</w:t>
      </w:r>
    </w:p>
    <w:p w:rsidR="00000000" w:rsidRPr="0072471C" w:rsidRDefault="00EC03D2">
      <w:pPr>
        <w:pStyle w:val="ConsPlusTitle"/>
        <w:jc w:val="center"/>
        <w:rPr>
          <w:sz w:val="24"/>
        </w:rPr>
      </w:pPr>
    </w:p>
    <w:p w:rsidR="00000000" w:rsidRPr="0072471C" w:rsidRDefault="00EC03D2">
      <w:pPr>
        <w:pStyle w:val="ConsPlusTitle"/>
        <w:jc w:val="center"/>
        <w:rPr>
          <w:sz w:val="24"/>
        </w:rPr>
      </w:pPr>
      <w:r w:rsidRPr="0072471C">
        <w:rPr>
          <w:sz w:val="24"/>
        </w:rPr>
        <w:t>ПИСЬМО</w:t>
      </w:r>
      <w:r w:rsidR="0072471C">
        <w:rPr>
          <w:sz w:val="24"/>
        </w:rPr>
        <w:br/>
      </w:r>
      <w:r w:rsidRPr="0072471C">
        <w:rPr>
          <w:sz w:val="24"/>
        </w:rPr>
        <w:t>от 27 марта 2017 г</w:t>
      </w:r>
      <w:r w:rsidR="0072471C">
        <w:rPr>
          <w:sz w:val="24"/>
        </w:rPr>
        <w:t>ода</w:t>
      </w:r>
      <w:r w:rsidRPr="0072471C">
        <w:rPr>
          <w:sz w:val="24"/>
        </w:rPr>
        <w:t xml:space="preserve"> </w:t>
      </w:r>
      <w:r w:rsidR="0072471C">
        <w:rPr>
          <w:sz w:val="24"/>
        </w:rPr>
        <w:t>№</w:t>
      </w:r>
      <w:r w:rsidRPr="0072471C">
        <w:rPr>
          <w:sz w:val="24"/>
        </w:rPr>
        <w:t xml:space="preserve"> 43-1762-29</w:t>
      </w:r>
    </w:p>
    <w:p w:rsidR="00000000" w:rsidRDefault="00EC03D2">
      <w:pPr>
        <w:pStyle w:val="ConsPlusNormal"/>
        <w:jc w:val="both"/>
      </w:pPr>
    </w:p>
    <w:p w:rsidR="00000000" w:rsidRDefault="00EC03D2">
      <w:pPr>
        <w:pStyle w:val="ConsPlusNormal"/>
        <w:ind w:firstLine="540"/>
        <w:jc w:val="both"/>
      </w:pPr>
      <w:r>
        <w:t xml:space="preserve">В связи с большим количеством обращений по применению Правил государственной регистрации маломерных судов, поднадзорных ГИМС МЧС России, </w:t>
      </w:r>
      <w:r w:rsidRPr="000C1B96">
        <w:t xml:space="preserve">утвержденных </w:t>
      </w:r>
      <w:hyperlink r:id="rId8" w:history="1">
        <w:r w:rsidRPr="000C1B96">
          <w:rPr>
            <w:rStyle w:val="a3"/>
            <w:color w:val="auto"/>
            <w:u w:val="none"/>
          </w:rPr>
          <w:t>приказом МЧС России от 24.06.2016</w:t>
        </w:r>
        <w:r w:rsidRPr="000C1B96">
          <w:rPr>
            <w:rStyle w:val="a3"/>
            <w:color w:val="auto"/>
            <w:u w:val="none"/>
          </w:rPr>
          <w:t xml:space="preserve"> </w:t>
        </w:r>
        <w:r w:rsidR="0072471C" w:rsidRPr="000C1B96">
          <w:rPr>
            <w:rStyle w:val="a3"/>
            <w:color w:val="auto"/>
            <w:u w:val="none"/>
          </w:rPr>
          <w:t>№</w:t>
        </w:r>
        <w:r w:rsidR="0018399D">
          <w:rPr>
            <w:rStyle w:val="a3"/>
            <w:color w:val="auto"/>
            <w:u w:val="none"/>
          </w:rPr>
          <w:t> </w:t>
        </w:r>
        <w:bookmarkStart w:id="0" w:name="_GoBack"/>
        <w:bookmarkEnd w:id="0"/>
        <w:r w:rsidRPr="000C1B96">
          <w:rPr>
            <w:rStyle w:val="a3"/>
            <w:color w:val="auto"/>
            <w:u w:val="none"/>
          </w:rPr>
          <w:t>340</w:t>
        </w:r>
      </w:hyperlink>
      <w:r w:rsidRPr="000C1B96">
        <w:t xml:space="preserve"> (далее </w:t>
      </w:r>
      <w:r w:rsidR="0072471C" w:rsidRPr="000C1B96">
        <w:t>–</w:t>
      </w:r>
      <w:r w:rsidRPr="000C1B96">
        <w:t xml:space="preserve"> Правила), и Административного регламента</w:t>
      </w:r>
      <w:r>
        <w:t xml:space="preserve"> предоставления государственной услуги по государственной регистрации маломерных судов, поднадзорных ГИМС МЧС России, утвержденного приказом МЧС России от 24.06.2016 </w:t>
      </w:r>
      <w:r w:rsidR="0072471C">
        <w:t>№</w:t>
      </w:r>
      <w:r>
        <w:t xml:space="preserve"> 339 (далее </w:t>
      </w:r>
      <w:r w:rsidR="0072471C">
        <w:t>–</w:t>
      </w:r>
      <w:r>
        <w:t xml:space="preserve"> Адм</w:t>
      </w:r>
      <w:r>
        <w:t>инистративный ре</w:t>
      </w:r>
      <w:r>
        <w:t>гламент), МЧС России направляет дополнительные разъяснения по наиболее часто встречающимся вопросам.</w:t>
      </w:r>
    </w:p>
    <w:p w:rsidR="00000000" w:rsidRDefault="00EC03D2">
      <w:pPr>
        <w:pStyle w:val="ConsPlusNormal"/>
        <w:jc w:val="both"/>
      </w:pPr>
    </w:p>
    <w:p w:rsidR="00000000" w:rsidRDefault="00EC03D2">
      <w:pPr>
        <w:pStyle w:val="ConsPlusNormal"/>
        <w:jc w:val="right"/>
      </w:pPr>
      <w:r>
        <w:t>А.П.</w:t>
      </w:r>
      <w:r w:rsidR="0072471C">
        <w:t xml:space="preserve"> </w:t>
      </w:r>
      <w:r>
        <w:t>ЧУПРИЯН</w:t>
      </w:r>
    </w:p>
    <w:p w:rsidR="00000000" w:rsidRDefault="0072471C">
      <w:pPr>
        <w:pStyle w:val="ConsPlusNormal"/>
        <w:jc w:val="right"/>
        <w:outlineLvl w:val="0"/>
      </w:pPr>
      <w:r>
        <w:br w:type="page"/>
      </w:r>
      <w:r w:rsidR="00EC03D2">
        <w:lastRenderedPageBreak/>
        <w:t>Приложение</w:t>
      </w:r>
    </w:p>
    <w:p w:rsidR="00000000" w:rsidRDefault="00EC03D2">
      <w:pPr>
        <w:pStyle w:val="ConsPlusNormal"/>
        <w:jc w:val="both"/>
      </w:pPr>
    </w:p>
    <w:p w:rsidR="00000000" w:rsidRPr="0072471C" w:rsidRDefault="00EC03D2">
      <w:pPr>
        <w:pStyle w:val="ConsPlusNormal"/>
        <w:jc w:val="center"/>
        <w:outlineLvl w:val="1"/>
        <w:rPr>
          <w:b/>
        </w:rPr>
      </w:pPr>
      <w:r w:rsidRPr="0072471C">
        <w:rPr>
          <w:b/>
        </w:rPr>
        <w:t>1. Основные понятия и определения</w:t>
      </w:r>
    </w:p>
    <w:p w:rsidR="00000000" w:rsidRDefault="00EC03D2">
      <w:pPr>
        <w:pStyle w:val="ConsPlusNormal"/>
        <w:jc w:val="both"/>
      </w:pPr>
    </w:p>
    <w:p w:rsidR="00000000" w:rsidRDefault="00EC03D2">
      <w:pPr>
        <w:pStyle w:val="ConsPlusNormal"/>
        <w:ind w:firstLine="540"/>
        <w:jc w:val="both"/>
      </w:pPr>
      <w:r>
        <w:t>Термины, используемые при государственной регистрации маломерного судна в реестре маломерных судов, установлены нормативными правовыми актами Российской Федерации.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Для обозначения типа маломерных судов, подлежащих государственной регистрации в реестре мало</w:t>
      </w:r>
      <w:r>
        <w:t>мерных судов, для заполнения реестра маломерных судов и судового билета применяются следующие термины на русском и английском языках (п. 22 (ж) Правил):</w:t>
      </w:r>
    </w:p>
    <w:p w:rsidR="00000000" w:rsidRDefault="00EC03D2" w:rsidP="0072471C">
      <w:pPr>
        <w:pStyle w:val="ConsPlusNormal"/>
        <w:numPr>
          <w:ilvl w:val="0"/>
          <w:numId w:val="1"/>
        </w:numPr>
        <w:tabs>
          <w:tab w:val="left" w:pos="851"/>
        </w:tabs>
        <w:spacing w:before="200"/>
        <w:ind w:left="0" w:firstLine="567"/>
        <w:jc w:val="both"/>
      </w:pPr>
      <w:r>
        <w:t>Моторное судно/Motorized craft;</w:t>
      </w:r>
    </w:p>
    <w:p w:rsidR="00000000" w:rsidRDefault="00EC03D2" w:rsidP="0072471C">
      <w:pPr>
        <w:pStyle w:val="ConsPlusNormal"/>
        <w:numPr>
          <w:ilvl w:val="0"/>
          <w:numId w:val="1"/>
        </w:numPr>
        <w:tabs>
          <w:tab w:val="left" w:pos="851"/>
        </w:tabs>
        <w:spacing w:before="200"/>
        <w:ind w:left="0" w:firstLine="567"/>
        <w:jc w:val="both"/>
      </w:pPr>
      <w:r>
        <w:t>Гидроцикл/Personal watercraft;</w:t>
      </w:r>
    </w:p>
    <w:p w:rsidR="00000000" w:rsidRDefault="00EC03D2" w:rsidP="0072471C">
      <w:pPr>
        <w:pStyle w:val="ConsPlusNormal"/>
        <w:numPr>
          <w:ilvl w:val="0"/>
          <w:numId w:val="1"/>
        </w:numPr>
        <w:tabs>
          <w:tab w:val="left" w:pos="851"/>
        </w:tabs>
        <w:spacing w:before="200"/>
        <w:ind w:left="0" w:firstLine="567"/>
        <w:jc w:val="both"/>
      </w:pPr>
      <w:r>
        <w:t>Парусное судно/Sailing craft;</w:t>
      </w:r>
    </w:p>
    <w:p w:rsidR="00000000" w:rsidRDefault="00EC03D2" w:rsidP="0072471C">
      <w:pPr>
        <w:pStyle w:val="ConsPlusNormal"/>
        <w:numPr>
          <w:ilvl w:val="0"/>
          <w:numId w:val="1"/>
        </w:numPr>
        <w:tabs>
          <w:tab w:val="left" w:pos="851"/>
        </w:tabs>
        <w:spacing w:before="200"/>
        <w:ind w:left="0" w:firstLine="567"/>
        <w:jc w:val="both"/>
      </w:pPr>
      <w:r>
        <w:t>Па</w:t>
      </w:r>
      <w:r>
        <w:t>русно-моторное судно/Sailing mororized craft;</w:t>
      </w:r>
    </w:p>
    <w:p w:rsidR="00000000" w:rsidRDefault="00EC03D2" w:rsidP="0072471C">
      <w:pPr>
        <w:pStyle w:val="ConsPlusNormal"/>
        <w:numPr>
          <w:ilvl w:val="0"/>
          <w:numId w:val="1"/>
        </w:numPr>
        <w:tabs>
          <w:tab w:val="left" w:pos="851"/>
        </w:tabs>
        <w:spacing w:before="200"/>
        <w:ind w:left="0" w:firstLine="567"/>
        <w:jc w:val="both"/>
      </w:pPr>
      <w:r>
        <w:t>Несамоходное судно/Nonself-propelled craft;</w:t>
      </w:r>
    </w:p>
    <w:p w:rsidR="00000000" w:rsidRDefault="00EC03D2" w:rsidP="0072471C">
      <w:pPr>
        <w:pStyle w:val="ConsPlusNormal"/>
        <w:numPr>
          <w:ilvl w:val="0"/>
          <w:numId w:val="1"/>
        </w:numPr>
        <w:tabs>
          <w:tab w:val="left" w:pos="851"/>
        </w:tabs>
        <w:spacing w:before="200"/>
        <w:ind w:left="0" w:firstLine="567"/>
        <w:jc w:val="both"/>
      </w:pPr>
      <w:r>
        <w:t>Судно особой конструкции (аэробот)/Craft special design (airboat)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 xml:space="preserve">Кодексом торгового мореплавания Российской Федерации (далее </w:t>
      </w:r>
      <w:r w:rsidR="0072471C">
        <w:t>–</w:t>
      </w:r>
      <w:r>
        <w:t xml:space="preserve"> КТ</w:t>
      </w:r>
      <w:r>
        <w:t>М), Кодексом внутреннего водного</w:t>
      </w:r>
      <w:r>
        <w:t xml:space="preserve"> транспорта Российской Федерации (далее - КВВТ) и Положением о Государственной инспекции по маломерным судам МЧС России, утвержденным постановлением Правительства Российской Федерации от 23.12.2004 </w:t>
      </w:r>
      <w:r w:rsidR="0072471C">
        <w:t>№</w:t>
      </w:r>
      <w:r>
        <w:t xml:space="preserve"> 835, установлено, что орган, осуществивший государственн</w:t>
      </w:r>
      <w:r>
        <w:t>ую регистрацию судна, присваивает ему идентификационный номер.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Виды реестров, в которых регистрируются суда в Российской Федерации установлены КТМ и КВВТ. Подлежащие государственной регистрации маломерные суда, используемые в некоммерческих целях, регистри</w:t>
      </w:r>
      <w:r>
        <w:t xml:space="preserve">руются в реестре маломерных судов. При этом орган, осуществивший государственную регистрацию маломерного судна, выдает собственнику маломерного судна судовой билет, являющийся документом, удостоверяющим право плавания маломерного судна под Государственным </w:t>
      </w:r>
      <w:r>
        <w:t>флагом Российской Федерации, принадлежность судна на праве собственности определенному лицу, вместимость судна и годность судна к плаванию в районе определенной категории сложности.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 xml:space="preserve">Такие понятия, как </w:t>
      </w:r>
      <w:r w:rsidR="0072471C">
        <w:t>«</w:t>
      </w:r>
      <w:r>
        <w:t>лодка</w:t>
      </w:r>
      <w:r w:rsidR="0072471C">
        <w:t>»</w:t>
      </w:r>
      <w:r>
        <w:t xml:space="preserve">, </w:t>
      </w:r>
      <w:r w:rsidR="0072471C">
        <w:t>«</w:t>
      </w:r>
      <w:r>
        <w:t>гребное судно</w:t>
      </w:r>
      <w:r w:rsidR="0072471C">
        <w:t>»</w:t>
      </w:r>
      <w:r>
        <w:t xml:space="preserve">, </w:t>
      </w:r>
      <w:r w:rsidR="0072471C">
        <w:t>«</w:t>
      </w:r>
      <w:r>
        <w:t>судовой реестр</w:t>
      </w:r>
      <w:r w:rsidR="0072471C">
        <w:t>»</w:t>
      </w:r>
      <w:r>
        <w:t xml:space="preserve">, </w:t>
      </w:r>
      <w:r w:rsidR="0072471C">
        <w:t>«</w:t>
      </w:r>
      <w:r>
        <w:t>регистраци</w:t>
      </w:r>
      <w:r>
        <w:t>онный номер судна</w:t>
      </w:r>
      <w:r w:rsidR="0072471C">
        <w:t>»</w:t>
      </w:r>
      <w:r>
        <w:t xml:space="preserve">, </w:t>
      </w:r>
      <w:r w:rsidR="0072471C">
        <w:t>«</w:t>
      </w:r>
      <w:r>
        <w:t>паспорт маломерного судна</w:t>
      </w:r>
      <w:r w:rsidR="0072471C">
        <w:t>»</w:t>
      </w:r>
      <w:r>
        <w:t xml:space="preserve"> и т.д., законодательством Российской Федерации не устанавливаются и соответственно, не применяются.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Законодательство Российской Федерации различает понятия собственник судна и судовладелец.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соответствии с К</w:t>
      </w:r>
      <w:r>
        <w:t>ТМ и КВВТ судовладельцем является лицо, эксплуатирующее судно от своего имени, независимо от того, является ли оно собственником судна или использует его на ином законном основании.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 xml:space="preserve">Понятие собственник установлено Гражданским кодексом Российской Федерации </w:t>
      </w:r>
      <w:r>
        <w:t>(далее - ГК РФ) и определяется наличием прав собственности, позволяющим собственнику по своему усмотрению совершать в отношении принадлежащего ему имущества любые действия, не противоречащие закону и иным правовым актам и не нарушающие права и охраняемые з</w:t>
      </w:r>
      <w:r>
        <w:t>аконом интересы других лиц, в том числе отчуждать свое имущество в собственность другим лицам, передавать им, оставаясь собственником, права владения, пользования и распоряжения имуществом, отдавать имущество в залог и обременять его другими способами, рас</w:t>
      </w:r>
      <w:r>
        <w:t>поряжаться им иным образом, и наличием обязанностей, в отношении собственности, также установленной законодательством.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соответствии с положениями ГК РФ, КТМ и КВВТ право собственности на недвижимое имущество, подлежащее государственной регистрации, возни</w:t>
      </w:r>
      <w:r>
        <w:t>кает с момента его государственной регистрации и, соответственно, так как государственная регистрация маломерных судов осуществляется в реестре маломерных судов, исключение маломерного судна из реестра маломерных судов является прекращением права собственн</w:t>
      </w:r>
      <w:r>
        <w:t>ости на такое судно.</w:t>
      </w:r>
    </w:p>
    <w:p w:rsidR="00000000" w:rsidRDefault="00EC03D2">
      <w:pPr>
        <w:pStyle w:val="ConsPlusNormal"/>
        <w:jc w:val="both"/>
      </w:pPr>
    </w:p>
    <w:p w:rsidR="00000000" w:rsidRPr="0072471C" w:rsidRDefault="00EC03D2" w:rsidP="0072471C">
      <w:pPr>
        <w:pStyle w:val="ConsPlusNormal"/>
        <w:jc w:val="center"/>
        <w:outlineLvl w:val="1"/>
        <w:rPr>
          <w:b/>
        </w:rPr>
      </w:pPr>
      <w:r w:rsidRPr="0072471C">
        <w:rPr>
          <w:b/>
        </w:rPr>
        <w:lastRenderedPageBreak/>
        <w:t xml:space="preserve">2. Технический регламент Таможенного союза </w:t>
      </w:r>
      <w:r w:rsidR="0072471C" w:rsidRPr="0072471C">
        <w:rPr>
          <w:b/>
        </w:rPr>
        <w:t>«</w:t>
      </w:r>
      <w:r w:rsidRPr="0072471C">
        <w:rPr>
          <w:b/>
        </w:rPr>
        <w:t>О безопасности</w:t>
      </w:r>
      <w:r w:rsidR="0072471C" w:rsidRPr="0072471C">
        <w:rPr>
          <w:b/>
        </w:rPr>
        <w:t xml:space="preserve"> </w:t>
      </w:r>
      <w:r w:rsidRPr="0072471C">
        <w:rPr>
          <w:b/>
        </w:rPr>
        <w:t>маломерных судов</w:t>
      </w:r>
      <w:r w:rsidR="0072471C" w:rsidRPr="0072471C">
        <w:rPr>
          <w:b/>
        </w:rPr>
        <w:t>»</w:t>
      </w:r>
      <w:r w:rsidRPr="0072471C">
        <w:rPr>
          <w:b/>
        </w:rPr>
        <w:t xml:space="preserve"> и классификация маломерных судов,</w:t>
      </w:r>
      <w:r w:rsidR="0072471C" w:rsidRPr="0072471C">
        <w:rPr>
          <w:b/>
        </w:rPr>
        <w:t xml:space="preserve"> </w:t>
      </w:r>
      <w:r w:rsidRPr="0072471C">
        <w:rPr>
          <w:b/>
        </w:rPr>
        <w:t>используемых в некоммерческих целях, в целях</w:t>
      </w:r>
      <w:r w:rsidR="0072471C" w:rsidRPr="0072471C">
        <w:rPr>
          <w:b/>
        </w:rPr>
        <w:t xml:space="preserve"> </w:t>
      </w:r>
      <w:r w:rsidRPr="0072471C">
        <w:rPr>
          <w:b/>
        </w:rPr>
        <w:t>государственной регистрации в реестре маломерных судов</w:t>
      </w:r>
    </w:p>
    <w:p w:rsidR="00000000" w:rsidRDefault="00EC03D2">
      <w:pPr>
        <w:pStyle w:val="ConsPlusNormal"/>
        <w:jc w:val="both"/>
      </w:pPr>
    </w:p>
    <w:p w:rsidR="00000000" w:rsidRDefault="00EC03D2">
      <w:pPr>
        <w:pStyle w:val="ConsPlusNormal"/>
        <w:ind w:firstLine="540"/>
        <w:jc w:val="both"/>
      </w:pPr>
      <w:r>
        <w:t xml:space="preserve">Требования технического регламента Таможенного союза </w:t>
      </w:r>
      <w:r w:rsidR="0072471C">
        <w:t>«</w:t>
      </w:r>
      <w:r>
        <w:t>О безопасности маломерных судов</w:t>
      </w:r>
      <w:r w:rsidR="0072471C">
        <w:t>»</w:t>
      </w:r>
      <w:r>
        <w:t xml:space="preserve"> (далее - Регламент) являются обязательными в отношении только тех маломерных судов, которые выпускаются в обращение на территорию Евразийского экономического союза. Под </w:t>
      </w:r>
      <w:r>
        <w:t xml:space="preserve">выпуском продукции в обращение, в соответствии с Договором о Евразийском экономическом союзе (Приложение </w:t>
      </w:r>
      <w:r w:rsidR="0072471C">
        <w:t>№</w:t>
      </w:r>
      <w:r>
        <w:t xml:space="preserve"> 9) понимается поставка или ввоз продукции (в том числе отправка со склада изготовителя или отгрузка без складирования) с целью распространения на тер</w:t>
      </w:r>
      <w:r>
        <w:t>ритории Евразийского экономического союза в ходе коммерческой деятельности на безвозмездной или возмездной основе.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соответствии с пунктом 69 Регламента, соответствие маломерных судов требованиям Регламента обеспечивается выполнением требований безопаснос</w:t>
      </w:r>
      <w:r>
        <w:t>ти непосредственно либо выполнением требований стандартов, в результате применения которых на добровольной основе обеспечивается соблюдение требований технического регламента Таможенного союза, а также стандартов, содержащих правила и методы исследований (</w:t>
      </w:r>
      <w:r>
        <w:t>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и осуществления оценки (подтверждения) соответствия продукции (далее - стандарты).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Выполнение на добро</w:t>
      </w:r>
      <w:r>
        <w:t>вольной основе требований стандартов свидетельствует о соответствии требованиям безопасности.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 xml:space="preserve">Документом, подтверждающим соответствие маломерного судна требованиям, установленным Регламентом, являются документы об оценке соответствия, такие как сертификат </w:t>
      </w:r>
      <w:r>
        <w:t>соответствия, выдаваемый органом, аккредитованным на проведение сертификации, или свидетельство о классификации, выдаваемое уполномоченным органом государства - члена Таможенного союза, которым, в соответствии с постановлением Правительства Российской Феде</w:t>
      </w:r>
      <w:r>
        <w:t xml:space="preserve">рации от 25.04.2016 </w:t>
      </w:r>
      <w:r w:rsidR="0072471C">
        <w:t>№</w:t>
      </w:r>
      <w:r>
        <w:t xml:space="preserve"> 349, является Государственная инспекция по маломерным судам МЧС России.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Оценка соответствия в виде сертификации проводится в отношении серийно выпускаемых маломерных судов, спасательных средств и (или) оборудования или для партии мало</w:t>
      </w:r>
      <w:r>
        <w:t xml:space="preserve">мерных судов, спасательных средств (или) оборудования, приведенных в таблице </w:t>
      </w:r>
      <w:r w:rsidR="0072471C">
        <w:t>№</w:t>
      </w:r>
      <w:r>
        <w:t xml:space="preserve"> 1 Приложения </w:t>
      </w:r>
      <w:r w:rsidR="0072471C">
        <w:t>№</w:t>
      </w:r>
      <w:r>
        <w:t xml:space="preserve"> 8 к Регламенту.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 xml:space="preserve">Оценка соответствия в виде классификации проводится в отношении маломерных судов, приведенных в таблице </w:t>
      </w:r>
      <w:r w:rsidR="0072471C">
        <w:t>№</w:t>
      </w:r>
      <w:r>
        <w:t xml:space="preserve"> 2 Приложения </w:t>
      </w:r>
      <w:r w:rsidR="0072471C">
        <w:t>№</w:t>
      </w:r>
      <w:r>
        <w:t xml:space="preserve"> 8 к Регламенту.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Во всех с</w:t>
      </w:r>
      <w:r>
        <w:t>лучаях заявителем на проведение оценки соответствия являются юридические лица или индивидуальные предприниматели, зарегистрированные в соответствии с законодательством государства - члена Таможенного союза, являющиеся строителями, выполняющими функции стро</w:t>
      </w:r>
      <w:r>
        <w:t>ителя или поставляющими маломерные суда, оборудование или спасательные средства для маломерных судов на рынок государств - членов Таможенного союза с целью их реализации.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При этом, документ об оценке соответствия маломерного судна требованиям Регламента яв</w:t>
      </w:r>
      <w:r>
        <w:t>ляется документом, подтверждающим его соответствие требованиям, установленным Регламентом, и не является обязательным для государственной регистрации маломерного судна в реестре маломерных судов.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Вместе с тем, классификация маломерного судна, в рамках пост</w:t>
      </w:r>
      <w:r>
        <w:t xml:space="preserve">ановления Правительства Российской Федерации от 18.09.2013 </w:t>
      </w:r>
      <w:r w:rsidR="0072471C">
        <w:t>№</w:t>
      </w:r>
      <w:r>
        <w:t xml:space="preserve"> 820, осуществляется с целью присвоения ему категории сложности района плавания, при его государственной регистрации и проводится в соответствии с требованиями Регламента.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Категория сложности райо</w:t>
      </w:r>
      <w:r>
        <w:t>на плавания маломерного судна, предусмотренная пунктом 4 реестра маломерных судов и пунктом 8 судового билета, является параметром, определяющим допустимые параметры района плавания маломерного судна, которая определяется исходя из технических характеристи</w:t>
      </w:r>
      <w:r>
        <w:t>к маломерного судна по максимальной высоте волны и удаленности от берега.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 xml:space="preserve">Приказ МЧС России от 29.06.2005 </w:t>
      </w:r>
      <w:r w:rsidR="0072471C">
        <w:t>№</w:t>
      </w:r>
      <w:r>
        <w:t xml:space="preserve"> 497 </w:t>
      </w:r>
      <w:r w:rsidR="0072471C">
        <w:t>«</w:t>
      </w:r>
      <w:r>
        <w:t>Об утверждении Временных правил классификации морских прогулочных судов, поднадзорных Государственной инспекции по маломерным судам МЧС России</w:t>
      </w:r>
      <w:r w:rsidR="0072471C">
        <w:t>»</w:t>
      </w:r>
      <w:r>
        <w:t xml:space="preserve"> не применяется в связи с утверждением Правил классификации и освидетельствования маломерных судов, используемых в некоммерческих целях (постановление Правительства Российской Федерации от 18.09.2013 </w:t>
      </w:r>
      <w:r w:rsidR="0072471C">
        <w:t>№</w:t>
      </w:r>
      <w:r>
        <w:t xml:space="preserve"> 820), поскольку нормы, в нем содержащиеся, противореча</w:t>
      </w:r>
      <w:r>
        <w:t>т акту большей юридической силы.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lastRenderedPageBreak/>
        <w:t xml:space="preserve">Не подлежащие государственной регистрации маломерные суда, в том числе ранее зарегистрированные ГИМС МЧС России (до вступления в силу Федерального закона от 23.04.2012 </w:t>
      </w:r>
      <w:r w:rsidR="0072471C">
        <w:t>№</w:t>
      </w:r>
      <w:r>
        <w:t xml:space="preserve"> 36-ФЗ), в соответствии со статьей 22 КТМ и пунктом 3 </w:t>
      </w:r>
      <w:r>
        <w:t xml:space="preserve">статьи 35 КВВТ, классификации и освидетельствованию (в том числе очередному) не подлежат. Также к судоводителям таких маломерных судов не применяются меры административного воздействия по статьям 11.8 </w:t>
      </w:r>
      <w:r w:rsidR="0072471C">
        <w:t>«</w:t>
      </w:r>
      <w:r>
        <w:t>Нарушение правил эксплуатации судов, а также управлени</w:t>
      </w:r>
      <w:r>
        <w:t>е судном лицом, не имеющим права управления</w:t>
      </w:r>
      <w:r w:rsidR="0072471C">
        <w:t>»</w:t>
      </w:r>
      <w:r>
        <w:t xml:space="preserve"> и 11.8.1 </w:t>
      </w:r>
      <w:r w:rsidR="0072471C">
        <w:t>«</w:t>
      </w:r>
      <w:r>
        <w:t>Управление маломерным судном судоводителем, не имеющим при себе документов, необходимых для допуска к управлению маломерным судном</w:t>
      </w:r>
      <w:r w:rsidR="0072471C">
        <w:t>»</w:t>
      </w:r>
      <w:r>
        <w:t xml:space="preserve"> Кодекса Российской Федерации об административных правонарушениях (дал</w:t>
      </w:r>
      <w:r>
        <w:t>ее - КоАП РФ).</w:t>
      </w:r>
    </w:p>
    <w:p w:rsidR="00000000" w:rsidRDefault="00EC03D2">
      <w:pPr>
        <w:pStyle w:val="ConsPlusNormal"/>
        <w:jc w:val="both"/>
      </w:pPr>
    </w:p>
    <w:p w:rsidR="00000000" w:rsidRPr="0072471C" w:rsidRDefault="00EC03D2" w:rsidP="0072471C">
      <w:pPr>
        <w:pStyle w:val="ConsPlusNormal"/>
        <w:jc w:val="center"/>
        <w:outlineLvl w:val="1"/>
        <w:rPr>
          <w:b/>
        </w:rPr>
      </w:pPr>
      <w:r w:rsidRPr="0072471C">
        <w:rPr>
          <w:b/>
        </w:rPr>
        <w:t>3. Государственная регистрация маломерных судов в реестре</w:t>
      </w:r>
      <w:r w:rsidR="0072471C" w:rsidRPr="0072471C">
        <w:rPr>
          <w:b/>
        </w:rPr>
        <w:t xml:space="preserve"> </w:t>
      </w:r>
      <w:r w:rsidRPr="0072471C">
        <w:rPr>
          <w:b/>
        </w:rPr>
        <w:t>маломерных судов</w:t>
      </w:r>
    </w:p>
    <w:p w:rsidR="00000000" w:rsidRDefault="00EC03D2">
      <w:pPr>
        <w:pStyle w:val="ConsPlusNormal"/>
        <w:jc w:val="both"/>
      </w:pPr>
    </w:p>
    <w:p w:rsidR="00000000" w:rsidRDefault="00EC03D2">
      <w:pPr>
        <w:pStyle w:val="ConsPlusNormal"/>
        <w:ind w:firstLine="540"/>
        <w:jc w:val="both"/>
      </w:pPr>
      <w:r>
        <w:t>В соответствии с Российским законодательством, государственная регистрация маломерных судов в реестре маломерных судов и все действия в отношении маломерного судна,</w:t>
      </w:r>
      <w:r>
        <w:t xml:space="preserve"> зарегистрированного в реестре маломерных судов, осуществляется ГИМС МЧС России по заявлению собственника или уполномоченного им на то лица.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Если судовладелец не является собственником маломерного судна и не имеет предоставленных ему собственником соответс</w:t>
      </w:r>
      <w:r>
        <w:t>твующих полномочий, то он не может являться заявителем на предоставление государственных услуг, связанных с государственной регистрацией, внесением изменений в реестр маломерных судов или исключения маломерного судна из реестра маломерных судов.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Двигатели,</w:t>
      </w:r>
      <w:r>
        <w:t xml:space="preserve"> используемые или устанавливаемые на маломерных судах, в соответствии с законодательством Российской Федерации, не являются объектами, подлежащими государственной регистрации.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Сведения о двигателе, устанавливаемом на маломерное судно, подлежат внесению в р</w:t>
      </w:r>
      <w:r>
        <w:t>еестр маломерных судов на уже зарегистрированное право собственности на маломерное судно, на основании заявления собственника, либо во время государственной регистрации маломерного судна.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Каких-либо документов, подтверждающих право собственности на двигате</w:t>
      </w:r>
      <w:r>
        <w:t>ль, нормативно-правовыми актами, регламентирующими порядок государственной регистрации маломерных судов, не предусмотрено.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соответствии с КТМ и КВВТ право плавания под Государственным флагом Российской Федерации предоставляется гражданам Российской Федер</w:t>
      </w:r>
      <w:r>
        <w:t>ации и юридическим лицам в соответствии с законодательством Российской Федерации.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Судно приобретает право плавания под Государственным флагом Российской Федерации с момента его государственной регистрации.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Судно, пользующееся правом плавания под Государств</w:t>
      </w:r>
      <w:r>
        <w:t>енным флагом Российской Федерации, имеет национальность Российской Федерации. Судно, имеющее национальность Российской Федерации, обязано нести Государственный флаг Российской Федерации.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Таким образом, лицо, не являющееся гражданином Российской Федерации, не имеет возможности зарегистрировать в реестре маломерных судов принадлежащее ему маломерное судно. Однако это не означает, что он не имеет возможности обратиться в орган государственной</w:t>
      </w:r>
      <w:r>
        <w:t xml:space="preserve"> регистрации для получения государственной услуги по государственной регистрации маломерных судов, поднадзорных ГИМС МЧС России, в части установления ограничений (обременений) прав собственности на судно, получения выписки из реестра маломерных судов и др.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законодательстве Российской Федерации (КТМ и КВВТ) под судном понимается самоходное или несамоходное плавучее сооружение, используемое в целях торгового мореплавания либо судоходства. При этом под судоходством и торговым мореплаванием понимается непосре</w:t>
      </w:r>
      <w:r>
        <w:t>дственное использование судна на водных объектах. Таким образом, приобретенный или построенный объект, не использующийся в целях судоходства и торгового мореплавания, не является судном по определению.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Таким образом, период времени, в течение которого лицо</w:t>
      </w:r>
      <w:r>
        <w:t>, которое приобрело маломерное судно, обязано зарегистрировать его в реестре маломерных судов вне зависимости от того, было ли судно ранее зарегистрировано или нет, законодательством Российской Федерации не определен.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Однако эксплуатация такого объекта в к</w:t>
      </w:r>
      <w:r>
        <w:t>ачестве судна без государственной регистрации невозможна (в случае если такая государственная регистрация обязательна).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lastRenderedPageBreak/>
        <w:t>Повторная государственная регистрация судна регулируется статьей 44 КТМ, в соответствии с которой в случае, если в результате происшеств</w:t>
      </w:r>
      <w:r>
        <w:t>ия или по любой другой причине судно перестает соответствовать сведениям, ранее внесенным в реестр судов, судно исключается из реестра судов.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После освидетельствования такое судно может быть повторно зарегистрировано в общем порядке, установленном Правилам</w:t>
      </w:r>
      <w:r>
        <w:t>и и Административным регламентом.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данном случае, под повторной государственной регистрацией следует понимать государственную регистрацию ранее исключенного маломерного судна из реестра маломерных судов в результате его конструктивной гибели, гибели или п</w:t>
      </w:r>
      <w:r>
        <w:t>ропажи без вести, если такое судно было восстановлено или найдено.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Цели использования маломерных судов при их государственной регистрации определяются собственником и являются декларативными. Для этого в заявлении на государственную регистрацию маломерного</w:t>
      </w:r>
      <w:r>
        <w:t xml:space="preserve"> судна в реестре маломерных судов предусмотрена необходимость заявителя указать, что судно будет использоваться исключительно в некоммерческих целях.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Самостоятельное определение цели использования маломерного судна выходит за рамки компетенции ГИМС МЧС Рос</w:t>
      </w:r>
      <w:r>
        <w:t>сии.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случае возникновения сомнений в целях использования маломерного судна государственный инспектор вправе обоснованно обратиться в правоохранительные органы.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Отказ в предоставлении государственной услуги либо отказ в государственной регистрации маломер</w:t>
      </w:r>
      <w:r>
        <w:t>ного судна в реестре маломерных судов по причинам, не предусмотренным Административным регламентом, является нарушением законодательства об организации предоставления государственных и муниципальных услуг, за что предусмотрена ответственность, предусмотрен</w:t>
      </w:r>
      <w:r>
        <w:t>ная статьей 5.63 КоАП РФ.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случаях, если имеются основания для отказа в предоставлении государственной услуги по причинам, предусмотренным Административным Регламентом, то такой отказ должен быть произведен в письменном виде.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Приобретение права собственно</w:t>
      </w:r>
      <w:r>
        <w:t>сти на вновь создаваемое (переработанное) имущество регулируется главой 14 ГК РФ.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случае обращения заявителя о государственной регистрации вновь созданного (самостоятельно построенного) маломерного судна, органом государственной регистрации должна быть п</w:t>
      </w:r>
      <w:r>
        <w:t>роведена проверка на предмет того, что такое маломерное судно не было ранее зарегистрировано в иных реестрах судов.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При этом, вновь созданное маломерное судно может быть зарегистрировано в реестре маломерных судов без предоставления документов, подтверждаю</w:t>
      </w:r>
      <w:r>
        <w:t>щих возникновение права собственности.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случае возникновения претензий по совершенной государственной регистрации маломерного судна в реестре маломерных судов со стороны иных лиц, несогласных с такой государственной регистрацией, они могут оспорить ее в с</w:t>
      </w:r>
      <w:r>
        <w:t>удебном порядке, в соответствии с пунктом 3 статьи 33 КТМ, пунктом 5 статьи 16 КВВТ и статьей 8.1 ГК РФ.</w:t>
      </w:r>
    </w:p>
    <w:p w:rsidR="00000000" w:rsidRDefault="00EC03D2">
      <w:pPr>
        <w:pStyle w:val="ConsPlusNormal"/>
        <w:jc w:val="both"/>
      </w:pPr>
    </w:p>
    <w:p w:rsidR="00000000" w:rsidRPr="0072471C" w:rsidRDefault="00EC03D2" w:rsidP="0072471C">
      <w:pPr>
        <w:pStyle w:val="ConsPlusNormal"/>
        <w:jc w:val="center"/>
        <w:outlineLvl w:val="1"/>
        <w:rPr>
          <w:b/>
        </w:rPr>
      </w:pPr>
      <w:r w:rsidRPr="0072471C">
        <w:rPr>
          <w:b/>
        </w:rPr>
        <w:t>4. Ведение реестра маломерных судов и заполнение</w:t>
      </w:r>
      <w:r w:rsidR="0072471C">
        <w:rPr>
          <w:b/>
        </w:rPr>
        <w:t xml:space="preserve"> </w:t>
      </w:r>
      <w:r w:rsidRPr="0072471C">
        <w:rPr>
          <w:b/>
        </w:rPr>
        <w:t>судового билета</w:t>
      </w:r>
    </w:p>
    <w:p w:rsidR="00000000" w:rsidRDefault="00EC03D2">
      <w:pPr>
        <w:pStyle w:val="ConsPlusNormal"/>
        <w:jc w:val="both"/>
      </w:pPr>
    </w:p>
    <w:p w:rsidR="00000000" w:rsidRDefault="00EC03D2">
      <w:pPr>
        <w:pStyle w:val="ConsPlusNormal"/>
        <w:ind w:firstLine="540"/>
        <w:jc w:val="both"/>
      </w:pPr>
      <w:r>
        <w:t>В соответствии с КТМ (пункт 2 статьи 39) в реестр маломерных судов вносятся сведения</w:t>
      </w:r>
      <w:r>
        <w:t xml:space="preserve"> о названии судна (настоящем и прежнем), названии порта (место) предыдущей государственной регистрации судна и дате ее аннулирования (если таковые имеются).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 xml:space="preserve">Предусмотренный реестром маломерных судов пункт </w:t>
      </w:r>
      <w:r w:rsidR="0072471C">
        <w:t>«</w:t>
      </w:r>
      <w:r>
        <w:t>цена сделки</w:t>
      </w:r>
      <w:r w:rsidR="0072471C">
        <w:t>»</w:t>
      </w:r>
      <w:r>
        <w:t xml:space="preserve"> не является обязательным для заполнен</w:t>
      </w:r>
      <w:r>
        <w:t>ия. В данном пункте указывается цифра, аналогичная сумме сделки, указанной в договоре купли-продажи маломерного судна, представленного в качестве документа, подтверждающего основание возникновения права собственности, при ее наличии.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пункте 1 реестра мал</w:t>
      </w:r>
      <w:r>
        <w:t>омерных судов предусмотрено внесение сведений о дате государственной регистрации маломерного судна и дате выдачи судового билета.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случае, когда маломерное судно принадлежит нескольким собственникам, сведения о дате выдачи дополнительных судовых билетов у</w:t>
      </w:r>
      <w:r>
        <w:t xml:space="preserve">казываются в разделе </w:t>
      </w:r>
      <w:r w:rsidR="0072471C">
        <w:t>«</w:t>
      </w:r>
      <w:r>
        <w:t>Особые отметки</w:t>
      </w:r>
      <w:r w:rsidR="0072471C">
        <w:t>»</w:t>
      </w:r>
      <w:r>
        <w:t xml:space="preserve"> реестра маломерных судов.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lastRenderedPageBreak/>
        <w:t>Сведения о предыдущем идентификационном номере, предусмотренные пунктом 2 реестра маломерных судов, вносятся в формате, который предусмотрен органом, осуществившим такую регистрацию.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Правилами и Административным регламентом не предусмотрена процедура изъятия судового билета. Проставление в судовых билетах отметок об исключении маломерного судна из реестра маломерных судов регулируется п. 96 Административного регламента.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случае внесен</w:t>
      </w:r>
      <w:r>
        <w:t>ия изменений в реестр маломерных судов записи о судне, сведения о котором содержатся в книгах, записи в которых прекращены, измененные сведения вносятся в реестр маломерных судов, ведущийся в новых книгах. Вносимые сведения должны соответствовать ранее вне</w:t>
      </w:r>
      <w:r>
        <w:t xml:space="preserve">сенным сведениям и учитывать вносимые изменения. При этом ранее присвоенный </w:t>
      </w:r>
      <w:r w:rsidR="0072471C">
        <w:t>«</w:t>
      </w:r>
      <w:r>
        <w:t>регистрационный (бортовой) номер</w:t>
      </w:r>
      <w:r w:rsidR="0072471C">
        <w:t>»</w:t>
      </w:r>
      <w:r>
        <w:t xml:space="preserve"> должен вноситься в поле </w:t>
      </w:r>
      <w:r w:rsidR="0072471C">
        <w:t>«</w:t>
      </w:r>
      <w:r>
        <w:t>идентификационный номер</w:t>
      </w:r>
      <w:r w:rsidR="0072471C">
        <w:t>»</w:t>
      </w:r>
      <w:r>
        <w:t xml:space="preserve">. Также в разделе </w:t>
      </w:r>
      <w:r w:rsidR="0072471C">
        <w:t>«</w:t>
      </w:r>
      <w:r>
        <w:t>Особые отметки</w:t>
      </w:r>
      <w:r w:rsidR="0072471C">
        <w:t>»</w:t>
      </w:r>
      <w:r>
        <w:t xml:space="preserve"> вносятся сведения, позволяющие однозначно определить, что зап</w:t>
      </w:r>
      <w:r>
        <w:t>ись является аналогом ранее внесенной записи с указанием ее реквизитов и сведений, которые были изменены.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 xml:space="preserve">Перенос сведений в новый формат книги реестра маломерных судов обусловлен необходимостью обеспечения формирования и ведения единообразной формы книги </w:t>
      </w:r>
      <w:r>
        <w:t>и формата ее заполнения, а также актуализации ранее внесенных сведений.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Все сведения, сделанные в книгах, записи в которых прекращены, в любом случае будут переводиться в формат, предусмотренный Правилами. Порядок их перевода будет определен после разработ</w:t>
      </w:r>
      <w:r>
        <w:t>ки программного обеспечения, обеспечивающего выполнение требований, установленных Правилами.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Срок хранения книг, в которых ведется реестр маломерных судов, неограничен.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соответствии со статьей 41 КТМ о любом изменении сведений, подлежащих внесению в Госу</w:t>
      </w:r>
      <w:r>
        <w:t>дарственный судовой реестр, Российский международный реестр судов, реестр маломерных судов или бербоут-чартерный реестр, собственник судна или фрахтователь судна по бербоут-чартеру обязан сообщить в орган, в котором зарегистрировано судно, в течение двух н</w:t>
      </w:r>
      <w:r>
        <w:t>едель со дня, когда им стало известно о таком изменении.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связи с тем, что двигатели, используемые на маломерных судах, не являются объектами, подлежащими государственной регистрации, порядок их регистрации не устанавливается.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 xml:space="preserve">По заявлению собственника в </w:t>
      </w:r>
      <w:r>
        <w:t>реестр маломерных судов могут быть внесены изменения, предусматривающие исключение сведений об используемом на судне двигателе, либо о включении в реестр маломерных судов сведений о другом двигателе (двигателях). При этом маломерное судно, подлежащее госуд</w:t>
      </w:r>
      <w:r>
        <w:t>арственной регистрации, из реестра маломерных судов не исключается.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случае, если в реестр маломерных судов вносятся сведения о двигателе (двигателях), технические параметры которого превышают параметры, установленные изготовителем маломерного судна, то д</w:t>
      </w:r>
      <w:r>
        <w:t xml:space="preserve">ля такого судна должны быть проведены процедуры в соответствии с Правилами классификации и освидетельствования маломерных судов, поднадзорных ГИМС МЧС России, утвержденными постановлением Правительства Российской Федерации от 18.09.2013 </w:t>
      </w:r>
      <w:r w:rsidR="0072471C">
        <w:t>№</w:t>
      </w:r>
      <w:r>
        <w:t xml:space="preserve"> 820.</w:t>
      </w:r>
    </w:p>
    <w:p w:rsidR="00000000" w:rsidRDefault="00EC03D2">
      <w:pPr>
        <w:pStyle w:val="ConsPlusNormal"/>
        <w:jc w:val="both"/>
      </w:pPr>
    </w:p>
    <w:p w:rsidR="00000000" w:rsidRPr="0072471C" w:rsidRDefault="0072471C" w:rsidP="0072471C">
      <w:pPr>
        <w:pStyle w:val="ConsPlusNormal"/>
        <w:ind w:firstLine="567"/>
        <w:jc w:val="both"/>
        <w:rPr>
          <w:i/>
        </w:rPr>
      </w:pPr>
      <w:r w:rsidRPr="0072471C">
        <w:rPr>
          <w:i/>
        </w:rPr>
        <w:t>Примечание</w:t>
      </w:r>
      <w:r w:rsidR="00EC03D2" w:rsidRPr="0072471C">
        <w:rPr>
          <w:i/>
        </w:rPr>
        <w:t>.</w:t>
      </w:r>
      <w:r w:rsidRPr="0072471C">
        <w:rPr>
          <w:i/>
        </w:rPr>
        <w:t xml:space="preserve"> </w:t>
      </w:r>
      <w:r w:rsidR="00EC03D2" w:rsidRPr="0072471C">
        <w:rPr>
          <w:i/>
        </w:rPr>
        <w:t>Нумерация разделов дана в соответствии с официальным текстом документа.</w:t>
      </w:r>
    </w:p>
    <w:p w:rsidR="0072471C" w:rsidRDefault="0072471C">
      <w:pPr>
        <w:pStyle w:val="ConsPlusNormal"/>
        <w:jc w:val="center"/>
        <w:outlineLvl w:val="1"/>
      </w:pPr>
    </w:p>
    <w:p w:rsidR="00000000" w:rsidRPr="0072471C" w:rsidRDefault="00EC03D2" w:rsidP="0072471C">
      <w:pPr>
        <w:pStyle w:val="ConsPlusNormal"/>
        <w:jc w:val="center"/>
        <w:outlineLvl w:val="1"/>
        <w:rPr>
          <w:b/>
        </w:rPr>
      </w:pPr>
      <w:r w:rsidRPr="0072471C">
        <w:rPr>
          <w:b/>
        </w:rPr>
        <w:t>6. Выдача документов в рамках предоставления</w:t>
      </w:r>
      <w:r w:rsidR="0072471C" w:rsidRPr="0072471C">
        <w:rPr>
          <w:b/>
        </w:rPr>
        <w:t xml:space="preserve"> </w:t>
      </w:r>
      <w:r w:rsidRPr="0072471C">
        <w:rPr>
          <w:b/>
        </w:rPr>
        <w:t>государственных услуг, регламентированных Правилами</w:t>
      </w:r>
      <w:r w:rsidR="0072471C" w:rsidRPr="0072471C">
        <w:rPr>
          <w:b/>
        </w:rPr>
        <w:t xml:space="preserve"> </w:t>
      </w:r>
      <w:r w:rsidRPr="0072471C">
        <w:rPr>
          <w:b/>
        </w:rPr>
        <w:t>и Административным регламентом</w:t>
      </w:r>
    </w:p>
    <w:p w:rsidR="00000000" w:rsidRDefault="00EC03D2">
      <w:pPr>
        <w:pStyle w:val="ConsPlusNormal"/>
        <w:jc w:val="both"/>
      </w:pPr>
    </w:p>
    <w:p w:rsidR="00000000" w:rsidRDefault="00EC03D2">
      <w:pPr>
        <w:pStyle w:val="ConsPlusNormal"/>
        <w:ind w:firstLine="540"/>
        <w:jc w:val="both"/>
      </w:pPr>
      <w:r>
        <w:t xml:space="preserve">В случае обращения заявителя в целях </w:t>
      </w:r>
      <w:r>
        <w:t>замены старого судового билета на новый по результатам государственной услуги заявителю выдается судовой билет новой формы, заполненный на основании имеющейся информации в старом судовом билете, реестре маломерных судов и иных официальных записей, имеющихс</w:t>
      </w:r>
      <w:r>
        <w:t xml:space="preserve">я в органе регистрации, при этом в судовом билете указывается ранее присвоенный идентификационный номер, присвоенный в соответствии с приказом МЧС России от 29.06.2005 </w:t>
      </w:r>
      <w:r w:rsidR="0072471C">
        <w:t>№</w:t>
      </w:r>
      <w:r>
        <w:t xml:space="preserve"> 500.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случае если изменения в реестре маломерных судов требуют изменений в судовой би</w:t>
      </w:r>
      <w:r>
        <w:t>лет, орган регистрации выдает собственнику новый судовой билет. В случае если изменения в реестр маломерных судов не требуют изменений в судовой билет, у собственника судна остается ранее выданный судовой билет.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lastRenderedPageBreak/>
        <w:t>Судьба судового билета, в котором сделана от</w:t>
      </w:r>
      <w:r>
        <w:t>метка об исключении судна из реестра маломерных судов, не регламентируется Правилами и Административным регламентом. Таким образом, судовой билет может быть выдан заявителю, а может быть оставлен в органе регистрации и прикреплен к судовому делу (пункт 7 П</w:t>
      </w:r>
      <w:r>
        <w:t>равил) по желанию собственника.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Списание и уничтожение всех неиспользованных бланков судовых билетов предыдущего образа должно быть осуществлено в полном объеме в установленном порядке.</w:t>
      </w:r>
    </w:p>
    <w:p w:rsidR="00000000" w:rsidRDefault="00EC03D2">
      <w:pPr>
        <w:pStyle w:val="ConsPlusNormal"/>
        <w:jc w:val="both"/>
      </w:pPr>
    </w:p>
    <w:p w:rsidR="00000000" w:rsidRPr="0072471C" w:rsidRDefault="00EC03D2">
      <w:pPr>
        <w:pStyle w:val="ConsPlusNormal"/>
        <w:jc w:val="center"/>
        <w:outlineLvl w:val="1"/>
        <w:rPr>
          <w:b/>
        </w:rPr>
      </w:pPr>
      <w:r w:rsidRPr="0072471C">
        <w:rPr>
          <w:b/>
        </w:rPr>
        <w:t>7. Исключение маломерного судна из реестра маломерных судов</w:t>
      </w:r>
    </w:p>
    <w:p w:rsidR="00000000" w:rsidRDefault="00EC03D2">
      <w:pPr>
        <w:pStyle w:val="ConsPlusNormal"/>
        <w:jc w:val="both"/>
      </w:pPr>
    </w:p>
    <w:p w:rsidR="00000000" w:rsidRDefault="00EC03D2">
      <w:pPr>
        <w:pStyle w:val="ConsPlusNormal"/>
        <w:ind w:firstLine="540"/>
        <w:jc w:val="both"/>
      </w:pPr>
      <w:r>
        <w:t>В соотве</w:t>
      </w:r>
      <w:r>
        <w:t>тствии со ст. 47 КТМ и ст. 21 КВВТ из реестра маломерных судов исключаются следующие суда: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- погибшее или пропавшее без вести;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- конструктивно погибшее;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- утратившее качества судна в результате перестройки или других изменений;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- утратившие право плавания под Государственным флагом Российской Федерации.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Под документом, подтверждающим гибель маломерного судна, конструктивную гибель маломерного судна, пропажу судна без вести и утрату судном качеств судна в результате перестройки ли</w:t>
      </w:r>
      <w:r>
        <w:t>бо других изменений, необходимо понимать документы, выданные государственными органами либо организациями, созданными Российской Федерацией в зависимости от обстоятельств, приведшим к необходимости исключения судна из реестра маломерных судов.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Также к доку</w:t>
      </w:r>
      <w:r>
        <w:t>ментам, подтверждающим гибель либо полную конструктивную гибель маломерного судна, необходимо отнести документы, выданные классификационными обществами, признаваемыми в Российской Федерации, содержащие информацию, позволяющую однозначно идентифицировать ма</w:t>
      </w:r>
      <w:r>
        <w:t>ломерное судно, а также заключение по результатам предоставления государственной услуги по освидетельствованию маломерных судов, поднадзорных ГИМС МЧС России, содержащее указанную выше информацию.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случае обращения заявителя с целью исключения маломерного</w:t>
      </w:r>
      <w:r>
        <w:t xml:space="preserve"> судна из реестра маломерных судов в связи с желанием собственника использовать судно в коммерческих целях такое судно подлежит исключению из реестра маломерных судов на основании заявления собственника или уполномоченного им на то лица.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случае повторног</w:t>
      </w:r>
      <w:r>
        <w:t>о обращения собственника маломерного судна, исключенного из реестра маломерных судов по причине его использования в коммерческих целях, государственная регистрация такого маломерного судна производится в общем порядке.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Исключение маломерного судна из реест</w:t>
      </w:r>
      <w:r>
        <w:t xml:space="preserve">ра маломерных судов, в том числе не подлежащего государственной регистрации, или подлежащего государственной регистрации в Государственном судовом реестре, но зарегистрированного ГИМС МЧС России до вступления в силу Федерального закона от 23.04.2012 </w:t>
      </w:r>
      <w:r w:rsidR="0072471C">
        <w:t>№</w:t>
      </w:r>
      <w:r>
        <w:t xml:space="preserve"> 36-Ф</w:t>
      </w:r>
      <w:r>
        <w:t>З, вносящего изменения в федеральное законодательство в части определения понятия маломерного судна, не является обязательным и возможно только по заявлению собственника.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Правилами и Административным регламентом не регулируется выдача дубликата свидетельст</w:t>
      </w:r>
      <w:r>
        <w:t>ва об исключении маломерного судна из реестра маломерных судов. Вместе с тем представляется возможным осуществить повторную выдачу свидетельства при обращении заявителя с письменным заявлением.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Ранее установленный порядок исключения судов из реестра маломе</w:t>
      </w:r>
      <w:r>
        <w:t>рных судов не действует в связи со вступлением в силу Правил и Административного регламента. Сведения о маломерных судах, исключенных из реестра маломерных судов, в обязательном порядке должны сохраниться в подразделениях ГИМС МЧС России в книгах и судовых</w:t>
      </w:r>
      <w:r>
        <w:t xml:space="preserve"> делах.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целях обеспечения возможности получения государственной услуги по внесению изменений в реестр маломерных судов, выдаче выписки из реестра маломерных судов, получению дубликата судового билета, исключению судна из реестра маломерных судов в Госуда</w:t>
      </w:r>
      <w:r>
        <w:t xml:space="preserve">рственной инспекции по маломерным судам МЧС России в любом субъекте Российской Федерации вне зависимости от места государственной регистрации маломерного судна в 2017 году запланирована разработка программного обеспечения, которое позволит </w:t>
      </w:r>
      <w:r>
        <w:lastRenderedPageBreak/>
        <w:t>обеспечить инфор</w:t>
      </w:r>
      <w:r>
        <w:t>мационное взаимодействие между органами регистрации.</w:t>
      </w:r>
    </w:p>
    <w:p w:rsidR="00000000" w:rsidRDefault="00EC03D2">
      <w:pPr>
        <w:pStyle w:val="ConsPlusNormal"/>
        <w:jc w:val="both"/>
      </w:pPr>
    </w:p>
    <w:p w:rsidR="00000000" w:rsidRPr="0072471C" w:rsidRDefault="00EC03D2" w:rsidP="0072471C">
      <w:pPr>
        <w:pStyle w:val="ConsPlusNormal"/>
        <w:jc w:val="center"/>
        <w:outlineLvl w:val="1"/>
        <w:rPr>
          <w:b/>
        </w:rPr>
      </w:pPr>
      <w:r w:rsidRPr="0072471C">
        <w:rPr>
          <w:b/>
        </w:rPr>
        <w:t>8. Общие вопросы, связанные с предоставлением</w:t>
      </w:r>
      <w:r w:rsidR="0072471C">
        <w:rPr>
          <w:b/>
        </w:rPr>
        <w:t xml:space="preserve"> </w:t>
      </w:r>
      <w:r w:rsidRPr="0072471C">
        <w:rPr>
          <w:b/>
        </w:rPr>
        <w:t>государственных услуг, регламентированных</w:t>
      </w:r>
      <w:r w:rsidR="0072471C">
        <w:rPr>
          <w:b/>
        </w:rPr>
        <w:t xml:space="preserve"> </w:t>
      </w:r>
      <w:r w:rsidRPr="0072471C">
        <w:rPr>
          <w:b/>
        </w:rPr>
        <w:t>Правилами регистрации</w:t>
      </w:r>
    </w:p>
    <w:p w:rsidR="00000000" w:rsidRDefault="00EC03D2">
      <w:pPr>
        <w:pStyle w:val="ConsPlusNormal"/>
        <w:jc w:val="both"/>
      </w:pPr>
    </w:p>
    <w:p w:rsidR="00000000" w:rsidRDefault="00EC03D2">
      <w:pPr>
        <w:pStyle w:val="ConsPlusNormal"/>
        <w:ind w:firstLine="540"/>
        <w:jc w:val="both"/>
      </w:pPr>
      <w:r>
        <w:t>Отсутствие на борту судна, подлежащего государственной регистрации, обязательного обозначен</w:t>
      </w:r>
      <w:r>
        <w:t>ия в виде идентификационного номера является административным правонарушением, предусмотренным статьей 11.8 КоАП РФ, за которое предусмотрена административная ответственность.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Присвоение идентификационных номеров судам системы МЧС России осуществляется в о</w:t>
      </w:r>
      <w:r>
        <w:t>бщем порядке.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Повторное присвоение идентификационных номеров Правилами и Административным регламентом не предусмотрено.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Требования пункта 37 Административного регламента, в части наличия признаков изменения и уничтожения маркировки, могут применяться тольк</w:t>
      </w:r>
      <w:r>
        <w:t>о в том случае, если строителем маломерного судна была предусмотрена такая маркировка.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случаях, когда в силу возраста судна и условий его эксплуатации маркировка, нанесенная строителем, закрашена, сломана, утеряна, стерта и т.д., органом регистрации долж</w:t>
      </w:r>
      <w:r>
        <w:t>на быть проведена документальная проверка истории судна на предмет наличия ограничений, обременений, регистрации судна в иных реестрах судов, а также на предмет нахождения такого судна в розыске, конструктивно погибшим, погибшим или пропавшем без вести или</w:t>
      </w:r>
      <w:r>
        <w:t xml:space="preserve"> утраченным.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общем случае при наличии оснований для приостановления предоставления государственной услуги, в соответствии с пунктом 37 Административного регламента, срок приостановления предоставления государственной услуги не должен превышать 30 календа</w:t>
      </w:r>
      <w:r>
        <w:t>рных дней. При этом заявителю направляется соответствующее письменное уведомление.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В случае смерти собственника заявителем на получение государственной услуги может выступать лицо (лица), указанные в документах о вступлении в наследство.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Состав документов,</w:t>
      </w:r>
      <w:r>
        <w:t xml:space="preserve"> подтверждающих право наследования имущества, которые могут быть представлены заявителем при государственной регистрации маломерного судна, регламентирован разделом V ГК РФ.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Административный Регламент и Правила в установленном порядке были согласованы с ФН</w:t>
      </w:r>
      <w:r>
        <w:t>С России. Вопросы взимания налогов и определения их размера в компетенцию ГИМС МЧС России не входят.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Под ограничением (обременением) прав со</w:t>
      </w:r>
      <w:r>
        <w:t>бственности на маломерные суда понимается любые ограничения, установленные в соответствии с действующим законодательством Российской Федерации (ГК РФ).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Проставление каких-либо штампов на документах, подтверждающих возникновение права собственности на малом</w:t>
      </w:r>
      <w:r>
        <w:t>ерное судно, Правилами и Административным Регламентом не предусмотрено.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Действующее законодательство Российской Федерации не ограничивает юридические лица, созданные в Российской Федерацией, по количеству печатей с воспроизведением Государственного Герба Р</w:t>
      </w:r>
      <w:r>
        <w:t>оссийской Федерации, с ограничениями, установленными законодательством.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 xml:space="preserve">Формы документов, выдаваемых заявителям по результатам оказания государственных услуг, приведенных в приложениях </w:t>
      </w:r>
      <w:r w:rsidR="0072471C">
        <w:t>№</w:t>
      </w:r>
      <w:r>
        <w:t xml:space="preserve"> 11, </w:t>
      </w:r>
      <w:r w:rsidR="0072471C">
        <w:t>№</w:t>
      </w:r>
      <w:r>
        <w:t xml:space="preserve"> 12 и </w:t>
      </w:r>
      <w:r w:rsidR="0072471C">
        <w:t>№</w:t>
      </w:r>
      <w:r>
        <w:t xml:space="preserve"> 13 к Административному регламенту, являются рекомендател</w:t>
      </w:r>
      <w:r>
        <w:t>ьными и официально утверждаться не будут.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Порядок присвоения номеров таким документам Административным регламентом и Правилами не регламентируется и устанавливается органом регистрации. В общем случае в номерах таких документов предлагается предусматривать</w:t>
      </w:r>
      <w:r>
        <w:t xml:space="preserve"> номер записи в реестре маломерных судов и через слеш указывать порядковый номер выданного документа.</w:t>
      </w:r>
    </w:p>
    <w:p w:rsidR="00000000" w:rsidRDefault="00EC03D2">
      <w:pPr>
        <w:pStyle w:val="ConsPlusNormal"/>
        <w:spacing w:before="200"/>
        <w:ind w:firstLine="540"/>
        <w:jc w:val="both"/>
      </w:pPr>
      <w:r>
        <w:t>При этом должна сохраняться последовательность нумерации таких документов, как один следует за другим независимо от вида выданного документа.</w:t>
      </w:r>
    </w:p>
    <w:p w:rsidR="00EC03D2" w:rsidRDefault="00EC03D2" w:rsidP="0072471C">
      <w:pPr>
        <w:pStyle w:val="ConsPlusNormal"/>
        <w:spacing w:before="200"/>
        <w:ind w:firstLine="540"/>
        <w:jc w:val="both"/>
        <w:rPr>
          <w:sz w:val="2"/>
          <w:szCs w:val="2"/>
        </w:rPr>
      </w:pPr>
      <w:r>
        <w:lastRenderedPageBreak/>
        <w:t>Двухмерный м</w:t>
      </w:r>
      <w:r>
        <w:t>атричный штрих-код, предусмотренный Правилами в левой нижней лицевой части судового билета, будет присваиваться выдаваемым судовым билетам только после разработки и введения в эксплуатацию программного обеспечения по заполнению бланков судовых билетов.</w:t>
      </w:r>
    </w:p>
    <w:sectPr w:rsidR="00EC03D2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3D2" w:rsidRDefault="00EC03D2">
      <w:pPr>
        <w:spacing w:after="0" w:line="240" w:lineRule="auto"/>
      </w:pPr>
      <w:r>
        <w:separator/>
      </w:r>
    </w:p>
  </w:endnote>
  <w:endnote w:type="continuationSeparator" w:id="0">
    <w:p w:rsidR="00EC03D2" w:rsidRDefault="00EC0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C03D2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3D2" w:rsidRDefault="00EC03D2">
      <w:pPr>
        <w:spacing w:after="0" w:line="240" w:lineRule="auto"/>
      </w:pPr>
      <w:r>
        <w:separator/>
      </w:r>
    </w:p>
  </w:footnote>
  <w:footnote w:type="continuationSeparator" w:id="0">
    <w:p w:rsidR="00EC03D2" w:rsidRDefault="00EC0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C03D2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F7C4F"/>
    <w:multiLevelType w:val="hybridMultilevel"/>
    <w:tmpl w:val="804A11BC"/>
    <w:lvl w:ilvl="0" w:tplc="7534AD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71C"/>
    <w:rsid w:val="000C1B96"/>
    <w:rsid w:val="0018399D"/>
    <w:rsid w:val="0072471C"/>
    <w:rsid w:val="009D75E6"/>
    <w:rsid w:val="00EC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0C1B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0C1B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340-ot-24-06-2016-ob-utverzhdenii-pravi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4181</Words>
  <Characters>23832</Characters>
  <Application>Microsoft Office Word</Application>
  <DocSecurity>2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МЧС России от 27.03.2017 N 43-1762-29&lt;О применении Правил государственной регистрации маломерных судов, поднадзорных Государственной инспекции по маломерным судам Министерства Российской Федерации по делам гражданской обороны, чрезвычайным ситуац</vt:lpstr>
    </vt:vector>
  </TitlesOfParts>
  <LinksUpToDate>false</LinksUpToDate>
  <CharactersWithSpaces>27958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2018-03-08T06:29:00Z</dcterms:created>
  <dcterms:modified xsi:type="dcterms:W3CDTF">2018-03-08T06:29:00Z</dcterms:modified>
</cp:coreProperties>
</file>