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95259" w:rsidRDefault="000F2AED" w:rsidP="00795259">
      <w:pPr>
        <w:pStyle w:val="ConsPlusTitle"/>
        <w:jc w:val="center"/>
        <w:outlineLvl w:val="0"/>
        <w:rPr>
          <w:sz w:val="24"/>
        </w:rPr>
      </w:pPr>
      <w:r w:rsidRPr="00795259">
        <w:rPr>
          <w:sz w:val="24"/>
        </w:rPr>
        <w:t>МИНИСТЕРСТВО РОССИЙСКОЙ ФЕДЕРАЦИИ ПО ДЕЛАМ ГРАЖДАНСКОЙ</w:t>
      </w:r>
      <w:r w:rsidR="00795259" w:rsidRPr="00795259">
        <w:rPr>
          <w:sz w:val="24"/>
        </w:rPr>
        <w:br/>
      </w:r>
      <w:r w:rsidRPr="00795259">
        <w:rPr>
          <w:sz w:val="24"/>
        </w:rPr>
        <w:t>ОБОРОНЫ, ЧРЕЗВЫЧАЙНЫМ СИТУАЦИЯМ И ЛИКВИДАЦИИ</w:t>
      </w:r>
      <w:r w:rsidR="00795259" w:rsidRPr="00795259">
        <w:rPr>
          <w:sz w:val="24"/>
        </w:rPr>
        <w:br/>
      </w:r>
      <w:r w:rsidRPr="00795259">
        <w:rPr>
          <w:sz w:val="24"/>
        </w:rPr>
        <w:t>ПОСЛЕДСТВИЙ СТИХИЙНЫХ БЕДСТВИЙ</w:t>
      </w:r>
    </w:p>
    <w:p w:rsidR="00000000" w:rsidRPr="00795259" w:rsidRDefault="000F2AED">
      <w:pPr>
        <w:pStyle w:val="ConsPlusTitle"/>
        <w:jc w:val="center"/>
        <w:rPr>
          <w:sz w:val="24"/>
        </w:rPr>
      </w:pPr>
    </w:p>
    <w:p w:rsidR="00000000" w:rsidRPr="00795259" w:rsidRDefault="000F2AED">
      <w:pPr>
        <w:pStyle w:val="ConsPlusTitle"/>
        <w:jc w:val="center"/>
        <w:rPr>
          <w:sz w:val="24"/>
        </w:rPr>
      </w:pPr>
      <w:r w:rsidRPr="00795259">
        <w:rPr>
          <w:sz w:val="24"/>
        </w:rPr>
        <w:t>ПРИКАЗ</w:t>
      </w:r>
      <w:r w:rsidR="00795259" w:rsidRPr="00795259">
        <w:rPr>
          <w:sz w:val="24"/>
        </w:rPr>
        <w:br/>
      </w:r>
      <w:r w:rsidRPr="00795259">
        <w:rPr>
          <w:sz w:val="24"/>
        </w:rPr>
        <w:t>от 29 августа 2005 г</w:t>
      </w:r>
      <w:r w:rsidR="00795259" w:rsidRPr="00795259">
        <w:rPr>
          <w:sz w:val="24"/>
        </w:rPr>
        <w:t>ода</w:t>
      </w:r>
      <w:r w:rsidRPr="00795259">
        <w:rPr>
          <w:sz w:val="24"/>
        </w:rPr>
        <w:t xml:space="preserve"> </w:t>
      </w:r>
      <w:r w:rsidR="00795259" w:rsidRPr="00795259">
        <w:rPr>
          <w:sz w:val="24"/>
        </w:rPr>
        <w:t>№</w:t>
      </w:r>
      <w:r w:rsidRPr="00795259">
        <w:rPr>
          <w:sz w:val="24"/>
        </w:rPr>
        <w:t xml:space="preserve"> 656</w:t>
      </w:r>
    </w:p>
    <w:p w:rsidR="00000000" w:rsidRPr="00795259" w:rsidRDefault="000F2AED">
      <w:pPr>
        <w:pStyle w:val="ConsPlusTitle"/>
        <w:jc w:val="center"/>
        <w:rPr>
          <w:sz w:val="24"/>
        </w:rPr>
      </w:pPr>
    </w:p>
    <w:p w:rsidR="00000000" w:rsidRPr="00795259" w:rsidRDefault="000F2AED">
      <w:pPr>
        <w:pStyle w:val="ConsPlusTitle"/>
        <w:jc w:val="center"/>
        <w:rPr>
          <w:sz w:val="24"/>
        </w:rPr>
      </w:pPr>
      <w:r w:rsidRPr="00795259">
        <w:rPr>
          <w:sz w:val="24"/>
        </w:rPr>
        <w:t>ОБ УТВЕРЖДЕНИИ ПОЛОЖЕНИЯ</w:t>
      </w:r>
      <w:r w:rsidR="00795259" w:rsidRPr="00795259">
        <w:rPr>
          <w:sz w:val="24"/>
        </w:rPr>
        <w:br/>
      </w:r>
      <w:r w:rsidRPr="00795259">
        <w:rPr>
          <w:sz w:val="24"/>
        </w:rPr>
        <w:t>О ФУНКЦИОНАЛЬНОЙ ПОДСИСТЕМЕ ПРЕДУПРЕЖДЕНИЯ И ТУШЕНИЯ</w:t>
      </w:r>
      <w:r w:rsidR="00795259" w:rsidRPr="00795259">
        <w:rPr>
          <w:sz w:val="24"/>
        </w:rPr>
        <w:t xml:space="preserve"> </w:t>
      </w:r>
      <w:r w:rsidRPr="00795259">
        <w:rPr>
          <w:sz w:val="24"/>
        </w:rPr>
        <w:t>ПОЖАРОВ ЕДИНОЙ ГОСУДАРСТВЕННОЙ СИСТЕМЫ ПРЕДУПРЕЖДЕНИЯ</w:t>
      </w:r>
      <w:r w:rsidR="00795259" w:rsidRPr="00795259">
        <w:rPr>
          <w:sz w:val="24"/>
        </w:rPr>
        <w:t xml:space="preserve"> </w:t>
      </w:r>
      <w:r w:rsidRPr="00795259">
        <w:rPr>
          <w:sz w:val="24"/>
        </w:rPr>
        <w:t>И ЛИКВИДАЦИИ ЧРЕЗВЫЧАЙНЫХ СИТУАЦИЙ</w:t>
      </w:r>
    </w:p>
    <w:p w:rsidR="00000000" w:rsidRPr="00795259" w:rsidRDefault="000F2AED">
      <w:pPr>
        <w:pStyle w:val="ConsPlusNormal"/>
        <w:jc w:val="center"/>
      </w:pPr>
    </w:p>
    <w:p w:rsidR="00000000" w:rsidRPr="00795259" w:rsidRDefault="000F2AED">
      <w:pPr>
        <w:pStyle w:val="ConsPlusNormal"/>
        <w:ind w:firstLine="540"/>
        <w:jc w:val="both"/>
      </w:pPr>
      <w:proofErr w:type="gramStart"/>
      <w:r w:rsidRPr="00795259">
        <w:t>В соответствии с Постановлениями Правительства Российской Ф</w:t>
      </w:r>
      <w:r w:rsidRPr="00795259">
        <w:t xml:space="preserve">едерации от 30 декабря 2003 г. </w:t>
      </w:r>
      <w:r w:rsidR="00795259" w:rsidRPr="00795259">
        <w:t>№</w:t>
      </w:r>
      <w:r w:rsidR="00795259">
        <w:rPr>
          <w:lang w:val="en-US"/>
        </w:rPr>
        <w:t> </w:t>
      </w:r>
      <w:r w:rsidRPr="00795259">
        <w:t xml:space="preserve">794 </w:t>
      </w:r>
      <w:r w:rsidR="00795259" w:rsidRPr="00795259">
        <w:t>«</w:t>
      </w:r>
      <w:r w:rsidRPr="00795259">
        <w:t xml:space="preserve">О </w:t>
      </w:r>
      <w:hyperlink r:id="rId8" w:anchor="a0" w:history="1">
        <w:r w:rsidRPr="00795259">
          <w:rPr>
            <w:rStyle w:val="a6"/>
            <w:color w:val="auto"/>
            <w:u w:val="none"/>
          </w:rPr>
          <w:t>единой государственной системе предупреждения и ликвидации чрезвычайных ситуаций</w:t>
        </w:r>
      </w:hyperlink>
      <w:r w:rsidR="00795259" w:rsidRPr="00795259">
        <w:t>»</w:t>
      </w:r>
      <w:r w:rsidR="00795259" w:rsidRPr="00795259">
        <w:rPr>
          <w:rStyle w:val="a5"/>
        </w:rPr>
        <w:footnoteReference w:id="1"/>
      </w:r>
      <w:r w:rsidRPr="00795259">
        <w:t xml:space="preserve"> и</w:t>
      </w:r>
      <w:r w:rsidRPr="00795259">
        <w:t xml:space="preserve"> от 27 мая 2005 г. </w:t>
      </w:r>
      <w:r w:rsidR="00795259" w:rsidRPr="00795259">
        <w:t>№</w:t>
      </w:r>
      <w:r w:rsidRPr="00795259">
        <w:t xml:space="preserve"> 335 </w:t>
      </w:r>
      <w:r w:rsidR="00795259" w:rsidRPr="00795259">
        <w:t>«</w:t>
      </w:r>
      <w:r w:rsidRPr="00795259">
        <w:t>О внесении изменений в Постановление П</w:t>
      </w:r>
      <w:r w:rsidRPr="00795259">
        <w:t xml:space="preserve">равительства Российской Федерации от 30 декабря 2003 г. </w:t>
      </w:r>
      <w:r w:rsidR="00795259" w:rsidRPr="00795259">
        <w:t>№</w:t>
      </w:r>
      <w:r w:rsidRPr="00795259">
        <w:t xml:space="preserve"> 794 </w:t>
      </w:r>
      <w:r w:rsidR="00795259" w:rsidRPr="00795259">
        <w:t>«</w:t>
      </w:r>
      <w:r w:rsidRPr="00795259">
        <w:t>О единой государственной системе предупреждения и ликвидации чрезвычайных ситуаций</w:t>
      </w:r>
      <w:r w:rsidR="00795259" w:rsidRPr="00795259">
        <w:t>»</w:t>
      </w:r>
      <w:r w:rsidR="00795259" w:rsidRPr="00795259">
        <w:rPr>
          <w:rStyle w:val="a5"/>
        </w:rPr>
        <w:footnoteReference w:id="2"/>
      </w:r>
      <w:r w:rsidRPr="00795259">
        <w:t xml:space="preserve"> приказываю:</w:t>
      </w:r>
      <w:proofErr w:type="gramEnd"/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Утвердить прилагаемое </w:t>
      </w:r>
      <w:r w:rsidRPr="00795259">
        <w:t>Положение</w:t>
      </w:r>
      <w:r w:rsidRPr="00795259">
        <w:t xml:space="preserve"> о функциональной подсистеме предупреждения и тушения пожаров единой государственной системы предупреждения и ликвидации чрезвычайных ситуаций.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jc w:val="right"/>
      </w:pPr>
      <w:r w:rsidRPr="00795259">
        <w:t>Министр</w:t>
      </w:r>
      <w:r w:rsidR="00795259">
        <w:rPr>
          <w:lang w:val="en-US"/>
        </w:rPr>
        <w:br/>
      </w:r>
      <w:r w:rsidRPr="00795259">
        <w:t>С.</w:t>
      </w:r>
      <w:r w:rsidR="00795259">
        <w:t xml:space="preserve"> </w:t>
      </w:r>
      <w:r w:rsidRPr="00795259">
        <w:t>ШОЙГУ</w:t>
      </w:r>
    </w:p>
    <w:p w:rsidR="00000000" w:rsidRPr="00795259" w:rsidRDefault="00795259" w:rsidP="00795259">
      <w:pPr>
        <w:pStyle w:val="ConsPlusNormal"/>
        <w:jc w:val="right"/>
        <w:outlineLvl w:val="0"/>
      </w:pPr>
      <w:r>
        <w:br w:type="page"/>
      </w:r>
      <w:r w:rsidR="000F2AED" w:rsidRPr="00795259">
        <w:lastRenderedPageBreak/>
        <w:t>Приложение</w:t>
      </w:r>
      <w:r>
        <w:rPr>
          <w:lang w:val="en-US"/>
        </w:rPr>
        <w:br/>
      </w:r>
      <w:r w:rsidR="000F2AED" w:rsidRPr="00795259">
        <w:t>к Приказу МЧС России</w:t>
      </w:r>
      <w:r>
        <w:rPr>
          <w:lang w:val="en-US"/>
        </w:rPr>
        <w:br/>
      </w:r>
      <w:r w:rsidR="000F2AED" w:rsidRPr="00795259">
        <w:t xml:space="preserve">от 29 августа 2005 </w:t>
      </w:r>
      <w:r>
        <w:t>года</w:t>
      </w:r>
      <w:r w:rsidR="000F2AED" w:rsidRPr="00795259">
        <w:t xml:space="preserve"> </w:t>
      </w:r>
      <w:r w:rsidRPr="00795259">
        <w:t>№</w:t>
      </w:r>
      <w:r w:rsidR="000F2AED" w:rsidRPr="00795259">
        <w:t xml:space="preserve"> 656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Title"/>
        <w:jc w:val="center"/>
      </w:pPr>
      <w:bookmarkStart w:id="0" w:name="Par27"/>
      <w:bookmarkEnd w:id="0"/>
      <w:r w:rsidRPr="00795259">
        <w:rPr>
          <w:sz w:val="24"/>
        </w:rPr>
        <w:t>ПОЛОЖЕНИЕ</w:t>
      </w:r>
      <w:r w:rsidR="00795259">
        <w:rPr>
          <w:sz w:val="24"/>
        </w:rPr>
        <w:br/>
      </w:r>
      <w:r w:rsidRPr="00795259">
        <w:rPr>
          <w:sz w:val="24"/>
        </w:rPr>
        <w:t>О ФУНКЦИОНАЛЬНОЙ ПОДСИСТЕМЕ ПРЕДУПРЕЖДЕНИЯ И ТУШЕНИЯ</w:t>
      </w:r>
      <w:r w:rsidR="00795259">
        <w:rPr>
          <w:sz w:val="24"/>
        </w:rPr>
        <w:t xml:space="preserve"> </w:t>
      </w:r>
      <w:r w:rsidRPr="00795259">
        <w:rPr>
          <w:sz w:val="24"/>
        </w:rPr>
        <w:t>ПОЖАРОВ ЕДИНОЙ ГОСУДАРСТВЕННОЙ СИСТЕМЫ ПРЕДУПРЕЖДЕНИЯ</w:t>
      </w:r>
      <w:r w:rsidR="00795259">
        <w:rPr>
          <w:sz w:val="24"/>
        </w:rPr>
        <w:t xml:space="preserve"> </w:t>
      </w:r>
      <w:r w:rsidRPr="00795259">
        <w:rPr>
          <w:sz w:val="24"/>
        </w:rPr>
        <w:t>И ЛИКВИДАЦИИ ЧРЕЗВЫЧАЙНЫХ СИТУАЦИЙ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jc w:val="center"/>
        <w:outlineLvl w:val="1"/>
        <w:rPr>
          <w:b/>
        </w:rPr>
      </w:pPr>
      <w:r w:rsidRPr="00795259">
        <w:rPr>
          <w:b/>
        </w:rPr>
        <w:t>I. Общие положения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ind w:firstLine="540"/>
        <w:jc w:val="both"/>
      </w:pPr>
      <w:r w:rsidRPr="00795259">
        <w:t>1.1. Настоящее Положение определяет назначен</w:t>
      </w:r>
      <w:r w:rsidRPr="00795259">
        <w:t>ие, основные задачи, организацию, состав сил и средств функциональной подсистемы предупреждения и тушения пожаров единой государственной системы предупреждения и ликвидации чрезвычайных ситуаций (далее - функциональная подсистема), а также порядок их деяте</w:t>
      </w:r>
      <w:r w:rsidRPr="00795259">
        <w:t>льности.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1.2. Функциональная подсистема предназначена для организации работ в области предупреждения и тушения пожаров, проведения аварийно-спасательных работ, спасения людей и имущества (далее </w:t>
      </w:r>
      <w:proofErr w:type="gramStart"/>
      <w:r w:rsidRPr="00795259">
        <w:t>-п</w:t>
      </w:r>
      <w:proofErr w:type="gramEnd"/>
      <w:r w:rsidRPr="00795259">
        <w:t>редупреждение и тушение пожаров) на объектах, критически важ</w:t>
      </w:r>
      <w:r w:rsidRPr="00795259">
        <w:t>ных для национальной безопасности страны, других особо важных пожароопасных объектах, особо ценных объектах культурного наследия России (далее - КВО), при проведении мероприятий федерального уровня с массовым сосредоточением людей, в закрытых административ</w:t>
      </w:r>
      <w:r w:rsidRPr="00795259">
        <w:t xml:space="preserve">но-территориальных образованиях, а также </w:t>
      </w:r>
      <w:proofErr w:type="gramStart"/>
      <w:r w:rsidRPr="00795259">
        <w:t>в особо важных режимных организациях и объединяет органы управления, силы и средства региональных центров по делам гражданской обороны, чрезвычайным ситуациям и ликвидации последствий стихийных бедствий (далее - рег</w:t>
      </w:r>
      <w:r w:rsidRPr="00795259">
        <w:t>иональные центры МЧС России), органы,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(далее - главные управления МЧС России по субъектам Российской</w:t>
      </w:r>
      <w:r w:rsidRPr="00795259">
        <w:t xml:space="preserve"> Федерации), объектовые, специальные</w:t>
      </w:r>
      <w:proofErr w:type="gramEnd"/>
      <w:r w:rsidRPr="00795259">
        <w:t xml:space="preserve"> и воинские подразделения Федеральной противопожарной службы (далее </w:t>
      </w:r>
      <w:proofErr w:type="gramStart"/>
      <w:r w:rsidRPr="00795259">
        <w:t>-п</w:t>
      </w:r>
      <w:proofErr w:type="gramEnd"/>
      <w:r w:rsidRPr="00795259">
        <w:t>одразделения ФПС).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1.3. Основными задачами функциональной подсистемы являются: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осуществление в пределах своей компетенции мероприятий по предупреждени</w:t>
      </w:r>
      <w:r w:rsidRPr="00795259">
        <w:t>ю и тушению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реализация правовых норм при выполнении задач по предупреждению и тушению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обеспечение готовности к действиям органов управления, сил и средств, предназначенных для предупреждения 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выполнение целевых и научно-технических программ по предупреждению и организации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сбор, обработка, анализ и учет информации для предупреждения 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осуществление оперативного </w:t>
      </w:r>
      <w:proofErr w:type="gramStart"/>
      <w:r w:rsidRPr="00795259">
        <w:t>контроля за</w:t>
      </w:r>
      <w:proofErr w:type="gramEnd"/>
      <w:r w:rsidRPr="00795259">
        <w:t xml:space="preserve"> ходом работы по предупреж</w:t>
      </w:r>
      <w:r w:rsidRPr="00795259">
        <w:t>дению и тушению пожаров на КВО с целью прогнозирования и оценки последствий возможных чрезвычайных ситуаций;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оценка достаточности и эффективности мероприятий, проводимых организациями, эксплуатирующими КВО, по предупреждению и тушению пожаров в районах их </w:t>
      </w:r>
      <w:r w:rsidRPr="00795259">
        <w:t>нахождения;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создание в установленном порядке резервов финансовых и материальных ресурсов для предупреждения 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предупреждение и тушение пожаров на КВО.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 w:rsidP="00795259">
      <w:pPr>
        <w:pStyle w:val="ConsPlusNormal"/>
        <w:jc w:val="center"/>
        <w:outlineLvl w:val="1"/>
        <w:rPr>
          <w:b/>
        </w:rPr>
      </w:pPr>
      <w:r w:rsidRPr="00795259">
        <w:rPr>
          <w:b/>
        </w:rPr>
        <w:t>II. Организация, состав сил и средств</w:t>
      </w:r>
      <w:r w:rsidR="00795259">
        <w:rPr>
          <w:b/>
        </w:rPr>
        <w:t xml:space="preserve"> </w:t>
      </w:r>
      <w:r w:rsidRPr="00795259">
        <w:rPr>
          <w:b/>
        </w:rPr>
        <w:t>функциональной подсистемы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ind w:firstLine="540"/>
        <w:jc w:val="both"/>
      </w:pPr>
      <w:r w:rsidRPr="00795259">
        <w:t>2.1. Функционал</w:t>
      </w:r>
      <w:r w:rsidRPr="00795259">
        <w:t>ьная подсистема действует на федеральном, межрегиональном и региональном уровнях.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lastRenderedPageBreak/>
        <w:t>На каждом уровне функциональной подсистемы создаются постоянно действующие органы управления, органы повседневного управления, силы и средства подразделений ФПС, предназначен</w:t>
      </w:r>
      <w:r w:rsidRPr="00795259">
        <w:t>ные для предупреждения и тушения пожаров на КВО, резервы финансовых и материальных ресурсов, системы связи, оповещения и информационного обеспечения.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2.2. Постоянно действующие органы управления, силы и средства подразделений ФПС функциональной подсистемы </w:t>
      </w:r>
      <w:r w:rsidRPr="00795259">
        <w:t>предназначены для непосредственного решения задач в области предупреждения и тушения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Постоянно действующими органами управления функциональной подсистемы являются: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федеральном уровне - Министерство Российской Федерации по делам гражданск</w:t>
      </w:r>
      <w:r w:rsidRPr="00795259">
        <w:t>ой обороны, чрезвычайным ситуациям и ликвидации последствий стихийных бедствий (далее - МЧС России);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межрегиональном уровне - региональные центры МЧС России;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региональном уровне - главные управления МЧС России по субъектам Российской Федерации.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Основ</w:t>
      </w:r>
      <w:r w:rsidRPr="00795259">
        <w:t>ные задачи постоянно действующих органов управления функциональной подсистемы и подразделений ФПС: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разработка (переработка) и уточнение планов привлечения сил и средств ФПС (далее - планы) в области предупреждения пожаров на территории Российской Федерации</w:t>
      </w:r>
      <w:r w:rsidRPr="00795259">
        <w:t xml:space="preserve"> и организации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участие в установленном порядке в подготовке проектов соответствующих нормативных правовых и иных актов по вопросам организации и осуществления мероприятий в области предупреждения 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организаци</w:t>
      </w:r>
      <w:r w:rsidRPr="00795259">
        <w:t>я связи и оповещения населения при угрозе возникновения крупных пожаров;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поддержание взаимодействия с органами управления других функциональных подсистем единой государственной системы предупреждения и ликвидации чрезвычайных ситуаций;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осуществление </w:t>
      </w:r>
      <w:proofErr w:type="gramStart"/>
      <w:r w:rsidRPr="00795259">
        <w:t>контро</w:t>
      </w:r>
      <w:r w:rsidRPr="00795259">
        <w:t>ля за</w:t>
      </w:r>
      <w:proofErr w:type="gramEnd"/>
      <w:r w:rsidRPr="00795259">
        <w:t xml:space="preserve"> деятельностью нижестоящих органов управления, подразделений ФПС по вопросам планирования и осуществления мероприятий по предупреждению и организации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организация сбора, обработки, анализа и учета информации в области предупрежд</w:t>
      </w:r>
      <w:r w:rsidRPr="00795259">
        <w:t>ения 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разработка предложений по привлечению сил и средств, предназначенных для предупреждения 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ведение учета пожаров.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Постоянно действующие органы управления функциональной подсистемы, подразделения ФПС осуществляют свою деятельность в порядке, установленном законодательными и иными нормативными правовыми актами Российской Федерации.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Компетенция и полномочия постоянно дей</w:t>
      </w:r>
      <w:r w:rsidRPr="00795259">
        <w:t>ствующих органов управления функциональной подсистемы подразделений ФПС определяются соответствующими положениями о них.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2.3. К органам повседневного управления функциональной подсистемы относятся: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федеральном уровне - 151 центр управления в кризисных с</w:t>
      </w:r>
      <w:r w:rsidRPr="00795259">
        <w:t>итуациях МЧС России;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межрегиональном уровне - центры управления в кризисных ситуациях региональных центров;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региональном уровне - центры управления в кризисных ситуациях главных управлений МЧС России по субъектам Российской Федерации;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дежурно-диспетч</w:t>
      </w:r>
      <w:r w:rsidRPr="00795259">
        <w:t>ерские службы подразделений ФПС.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lastRenderedPageBreak/>
        <w:t>Основными задачами органов повседневного управления, подразделений ФПС являются: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сбор, анализ и обобщение данных обстановки в зоне возникших на КВО пожаров;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подготовка и представление докладов об угрозе и фактах возникновен</w:t>
      </w:r>
      <w:r w:rsidRPr="00795259">
        <w:t>ия пожаров на КВО, о развитии обстановки в зоне пожара;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обмен информацией о пожарах на КВО с заинтересованными органами управления, подразделениями ФПС, а также с оперативными и дежурными службами </w:t>
      </w:r>
      <w:proofErr w:type="gramStart"/>
      <w:r w:rsidRPr="00795259">
        <w:t>органов управления других функциональных подсистем единой г</w:t>
      </w:r>
      <w:r w:rsidRPr="00795259">
        <w:t>осударственной системы предупреждения</w:t>
      </w:r>
      <w:proofErr w:type="gramEnd"/>
      <w:r w:rsidRPr="00795259">
        <w:t xml:space="preserve"> и ликвидации чрезвычайных ситуаций;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оповещение оперативных штабов и оперативных групп, создаваемых на период ликвидации крупных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Задачи и порядок действий органов повседневного управления при угрозе и во</w:t>
      </w:r>
      <w:r w:rsidRPr="00795259">
        <w:t>зникновении крупных пожаров на КВО определяются соответствующими нормативными правовыми актами.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2.4. К силам и средствам функциональной подсистемы относятся специально подготовленные силы и средства: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федеральном уровне - силы и средства МЧС России;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м</w:t>
      </w:r>
      <w:r w:rsidRPr="00795259">
        <w:t>ежрегиональном уровне - силы и средства региональных центров МЧС России;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 региональном уровне - силы и средства главных управлений МЧС России по субъектам Российской Федерации.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Привлечение сил и средств функциональной подсистемы к ликвидации пожаров на К</w:t>
      </w:r>
      <w:r w:rsidRPr="00795259">
        <w:t>ВО осуществляется исходя из возложенных на них задач по предупреждению и тушению пожаров.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2.5. Для ликвидации крупных пожаров на КВО создаются в установленном порядке и используются: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резервы материальных ресурсов для обеспечения неотложных работ по ликвида</w:t>
      </w:r>
      <w:r w:rsidRPr="00795259">
        <w:t>ции последствий крупных пожаров на КВО, находящихся в составе государственного материального резерва;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единый резерв материальных ресурсов МЧС России на предупреждение и организацию тушения крупных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резерв материальных ресурсов организаций, э</w:t>
      </w:r>
      <w:r w:rsidRPr="00795259">
        <w:t>ксплуатирующих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2.6. Управление функциональной подсистемой организуется с повседневных пунктов управления, а также с подвижных пунктов управления, развертываемых в районах тушения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Управление осуществляется с использованием действующих, </w:t>
      </w:r>
      <w:r w:rsidRPr="00795259">
        <w:t>а при необходимости, дополнительно развертываемых систем связи и оповещения.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Информационное обеспечение функциональной подсистемы осуществляется с использованием автоматизированной информационно-управляющей системы единой государственной системы предупрежд</w:t>
      </w:r>
      <w:r w:rsidRPr="00795259">
        <w:t>ения и ликвидации чрезвычайных ситуаций.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jc w:val="center"/>
        <w:outlineLvl w:val="1"/>
        <w:rPr>
          <w:b/>
        </w:rPr>
      </w:pPr>
      <w:r w:rsidRPr="00795259">
        <w:rPr>
          <w:b/>
        </w:rPr>
        <w:t>III. Порядок деятельности функциональной подсистемы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ind w:firstLine="540"/>
        <w:jc w:val="both"/>
      </w:pPr>
      <w:r w:rsidRPr="00795259">
        <w:t>3.1. Проведение мероприятий по предупреждению и организации тушения крупных пожаров на КВО в рамках функциональной подсистемы осуществляется на основе законодательных и иных нормативных правовых актов Российской Федерации, нормативных правовых актов МЧС Ро</w:t>
      </w:r>
      <w:r w:rsidRPr="00795259">
        <w:t>ссии, а также соответствующих планов действий по предупреждению и тушению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3.2. При отсутствии угрозы крупных пожаров на КВО органы управления, подразделения ФПС функциональной подсистемы функционируют в режиме повседневной деятельности.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3.3</w:t>
      </w:r>
      <w:r w:rsidRPr="00795259">
        <w:t>. При угрозе возникновения крупного пожара на КВО органы управления, подразделения ФПС функциональной подсистемы могут быть переведены на усиленный вариант несения службы.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lastRenderedPageBreak/>
        <w:t>3.4. При введении для соответствующих органов управления, подразделений ФПС функцион</w:t>
      </w:r>
      <w:r w:rsidRPr="00795259">
        <w:t>альной подсистемы усиленного варианта несения службы определяются: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обстоятельства, послужившие основанием для введения усиленного варианта несения службы;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границы территорий, на которых может возникнуть крупный пожар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силы и средства, привлекаемые к</w:t>
      </w:r>
      <w:r w:rsidRPr="00795259">
        <w:t xml:space="preserve"> проведению мероприятий по предупреждению и организации тушения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перечень мер по обеспечению защиты населения и территорий от возникновения крупных пожаров на КВО или организация работ по их ликвидации;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должностные лица (руководители работ),</w:t>
      </w:r>
      <w:r w:rsidRPr="00795259">
        <w:t xml:space="preserve"> ответственные за осуществление мероприятий по предупреждению и организации тушения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3.5. Основными мероприятиями, проводимыми органами управления, подразделениями ФПС функциональной подсистемы, являются: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а) в режиме повседневной деятельност</w:t>
      </w:r>
      <w:r w:rsidRPr="00795259">
        <w:t>и: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разработка документов предварительного планирования действий по тушению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организация связи и взаимодействия между подразделениями ФПС, службами жизнеобеспечения, иными специальными службами городов, поселений и объектов, привлекаемых к ту</w:t>
      </w:r>
      <w:r w:rsidRPr="00795259">
        <w:t>шению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изучение противопожарного состояния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сбор, обработка и обмен в установленном порядке информацией о противопожарном состоянии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ведение в установленном порядке реестра КВО и статистической отчетности о происшедших на них пожарах</w:t>
      </w:r>
      <w:r w:rsidRPr="00795259">
        <w:t>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б) в режиме повышенной готовности: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усиление </w:t>
      </w:r>
      <w:proofErr w:type="gramStart"/>
      <w:r w:rsidRPr="00795259">
        <w:t>контроля за</w:t>
      </w:r>
      <w:proofErr w:type="gramEnd"/>
      <w:r w:rsidRPr="00795259">
        <w:t xml:space="preserve"> противопожарным состоянием КВО и прогнозирование возникновения пожаров и их последствий;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введение при необходимости круглосуточного дежурства должностных лиц органов управления, подразделений ФПС фу</w:t>
      </w:r>
      <w:r w:rsidRPr="00795259">
        <w:t>нкциональной подсистемы;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сбор, обработка и передача соответствующим органам управления, подразделениям ФПС функциональной подсистемы данных о возникновении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принятие оперативных мер по предупреждению крупных пожаров на КВО, их развития, сниж</w:t>
      </w:r>
      <w:r w:rsidRPr="00795259">
        <w:t>ения размеров ущерба и потерь в случае их возникновения;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приведение, при необходимости, органов управления, подразделений ФПС функциональной подсистемы в готовность к реагированию на крупные пожары на КВО, формирование оперативных групп и организация выдви</w:t>
      </w:r>
      <w:r w:rsidRPr="00795259">
        <w:t>жения их в районы возникновения крупных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проведение, при необходимости, эвакуационных мероприятий;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в) в режиме возникновения пожара на КВО: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 xml:space="preserve">непрерывный </w:t>
      </w:r>
      <w:proofErr w:type="gramStart"/>
      <w:r w:rsidRPr="00795259">
        <w:t>контроль за</w:t>
      </w:r>
      <w:proofErr w:type="gramEnd"/>
      <w:r w:rsidRPr="00795259">
        <w:t xml:space="preserve"> сбором сил и средств пожарной охраны согласно ранее разработанным планам;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направление, при необходимости, дополнительных подразделений пожарной охраны к месту возникновения пожара;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оповещение руководства МЧС России, заинтересованных федеральных органов исполнительной власти, органов исполнительной власти субъектов Российской Фед</w:t>
      </w:r>
      <w:r w:rsidRPr="00795259">
        <w:t xml:space="preserve">ерации, органов местного </w:t>
      </w:r>
      <w:r w:rsidRPr="00795259">
        <w:lastRenderedPageBreak/>
        <w:t>самоуправления и организаций, эксплуатирующих КВО, о крупных пожарах;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проведение мероприятий по защите населения при возникновении крупных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3.6. Финансирование функциональной подсистемы осуществляется в установленном</w:t>
      </w:r>
      <w:r w:rsidRPr="00795259">
        <w:t xml:space="preserve"> порядке на каждом уровне за счет соответствующих бюджетов.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 w:rsidP="00795259">
      <w:pPr>
        <w:pStyle w:val="ConsPlusNormal"/>
        <w:jc w:val="center"/>
        <w:outlineLvl w:val="1"/>
        <w:rPr>
          <w:b/>
        </w:rPr>
      </w:pPr>
      <w:r w:rsidRPr="00795259">
        <w:rPr>
          <w:b/>
        </w:rPr>
        <w:t>IV. Организация взаимодействия в области предупреждения</w:t>
      </w:r>
      <w:r w:rsidR="00795259">
        <w:rPr>
          <w:b/>
        </w:rPr>
        <w:t xml:space="preserve"> </w:t>
      </w:r>
      <w:r w:rsidRPr="00795259">
        <w:rPr>
          <w:b/>
        </w:rPr>
        <w:t>и тушения пожаров</w:t>
      </w:r>
    </w:p>
    <w:p w:rsidR="00000000" w:rsidRPr="00795259" w:rsidRDefault="000F2AED">
      <w:pPr>
        <w:pStyle w:val="ConsPlusNormal"/>
        <w:ind w:firstLine="540"/>
        <w:jc w:val="both"/>
      </w:pPr>
    </w:p>
    <w:p w:rsidR="00000000" w:rsidRPr="00795259" w:rsidRDefault="000F2AED">
      <w:pPr>
        <w:pStyle w:val="ConsPlusNormal"/>
        <w:ind w:firstLine="540"/>
        <w:jc w:val="both"/>
      </w:pPr>
      <w:r w:rsidRPr="00795259">
        <w:t>4.1. Взаимодействие в области предупреждения и тушения пожаров на КВО организуется и осуществляется: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между функционально</w:t>
      </w:r>
      <w:r w:rsidRPr="00795259">
        <w:t>й подсистемой и другими функциональными подсистемами единой государственной системы предупреждения и ликвидации чрезвычайных ситуаций;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между органами управления функциональной подсистемы всех уровней и подразделениями ФПС;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между подразделениями пожарной ох</w:t>
      </w:r>
      <w:r w:rsidRPr="00795259">
        <w:t>раны в соответствии с установленным порядком привлечения сил и средств на тушение пожаров на КВО.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4.2. Основными направлениями взаимодействия по предупреждению и организации тушения пожаров на КВО являются: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обмен информацией об угрозе и о возникновении кру</w:t>
      </w:r>
      <w:r w:rsidRPr="00795259">
        <w:t>пного пожара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координация и согласование действий при выполнении задач по предупреждению и тушению пожаров на КВО;</w:t>
      </w:r>
    </w:p>
    <w:p w:rsidR="00000000" w:rsidRPr="00795259" w:rsidRDefault="000F2AED">
      <w:pPr>
        <w:pStyle w:val="ConsPlusNormal"/>
        <w:spacing w:before="200"/>
        <w:ind w:firstLine="540"/>
        <w:jc w:val="both"/>
      </w:pPr>
      <w:r w:rsidRPr="00795259">
        <w:t>реализация требований по обеспечению защиты населения (территорий) от крупных пожаров на КВО;</w:t>
      </w:r>
    </w:p>
    <w:p w:rsidR="000F2AED" w:rsidRPr="00795259" w:rsidRDefault="000F2AED" w:rsidP="00795259">
      <w:pPr>
        <w:pStyle w:val="ConsPlusNormal"/>
        <w:spacing w:before="200"/>
        <w:ind w:firstLine="540"/>
        <w:jc w:val="both"/>
        <w:rPr>
          <w:sz w:val="2"/>
          <w:szCs w:val="2"/>
        </w:rPr>
      </w:pPr>
      <w:r w:rsidRPr="00795259">
        <w:t>обмен опытом, участие в работе комиссий,</w:t>
      </w:r>
      <w:r w:rsidRPr="00795259">
        <w:t xml:space="preserve"> конференций, семинаров по вопросам предупреждения и организации тушения пожаров на КВО.</w:t>
      </w:r>
      <w:bookmarkStart w:id="1" w:name="_GoBack"/>
      <w:bookmarkEnd w:id="1"/>
    </w:p>
    <w:sectPr w:rsidR="000F2AED" w:rsidRPr="00795259">
      <w:headerReference w:type="default" r:id="rId9"/>
      <w:footerReference w:type="default" r:id="rId10"/>
      <w:footnotePr>
        <w:numRestart w:val="eachPage"/>
      </w:footnotePr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ED" w:rsidRDefault="000F2AED">
      <w:pPr>
        <w:spacing w:after="0" w:line="240" w:lineRule="auto"/>
      </w:pPr>
      <w:r>
        <w:separator/>
      </w:r>
    </w:p>
  </w:endnote>
  <w:endnote w:type="continuationSeparator" w:id="0">
    <w:p w:rsidR="000F2AED" w:rsidRDefault="000F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2AE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ED" w:rsidRDefault="000F2AED">
      <w:pPr>
        <w:spacing w:after="0" w:line="240" w:lineRule="auto"/>
      </w:pPr>
      <w:r>
        <w:separator/>
      </w:r>
    </w:p>
  </w:footnote>
  <w:footnote w:type="continuationSeparator" w:id="0">
    <w:p w:rsidR="000F2AED" w:rsidRDefault="000F2AED">
      <w:pPr>
        <w:spacing w:after="0" w:line="240" w:lineRule="auto"/>
      </w:pPr>
      <w:r>
        <w:continuationSeparator/>
      </w:r>
    </w:p>
  </w:footnote>
  <w:footnote w:id="1">
    <w:p w:rsidR="00795259" w:rsidRPr="00795259" w:rsidRDefault="00795259" w:rsidP="00795259">
      <w:pPr>
        <w:pStyle w:val="a3"/>
        <w:spacing w:after="0" w:line="240" w:lineRule="auto"/>
        <w:jc w:val="both"/>
        <w:rPr>
          <w:sz w:val="18"/>
        </w:rPr>
      </w:pPr>
      <w:r w:rsidRPr="00795259">
        <w:rPr>
          <w:rStyle w:val="a5"/>
          <w:sz w:val="18"/>
        </w:rPr>
        <w:footnoteRef/>
      </w:r>
      <w:r w:rsidRPr="00795259">
        <w:rPr>
          <w:sz w:val="18"/>
        </w:rPr>
        <w:t xml:space="preserve"> </w:t>
      </w:r>
      <w:r w:rsidRPr="00795259">
        <w:rPr>
          <w:sz w:val="18"/>
        </w:rPr>
        <w:t>Собрание законодательства Российской Федерации, 2004, № 2, ст. 121</w:t>
      </w:r>
      <w:r w:rsidRPr="00795259">
        <w:rPr>
          <w:sz w:val="18"/>
        </w:rPr>
        <w:t>.</w:t>
      </w:r>
    </w:p>
  </w:footnote>
  <w:footnote w:id="2">
    <w:p w:rsidR="00795259" w:rsidRPr="00795259" w:rsidRDefault="00795259" w:rsidP="00795259">
      <w:pPr>
        <w:pStyle w:val="a3"/>
        <w:spacing w:after="0" w:line="240" w:lineRule="auto"/>
        <w:jc w:val="both"/>
        <w:rPr>
          <w:sz w:val="18"/>
        </w:rPr>
      </w:pPr>
      <w:r w:rsidRPr="00795259">
        <w:rPr>
          <w:rStyle w:val="a5"/>
          <w:sz w:val="18"/>
        </w:rPr>
        <w:footnoteRef/>
      </w:r>
      <w:r w:rsidRPr="00795259">
        <w:rPr>
          <w:sz w:val="18"/>
        </w:rPr>
        <w:t xml:space="preserve"> </w:t>
      </w:r>
      <w:r w:rsidRPr="00795259">
        <w:rPr>
          <w:sz w:val="18"/>
        </w:rPr>
        <w:t>Собрание законодательства Российской Федерации, 2005, № 23, ст. 2269</w:t>
      </w:r>
      <w:r w:rsidRPr="00795259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2AE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59"/>
    <w:rsid w:val="000F2AED"/>
    <w:rsid w:val="00795259"/>
    <w:rsid w:val="00D0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79525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525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5259"/>
    <w:rPr>
      <w:vertAlign w:val="superscript"/>
    </w:rPr>
  </w:style>
  <w:style w:type="character" w:styleId="a6">
    <w:name w:val="Hyperlink"/>
    <w:basedOn w:val="a0"/>
    <w:uiPriority w:val="99"/>
    <w:unhideWhenUsed/>
    <w:rsid w:val="007952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79525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525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5259"/>
    <w:rPr>
      <w:vertAlign w:val="superscript"/>
    </w:rPr>
  </w:style>
  <w:style w:type="character" w:styleId="a6">
    <w:name w:val="Hyperlink"/>
    <w:basedOn w:val="a0"/>
    <w:uiPriority w:val="99"/>
    <w:unhideWhenUsed/>
    <w:rsid w:val="007952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edinaya-gosudarstvennaya-sistema-preduprezhdeniya-i-likvidacii-chrezvychajnyx-situacij-rsch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F7F66-9FE8-4C6F-8BA1-83C20AE0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2089</Words>
  <Characters>11913</Characters>
  <Application>Microsoft Office Word</Application>
  <DocSecurity>2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29.08.2005 N 656"Об утверждении Положения о функциональной подсистеме предупреждения и тушения пожаров единой государственной системы предупреждения и ликвидации чрезвычайных ситуаций"</vt:lpstr>
    </vt:vector>
  </TitlesOfParts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2018-03-13T18:27:00Z</dcterms:created>
  <dcterms:modified xsi:type="dcterms:W3CDTF">2018-03-13T18:27:00Z</dcterms:modified>
</cp:coreProperties>
</file>