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CC657A" w:rsidRDefault="00450D21">
      <w:pPr>
        <w:pStyle w:val="ConsPlusTitle"/>
        <w:jc w:val="center"/>
        <w:rPr>
          <w:sz w:val="24"/>
        </w:rPr>
      </w:pPr>
      <w:r w:rsidRPr="00CC657A">
        <w:rPr>
          <w:sz w:val="24"/>
        </w:rPr>
        <w:t>МИНИСТЕРСТВО РОССИЙСКОЙ ФЕДЕРАЦИИ ПО ДЕЛАМ ГРАЖДАНСКОЙ</w:t>
      </w:r>
      <w:r w:rsidR="00CC657A" w:rsidRPr="00CC657A">
        <w:rPr>
          <w:sz w:val="24"/>
        </w:rPr>
        <w:br/>
      </w:r>
      <w:r w:rsidRPr="00BA1146">
        <w:rPr>
          <w:sz w:val="24"/>
        </w:rPr>
        <w:t xml:space="preserve">ОБОРОНЫ, </w:t>
      </w:r>
      <w:hyperlink r:id="rId8" w:history="1">
        <w:r w:rsidRPr="00BA1146">
          <w:rPr>
            <w:rStyle w:val="a8"/>
            <w:color w:val="auto"/>
            <w:sz w:val="24"/>
            <w:u w:val="none"/>
          </w:rPr>
          <w:t>ЧРЕЗВЫЧАЙНЫМ СИТУАЦИЯМ</w:t>
        </w:r>
      </w:hyperlink>
      <w:r w:rsidRPr="00BA1146">
        <w:rPr>
          <w:sz w:val="24"/>
        </w:rPr>
        <w:t xml:space="preserve"> И ЛИКВИДАЦИИ</w:t>
      </w:r>
      <w:r w:rsidR="00CC657A" w:rsidRPr="00CC657A">
        <w:rPr>
          <w:sz w:val="24"/>
        </w:rPr>
        <w:br/>
      </w:r>
      <w:r w:rsidRPr="00CC657A">
        <w:rPr>
          <w:sz w:val="24"/>
        </w:rPr>
        <w:t>ПОСЛЕДСТВИЙ СТИХИЙНЫХ БЕДСТВИЙ</w:t>
      </w:r>
    </w:p>
    <w:p w:rsidR="00000000" w:rsidRPr="00CC657A" w:rsidRDefault="00450D21">
      <w:pPr>
        <w:pStyle w:val="ConsPlusTitle"/>
        <w:jc w:val="center"/>
        <w:rPr>
          <w:sz w:val="24"/>
        </w:rPr>
      </w:pPr>
    </w:p>
    <w:p w:rsidR="00000000" w:rsidRPr="00CC657A" w:rsidRDefault="00450D21">
      <w:pPr>
        <w:pStyle w:val="ConsPlusTitle"/>
        <w:jc w:val="center"/>
        <w:rPr>
          <w:sz w:val="24"/>
        </w:rPr>
      </w:pPr>
      <w:r w:rsidRPr="00CC657A">
        <w:rPr>
          <w:sz w:val="24"/>
        </w:rPr>
        <w:t>ПРИКАЗ</w:t>
      </w:r>
      <w:r w:rsidR="00CC657A" w:rsidRPr="00CC657A">
        <w:rPr>
          <w:sz w:val="24"/>
        </w:rPr>
        <w:br/>
      </w:r>
      <w:r w:rsidRPr="00CC657A">
        <w:rPr>
          <w:sz w:val="24"/>
        </w:rPr>
        <w:t>от 29 ноября 2013 г</w:t>
      </w:r>
      <w:r w:rsidR="00CC657A" w:rsidRPr="00CC657A">
        <w:rPr>
          <w:sz w:val="24"/>
        </w:rPr>
        <w:t>ода</w:t>
      </w:r>
      <w:r w:rsidRPr="00CC657A">
        <w:rPr>
          <w:sz w:val="24"/>
        </w:rPr>
        <w:t xml:space="preserve"> </w:t>
      </w:r>
      <w:r w:rsidR="00CC657A" w:rsidRPr="00CC657A">
        <w:rPr>
          <w:sz w:val="24"/>
        </w:rPr>
        <w:t>№</w:t>
      </w:r>
      <w:r w:rsidRPr="00CC657A">
        <w:rPr>
          <w:sz w:val="24"/>
        </w:rPr>
        <w:t xml:space="preserve"> 765</w:t>
      </w:r>
    </w:p>
    <w:p w:rsidR="00000000" w:rsidRPr="00CC657A" w:rsidRDefault="00450D21">
      <w:pPr>
        <w:pStyle w:val="ConsPlusTitle"/>
        <w:jc w:val="center"/>
        <w:rPr>
          <w:sz w:val="24"/>
        </w:rPr>
      </w:pPr>
    </w:p>
    <w:p w:rsidR="00000000" w:rsidRPr="00CC657A" w:rsidRDefault="00450D21">
      <w:pPr>
        <w:pStyle w:val="ConsPlusTitle"/>
        <w:jc w:val="center"/>
        <w:rPr>
          <w:sz w:val="24"/>
        </w:rPr>
      </w:pPr>
      <w:r w:rsidRPr="00CC657A">
        <w:rPr>
          <w:sz w:val="24"/>
        </w:rPr>
        <w:t>ОБ УТВЕРЖДЕНИИ ПОРЯДКА</w:t>
      </w:r>
      <w:r w:rsidR="00CC657A" w:rsidRPr="00CC657A">
        <w:rPr>
          <w:sz w:val="24"/>
        </w:rPr>
        <w:br/>
      </w:r>
      <w:r w:rsidRPr="00CC657A">
        <w:rPr>
          <w:sz w:val="24"/>
        </w:rPr>
        <w:t>СОЗ</w:t>
      </w:r>
      <w:r w:rsidRPr="00CC657A">
        <w:rPr>
          <w:sz w:val="24"/>
        </w:rPr>
        <w:t>ДАНИЯ ВСПОМОГАТЕЛЬНЫХ ГОРНОСПАСАТЕЛЬНЫХ КОМАНД</w:t>
      </w:r>
    </w:p>
    <w:p w:rsidR="00000000" w:rsidRPr="00CC657A" w:rsidRDefault="00450D21">
      <w:pPr>
        <w:pStyle w:val="ConsPlusNormal"/>
        <w:jc w:val="both"/>
      </w:pPr>
    </w:p>
    <w:p w:rsidR="00000000" w:rsidRPr="00CC657A" w:rsidRDefault="00450D21">
      <w:pPr>
        <w:pStyle w:val="ConsPlusNormal"/>
        <w:ind w:firstLine="540"/>
        <w:jc w:val="both"/>
      </w:pPr>
      <w:r w:rsidRPr="00CC657A">
        <w:t>В соответствии со статьей 16.2 Федерального закона от 20 и</w:t>
      </w:r>
      <w:bookmarkStart w:id="0" w:name="_GoBack"/>
      <w:bookmarkEnd w:id="0"/>
      <w:r w:rsidRPr="00CC657A">
        <w:t xml:space="preserve">юня 1996 г. </w:t>
      </w:r>
      <w:r w:rsidR="00CC657A" w:rsidRPr="00CC657A">
        <w:t>№</w:t>
      </w:r>
      <w:r w:rsidRPr="00CC657A">
        <w:t xml:space="preserve"> 81-ФЗ </w:t>
      </w:r>
      <w:r w:rsidR="00CC657A" w:rsidRPr="00CC657A">
        <w:t>«</w:t>
      </w:r>
      <w:r w:rsidRPr="00CC657A">
        <w:t>О государственном регулировании в области добычи и использования угля, об особенностях социальной защиты работников организаций у</w:t>
      </w:r>
      <w:r w:rsidRPr="00CC657A">
        <w:t>гольной промышленности</w:t>
      </w:r>
      <w:r w:rsidR="00CC657A" w:rsidRPr="00CC657A">
        <w:t>»</w:t>
      </w:r>
      <w:r w:rsidR="00CC657A" w:rsidRPr="00CC657A">
        <w:rPr>
          <w:rStyle w:val="a5"/>
        </w:rPr>
        <w:footnoteReference w:id="1"/>
      </w:r>
      <w:r w:rsidRPr="00CC657A">
        <w:t xml:space="preserve"> и статьей 10 Федерального закона от 21 июля 1997 г. </w:t>
      </w:r>
      <w:r w:rsidR="00CC657A" w:rsidRPr="00CC657A">
        <w:t>№</w:t>
      </w:r>
      <w:r w:rsidRPr="00CC657A">
        <w:t xml:space="preserve"> 116-ФЗ </w:t>
      </w:r>
      <w:r w:rsidR="00CC657A" w:rsidRPr="00CC657A">
        <w:t>«</w:t>
      </w:r>
      <w:r w:rsidRPr="00CC657A">
        <w:t>О промышленной безопасности опасных производственных объектов</w:t>
      </w:r>
      <w:r w:rsidR="00CC657A" w:rsidRPr="00CC657A">
        <w:t>»</w:t>
      </w:r>
      <w:r w:rsidR="00CC657A" w:rsidRPr="00CC657A">
        <w:rPr>
          <w:rStyle w:val="a5"/>
        </w:rPr>
        <w:footnoteReference w:id="2"/>
      </w:r>
      <w:r w:rsidRPr="00CC657A">
        <w:t xml:space="preserve"> </w:t>
      </w:r>
      <w:r w:rsidRPr="00CC657A">
        <w:rPr>
          <w:spacing w:val="60"/>
        </w:rPr>
        <w:t>приказываю</w:t>
      </w:r>
      <w:r w:rsidRPr="00CC657A">
        <w:t>:</w:t>
      </w:r>
    </w:p>
    <w:p w:rsidR="00000000" w:rsidRPr="00CC657A" w:rsidRDefault="00450D21">
      <w:pPr>
        <w:pStyle w:val="ConsPlusNormal"/>
        <w:jc w:val="both"/>
      </w:pPr>
    </w:p>
    <w:p w:rsidR="00000000" w:rsidRPr="00CC657A" w:rsidRDefault="00450D21">
      <w:pPr>
        <w:pStyle w:val="ConsPlusNormal"/>
        <w:ind w:firstLine="540"/>
        <w:jc w:val="both"/>
      </w:pPr>
      <w:r w:rsidRPr="00CC657A">
        <w:t>1.</w:t>
      </w:r>
      <w:r w:rsidRPr="00CC657A">
        <w:t xml:space="preserve"> Утвердить прилагаемый </w:t>
      </w:r>
      <w:r w:rsidRPr="00CC657A">
        <w:t>Порядок</w:t>
      </w:r>
      <w:r w:rsidRPr="00CC657A">
        <w:t xml:space="preserve"> создания вспомогательных горноспасательных команд.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2. Установить, что организации, эксплуатирующие на дату вступления в силу настоящего прик</w:t>
      </w:r>
      <w:r w:rsidRPr="00CC657A">
        <w:t>аза опасные производственные объекты I и II классов опасности, на которых ведутся горные работы, должны обеспечить прохождение первичной аттестации создаваемых вспомогательных горноспасательных команд в срок до 1 января 2015 года.</w:t>
      </w:r>
    </w:p>
    <w:p w:rsidR="00000000" w:rsidRPr="00CC657A" w:rsidRDefault="00450D21">
      <w:pPr>
        <w:pStyle w:val="ConsPlusNormal"/>
        <w:jc w:val="both"/>
      </w:pPr>
    </w:p>
    <w:p w:rsidR="00000000" w:rsidRPr="00CC657A" w:rsidRDefault="00450D21">
      <w:pPr>
        <w:pStyle w:val="ConsPlusNormal"/>
        <w:jc w:val="right"/>
      </w:pPr>
      <w:r w:rsidRPr="00CC657A">
        <w:t>Министр</w:t>
      </w:r>
      <w:r w:rsidR="00CC657A" w:rsidRPr="00CC657A">
        <w:br/>
      </w:r>
      <w:r w:rsidRPr="00CC657A">
        <w:t>В.</w:t>
      </w:r>
      <w:r w:rsidR="00CC657A" w:rsidRPr="00CC657A">
        <w:t xml:space="preserve"> </w:t>
      </w:r>
      <w:r w:rsidRPr="00CC657A">
        <w:t>ПУЧКОВ</w:t>
      </w:r>
    </w:p>
    <w:p w:rsidR="00000000" w:rsidRPr="00CC657A" w:rsidRDefault="00CC657A" w:rsidP="00CC657A">
      <w:pPr>
        <w:pStyle w:val="ConsPlusNormal"/>
        <w:jc w:val="right"/>
        <w:outlineLvl w:val="0"/>
      </w:pPr>
      <w:r>
        <w:br w:type="page"/>
      </w:r>
      <w:proofErr w:type="gramStart"/>
      <w:r w:rsidR="00450D21" w:rsidRPr="00CC657A">
        <w:lastRenderedPageBreak/>
        <w:t>Ут</w:t>
      </w:r>
      <w:r w:rsidR="00450D21" w:rsidRPr="00CC657A">
        <w:t>вержден</w:t>
      </w:r>
      <w:proofErr w:type="gramEnd"/>
      <w:r>
        <w:br/>
      </w:r>
      <w:r w:rsidR="00450D21" w:rsidRPr="00CC657A">
        <w:t>приказом МЧС России</w:t>
      </w:r>
      <w:r>
        <w:br/>
      </w:r>
      <w:r w:rsidR="00450D21" w:rsidRPr="00CC657A">
        <w:t xml:space="preserve">от 29.11.2013 </w:t>
      </w:r>
      <w:r w:rsidRPr="00CC657A">
        <w:t>№</w:t>
      </w:r>
      <w:r w:rsidR="00450D21" w:rsidRPr="00CC657A">
        <w:t xml:space="preserve"> 765</w:t>
      </w:r>
    </w:p>
    <w:p w:rsidR="00000000" w:rsidRPr="00CC657A" w:rsidRDefault="00450D21">
      <w:pPr>
        <w:pStyle w:val="ConsPlusNormal"/>
        <w:jc w:val="both"/>
      </w:pPr>
    </w:p>
    <w:p w:rsidR="00000000" w:rsidRPr="00CC657A" w:rsidRDefault="00450D21">
      <w:pPr>
        <w:pStyle w:val="ConsPlusTitle"/>
        <w:jc w:val="center"/>
        <w:rPr>
          <w:sz w:val="24"/>
        </w:rPr>
      </w:pPr>
      <w:bookmarkStart w:id="1" w:name="Par33"/>
      <w:bookmarkEnd w:id="1"/>
      <w:r w:rsidRPr="00CC657A">
        <w:rPr>
          <w:sz w:val="24"/>
        </w:rPr>
        <w:t>ПОРЯДОК СОЗДАНИЯ ВСПОМОГАТЕЛЬНЫХ ГОРНОСПАСАТЕЛЬНЫХ КОМАНД</w:t>
      </w:r>
    </w:p>
    <w:p w:rsidR="00000000" w:rsidRPr="00CC657A" w:rsidRDefault="00450D21">
      <w:pPr>
        <w:pStyle w:val="ConsPlusNormal"/>
        <w:jc w:val="both"/>
      </w:pPr>
    </w:p>
    <w:p w:rsidR="00000000" w:rsidRPr="00CC657A" w:rsidRDefault="00450D21">
      <w:pPr>
        <w:pStyle w:val="ConsPlusNormal"/>
        <w:ind w:firstLine="540"/>
        <w:jc w:val="both"/>
      </w:pPr>
      <w:r w:rsidRPr="00CC657A">
        <w:t xml:space="preserve">1. </w:t>
      </w:r>
      <w:proofErr w:type="gramStart"/>
      <w:r w:rsidRPr="00CC657A">
        <w:t>Порядок создания вспомогательных горноспасательных команд (далее - Порядок) разработан в соответствии со статьей 16.2 Федерального зако</w:t>
      </w:r>
      <w:r w:rsidRPr="00CC657A">
        <w:t xml:space="preserve">на от 20 июня 1996 г. </w:t>
      </w:r>
      <w:r w:rsidR="00CC657A" w:rsidRPr="00CC657A">
        <w:t>№</w:t>
      </w:r>
      <w:r w:rsidRPr="00CC657A">
        <w:t xml:space="preserve"> 81-ФЗ </w:t>
      </w:r>
      <w:r w:rsidR="00CC657A" w:rsidRPr="00CC657A">
        <w:t>«</w:t>
      </w:r>
      <w:r w:rsidRPr="00CC657A">
        <w:t>О государственном регулировании в области добычи и использования угля, об особенностях социальной защиты работников организаций угольной промышленности</w:t>
      </w:r>
      <w:r w:rsidR="00CC657A" w:rsidRPr="00CC657A">
        <w:t>»</w:t>
      </w:r>
      <w:r w:rsidR="00CC657A">
        <w:rPr>
          <w:rStyle w:val="a5"/>
        </w:rPr>
        <w:footnoteReference w:id="3"/>
      </w:r>
      <w:r w:rsidRPr="00CC657A">
        <w:t xml:space="preserve">, статьей 10 Федерального закона от 21 июля 1997 г. </w:t>
      </w:r>
      <w:r w:rsidR="00CC657A" w:rsidRPr="00CC657A">
        <w:t>№</w:t>
      </w:r>
      <w:r w:rsidRPr="00CC657A">
        <w:t xml:space="preserve"> 116-ФЗ </w:t>
      </w:r>
      <w:r w:rsidR="00CC657A" w:rsidRPr="00CC657A">
        <w:t>«</w:t>
      </w:r>
      <w:r w:rsidRPr="00CC657A">
        <w:t>О промы</w:t>
      </w:r>
      <w:r w:rsidRPr="00CC657A">
        <w:t>шленной безопасности опасных производственных объектов</w:t>
      </w:r>
      <w:r w:rsidR="00CC657A" w:rsidRPr="00CC657A">
        <w:t>»</w:t>
      </w:r>
      <w:r w:rsidR="00CC657A">
        <w:rPr>
          <w:rStyle w:val="a5"/>
        </w:rPr>
        <w:footnoteReference w:id="4"/>
      </w:r>
      <w:r w:rsidRPr="00CC657A">
        <w:t xml:space="preserve"> и определяет порядок создания вспомогательных горноспасательных</w:t>
      </w:r>
      <w:proofErr w:type="gramEnd"/>
      <w:r w:rsidRPr="00CC657A">
        <w:t xml:space="preserve"> команд организациями, эксплуатирующими опасные производственные объекты I и II классов опасности, на которых ведутся горные работы (</w:t>
      </w:r>
      <w:r w:rsidRPr="00CC657A">
        <w:t>далее соответственно - организации, опасные производственные объекты).</w:t>
      </w:r>
    </w:p>
    <w:p w:rsidR="00000000" w:rsidRPr="00CC657A" w:rsidRDefault="00450D21">
      <w:pPr>
        <w:pStyle w:val="ConsPlusNormal"/>
        <w:jc w:val="both"/>
      </w:pPr>
    </w:p>
    <w:p w:rsidR="00000000" w:rsidRPr="00CC657A" w:rsidRDefault="00450D21">
      <w:pPr>
        <w:pStyle w:val="ConsPlusNormal"/>
        <w:ind w:firstLine="540"/>
        <w:jc w:val="both"/>
      </w:pPr>
      <w:r w:rsidRPr="00CC657A">
        <w:t xml:space="preserve">2. </w:t>
      </w:r>
      <w:proofErr w:type="gramStart"/>
      <w:r w:rsidRPr="00CC657A">
        <w:t>Вспомогательные горноспасательные команды (далее - ВГК) создаются для локализации и ликвидации последствий аварии (чрезвычайной ситуации) в начальный период ее возникновения (до прибытия профессиональных аварийно-спасательных служб, профессиональных ава</w:t>
      </w:r>
      <w:r w:rsidRPr="00CC657A">
        <w:t>рийно-спасательных формирований), оказания содействия прибывшим профессиональным аварийно-спасательным службам, профессиональным аварийно-спасательным формированиям, а также для выполнения на опасном производственном объекте других работ, требующих примене</w:t>
      </w:r>
      <w:r w:rsidRPr="00CC657A">
        <w:t>ния изолирующих дыхательных аппаратов.</w:t>
      </w:r>
      <w:proofErr w:type="gramEnd"/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3. Основными задачами ВГК являются: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спасение людей, застигнутых аварией на опасном производственном объекте, оказание первой помощи пострадавшим и их эвакуация с аварийного участка;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локализация (ликвидация) последстви</w:t>
      </w:r>
      <w:r w:rsidRPr="00CC657A">
        <w:t>й аварий (чрезвычайных ситуаций);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участие совместно с профессиональными аварийно-спасательными службами, профессиональными аварийно-спасательными формированиями в локализации (ликвидации) последствий аварий (чрезвычайных ситуаций);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повышение противоаварийн</w:t>
      </w:r>
      <w:r w:rsidRPr="00CC657A">
        <w:t>ой готовности опасных производственных объектов и выполнение работ, требующих применения изолирующих дыхательных аппаратов, в соответствии с законодательством Российской Федерации.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4. ВГК подлежат аттестации в порядке, установленном постановлением Правител</w:t>
      </w:r>
      <w:r w:rsidRPr="00CC657A">
        <w:t xml:space="preserve">ьства Российской Федерации от 22 декабря 2011 г. </w:t>
      </w:r>
      <w:r w:rsidR="00CC657A" w:rsidRPr="00CC657A">
        <w:t>№</w:t>
      </w:r>
      <w:r w:rsidRPr="00CC657A">
        <w:t xml:space="preserve"> 1091 </w:t>
      </w:r>
      <w:r w:rsidR="00CC657A" w:rsidRPr="00CC657A">
        <w:t>«</w:t>
      </w:r>
      <w:r w:rsidRPr="00CC657A">
        <w:t>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</w:t>
      </w:r>
      <w:r w:rsidR="00CC657A" w:rsidRPr="00CC657A">
        <w:t>»</w:t>
      </w:r>
      <w:r w:rsidR="00CC657A">
        <w:rPr>
          <w:rStyle w:val="a5"/>
        </w:rPr>
        <w:footnoteReference w:id="5"/>
      </w:r>
      <w:r w:rsidRPr="00CC657A">
        <w:t>.</w:t>
      </w:r>
    </w:p>
    <w:p w:rsidR="00000000" w:rsidRPr="00CC657A" w:rsidRDefault="00450D21">
      <w:pPr>
        <w:pStyle w:val="ConsPlusNormal"/>
        <w:jc w:val="both"/>
      </w:pPr>
    </w:p>
    <w:p w:rsidR="00000000" w:rsidRPr="00CC657A" w:rsidRDefault="00450D21">
      <w:pPr>
        <w:pStyle w:val="ConsPlusNormal"/>
        <w:ind w:firstLine="540"/>
        <w:jc w:val="both"/>
      </w:pPr>
      <w:r w:rsidRPr="00CC657A">
        <w:t>5. Для выполнения работ по локализации (ликвидации) последствий аварий (чрезвычайных ситуаций) в непригодной для дыхания атмосфере из членов ВГК формируются отделения численностью не менее пяти</w:t>
      </w:r>
      <w:r w:rsidRPr="00CC657A">
        <w:t xml:space="preserve"> человек на подземных горных работах и не менее трех человек на открытых горных работах.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6. Общее количество членов ВГК в организации должно быть: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не менее 10% от числа работников, занятых на подземных горных работах - на шахтах угольной промышленности;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не</w:t>
      </w:r>
      <w:r w:rsidRPr="00CC657A">
        <w:t xml:space="preserve"> менее 5% от числа работников, занятых на подземных горных работах - на объектах ведения подземных горных работ (за исключением шахт угольной промышленности);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lastRenderedPageBreak/>
        <w:t>не менее 3 человек в смену - на объектах ведения открытых горных работ.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Общее количество членов В</w:t>
      </w:r>
      <w:r w:rsidRPr="00CC657A">
        <w:t xml:space="preserve">ГК на объектах ведения подземных горных работ должно обеспечивать, при их расстановке по рабочим местам и сменам, прибытие к месту аварии со стороны свежей струи воздуха не менее чем двух членов ВГК в течение тридцати минут с момента получения задания или </w:t>
      </w:r>
      <w:r w:rsidRPr="00CC657A">
        <w:t>сообщения об аварии.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 xml:space="preserve">7. </w:t>
      </w:r>
      <w:proofErr w:type="gramStart"/>
      <w:r w:rsidRPr="00CC657A">
        <w:t xml:space="preserve">Состав, структура и оснащение ВГК, примерные нормы которого приведены в </w:t>
      </w:r>
      <w:r w:rsidRPr="00CC657A">
        <w:t>приложении</w:t>
      </w:r>
      <w:r w:rsidRPr="00CC657A">
        <w:t xml:space="preserve"> к настоящему Порядку, а также местонахождение помещений, обеспечиваю</w:t>
      </w:r>
      <w:r w:rsidRPr="00CC657A">
        <w:t>щих условия хранения, ремонта и технического обслуживания оснащения (далее - помещение ВГК), и мест хранения оснащения, расположенных непосредственно в подземных и открытых горных выработках (далее - подземные (поверхностные) пункты ВГК), определяются руко</w:t>
      </w:r>
      <w:r w:rsidRPr="00CC657A">
        <w:t>водителем организации и учитываются при разработке планов мероприятий по локализации и ликвидации последствий</w:t>
      </w:r>
      <w:proofErr w:type="gramEnd"/>
      <w:r w:rsidRPr="00CC657A">
        <w:t xml:space="preserve"> аварий на опасных производственных объектах (далее - план мероприятий). Помещения ВГК и подземные (поверхностные) пункты ВГК должны быть освещены </w:t>
      </w:r>
      <w:r w:rsidRPr="00CC657A">
        <w:t>и оборудованы средствами связи.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 xml:space="preserve">8. </w:t>
      </w:r>
      <w:proofErr w:type="gramStart"/>
      <w:r w:rsidRPr="00CC657A">
        <w:t>При создании подземных (поверхностных) пунктов ВГК должна обеспечиваться возможность немедленного применения находящегося в них оснащения, при этом изолирующие дыхательные аппараты должны быть размещены в окрашенных в кра</w:t>
      </w:r>
      <w:r w:rsidRPr="00CC657A">
        <w:t>сный цвет и опломбированных контейнерах с отличительным знаком ВГК.</w:t>
      </w:r>
      <w:proofErr w:type="gramEnd"/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 xml:space="preserve">9. </w:t>
      </w:r>
      <w:proofErr w:type="gramStart"/>
      <w:r w:rsidRPr="00CC657A">
        <w:t>Комплектование ВГК осуществляется из числа работников организации, имеющих среднее образование и стаж работы рабочим горных специальностей не менее одного года или имеющих высшее профес</w:t>
      </w:r>
      <w:r w:rsidRPr="00CC657A">
        <w:t>сиональное образование по направлению подготовки (специальности) горное дело, прошедших обучение по программам подготовки спасателей к ведению горноспасательных работ в составе ВГК (далее - первоначальное обучение), признанных по итогам медицинского осмотр</w:t>
      </w:r>
      <w:r w:rsidRPr="00CC657A">
        <w:t>а (обследования) годными по состоянию здоровья</w:t>
      </w:r>
      <w:r w:rsidR="00CC657A">
        <w:rPr>
          <w:rStyle w:val="a5"/>
        </w:rPr>
        <w:footnoteReference w:id="6"/>
      </w:r>
      <w:r w:rsidRPr="00CC657A">
        <w:t xml:space="preserve"> к работе в</w:t>
      </w:r>
      <w:proofErr w:type="gramEnd"/>
      <w:r w:rsidRPr="00CC657A">
        <w:t xml:space="preserve"> изолирующих дыхательных </w:t>
      </w:r>
      <w:proofErr w:type="gramStart"/>
      <w:r w:rsidRPr="00CC657A">
        <w:t>аппаратах</w:t>
      </w:r>
      <w:proofErr w:type="gramEnd"/>
      <w:r w:rsidRPr="00CC657A">
        <w:t>, к физическим и психологическим перегрузкам, и аттестованных в установленном порядке</w:t>
      </w:r>
      <w:r w:rsidR="00CC657A">
        <w:rPr>
          <w:rStyle w:val="a5"/>
        </w:rPr>
        <w:footnoteReference w:id="7"/>
      </w:r>
      <w:r w:rsidRPr="00CC657A">
        <w:t>.</w:t>
      </w:r>
    </w:p>
    <w:p w:rsidR="00000000" w:rsidRPr="00CC657A" w:rsidRDefault="00450D21">
      <w:pPr>
        <w:pStyle w:val="ConsPlusNormal"/>
        <w:jc w:val="both"/>
      </w:pPr>
    </w:p>
    <w:p w:rsidR="00000000" w:rsidRPr="00CC657A" w:rsidRDefault="00450D21">
      <w:pPr>
        <w:pStyle w:val="ConsPlusNormal"/>
        <w:ind w:firstLine="540"/>
        <w:jc w:val="both"/>
      </w:pPr>
      <w:r w:rsidRPr="00CC657A">
        <w:t xml:space="preserve">10. </w:t>
      </w:r>
      <w:proofErr w:type="gramStart"/>
      <w:r w:rsidRPr="00CC657A">
        <w:t>Первоначальное и периодическое обучение членов ВГК должно обеспечивать приобретение ими теоретических и практических навыков ведения горноспасательных работ при помощи систем моделирования возможных видов аварий</w:t>
      </w:r>
      <w:r w:rsidRPr="00CC657A">
        <w:t xml:space="preserve"> в действующих горных выработках (учебные шахты, многофункциональные тренажерные комплексы, системы компьютерного моделирования возможных аварийных ситуаций) для проведения практических тренировок в условиях максимально приближенных к реальным с медицински</w:t>
      </w:r>
      <w:r w:rsidRPr="00CC657A">
        <w:t>м сопровождением тренировочного процесса и включает в себя:</w:t>
      </w:r>
      <w:proofErr w:type="gramEnd"/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теоретические занятия по изучению нормативных документов, регламентирующих деятельность ВГК и опасных производственных объектов (не менее 10 часов), и по изучению противоаварийной защиты опасных п</w:t>
      </w:r>
      <w:r w:rsidRPr="00CC657A">
        <w:t>роизводственных объектов (не менее 4 часов);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proofErr w:type="gramStart"/>
      <w:r w:rsidRPr="00CC657A">
        <w:t xml:space="preserve">теоретические занятия и практические тренировки по изучению горноспасательного оснащения, правил его применения и мер безопасности при эксплуатации (не менее 18 часов), по основам медицинской подготовки для оказания первой помощи пострадавшим, в том числе </w:t>
      </w:r>
      <w:r w:rsidRPr="00CC657A">
        <w:t>в условиях подземных горных выработок и непригодной для дыхания атмосфере (не менее 16 часов), по психологической подготовке (не менее 4 часов);</w:t>
      </w:r>
      <w:proofErr w:type="gramEnd"/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 xml:space="preserve">практические тренировки в изолирующих дыхательных аппаратах (не менее 16 часов при первоначальном обучении и 8 </w:t>
      </w:r>
      <w:r w:rsidRPr="00CC657A">
        <w:t>часов при периодическом обучении).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11. Для совершенствования теоретических знаний и практических навыков и обеспечения готовности к выполнению задач по предназначению члены ВГК проходят периодическое обучение (один раз в три года), тренировку в изолирующих</w:t>
      </w:r>
      <w:r w:rsidRPr="00CC657A">
        <w:t xml:space="preserve"> дыхательных аппаратах в составе отделения ВГК (один раз в полгода) и </w:t>
      </w:r>
      <w:r w:rsidRPr="00CC657A">
        <w:lastRenderedPageBreak/>
        <w:t>ежегодный медицинский осмотр (обследование).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12. Тренировка членов ВГК в изолирующих дыхательных аппаратах в составе отделения ВГК проводится в специально оборудованных помещениях (учебн</w:t>
      </w:r>
      <w:r w:rsidRPr="00CC657A">
        <w:t>ых шахтах и дымных штреках), с медицинским сопровождением и привлечением специалистов профессиональных аварийно-спасательных служб, профессиональных аварийно-спасательных формирований, обслуживающих опасные производственные объекты данных организаций, и вк</w:t>
      </w:r>
      <w:r w:rsidRPr="00CC657A">
        <w:t>лючает в себя: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проведение практических занятий по приемам тушения горящей крепи, конвейерных лент, электрооборудования, угля, масел и других горючих материалов, имеющихся на опасном производственном объекте, различными средствами пожаротушения;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 xml:space="preserve">упражнения </w:t>
      </w:r>
      <w:r w:rsidRPr="00CC657A">
        <w:t>в изолирующих дыхательных аппаратах и обучение приемам и действиям по спасению людей в условиях, имитирующих задымленность;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выполнение физических и тепловых тренировок для повышения физической выносливости и тепловой устойчивости членов ВГК.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13. Для обеспе</w:t>
      </w:r>
      <w:r w:rsidRPr="00CC657A">
        <w:t>чения эффективного взаимодействия при локализации (ликвидации) аварии могут проводиться совместные с профессиональными аварийно-спасательными службами, профессиональными аварийно-спасательными формированиями учения.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 xml:space="preserve">14. Зачисление работников организации в </w:t>
      </w:r>
      <w:r w:rsidRPr="00CC657A">
        <w:t>состав ВГК производится приказом руководителя организации на основании письменного заявления работника в порядке, установленном статьей 9 Трудового кодекса Российской Федерации</w:t>
      </w:r>
      <w:r w:rsidR="00CC657A">
        <w:rPr>
          <w:rStyle w:val="a5"/>
        </w:rPr>
        <w:footnoteReference w:id="8"/>
      </w:r>
      <w:r w:rsidRPr="00CC657A">
        <w:t>.</w:t>
      </w:r>
    </w:p>
    <w:p w:rsidR="00000000" w:rsidRPr="00CC657A" w:rsidRDefault="00450D21">
      <w:pPr>
        <w:pStyle w:val="ConsPlusNormal"/>
        <w:jc w:val="both"/>
      </w:pPr>
    </w:p>
    <w:p w:rsidR="00000000" w:rsidRPr="00CC657A" w:rsidRDefault="00450D21">
      <w:pPr>
        <w:pStyle w:val="ConsPlusNormal"/>
        <w:ind w:firstLine="540"/>
        <w:jc w:val="both"/>
      </w:pPr>
      <w:r w:rsidRPr="00CC657A">
        <w:t>На каждого члена ВГК оформляется учетная карточка с указанием в ней фамилии, имени, отчества (при наличии) члена ВГК, даты рождения, места работы (шахта, рудник, карьер, участок), спец</w:t>
      </w:r>
      <w:r w:rsidRPr="00CC657A">
        <w:t>иальности, домашнего адреса, номера телефона, даты и номера приказа о зачислении в ВГК. В учетной карточке отмечаются сведения о прохождении членом ВГК аттестации, первичного и периодического обучения и тренировок в изолирующем дыхательном аппарате.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 xml:space="preserve">Члены </w:t>
      </w:r>
      <w:r w:rsidRPr="00CC657A">
        <w:t xml:space="preserve">ВГК в качестве отличительного знака носят каски с надписью </w:t>
      </w:r>
      <w:r w:rsidR="00CC657A" w:rsidRPr="00CC657A">
        <w:t>«</w:t>
      </w:r>
      <w:r w:rsidRPr="00CC657A">
        <w:t>ВГК</w:t>
      </w:r>
      <w:r w:rsidR="00CC657A" w:rsidRPr="00CC657A">
        <w:t>»</w:t>
      </w:r>
      <w:r w:rsidRPr="00CC657A">
        <w:t>.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>15. Руководство отделением ВГК осуществляется командиром отделения из числа инженерно-технических работников организации, являющихся членами ВГК.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 xml:space="preserve">16. </w:t>
      </w:r>
      <w:proofErr w:type="gramStart"/>
      <w:r w:rsidRPr="00CC657A">
        <w:t>Командир отделения ВГК руководит действи</w:t>
      </w:r>
      <w:r w:rsidRPr="00CC657A">
        <w:t>ями отделения ВГК при выполнении работ по локализации и ликвидации последствий аварий (чрезвычайных ситуаций), в том числе определяет порядок выполнения полученного задания, проверяет наличие оборудования, необходимого для его выполнения, организует оказан</w:t>
      </w:r>
      <w:r w:rsidRPr="00CC657A">
        <w:t>ие первой помощи</w:t>
      </w:r>
      <w:r w:rsidR="00CC657A">
        <w:rPr>
          <w:rStyle w:val="a5"/>
        </w:rPr>
        <w:footnoteReference w:id="9"/>
      </w:r>
      <w:r w:rsidRPr="00CC657A">
        <w:t xml:space="preserve"> пострадавшим и их эвакуацию в безопасное место, контролирует правильность применения изолирующих дыхательных аппаратов членами ВГК, их самочувствие и расход кислорода, осуществляет вывод отделения</w:t>
      </w:r>
      <w:proofErr w:type="gramEnd"/>
      <w:r w:rsidRPr="00CC657A">
        <w:t xml:space="preserve"> ВГК в безопасное место при неисправнос</w:t>
      </w:r>
      <w:r w:rsidRPr="00CC657A">
        <w:t>ти изолирующего дыхательного аппарата или плохом самочувствии кого-либо из состава отделения ВГК, информирует руководителя работ по ликвидации аварии о ходе выполнения задания, аварийной обстановке и действиях отделения ВГК, а также докладывает ему об итог</w:t>
      </w:r>
      <w:r w:rsidRPr="00CC657A">
        <w:t>ах выполнения задания.</w:t>
      </w:r>
    </w:p>
    <w:p w:rsidR="00000000" w:rsidRPr="00CC657A" w:rsidRDefault="00450D21">
      <w:pPr>
        <w:pStyle w:val="ConsPlusNormal"/>
        <w:ind w:firstLine="540"/>
        <w:jc w:val="both"/>
      </w:pPr>
    </w:p>
    <w:p w:rsidR="00000000" w:rsidRPr="00CC657A" w:rsidRDefault="00450D21">
      <w:pPr>
        <w:pStyle w:val="ConsPlusNormal"/>
        <w:ind w:firstLine="540"/>
        <w:jc w:val="both"/>
      </w:pPr>
      <w:r w:rsidRPr="00CC657A">
        <w:t xml:space="preserve">17. Непосредственное руководство деятельностью ВГК возлагается на инженерно-технического работника организации, </w:t>
      </w:r>
      <w:r w:rsidRPr="00CC657A">
        <w:t>имеющего высшее профессиональное образование по направлению подготовки (специальности) горное дело, дающее право технического руководства горными работами и аттестованного в установленном порядке (далее - руководитель ВГК).</w:t>
      </w:r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 xml:space="preserve">18. </w:t>
      </w:r>
      <w:proofErr w:type="gramStart"/>
      <w:r w:rsidRPr="00CC657A">
        <w:t>Руководитель ВГК осуществляе</w:t>
      </w:r>
      <w:r w:rsidRPr="00CC657A">
        <w:t xml:space="preserve">т подбор членов ВГК, обеспечивает прохождение ими обучения, </w:t>
      </w:r>
      <w:r w:rsidRPr="00CC657A">
        <w:lastRenderedPageBreak/>
        <w:t>тренировок и медицинских осмотров (обследований), расстановку членов ВГК по рабочим местам и сменам, содержание и эксплуатацию изолирующих дыхательных аппаратов и другого оснащения ВГК в соответст</w:t>
      </w:r>
      <w:r w:rsidRPr="00CC657A">
        <w:t>вии с установленными требованиями, и организует работу ВГК по спасению людей и локализации (ликвидации) последствий аварий (чрезвычайных ситуаций).</w:t>
      </w:r>
      <w:proofErr w:type="gramEnd"/>
    </w:p>
    <w:p w:rsidR="00000000" w:rsidRPr="00CC657A" w:rsidRDefault="00450D21">
      <w:pPr>
        <w:pStyle w:val="ConsPlusNormal"/>
        <w:spacing w:before="200"/>
        <w:ind w:firstLine="540"/>
        <w:jc w:val="both"/>
      </w:pPr>
      <w:r w:rsidRPr="00CC657A">
        <w:t xml:space="preserve">19. </w:t>
      </w:r>
      <w:proofErr w:type="gramStart"/>
      <w:r w:rsidRPr="00CC657A">
        <w:t>Общее руководство деятельностью ВГК осуществляется руководителем организации, который обеспечивает необх</w:t>
      </w:r>
      <w:r w:rsidRPr="00CC657A">
        <w:t>одимые условия для создания и эффективного функционирования ВГК, оперативного оповещения и сбора членов ВГК, совмещения работы членов ВГК с обучением, а также предоставление им гарантий, установленных трудовым законодательством и иными нормативными правовы</w:t>
      </w:r>
      <w:r w:rsidRPr="00CC657A">
        <w:t>ми актами, содержащими нормы трудового права, коллективным договором, соглашениями, локальными нормативными актами, трудовым договором</w:t>
      </w:r>
      <w:r w:rsidR="00CC657A">
        <w:rPr>
          <w:rStyle w:val="a5"/>
        </w:rPr>
        <w:footnoteReference w:id="10"/>
      </w:r>
      <w:r w:rsidRPr="00CC657A">
        <w:t>.</w:t>
      </w:r>
      <w:proofErr w:type="gramEnd"/>
    </w:p>
    <w:p w:rsidR="00000000" w:rsidRPr="00CC657A" w:rsidRDefault="00450D21">
      <w:pPr>
        <w:pStyle w:val="ConsPlusNormal"/>
        <w:ind w:firstLine="540"/>
        <w:jc w:val="both"/>
      </w:pPr>
    </w:p>
    <w:p w:rsidR="00000000" w:rsidRPr="00CC657A" w:rsidRDefault="00450D21">
      <w:pPr>
        <w:pStyle w:val="ConsPlusNormal"/>
        <w:ind w:firstLine="540"/>
        <w:jc w:val="both"/>
      </w:pPr>
      <w:r w:rsidRPr="00CC657A">
        <w:t>20. Оперативные действия ВГК организуются в соответствии с планом мероприятий и законодательством Российской Федерации.</w:t>
      </w:r>
    </w:p>
    <w:p w:rsidR="00000000" w:rsidRPr="00CC657A" w:rsidRDefault="00450D21">
      <w:pPr>
        <w:pStyle w:val="ConsPlusNormal"/>
        <w:jc w:val="both"/>
      </w:pPr>
    </w:p>
    <w:p w:rsidR="00000000" w:rsidRPr="00CC657A" w:rsidRDefault="00450D21">
      <w:pPr>
        <w:pStyle w:val="ConsPlusNormal"/>
        <w:jc w:val="both"/>
      </w:pPr>
    </w:p>
    <w:p w:rsidR="00000000" w:rsidRPr="00CC657A" w:rsidRDefault="00450D21">
      <w:pPr>
        <w:pStyle w:val="ConsPlusNormal"/>
        <w:jc w:val="both"/>
      </w:pPr>
    </w:p>
    <w:p w:rsidR="00000000" w:rsidRPr="00CC657A" w:rsidRDefault="00450D21">
      <w:pPr>
        <w:pStyle w:val="ConsPlusNormal"/>
        <w:jc w:val="both"/>
      </w:pPr>
    </w:p>
    <w:p w:rsidR="00000000" w:rsidRPr="00CC657A" w:rsidRDefault="00450D21">
      <w:pPr>
        <w:pStyle w:val="ConsPlusNormal"/>
        <w:jc w:val="both"/>
      </w:pPr>
    </w:p>
    <w:p w:rsidR="00000000" w:rsidRPr="00CC657A" w:rsidRDefault="00450D21">
      <w:pPr>
        <w:pStyle w:val="ConsPlusNormal"/>
        <w:jc w:val="both"/>
        <w:sectPr w:rsidR="00000000" w:rsidRPr="00CC657A">
          <w:headerReference w:type="default" r:id="rId9"/>
          <w:footerReference w:type="default" r:id="rId10"/>
          <w:footnotePr>
            <w:numRestart w:val="eachPage"/>
          </w:footnotePr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Pr="00CC657A" w:rsidRDefault="00450D21">
      <w:pPr>
        <w:pStyle w:val="ConsPlusNormal"/>
        <w:jc w:val="right"/>
        <w:outlineLvl w:val="1"/>
      </w:pPr>
      <w:r w:rsidRPr="00CC657A">
        <w:lastRenderedPageBreak/>
        <w:t>Приложение</w:t>
      </w:r>
    </w:p>
    <w:p w:rsidR="00000000" w:rsidRPr="00CC657A" w:rsidRDefault="00450D21" w:rsidP="00CC657A">
      <w:pPr>
        <w:pStyle w:val="ConsPlusNormal"/>
        <w:jc w:val="center"/>
      </w:pPr>
    </w:p>
    <w:p w:rsidR="00000000" w:rsidRPr="00CC657A" w:rsidRDefault="00450D21">
      <w:pPr>
        <w:pStyle w:val="ConsPlusNormal"/>
        <w:jc w:val="center"/>
        <w:rPr>
          <w:b/>
        </w:rPr>
      </w:pPr>
      <w:bookmarkStart w:id="2" w:name="Par98"/>
      <w:bookmarkEnd w:id="2"/>
      <w:r w:rsidRPr="00CC657A">
        <w:rPr>
          <w:b/>
        </w:rPr>
        <w:t>ПРИМЕРНЫЕ НОРМЫ ОСНАЩЕНИЯ ВГК</w:t>
      </w:r>
    </w:p>
    <w:p w:rsidR="00000000" w:rsidRPr="00CC657A" w:rsidRDefault="00450D2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4522"/>
        <w:gridCol w:w="1268"/>
        <w:gridCol w:w="1268"/>
        <w:gridCol w:w="1268"/>
        <w:gridCol w:w="1269"/>
      </w:tblGrid>
      <w:tr w:rsidR="00CC657A" w:rsidRPr="00CC657A" w:rsidTr="00CC657A"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CC657A" w:rsidRDefault="00CC657A" w:rsidP="00CC657A">
            <w:pPr>
              <w:pStyle w:val="ConsPlusNormal"/>
              <w:jc w:val="center"/>
            </w:pPr>
            <w:r w:rsidRPr="00CC657A">
              <w:t>№</w:t>
            </w:r>
            <w:r w:rsidR="00450D21" w:rsidRPr="00CC657A">
              <w:t xml:space="preserve"> </w:t>
            </w:r>
            <w:proofErr w:type="gramStart"/>
            <w:r w:rsidR="00450D21" w:rsidRPr="00CC657A">
              <w:t>п</w:t>
            </w:r>
            <w:proofErr w:type="gramEnd"/>
            <w:r w:rsidR="00450D21" w:rsidRPr="00CC657A">
              <w:t>/п</w:t>
            </w:r>
          </w:p>
        </w:tc>
        <w:tc>
          <w:tcPr>
            <w:tcW w:w="4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Наименование предметов оснащения</w:t>
            </w:r>
          </w:p>
        </w:tc>
        <w:tc>
          <w:tcPr>
            <w:tcW w:w="5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Количество</w:t>
            </w:r>
          </w:p>
        </w:tc>
      </w:tr>
      <w:tr w:rsidR="00CC657A" w:rsidRPr="00CC657A" w:rsidTr="00CC657A"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CC657A" w:rsidRDefault="00450D21" w:rsidP="00CC657A">
            <w:pPr>
              <w:pStyle w:val="ConsPlusNormal"/>
              <w:jc w:val="center"/>
            </w:pPr>
          </w:p>
        </w:tc>
        <w:tc>
          <w:tcPr>
            <w:tcW w:w="4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CC657A" w:rsidRDefault="00450D21" w:rsidP="00CC657A">
            <w:pPr>
              <w:pStyle w:val="ConsPlusNormal"/>
              <w:jc w:val="center"/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Подземные горные работы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Открытые го</w:t>
            </w:r>
            <w:r w:rsidRPr="00CC657A">
              <w:t>рные работы</w:t>
            </w:r>
          </w:p>
        </w:tc>
      </w:tr>
      <w:tr w:rsidR="00CC657A" w:rsidRPr="00CC657A" w:rsidTr="00CC657A"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CC657A" w:rsidRDefault="00450D21" w:rsidP="00CC657A">
            <w:pPr>
              <w:pStyle w:val="ConsPlusNormal"/>
              <w:jc w:val="center"/>
            </w:pPr>
          </w:p>
        </w:tc>
        <w:tc>
          <w:tcPr>
            <w:tcW w:w="4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CC657A" w:rsidRDefault="00450D21" w:rsidP="00CC657A">
            <w:pPr>
              <w:pStyle w:val="ConsPlusNormal"/>
              <w:jc w:val="center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Подземный пункт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Помещение ВГК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Поверхностный пункт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Помещение ВГК</w:t>
            </w:r>
          </w:p>
        </w:tc>
      </w:tr>
      <w:tr w:rsidR="00CC657A" w:rsidRPr="00CC657A" w:rsidTr="00CC657A"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1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both"/>
            </w:pPr>
            <w:r w:rsidRPr="00CC657A">
              <w:t xml:space="preserve">Изолирующий дыхательный аппарат 4-х часового защитного действия, </w:t>
            </w:r>
            <w:proofErr w:type="spellStart"/>
            <w:r w:rsidRPr="00CC657A">
              <w:t>компл</w:t>
            </w:r>
            <w:proofErr w:type="spellEnd"/>
            <w:r w:rsidRPr="00CC657A"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10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6</w:t>
            </w:r>
          </w:p>
        </w:tc>
      </w:tr>
      <w:tr w:rsidR="00CC657A" w:rsidRPr="00CC657A" w:rsidTr="00CC657A"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center"/>
            </w:pPr>
          </w:p>
        </w:tc>
        <w:tc>
          <w:tcPr>
            <w:tcW w:w="4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both"/>
            </w:pPr>
            <w:r w:rsidRPr="00CC657A">
              <w:t xml:space="preserve">Изолирующий дыхательный аппарат 2-х часового защитного действия, </w:t>
            </w:r>
            <w:proofErr w:type="spellStart"/>
            <w:r w:rsidRPr="00CC657A">
              <w:t>компл</w:t>
            </w:r>
            <w:proofErr w:type="spellEnd"/>
            <w:r w:rsidRPr="00CC657A">
              <w:t>.</w:t>
            </w: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2</w:t>
            </w: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2</w:t>
            </w:r>
          </w:p>
        </w:tc>
      </w:tr>
      <w:tr w:rsidR="00CC657A" w:rsidRPr="00CC657A" w:rsidTr="00CC657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2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both"/>
            </w:pPr>
            <w:r w:rsidRPr="00CC657A">
              <w:t xml:space="preserve">Устройство искусственной вентиляции легких, </w:t>
            </w:r>
            <w:proofErr w:type="spellStart"/>
            <w:r w:rsidRPr="00CC657A">
              <w:t>компл</w:t>
            </w:r>
            <w:proofErr w:type="spellEnd"/>
            <w:r w:rsidRPr="00CC657A"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both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both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1</w:t>
            </w:r>
          </w:p>
        </w:tc>
      </w:tr>
      <w:tr w:rsidR="00CC657A" w:rsidRPr="00CC657A" w:rsidTr="00CC657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3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both"/>
            </w:pPr>
            <w:r w:rsidRPr="00CC657A">
              <w:t xml:space="preserve">Комплект для переноски пострадавшего, </w:t>
            </w:r>
            <w:proofErr w:type="spellStart"/>
            <w:r w:rsidRPr="00CC657A">
              <w:t>компл</w:t>
            </w:r>
            <w:proofErr w:type="spellEnd"/>
            <w:r w:rsidRPr="00CC657A"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3</w:t>
            </w:r>
          </w:p>
        </w:tc>
      </w:tr>
      <w:tr w:rsidR="00CC657A" w:rsidRPr="00CC657A" w:rsidTr="00CC657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4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both"/>
            </w:pPr>
            <w:r w:rsidRPr="00CC657A">
              <w:t xml:space="preserve">Аптечка первой помощи, </w:t>
            </w:r>
            <w:proofErr w:type="spellStart"/>
            <w:r w:rsidRPr="00CC657A">
              <w:t>компл</w:t>
            </w:r>
            <w:proofErr w:type="spellEnd"/>
            <w:r w:rsidRPr="00CC657A"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</w:tr>
      <w:tr w:rsidR="00CC657A" w:rsidRPr="00CC657A" w:rsidTr="00CC657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5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both"/>
            </w:pPr>
            <w:r w:rsidRPr="00CC657A">
              <w:t>Огнетушитель ручной порошковый с массой заряда не менее 8 кг, шт.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20</w:t>
            </w:r>
          </w:p>
        </w:tc>
      </w:tr>
      <w:tr w:rsidR="00CC657A" w:rsidRPr="00CC657A" w:rsidTr="00CC657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6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both"/>
            </w:pPr>
            <w:r w:rsidRPr="00CC657A">
              <w:t>Сумка командира отделения в комплекте: газоанализатор для определения групп газов (</w:t>
            </w:r>
            <w:r w:rsidR="00996A6A">
              <w:rPr>
                <w:noProof/>
                <w:position w:val="-8"/>
              </w:rPr>
              <w:drawing>
                <wp:inline distT="0" distB="0" distL="0" distR="0">
                  <wp:extent cx="302260" cy="230505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657A">
              <w:t xml:space="preserve">, </w:t>
            </w:r>
            <w:proofErr w:type="gramStart"/>
            <w:r w:rsidRPr="00CC657A">
              <w:t>СО</w:t>
            </w:r>
            <w:proofErr w:type="gramEnd"/>
            <w:r w:rsidRPr="00CC657A">
              <w:t xml:space="preserve">, </w:t>
            </w:r>
            <w:r w:rsidR="00996A6A">
              <w:rPr>
                <w:noProof/>
                <w:position w:val="-8"/>
              </w:rPr>
              <w:drawing>
                <wp:inline distT="0" distB="0" distL="0" distR="0">
                  <wp:extent cx="198755" cy="2305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657A">
              <w:t>), термометр электронный, оборудование для отбора проб воздуха, рулетка (10 - 20 м), таблица ра</w:t>
            </w:r>
            <w:r w:rsidRPr="00CC657A">
              <w:t xml:space="preserve">счета кислорода и допустимого времени пребывания, мел, светоотражающий красный жетон, </w:t>
            </w:r>
            <w:proofErr w:type="spellStart"/>
            <w:r w:rsidRPr="00CC657A">
              <w:t>компл</w:t>
            </w:r>
            <w:proofErr w:type="spellEnd"/>
            <w:r w:rsidRPr="00CC657A"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2</w:t>
            </w:r>
          </w:p>
        </w:tc>
      </w:tr>
      <w:tr w:rsidR="00CC657A" w:rsidRPr="00CC657A" w:rsidTr="00CC657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7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both"/>
            </w:pPr>
            <w:r w:rsidRPr="00CC657A">
              <w:t>Компрессор кислородный дожимающий, шт.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1</w:t>
            </w:r>
          </w:p>
        </w:tc>
      </w:tr>
      <w:tr w:rsidR="00CC657A" w:rsidRPr="00CC657A" w:rsidTr="00CC657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8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both"/>
            </w:pPr>
            <w:r w:rsidRPr="00CC657A">
              <w:t>Баллон с медицинским кислородом емкостью не менее 40 л, шт.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3</w:t>
            </w:r>
          </w:p>
        </w:tc>
      </w:tr>
      <w:tr w:rsidR="00CC657A" w:rsidRPr="00CC657A" w:rsidTr="00CC657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9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both"/>
            </w:pPr>
            <w:r w:rsidRPr="00CC657A">
              <w:t>Контрольный прибор, шт.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1</w:t>
            </w:r>
          </w:p>
        </w:tc>
      </w:tr>
      <w:tr w:rsidR="00CC657A" w:rsidRPr="00CC657A" w:rsidTr="00CC657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10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both"/>
            </w:pPr>
            <w:r w:rsidRPr="00CC657A">
              <w:t>Индикатор для проверки респираторов, шт.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1</w:t>
            </w:r>
          </w:p>
        </w:tc>
      </w:tr>
      <w:tr w:rsidR="00CC657A" w:rsidRPr="00CC657A" w:rsidTr="00CC657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11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both"/>
            </w:pPr>
            <w:r w:rsidRPr="00CC657A">
              <w:t>Приспособление (прибор) для проверки панорамных масок респираторов, шт.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1</w:t>
            </w:r>
          </w:p>
        </w:tc>
      </w:tr>
      <w:tr w:rsidR="00CC657A" w:rsidRPr="00CC657A" w:rsidTr="00CC657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12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both"/>
            </w:pPr>
            <w:r w:rsidRPr="00CC657A">
              <w:t>Приспособление для проверки шлемов масок респираторов, шт.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1</w:t>
            </w:r>
          </w:p>
        </w:tc>
      </w:tr>
      <w:tr w:rsidR="00CC657A" w:rsidRPr="00CC657A" w:rsidTr="00CC657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center"/>
            </w:pPr>
            <w:r w:rsidRPr="00CC657A">
              <w:t>13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 w:rsidP="00CC657A">
            <w:pPr>
              <w:pStyle w:val="ConsPlusNormal"/>
              <w:jc w:val="both"/>
            </w:pPr>
            <w:r w:rsidRPr="00CC657A">
              <w:t>Барабан с химическим поглотителем известковым (ХП-И) емкостью не менее 50 кг, шт.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C657A" w:rsidRDefault="00450D21">
            <w:pPr>
              <w:pStyle w:val="ConsPlusNormal"/>
              <w:jc w:val="center"/>
            </w:pPr>
            <w:r w:rsidRPr="00CC657A">
              <w:t>1</w:t>
            </w:r>
          </w:p>
        </w:tc>
      </w:tr>
    </w:tbl>
    <w:p w:rsidR="00450D21" w:rsidRPr="00CC657A" w:rsidRDefault="00450D21" w:rsidP="00CC657A">
      <w:pPr>
        <w:pStyle w:val="ConsPlusNormal"/>
        <w:jc w:val="both"/>
      </w:pPr>
    </w:p>
    <w:sectPr w:rsidR="00450D21" w:rsidRPr="00CC657A" w:rsidSect="00CC657A">
      <w:headerReference w:type="default" r:id="rId13"/>
      <w:footerReference w:type="default" r:id="rId14"/>
      <w:pgSz w:w="11906" w:h="16838"/>
      <w:pgMar w:top="1440" w:right="566" w:bottom="1440" w:left="1133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D21" w:rsidRDefault="00450D21">
      <w:pPr>
        <w:spacing w:after="0" w:line="240" w:lineRule="auto"/>
      </w:pPr>
      <w:r>
        <w:separator/>
      </w:r>
    </w:p>
  </w:endnote>
  <w:endnote w:type="continuationSeparator" w:id="0">
    <w:p w:rsidR="00450D21" w:rsidRDefault="00450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50D21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50D2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D21" w:rsidRDefault="00450D21">
      <w:pPr>
        <w:spacing w:after="0" w:line="240" w:lineRule="auto"/>
      </w:pPr>
      <w:r>
        <w:separator/>
      </w:r>
    </w:p>
  </w:footnote>
  <w:footnote w:type="continuationSeparator" w:id="0">
    <w:p w:rsidR="00450D21" w:rsidRDefault="00450D21">
      <w:pPr>
        <w:spacing w:after="0" w:line="240" w:lineRule="auto"/>
      </w:pPr>
      <w:r>
        <w:continuationSeparator/>
      </w:r>
    </w:p>
  </w:footnote>
  <w:footnote w:id="1">
    <w:p w:rsidR="00CC657A" w:rsidRPr="00CC657A" w:rsidRDefault="00CC657A" w:rsidP="00CC657A">
      <w:pPr>
        <w:pStyle w:val="a3"/>
        <w:spacing w:after="0" w:line="240" w:lineRule="auto"/>
        <w:jc w:val="both"/>
        <w:rPr>
          <w:sz w:val="18"/>
        </w:rPr>
      </w:pPr>
      <w:r w:rsidRPr="00CC657A">
        <w:rPr>
          <w:rStyle w:val="a5"/>
          <w:sz w:val="18"/>
        </w:rPr>
        <w:footnoteRef/>
      </w:r>
      <w:r w:rsidRPr="00CC657A">
        <w:rPr>
          <w:sz w:val="18"/>
        </w:rPr>
        <w:t xml:space="preserve"> </w:t>
      </w:r>
      <w:proofErr w:type="gramStart"/>
      <w:r w:rsidRPr="00CC657A">
        <w:rPr>
          <w:sz w:val="18"/>
        </w:rPr>
        <w:t>Собрание законодательства Российской Федерации, 1996, № 26, ст. 3033; 2000, № 33, ст. 3348; 2004, № 35, ст. 3607; 2006, № 25, ст. 2647; 2007, № 31, ст. 4010; 2008, № 30 (часть II), ст. 3616; 2009, № 1, ст. 17; 2010, № 31, ст. 4155; 2011, № 19, ст. 2707, № 30 (часть I), ст. 4596; 2012, № 29, ст. 3992;</w:t>
      </w:r>
      <w:proofErr w:type="gramEnd"/>
      <w:r w:rsidRPr="00CC657A">
        <w:rPr>
          <w:sz w:val="18"/>
        </w:rPr>
        <w:t xml:space="preserve"> 2013, № 9, ст. 874.</w:t>
      </w:r>
    </w:p>
  </w:footnote>
  <w:footnote w:id="2">
    <w:p w:rsidR="00CC657A" w:rsidRPr="00CC657A" w:rsidRDefault="00CC657A" w:rsidP="00CC657A">
      <w:pPr>
        <w:pStyle w:val="a3"/>
        <w:spacing w:after="0" w:line="240" w:lineRule="auto"/>
        <w:jc w:val="both"/>
        <w:rPr>
          <w:sz w:val="18"/>
        </w:rPr>
      </w:pPr>
      <w:r w:rsidRPr="00CC657A">
        <w:rPr>
          <w:rStyle w:val="a5"/>
          <w:sz w:val="18"/>
        </w:rPr>
        <w:footnoteRef/>
      </w:r>
      <w:r w:rsidRPr="00CC657A">
        <w:rPr>
          <w:sz w:val="18"/>
        </w:rPr>
        <w:t xml:space="preserve"> </w:t>
      </w:r>
      <w:r w:rsidRPr="00CC657A">
        <w:rPr>
          <w:sz w:val="18"/>
        </w:rPr>
        <w:t>Собрание законодательства Российской Федерации, 1997, № 30, ст. 3588; 2000, № 33, ст. 3348; 2003, № 2, ст. 167; 2004, № 35, ст. 3607; 2005, № 19, ст. 1752; 2006, № 52 (часть I), ст. 5498; 2009, № 1, ст. 17, ст. 21, № 52 (часть I), ст. 6450; 2010, № 30, ст. 4002, № 31, ст. 4195, ст. 4196; 2011, № 27, ст. 3880, № 30 (часть I), ст. 4590, ст. 4591, ст. 4596, № 49 (часть I), ст. 7015, ст. 7025; 2012, № 26, ст. 3446; 2013, № 9, ст. 874.</w:t>
      </w:r>
    </w:p>
  </w:footnote>
  <w:footnote w:id="3">
    <w:p w:rsidR="00CC657A" w:rsidRPr="00CC657A" w:rsidRDefault="00CC657A" w:rsidP="00CC657A">
      <w:pPr>
        <w:pStyle w:val="a3"/>
        <w:spacing w:after="0" w:line="240" w:lineRule="auto"/>
        <w:jc w:val="both"/>
        <w:rPr>
          <w:sz w:val="18"/>
        </w:rPr>
      </w:pPr>
      <w:r w:rsidRPr="00CC657A">
        <w:rPr>
          <w:rStyle w:val="a5"/>
          <w:sz w:val="18"/>
        </w:rPr>
        <w:footnoteRef/>
      </w:r>
      <w:r w:rsidRPr="00CC657A">
        <w:rPr>
          <w:sz w:val="18"/>
        </w:rPr>
        <w:t xml:space="preserve"> </w:t>
      </w:r>
      <w:proofErr w:type="gramStart"/>
      <w:r w:rsidRPr="00CC657A">
        <w:rPr>
          <w:sz w:val="18"/>
        </w:rPr>
        <w:t>Собрание законодательства Российской Федерации, 1996, № 26, ст. 3033; 2000, № 33, ст. 3348; 2004, № 35, ст. 3607; 2006, № 25, ст. 2647; 2007, № 31, ст. 4010; 2008, № 30 (часть II), ст. 3616; 2009, № 1, ст. 17; 2010, № 31, ст. 4155; 2011, № 19, ст. 2707, № 30 (часть I), ст. 4596; 2012, № 29, ст. 3992.</w:t>
      </w:r>
      <w:proofErr w:type="gramEnd"/>
    </w:p>
  </w:footnote>
  <w:footnote w:id="4">
    <w:p w:rsidR="00CC657A" w:rsidRPr="00CC657A" w:rsidRDefault="00CC657A" w:rsidP="00CC657A">
      <w:pPr>
        <w:pStyle w:val="a3"/>
        <w:spacing w:after="0" w:line="240" w:lineRule="auto"/>
        <w:jc w:val="both"/>
        <w:rPr>
          <w:sz w:val="18"/>
        </w:rPr>
      </w:pPr>
      <w:r w:rsidRPr="00CC657A">
        <w:rPr>
          <w:rStyle w:val="a5"/>
          <w:sz w:val="18"/>
        </w:rPr>
        <w:footnoteRef/>
      </w:r>
      <w:r w:rsidRPr="00CC657A">
        <w:rPr>
          <w:sz w:val="18"/>
        </w:rPr>
        <w:t xml:space="preserve"> </w:t>
      </w:r>
      <w:r w:rsidRPr="00CC657A">
        <w:rPr>
          <w:sz w:val="18"/>
        </w:rPr>
        <w:t>Собрание законодательства Российской Федерации, 1997, № 30, ст. 3588; 2000, № 33, ст. 3348; 2003, № 2, ст. 167; 2004, № 35, ст. 3607; 2005, № 19, ст. 1752; 2006, № 52 (часть I), ст. 5498; 2009, № 1, ст. 17, 21, № 52 (часть I), ст. 6450; 2010, № 30, ст. 4002, № 31, ст. 4195, 4196; 2011, № 27, ст. 3880, № 30 (часть I), ст. 4590, 4591, 4596, № 49 (часть I), ст. 7015, 7025; 2012, № 26, ст. 3446; 2013, № 9, ст. 874.</w:t>
      </w:r>
    </w:p>
  </w:footnote>
  <w:footnote w:id="5">
    <w:p w:rsidR="00CC657A" w:rsidRPr="00CC657A" w:rsidRDefault="00CC657A" w:rsidP="00CC657A">
      <w:pPr>
        <w:pStyle w:val="a3"/>
        <w:spacing w:after="0" w:line="240" w:lineRule="auto"/>
        <w:jc w:val="both"/>
        <w:rPr>
          <w:sz w:val="18"/>
        </w:rPr>
      </w:pPr>
      <w:r w:rsidRPr="00CC657A">
        <w:rPr>
          <w:rStyle w:val="a5"/>
          <w:sz w:val="18"/>
        </w:rPr>
        <w:footnoteRef/>
      </w:r>
      <w:r w:rsidRPr="00CC657A">
        <w:rPr>
          <w:sz w:val="18"/>
        </w:rPr>
        <w:t xml:space="preserve"> </w:t>
      </w:r>
      <w:r w:rsidRPr="00CC657A">
        <w:rPr>
          <w:sz w:val="18"/>
        </w:rPr>
        <w:t>Собрание законодательства Российской Федерации, 2012, № 2, ст. 280.</w:t>
      </w:r>
    </w:p>
  </w:footnote>
  <w:footnote w:id="6">
    <w:p w:rsidR="00CC657A" w:rsidRPr="00CC657A" w:rsidRDefault="00CC657A" w:rsidP="00CC657A">
      <w:pPr>
        <w:pStyle w:val="a3"/>
        <w:spacing w:after="0" w:line="240" w:lineRule="auto"/>
        <w:jc w:val="both"/>
        <w:rPr>
          <w:sz w:val="18"/>
        </w:rPr>
      </w:pPr>
      <w:r w:rsidRPr="00CC657A">
        <w:rPr>
          <w:rStyle w:val="a5"/>
          <w:sz w:val="18"/>
        </w:rPr>
        <w:footnoteRef/>
      </w:r>
      <w:r w:rsidRPr="00CC657A">
        <w:rPr>
          <w:sz w:val="18"/>
        </w:rPr>
        <w:t xml:space="preserve"> </w:t>
      </w:r>
      <w:proofErr w:type="gramStart"/>
      <w:r w:rsidRPr="00CC657A">
        <w:rPr>
          <w:sz w:val="18"/>
        </w:rPr>
        <w:t>Приказ Министерства здравоохранения и социального развития Российской Федерации от 12.04.2011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в</w:t>
      </w:r>
      <w:proofErr w:type="gramEnd"/>
      <w:r w:rsidRPr="00CC657A">
        <w:rPr>
          <w:sz w:val="18"/>
        </w:rPr>
        <w:t xml:space="preserve"> </w:t>
      </w:r>
      <w:proofErr w:type="gramStart"/>
      <w:r w:rsidRPr="00CC657A">
        <w:rPr>
          <w:sz w:val="18"/>
        </w:rPr>
        <w:t>Министерстве юстиции Российской Федерации 21 октября 2011 г., регистрационный № 22111).</w:t>
      </w:r>
      <w:proofErr w:type="gramEnd"/>
    </w:p>
  </w:footnote>
  <w:footnote w:id="7">
    <w:p w:rsidR="00CC657A" w:rsidRPr="00CC657A" w:rsidRDefault="00CC657A" w:rsidP="00CC657A">
      <w:pPr>
        <w:pStyle w:val="a3"/>
        <w:spacing w:after="0" w:line="240" w:lineRule="auto"/>
        <w:jc w:val="both"/>
        <w:rPr>
          <w:sz w:val="18"/>
        </w:rPr>
      </w:pPr>
      <w:r w:rsidRPr="00CC657A">
        <w:rPr>
          <w:rStyle w:val="a5"/>
          <w:sz w:val="18"/>
        </w:rPr>
        <w:footnoteRef/>
      </w:r>
      <w:r w:rsidRPr="00CC657A">
        <w:rPr>
          <w:sz w:val="18"/>
        </w:rPr>
        <w:t xml:space="preserve"> </w:t>
      </w:r>
      <w:r w:rsidRPr="00CC657A">
        <w:rPr>
          <w:sz w:val="18"/>
        </w:rPr>
        <w:t>Постановление Правительства Российской Федерации от 22 декабря 2011 г. № 1091 «О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спасателя».</w:t>
      </w:r>
    </w:p>
  </w:footnote>
  <w:footnote w:id="8">
    <w:p w:rsidR="00CC657A" w:rsidRDefault="00CC657A" w:rsidP="00CC657A">
      <w:pPr>
        <w:pStyle w:val="a3"/>
        <w:spacing w:after="0" w:line="240" w:lineRule="auto"/>
        <w:jc w:val="both"/>
      </w:pPr>
      <w:r>
        <w:rPr>
          <w:rStyle w:val="a5"/>
        </w:rPr>
        <w:footnoteRef/>
      </w:r>
      <w:r>
        <w:t xml:space="preserve"> </w:t>
      </w:r>
      <w:r w:rsidRPr="00CC657A">
        <w:t>Собрание законодательства Российской Федерации, 2002, № 1 (часть I), ст. 3; 2013, № 30 (часть I), ст. 4037.</w:t>
      </w:r>
    </w:p>
  </w:footnote>
  <w:footnote w:id="9">
    <w:p w:rsidR="00CC657A" w:rsidRDefault="00CC657A" w:rsidP="00CC657A">
      <w:pPr>
        <w:pStyle w:val="a3"/>
        <w:spacing w:after="0" w:line="240" w:lineRule="auto"/>
        <w:jc w:val="both"/>
      </w:pPr>
      <w:r>
        <w:rPr>
          <w:rStyle w:val="a5"/>
        </w:rPr>
        <w:footnoteRef/>
      </w:r>
      <w:r>
        <w:t xml:space="preserve"> </w:t>
      </w:r>
      <w:r w:rsidRPr="00CC657A">
        <w:t>Часть 1 статьи 31 Федерального закона от 21 ноября 2011 г. № 323-ФЗ «Об основах охраны здоровья граждан в Российской Федерации» (Собрание законодательства Российской Федерации, 2011, № 48, ст. 6724; 2012, № 26, ст. 3442, 3446; 2013, № 27, ст. 3459, 3477, № 30 (часть I), ст. 4038), приказ Министерства здравоохранения и социального развития России от 04.05.2012 № 477н «Об утверждении перечня состояний, при которых оказывается первая помощь, и перечня мероприятий по оказанию первой помощи» (зарегистрирован в Министерстве юстиции Российской Федерации 16 мая 2012 г., регистрационный № 24183).</w:t>
      </w:r>
    </w:p>
  </w:footnote>
  <w:footnote w:id="10">
    <w:p w:rsidR="00CC657A" w:rsidRPr="00CC657A" w:rsidRDefault="00CC657A" w:rsidP="00CC657A">
      <w:pPr>
        <w:pStyle w:val="a3"/>
        <w:spacing w:after="0" w:line="240" w:lineRule="auto"/>
        <w:jc w:val="both"/>
        <w:rPr>
          <w:sz w:val="18"/>
        </w:rPr>
      </w:pPr>
      <w:r w:rsidRPr="00CC657A">
        <w:rPr>
          <w:rStyle w:val="a5"/>
          <w:sz w:val="18"/>
        </w:rPr>
        <w:footnoteRef/>
      </w:r>
      <w:r w:rsidRPr="00CC657A">
        <w:rPr>
          <w:sz w:val="18"/>
        </w:rPr>
        <w:t xml:space="preserve"> </w:t>
      </w:r>
      <w:r w:rsidRPr="00CC657A">
        <w:rPr>
          <w:sz w:val="18"/>
        </w:rPr>
        <w:t>Статья 196 Трудового кодекса Российской Федерации (Собрание законодательства Российской Федерации, 2002, № 1 (часть I), ст. 3; 2013, № 30 (часть I), ст. 4037).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50D21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50D2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7A"/>
    <w:rsid w:val="00450D21"/>
    <w:rsid w:val="008C4F0A"/>
    <w:rsid w:val="00996A6A"/>
    <w:rsid w:val="00BA1146"/>
    <w:rsid w:val="00CC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CC657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C657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657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C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4F0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A11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CC657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C657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657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C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4F0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A11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chrezvychajnaya-situaciya/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ECE1B-BE96-4051-B3D7-B6BA2196A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1981</Words>
  <Characters>11296</Characters>
  <Application>Microsoft Office Word</Application>
  <DocSecurity>2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России от 29.11.2013 N 765"Об утверждении Порядка создания вспомогательных горноспасательных команд"(Зарегистрировано в Минюсте России 30.12.2013 N 30896)</vt:lpstr>
    </vt:vector>
  </TitlesOfParts>
  <LinksUpToDate>false</LinksUpToDate>
  <CharactersWithSpaces>13251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2018-03-09T12:30:00Z</dcterms:created>
  <dcterms:modified xsi:type="dcterms:W3CDTF">2018-03-09T13:06:00Z</dcterms:modified>
</cp:coreProperties>
</file>