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bookmarkStart w:id="0" w:name="_GoBack"/>
      <w:bookmarkEnd w:id="0"/>
      <w:r w:rsidRPr="00611690">
        <w:rPr>
          <w:rFonts w:ascii="Times New Roman CYR" w:hAnsi="Times New Roman CYR"/>
          <w:sz w:val="20"/>
        </w:rPr>
        <w:t>МИНИСТЕРСТВО ВНУТРЕННИХ ДЕЛ РОССИЙСКОЙ ФЕДЕРАЦИИ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ГОСУДАРСТВЕННАЯ ПРОТИВОПОЖАРНАЯ СЛУЖБА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ВСЕРОССИЙСКИЙ ОРДЕНА "ЗНАК ПОЧЕТА" НАУЧНО-ИССЛЕДОВАТЕЛЬСКИЙ ИНСТИТУТ ПРОТИВОПОЖАРНОЙ ОБОРОНЫ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611690">
      <w:pPr>
        <w:pStyle w:val="Heading"/>
        <w:jc w:val="center"/>
        <w:rPr>
          <w:rFonts w:ascii="Times New Roman CYR" w:hAnsi="Times New Roman CYR"/>
          <w:sz w:val="20"/>
        </w:rPr>
      </w:pPr>
      <w:hyperlink r:id="rId7" w:history="1">
        <w:r w:rsidR="00C0649A" w:rsidRPr="00611690">
          <w:rPr>
            <w:rStyle w:val="a8"/>
            <w:rFonts w:ascii="Times New Roman CYR" w:hAnsi="Times New Roman CYR"/>
            <w:color w:val="auto"/>
            <w:sz w:val="20"/>
            <w:u w:val="none"/>
          </w:rPr>
          <w:t>АВТОМАТИЧЕСКИЕ СИСТЕМЫ ПОЖАРОТУШЕНИЯ</w:t>
        </w:r>
      </w:hyperlink>
      <w:r w:rsidR="00C0649A" w:rsidRPr="00611690">
        <w:rPr>
          <w:rFonts w:ascii="Times New Roman CYR" w:hAnsi="Times New Roman CYR"/>
          <w:sz w:val="20"/>
        </w:rPr>
        <w:t xml:space="preserve"> И ПОЖАРНОЙ СИГНАЛИЗАЦИИ. ПРАВИЛА ПРИЕМКИ И КОНТРОЛЯ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Методические рекомендации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УТВЕРЖДЕНЫ начальником ВНИИПО МВД России Н.П. Копыловым 31 декабря 1998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Изложены основные требования, определяющие эффективность и безопасность автоматических систем пожаротушения (АСПТ) и автоматических систем пожарной сигнализации (АСПС), соблюдение которых контролируют органы государственного пожарного надзора МВД России на этапах рассмотрения проектов, приемки в эксплуатацию и эксплуатации АСПТ и АСПС.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Методические рекомендации предназначены для сотрудников ГПН МВД России. Они могут представлять интерес для инженерно-технических работников, занимающихся проектированием, монтажом и эксплуатацией АСПТ и АСПС.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ПОДГОТОВЛЕНЫ сотрудниками ВНИИПО МВД России Н.Б. Арбузовым, А.В. Долговидовым, А.Ф. Жевлаковым, С.В. Пановым, В.В. Пивоваровым, М.Б. Филаретовым.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СОГЛАСОВАНЫ ГУГПС МВД России (письмо от 28.12.98 г. № 20/2.2/3144).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I. ОБЩИЕ ПОЛОЖЕНИЯ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В настоящих методических рекомендациях излагается порядок контроля органами государственного пожарного надзора (ГПН), МВД Российской Федерации соответствия требованиям пожарной безопасности автоматических систем (установок) пожаротушения и автоматических систем (установок) пожарной сигнализации на этапах их проектирования, приемки в эксплуатацию и эксплуатации.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II. ОБЛАСТЬ ПРИМЕНЕНИЯ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Настоящие методические рекомендации распространяются на автоматические системы (установки) пожаротушения (АСПТ) и автоматические системы пожарной сигнализации (АСПС), вводимые в эксплуатацию или эксплуатируемые на объектах, подконтрольных органам государственного пожарного надзора Российской Федерации.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Необходимость оснащения объектов автоматическими установками пожаротушения и пожарной сигнализации регламентируется "Федеральным законом о пожарной безопасности" (ст. 5, 6), ГОСТ 12.1.004-91, НПБ 110-96 "Перечень зданий, сооружений, помещений и оборудования, подлежащих защите автоматическими установками тушения и обнаружения пожара", "Правилами пожарной безопасности в Российской Федерации" (ППБ 01-98), соответствующими ведомственными нормами и правилами.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4. Участие органов ГПН в обеспечении требований пожарной безопасности в области пожарной автоматики осуществляется в ходе детальных обследований объектов и в процессе нормативно-технической работы на следующих этапах: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рассмотрении проектно-сметной документации на АСПТ (АСПС);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приемке АСПТ (АСПС) в эксплуатацию;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процессе эксплуатации АСПТ (АСПС).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5. Настоящие методические рекомендации предназначены для работников ГПН и специалистов в области автоматического пожаротушения и пожарной сигнализации.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III. НОРМАТИВНЫЕ ССЫЛКИ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6. В настоящих методических рекомендациях использованы ссылки на следующие документы: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Федеральный закон о пожарной безопасности.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ГОСТ 12.1.004-91 ССБТ. Пожарная безопасность. Общие требования.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ГОСТ 12.3.046-91 ССБТ. Установки пожаротушения автоматические. Общие технические требования.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ГОСТ 12.4.009-83 ССБТ. Пожарная техника для защиты объектов. Основные виды. Размещение и обслуживание.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ГОСТ 12.4.026-76 ССБТ. Цвета сигнальные и знаки безопасности.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ГОСТ 27331-87 Пожарная техника. Классификация пожаров.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ГОСТ Р 50588-93 Пенообразователи для тушения пожаров. Общие технические требования и методы испытаний.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ГОСТ Р 50680-94 Установки водяного пожаротушения автоматические. Общие технические требования. Методы испытаний.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ГОСТ Р 50800-95 Установки пенного пожаротушения автоматические. Общие технические требования. Методы испытаний.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ГОСТ Р 50898-96 Извещатели пожарные. Огневые испытания.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ГОСТ Р 50969-96 Установки газового пожаротушения автоматические. Общие технические требования. Методы испытаний.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ГОСТ Р 51046-97 Пожарная техника. Генераторы огнетушащего аэрозоля. Типы и параметры.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ГОСТ Р 51091-97 Установки порошкового пожаротушения автоматические. Типы и основные параметры.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СНиП 2.04.01-85 Внутренний водопровод и канализация зданий.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СНиП 2.04.02-84 Водоснабжение. Наружные сети и сооружения.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СНиП 2.04.09-84 Пожарная автоматика зданий и сооружений.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СНиП 3.01.04-87 Приемка в эксплуатацию законченных строительством объектов. Основные положения.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СНиП 3.05.05-84 Технологическое оборудование и технологические трубопроводы.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СНиП 11-01-95 Инструкция о порядке разработки, согласования, утверждения и составе проектной документации на строительство предприятий, зданий и сооружений.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СНиП 21-01-97 Пожарная безопасность зданий и сооружений.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ПУЭ-85 Правила устройства электроустановок.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ПБ 10-115-96 Правила устройства и безопасной эксплуатации сосудов, работающих под давлением.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ППБ 01-98 Правила пожарной безопасности в Российской Федерации.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НПБ 03-93 Порядок согласования органами государственного пожарного надзора Российской Федерации проектно-сметной документации на строительство.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НПБ 04-93 Порядок государственного пожарного надзора за строительством объектов иностранными фирмами на территории Российской Федерации.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НПБ 05-93 Порядок участия органов государственного пожарного надзора Российской Федерации в работе комиссий по приемке в эксплуатацию законченных строительством объектов.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НПБ 21-98 Установки аэрозольного пожаротушения. Нормы и правила проектирования и применения.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НПБ 22-96 Установки газового пожаротушения автоматические. Правила проектирования и применения.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НПБ 56-96 Установки порошкового пожаротушения импульсные. Временные нормы и правила проектирования и эксплуатации.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НПБ 57-97 Приборы и аппаратура пожарной сигнализации и пожаротушения. Помехоустойчивость и помехоэмиссия. Общие технические требования. Методы испытаний.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НПБ 67-98 Установки порошкового пожаротушения автоматические. Модули. Общие технические требования. Методы испытаний.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НПБ 105-95 Определение категорий помещений и зданий по взрывопожарной и пожарной опасности.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НПБ 110-96 Перечень зданий, сооружений, помещений и оборудования, подлежащих защите автоматическими установками тушения и обнаружения пожара.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НПБ 155-91 Пожарная техника. Огнетушители переносные. Общие технические требования. Методы испытаний.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НПБ 170-98 Порошки огнетушащие общего назначения. Общие технические требования. Методы испытаний.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СП 21-101-98 Система нормативных документов в строительстве. Свод правил. Обеспечение безопасности людей при пожаре.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Наставление по организации и осуществлению государственного пожарного надзора в Российской Федерации. Приложение к приказу ГУГПС МВД России от 25.05.95 г. № 10.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РД 34.21.122-87 Инструкция по устройству молниезащиты зданий и сооружений.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РД 78.145-93 Системы и комплексы охранной, пожарной и охранно-пожарной сигнализации. Правила производства и приемки работ.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IV. УСЛОВНЫЕ ОБОЗНАЧЕНИЯ </w:t>
      </w:r>
    </w:p>
    <w:p w:rsidR="00BB3D1E" w:rsidRPr="00611690" w:rsidRDefault="00BB3D1E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7. В настоящих методических рекомендациях приняты следующие обозначения и сокращения: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АСПС - автоматическая система пожарной сигнализации;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АСПТ - автоматическая система пожаротушения;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АУВП - автоматическая установка водяного пожаротушения;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АУПП - автоматическая установка пенного пожаротушения;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ГОА - генератор огнетушащего аэрозоля;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 - газовый огнетушащий состав;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МАУПТ - модульная автоматическая установка порошкового пожаротушения;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ОТВ - огнетушащее вещество;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АУП - автоматика установок пожаротушения;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ПБ - пожарная безопасность;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ПИ - пожарный извещатель;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ППКП - прибор приемно-контрольный пожарный;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ППУ - прибор пожарный управления;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ПС - пожарная сигнализация;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ПЦН - пульт централизованного наблюдения;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УАП - установка аэрозольного пожаротушения;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УГП - установка газового пожаротушения;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ЭКМ - электроконтактный манометр.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V. РЕКОМЕНДАЦИИ ПО КОНТРОЛЮ ЗА СОБЛЮДЕНИЕМ ТРЕБОВАНИЙ ПБ ПРИ РАЗРАБОТКЕ ЗАКЛЮЧЕНИЙ ОРГАНОВ ГПС МВД РОССИИ НА ПРОЕКТНО-СМЕТНУЮ ДОКУМЕНТАЦИЮ АСПТ ИЛИ АСПС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8. Заключение органов ГПС выдается на проектно-сметную документацию автоматических систем (установок) пожаротушения и автоматических систем (установок) пожарной сигнализации при наличии в ней отступлений от государственных стандартов, норм, правил (далее норм) проектирования, затрагивающих вопросы пожарной безопасности, а также в случае отсутствия норм проектирования, утвержденных в установленном порядке.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9. Для рассмотрения и согласования проектов АСПТ (АСПС) проектная организация (заказчик) представляет в территориальный орган ГПС следующие материалы: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сопроводительное письмо;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лицензию на соответствующий вид деятельности, выданную органами ГПС МВД России (для действующих объектов) или органами лицензирования Госстроя России (для строящихся и реконструируемых объектов);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комплект проектной документации на АСПТ (АСПС).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10. Проектная документация должна быть оформлена в установленном СНиП 11-01-95 порядке и в соответствии с приложениями 2-10.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11. Комплект проектной документации на автоматическую систему (установку) пожаротушения или автоматическую систему (установку) пожарной сигнализации, представляемый на согласование органам ГПН, должен содержать, как минимум: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задание на проектирование;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проектно-сметную документацию на стадии проекта (рабочего проекта);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12. Задание на проектирование должно быть разработано, оформлено, согласовано и утверждено в соответствии с порядком и правилами, представленными в приложении 1.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13. Задание на проектирование должно быть согласовано с территориальными органами ГПС МВД России.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14. Проектно-сметная документация на АСПТ (АСПС), представляемая на рассмотрение и согласование в территориальный орган ГПС МВД России, должна соответствовать приложениям 2-10.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15. Порядок рассмотрения и согласования проектов АСПТ (АСПС)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15.1. В процессе рассмотрения проекта АСПТ (АСПС) необходимо проконтролировать: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соответствующей лицензии у организации, выполнившей проект;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сертификатов пожарной безопасности для составляющих элементов АСПТ (АСПС), включенных в "Перечень продукции, подлежащей обязательной сертификации в области пожарной безопасности в Российской Федерации";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исполнения компонентов систем условиям применения;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заключений, свидетельств, сертификатов специализированных организаций о взрывозащищенности оборудования АСПТ (АСПС) при его размещении в помещениях категорий А и Б по НПБ 105-95 и во взрывоопасных зонах по ПУЭ;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правильность выбора способа тушения (объемный, поверхностный, локальный), типа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правильность выбора огнетушащего вещества и принятой для него в расчетах нормативной концентрации (или других нормативных параметров);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правильность выбора параметров подачи ОТВ в соответствии с требованиями норм ПБ для данных типов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продолжительность подачи (времени выпуска) ОТВ;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интенсивность подачи (секундного расхода) ОТВ;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суммарное количество ОТВ;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инерционность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алгоритм подачи ОТВ (последовательность включения направлений, батарей, модулей, баллонов, ГОА и т. п.);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соответствие размеров объекта (защищаемого помещения) и видов технологических процессов производств требованиям норм на применимость соответствующих огнетушащих веществ, типов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ограничений на максимальный суммарный объем, площадь, высоту, степень негерметичности объекта и другие параметры требованиям норм для АСПТ соответствующего типа;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принятых в проекте расчетных геометрических характеристик объекта фактическим;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допустимого для применения ОТВ напряжения электрооборудования имеющемуся на объекте;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обеспечение выполнения команд и выдачи сигналов электроуправления в соответствии с требованиями ГОСТ 12.4.009-83, СНиП 2.04.09-84 и норм ПБ на данный тип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правильность выбора и расстановки насадков, оросителей и пожарных извещателей;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обеспечение равномерности распределения ОТВ (по объему, площади, высоте защищаемого объекта);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принятые в проекте значения времени эвакуации обслуживающего персонала из защищаемого помещения и задержки пуска ОТВ, запаса и резерва ОТВ (модулей, ГОА) и их соответствие нормам ПБ для данного типа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проектных решений по обеспечению взаимодействия пожарной автоматики с инженерным оборудованием объекта (отключение электропитания, обеспечение необходимого времени эвакуации, отключение вентиляции, закрытие заслонок и т. д.);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устройств (или применение других проектных решений) для удаления ОТВ и продуктов горения после окончания тушения пожара;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проектных решений по обеспечению заправки, дозаправки ОТВ, подкачки газа-пропеллента, наличие необходимого запаса, резерва ОТВ или средств пожаротушения, обеспечение, при необходимости, соответствующих услуг, предоставляемых сервисной организацией;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в спецификации АСПТ ЗИП на модули, батареи, распределительные устройства, узлы пуска и т. д.;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соблюдение требований норм ПБ, СНиП, ПУЭ по размещению и компоновке на объекте узлов и элементов, входящих в состав АСПТ (АСПС);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исполнения узлов и элементов АСПТ (АСПС) категории производства (особенно для помещений категорий А и Б по НПБ 105-95 и помещений со взрывоопасными зонами по ПУЭ);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проектных решений по устройству защитного заземления (зануления) в соответствии с требованиями ПУЭ;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указанных в проекте показателей надежности АСПТ заданным в ТЗ или требуемым соответствующими нормами ПБ для данного типа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требований по окраске элементов АСПТ, предусмотренной ГОСТ 12.4.026-76 и нормами ПБ для данного типа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категорию электропитания АСПТ и ее соответствие требованиям норм;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наличие молниезащиты зданий и сооружений, помещения которых оснащены АСПТ, в соответствии с РД 34.21.122-87;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степень жесткости помехоустойчивости для приборов и аппаратуры автоматических установок пожаротушения, несанкционированный пуск которых может привести к созданию угрозы здоровью и жизни людей; она должна быть не ниже 2 (п. 3.1.7 НПБ 57-97).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15.2. При контроле правильности выбора ОТВ в случае отсутствия для данного защищаемого объекта необходимых норм проектирования следует руководствоваться техническим заданием на проектирование АСПТ, СНиП, нормами и правилами ПБ, ведомственными нормами и правилами, рекомендациями ВНИИПО.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расчете АСПТ должна быть принята величина нормативной концентрации, равная максимальному значению для материалов, применяемых в защищаемом помещении (при использовании таких нормативных параметров, как защищаемые единицей массы ОТВ площадь и объем, необходимо принимать минимальные значения этих параметров для материалов, применяемых в защищаемом помещении).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Огнетушащее вещество, принятое для применения в АСПТ, должно быть: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эффективным для тушения горючих веществ, имеющихся на объекте;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совместимым с материалами и оборудованием (в том числе электрооборудованием) защищаемого объекта и безопасным для них;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безопасным для персонала защищаемого объекта, с учетом условий применения (ОТВ) и возможности эвакуации персонала;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отвечающим требованиям охраны окружающей среды.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Огнетушащие и физические свойства ОТВ должны позволять его хранение и обеспечивать эффективное применение в диапазоне температур эксплуатации объекта в течение срока службы соответствующего средства пожаротушения.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15.3. Рассмотрение и согласование отступлений от норм проектирования и проектных решений, на которые отсутствуют нормы проектирования, должно осуществляться в порядке, установленном НПБ 03-93, при наличии рекомендаций или заключения специализированной научно-исследовательской организации по указанному отступлению.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15.4. При рассмотрении проектов АСПТ, выполненных зарубежными фирмами, не имеющими лицензии ГУГПС МВД России на проведение данного вида работ (комплексная поставка защищаемого оборудования и установка), необходимо руководствоваться требованием п. 6.1 НПБ 04-93.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15.5. В случае привлечения к проектированию АСПТ зарубежных фирм, имеющих соответствующие лицензии (ГУГПС МВД, Госстроя и т. д.), при рассмотрении и согласовании проекта, а также приемке АСПТ в эксплуатацию необходимо руководствоваться настоящими рекомендациями.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15.6. Оформление заключения на проектно-сметную документацию АСПТ осуществляется в соответствии с п. 4.3.9 Наставления по организации и осуществлению государственного пожарного надзора в Российской Федерации. По выявленным государственным инспектором отступлениям и нарушениям требований пожарной безопасности в проектно-сметной документации генеральному проектировщику (проектировщику) вручается предписание. При необходимости копия предписания для сведения направляется заказчику, генеральному подрядчику и в вышестоящий орган управления ГПС.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Государственные инспекторы при рассмотрении проектный документации не должны делать какие-либо записи и ставить штампы на технической документации проекта. Допускается </w:t>
      </w:r>
      <w:r w:rsidRPr="00611690">
        <w:rPr>
          <w:rFonts w:ascii="Times New Roman CYR" w:hAnsi="Times New Roman CYR"/>
          <w:sz w:val="20"/>
        </w:rPr>
        <w:lastRenderedPageBreak/>
        <w:t>оформлять письменное заключение о соответствии представленной на рассмотрение проектной документации требованиям пожарной безопасности.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16. Особенности экспертизы проектов автоматических установок водяного пожаротушения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16.1. При проведении экспертизы проектов автоматических установок водяного пожаротушения необходимо руководствоваться СНиП 2.04.09-84, ГОСТ 50680-94, НПБ и другими документами, утвержденными в установленном порядке.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16.2. АУВП следует проектировать для защиты помещений высотой не более 20 м (п. 2.1 СНиП 2.04.09-84).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16.3. В зависимости от температуры воздуха в защищаемом помещении проверяют принятый в проекте тип спринклерной установки (п. 2.7 СНиП 2.04.09-84):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водозаполненная - для помещений с температурой воздуха 5 °С и выше;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водовоздушная - для неотапливаемых помещений зданий, расположенных в районах с продолжительностью периода со среднесуточной температурой воздуха, равной и ниже 8 °С, 240 и менее дней в году;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воздушная - для неотапливаемых помещений зданий, расположенных в районах с продолжительностью периода со среднесуточной температурой воздуха, равной и ниже 8 °С, более 240 дней в году.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16.4. В соответствии с проектными данными о пожарной опасности технологического процесса в защищаемом помещении необходимо проверить правильность принятой в задании на проектирование группы пожарной опасности помещения (НПБ 105-95, приложение 2 СНиП 2.04.09-84).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16.5. По табл. 1, 2 или 3 СНиП 2.04.09-84 проверяют правильность выбора значений основных расчетных параметров установки: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интенсивности орошения;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площади, защищаемой одним оросителем;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защищаемой площади (для определения расхода воды, раствора пенообразователя);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продолжительности работы установки;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расстояния между оросителями.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16.6. Правильность выбора схемы размещения оросителей проверяют в соответствии с требованиями пп. 2.11-2.17, 2.19, 2.20 СНиП 2.04.09-84.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16.7. В соответствии с требованиями п. 2.18 СНиП 2.04.09-84 проверяют правильность выбора спринклерных оросителей.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Спринклерные оросители следует выбирать в зависимости от максимальной температуры окружающего воздуха в помещениях или в оборудовании при следующих соотношениях температур: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975"/>
        <w:gridCol w:w="3975"/>
      </w:tblGrid>
      <w:tr w:rsidR="00611690" w:rsidRPr="00611690" w:rsidTr="00BB3D1E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3975" w:type="dxa"/>
          </w:tcPr>
          <w:p w:rsidR="00C0649A" w:rsidRPr="00611690" w:rsidRDefault="00C0649A" w:rsidP="00BB3D1E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Максимальная температура окружающего воздуха, °С</w:t>
            </w:r>
          </w:p>
        </w:tc>
        <w:tc>
          <w:tcPr>
            <w:tcW w:w="397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Спринклер с температурой разрушения теплового замка, °С </w:t>
            </w:r>
          </w:p>
        </w:tc>
      </w:tr>
      <w:tr w:rsidR="00611690" w:rsidRPr="00611690" w:rsidTr="00BB3D1E">
        <w:tblPrEx>
          <w:tblCellMar>
            <w:top w:w="0" w:type="dxa"/>
            <w:bottom w:w="0" w:type="dxa"/>
          </w:tblCellMar>
        </w:tblPrEx>
        <w:tc>
          <w:tcPr>
            <w:tcW w:w="3975" w:type="dxa"/>
          </w:tcPr>
          <w:p w:rsidR="00C0649A" w:rsidRPr="00611690" w:rsidRDefault="00C0649A" w:rsidP="00BB3D1E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До 50</w:t>
            </w:r>
          </w:p>
        </w:tc>
        <w:tc>
          <w:tcPr>
            <w:tcW w:w="397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72 </w:t>
            </w:r>
          </w:p>
        </w:tc>
      </w:tr>
      <w:tr w:rsidR="00611690" w:rsidRPr="00611690" w:rsidTr="00BB3D1E">
        <w:tblPrEx>
          <w:tblCellMar>
            <w:top w:w="0" w:type="dxa"/>
            <w:bottom w:w="0" w:type="dxa"/>
          </w:tblCellMar>
        </w:tblPrEx>
        <w:tc>
          <w:tcPr>
            <w:tcW w:w="3975" w:type="dxa"/>
          </w:tcPr>
          <w:p w:rsidR="00C0649A" w:rsidRPr="00611690" w:rsidRDefault="00C0649A" w:rsidP="00BB3D1E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51-70</w:t>
            </w:r>
          </w:p>
        </w:tc>
        <w:tc>
          <w:tcPr>
            <w:tcW w:w="397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93 </w:t>
            </w:r>
          </w:p>
        </w:tc>
      </w:tr>
      <w:tr w:rsidR="00611690" w:rsidRPr="00611690" w:rsidTr="00BB3D1E">
        <w:tblPrEx>
          <w:tblCellMar>
            <w:top w:w="0" w:type="dxa"/>
            <w:bottom w:w="0" w:type="dxa"/>
          </w:tblCellMar>
        </w:tblPrEx>
        <w:tc>
          <w:tcPr>
            <w:tcW w:w="3975" w:type="dxa"/>
          </w:tcPr>
          <w:p w:rsidR="00C0649A" w:rsidRPr="00611690" w:rsidRDefault="00C0649A" w:rsidP="00BB3D1E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71-100</w:t>
            </w:r>
          </w:p>
        </w:tc>
        <w:tc>
          <w:tcPr>
            <w:tcW w:w="397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141 </w:t>
            </w:r>
          </w:p>
        </w:tc>
      </w:tr>
      <w:tr w:rsidR="00611690" w:rsidRPr="00611690" w:rsidTr="00BB3D1E">
        <w:tblPrEx>
          <w:tblCellMar>
            <w:top w:w="0" w:type="dxa"/>
            <w:bottom w:w="0" w:type="dxa"/>
          </w:tblCellMar>
        </w:tblPrEx>
        <w:tc>
          <w:tcPr>
            <w:tcW w:w="3975" w:type="dxa"/>
          </w:tcPr>
          <w:p w:rsidR="00C0649A" w:rsidRPr="00611690" w:rsidRDefault="00C0649A" w:rsidP="00BB3D1E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lastRenderedPageBreak/>
              <w:t>101-140</w:t>
            </w:r>
          </w:p>
        </w:tc>
        <w:tc>
          <w:tcPr>
            <w:tcW w:w="397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182 </w:t>
            </w:r>
          </w:p>
        </w:tc>
      </w:tr>
      <w:tr w:rsidR="00611690" w:rsidRPr="00611690" w:rsidTr="00BB3D1E">
        <w:tblPrEx>
          <w:tblCellMar>
            <w:top w:w="0" w:type="dxa"/>
            <w:bottom w:w="0" w:type="dxa"/>
          </w:tblCellMar>
        </w:tblPrEx>
        <w:tc>
          <w:tcPr>
            <w:tcW w:w="397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141-200 </w:t>
            </w:r>
          </w:p>
        </w:tc>
        <w:tc>
          <w:tcPr>
            <w:tcW w:w="397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240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16.8. Правильность выбора и размещения узлов управления проверяют в соответствии с требованиями п. 2.41 СНиП 2.04.09-84.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Тип узла управления (электрозадвижка, клапан с гидравлическим или электрическим включением) должен выбираться в зависимости от типа импульсного устройства побудительной системы. Узлы управления с электроприводом невзрывозащищенного исполнения не допускается устанавливать непосредственно в помещениях с производствами категорий А, Б. Это требование относится также к сигнализатору давления (СД) и электроконтактному манометру (ЭКМ).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16.9. Правильность выбора устройства и схемы трассировки трубопроводов проверяют в соответствии с требованиями пп. 2.28-2.40, 2.42, 2.43 СНиП 2.04.09-84.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16.10. При оценке правильности выбора водопитателей необходимо руководствоваться требованиями, изложенными в пп. 2.52 - 2.55 СНиП 2.04.09-84.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16.11. При экспертизе проекта насосных станций или насосов-повысителей для обеспечения работы спринклерных установок необходимо учитывать следующее.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Количество насосов должно быть не менее двух (один рабочий, другой резервный). В отдельных случаях по согласованию с органами госпожнадзора допускается установка одного насоса с автоматическим пуском. Привод насосов должен осуществляться от электродвигателей. Каждый насос должен быть рассчитан на подачу полного расчетного расхода воды.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Питание электродвигателей насосов, как потребителей 1-й категории, должно быть предусмотрено от двух независимых (радиальных) фидеров.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схеме электроуправления насосной должна быть предусмотрена автоматизация таких операций, как пуск рабочего насоса, пуск резервного насоса в случае отказа или невыхода на режим рабочего насоса, открытие запорной арматуры с электроприводом, переключение цепей управления с рабочего на резервный ввод (фидер), формирование командного импульса на отключение технологического оборудования (в случае необходимости).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Остановку пожарных насосов предусматривают, как правило, из помещения насосной станции и, если это целесообразно, из дежурного помещения. Другие требования к насосным станциям изложены в пп. 2.57-2.61 и 2.70-2.72 СНиП 2.04.09-84, в СНиП 2.04.01-85 и в СНиП 2.04.02-84.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16.12. Правильность гидравлического расчета установок проверяется по методике, описанной в приложении 6 СНиП 2.04.09-84.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Гидравлический расчет спринклерной сети имеет целью определение расхода воды у "диктующих" спринклеров; сравнение удельного расхода (интенсивности орошения) с требуемым (нормативным), а также определение необходимого напора у водопитателей и наиболее экономичных диаметров труб.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Расчету сети предшествует выполнение аксонометрической схемы с указанием на ней размеров и диаметров участков труб. Расчет сети производят, исходя из характеристик (истечения из оросителя, трения в трубопроводе и др.) для двух режимов работы при ручном включении основного водопитателя (на первоначальную работу в течение 10 мин от автоматического водопитателя и последующую работу от основного водопитателя в течение нормативного времени) и одного режима работы (от основного водопитателя) при наличии импульсного устройства для автоматического включения основного водопитателя.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 Особенности экспертизы проектов автоматических установок пенного пожаротушения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17.1. Требования к проектированию автоматических установок пенного пожаротушения изложены в СНиП 2.04.09-84, НПБ и других документах, утвержденных в установленном порядке.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рассмотрении проектов установок пенного пожаротушения необходимо обратить внимание на соблюдение следующих требований.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17.2. Оценивают совместимость пены и эффективность тушения ею веществ, имеющихся в защищаемой зоне.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17.3. Метод тушения и соответственно тип АУПП выбирают в зависимости от характера развития возможного пожара и объемно-планировочных решений защищаемого помещения.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17.4. Выбор и размещение датчиков (спринклеров, тросовых замков, пожарных извещателей) для систем пуска установок производят в соответствии с разделом 4 и приложением  СНиП 2.04.09-84.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17.5. В соответствии с выбранным методом тушения и типом АУПП, а также с учетом размеров и геометрии защищаемого оборудования определяют вид пенообразующего устройства (генератора, оросителя).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17.6. К узлам управления и трассировке трубопроводов предъявляются те же требования, что и к водяным установкам (см. разд. 2 СНиП 2.04.09-84), но не допускается объединение трубопроводов пенных установок с водопроводами питьевого назначения (п. 2.45 СНиП 2.04.09-84).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17.7. При устройстве АУПП к водопитателям насосной станции предъявляются такие же требования, как и для АУВП, за исключением условий, когда: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для получения пенообразующего раствора используют дозирующие устройства автоматического типа (баки-дозаторы с трубой Вентури, дозаторы типа ДА, эжекторные дозаторы и насосы-дозаторы), а также способ предварительного приготовления раствора пенообразователя в емкостях;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схема трубопроводов насосной станции должна предусматривать возможность перемешивания водного раствора пенообразователя в резервуаре и подводящих кольцевых трубопроводах с помощью основного водопитателя-насоса.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17.8. Расчетное время тушения, в течение которого подается полный расчетный расход раствора пенообразователя, должно быть равным (за исключением установок объемного пожаротушения):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15 мин для помещений с пожарной нагрузкой более 200 кг/м</w:t>
      </w:r>
      <w:r w:rsidR="00AC228C">
        <w:rPr>
          <w:rFonts w:ascii="Times New Roman CYR" w:hAnsi="Times New Roman CYR"/>
          <w:noProof/>
          <w:position w:val="-4"/>
          <w:sz w:val="20"/>
        </w:rPr>
        <w:drawing>
          <wp:inline distT="0" distB="0" distL="0" distR="0">
            <wp:extent cx="102235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 xml:space="preserve"> или возможным проливом горючих жидкостей с температурой вспышки паров до 28 °С;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10 мин - во всех остальных случаях.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17.9. Должен быть предусмотрен 100%-й запас пенообразователя, равный расчетному объему, находящемуся в емкости установки. Он должен храниться, как правило, в отдельном резервуаре вблизи станции пожаротушения.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17.10. В системе дозирования пенообразователь следует хранить в металлической емкости с внутренним антикоррозионным покрытием.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17.11. Объем раствора пенообразователя в резервуарах при проектировании установок с заранее приготовленным раствором должен определяться из условия обеспечения подачи расчетного расхода на один пожар в течение расчетного времени тушения.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17.12. В системе дозирования с насосом-дозатором должно быть предусмотрено два насоса: рабочий и резервный - для подачи пенообразователя к дозирующему устройству (диафрагме или шайбе).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17.13. АУПП с заранее подготовленным раствором пенообразователя должна быть оборудована специальным насосом с ручным включением для перекачивания пенообразователя из транспортной тары в резервуар для раствора.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17.14. Подача пенообразователя в резервуар, предварительно заполненный расчетным количеством воды, должна осуществляться через перфорированный трубопровод, уложенный по периметру резервуара на 0,1 м ниже уровня воды в нем.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17.15. При хранении раствора пенообразователя в железобетонных резервуарах должно быть предусмотрено покрытие их внутренней поверхности эпоксидными смолами или другими веществами, обеспечивающими недопустимость контакта между раствором пенообразователя и железобетонной поверхностью резервуара.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17.16. Для слива пенообразователя или его раствора в случае проведения ремонтно-профилактических работ в пенных АСПТ должны быть предусмотрены резервные емкости (баки, резервуары).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17.17. В качестве источника водоснабжения для пенных АСПТ должны использоваться водопроводы непитьевого назначения с насосными станциями.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17.18. Гидравлический расчет сети пенной АСПТ производится по той же методике, что и водяных АСПТ, но без учета вязкости раствора пенообразователя. Однако при концентрациях пенообразователя 10% и более вязкость раствора учитывается.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17.19. Гидравлический расчет трубопроводов, по которым транспортируется пенообразователь, следует производить с учетом его вязкости.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17.20. Диаметры трубопроводов пенных АСПТ определяют гидравлическим расчетом. При этом скорость движения пенообразующего раствора в трубе не должна превышать 10 м/с.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18. Особенности экспертизы проектов установок газового пожаротушения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18.1. Элементы установок газового пожаротушения, подлежащие обязательной сертификации в области пожарной безопасности в Российской Федерации, должны иметь соответствующий сертификат.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Остальное оборудование, изделия и материалы, применяемые в УГП, должны сопровождаться документами, удостоверяющими их качество, и соответствовать условиям применения и спецификации проекта. ГОС и газы-вытеснители, применяемые в УГП, должны также соответствовать пп. 4.3-4.5 ГОСТ Р 50969-96.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18.2. При экспертизе проектов необходимо проконтролировать целесообразность применения УГП.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УГП применяются для ликвидации пожаров классов А, В, С и электрооборудования (с напряжением не выше допустимого для данного ГОС).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Негерметичность помещений, в которых применяются объемные УГП, не должна превышать значений, указанных в НПБ 22-96 (п. 4.2).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Проектирование УГП для помещений с большими значениями негерметичности должно осуществляться на основании рекомендации ВНИИПО.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УГП неэффективны для тушения пожаров ряда материалов, указанных, в частности, в п. 4.3 НПБ 22-96, и не должны в этих случаях применяться.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По способу тушения УГП могут быть разделены на объемные и объемно-локальные. Предпочтительно применение объемного способа тушения.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исключительных случаях УГП локального тушения могут быть допущены с учетом требований приложения 3 НПБ 22-96.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18.3. УГП по своим техническим характеристикам должны соответствовать ГОСТ Р 50969-96 и НПБ 22-96.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18.4. Расчет установок газового пожаротушения.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Расчет УГП должен быть выполнен в соответствии с пп. 5.1.4-5.1.6 и приложениями 1, 2, 5 НПБ 22-96. При наличии отступлений по любому параметру, изложенному в НПБ 22-96, расчет проводится по методикам, согласованным в установленном порядке. При этом следует обратить внимание на правильный учет негерметичности защищаемого помещения и правильный выбор нормативной огнетушащей концентрации ГОС. Последняя величина должна приниматься равной максимальному значению нормативной огнетушащей концентрации из всех горючих веществ, находящихся в защищаемом помещении.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18.5. Гидравлический расчет УГП.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Расчет имеет целью определение количества насадков и подбор диаметров трубопроводов, обеспечивающих равномерную подачу ГОС в помещение за время, не превышающее 10 с для модульных УГП и 15 с для централизованных (без учета инерционности установки). Для установок, использующих в качестве ГОС инертные газы (СО</w:t>
      </w:r>
      <w:r w:rsidR="00AC228C">
        <w:rPr>
          <w:rFonts w:ascii="Times New Roman CYR" w:hAnsi="Times New Roman CYR"/>
          <w:noProof/>
          <w:position w:val="-10"/>
          <w:sz w:val="20"/>
        </w:rPr>
        <w:drawing>
          <wp:inline distT="0" distB="0" distL="0" distR="0">
            <wp:extent cx="102235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>, N</w:t>
      </w:r>
      <w:r w:rsidR="00AC228C">
        <w:rPr>
          <w:rFonts w:ascii="Times New Roman CYR" w:hAnsi="Times New Roman CYR"/>
          <w:noProof/>
          <w:position w:val="-10"/>
          <w:sz w:val="20"/>
        </w:rPr>
        <w:drawing>
          <wp:inline distT="0" distB="0" distL="0" distR="0">
            <wp:extent cx="102235" cy="2184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>, Аr и др.), а также их смеси, время выпуска не должно превышать 60 с.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Методика расчета диаметров трубопроводов и количества насадков для установок низкого давления с двуокисью углерода приведена в приложении 4 НПБ 22-96.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Для установок высокого давления с двуокисью углерода и других газов гидравлический расчет производится по методикам, согласованным в установленном порядке.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Оборудование и длину трубопроводов при расчете и последующем проектировании УГП необходимо выбирать исходя из условия, что инерционность работы УГП не превышает 15 с (п. 5.1.8 НПБ 22-96).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Разница расходов ГОС между двумя крайними насадками на одном распределительном трубопроводе не должна превышать 20% (п. 5.1.21 НПБ 22-96).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18.6. Выбор схемы размещения насадков, разводки трубопровода.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Выбор должен осуществляться с целью равномерного распределения ГОС в защищаемом помещении при оптимальных диаметрах труб и наименьшей металлоемкости системы. При этом необходимо соблюдать требования пп. 5.1.8-5.1.12, 5.1.19-5.1.26 НПБ 22-96, п. 4.24 ГОСТ Р 50969-96.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18.7. Способ хранения ГОС и требования к станции пожаротушения.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По способу хранения ГОС УГП классифицируются на централизованные и модульные (см. раздел 3 НПБ 22-96, пп. 3.7, 3.8 ГОСТ Р 50969-96). Требования к помещениям станции пожаротушения централизованных УГП изложены в пп. 5.1.14, 5.1.15, 5.1.18 НПБ 22-96. Запрещается размещение централизованных УГП низкого давления, использующих изотермические резервуары в подвалах и нижних этажах помещений, которые в случае аварии водопровода или водяного отопления могут быть затоплены.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Размещение модульных установок должно отвечать требованиям пп. 5.1.16-5.1.18 НПБ 22-96.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18.8. При противопожарной защите УГП герметичных помещений для уменьшения избыточного давления должны быть предусмотрены сбросные клапаны.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18.9. Резерв (запас) УГП.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Централизованные УГП должны иметь 100%-й резерв ГОС. Модульные системы должны иметь 100%-й запас ГОС из расчета полной замены модулей пожаротушения в установке, защищающей максимальное по объему помещение на объекте. Требования к запасу и резерву изложены в пп. 5.1.28-5.1.30 НПБ 22-96, пп. 4.13, 4.14 ГОСТ Р 50969-96.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18.10. Эвакуация людей из защищаемых помещений.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рассмотрении проектов УГП следует обратить особое внимание на наличие персонала и условия его эвакуации. В соответствии с НПБ 22-96 время задержки выпуска ГОС должно быть больше времени, необходимого для эвакуации людей из помещения, но не менее 10 с. Время, необходимое для эвакуации людей из помещения, определяется по методике, изложенной в СП 21-101-98, ГОСТ 12.1.004-91.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18.11. УГП, защищающие помещения, в которых присутствуют люди, должны иметь устройства отключения автоматического пуска в соответствии с требованиями ГОСТ 12.4.009-83. При открывании дверей (ворот) в защищаемое помещение должна обеспечиваться блокировка автоматического пуска установки с индикацией блокированного состояния в помещении с персоналом, ведущим круглосуточное дежурство, и у входов в защищаемое помещение.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18.12. Установки газового пожаротушения для защиты взрывоопасных помещений.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защите помещений категорий А, Б по НПБ 105-95 или имеющих взрывоопасные зоны по ПУЭ оборудование УГП должно иметь взрывозащищенное исполнение необходимого уровня, подтвержденное заключением соответствующей специализированной организации, либо быть вынесено за пределы взрывоопасных помещений и зон с соблюдением требований действующих норм и ПУЭ.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18.13. Окраска трубопроводов, баллонов и других элементов УГП должна соответствовать ГОСТ 12.4.026, пп. 4.27, 4.28 ГОСТ Р 50969-96.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19. Особенности экспертизы проектов установок аэрозольного пожаротушения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19.1. Требования к проектированию установок аэрозольного пожаротушения (УАП) изложены в НПБ 21-98.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19.2. Генераторы огнетушащего аэрозоля, применяемые в составе УАП, и другие элементы установки, подлежащие сертификации, должны иметь сертификат пожарной безопасности.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19.3. УАП могут применяться для тушения (ликвидации) объемным способом пожаров подкласса А</w:t>
      </w:r>
      <w:r w:rsidR="00AC228C">
        <w:rPr>
          <w:rFonts w:ascii="Times New Roman CYR" w:hAnsi="Times New Roman CYR"/>
          <w:noProof/>
          <w:position w:val="-10"/>
          <w:sz w:val="20"/>
        </w:rPr>
        <w:drawing>
          <wp:inline distT="0" distB="0" distL="0" distR="0">
            <wp:extent cx="102235" cy="2184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 xml:space="preserve"> и класса В, по ГОСТ 27331-87, в помещениях высотой не более 10 м и параметром негерметичности не более 0,04 м</w:t>
      </w:r>
      <w:r w:rsidR="00AC228C">
        <w:rPr>
          <w:rFonts w:ascii="Times New Roman CYR" w:hAnsi="Times New Roman CYR"/>
          <w:noProof/>
          <w:position w:val="-4"/>
          <w:sz w:val="20"/>
        </w:rPr>
        <w:drawing>
          <wp:inline distT="0" distB="0" distL="0" distR="0">
            <wp:extent cx="163830" cy="21844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>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объемом до 5000 м</w:t>
      </w:r>
      <w:r w:rsidR="00AC228C">
        <w:rPr>
          <w:rFonts w:ascii="Times New Roman CYR" w:hAnsi="Times New Roman CYR"/>
          <w:noProof/>
          <w:position w:val="-4"/>
          <w:sz w:val="20"/>
        </w:rPr>
        <w:drawing>
          <wp:inline distT="0" distB="0" distL="0" distR="0">
            <wp:extent cx="102235" cy="2184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 xml:space="preserve"> - при степени негерметичности помещения не более 1,0%;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объемом от 5000 м</w:t>
      </w:r>
      <w:r w:rsidR="00AC228C">
        <w:rPr>
          <w:rFonts w:ascii="Times New Roman CYR" w:hAnsi="Times New Roman CYR"/>
          <w:noProof/>
          <w:position w:val="-4"/>
          <w:sz w:val="20"/>
        </w:rPr>
        <w:drawing>
          <wp:inline distT="0" distB="0" distL="0" distR="0">
            <wp:extent cx="102235" cy="2184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 xml:space="preserve">  до 10000 м</w:t>
      </w:r>
      <w:r w:rsidR="00AC228C">
        <w:rPr>
          <w:rFonts w:ascii="Times New Roman CYR" w:hAnsi="Times New Roman CYR"/>
          <w:noProof/>
          <w:position w:val="-4"/>
          <w:sz w:val="20"/>
        </w:rPr>
        <w:drawing>
          <wp:inline distT="0" distB="0" distL="0" distR="0">
            <wp:extent cx="102235" cy="2184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 xml:space="preserve">  - при степени негерметичности не более 0,5%.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этом допускается наличие в указанных помещениях веществ, горение которых сопровождается тлением (пожар подкласса А</w:t>
      </w:r>
      <w:r w:rsidR="00AC228C">
        <w:rPr>
          <w:rFonts w:ascii="Times New Roman CYR" w:hAnsi="Times New Roman CYR"/>
          <w:noProof/>
          <w:position w:val="-10"/>
          <w:sz w:val="20"/>
        </w:rPr>
        <w:drawing>
          <wp:inline distT="0" distB="0" distL="0" distR="0">
            <wp:extent cx="88900" cy="21145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 xml:space="preserve">  по ГОСТ 27331-87), в количестве, при котором </w:t>
      </w:r>
      <w:r w:rsidRPr="00611690">
        <w:rPr>
          <w:rFonts w:ascii="Times New Roman CYR" w:hAnsi="Times New Roman CYR"/>
          <w:sz w:val="20"/>
        </w:rPr>
        <w:lastRenderedPageBreak/>
        <w:t>их тушение может быть осуществлено штатными ручными средствами, предусмотренными ППБ 01-98 и НПБ 155-96.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19.4. Допускается применение АУАП для локализации пожаров подкласса А</w:t>
      </w:r>
      <w:r w:rsidR="00AC228C">
        <w:rPr>
          <w:rFonts w:ascii="Times New Roman CYR" w:hAnsi="Times New Roman CYR"/>
          <w:noProof/>
          <w:position w:val="-10"/>
          <w:sz w:val="20"/>
        </w:rPr>
        <w:drawing>
          <wp:inline distT="0" distB="0" distL="0" distR="0">
            <wp:extent cx="88900" cy="211455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>, по ГОСТ 27331-87, в условно герметичных помещениях высотой не более 10 м и объемом не более 3000 м</w:t>
      </w:r>
      <w:r w:rsidR="00AC228C">
        <w:rPr>
          <w:rFonts w:ascii="Times New Roman CYR" w:hAnsi="Times New Roman CYR"/>
          <w:noProof/>
          <w:position w:val="-4"/>
          <w:sz w:val="20"/>
        </w:rPr>
        <w:drawing>
          <wp:inline distT="0" distB="0" distL="0" distR="0">
            <wp:extent cx="102235" cy="2184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 xml:space="preserve">  (условно герметичное помещение - это помещение, для которого отношение суммарной площади постоянно открытых проемов к объему защищаемого помещения не превышает 0,001 м</w:t>
      </w:r>
      <w:r w:rsidR="00AC228C">
        <w:rPr>
          <w:rFonts w:ascii="Times New Roman CYR" w:hAnsi="Times New Roman CYR"/>
          <w:noProof/>
          <w:position w:val="-4"/>
          <w:sz w:val="20"/>
        </w:rPr>
        <w:drawing>
          <wp:inline distT="0" distB="0" distL="0" distR="0">
            <wp:extent cx="163830" cy="21844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>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19.5. Не допускается применение АУАП с использованием ГОА в помещениях категорий А, Б по НПБ 105-95.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19.6. Запрещается применение АУАП с использованием генераторов огнетушащего аэрозоля I типа по ГОСТ Р 51046-97 (с температурой газоаэрозольных продуктов на срезе выходных отверстий ГОА выше 500 °С) в помещениях зданий и сооружений III и ниже степени огнестойкости по СНиП 21-01-97, а также в помещениях складского назначения категорий В1-В2.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19.7. Допускается применение АУАП для защиты кабельных сооружений (полуэтажи, коллекторы, шахты и т.п.) объемом до 3000 м</w:t>
      </w:r>
      <w:r w:rsidR="00AC228C">
        <w:rPr>
          <w:rFonts w:ascii="Times New Roman CYR" w:hAnsi="Times New Roman CYR"/>
          <w:noProof/>
          <w:position w:val="-4"/>
          <w:sz w:val="20"/>
        </w:rPr>
        <w:drawing>
          <wp:inline distT="0" distB="0" distL="0" distR="0">
            <wp:extent cx="102235" cy="2184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 xml:space="preserve">  и высотой не более 10 м при значениях параметра негерметичности помещения не более 0,001 м</w:t>
      </w:r>
      <w:r w:rsidR="00AC228C">
        <w:rPr>
          <w:rFonts w:ascii="Times New Roman CYR" w:hAnsi="Times New Roman CYR"/>
          <w:noProof/>
          <w:position w:val="-4"/>
          <w:sz w:val="20"/>
        </w:rPr>
        <w:drawing>
          <wp:inline distT="0" distB="0" distL="0" distR="0">
            <wp:extent cx="163830" cy="21844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 xml:space="preserve"> и отсутствии в электросетях защищаемого сооружения устройств автоматического повторного включения.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19.8. Применение АУАП для тушения пожаров в помещениях с кабелями, электроустановками и электрооборудованием, находящимися под напряжением, допускается при условии, если его значение не превышает предельно допустимого, указанного в ТД на конкретный тип ГОА.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19.9. Установки объемного аэрозольного пожаротушения не должны применяться для тушения: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волокнистых, сыпучих, пористых и других горючих материалов, склонных к самовозгоранию и (или) тлению внутри слоя (объема) вещества (древесные опилки, хлопок, травяная мука и др.);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химических веществ и их смесей, полимерных материалов, склонных к тлению и горению без доступа воздуха;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гидридов металлов и пирофорных веществ;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порошков металлов (магний, титан, цирконий и др.).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Использование по решению заказчика УАП для локализации пожара этих веществ и материалов не исключает необходимости оборудования помещений, в которых находятся или обращаются указанные вещества и материалы, установками пожаротушения, предусмотренными соответствующими нормами и правилами, ведомственными перечнями, другими действующими нормативными документами, утвержденными и введенными в действие в установленном порядке.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19.10. УАП не должны применяться: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помещениях, которые не могут быть покинуты людьми до начала работы ГОА;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помещениях с большим количеством людей (50 человек и более);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помещениях с изменяющейся (изменяемой) планировкой, а также в помещениях складов с передвижными стеллажами;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помещениях зданий и сооружений, содержащих ценности, материалы и оборудование, которые могут пострадать от воздействия температуры и продуктов, образующихся при работе ГОА.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19.11. При проектировании УАП необходимо применять устройства контроля и управления, в которых предусмотрена функция контроля цепи пуска каждого ГОА.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Допускается контроль цепи пуска каждого ГОА только на обрыв.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19.12. Устройство управления УАП должно предусматривать отключение напряжения в электрических цепях управления пуском ГОА после осуществления их пуска, задержку выпуска огнетушащего аэрозоля в защищаемое помещение на время, необходимое для эвакуации людей после подачи звукового и светового сигналов оповещения о пуске ГОА установки пожаротушения, а также полной остановки вентиляционного оборудования, закрытия воздушных заслонок, противопожарных клапанов и т. п., но не менее 30 с.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19.13. Местный пуск УАП не допускается.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19.14. УАП, защищающие помещения, в которых присутствуют люди, должны иметь устройства отключения автоматического пуска в соответствии с требованиями ГОСТ 12.4.009-83. При открывании дверей (ворот) в защищаемое помещение должна обеспечиваться блокировка автоматического пуска установки с индикацией блокированного состояния в помещении с персоналом, ведущим круглосуточное дежурство, и у входов в защищаемое помещение.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19.15. Размещение ГОА в помещениях должно исключать возможность воздействия высокотемпературных зон каждого ГОА: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 персонал, находящийся в защищаемом помещении или имеющий доступ в данное помещение (зона с температурой более 75 °С);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 хранимые или обращающиеся в защищаемом помещении сгораемые вещества и материалы, а также сгораемое оборудование (зона с температурой более 200 °С);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 другое оборудование (зона с температурой более 400 °С).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Данные о размерах опасных высокотемпературных зон ГОА необходимо использовать из технической документации на примененный тип ГОА, официальной информации изготовителя ГОА, других официальных источников информации.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необходимости следует предусматривать соответствующие конструктивные мероприятия (защитные экраны, ограждения и т. п.) с целью исключить возможность контакта персонала в помещении, а также сгораемых материалов и оборудования с опасными высокотемпературными зонами ГОА. Конструкция защитного ограждения ГОА должна быть включена в проектную документацию на данную АУАП и выполнена с учетом рекомендаций изготовителя ГОА.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19.16. Размещение ГОА должно обеспечивать равномерное заполнение огнетушащим аэрозолем всего объема защищаемого помещения с учетом следующих требований: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помещениях высотой менее 4 м ГОА следует размещать в один ярус;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помещениях высотой более 4 м ГОА следует размещать в два яруса при этом 2/3 от общего количества ГОА, необходимые для защиты данного объема, должны располагаться на высоте не более 5 м, остальные - в верхней части помещения;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расстояния между генераторами в каждом ярусе должны быть такими, чтобы обеспечивались условия для равномерного заполнения помещения огнетушащим аэрозолем;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допускается перехлестывание струй рядом расположенных (смежных) ГОА;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размещать ГОА в помещениях необходимо таким образом, чтобы исключить попадание аэрозольной струи в створ постоянно открытых проемов в ограждающих конструкциях помещения.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19.17. При экспертизе проектов УАП необходимо также проконтролировать: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соотношение между величиной давления, развиваемого при работе установки, и предельной величиной давления в защищаемом помещении, при котором в нем сохраняется целостность остекления и ограждающих конструкций;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обеспечение условий безопасной расстановки ГОА в защищаемом помещении по отношению к обслуживающему персоналу и горючим материалам;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обеспечение заданной нормативной огнетушащей концентрации аэрозоля и интенсивности подачи огнетушащего аэрозоля (Методики расчета УАП и избыточного давления в защищаемом помещении даны в приложении к НПБ 21-98).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20. Особенности экспертизы проектов модульных установок порошкового пожаротушения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20.1. Проверка соответствия проектных решений по выбору способа тушения (объемный, поверхностный, локальный) и марки огнетушащего порошка нормативным документам (НПБ 56-96, НПБ 170-98), вновь издающимся нормативным документам или рекомендациям.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20.2. Проверка соответствия проектных параметров МАУПТ нормативным документам (ГОСТ 12.3.046-91, ГОСТ Р 51091-97, СНиП 2.04.09-84, ГОСТ 12.1.004-91) или рекомендациям.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20.3. Проверка соответствия решений по выбору места расположения модулей, распылителей, извещателей и других элементов, составляющих МАУПТ, нормативным (НПБ 67-98, НПБ 56-96, СНиП 2.04.09-84) и техническим документам на МАУПТ.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20.4. Проверка соответствия характеристик составляющих элементов МАУПТ (модулей, датчиков, электропроводов, электрокабелей и др.) категории помещения по взрывопожарной опасности.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20.5. Проверка соответствия расчета количества модулей требованиям нормативных документов (НПБ 56-96) или рекомендациям.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20.6. Проверка наличия сертификатов соответствия и пожарной безопасности на составляющие МАУПТ (основание - перечень продукции, подлежащей обязательной сертификации в области пожарной безопасности).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20.7. Проверка соответствия категории надежности электропитания систем МАУПТ 1 категории согласно ПУЭ-85.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20.8. Проверка для помещений с пребыванием людей наличия устройств отключения автоматического пуска в соответствии с требованиями ГОСТ 12.4.009-83; наличия при открывании дверей (ворот) в защищаемое помещение блокировки автоматического пуска установки с индикацией блокированного состояния в помещении с персоналом, ведущим круглосуточное дежурство, и у входов в защищаемое помещение.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21. Особенности экспертизы проектов систем пожарной сигнализации и автоматики установок пожаротушения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21.1. Требования к проектированию систем пожарной сигнализации и автоматики установок пожаротушения изложены в СНиП 2.04.09-84, ПУЭ, НПБ.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21.2. При экспертизе проекта должны быть проверены следующие позиции: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 проектной документации;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тип пожарного извещателя (ПИ) в зависимости от требований СНиП и условий эксплуатации;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количество и размещение ПИ;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площадь, контролируемая одним дымовым, тепловым ПИ, расстояния между извещателями, между извещателем и стеной, в зависимости от высоты;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площадь, контролируемая ПИ пламени в зависимости от угла обзора и дальности обнаружения в соответствии с паспортными данными, а также условия контроля каждой точки защищаемой поверхности не менее чем двумя ПИ;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правильность включения ПИ в шлейфы приемно-контрольного прибора;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размещение ручных ПИ;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совместимость прибора пожарной сигнализации с принятыми в проекте ПИ, совместимость приборов управления с исполнительными устройствами;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размещение оборудования и аппаратуры;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оборудование помещений диспетчерских, где находится персонал, несущий круглосуточное дежурство;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организацию шлейфов пожарной сигнализации, соединительных и питающих линий приемно-контрольных приборов и приборов управления, обеспечение контроля целостности шлейфов;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разделение охранных и пожарных шлейфов (только для охранно-пожарной сигнализации);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данных расчета омического сопротивления шлейфа сигнализации паспортным данным приемно-контрольного прибора;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электроснабжения установок пожарной сигнализации категории надежности по СНиП 2.04.09;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защитное заземление и зануление оборудования;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правильность выбора кабелей и проводов линий электропитания, управления и сигнализации в соответствии с требованиями СНиП, ПУЭ, паспортными требованиями к приборам и условиями их применения;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правильность прокладки кабелей и проводов, правильность устройства проходов в стенах и перекрытиях в соответствии с требованиями ПУЭ;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параметров искробезопасных цепей требованиям к применяемым приборам;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формирования сигнала запуска АСПТ требованиям действующих нормативных документов;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обеспечение электроуправления установками пожаротушения и сигнализации в соответствии с требованиями СНиП 2.04.09-84, НПБ 21-98, НПБ 22-96, НПБ 56-96, ГОСТ 12.3.046-91, ГОСТ 12.4.009-83;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уровня помехозащищенности, взрывозащищенности, климатического и механического исполнения применяемого оборудования условиям эксплуатации;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обеспечение защиты шлейфов и соединительных линий АСПС и АУП от электромагнитных помех.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VI. КОНТРОЛЬ ВЫПОЛНЕНИЯ ПРОЕКТНЫХ РЕШЕНИЙ ПРИ ПРИЕМКЕ АСПТ И АСПС В ЭКСПЛУАТАЦИЮ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22. Приемка АСПТ и АСПС в эксплуатацию должна осуществляться рабочей комиссией, назначенной приказом руководителя предприятия (организации)-заказчика.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23. В состав рабочей комиссии включают представителя заказчика (председатель комиссии), генподрядчика, проектной, монтажной и пусконаладочной организации, а также организации, осуществляющей ТО и Р, представителя органов ГПН.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Участие представителей органов ГПН в составе государственных, ведомственных приемочных комиссий является обязательным. К участию в работе комиссий помимо официального представителя органов ГПН могут привлекаться работники государственного пожарного надзора, осуществляющие контроль в ходе строительства и дальнейшей эксплуатации объекта (пп. 2, НПБ 05-93).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24. Работа комиссии проводится по программе приемочных испытаний, согласованной с территориальным органом ГПС и утвержденной заказчиком.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Программа приемочных испытаний должна включать: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основные характеристики объекта испытаний;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цель испытаний;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 приемочной комиссии;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объем испытаний и проверок;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материально-техническое обеспечение испытаний;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требование безопасности;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методику испытаний;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критерии оценки результатов испытаний.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25. При сдаче АСПТ в эксплуатацию монтажная и наладочная организации должны представить: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лицензию на "Монтаж, наладку, ремонт и техническое обслуживание оборудования и систем противопожарной защиты" или на "Выполнение работ по монтажу и наладке систем противопожарной защиты на действующих объектах". Организации, осуществляющие производство, поставку и испытание АСПТ, должны иметь лицензию центрального органа лицензирования (ГУГПС МВД России) (Инструкция по лицензированию деятельности в области пожарной безопасности. Приложение к приказу МВД России от 08.09.94 г. № 241);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исполнительную документацию (комплект рабочих чертежей с внесенными в них изменениями) согласно требованиям СНиП 3.01.04;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сертификаты, технические паспорта или другие документы, удостоверяющие качество материалов, изделий и оборудования, примененных при производстве монтажных работ;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передачи оборудования, изделий и материалов в монтаж;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готовности зданий, сооружений к производству монтажных работ (приложение 11);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об окончании монтажных работ (приложение 12);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готовности траншей к укладке трубопроводов (кабелей) (приложение 13);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испытания трубопроводов на прочность и герметичность (приложение 14);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испытания арматуры (приложение 15);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о выявленных дефектах приборов, оборудования и агрегатов автоматической установки пожаротушения (приложение 16);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готовности фундаментов (оснований) к установке оборудования (приложение 17);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испытания агрегатов вхолостую или под нагрузкой (приложение 18);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измерения сопротивления изоляции электропроводок (приложение 19);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прогрева кабелей на барабанах (в том случае, если для размотки кабеля при отрицательных температурах был произведен его прогрев) (приложение 20);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освидетельствования скрытых работ (приложение 21);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протокол испытания на герметичность разделительных уплотнений защитных трубопроводов для электропроводок во взрывоопасных зонах (приложение 22);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испытания гидропневматической емкости (приложение 23);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об окончании пусконаладочных работ (представляется в том случае, если монтажная организация выполняла только монтаж АСПТ) (приложение 24);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проведения индивидуальных испытаний АСПТ (приложение 25);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паспорт на зарядку баллонов установки газового пожаротушения (приложение 26);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ведомость смонтированных приборов и оборудования автоматической установки пожаротушения (приложение 27).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26. Рабочая комиссия должна: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проверить качество и соответствие выполненных монтажно-наладочных работ проектной документации, СНиП, ПУЭ, НПБ, технической документации предприятий-изготовителей;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провести комплексные испытания автоматической установки пожаротушения в соответствии с программой приемочных испытаний. После проведения комплексных испытаний составляется акт (приложение 28).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27. При обнаружении рабочей комиссией несоответствия выполненных монтажно-наладочных работ проекту, требованиям нормативной документации составляется протокол с указанием выявленных недостатков и сроков их устранения, а также ответственных за это организаций.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После устранения указанных в протоколе недостатков монтажно-наладочная организация должна вновь предъявить установку к сдаче.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28. Сдача автоматической установки пожаротушения в эксплуатацию должна оформляться актом (приложение 29).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29. Представитель органа ГПН, входящий в комиссию, обязан: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принять участие в проверке и приемке смонтированного оборудования системы пожарной защиты, ознакомиться с сертификатами, техническими паспортами и другими документами, удостоверяющими показатели качества оборудования, актами испытания систем и установок противопожарной защиты;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сообщить письменно председателю рабочей комиссии мнение органа ГПН о выполнении предусмотренных проектом мероприятий и готовности установки к приемке в эксплуатацию, а при наличии недоделок - составить и вручить их перечень.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выявлении нарушений требований нормативных документов, проектных решений и мероприятий представитель органа ГПН письменно излагает председателю комиссии особое мнение, при этом акт приемочной комиссии не подписывается.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30. В местном органе ГПС должен вестись журнал, в котором учитываются основные характеристики АСПТ, принятых в эксплуатацию, их срабатывание и отказы.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31. Особенности контроля норм, правил и требований ПБ при приемке в эксплуатацию установок водяного и пенного пожаротушения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31.1. Приемка в эксплуатацию установок водяного и пенного пожаротушения должна проводиться в соответствии с требованиями ГОСТ Р 50680-94 "Установки водяного пожаротушения автоматические. Общие технические требования. Методы испытаний" и ГОСТ Р 50800-95 "Установки пенного пожаротушения автоматические. Общие технические требования. Методы испытаний".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31.2. При сдаче установки в эксплуатацию монтажная и наладочная организации должны предъявить: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исполнительную документацию (комплект рабочих чертежей с внесенными в них изменениями);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производственную документацию.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31.3. При приемке установки в эксплуатацию должны быть проведены: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внешний осмотр установки;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индивидуальные испытания узлов установки.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31.4. Необходимость проведения огневых испытаний, проверки интенсивности орошения защищаемой площади и заданного времени срабатывания установки определяется заказчиком, органами госпожнадзора или приемочной комиссией.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Огневые испытания следует проводить по программе и методике, утвержденной в установленном порядке и согласованной с органами госпожнадзора.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31.5. Внешним осмотром устанавливаются: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размещения технологического и электротехнического оборудования рабочим чертежам проекта;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правильность установки и соединений оборудования, щитов, приборов, панелей, приемных станций, извещателей и т. п.;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монтажа электротехнического оборудования требованиям ПУЭ;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качество выполнения монтажных работ.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31.6. Перед проведением испытаний узлов управления все элементы и узлы установки, емкости, подлежащие заполнению водой, должны быть заполнены ею. Автоматический водопитатель, заполненный расчетным количеством воды, должен быть закачан воздухом до рабочего давления, указанного в проекте.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Наполнение установки водой проводят в следующем порядке: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проверяют возможность выпуска воздуха из верхних точек;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открывают устройства для выпуска воздуха;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медленно наполняют водой установку;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закрывают все устройства для выпуска воздуха.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31.7. Испытания правильности работы узлов управления спринклерных установок следует проводить путем открытия крана (вентиля) на спускном трубопроводе, предназначенного для проверки работы установки, при этом должны вскрыться клапан и сработать сигнальное устройство (возможен автоматический пуск насосов).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Испытания правильности работы узлов управления дренчерных установок следует проводить при закрытой задвижке, установленной выше клапана, путем открытия крана (вентиля) на побудительном трубопроводе, при этом должен вскрыться клапан и сработать сигнальное устройство.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31.8. Емкости, работающие под давлением, должны быть зарегистрированы и испытаны в соответствии с требованиями "Правил устройства и безопасной эксплуатации сосудов, работающих под давлением".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31.9. Гидравлические испытания емкостей, работающих без давления, необходимо проводить с соблюдением следующих требований: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запорная арматура должна быть закрыта и должно быть обеспечено отсутствие течи через затворы, сальники и т. д.;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залив воды производится в два этапа.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 первом этапе емкость необходимо залить на высоту одного метра и выдержать в течение суток для проверки герметичности днища.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 втором этапе емкость необходимо залить до проектной отметки.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Емкость считается выдержавшей испытания, если в течение суток не обнаружено признаков течи.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31.10. Трубопроводы должны быть подвергнуты испытаниям в соответствии с требованиями СНиП 3.05.05 "Технологическое оборудование и технологические трубопроводы".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31.11. Испытания насосов и компрессоров следует выполнять в соответствии с ВСН 394 "Инструкция по монтажу компрессоров и насосов".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31.12. Проверка работоспособности импульсного устройства осуществляется имитацией с помощью стрелки ЭКМ падения давления в нем на 0,05 МПа. При этом на щите сигнализации в помещении пожарного поста (диспетчерской) должны включиться световая и звуковая сигнализации.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31.13. Проверку качества пенообразователя или его раствора следует проводить в соответствии с ГОСТ Р 50588-93 "Пенообразователи для тушения пожаров. Общие технические требования и методы испытаний".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32. Особенности контроля норм, правил и требований ПБ при приемке в эксплуатацию установок газового пожаротушения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32.1 Методика испытаний при приемке в эксплуатацию УГП должна соответствовать ГОСТ Р 50969-96.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32.2. Испытания установок по проверке времени срабатывания, продолжительности подачи ГОС и огнетушащей концентрации ГОС в объеме защищаемого помещения (пп. 4.9-4.11 ГОСТ Р 50969-96) не являются обязательными. Необходимость их экспериментальной проверки определяет заказчик или, в случае отступления от норм проектирования, влияющих на проверяемые параметры, должностные лица органов управления и подразделений ГПС при осуществлении государственного пожарного надзора.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33. Особенности контроля норм, правил и требований ПБ при приемке в эксплуатацию установок аэрозольного пожаротушения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33.1. При приемке в эксплуатацию установок аэрозольного пожаротушения необходимо руководствоваться НПБ 21-98 и НПБ 22-96.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33.2. Перед сдачей в эксплуатацию в процессе комплексной проверки УАП должна подвергаться обкатке не менее одного месяца. В этот период она должна находиться в режиме ручного запуска. Все случаи ложного срабатывания системы пожарной сигнализации и управления автоматическим пуском УАП должны регистрироваться автоматическим устройством или в специальном журнале учета дежурным персоналом (с круглосуточным пребыванием на объекте), с последующим анализом их причин.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отсутствии за указанный период времени ложных срабатываний или иных функциональных нарушений УАП установка переводится в автоматический режим работы.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Если за период обкатки УАП указанные функциональные нарушения (сбои) имели место, их причины не выяснены и не устранены, УАП подлежит повторному регулированию и комплексной проверке, включая повторную обкатку.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Испытание работоспособности УАП при комплексной проверке должно проводиться путем измерения сигналов, снимаемых с контрольных точек основных функциональных узлов извещателей и вторичных приборов по схемам, приведенным в ТД.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этом в качестве нагрузки на линии пуска могут быть использованы имитаторы ГОА, электрические характеристики которых должны соответствовать характеристикам устройств пуска ГОА.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33.3. Сдача смонтированной УАП в эксплуатацию должна производиться по результатам комплексной проверки и обкатки, при этом должно быть составлено заключение (акт) комиссии, определяющее техническое состояние, работоспособность и возможность ввода в эксплуатацию УАП.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состав комиссии по приемке в эксплуатацию УАП должны входить представители администрации объекта, территориальных (местных) органов управления ГПС, организаций, выполнявших проект, монтаж и комплексную проверку установки.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34. Особенности контроля норм, правил и требований ПБ при приемке в эксплуатацию автоматических установок порошкового пожаротушения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34.1. Приемка в эксплуатацию МАУПТ без проведения комплексной наладки (комплексного опробования) не допускается. Испытание работоспособности МАУПТ при комплексной проверке должно проводиться путем измерения сигналов, снимаемых с контрольных точек основных функциональных узлов и вторичных приборов МАУПТ по схемам, приведенным в </w:t>
      </w:r>
      <w:r w:rsidRPr="00611690">
        <w:rPr>
          <w:rFonts w:ascii="Times New Roman CYR" w:hAnsi="Times New Roman CYR"/>
          <w:sz w:val="20"/>
        </w:rPr>
        <w:lastRenderedPageBreak/>
        <w:t>ТД. При этом в качестве нагрузки на линии пуска могут быть использованы имитаторы, электрические характеристики которых должны соответствовать характеристикам устройств пуска модулей в составе МАУПТ.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34.2. При приемке выполненных работ по монтажу и наладке МАУПТ комиссия производит: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внешний осмотр;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измерение сопротивления изоляции и шлейфа сигнализации;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испытание работоспособности смонтированных установок;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измерение напряжения и тока контроля пусковых цепей МАУПТ.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34.3. При внешнем осмотре проверяют: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заводских пломб;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вытесняющего газа;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предохранительных устройств, согласно документации на модуль;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маркировки модуля, а также соответствие марки огнетушащего порошка классам пожара в помещении;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наличие устройств от самопроизвольного запуска МАУПТ;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состояние линейной части шлейфа сигнализации;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соответствие проложенных электропроводок, установленных извещателей, приборов, коробок и т. д. проектной документации.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34.4. Методики испытаний при измерении сопротивления изоляции и шлейфа сигнализации, работоспособности смонтированных установок, напряжения и тока контроля пусковых устройств МАУПТ определяются в каждом конкретном случае рабочей комиссией.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34.5. При обнаружении отдельных несоответствий выполненных работ проектной документации или акту обследования комиссия должна составить акт о выявленных отклонениях с указанием организаций, ответственных за их устранение. Эти организации должны в 10-дневный срок устранить несоответствия, а монтажные организации - вновь предъявить МАУПТ к сдаче.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34.6. МАУПТ считается принятой в эксплуатацию, если проверкой (испытаниями) установлено: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монтажно-наладочные работы выполнены в соответствии с проектными решениями, технологическими картами;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результаты измерений в пределах нормы (формы документов в соответствии с приложениями 19, 46);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испытания работоспособности МАУПТ дали положительные результаты, при этом установки обеспечивают в случаях, предусмотренных проектом, отключение систем вентиляции, включение систем дымоудаления и подпора воздуха в лестничные клетки и тамбур-шлюзы при пожаре.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34.7. Прием МАУПТ должен оформляться актом в соответствии с приложением 29.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34.8. Необходимость подключения МАУПТ на пульты централизованного наблюдения (ПНЦ) определяется подразделениями вневедомственной охраны с участием представителей заказчика и органов ГПН.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34.9. Приемно-контрольные приборы МАУПТ по окончании монтажа должны иметь табличку, содержащую: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наименование защищаемых помещений;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маркировку назначения прибора по защищаемым помещениям;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сведения о типе и количестве извещателей, подключаемых к данному прибору.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34.10. По окончании сдачи и приемки в эксплуатацию МАУПТ монтажно-наладочная организация должна опломбировать те части приборов, к которым имел доступ ее представитель в процессе монтажа, наладки и регулировки установки, и проверить наличие пломб предприятий-изготовителей на приборах.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35. Особенности приемки в эксплуатацию систем пожарной сигнализации и автоматики установок пожаротушения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35.1. Документация, предъявляемая при приемке в эксплуатацию систем пожарной сигнализации и автоматики установок пожаротушения, должна соответствовать приложению 30.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35.2. Приемка в эксплуатацию АСПС и АУП без проведения комплексной наладки и опробования не допускается.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35.3. При приемке в эксплуатацию выполненных работ по монтажу и наладке АСПС и АУП рабочая комиссия проводит: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проверку качества и соответствия выполненных монтажно-наладочных работ представленной документации, ПУЭ, технологическим картам и технической документации предприятий-изготовителей;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измерение сопротивления изоляции шлейфа сигнализации и электропроводок;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измерение сопротивления шлейфа сигнализации;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проверку соответствия технической реализации категории надежности электроснабжения требованиям ПУЭ и проектной документации;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комплексные испытания работоспособности АСПС и АУП, включающие: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проверку выдачи извещения "Пожар" при воздействии на ПИ соответствующими имитаторами факторов пожара;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проверку выдачи извещения "Неисправность" при обрыве или коротком замыкании шлейфа сигнализации и соединительных линий управления;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проверку выдачи управляющих сигналов пуска АСПТ и их формирования от двух ПИ;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проверку, при необходимости, других сигналов электроуправления и сигнализации, предусмотренных проектом в соответствии со СНиП 2.04.09-84 и НПБ.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необходимых случаях комиссия проводит и другие проверки параметров, оговоренные техническими условиями на аппаратуру.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35.4. Методика испытаний при приемке технических средств сигнализации в эксплуатацию определяется в каждом конкретном случае рабочей комиссией.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35.5. При обнаружении несоответствий выполненных работ проектной документации или акту обследования, а также требованиям настоящих правил комиссия должна составить акт о выявленных отклонениях (приложение 31), на основании которого монтажно-наладочная организация должна устранить их в оговоренный срок и вновь предъявить технические средства сигнализации к сдаче.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35.6. АСПС и АУП считаются принятыми в эксплуатацию, если проверкой установлено следующее: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монтажные и пусконаладочные работы выполнены в соответствии с требованиями СНиП 2.04.09-84, ПУЭ, РД 78.145-93, технологическими картами и технической документацией предприятий-изготовителей;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результаты измерений в пределах нормы;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комплексные испытания работоспособности технических средств сигнализации дали положительные результаты.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35.7. Оформление результатов приемки: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прием технических средств сигнализации в эксплуатацию должен оформляться актом согласно приложению 32.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VII. КОНТРОЛЬ СОБЛЮДЕНИЯ НОРМ, ПРАВИЛ И ТРЕБОВАНИЙ ПБ ПРИ ЭКСПЛУАТАЦИИ АСПТ (АСПС)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36. Ответственность за организацию эксплуатации АСПТ (АСПС) возложена на руководителей объектов, которые защищены средствами пожарной автоматики.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37. В процессе детального обследования АСПТ (АСПС) представитель органов ГПС проверяет наличие необходимой технической документации на установку, анализирует ее состояние, проводит внешний осмотр и контроль работоспособности.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38. Требования к эксплуатационной технической документации на АСПТ (АСПС).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38.1. На каждую АСПТ (АСПС) должен быть издан приказ или распоряжение по предприятию (организации), назначающий: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лицо, ответственное за эксплуатацию установки;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оперативный (дежурный) персонал для круглосуточного контроля за работоспособным состоянием установок.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38.2. На каждую АСПТ для лиц, ответственных за эксплуатацию установки, и для персонала, обслуживающего эту установку, должны быть разработаны инструкции по эксплуатации с учетом специфики защищаемых помещений, утвержденные руководством предприятия и согласованные с организацией, осуществляющей ТО и Р АСПТ.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Лицо, ответственное за эксплуатацию АСПТ, должно своевременно информировать местные органы ГПС об отказах и срабатывании установок.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38.3. Оперативный (дежурный) персонал должен иметь и заполнять "Журнал учета неисправностей установки" (приложение 33).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38.4. Предприятие, осуществляющее ТО и ремонт АСПТ, должно иметь лицензию ГПС МВД на "Монтаж, наладку, ремонт и техническое обслуживание оборудования и систем противопожарной защиты".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Допускается проведение ТО и Р специалистами объекта, имеющими соответствующую квалификацию. При этом порядок проведения работ по ТО и Р должен соответствовать настоящим методическим рекомендациям.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Восстановление работоспособности АСПТ или АСПС после ее срабатывания или отказа не должно превышать: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для Москвы, С.-Петербурга, административных центров автономных образований в составе Российской Федерации - 6 ч;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для остальных городов и населенных пунктов - 18 ч.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38.5. Между эксплуатирующей организацией и предприятием, осуществляющим ТО и Р, должен быть заключен и действовать "Договор на техническое обслуживание и ремонт автоматических установок пожаротушения".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38.6. В помещении диспетчерского пункта должна быть инструкция о порядке действия дежурного диспетчера при получении тревожных сигналов.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38.7. Принятию АСПТ на ТО и Р должно предшествовать первичное обследование установки с целью определения ее технического состояния.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Первичное обследование АСПТ должно проводиться комиссией, в которую входит представитель органов ГПН.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По результатам обследования АСПТ должны быть составлены "Акт первичного обследования автоматических установок пожаротушения" (приложение 34) и "Акт на выполненные работы по первичному обследованию автоматических установок пожаротушения" (приложение 35).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38.8. На установку, принятую на ТО и Р, после заключения договора должны быть заполнены: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паспорт автоматической установки пожаротушения (приложение 36);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журнал регистрации работ по техническому обслуживанию и ремонту автоматических установок пожаротушения (приложение 37). В нем должны быть зафиксированы все работы по ТО и Р, в том числе по контролю качества. Один экземпляр этого журнала должен храниться у лица, ответственного за эксплуатацию установки, второй - в организации, осуществляющей ТО и Р. В журнале должно быть также отмечено проведение инструктажа по технике безопасности персонала, осуществляющего ТО и Р, ответственным за эксплуатацию установки. Страницы журнала должны быть пронумерованы, прошнурованы и скреплены печатями организаций, обслуживающих АСПТ и осуществляющих ТО и Р;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график проведения технического обслуживания и ремонта (приложение 38). Порядок ТО и ремонта АСПТ, а также срок устранения отказа установок должны соответствовать данным методическим рекомендациям. Перечень и периодичность работ по техническому обслуживанию должны соответствовать типовым регламентам технического обслуживания АСПТ (АСПС) (приложения 39-43);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перечень технических средств, входящих в АСПТ и подлежащих ТО и Р (приложение 44);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технические требования, определяющие параметры работоспособности АСПТ (приложение 45).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38.9. На предприятии должна быть в наличии следующая техническая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первичного обследования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на выполненные работы по первичному обследованию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договор на ТО и Р;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график проведения ТО и Р;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технические требования, определяющие параметры работоспособности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перечень технических средств, входящих в АСПТ и подлежащих ТО и Р;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журнал учета вызовов;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 технического освидетельствования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проект на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паспорта, сертификаты на оборудование и приборы;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ведомость смонтированного оборудования, узлов, приборов и средств автоматизации;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паспорта на зарядку баллонов установок газового пожаротушения;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инструкция по эксплуатации установки;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журнал регистрации работ по ТО и Р;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график дежурств оперативного (дежурного) персонала;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журнал сдачи приемки дежурства оперативным персоналом;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журнал взвешивания (контроля) баллонов с огнетушащим составом установок газового пожаротушения.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38.10. Вся необходимая документация на АСПТ (или ее копии) должна находиться у лица, ответственного за эксплуатацию АСПТ.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39. При внешнем осмотре АСПТ и защищаемых ею помещений необходимо проконтролировать соответствие проекту: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характеристик защищаемого помещения и его горючей нагрузки;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модификации оросителей установок пожаротушения, способа их установки и размещения;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чистоты оросителей;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трубопроводов установок (не допускается использование трубопроводов установок пожаротушения для подвески, прикрепления, присоединения оборудования, не относящегося к АСПТ);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световой и звуковой сигнализации, находящейся в диспетчерском пункте;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телефонной связи диспетчерского пункта с пожарной охраной предприятия или населенного пункта.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40. В процессе контроля соблюдения норм, правил и требований ПБ при эксплуатации АСПТ необходимо проверить их работоспособность и провести испытания (без выпуска огнетушащего вещества), подтверждающие выполнение установкой основных сигналов и команд.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41. Особенности контроля установок водяного и пенного пожаротушения во время эксплуатации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41.1. При проведении обследования технического состояния установок водяного и пенного пожаротушения необходимо руководствоваться ГОСТ Р 50680-94 "Установки водяного пожаротушения автоматические. Общие технические требования. Методы испытаний", ГОСТ Р 50800-95 "Установки пенного пожаротушения автоматические. Общие технические требования. Методы испытаний" и требованиями настоящих правил.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 В ходе проведения обследования установок водяного и пенного пожаротушения следует проконтролировать: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41.2.1. Состояние оросителей (в местах, где имеется опасность механических повреждений, оросители должны быть защищены надежными ограждениями, не влияющими на карту орошения и распространение тепловых потоков).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41.2.2. Типоразмеры оросителей (в пределах каждого распределительного трубопровода (одной секции) должны быть установлены оросители с выходными отверстиями одного диаметра).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41.2.3. Содержание оросителей (должны постоянно содержаться в чистоте; и период проведения в защищаемом помещении ремонтных работ оросители должны быть ограждены от попадания на них штукатурки, краски и побелки; после окончания ремонта помещения защитные приспособления должны быть сняты).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41.2.4. Наличие запаса оросителей (должен быть не менее 10% для каждого типа оросителей из числа смонтированных на распределительных трубопроводах, для их своевременной замены в процессе эксплуатации).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41.2.5. Защитное покрытие трубопроводов (в помещениях с химически активной или агрессивной средой они должны быть защищены кислотоупорной краской).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41.2.6. Наличие функциональной схемы обвязки узлов управления (у каждого узла должна быть вывешена функциональная схема обвязки, а на каждом направлении - табличка с указанием рабочих давлений, защищаемых помещений, типа и количества оросителей в каждой секции системы, положения (состояния) запорных элементов в дежурном режиме).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41.2.7. Наличие на резервуарах для хранения неприкосновенного запаса воды для целей пожаротушения устройств, исключающих расход воды на другие нужды.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41.2.8. Наличие резервного запаса пенообразователя (должен быть предусмотрен 100%-й резервный запас пенообразователя).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41.2.9. Обеспечение помещения насосной станции телефонной связью с диспетчерским пунктом.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41.2.10. Наличие у входа в помещение насосной станции таблички "Станция пожаротушения" и постоянно функционирующего светового табло с аналогичной надписью.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41.2.11. Наличие вывешенных в помещении насосной станции четко и аккуратно выполненных схем обвязки насосной станции и принципиальной схемы установки пожаротушения. Все показывающие измерительные приборы должны иметь надписи о рабочих давлениях и допустимых пределах их измерений.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41.2.12. Срок испытаний установки (испытания установок водяного и пенного пожаротушения в период их эксплуатации следует проводить не реже одного раза в 5 лет).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41.3. Запрещается: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устанавливать взамен вскрывшихся или неисправных оросителей пробки и заглушки, а также устанавливать оросители с иной, кроме предусмотренной проектной документацией, температурой плавления замка;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складировать материалы на расстоянии менее 0,6 м от оросителей;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использовать трубопроводы установок пожаротушения для подвески или крепления какого-либо оборудования;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присоединять производственное или сантехническое оборудование к питательным трубопроводам установки пожаротушения;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устанавливать запорную арматуру и фланцевые соединения на питательных и распределительных трубопроводах;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использовать внутренние пожарные краны, установленные на спринклерной сети, для других целей, кроме тушения пожара;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использовать компрессоры для целей, не связанных с обеспечением работоспособности установки.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42. Особенности контроля установок газового пожаротушения во время эксплуатации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42.1. В процессе контроля УГП при эксплуатации необходимо: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провести внешний осмотр составных частей установки на отсутствие механических повреждений, грязи, прочность крепления, наличие пломб;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проконтролировать рабочее положение запорной арматуры в побудительной сети и пусковых баллонах;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проконтролировать основной и резервный источник питания, проверить автоматическое переключение питания с рабочего ввода на резервный;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проконтролировать количество ОТВ путем взвешивания или контроля давления (для централизованных УГП - основное и резервное количество ОТВ, для модульных УГП - количество ОТВ и наличие его запаса);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проверить работоспособность составных частей установки (технологической части, электротехнической части);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проверить работоспособность установки в ручном (дистанционном) и автоматическом режимах;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проверить наличие метрологической поверки КИП;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измерить сопротивление защитного и рабочего заземления;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измерить сопротивление изоляции электрических цепей;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проверить наличие и срок действия технического освидетельствования составных частей УГП, работающих под давлением.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42.2. Контроль и испытания УГП должны проводиться без выпуска огнетушащего состава по методам, изложенным в ГОСТ Р 50969-96.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42.3. Контроль массы (давления) ГОС, контроль давления газа в побудительных баллонах должен проводиться в установленные ТД на УГП сроки, с отметкой в журнале. Требования к ГОС и газу-пропелленту, применяемым при дозаправке (подкачке) УГП, должны быть такими же, как при первоначальной заправке.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42.4. Станции пожаротушения должны быть оборудованы и содержаться в состоянии, соответствующем проектным решениям.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42.5. Если во время эксплуатации УГП произошло ее срабатывание или отказ, должно быть произведено восстановление работоспособности УГП (заправка ГОС, газом-пропеллентом, замена модулей, пиропатронов в пусковых баллонах, распределительных устройствах и т. д.) в установленные сроки и произведены соответствующие записи в журнале.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случае использования ГОС из запаса УГП он должен быть восстановлен одновременно с восстановлением работоспособности УГП.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43. Особенности контроля установок аэрозольного пожаротушения во время эксплуатации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43.1. При обследовании объектов, защищенных УАП, необходимо проконтролировать соблюдение ряда нормативных требований.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43.1.1. Требования регламента технического обслуживания на обследуемую УАП должны быть не ниже требований "Типового регламента технического обслуживания установок аэрозольного пожаротушения".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43.1.2. Если в месте установки ГОА возможно их механическое повреждение, то они должны быть ограждены.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43.1.3. Места установки ГОА и их ориентация в пространстве должны соответствовать проекту.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43.1.4. На ГОА должны быть пломбы или другие устройства, подтверждающие их целостность.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43.1.5. Горючая нагрузка помещения, защищаемого УАП, его негерметичность и геометрические размеры должны соответствовать проекту.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43.1.6. На поверхности ГОА и в зоне воздействия высокотемпературной аэрозольной струи не должны находиться горючие материалы.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43.1.7. Электропровода, предназначенные для подачи электрического импульса на устройство пуска ГОА, должны быть проложены и защищены от тепловых и других воздействий в соответствии с проектом.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43.1.8. Запас ГОА должен соответствовать проекту.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43.1.9. Должна быть исправной световая и звуковая сигнализация в защищаемом помещении и в помещении дежурного поста.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43.1.10. Должна быть инструкция для обслуживающего персонала, находящегося в защищаемом помещении, о действиях при срабатывании установки аэрозольного пожаротушения.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44. Особенности контроля модульных установок порошкового пожаротушения во время эксплуатации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44.1. Перечень и периодичность работ по техническому обслуживанию определяют в соответствии с регламентом, составленным разработчиком МАУПТ на основании технической документации на составные части. Требования регламента технического обслуживания на конкретную МАУПТ должны быть не ниже требований типового регламента технического обслуживания (приложение 42).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44.2. ГПН осуществляет проверку наличия записей в журнале регистрации работ по техническому обслуживанию и текущему ремонту МАУПТ в соответствии с регламентом и проверку ведения паспорта сосуда, работающего под давлением (при необходимости его наличия, согласно ПБ 10-115-96).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44.3. Дополнительно представители ГПН проводят внешний осмотр МАУПТ в соответствии с п. 34.5 настоящих рекомендаций.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45. Особенности контроля систем пожарной сигнализации и автоматики установок пожаротушения во время эксплуатации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45.1. При проверке организации эксплуатации ПС и АУП представитель органов ГПН должен: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убедиться в наличии приказа (распоряжения) администрации объекта о назначении ответственного лица за эксплуатацию установок и персонала для технического обслуживания и оперативного круглосуточного контроля ПС и АУП;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ознакомиться с технической документацией (проектом, рабочими или исполнительными чертежами, актами приемки и сдачи установок в эксплуатацию, паспортами на приборы и оборудование, инструкцией по эксплуатации установок, план-графиком ТО, перечнем регламентных работ, журналом учета ТО и неисправностей установок, должностными инструкциями для обслуживающего и оперативного персонала, программой и методикой комплексных испытаний установок);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проверить умение дежурного (оперативного) и обслуживающего персонала работать с приемно-контрольными приборами (щитами) сигнализации, а также знание ими порядка проверки работоспособности установок и действий при срабатывании извещателей и приборов;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провести контроль технического состояния, проверить работоспособность ПС и АУП;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проверить наличие и исправность телефонной связи с пожарным постом или диспетчерским пультом объекта.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45.2. При контроле технического состояния провести внешний осмотр оборудования (пожарные извещатели и их чувствительные элементы, защитные сетки и стекла должны быть очищены от пыли). Проверить наличие пломб на элементах и узлах, подлежащих опломбированию.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45.3. Ориентация ПИ пламени должна соответствовать проекту.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45.4. При проверке работоспособности представитель ГПН должен: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убедиться в срабатывании извещателей и выдаче соответствующих извещений на ППКП и сигналов управления с ППУ;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убедиться в работоспособности шлейфа ПС по всей его длине путем имитации обрыва или короткого замыкания в конце шлейфа ПС, а также проверить исправность электрических цепей запуска;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убедиться в работоспособности приемно-контрольных приборов, а также приборов управления совместно с периферийными устройствами (оповещателями, исполнительными устройствами).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45.5. Проверки по п. 45.4 должны выполняться лицами, ответственными за эксплуатацию систем.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1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СИСТЕМЫ АВТОМАТИЧЕСКОГО ПОЖАРОТУШЕНИЯ И ПОЖАРНОЙ СИГНАЛИЗАЦИИ. ПОРЯДОК РАЗРАБОТКИ ЗАДАНИЙ НА ПРОЕКТИРОВАНИЕ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Настоящий документ распространяется на проектирование автоматических систем пожаротушения и пожарной сигнализации для зданий и сооружений различного назначения.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Настоящий документ устанавливает содержание и порядок разработки, согласования и утверждения задания на проектирование систем пожаротушения и пожарной сигнализации.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I. Порядок разработки, согласования и утверждения задания на проектирование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Задание на проектирование является обязательным документом для разработки проектно-сметной документации.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Задание на проектирование составляет организация-заказчик с привлечением организации-разработчика.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Задание на проектирование согласовывается руководством организации-разработчика и утверждается руководством организации-заказчика.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4. Подписи должностных лиц, согласующих и утверждающих задание на проектирование, должны быть заверены печатями.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5. В задание на проектирование вносятся изменения и уточнения на основании разрешения на внесение изменений по ГОСТ 21.201.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II. Правила изложения и оформления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6. Задание на проектирование должно быть оформлено в соответствии с общими требованиями к текстовым документам по ГОСТ 2.105 на форматах по ГОСТ 2.301.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7. Задание на проектирование должно быть пригодно для неоднократного снятия копий.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8. Учет и хранение подлинника задания на проектирование осуществляет организация-разработчик в порядке, установленном ГОСТ 21.203.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9. Задание на проектирование должно содержать следующие разделы: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общие сведения;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технические требования к проектируемой системе;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исходные данные для проектирования;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данные для составления сметной документации;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перечень документации, предоставляемой организацией-разработчиком организации-заказчику.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10. В разделе "Общие сведения" указывают: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заказчика проекта;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основание для проектирования;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вид строительства (новое, реконструкция, техническое перевооружение, расширение);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генеральную проектную организацию;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срок проектирования (начало, конец);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стадию проектирования: проект, рабочий проект, рабочая документация;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перечень нормативных, ведомственных и прочих документов, которыми следует руководствоваться при строительстве;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особые условия строительства;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прочие сведения.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11. В разделе "Технические требования к проектируемой системе" указывают: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место расположения приемно-контрольной аппаратуры;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перечень оборудования, которое необходимо применить при проектировании, и его характеристики;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тип установки пожаротушения (модульная, централизованная и т.д.);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ОТВ, используемое в АСПТ;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способ тушения (объемный, локальный и т. д.);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требуемые показатели надежности АСПТ (АСПС);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количество помещений, в которых возможно одновременное возникновение пожара;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требования к запасу и резерву ОТВ;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требования к сигнализации, электроуправлению, электроснабжению.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12. В разделе "Исходные данные для проектирования" указывают: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перечень чертежей, необходимых для проектирования АСПТ (выкопировка из генплана, с указанием защищаемых помещений, помещений для размещения оборудования и т. д.);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чертежи архитектурно-строительные;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чертежи вентиляции и отопления с указанием размеров венткоробов;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чертежи электроосвещения с указанием расположения светильников;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чертежи с нанесением ориентировочных трасс прокладки трубопроводов и кабелей;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чертежи фальшполов и подвесных потолков;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чертежи технологического оборудования, подлежащего защите, чертежи инженерных коммуникаций;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чертежи помещений для размещения приемно-контрольных приборов системы;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чертежи генерального плана площадки с нанесением инженерных сетей;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прочие чертежи;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- перечень документов, на основании которых производится проектирование (НПБ, предписания органов ГПН, акты обследований и т. д.);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характеристики защищаемых помещений (защищаемая площадь, высота помещения, объем помещения, категория по НПБ 105-95, класс взрывопожароопасности по ПУЭ, относительная влажность, скорость воздушных потоков, пределы температур эксплуатации, степень огнестойкости строительных конструкций, тип вентиляции, наличие вибрации, запыленности, наличие дыма, агрессивных сред);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характеристика пожароопасных материалов (наименование, вид хранения, общее количество, вид упаковки, возможность пролива ЛВЖ, пожарная нагрузка);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первичный признак пожара, тип извещателя, тип системы пожаротушения, способ тушения, огнетушащее вещество);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краткое описание технологического процесса, оборудования, подлежащего защите;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дополнительные условия.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13. В разделе "Данные для составления сметной документации" указывают: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местонахождение объекта (в соответствии с территориальным делением, принятым по СНиП IV-5-84);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территориальный район;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районный коэффициент;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накладные расходы на строительные работы для генподрядчика;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коэффициент к накладным расходам для определения нормативной условно чистой продукции;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наличие условий, снижающих производительность труда рабочих при производстве монтажных работ;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коэффициенты к основной заработной плате и заработной плате по эксплуатации машин;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привязанные к местным условиям единичные расценки на строительные работы;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дополнительные особые условия для учета в сметах.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14. В разделе "Перечень документации, представляемой организацией-разработчиком организации-заказчику", должны быть указаны: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состав проектно-сметной документации в соответствии со СНиП 11-01-95;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задания, выдаваемые организацией-разработчиком организации-заказчику.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Это задание должно включать: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строительное задание на помещения, в которых размещается оборудование систем (станция газового пожаротушения, насосные станции, узлы управления, оборудование пожарной сигнализации), и на оборудование их инженерными сетями и коммуникациями;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строительное задание на устройство закладных деталей для крепления трубопроводов, кабелей, пробивку отверстий и борозд под трубопроводы и кабели;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задание на наружные трубопроводы и кабельные трассы;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задание на удаление огнетушащего вещества после пожара;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задание на вентиляцию помещений, оборудуемых газовым пожаротушением, помещений станций газового пожаротушения, помещений для размещения аккумуляторов и других помещений этого типа;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задание на использование контактов электросхемы для формирования командного импульса на отключение вентиляции и технологического оборудования, задействования противодымной защиты системы оповещения о пожаре, на размножение контактов и их усиление. Размножение контактов и кабельные связи от контактов в схемах систем до вентиляционного, технологического и другого оборудования обеспечивает заказчик;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задание на подвод воды;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задание на устройство заземления;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задание на электроснабжение систем (подвод линий питания к электрошкафам и приборам систем);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задание на размещение заказов на изготовление щитов и пультов;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задание на разработку рабочей документации и изготовление нестандартного оборудования;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задание на подвод электропитания к электроприемникам систем;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задание на телефонизацию помещения автономной охраны и радиооповещения.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2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 ПРОЕКТНО-СМЕТНОЙ ДОКУМЕНТАЦИИ НА СТАДИИ ПРОЕКТА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Проектно-сметная документация автоматических установок пожаротушения, автоматических установок пожарной сигнализации включает в себя: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проектные решения;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ведомости;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сметную документацию;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исходные требования на разработку конструкторской документации.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Проектные решения должны состоять из пояснительной записки и основных чертежей.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2.1. Пояснительная записка должна содержать: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основание для разработки проекта (задание на проектирование, протоколы, письма и т. д.);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исходные данные для проектирования (полученные чертежи с указанием сопроводительных документов и разработчика);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перечень нормативно-технических документов, в соответствии с которыми разработан проект;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сведения о дополнительных согласованиях проектных решений;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краткую характеристику объекта (сооружения);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сведения о пусковых комплексах;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принятые основные проектные решения (тип установки, вид огнетушащего вещества, источники водоснабжения, пеноснабжения, электроснабжения, интенсивность орошения или огнетушащая концентрация, тип пожарных извещателей и др.) и их обоснование;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результаты расчетов численности профессионально-квалификационного состава обслуживающего персонала;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сведения об использованных в проекте изобретениях;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оценку технико-экономического уровня проектных решений (снижение металлоемкости, трудоемкости, кабельной продукции с медными жилами, стоимости строительно-монтажных работ);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перечни типовых и повторно применяемых экономичных проектов с краткой характеристикой этих проектов;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сведения о принципе работы установки;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требования техники безопасности.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Примечание. Содержание пояснительной записки, в зависимости от особенностей защищаемого объекта, допускается уточнять.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2.2. Основные чертежи должны отражать принятые основные проектные решения и включать в себя: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- выкопировку из генплана или ситуационный план с расположением сооружений и помещений установок пожаротушения, защищаемых зданий, сооружений, с нанесением наружных трасс трубопроводов;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схемы электрогидравлическую, электропневматическую структурную или функциональную АСПТ (при необходимости);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схему электрическую общую АСПС (при необходимости);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планы помещений станций пожаротушения, узлов управления (при необходимости);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планы защищаемых зданий, сооружений и помещений со сложными разводками трубопроводов, кабельных проводок (при необходимости);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узлы нетиповых решений (при высоте защищаемых помещений более 20 м, локальном тушении уникальных установок и др.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Примечание. При наличии проекта-аналога и по согласованию с заказчиком чертежи проектных решений допускается не выполнять.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2.3. Ведомости составляются применительно к форме спецификаций оборудования, устанавливаемой ГОСТ 21.110-95, на серийно изготавливаемое оборудование, включая общезаводское, приборы, арматуру, кабельные и другие изделия серийного производства и нестандартизированное оборудование.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2.4. Сметная документация должна состоять из: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пояснительной записки;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локальных сметных расчетов;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сметы на проектные работы;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ведомости сметной стоимости строительства объектов, входящих в пусковой комплекс;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сводки сметных расчетов.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2.5. Исходные требования на разработку конструкторской документации должны содержать чертежи общих видов нетиповых конструкций, оборудования и технические требования к ним.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3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 РАБОЧЕГО ПРОЕКТА АСПТ И АСПТ С АСПС БЕЗ ВЫДЕЛЕНИЯ УТВЕРЖДАЕМОЙ ЧАСТИ (НА СУБПОДРЯДЕ)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Пояснительная записка.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Технологическая часть: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Электротехническая часть: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прилагаемых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4. Спецификация оборудования, изделий и материалов, опросные листы: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спецификация оборудования, изделий и материалов (к основным комплектам чертежей);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- опросные листы (при необходимости).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5. Сметная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пояснительная записка;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локальные сметы;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сметы на проектные работы.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6. Исходные требования на разработку конструкторской документации: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общие виды нетиповых конструкций, оборудования и технические требования к ним.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4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 РАБОЧЕГО ПРОЕКТА АСПТ И АСПТ С АСПС БЕЗ ВЫДЕЛЕНИЯ УТВЕРЖДАЕМОЙ ЧАСТИ (ПО ПРЯМЫМ ДОГОВОРАМ С ЗАКАЗЧИКАМИ)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Пояснительная записка.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Технологическая часть: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Электротехническая часть: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прилагаемых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4. Спецификация оборудования, изделий и материалов, опросные листы: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спецификация оборудования, изделий и материалов (к основным комплектам чертежей);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опросные листы (в случае необходимости).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5. Сметная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пояснительная записка;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сводный сметный расчет;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локальные сметы;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объектные сметы.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6. Паспорт рабочего проекта (по требованию заказчика или органов надзора).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7. Исходные требования на разработку конструкторской документации: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общие виды нетиповых конструкций, оборудования и технические требования к ним.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5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 РАБОЧЕГО ПРОЕКТА АСПС БЕЗ ВЫДЕЛЕНИЯ УТВЕРЖДАЕМОЙ ЧАСТИ (НА СУБПОДРЯДЕ)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Пояснительная записка.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Рабочие чертежи: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Спецификация оборудования, изделий и материалов, опросные листы: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спецификация оборудования, изделий и материалов (к основным комплектам чертежей);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опросные листы (в случае необходимости).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4. Сметная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пояснительная записка;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локальные сметы;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сметы на проектные работы.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5. Исходные требования на разработку конструкторской документации: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общие виды нетиповых конструкций, оборудования и технические требования к ним.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6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 РАБОЧЕГО ПРОЕКТА АСПС БЕЗ ВЫДЕЛЕНИЯ УТВЕРЖДАЕМОЙ ЧАСТИ (ПО ПРЯМЫМ ДОГОВОРАМ С ЗАКАЗЧИКАМИ)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Пояснительная записка.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Рабочие чертежи: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Спецификация оборудования, изделий и материалов: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спецификация оборудования (к основным комплектам чертежей);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сводная спецификация изделий и материалов;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спецификация изделий и материалов (к основным комплектам чертежей).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4. Сметная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пояснительная записка;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сводный сметный расчет;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локальные сметы;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объектные сметы.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5. Паспорт рабочего проекта (по требованию заказчика или надзорных органов).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6. Исходные требования на разработку конструкторской документации: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общие виды нетиповых конструкций, оборудования и технические требования к ним.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7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 РАБОЧЕГО ПРОЕКТА АСПТ И АСПТ С АСПС С ВЫДЕЛЕНИЕМ УТВЕРЖДАЕМОЙ ЧАСТИ (НА СУБПОДРЯДЕ)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Проектные решения: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пояснительная записка;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Ведомости: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ведомости (оборудования).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Сметная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пояснительная записка;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локальные сметные расчеты;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сметы на проектные работы.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4. Технологическая часть: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5. Электротехническая часть: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6. Спецификация оборудования, изделий и материалов, опросные листы: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спецификация оборудования, изделий и материалов (к основным комплектам чертежей);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опросные листы (в случае необходимости).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7. Сметная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локальные сметы.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8. Исходные требования на разработку конструкторской документации: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общие виды нетиповых конструкций, оборудования и технические требования к ним.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8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 РАБОЧЕГО ПРОЕКТА АСПС С ВЫДЕЛЕНИЕМ УТВЕРЖДАЕМОЙ ЧАСТИ (НА СУБПОДРЯДЕ)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Проектные решения: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пояснительная записка;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Ведомости: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ведомости (оборудования).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Сметная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пояснительная записка;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локальные сметные расчеты;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сметы на проектные работы.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4. Рабочие чертежи: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5. Спецификация оборудования, изделий и материалов, опросные листы: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спецификация оборудования, изделий и материалов (к основным комплектам чертежей);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опросные листы (в случае необходимости).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6. Сметная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локальные сметы.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7. Исходные требования на разработку конструкторской документации: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общие виды нетиповых конструкций, оборудования и технические требования к ним.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9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 РАБОЧЕГО ПРОЕКТА АСПТ И АСПТ С АСПС С ВЫДЕЛЕНИЕМ УТВЕРЖДАЕМОЙ ЧАСТИ И ПУСКОВОГО КОМПЛЕКСА (НА СУБПОДРЯДЕ)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Проектные решения: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пояснительная записка;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Ведомости: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ведомости (оборудования).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Сметная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пояснительная записка;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локальные сметные расчеты;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сметы на проектные работы.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4. Технологическая часть: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5. Электротехническая часть: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6. Спецификация оборудования, изделий и материалов, опросные листы: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спецификация оборудования, изделий и материалов (к основным комплектам чертежей);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опросные листы (в случае необходимости).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7. Сметная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локальные сметы;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ведомость сметной стоимости объектов, входящих в пусковой комплекс.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8. Технологическая часть. Пусковой комплекс: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9. Электротехническая часть. Пусковой комплекс: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10. Спецификация оборудования, изделий и материалов, опросные листы. Пусковой комплекс: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спецификация оборудования, изделий и материалов (к основным комплектам чертежей);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опросные листы (в случае необходимости).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11. Исходные требования на разработку конструкторской документации: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общие виды нетиповых конструкций, оборудования и технические требования к ним.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10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 РАБОЧЕГО ПРОЕКТА АСПС С ВЫДЕЛЕНИЕМ УТВЕРЖДАЕМОЙ ЧАСТИ И ПУСКОВОГО КОМПЛЕКСА (НА СУБПОДРЯДЕ)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Проектные решения: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пояснительная записка;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Ведомости: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ведомости (оборудования).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Сметная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пояснительная записка;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локальные сметные расчеты;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сметы на проектные работы.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4. Рабочие чертежи: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5. Спецификация оборудования, изделий и материалов: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спецификация оборудования, изделий и материалов (к основным комплектам чертежей).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7. Сметная документация: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локальные сметы;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ведомость сметной стоимости объектов, входящих в пусковой комплекс.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8. Рабочие чертежи. Пусковой комплекс: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основные комплекты рабочих чертежей;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прилагаемые чертежи.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9. Спецификация оборудования, изделий и материалов. Пусковой комплекс: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спецификация оборудования, изделий и материалов (к основным комплектам чертежей).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10. Исходные требования на разработку конструкторской документации: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- общие виды нетиповых конструкций, оборудования и технические требования к ним.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11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 xml:space="preserve">ГОТОВНОСТИ ЗДАНИЙ, СООРУЖЕНИЙ К ПРОИЗВОДСТВУ МОНТАЖНЫХ РАБОТ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______________________"        "_____________________19____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Комиссия в составе представителей: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строительной организации 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ф.и.о)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ф.и.о.)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произвела осмотр зданий (сооружений) и проверку качества работ, выполненных</w:t>
      </w:r>
    </w:p>
    <w:p w:rsidR="00C0649A" w:rsidRPr="00611690" w:rsidRDefault="00C0649A">
      <w:pPr>
        <w:ind w:firstLine="27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строительной организации)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 составила настоящий акт о нижеследующем: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1. К приемке предъявлены 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________________________________________________________________________________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здания, сооружения)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2. Работы выполнены по проекту 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проектной организации)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3. Дата начала работ 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4. Дата окончания работ 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Решение комиссии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Работы выполнены в соответствии с проектом, стандартами, строительными нормами и правилами.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Предъявленные к приемке здания (сооружения), указанные в п. 1 настоящего акта, приняты с оценкой качества выполненных работ _________________________________________________</w:t>
      </w:r>
    </w:p>
    <w:p w:rsidR="00C0649A" w:rsidRPr="00611690" w:rsidRDefault="00C0649A">
      <w:pPr>
        <w:rPr>
          <w:rFonts w:ascii="Times New Roman CYR" w:hAnsi="Times New Roman CYR"/>
          <w:sz w:val="20"/>
        </w:rPr>
      </w:pPr>
      <w:r w:rsidRPr="00611690">
        <w:rPr>
          <w:rFonts w:ascii="Times New Roman" w:hAnsi="Times New Roman"/>
          <w:sz w:val="20"/>
          <w:lang w:val="en-US"/>
        </w:rPr>
        <w:t xml:space="preserve">                                          </w:t>
      </w:r>
      <w:r w:rsidRPr="00611690">
        <w:rPr>
          <w:rFonts w:ascii="Times New Roman CYR" w:hAnsi="Times New Roman CYR"/>
          <w:sz w:val="20"/>
        </w:rPr>
        <w:t xml:space="preserve">                                               (отлично, хорошо, удовлетворительно)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 основании изложенного разрешается производство последующих работ по монтажу</w:t>
      </w:r>
    </w:p>
    <w:p w:rsidR="00C0649A" w:rsidRPr="00611690" w:rsidRDefault="00C0649A">
      <w:pPr>
        <w:ind w:firstLine="27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установки)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</w:t>
      </w:r>
    </w:p>
    <w:p w:rsidR="00C0649A" w:rsidRPr="00611690" w:rsidRDefault="00C0649A">
      <w:pPr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                                                                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строительной организации ________________________________</w:t>
      </w:r>
    </w:p>
    <w:p w:rsidR="00C0649A" w:rsidRPr="00611690" w:rsidRDefault="00C0649A">
      <w:pPr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 xml:space="preserve">                                                                                    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__________________________________</w:t>
      </w:r>
    </w:p>
    <w:p w:rsidR="00C0649A" w:rsidRPr="00611690" w:rsidRDefault="00C0649A">
      <w:pPr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                                                                               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12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ОБ ОКОНЧАНИИ МОНТАЖНЫХ РАБОТ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_____________"          " ___________________19 _____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Рабочая комиссия в составе: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представителя заказчика (генподрядчика) 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представителя монтажной организации 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представителя пусконаладочной организации (или организации, представляющей ее)</w:t>
      </w:r>
    </w:p>
    <w:p w:rsidR="00C0649A" w:rsidRPr="00611690" w:rsidRDefault="00C0649A">
      <w:pPr>
        <w:ind w:firstLine="270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установила: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Монтажной организацией представлена к приемке законченная установка</w:t>
      </w:r>
    </w:p>
    <w:p w:rsidR="00C0649A" w:rsidRPr="00611690" w:rsidRDefault="00C0649A">
      <w:pPr>
        <w:ind w:firstLine="27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_______________________________________________________________________________,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установки)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смонтированная в 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объекта)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по проекту, разработанному 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организации)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2. Монтажные работы выполнены 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Начало работы "____"_______________ 19 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Окончание работы "____"_____________ 19 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Заключение рабочей комиссии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Работы по монтажу предъявленной установки выполнены в соответствии с проектом, стандартами, строительными нормами и правилами.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Установку, предъявленную к приемке, считать принятой с "____"___________ 19 ___ г. для пусконаладочных работ с оценкой качества монтажных работ _____________________________</w:t>
      </w:r>
    </w:p>
    <w:p w:rsidR="00C0649A" w:rsidRPr="00611690" w:rsidRDefault="00C0649A">
      <w:pPr>
        <w:ind w:firstLine="482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(отлично, хорошо, удовлетворительно)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</w:t>
      </w:r>
    </w:p>
    <w:p w:rsidR="00C0649A" w:rsidRPr="00611690" w:rsidRDefault="00C0649A">
      <w:pPr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                                                  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пусконаладочной организации 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13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ГОТОВНОСТИ ТРАНШЕЙ К УКЛАДКЕ ТРУБОПРОВОДОВ (КАБЕЛЕЙ)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_________________"           "_____________19 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Объект _________________________________________________________________________</w:t>
      </w:r>
    </w:p>
    <w:p w:rsidR="00C0649A" w:rsidRPr="00611690" w:rsidRDefault="00C0649A">
      <w:pPr>
        <w:ind w:firstLine="279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Комиссия в составе представителей: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_______________________________________________________________________</w:t>
      </w:r>
    </w:p>
    <w:p w:rsidR="00C0649A" w:rsidRPr="00611690" w:rsidRDefault="00C0649A">
      <w:pPr>
        <w:ind w:firstLine="301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___________________________________________________________</w:t>
      </w:r>
    </w:p>
    <w:p w:rsidR="00C0649A" w:rsidRPr="00611690" w:rsidRDefault="00C0649A">
      <w:pPr>
        <w:ind w:firstLine="319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составила настоящий акт о том, что произведен осмотр законченных сооружений траншей для укладки трубопроводов (кабелей) на участках: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Указанные траншеи выполнены по чертежам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94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(номера чертежей, наименование проектной организации)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Разрешается прокладка трубопроводов (кабелей) в траншеях, перечисленных в настоящем акте.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Прилагаются: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Исполнительные схемы траншей, опорных конструкций.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Ведомость постоянных реперов.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</w:t>
      </w:r>
    </w:p>
    <w:p w:rsidR="00C0649A" w:rsidRPr="00611690" w:rsidRDefault="00C0649A">
      <w:pPr>
        <w:ind w:firstLine="274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14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ИСПЫТАНИЯ ТРУБОПРОВОДОВ НА ПРОЧНОСТЬ И ГЕРМЕТИЧНОСТЬ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_______________"         "______________ 19 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Объект 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Комиссия в составе представителей: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составила настоящий акт о том, что произведено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________________________________________________________________________________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(способ испытания)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испытание трубопроводов на 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(вид испытания)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Результаты испытания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695"/>
        <w:gridCol w:w="1695"/>
        <w:gridCol w:w="1695"/>
        <w:gridCol w:w="1695"/>
        <w:gridCol w:w="148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Номер трубной проводки по проекту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Длина трубной проводки, м </w:t>
            </w:r>
          </w:p>
        </w:tc>
        <w:tc>
          <w:tcPr>
            <w:tcW w:w="3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Испытательное давление,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МПа (кгс/см</w:t>
            </w:r>
            <w:r w:rsidR="00AC228C">
              <w:rPr>
                <w:rFonts w:ascii="Times New Roman CYR" w:hAnsi="Times New Roman CYR"/>
                <w:noProof/>
                <w:position w:val="-4"/>
                <w:sz w:val="20"/>
              </w:rPr>
              <w:drawing>
                <wp:inline distT="0" distB="0" distL="0" distR="0">
                  <wp:extent cx="102235" cy="2184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90">
              <w:rPr>
                <w:rFonts w:ascii="Times New Roman CYR" w:hAnsi="Times New Roman CYR"/>
                <w:sz w:val="20"/>
              </w:rPr>
              <w:t>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Примечание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на прочность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 герметичность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Испытание выполнено в соответствии со СНиП 3.05.05-84. Во время испытания никаких дефектов или течи в трубных проводках не обнаружено. Трубные проводки, перечисленные в настоящем акте, считать выдержавшими испытания.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</w:t>
      </w:r>
    </w:p>
    <w:p w:rsidR="00C0649A" w:rsidRPr="00611690" w:rsidRDefault="00C0649A">
      <w:pPr>
        <w:ind w:firstLine="274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</w:t>
      </w:r>
    </w:p>
    <w:p w:rsidR="00C0649A" w:rsidRPr="00611690" w:rsidRDefault="00C0649A">
      <w:pPr>
        <w:ind w:firstLine="342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15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АКТ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ИСПЫТАНИЯ АРМАТУРЫ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_________________"       "_______________ 19 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Объект _________________________________________________________________________</w:t>
      </w:r>
    </w:p>
    <w:p w:rsidR="00C0649A" w:rsidRPr="00611690" w:rsidRDefault="00C0649A">
      <w:pPr>
        <w:ind w:firstLine="319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Комиссия в составе представителей: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_______________________________________________________________________</w:t>
      </w:r>
    </w:p>
    <w:p w:rsidR="00C0649A" w:rsidRPr="00611690" w:rsidRDefault="00C0649A">
      <w:pPr>
        <w:ind w:firstLine="315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84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 (организации, проводившей испытание арматуры) __________________________________________________________________________________</w:t>
      </w:r>
    </w:p>
    <w:p w:rsidR="00C0649A" w:rsidRPr="00611690" w:rsidRDefault="00C0649A">
      <w:pPr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                                                            (должность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составила настоящий акт в том, что было произведено испытание арматуры, изготовленной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________________________________________________________________________________ </w:t>
      </w:r>
    </w:p>
    <w:p w:rsidR="00C0649A" w:rsidRPr="00611690" w:rsidRDefault="00C0649A">
      <w:pPr>
        <w:ind w:firstLine="216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предприятия, изготовившего арматуру)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Характеристики и условия испытания арматуры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695"/>
        <w:gridCol w:w="1560"/>
        <w:gridCol w:w="1410"/>
        <w:gridCol w:w="1695"/>
        <w:gridCol w:w="213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Арматура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Д, мм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Фигура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Заводской номер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Давление,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МПа (кг/с м</w:t>
            </w:r>
            <w:r w:rsidR="00AC228C">
              <w:rPr>
                <w:rFonts w:ascii="Times New Roman CYR" w:hAnsi="Times New Roman CYR"/>
                <w:noProof/>
                <w:position w:val="-4"/>
                <w:sz w:val="20"/>
              </w:rPr>
              <w:drawing>
                <wp:inline distT="0" distB="0" distL="0" distR="0">
                  <wp:extent cx="102235" cy="2184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90">
              <w:rPr>
                <w:rFonts w:ascii="Times New Roman CYR" w:hAnsi="Times New Roman CYR"/>
                <w:sz w:val="20"/>
              </w:rPr>
              <w:t>)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осмотре и испытании дефектов не обнаружено.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Арматура считается выдержавшей испытание на прочность, герметичность и пригодна для монтажа.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</w:t>
      </w:r>
    </w:p>
    <w:p w:rsidR="00C0649A" w:rsidRPr="00611690" w:rsidRDefault="00C0649A">
      <w:pPr>
        <w:ind w:firstLine="265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</w:t>
      </w:r>
    </w:p>
    <w:p w:rsidR="00C0649A" w:rsidRPr="00611690" w:rsidRDefault="00C0649A">
      <w:pPr>
        <w:ind w:firstLine="346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16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О ВЫЯВЛЕННЫХ ДЕФЕКТАХ ПРИБОРОВ, ОБОРУДОВАНИЯ И АГРЕГАТОВ АВТОМАТИЧЕСКОЙ УСТАНОВКИ ПОЖАРОТУШЕНИЯ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_______________"          "________________19____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Объект __________________________________________________________________________</w:t>
      </w:r>
    </w:p>
    <w:p w:rsidR="00C0649A" w:rsidRPr="00611690" w:rsidRDefault="00C0649A">
      <w:pPr>
        <w:ind w:firstLine="342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Настоящий акт составлен в том, что в процессе ревизии, монтажа и испытания (подчеркнуть стадию) принятого в монтаж по акту № ____ от "_____"_________19___г. оборудования: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наименование 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тип и марка 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заводской номер 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номер чертежа и проектная организация 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38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(для нестандартизированного оборудования)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завод-изготовитель 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дата изготовления оборудования 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дата поступления оборудования на склад 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обнаружены следующие дефекты:</w:t>
      </w:r>
    </w:p>
    <w:p w:rsidR="00C0649A" w:rsidRPr="00611690" w:rsidRDefault="00C0649A">
      <w:pPr>
        <w:ind w:firstLine="225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                  (перечислить все обнаруженные дефекты, при необходимости </w:t>
      </w:r>
    </w:p>
    <w:p w:rsidR="00C0649A" w:rsidRPr="00611690" w:rsidRDefault="00C0649A">
      <w:pPr>
        <w:ind w:firstLine="225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             приложить эскиз или сослаться на № чертежа и позицию детали)</w:t>
      </w:r>
    </w:p>
    <w:p w:rsidR="00C0649A" w:rsidRPr="00611690" w:rsidRDefault="00C0649A">
      <w:pPr>
        <w:ind w:firstLine="225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Для устранения выявленных дефектов необходимо 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94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(указать мероприятия или работы, которые подлежат 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выполнению для устранения дефектов, исполнителей 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 сроки выполнения)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_______________________________________________________________________</w:t>
      </w:r>
    </w:p>
    <w:p w:rsidR="00C0649A" w:rsidRPr="00611690" w:rsidRDefault="00C0649A">
      <w:pPr>
        <w:ind w:firstLine="333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о., 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организации, проводившей ревизию 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328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о., 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завода-изготовителя - шефперсонала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328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о., 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17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ГОТОВНОСТИ ФУНДАМЕНТОВ (ОСНОВАНИЙ) К УСТАНОВКЕ ОБОРУДОВАНИЯ, НАСОСОВ, КОМПРЕССОРОВ, ЕМКОСТЕЙ, ГАЗОВЫХ БАТАРЕЙ И Т. П.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_______________"       "_______________ 19____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Объект __________________________________________________________________________</w:t>
      </w:r>
    </w:p>
    <w:p w:rsidR="00C0649A" w:rsidRPr="00611690" w:rsidRDefault="00C0649A">
      <w:pPr>
        <w:ind w:firstLine="261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Здание, сооружение, помещение 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Настоящий акт составлен в том, что фундамент(ы) под 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оборудования)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выполненный(ые) по проекту ______________________________________________________</w:t>
      </w:r>
    </w:p>
    <w:p w:rsidR="00C0649A" w:rsidRPr="00611690" w:rsidRDefault="00C0649A">
      <w:pPr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                                                                              (номер(а) чертежей,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дата их составления)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соответствует(ют) проекту и готов(ы) к производству монтажных работ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Особые значения: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Приложение: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строительной организации _______________________________________</w:t>
      </w:r>
    </w:p>
    <w:p w:rsidR="00C0649A" w:rsidRPr="00611690" w:rsidRDefault="00C0649A">
      <w:pPr>
        <w:ind w:firstLine="328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о., 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организации__________________________________________</w:t>
      </w:r>
    </w:p>
    <w:p w:rsidR="00C0649A" w:rsidRPr="00611690" w:rsidRDefault="00C0649A">
      <w:pPr>
        <w:ind w:firstLine="328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о., 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заказчика______________________________________________________</w:t>
      </w:r>
    </w:p>
    <w:p w:rsidR="00C0649A" w:rsidRPr="00611690" w:rsidRDefault="00C0649A">
      <w:pPr>
        <w:ind w:firstLine="328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о., 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18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ИСПЫТАНИЯ АГРЕГАТОВ ВХОЛОСТУЮ ИЛИ ПОД НАГРУЗКОЙ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_______________"       "_______________19___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Объект _________________________________________________________________________</w:t>
      </w:r>
      <w:r w:rsidRPr="00611690">
        <w:rPr>
          <w:rFonts w:ascii="Times New Roman" w:hAnsi="Times New Roman"/>
          <w:sz w:val="20"/>
          <w:lang w:val="en-US"/>
        </w:rPr>
        <w:t>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Настоящий акт составлен в том, что произведено индивидуальное испытание вхолостую, под нагрузкой (ненужное зачеркнуть) следующего смонтированного оборудования: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3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Оборудование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Краткая техническая характеристика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Число единиц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Во время испытания оборудования, проводившегося в течение ______часов в соответствии с ВСН, установлено, что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Оборудование считать выдержавшим испытание вхолостую, под нагрузкой. (ненужное зачеркнуть)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_______________________________________________________________________</w:t>
      </w:r>
    </w:p>
    <w:p w:rsidR="00C0649A" w:rsidRPr="00611690" w:rsidRDefault="00C0649A">
      <w:pPr>
        <w:ind w:firstLine="225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о., 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монтажной организации _________________________________________ </w:t>
      </w:r>
    </w:p>
    <w:p w:rsidR="00C0649A" w:rsidRPr="00611690" w:rsidRDefault="00C0649A">
      <w:pPr>
        <w:ind w:firstLine="337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о., 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19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ИЗМЕРЕНИЯ СОПРОТИВЛЕНИЯ ИЗОЛЯЦИИ ЭЛЕКТРОПРОВОДОК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________________"         "_____________19 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Объект 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Наименование организации-заказчика 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Наименование проектной организации 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Проект № 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Данные контрольных приборов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305"/>
        <w:gridCol w:w="1305"/>
        <w:gridCol w:w="1305"/>
        <w:gridCol w:w="1305"/>
        <w:gridCol w:w="1305"/>
        <w:gridCol w:w="156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Прибор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Тип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Номер прибора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Шкала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Класс точности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Примечание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Данные испытаний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425"/>
        <w:gridCol w:w="1425"/>
        <w:gridCol w:w="1425"/>
        <w:gridCol w:w="1425"/>
        <w:gridCol w:w="1410"/>
        <w:gridCol w:w="142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Маркировка провода (кабеля) по чертежу, номер позиции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Марка провода (кабеля)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Число и площадь сечения жил, мм</w:t>
            </w:r>
            <w:r w:rsidR="00AC228C">
              <w:rPr>
                <w:rFonts w:ascii="Times New Roman CYR" w:hAnsi="Times New Roman CYR"/>
                <w:noProof/>
                <w:position w:val="-4"/>
                <w:sz w:val="20"/>
              </w:rPr>
              <w:drawing>
                <wp:inline distT="0" distB="0" distL="0" distR="0">
                  <wp:extent cx="102235" cy="2184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Сопротивление изоляции,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МОм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Примечание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между проводами (жилами).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относи-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тельно </w:t>
            </w:r>
          </w:p>
        </w:tc>
        <w:tc>
          <w:tcPr>
            <w:tcW w:w="1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Сопротивление изоляции перечисленных электропроводок соответствует техническим требованиям.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20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ПРОТОКОЛ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ПРОГРЕВА КАБЕЛЕЙ НА БАРАБАНАХ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_____________"        " ______________19 ____ г.</w:t>
      </w:r>
    </w:p>
    <w:p w:rsidR="00C0649A" w:rsidRPr="00611690" w:rsidRDefault="00C0649A">
      <w:pPr>
        <w:ind w:firstLine="270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Объект 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 монтажной организации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в присутствии заказчика 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произвели прогрев кабелей на барабанах.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Номер бара-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бана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Марка кабеля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Число жил и площадь сечения, мм</w:t>
            </w:r>
            <w:r w:rsidR="00AC228C">
              <w:rPr>
                <w:rFonts w:ascii="Times New Roman CYR" w:hAnsi="Times New Roman CYR"/>
                <w:noProof/>
                <w:position w:val="-4"/>
                <w:sz w:val="20"/>
              </w:rPr>
              <w:drawing>
                <wp:inline distT="0" distB="0" distL="0" distR="0">
                  <wp:extent cx="102235" cy="2184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Длина кабеля, м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Темпе-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ратура в начале про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грева, °С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Напря-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жение, В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Ток, А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Темпе-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ратура в конце про-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грева, °С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Темпе-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ратура воздуха в месте про-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кладки кабеля, °С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Перечисленные кабели допускаются к прокладке с окончанием работ не позднее "_____"______________ 19 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</w:t>
      </w:r>
    </w:p>
    <w:p w:rsidR="00C0649A" w:rsidRPr="00611690" w:rsidRDefault="00C0649A">
      <w:pPr>
        <w:ind w:firstLine="261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</w:t>
      </w:r>
    </w:p>
    <w:p w:rsidR="00C0649A" w:rsidRPr="00611690" w:rsidRDefault="00C0649A">
      <w:pPr>
        <w:ind w:firstLine="351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21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АКТ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ОСВИДЕТЕЛЬСТВОВАНИЯ СКРЫТЫХ РАБОТ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07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работ)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выполненных в __________________________________________________________________</w:t>
      </w:r>
    </w:p>
    <w:p w:rsidR="00C0649A" w:rsidRPr="00611690" w:rsidRDefault="00C0649A">
      <w:pPr>
        <w:ind w:firstLine="243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здания, сооружения)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_____________"        "_____________19____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Комиссия в составе представителей: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_______________________________________________________________________</w:t>
      </w:r>
    </w:p>
    <w:p w:rsidR="00C0649A" w:rsidRPr="00611690" w:rsidRDefault="00C0649A">
      <w:pPr>
        <w:ind w:firstLine="310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произвела осмотр работ, выполненных 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07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монтажной организации)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 составила настоящий акт о нижеследующем: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К освидетельствованию и приемке предъявлены следующие работы: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171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скрытых работ)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2. Работы выполнены по проекту 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94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проектной организации, N чертежей)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3. При выполнении работ применены 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117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материалов, конструкций, изделий и т.д.)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4. Дата начала работ 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5. Дата окончания работ 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Решение комиссии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Работы выполнены в соответствии с проектом, стандартами, строительными нормами и правилами и отвечают требованиям их приемки.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Предъявленные к приемке работы, указанные в п. 1 настоящего акта, принять с оценкой качества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На основании изложенного разрешается производство последующих работ по монтажу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189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работ и конструкций)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</w:t>
      </w:r>
    </w:p>
    <w:p w:rsidR="00C0649A" w:rsidRPr="00611690" w:rsidRDefault="00C0649A">
      <w:pPr>
        <w:ind w:firstLine="238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22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ПРОТОКОЛ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ИСПЫТАНИЯ НА ГЕРМЕТИЧНОСТЬ РАЗДЕЛИТЕЛЬНЫХ УПЛОТНЕНИЙ ЗАЩИТНЫХ ТРУБОПРОВОДОВ ДЛЯ ЭЛЕКТРОПРОВОДОК ВО ВЗРЫВООПАСНЫХ ЗОНАХ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______________"       "______________19____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Предприятие (заказчик) 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Объект 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Комиссия в составе представителей: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70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произвела испытания на герметичность соединений трубопроводов для электропроводок.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Результаты испытаний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245"/>
        <w:gridCol w:w="885"/>
        <w:gridCol w:w="1560"/>
        <w:gridCol w:w="1245"/>
        <w:gridCol w:w="1245"/>
        <w:gridCol w:w="1245"/>
        <w:gridCol w:w="108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Номер трубной проводки по проекту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D</w:t>
            </w:r>
            <w:r w:rsidR="00AC228C">
              <w:rPr>
                <w:rFonts w:ascii="Times New Roman CYR" w:hAnsi="Times New Roman CYR"/>
                <w:noProof/>
                <w:position w:val="-13"/>
                <w:sz w:val="20"/>
              </w:rPr>
              <w:drawing>
                <wp:inline distT="0" distB="0" distL="0" distR="0">
                  <wp:extent cx="116205" cy="238760"/>
                  <wp:effectExtent l="0" t="0" r="0" b="88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90">
              <w:rPr>
                <w:rFonts w:ascii="Times New Roman CYR" w:hAnsi="Times New Roman CYR"/>
                <w:sz w:val="20"/>
              </w:rPr>
              <w:t>,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мм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Номер коробки с раздели-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тельным уплотнением по проекту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Испыта-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тельное давление, МПа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(кгс/см</w:t>
            </w:r>
            <w:r w:rsidR="00AC228C">
              <w:rPr>
                <w:rFonts w:ascii="Times New Roman CYR" w:hAnsi="Times New Roman CYR"/>
                <w:noProof/>
                <w:position w:val="-4"/>
                <w:sz w:val="20"/>
              </w:rPr>
              <w:drawing>
                <wp:inline distT="0" distB="0" distL="0" distR="0">
                  <wp:extent cx="102235" cy="2184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90">
              <w:rPr>
                <w:rFonts w:ascii="Times New Roman CYR" w:hAnsi="Times New Roman CYR"/>
                <w:sz w:val="20"/>
              </w:rPr>
              <w:t>)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Время выдержки, ч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Падение  давления,  % в ч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Допус-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тимое давление, % в ч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Согласно проведенным испытаниям и осмотру, монтаж защитных трубопроводов выполнен в соответствии с проектом и техническими требованиями "Правил производства и приемки работ. Автоматические установки пожаротушения".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Защитные трубопроводы пригодны для эксплуатации во взрывоопасных помещениях класса   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</w:t>
      </w:r>
    </w:p>
    <w:p w:rsidR="00C0649A" w:rsidRPr="00611690" w:rsidRDefault="00C0649A">
      <w:pPr>
        <w:ind w:firstLine="13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</w:t>
      </w:r>
    </w:p>
    <w:p w:rsidR="00C0649A" w:rsidRPr="00611690" w:rsidRDefault="00C0649A">
      <w:pPr>
        <w:ind w:firstLine="238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</w:t>
      </w:r>
    </w:p>
    <w:p w:rsidR="00C0649A" w:rsidRPr="00611690" w:rsidRDefault="00C0649A">
      <w:pPr>
        <w:ind w:firstLine="328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23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АКТ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ИСПЫТАНИЯ ГИДРОПНЕВМАТИЧЕСКОЙ ЕМКОСТИ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________________"         "_____________19____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Объект _________________________________________________________________________</w:t>
      </w:r>
    </w:p>
    <w:p w:rsidR="00C0649A" w:rsidRPr="00611690" w:rsidRDefault="00C0649A">
      <w:pPr>
        <w:ind w:firstLine="29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Комиссия в составе представителей: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_______________________________________________________________________</w:t>
      </w:r>
    </w:p>
    <w:p w:rsidR="00C0649A" w:rsidRPr="00611690" w:rsidRDefault="00C0649A">
      <w:pPr>
        <w:ind w:firstLine="261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___________________________________________________________</w:t>
      </w:r>
    </w:p>
    <w:p w:rsidR="00C0649A" w:rsidRPr="00611690" w:rsidRDefault="00C0649A">
      <w:pPr>
        <w:ind w:firstLine="342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составила настоящий акт в том, что произведено испытание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47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емкости)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Испытательное давление ____________ МПа (кгс/см</w:t>
      </w:r>
      <w:r w:rsidR="00AC228C">
        <w:rPr>
          <w:rFonts w:ascii="Times New Roman CYR" w:hAnsi="Times New Roman CYR"/>
          <w:noProof/>
          <w:position w:val="-4"/>
          <w:sz w:val="20"/>
        </w:rPr>
        <w:drawing>
          <wp:inline distT="0" distB="0" distL="0" distR="0">
            <wp:extent cx="102235" cy="21844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690">
        <w:rPr>
          <w:rFonts w:ascii="Times New Roman CYR" w:hAnsi="Times New Roman CYR"/>
          <w:sz w:val="20"/>
        </w:rPr>
        <w:t>). Испытание произведено в соответствии с "Правилами производства и приемки работ. Автоматические установки пожаротушения". Во время испытания дефектов или течи в емкости не обнаружено.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Емкость __________ считать выдержавшей испытание</w:t>
      </w:r>
    </w:p>
    <w:p w:rsidR="00C0649A" w:rsidRPr="00611690" w:rsidRDefault="00C0649A">
      <w:pPr>
        <w:ind w:firstLine="63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(заводской номер)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технадзора заказчика _________________________________</w:t>
      </w:r>
    </w:p>
    <w:p w:rsidR="00C0649A" w:rsidRPr="00611690" w:rsidRDefault="00C0649A">
      <w:pPr>
        <w:ind w:firstLine="306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</w:t>
      </w:r>
    </w:p>
    <w:p w:rsidR="00C0649A" w:rsidRPr="00611690" w:rsidRDefault="00C0649A">
      <w:pPr>
        <w:ind w:firstLine="342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24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АКТ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ОБ ОКОНЧАНИИ ПУСКОНАЛАДОЧНЫХ РАБОТ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___________________"      "______________19_____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Составлен представителями: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_______________________________________________________________________</w:t>
      </w:r>
    </w:p>
    <w:p w:rsidR="00C0649A" w:rsidRPr="00611690" w:rsidRDefault="00C0649A">
      <w:pPr>
        <w:ind w:firstLine="301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пусконаладочной организации 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том, что с "____"____________19___ г. по "____"___________19__ г.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108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пусконаладочной организации)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проводились пусконаладочные работы на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установки)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согласно договору №____ от "____"___________19___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результате проведенных работ выполнено: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 подписанием настоящего акта пусконаладочные работы считаются выполненными, а установку, прошедшую пусконаладочные работы, считать готовой для предъявления приемочной комиссии и приемке в эксплуатацию.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0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(для дополнительной информации)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 акту прилагаются: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</w:t>
      </w:r>
    </w:p>
    <w:p w:rsidR="00C0649A" w:rsidRPr="00611690" w:rsidRDefault="00C0649A">
      <w:pPr>
        <w:ind w:firstLine="252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пусконаладочной организации ______________________</w:t>
      </w:r>
    </w:p>
    <w:p w:rsidR="00C0649A" w:rsidRPr="00611690" w:rsidRDefault="00C0649A">
      <w:pPr>
        <w:ind w:firstLine="3544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25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ПРОВЕДЕНИЯ ИНДИВИДУАЛЬНЫХ ИСПЫТАНИЙ АВТОМАТИЧЕСКИХ УСТАНОВОК ПОЖАРОТУШЕНИЯ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______________"         " _____________19___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Наименование объекта 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Проверка работоспособности установки произведена в соответствии с требованиями "Правил производства и приемки работ. Автоматические установки пожаротушения".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Для проверки заряжены сжатым воздухом  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(номера баллонов)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или заполнены водой 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узлов управления)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до давления ______________ в количестве 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(тип побудительного устройства)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139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защищаемого помещения)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Результаты испытания 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67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(подробно указать результаты испытания и выявленные дефекты)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Испытание произвели 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_______________________________________________________________________</w:t>
      </w:r>
    </w:p>
    <w:p w:rsidR="00C0649A" w:rsidRPr="00611690" w:rsidRDefault="00C0649A">
      <w:pPr>
        <w:ind w:firstLine="234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о., 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монтажно-наладочной организации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9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о., 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26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ПАСПОРТ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НА ЗАРЯДКУ БАЛЛОНОВ УСТАНОВКИ ГАЗОВОГО ПОЖАРОТУШЕНИЯ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Зарядка баллонов установки газового пожаротушения произведена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9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организации)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52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(день, месяц, год зарядки)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огнетушащим составом ___________________________________________________________</w:t>
      </w:r>
    </w:p>
    <w:p w:rsidR="00C0649A" w:rsidRPr="00611690" w:rsidRDefault="00C0649A">
      <w:pPr>
        <w:ind w:firstLine="337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состава)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Для зарядки использовались следующие материалы: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126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и номер сертификата, его дата)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Заряжены следующие баллоны 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140"/>
        <w:gridCol w:w="855"/>
        <w:gridCol w:w="1140"/>
        <w:gridCol w:w="1140"/>
        <w:gridCol w:w="1140"/>
        <w:gridCol w:w="964"/>
        <w:gridCol w:w="709"/>
        <w:gridCol w:w="1276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Наиме-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нование 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Тип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Заводской номер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Срок годности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Масса без заряда 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Масса с зарядом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Масса заряда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Давление в баллонах после контроль-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ного взвеши-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вания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соответствии с инструкцией ВЭН 23-73 баллоны с № ______________ по № _______________ заряжены _______________и могут быть использованы в установке газового пожаротушения.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Представитель организации, производивший зарядку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</w:t>
      </w:r>
    </w:p>
    <w:p w:rsidR="00C0649A" w:rsidRPr="00611690" w:rsidRDefault="00C0649A">
      <w:pPr>
        <w:ind w:firstLine="234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(ф. и. о., 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М.П.       "______"____________19___ г.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27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ВЕДОМОСТЬ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СМОНТИРОВАННЫХ ПРИБОРОВ И ОБОРУДОВАНИЯ АВТОМАТИЧЕСКОЙ УСТАНОВКИ ПОЖАРОТУШЕНИЯ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61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объекта)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По проекту 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695"/>
        <w:gridCol w:w="1695"/>
        <w:gridCol w:w="1695"/>
        <w:gridCol w:w="1695"/>
        <w:gridCol w:w="169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Номер позиции и спецификации проекта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Наименование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Тип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Заводской номер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Примечание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Принял 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121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 представителя заказчика)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79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Сдал 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990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 и. о. представителя монтажной организации)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74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28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ПРОВЕДЕНИЯ КОМПЛЕКСНЫХ ИСПЫТАНИЙ АВТОМАТИЧЕСКОЙ УСТАНОВКИ ПОЖАРОТУШЕНИЯ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_______________"       "_____________19____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Объект 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Рабочая комиссия в составе: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председателя-представителя заказчика (генподряда)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0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членов комиссии - представителей: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___________________________________________________________</w:t>
      </w:r>
    </w:p>
    <w:p w:rsidR="00C0649A" w:rsidRPr="00611690" w:rsidRDefault="00C0649A">
      <w:pPr>
        <w:ind w:firstLine="29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пусконаладочной организации 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государственного пожарного надзора________________________________________________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произвела осмотр установки 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смонтированной в соответствии с проектом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(обозначение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проекта и полное наименование проектной организации)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Осмотром установлено, что установка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смонтирована полностью в соответствии с проектом и "Правилами производства и приемки работ. Автоматические установки пожаротушения". Для проверки работоспособности смонтированной установки комиссия произвела комплексное опробование ___________________________________________________________________________________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защищаемых помещений,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секций установки, подвергнутых испытанию)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Искусственные очаги пожара размером 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с горючим материалом 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были установлены в 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(места установки очагов пожара)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результате испытания установлено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1260"/>
        <w:gridCol w:w="1260"/>
        <w:gridCol w:w="1260"/>
        <w:gridCol w:w="1260"/>
        <w:gridCol w:w="126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Секция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Защища-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емое помещение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Время возникно-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вения очага пожара,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ч-мин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Время вскрытия сприн-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клерного оросителя (извеща-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теля),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ч-мин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Время появления воды (пены, газа),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ч-мин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Полное тушение очага пожара,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ч-мин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Приме-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чание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государственного пожарного надзора 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29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АКТ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ПРИЕМКИ УСТАНОВКИ В ЭКСПЛУАТАЦИЮ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Город ____________"     "_______________19____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Комиссия, назначенная 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организации-заказчика)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решением от "____"_____________19___ г. № _____ в составе: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председателя - представителя заказчика (генподрядчика)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членов комиссии - представителей: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пусконаладочной организации 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государственного пожарного надзора 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ф. и. о.)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провела проверку выполненных работ и установила: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Монтажно-наладочной (пусконаладочный) организацией предъявлена к приемке установка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установки)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смонтированная в 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объекта)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по проекту, разработанному 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организации)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Монтажные работы выполнены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организации)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 "____"_____________19___ г. по "____"____________19___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Сметная стоимость пусконаладочных работ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 тыс. руб.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Фактическая стоимость пусконаладочных работ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 тыс. руб.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Пусконаладочные работы выполнены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lastRenderedPageBreak/>
        <w:t>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пусконаладочной организации)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 "____"____________19___ г. по "____"____________19___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Сметная стоимость пусконаладочных работ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 тыс. руб.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Фактическая стоимость пусконаладочных работ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 тыс. руб.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4. Выявленные в процессе комплексного опробования дефекты и недоделки устранены (при необходимости указать в приложении к настоящему акту).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Заключение комиссии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Установку, прошедшую комплексное опробование, включая пусконаладочные работы, считать принятой в эксплуатацию с "_____"__________19___ г. с оценкой качества выполненных работ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(отлично, хорошо, удовлетворительно)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Перечень прилагаемой к акту документации: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Комиссия: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председатель комиссии 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М.П.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члены комиссии 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(подпись)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30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ПРОИЗВОДСТВЕННАЯ ДОКУМЕНТАЦИЯ, ОФОРМЛЯЕМАЯ ПРИ МОНТАЖЕ ТЕХНИЧЕСКИХ СРЕДСТВ ПОЖАРНОЙ СИГНАЛИЗАЦИИ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монтаже технических средств сигнализации должна быть составлена, а при их сдаче - передана рабочей комиссии (за исключением пп. 2, 3) производственная документация, приведенная в таблице.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130"/>
        <w:gridCol w:w="3690"/>
        <w:gridCol w:w="270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Документ 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Содержание документа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Примечание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1. Акт обследования 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Наименование объекта, количество зданий, помещений, этажность, вид строения, указание о типе извещателей, приемно-контрольных приборов, оповещателей и местах их установки для каждого здания (помещения); указание о протяженности, видах прокладки проводов и их защите; указание об электропитании, сметной стоимости и планируемом сроке по монтажу; подписи представителей заказчика, органов государственного пожарного надзора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К акту прилагают смету на монтажно-наладочные работы, план-схему объекта. Акт оформляется при отсутствии проекта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2. Акт передачи оборудования, изделий и материалов в монтаж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3. Акт готовности зданий, сооружений к производству монтажных работ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По форме приложения 11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4. Акт освидетельствова-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ния скрытых работ (при монтаже электрических проводок)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Составляется на работы, выполненные в стенах, потолках, полу, земле, по канализации </w:t>
            </w: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По форме приложения 21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5. Акт о проведении входного контроля 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Наименование, тип и марка, заводской номер или маркировка изделия, предприятие-изготовитель, дата изготовления и поступления; заключение о готовности; подпись ответственного представителя организации, выполнившей входной контроль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6. Протокол прогрева кабеля на барабанах 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Номер барабана; марка кабеля, число жил и сечение (мм</w:t>
            </w:r>
            <w:r w:rsidR="00AC228C">
              <w:rPr>
                <w:rFonts w:ascii="Times New Roman CYR" w:hAnsi="Times New Roman CYR"/>
                <w:noProof/>
                <w:position w:val="-4"/>
                <w:sz w:val="20"/>
              </w:rPr>
              <w:drawing>
                <wp:inline distT="0" distB="0" distL="0" distR="0">
                  <wp:extent cx="102235" cy="2184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90">
              <w:rPr>
                <w:rFonts w:ascii="Times New Roman CYR" w:hAnsi="Times New Roman CYR"/>
                <w:sz w:val="20"/>
              </w:rPr>
              <w:t>); длина кабеля (м); температура в начале и конце прогрева (°С); напряжение (В); ток (А); температура воздуха в месте прокладки кабеля (°С); дата окончания работ по прокладке; подписи представителей заказчика, монтажной организации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Составляется в том случае, когда монтаж кабеля производится при отрицательных температурах (по форме приложения 20)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7. Акт испытания </w:t>
            </w:r>
            <w:r w:rsidRPr="00611690">
              <w:rPr>
                <w:rFonts w:ascii="Times New Roman CYR" w:hAnsi="Times New Roman CYR"/>
                <w:sz w:val="20"/>
              </w:rPr>
              <w:lastRenderedPageBreak/>
              <w:t xml:space="preserve">защитных трубопроводов с разделительными уплотнениями на герметичность 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lastRenderedPageBreak/>
              <w:t xml:space="preserve">Номер трубной проводки; условный </w:t>
            </w:r>
            <w:r w:rsidRPr="00611690">
              <w:rPr>
                <w:rFonts w:ascii="Times New Roman CYR" w:hAnsi="Times New Roman CYR"/>
                <w:sz w:val="20"/>
              </w:rPr>
              <w:lastRenderedPageBreak/>
              <w:t>диаметр (мм); испытательное давление (кПа), время выдержки (ч); падение давления (% в ч); допустимая величина давления (кПа); заключение о пригодности трубопроводов для эксплуатации с указанием класса взрывоопасной зоны. Подписи представителей заказчика к монтажной организации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lastRenderedPageBreak/>
              <w:t xml:space="preserve">Составляется при монтаже </w:t>
            </w:r>
            <w:r w:rsidRPr="00611690">
              <w:rPr>
                <w:rFonts w:ascii="Times New Roman CYR" w:hAnsi="Times New Roman CYR"/>
                <w:sz w:val="20"/>
              </w:rPr>
              <w:lastRenderedPageBreak/>
              <w:t>технических средств сигнализации во взрывоопасных зонах (по форме приложения 22)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lastRenderedPageBreak/>
              <w:t xml:space="preserve">8. Протокол измерения сопротивления изоляции электропроводок 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Наименование и номер позиции по рабочим чертежам; данные контрольных приборов; данные испытаний: марка провода (кабеля), количество и сечение жил, сопротивление изоляции. Заключение об испытании. Подписи представителей заказчика, монтажной организации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По форме приложения 19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9. Акт об окончании монтажных работ 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Наименование смонтированных средств сигнализации, наименование объекта, организации-разработчика проекта (акта обследования); монтажной организации; период выполнения работ, результат проверки, заключение комиссии; подписи представителей заказчика, монтажной и пусконаладочной организации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Составляется (по форме приложения 12) в том случае, если монтажная организация выполняла только монтаж. К акту прилагается ведомость смонтированных ППКП (ППУ) и извещателей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10. Акт об окончании пусконаладочных работ 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Период проведения пуско-наладочных работ, наименование смонтированного комплекса сигнализации; дата и номер договора; перечень выполненных работ, заключение комиссии; подписи представителей заказчика и пусконаладочной организации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По форме приложения 24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11. Ведомость смонтированных ППКП (ППУ) и извещателей 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Наименование объекта, смонтированных средств сигнализации, номер позиции спецификации проекта, наименование, тип, предприятие изготовитель, количество; подписи представителей монтажно-наладочной организации и заказчика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31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ДОКУМЕНТАЦИЯ, ОФОРМЛЯЕМАЯ ПРИ ОБНАРУЖЕНИИ ДЕФЕКТОВ В ТЕХНИЧЕСКИХ СРЕДСТВАХ СИГНАЛИЗАЦИИ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550"/>
        <w:gridCol w:w="3825"/>
        <w:gridCol w:w="213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Документ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Содержание документа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Примечание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Акт о выявленных дефектах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Наименование, дата монтажа технических средств; перечень дефектов; заключение комиссии (ответственный исполнитель и сроки устранения дефектов), подписи представителей заказчика, монтажной организации, органов государственного пожарного надзора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32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ДОКУМЕНТАЦИЯ, ОФОРМЛЯЕМАЯ ПРИ ПРИЕМКЕ ТЕХНИЧЕСКИХ СРЕДСТВ СИГНАЛИЗАЦИИ В ЭКСПЛУАТАЦИЮ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 приемке и сдаче технических средств сигнализации в эксплуатацию рабочей комиссией должна быть составлена документация, приведенная в таблице.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65"/>
        <w:gridCol w:w="4110"/>
        <w:gridCol w:w="213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Документ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Содержание документа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Примечание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Акт о приемке системы пожарной сигнализации в эксплуатацию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Наименование смонтированных средств сигнализации объекта, организации, разработавшей проект; наименование монтажной организации, период выполнения работ, сметная и фактическая стоимость монтажных работ; наименование пусконаладочной организации; период выполнения работ, сметная и фактическая стоимость пусконаладочных работ; результаты измерений сопротивления изоляции шлейфа сигнализации и сопротивления шлейфа сигнализации; результат проведения испытаний работоспособности технических средств; заключение комиссии, подписи представителей заказчика, монтажной, пусконаладочной организации, органов государственного пожарного надзора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33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ЖУРНАЛ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УЧЕТА НЕИСПРАВНОСТЕЙ УСТАНОВКИ ПОЖАРНОЙ АВТОМАТИКИ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Тип установки 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Дата монтажа установки 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Защищаемый объект 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705"/>
        <w:gridCol w:w="1245"/>
        <w:gridCol w:w="1245"/>
        <w:gridCol w:w="1470"/>
        <w:gridCol w:w="1245"/>
        <w:gridCol w:w="1245"/>
        <w:gridCol w:w="147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№ п/п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Дата и время отказа элемента или его составной части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Характер-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ные внешние прояв-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ления неисправ-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ности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Причина неисправ-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ности (отказа), количество часов работы отказавшего элемента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Принятие мер по устране-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нию неисправ-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ностей, расход ЗИП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Подпись устранив-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шего неисправ-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ность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Примечание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34 </w:t>
      </w:r>
    </w:p>
    <w:p w:rsidR="00C0649A" w:rsidRPr="00611690" w:rsidRDefault="00C0649A">
      <w:pPr>
        <w:pStyle w:val="Heading"/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АКТ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ПЕРВИЧНОГО ОБСЛЕДОВАНИЯ АВТОМАТИЧЕСКИХ УСТАНОВОК ПОЖАРОТУШЕНИЯ, ПОЖАРНОЙ СИГНАЛИЗАЦИИ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г.________________________ "____"_____________19___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Мы, нижеподписавшиеся: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представитель заказчика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предприятия, организации, учреждения)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 лице 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фамилия, инициалы)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 одной стороны, и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представитель исполнителя,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фамилия, инициалы)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с другой стороны, составили настоящий акт в том, что при обследовании установок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4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180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(перечислить установки)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смонтированных 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монтажной организации,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дата монтажа)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по проекту, выполненному 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проектной организации,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номер и дата выпуска проекта)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налаженной 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наладочной организации, дата наладки)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установлено: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техническое состояние установок 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(указать неисправности)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проектная и техническая документация, акты 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lastRenderedPageBreak/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(указать отсутствующую документацию, дать замечания по имеющейся)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Выводы, предложения 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67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110"/>
        <w:gridCol w:w="373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110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Заказчик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____________________________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(подпись, инициалы, фамилия)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"____"___________19___ г.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ind w:firstLine="225"/>
              <w:jc w:val="both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М.П.</w:t>
            </w:r>
          </w:p>
        </w:tc>
        <w:tc>
          <w:tcPr>
            <w:tcW w:w="373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Исполнитель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____________________________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(подпись, инициалы, фамилия)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"____"___________19___ г.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ind w:firstLine="225"/>
              <w:jc w:val="both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М.П.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Представитель органов ГПН 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Председатель монтажно-наладочной организации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35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НА ВЫПОЛНЕННЫЕ РАБОТЫ ПО ПЕРВИЧНОМУ ОБСЛЕДОВАНИЮ АВТОМАТИЧЕСКИХ УСТАНОВОК ПОЖАРОТУШЕНИЯ, ПОЖАРНОЙ СИГНАЛИЗАЦИИ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"____" _____________19     г.</w:t>
      </w:r>
    </w:p>
    <w:p w:rsidR="00C0649A" w:rsidRPr="00611690" w:rsidRDefault="00C0649A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(исполнитель, его банковские реквизиты) 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(заказчик, его банковские реквизиты)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970"/>
        <w:gridCol w:w="1140"/>
        <w:gridCol w:w="1560"/>
        <w:gridCol w:w="1140"/>
        <w:gridCol w:w="114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Наименование установок, их технических средств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Кол-во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№ позиции прейскуранта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Цена за единицу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Общая стоимость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Общая сумма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67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110"/>
        <w:gridCol w:w="373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110" w:type="dxa"/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Заказчик ___________________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"____"___________19___ г.</w:t>
            </w:r>
          </w:p>
          <w:p w:rsidR="00C0649A" w:rsidRPr="00611690" w:rsidRDefault="00C0649A">
            <w:pPr>
              <w:jc w:val="both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ind w:firstLine="225"/>
              <w:jc w:val="both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М.П.</w:t>
            </w:r>
          </w:p>
        </w:tc>
        <w:tc>
          <w:tcPr>
            <w:tcW w:w="3735" w:type="dxa"/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Исполнитель ________________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"____"___________19___ г.</w:t>
            </w:r>
          </w:p>
          <w:p w:rsidR="00C0649A" w:rsidRPr="00611690" w:rsidRDefault="00C0649A">
            <w:pPr>
              <w:jc w:val="both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ind w:firstLine="225"/>
              <w:jc w:val="both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М.П.</w:t>
            </w: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36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ПАСПОРТ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АВТОМАТИЧЕСКИХ УСТАНОВОК ПОЖАРОТУШЕНИЯ, ПОЖАРНОЙ СИГНАЛИЗАЦИИ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(форма)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ОБЩИЕ СВЕДЕНИЯ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Наименование предприятия (организации)-заказчика реквизиты 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695"/>
        <w:gridCol w:w="1695"/>
        <w:gridCol w:w="2415"/>
        <w:gridCol w:w="255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Наименование защищаемого объекта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Тип установки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Наименование организации, выполнившей проект, № проекта, дата выпуска проекта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Наименование организации, выполнившей монтаж и наладку, дата сдачи в эксплуатацию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2. СОСТАВ УСТАНОВКИ </w:t>
      </w:r>
    </w:p>
    <w:p w:rsidR="00C0649A" w:rsidRPr="00611690" w:rsidRDefault="00C0649A">
      <w:pPr>
        <w:pStyle w:val="Heading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1980"/>
        <w:gridCol w:w="198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Номер установки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Состав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Количество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Год выпуска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Условия технического обслуживания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Количество извещателей (оросителей), установленных на высоте, м: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5-8 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8-15 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выше 15 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Средства подъема на высоту (подъемно-транспортные средства)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Категория защищаемых помещений по электробезопасности 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Другие сведения 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3. СВЕДЕНИЯ О ПРОВЕДЕННЫХ ЗАМЕНАХ (ДОПОЛНЕНИЯХ) УСТАНОВКИ </w:t>
      </w:r>
    </w:p>
    <w:p w:rsidR="00C0649A" w:rsidRPr="00611690" w:rsidRDefault="00C0649A">
      <w:pPr>
        <w:pStyle w:val="Heading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980"/>
        <w:gridCol w:w="2550"/>
        <w:gridCol w:w="1560"/>
        <w:gridCol w:w="184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Номер установки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Наименование замененного узла, ТС, элемента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Дата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Обоснование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395"/>
        <w:gridCol w:w="4252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Паспорт составлен 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"___"____________19___ г.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______________________________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(должность исполнителя, ф. и. о.,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подпись)</w:t>
            </w:r>
          </w:p>
        </w:tc>
        <w:tc>
          <w:tcPr>
            <w:tcW w:w="4252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Согласовано 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"___"____________19___ г.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______________________________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(должность заказчика, ф. и. о.,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подпись)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4252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Согласовано 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"___"____________19___ г.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______________________________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(должность представителя ГПН,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ф. и. о., подпись)</w:t>
            </w: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37 </w:t>
      </w:r>
    </w:p>
    <w:p w:rsidR="00C0649A" w:rsidRPr="00611690" w:rsidRDefault="00C0649A">
      <w:pPr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ПЕРВЫЙ ЛИСТ ЖУРНАЛА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(предприятие-исполнитель)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(участок, цех)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ЖУРНАЛ №_______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регистрации работ по техническому обслуживанию и ремонту автоматических установок пожаротушения, пожарной сигнализации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(наименование объекта)</w:t>
      </w:r>
    </w:p>
    <w:p w:rsidR="00C0649A" w:rsidRPr="00611690" w:rsidRDefault="00C0649A">
      <w:pPr>
        <w:jc w:val="right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jc w:val="right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Начат "____"____________19___ г.</w:t>
      </w:r>
    </w:p>
    <w:p w:rsidR="00C0649A" w:rsidRPr="00611690" w:rsidRDefault="00C0649A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C0649A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Окончен "____"___________19___ г.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ВТОРОЙ ЛИСТ ЖУРНАЛА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1. Наименование объекта и его местонахождение (адрес, телефон) 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2. Перечень установок 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3. Номер договора, дата его заключения 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4. Годовая стоимость работ 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5. Банковские реквизиты заказчика 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6. Банковские реквизиты исполнителя 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7. Должность, фамилия, имя, отчество ответственного за эксплуатацию установки (установок) и образец его подписи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70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8. Номер приказа и дата, которым назначено ответственное лицо заказчика за эксплуатацию установки (установок)</w:t>
      </w:r>
    </w:p>
    <w:p w:rsidR="00C0649A" w:rsidRPr="00611690" w:rsidRDefault="00C0649A">
      <w:pPr>
        <w:ind w:firstLine="270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9. Должность, фамилия, имя, отчество лиц исполнителя, осуществляющих техническое обслуживание 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Примечание. В журнале пронумеровано и прошнуровано ___ листов.</w:t>
      </w: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38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ГРАФИК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ПРОВЕДЕНИЯ ТЕХНИЧЕСКОГО ОБСЛУЖИВАНИЯ И РЕМОНТА НА 19___ г.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_______________________________________ПО ДОГОВОРУ № 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" w:hAnsi="Times New Roman"/>
          <w:sz w:val="20"/>
          <w:lang w:val="en-US"/>
        </w:rPr>
        <w:t xml:space="preserve">                          </w:t>
      </w:r>
      <w:r w:rsidRPr="00611690">
        <w:rPr>
          <w:rFonts w:ascii="Times New Roman CYR" w:hAnsi="Times New Roman CYR"/>
          <w:sz w:val="20"/>
        </w:rPr>
        <w:t>(наименование объекта)</w:t>
      </w:r>
    </w:p>
    <w:p w:rsidR="00C0649A" w:rsidRPr="00611690" w:rsidRDefault="00C0649A">
      <w:pPr>
        <w:ind w:firstLine="284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</w:t>
      </w:r>
    </w:p>
    <w:p w:rsidR="00C0649A" w:rsidRPr="00611690" w:rsidRDefault="00C0649A">
      <w:pPr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rPr>
          <w:rFonts w:ascii="Times New Roman" w:hAnsi="Times New Roman"/>
          <w:sz w:val="20"/>
          <w:lang w:val="en-US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855"/>
        <w:gridCol w:w="990"/>
        <w:gridCol w:w="510"/>
        <w:gridCol w:w="510"/>
        <w:gridCol w:w="510"/>
        <w:gridCol w:w="510"/>
        <w:gridCol w:w="510"/>
        <w:gridCol w:w="570"/>
        <w:gridCol w:w="570"/>
        <w:gridCol w:w="510"/>
        <w:gridCol w:w="510"/>
        <w:gridCol w:w="510"/>
        <w:gridCol w:w="600"/>
        <w:gridCol w:w="51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I квартал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II квартал 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III квартал </w:t>
            </w: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IV квартал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Тип устано-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вок, ТС, узлов </w:t>
            </w:r>
          </w:p>
        </w:tc>
        <w:tc>
          <w:tcPr>
            <w:tcW w:w="9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Вид работ (внешний осмотр, проверка работо-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способ-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ности, профи-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лактика)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янв.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фев.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март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апр.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май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июнь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июль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авг.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сен.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окт.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нояб.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дек.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90"/>
        <w:gridCol w:w="382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3690" w:type="dxa"/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Исполнитель 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"____"_______________19 __ г.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__________________________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(ф. и. о., подпись)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3825" w:type="dxa"/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Заказчик 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"____"_______________19 __ г.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__________________________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(ф. и. о., подпись)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39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ТИПОВОЙ РЕГЛАМЕНТ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ТЕХНИЧЕСКОГО ОБСЛУЖИВАНИЯ УСТАНОВОК ВОДЯНОГО (ПЕННОГО) ПОЖАРОТУШЕНИЯ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70"/>
        <w:gridCol w:w="3825"/>
        <w:gridCol w:w="1365"/>
        <w:gridCol w:w="1365"/>
        <w:gridCol w:w="136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6" w:space="0" w:color="auto"/>
              <w:lef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409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Периодичность обслуживания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№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п/п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Перечень работ </w:t>
            </w: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заказчиком </w:t>
            </w:r>
          </w:p>
        </w:tc>
        <w:tc>
          <w:tcPr>
            <w:tcW w:w="2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исполнителем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38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65" w:type="dxa"/>
            <w:tcBorders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1-й вариант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tcBorders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2-й вариант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Внешний осмотр составных частей установки (технологической части - трубопроводов, оросителей, обратных клапанов, дозирующих устройств, запорной арматуры, манометров, пневмобака, насосов и т. д.; электротехнической части - шкафов электроуправления, электродвигателей и т. д.; сигнализационной части - приемно-контрольных устройств (приборов), шлейфов сигнализации, извещателей, оповещателей и т. п.) на отсутствие повреждений, коррозии, грязи, течи, прочность крепления, наличие пломб и т. п.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Ежедневно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Ежемесячно 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Ежеквар-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тально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2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Контроль давления, уровня воды, рабочего положения запорной арматуры и т. д.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3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Контроль основного и резервного источников питания и проверка автоматического переключения питания с рабочего ввода на резервный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Ежене-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дельно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4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Проверка качества пенообразователя (пенораствора) на кратность и стойкость пены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Ежеквар-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тально 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Перемешивание раствора </w:t>
            </w: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Ежемесячно 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Ежеквар-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тально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5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Проверка работоспособности составных частей установки (технологической части, электротехнической части, сигнализационной части)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Ежемесячно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6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Профилактические работы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7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Проверка работоспособности установки в ручном (местном дистанционном) и автоматическом режимах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8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Промывка трубопроводов и смена воды в установке и резервуарах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Ежегодно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Ежегодно 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Ежегодно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9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Метрологическая проверка КИП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lastRenderedPageBreak/>
              <w:t xml:space="preserve">10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Измерение сопротивления защитного и рабочего заземления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11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Измерение сопротивления изоляции электрических цепей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раз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 3 года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12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Гидравлические и пневматические испытания трубопроводов на герметичность и прочность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раз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в 3,5 года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13 </w:t>
            </w:r>
          </w:p>
        </w:tc>
        <w:tc>
          <w:tcPr>
            <w:tcW w:w="38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Техническое освидетельствование составных частей установки, работающих под давлением </w:t>
            </w:r>
          </w:p>
        </w:tc>
        <w:tc>
          <w:tcPr>
            <w:tcW w:w="1365" w:type="dxa"/>
            <w:tcBorders>
              <w:bottom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 соответ-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ствии с нормами Госгор-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технадзора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65" w:type="dxa"/>
            <w:tcBorders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40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ТИПОВОЙ РЕГЛАМЕНТ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ТЕХНИЧЕСКОГО ОБСЛУЖИВАНИЯ УСТАНОВОК ГАЗОВОГО ПОЖАРОТУШЕНИЯ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70"/>
        <w:gridCol w:w="3825"/>
        <w:gridCol w:w="1365"/>
        <w:gridCol w:w="1365"/>
        <w:gridCol w:w="1350"/>
        <w:gridCol w:w="15"/>
      </w:tblGrid>
      <w:tr w:rsidR="00C0649A" w:rsidRPr="0061169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408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Периодичность обслуживания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№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п/п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Перечень работ </w:t>
            </w: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заказчиком </w:t>
            </w: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исполнителем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38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65" w:type="dxa"/>
            <w:tcBorders>
              <w:bottom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1-й вар.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2-й вар.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Внешний осмотр составных частей установки (технологической части - трубопроводов, оросителей, запорной арматуры, баллонов с огнетушащим веществом и сжатым воздухом, манометров, распределительных устройств и т д.; сигнализационной части - приемно-контрольных приборов (устройств), шлейфа сигнализации, извещателей, оповещателей и т. д.) на отсутствие механических повреждений, грязи, прочность крепления, наличие пломб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Ежедневно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Ежемесячно </w:t>
            </w:r>
          </w:p>
        </w:tc>
        <w:tc>
          <w:tcPr>
            <w:tcW w:w="1365" w:type="dxa"/>
            <w:gridSpan w:val="2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Ежеквар-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тально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2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Контроль рабочего положения запорной арматуры, давления в побудительной сети и пусковых баллонах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365" w:type="dxa"/>
            <w:gridSpan w:val="2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3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Контроль основного и резервного источников питания, проверка автоматического переключения питания с рабочего ввода на резервный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Ежене-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дельно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365" w:type="dxa"/>
            <w:gridSpan w:val="2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4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Контроль количества огнетушащего вещества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365" w:type="dxa"/>
            <w:gridSpan w:val="2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5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Проверка работоспособности составных частей установки (технологической части, электротехнической части, сигнализационной части) 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365" w:type="dxa"/>
            <w:gridSpan w:val="2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6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Профилактические работы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365" w:type="dxa"/>
            <w:gridSpan w:val="2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7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Проверка работоспособности установки в ручном (местном, дистанционном) и автоматическом режимах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365" w:type="dxa"/>
            <w:gridSpan w:val="2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8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Метрологическая проверка КИП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Ежегодно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gridSpan w:val="2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9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Измерение сопротивления защитного и рабочего заземления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gridSpan w:val="2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10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Измерение сопротивления изоляции электрических цепей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раз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в 3 года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gridSpan w:val="2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11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Гидравлические и пневматические испытания трубопроводов на герметичность и прочность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раз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в 3,5 года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gridSpan w:val="2"/>
            <w:tcBorders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bottom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lastRenderedPageBreak/>
              <w:t xml:space="preserve">12 </w:t>
            </w:r>
          </w:p>
        </w:tc>
        <w:tc>
          <w:tcPr>
            <w:tcW w:w="38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Техническое освидетельствование составных частей установки, работающих под давлением </w:t>
            </w:r>
          </w:p>
        </w:tc>
        <w:tc>
          <w:tcPr>
            <w:tcW w:w="1365" w:type="dxa"/>
            <w:tcBorders>
              <w:bottom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 соответствии с нормами Госгор-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технадзора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365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41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ТИПОВОЙ РЕГЛАМЕНТ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ТЕХНИЧЕСКОГО ОБСЛУЖИВАНИЯ АВТОМАТИЧЕСКИХ УСТАНОВОК АЭРОЗОЛЬНОГО ПОЖАРОТУШЕНИЯ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70"/>
        <w:gridCol w:w="3825"/>
        <w:gridCol w:w="1365"/>
        <w:gridCol w:w="1365"/>
        <w:gridCol w:w="1350"/>
        <w:gridCol w:w="15"/>
      </w:tblGrid>
      <w:tr w:rsidR="00C0649A" w:rsidRPr="0061169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4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Периодичность обслуживания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№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п/п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Перечень работ 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заказчиком </w:t>
            </w: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исполнителем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38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1-й вар.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2-й вар.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Внешний осмотр составных частей установки (ГОА, узлов пуска ГОА, электропроводки) на сохранение целостности, отсутствие механических повреждений, коррозии, грязи, прочности крепления, соответствия установки проектным решениям, наличие пломб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Ежедневно 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Ежемесячно </w:t>
            </w:r>
          </w:p>
        </w:tc>
        <w:tc>
          <w:tcPr>
            <w:tcW w:w="136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Ежеквар-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тально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2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Контроль основного и резервного источников питания и проверка автоматического переключения с рабочего ввода на резервный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Еже-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недельно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Ежене-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дельно </w:t>
            </w:r>
          </w:p>
        </w:tc>
        <w:tc>
          <w:tcPr>
            <w:tcW w:w="136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Ежене-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дельно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3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Проверка работоспособности составных частей установки (технологической части, электротехнической части, сигнализационной части)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36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4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Проверка работоспособности установки и ручном (дистанционном) и автоматическом режимах (без запуска ГОА)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36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5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Метрологическая проверка КИП и гарантийных сроков эксплуатации составных элементов и частей установки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Ежегодно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Ежегодно </w:t>
            </w:r>
          </w:p>
        </w:tc>
        <w:tc>
          <w:tcPr>
            <w:tcW w:w="136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Ежегодно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6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Измерение сопротивления защитного и рабочего заземления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36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36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7 </w:t>
            </w:r>
          </w:p>
        </w:tc>
        <w:tc>
          <w:tcPr>
            <w:tcW w:w="38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Измерение сопротивления изоляции электрических цепей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3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раз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в 3 года </w:t>
            </w:r>
          </w:p>
        </w:tc>
        <w:tc>
          <w:tcPr>
            <w:tcW w:w="13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36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42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ТИПОВОЙ РЕГЛАМЕНТ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ТЕХНИЧЕСКОГО ОБСЛУЖИВАНИЯ УСТАНОВОК ПОРОШКОВОГО ПОЖАРОТУШЕНИЯ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965"/>
        <w:gridCol w:w="1695"/>
        <w:gridCol w:w="169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Перечень работ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Периодичность обслуживания службой эксплуатации предприятия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Периодичность обслуживания специализи-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рованными предприятиями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Внешний осмотр составных частей системы (трубопроводов, распылителей, модулей с порошком, баллонов со сжатым газом, манометров, и т. д.; электротехнической части шкафов электроавтоматики и т. д.; сигнализационной части приемно-контрольных при боров, извещателей и т. д.) на отсутствие механических повреждений, грязи, прочности креплений и т. п.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Ежедневно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Ежемесячно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Контроль давления в модулях и пусковых баллонах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Контроль основного и резервного источников питания, проверка автоматического переключения питания с рабочего ввода на резервный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Еженедельно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Контроль качества огнетушащего порошка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В соответствии с ТД на модуль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 соответствии с ТД на модуль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Проверка работоспособности составных частей системы (технологической части, электротехнической части, сигнализационной)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Ежемесячно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Ежемесячно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Профилактические работы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Проверка работоспособности системы в ручном (местном, дистанционном) и автоматическом режимах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Не реже двух раз в год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Не реже двух раз в год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Метрологическая проверка КИП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Ежегодно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Ежегодно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Измерение сопротивления защитного и рабочего заземления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Измерение сопротивления изоляции электрических цепей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Один раз в три года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Один раз в три года </w:t>
            </w: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43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ТИПОВОЙ РЕГЛАМЕНТ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ТЕХНИЧЕСКОГО ОБСЛУЖИВАНИЯ УСТАНОВОК ПОЖАРНОЙ СИГНАЛИЗАЦИИ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70"/>
        <w:gridCol w:w="3825"/>
        <w:gridCol w:w="1425"/>
        <w:gridCol w:w="1425"/>
        <w:gridCol w:w="1410"/>
        <w:gridCol w:w="15"/>
      </w:tblGrid>
      <w:tr w:rsidR="00C0649A" w:rsidRPr="0061169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4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Периодичность обслуживания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№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п/п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Перечень работ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заказчиком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исполнителем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38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1-й вар.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2-й вар.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Внешний осмотр составных частей установки (приемно-контрольного прибора, извещателей, оповещателей, шлейфов сигнализации и др. средств) на отсутствие механических повреждений, коррозии, грязи, прочность креплений и т. п.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Ежене-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дельно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Ежемесячно </w:t>
            </w: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Еже-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квартально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2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Контроль рабочего положения выключателей и переключателей, исправности световой индикации, наличие пломб на приемно-контрольном приборе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  <w:tc>
          <w:tcPr>
            <w:tcW w:w="142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То же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3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Контроль основного и резервного источников питания, проверка автоматического переключения питания с рабочего ввода на резервный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раз в полугодие </w:t>
            </w: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42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4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Проверка работоспособности составных частей установки (приемно-контрольного устройства или прибора, извещателей, оповещателей, измерение параметров шлейфов сигнализации и т. п.)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42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5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Профилактические работы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42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6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Проверка работоспособности установки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</w:t>
            </w: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  <w:tc>
          <w:tcPr>
            <w:tcW w:w="142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-"-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7 </w:t>
            </w:r>
          </w:p>
        </w:tc>
        <w:tc>
          <w:tcPr>
            <w:tcW w:w="38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Измерение сопротивления защитного и рабочего заземления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Ежегодно </w:t>
            </w: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Ежегодно </w:t>
            </w:r>
          </w:p>
        </w:tc>
        <w:tc>
          <w:tcPr>
            <w:tcW w:w="142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Ежегодно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8 </w:t>
            </w:r>
          </w:p>
        </w:tc>
        <w:tc>
          <w:tcPr>
            <w:tcW w:w="38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Измерение сопротивления изоляции электрических целей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раз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в 3 года </w:t>
            </w:r>
          </w:p>
        </w:tc>
        <w:tc>
          <w:tcPr>
            <w:tcW w:w="1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раз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в 3 года </w:t>
            </w:r>
          </w:p>
        </w:tc>
        <w:tc>
          <w:tcPr>
            <w:tcW w:w="142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1 раз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в 3 года </w:t>
            </w: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44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ПЕРЕЧЕНЬ ТС, ВХОДЯЩИХ В УСТАНОВКИ И ПОДЛЕЖАЩИХ ТЕХНИЧЕСКОМУ ОБСЛУЖИВАНИЮ И РЕМОНТУ ИСПОЛНИТЕЛЕМ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 Установки автоматического пожаротушения.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1.1. Установки водяного (пенного) пожаротушения: насосные агрегаты, распределительные трубопроводы с оросителями, побудительные системы, узлы управления, запорно-регулирующая арматура (задвижки, вентили, обратные клапаны), емкости (гидропневмобак, емкости для хранения пенораствора, пенообразователя, заливки насосов), дозаторы, компрессор, оповещатели, оборудование электроавтоматики (контроля и управления), технические средства обнаружения пожара.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1.2. Установки газового пожаротушения: распределительные трубопроводы, с насадками, побудительные системы, батареи, секции наборные, побудительно-пусковые секции, распределители воздуха, распределительные устройства, баллон-ресивер, зарядная станция, оповещатели, электроавтоматика (контроля и управления), технические средства обнаружения пожара.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1.3. Установки аэрозольного пожаротушения: узлы крепления ГОА, конструкции, ограждающие высокотемпературную зону ГОА, оповещатели, электроавтоматика (контроля и управления), технические средства обнаружения пожара.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1.4. Установки порошкового пожаротушения: распределительные трубопроводы с насадками, баллоны со сжатым воздухом, емкость с порошковым составом, оповещатели, электроавтоматика (контроля и управления), технические средства обнаружения пожара.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2. Установки пожарной и охранно-пожарной сигнализации: приемно-контрольные приборы, шлейфы с извещателями, промежуточные устройства, оконечные устройства, оповещатели.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ТЕХНИЧЕСКИЕ ТРЕБОВАНИЯ, ОПРЕДЕЛЯЮЩИЕ ПАРАМЕТРЫ РАБОТОСПОСОБНОСТИ АВТОМАТИЧЕСКИХ УСТАНОВОК ПОЖАРОТУШЕНИЯ И ПОЖАРНОЙ СИГНАЛИЗАЦИИ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1. Тип установки 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2. Состав установки 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560"/>
        <w:gridCol w:w="2415"/>
        <w:gridCol w:w="2550"/>
        <w:gridCol w:w="142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Перечень ТС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Метод проверки, инструмент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Основные технические характеристики, определяющие работоспособность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Примечание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3. Комплексная проверка установки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1980"/>
        <w:gridCol w:w="1980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Наименование проверки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Метод проверки, инструмент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Результат проверки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Примечание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Технические требования разработал</w:t>
      </w: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________________________________________________________________________________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(должность, ф. и. о., подпись, дата)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3544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Согласовано 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Исполнитель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__________________________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(должность)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__________________________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(ф. и. о., подпись)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"____" ____________ 19___ г.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3544" w:type="dxa"/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Согласовано 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Заказчик 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__________________________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(должность)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__________________________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(ф. и. о., подпись)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"____" ____________ 19___ г.</w:t>
            </w:r>
          </w:p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</w:p>
        </w:tc>
      </w:tr>
    </w:tbl>
    <w:p w:rsidR="00BB3D1E" w:rsidRPr="00611690" w:rsidRDefault="00BB3D1E">
      <w:pPr>
        <w:jc w:val="right"/>
        <w:rPr>
          <w:rFonts w:ascii="Times New Roman CYR" w:hAnsi="Times New Roman CYR"/>
          <w:sz w:val="20"/>
        </w:rPr>
      </w:pPr>
    </w:p>
    <w:p w:rsidR="00C0649A" w:rsidRPr="00611690" w:rsidRDefault="00BB3D1E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br w:type="page"/>
      </w:r>
      <w:r w:rsidR="00C0649A" w:rsidRPr="00611690">
        <w:rPr>
          <w:rFonts w:ascii="Times New Roman CYR" w:hAnsi="Times New Roman CYR"/>
          <w:sz w:val="20"/>
        </w:rPr>
        <w:lastRenderedPageBreak/>
        <w:t xml:space="preserve">ПРИЛОЖЕНИЕ 46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АКТ</w:t>
      </w:r>
    </w:p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ИЗМЕРЕНИЯ НАПРЯЖЕНИЯ И ТОКА КОНТРОЛЯ ЭЛЕКТРИЧЕСКИХ ПУСКОВЫХ ЦЕПЕЙ </w:t>
      </w:r>
    </w:p>
    <w:p w:rsidR="00C0649A" w:rsidRPr="00611690" w:rsidRDefault="00C0649A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jc w:val="right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"____"___________ 19___ г.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Объект 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Наименование организации-заказчика  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Наименование проектной организации 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Проект 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Данные контрольных приборов, используемых при измерении 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70"/>
        <w:gridCol w:w="1695"/>
        <w:gridCol w:w="1080"/>
        <w:gridCol w:w="1245"/>
        <w:gridCol w:w="1245"/>
        <w:gridCol w:w="1245"/>
        <w:gridCol w:w="142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№ п/п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Наименование прибора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Тип прибора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Номер прибора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Шкала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Класс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Примечание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jc w:val="center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 xml:space="preserve">     </w:t>
      </w:r>
    </w:p>
    <w:p w:rsidR="00C0649A" w:rsidRPr="00611690" w:rsidRDefault="00C0649A">
      <w:pPr>
        <w:jc w:val="center"/>
        <w:rPr>
          <w:rFonts w:ascii="Times New Roman" w:hAnsi="Times New Roman"/>
          <w:sz w:val="20"/>
          <w:lang w:val="en-US"/>
        </w:rPr>
      </w:pP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Данные испытаний</w:t>
      </w:r>
    </w:p>
    <w:p w:rsidR="00C0649A" w:rsidRPr="00611690" w:rsidRDefault="00C0649A">
      <w:pPr>
        <w:jc w:val="center"/>
        <w:rPr>
          <w:rFonts w:ascii="Times New Roman CYR" w:hAnsi="Times New Roman CYR"/>
          <w:sz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990"/>
        <w:gridCol w:w="1695"/>
        <w:gridCol w:w="1695"/>
        <w:gridCol w:w="15"/>
        <w:gridCol w:w="1680"/>
        <w:gridCol w:w="1725"/>
      </w:tblGrid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3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 w:rsidP="00BB3D1E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Напряжение электрических пусковых цепей, В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 w:rsidP="00BB3D1E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Ток контроля электрических пусковых цепей, А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9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№ п/п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>согласно проекту</w:t>
            </w:r>
          </w:p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результаты испытаний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согласно проекту 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jc w:val="center"/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результаты испытаний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  <w:tr w:rsidR="00C0649A" w:rsidRPr="00611690">
        <w:tblPrEx>
          <w:tblCellMar>
            <w:top w:w="0" w:type="dxa"/>
            <w:bottom w:w="0" w:type="dxa"/>
          </w:tblCellMar>
        </w:tblPrEx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611690" w:rsidRDefault="00C0649A">
            <w:pPr>
              <w:rPr>
                <w:rFonts w:ascii="Times New Roman CYR" w:hAnsi="Times New Roman CYR"/>
                <w:sz w:val="20"/>
              </w:rPr>
            </w:pPr>
            <w:r w:rsidRPr="00611690">
              <w:rPr>
                <w:rFonts w:ascii="Times New Roman CYR" w:hAnsi="Times New Roman CYR"/>
                <w:sz w:val="20"/>
              </w:rPr>
              <w:t xml:space="preserve">  </w:t>
            </w:r>
          </w:p>
        </w:tc>
      </w:tr>
    </w:tbl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Напряжение и ток контроля электрических пусковых цепей соответствуют техническим требованиям.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Представители: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  <w:r w:rsidRPr="00611690">
        <w:rPr>
          <w:rFonts w:ascii="Times New Roman CYR" w:hAnsi="Times New Roman CYR"/>
          <w:sz w:val="20"/>
        </w:rPr>
        <w:t>заказчика 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" w:hAnsi="Times New Roman"/>
          <w:sz w:val="20"/>
          <w:lang w:val="en-US"/>
        </w:rPr>
      </w:pPr>
      <w:r w:rsidRPr="00611690">
        <w:rPr>
          <w:rFonts w:ascii="Times New Roman CYR" w:hAnsi="Times New Roman CYR"/>
          <w:sz w:val="20"/>
        </w:rPr>
        <w:t>монтажной организации ___________________________________________________________</w:t>
      </w:r>
    </w:p>
    <w:sectPr w:rsidR="00C0649A" w:rsidRPr="00611690">
      <w:headerReference w:type="default" r:id="rId21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366" w:rsidRDefault="00131366" w:rsidP="00FF68C0">
      <w:r>
        <w:separator/>
      </w:r>
    </w:p>
  </w:endnote>
  <w:endnote w:type="continuationSeparator" w:id="0">
    <w:p w:rsidR="00131366" w:rsidRDefault="00131366" w:rsidP="00FF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366" w:rsidRDefault="00131366" w:rsidP="00FF68C0">
      <w:r>
        <w:separator/>
      </w:r>
    </w:p>
  </w:footnote>
  <w:footnote w:type="continuationSeparator" w:id="0">
    <w:p w:rsidR="00131366" w:rsidRDefault="00131366" w:rsidP="00FF6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C0" w:rsidRDefault="00FF68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C0"/>
    <w:rsid w:val="00131366"/>
    <w:rsid w:val="00611690"/>
    <w:rsid w:val="00903358"/>
    <w:rsid w:val="009259E7"/>
    <w:rsid w:val="00AC228C"/>
    <w:rsid w:val="00BB3D1E"/>
    <w:rsid w:val="00C0649A"/>
    <w:rsid w:val="00CA0EBC"/>
    <w:rsid w:val="00CA1E96"/>
    <w:rsid w:val="00E639B1"/>
    <w:rsid w:val="00F92551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fireman.club/presentations/osnovnye-svedeniya-ob-ustanovkax-avtomaticheskogo-pozharotusheniya/" TargetMode="Externa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microsoft.com/office/2007/relationships/stylesWithEffects" Target="stylesWithEffect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93</Pages>
  <Words>23647</Words>
  <Characters>134794</Characters>
  <Application>Microsoft Office Word</Application>
  <DocSecurity>0</DocSecurity>
  <Lines>1123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158125</CharactersWithSpaces>
  <SharedDoc>false</SharedDoc>
  <HLinks>
    <vt:vector size="6" baseType="variant"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https://fireman.club/presentations/osnovnye-svedeniya-ob-ustanovkax-avtomaticheskogo-pozharotusheniya/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2018-05-12T10:15:00Z</dcterms:created>
  <dcterms:modified xsi:type="dcterms:W3CDTF">2018-05-12T10:15:00Z</dcterms:modified>
</cp:coreProperties>
</file>